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C1" w:rsidRPr="001C7D68" w:rsidRDefault="002A7CC1" w:rsidP="002A7CC1">
      <w:pPr>
        <w:spacing w:after="0"/>
        <w:jc w:val="center"/>
      </w:pPr>
      <w:r w:rsidRPr="001C7D68">
        <w:t xml:space="preserve">ESPOL / ICQA / I TERMINO 2010/ 1era EVALUACIÓN QUÍMICA GENERAL 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8"/>
        <w:gridCol w:w="4091"/>
        <w:gridCol w:w="1670"/>
        <w:gridCol w:w="1487"/>
      </w:tblGrid>
      <w:tr w:rsidR="002A7CC1" w:rsidRPr="001C7D68" w:rsidTr="00B35C66">
        <w:trPr>
          <w:trHeight w:hRule="exact" w:val="438"/>
        </w:trPr>
        <w:tc>
          <w:tcPr>
            <w:tcW w:w="1710" w:type="pct"/>
            <w:vAlign w:val="center"/>
          </w:tcPr>
          <w:p w:rsidR="002A7CC1" w:rsidRPr="001C7D68" w:rsidRDefault="002A7CC1" w:rsidP="00B35C66">
            <w:pPr>
              <w:spacing w:after="0"/>
              <w:ind w:right="44"/>
              <w:jc w:val="center"/>
              <w:rPr>
                <w:b/>
                <w:i/>
                <w:sz w:val="16"/>
                <w:szCs w:val="16"/>
              </w:rPr>
            </w:pPr>
            <w:r w:rsidRPr="001C7D68">
              <w:rPr>
                <w:b/>
                <w:i/>
                <w:sz w:val="16"/>
                <w:szCs w:val="16"/>
              </w:rPr>
              <w:t>NOMBRES</w:t>
            </w:r>
          </w:p>
        </w:tc>
        <w:tc>
          <w:tcPr>
            <w:tcW w:w="1857" w:type="pct"/>
            <w:vAlign w:val="center"/>
          </w:tcPr>
          <w:p w:rsidR="002A7CC1" w:rsidRPr="001C7D68" w:rsidRDefault="002A7CC1" w:rsidP="00B35C66">
            <w:pPr>
              <w:spacing w:after="0"/>
              <w:ind w:right="44"/>
              <w:jc w:val="center"/>
              <w:rPr>
                <w:b/>
                <w:i/>
                <w:sz w:val="16"/>
                <w:szCs w:val="16"/>
              </w:rPr>
            </w:pPr>
            <w:r w:rsidRPr="001C7D68">
              <w:rPr>
                <w:b/>
                <w:i/>
                <w:sz w:val="16"/>
                <w:szCs w:val="16"/>
              </w:rPr>
              <w:t>APELLIDOS</w:t>
            </w:r>
          </w:p>
        </w:tc>
        <w:tc>
          <w:tcPr>
            <w:tcW w:w="758" w:type="pct"/>
            <w:vAlign w:val="center"/>
          </w:tcPr>
          <w:p w:rsidR="002A7CC1" w:rsidRPr="001C7D68" w:rsidRDefault="002A7CC1" w:rsidP="00B35C66">
            <w:pPr>
              <w:spacing w:after="0"/>
              <w:ind w:right="44"/>
              <w:jc w:val="center"/>
              <w:rPr>
                <w:b/>
                <w:i/>
                <w:sz w:val="16"/>
                <w:szCs w:val="16"/>
              </w:rPr>
            </w:pPr>
            <w:r w:rsidRPr="001C7D68">
              <w:rPr>
                <w:b/>
                <w:i/>
                <w:sz w:val="16"/>
                <w:szCs w:val="16"/>
              </w:rPr>
              <w:t>No. en  LISTA</w:t>
            </w:r>
          </w:p>
        </w:tc>
        <w:tc>
          <w:tcPr>
            <w:tcW w:w="675" w:type="pct"/>
            <w:vAlign w:val="center"/>
          </w:tcPr>
          <w:p w:rsidR="002A7CC1" w:rsidRPr="001C7D68" w:rsidRDefault="002A7CC1" w:rsidP="00B35C66">
            <w:pPr>
              <w:spacing w:after="0"/>
              <w:ind w:right="44"/>
              <w:jc w:val="center"/>
              <w:rPr>
                <w:b/>
                <w:i/>
                <w:sz w:val="16"/>
                <w:szCs w:val="16"/>
              </w:rPr>
            </w:pPr>
            <w:r w:rsidRPr="001C7D68">
              <w:rPr>
                <w:b/>
                <w:i/>
                <w:sz w:val="16"/>
                <w:szCs w:val="16"/>
              </w:rPr>
              <w:t>PARALELO</w:t>
            </w:r>
          </w:p>
        </w:tc>
      </w:tr>
      <w:tr w:rsidR="002A7CC1" w:rsidRPr="001C7D68" w:rsidTr="00B35C66">
        <w:trPr>
          <w:trHeight w:hRule="exact" w:val="431"/>
        </w:trPr>
        <w:tc>
          <w:tcPr>
            <w:tcW w:w="1710" w:type="pct"/>
          </w:tcPr>
          <w:p w:rsidR="002A7CC1" w:rsidRPr="001C7D68" w:rsidRDefault="002A7CC1" w:rsidP="00B35C66">
            <w:pPr>
              <w:ind w:right="44"/>
              <w:jc w:val="both"/>
            </w:pPr>
          </w:p>
        </w:tc>
        <w:tc>
          <w:tcPr>
            <w:tcW w:w="1857" w:type="pct"/>
          </w:tcPr>
          <w:p w:rsidR="002A7CC1" w:rsidRPr="001C7D68" w:rsidRDefault="002A7CC1" w:rsidP="00B35C66">
            <w:pPr>
              <w:ind w:right="44"/>
              <w:jc w:val="both"/>
            </w:pPr>
          </w:p>
        </w:tc>
        <w:tc>
          <w:tcPr>
            <w:tcW w:w="758" w:type="pct"/>
          </w:tcPr>
          <w:p w:rsidR="002A7CC1" w:rsidRPr="001C7D68" w:rsidRDefault="002A7CC1" w:rsidP="00B35C66">
            <w:pPr>
              <w:ind w:right="44"/>
              <w:jc w:val="both"/>
            </w:pPr>
          </w:p>
        </w:tc>
        <w:tc>
          <w:tcPr>
            <w:tcW w:w="675" w:type="pct"/>
          </w:tcPr>
          <w:p w:rsidR="002A7CC1" w:rsidRPr="001C7D68" w:rsidRDefault="002A7CC1" w:rsidP="00B35C66">
            <w:pPr>
              <w:ind w:right="44"/>
              <w:jc w:val="both"/>
            </w:pPr>
          </w:p>
        </w:tc>
      </w:tr>
    </w:tbl>
    <w:p w:rsidR="002A7CC1" w:rsidRPr="001C7D68" w:rsidRDefault="002A7CC1" w:rsidP="002A7CC1">
      <w:pPr>
        <w:spacing w:after="0"/>
        <w:ind w:right="44"/>
        <w:jc w:val="both"/>
        <w:rPr>
          <w:sz w:val="16"/>
          <w:szCs w:val="16"/>
        </w:rPr>
      </w:pPr>
    </w:p>
    <w:p w:rsidR="002A7CC1" w:rsidRPr="009028C1" w:rsidRDefault="002A7CC1" w:rsidP="002A7CC1">
      <w:pPr>
        <w:spacing w:after="0"/>
        <w:ind w:right="44"/>
        <w:jc w:val="both"/>
        <w:rPr>
          <w:sz w:val="15"/>
          <w:szCs w:val="15"/>
        </w:rPr>
      </w:pPr>
      <w:r w:rsidRPr="009028C1">
        <w:rPr>
          <w:sz w:val="15"/>
          <w:szCs w:val="15"/>
        </w:rPr>
        <w:t>NOTA: PARA ESTA EVALUACIÓN EL SIGNO COMA (,) SE TOMARÁ PARA REPRESENTAR MILES, EJEMPLO: 10</w:t>
      </w:r>
      <w:r w:rsidRPr="009028C1">
        <w:rPr>
          <w:sz w:val="15"/>
          <w:szCs w:val="15"/>
          <w:vertAlign w:val="superscript"/>
        </w:rPr>
        <w:t>+3</w:t>
      </w:r>
      <w:r w:rsidRPr="009028C1">
        <w:rPr>
          <w:sz w:val="15"/>
          <w:szCs w:val="15"/>
        </w:rPr>
        <w:t xml:space="preserve"> = 1,000. EL PUNTO (.) SE TOMARÁ PARA REPRESENTAR DECIMALES, EJEMPLO: 10</w:t>
      </w:r>
      <w:r w:rsidRPr="009028C1">
        <w:rPr>
          <w:sz w:val="15"/>
          <w:szCs w:val="15"/>
          <w:vertAlign w:val="superscript"/>
        </w:rPr>
        <w:t>-1</w:t>
      </w:r>
      <w:r w:rsidRPr="009028C1">
        <w:rPr>
          <w:sz w:val="15"/>
          <w:szCs w:val="15"/>
        </w:rPr>
        <w:t xml:space="preserve"> = 0.1.</w:t>
      </w:r>
    </w:p>
    <w:p w:rsidR="002A7CC1" w:rsidRDefault="002A7CC1" w:rsidP="002A7CC1">
      <w:pPr>
        <w:spacing w:after="0"/>
        <w:ind w:right="98"/>
        <w:jc w:val="both"/>
        <w:rPr>
          <w:sz w:val="15"/>
          <w:szCs w:val="15"/>
        </w:rPr>
      </w:pPr>
      <w:r w:rsidRPr="009028C1">
        <w:rPr>
          <w:b/>
          <w:sz w:val="15"/>
          <w:szCs w:val="15"/>
        </w:rPr>
        <w:t>OBSERVACIÓN:</w:t>
      </w:r>
      <w:r w:rsidRPr="009028C1">
        <w:rPr>
          <w:sz w:val="15"/>
          <w:szCs w:val="15"/>
        </w:rPr>
        <w:t xml:space="preserve"> SIRVASE LEER CUIDADOSAMENTE CADA UNO DE LOS TEMAS PLANTEADOS, ESTO A FIN DE CONTESTARLOS EN BASE A LO SOLICITADO EN LOS MISMOS. PARTICULAR QUE SIGNIFICA: COMPRENDERLO, INTERPRETARLO, ANALIZARLO, RESOLVERLO Y EXPRESAR SU RESPUESTA CON CLARIDAD.</w:t>
      </w:r>
    </w:p>
    <w:p w:rsidR="002A7CC1" w:rsidRDefault="002A7CC1" w:rsidP="002A7CC1">
      <w:pPr>
        <w:spacing w:after="0"/>
        <w:ind w:right="98"/>
        <w:jc w:val="both"/>
        <w:rPr>
          <w:sz w:val="15"/>
          <w:szCs w:val="15"/>
        </w:rPr>
      </w:pPr>
    </w:p>
    <w:p w:rsidR="002A7CC1" w:rsidRPr="004B251B" w:rsidRDefault="002A7CC1" w:rsidP="002A7CC1">
      <w:pPr>
        <w:spacing w:after="0"/>
        <w:ind w:right="98"/>
        <w:jc w:val="both"/>
        <w:rPr>
          <w:b/>
        </w:rPr>
      </w:pPr>
      <w:r w:rsidRPr="004B251B">
        <w:rPr>
          <w:b/>
        </w:rPr>
        <w:t>(</w:t>
      </w:r>
      <w:r>
        <w:rPr>
          <w:b/>
        </w:rPr>
        <w:t>Diagrama de fase</w:t>
      </w:r>
      <w:r w:rsidRPr="004B251B">
        <w:rPr>
          <w:b/>
        </w:rPr>
        <w:t>)</w:t>
      </w:r>
    </w:p>
    <w:p w:rsidR="002A7CC1" w:rsidRDefault="002A7CC1" w:rsidP="002A7CC1">
      <w:pPr>
        <w:spacing w:after="0"/>
        <w:jc w:val="both"/>
      </w:pPr>
      <w:r w:rsidRPr="001C7D68">
        <w:rPr>
          <w:b/>
        </w:rPr>
        <w:t>1.</w:t>
      </w:r>
      <w:r w:rsidRPr="001C7D68">
        <w:t xml:space="preserve"> </w:t>
      </w:r>
      <w:r>
        <w:t xml:space="preserve">El 20 de </w:t>
      </w:r>
      <w:r w:rsidRPr="0023363B">
        <w:t>abril 2010, ocurrió un accidente</w:t>
      </w:r>
      <w:r>
        <w:t xml:space="preserve"> (desastre)</w:t>
      </w:r>
      <w:r w:rsidRPr="0023363B">
        <w:t xml:space="preserve"> en la plataforma petrolera DEEPWATER HORIZON.</w:t>
      </w:r>
      <w:r>
        <w:t xml:space="preserve"> </w:t>
      </w:r>
      <w:r w:rsidRPr="0023363B">
        <w:t xml:space="preserve">Durante las labores de remediación se encontraron con problemas relacionados con el metano detectado al nivel del fondo del mar. </w:t>
      </w:r>
    </w:p>
    <w:p w:rsidR="002A7CC1" w:rsidRPr="001C7D68" w:rsidRDefault="002A7CC1" w:rsidP="002A7CC1">
      <w:pPr>
        <w:spacing w:after="0"/>
        <w:jc w:val="both"/>
      </w:pPr>
      <w:r w:rsidRPr="0023363B">
        <w:t>El punto de fusión del metano a 1 atm es de -182.5</w:t>
      </w:r>
      <w:r>
        <w:t>°</w:t>
      </w:r>
      <w:r w:rsidRPr="0023363B">
        <w:t>C, y el de ebullición a la misma presión es de -161.6</w:t>
      </w:r>
      <w:r>
        <w:t>°</w:t>
      </w:r>
      <w:r w:rsidRPr="0023363B">
        <w:t>C.  El punto triple del metano se produce a 90 K y 0.0926 atm.  El punto crítico se produce a 190.65 K y 46.09 atm.</w:t>
      </w:r>
    </w:p>
    <w:p w:rsidR="002A7CC1" w:rsidRDefault="002A7CC1" w:rsidP="002A7CC1">
      <w:r>
        <w:t>(a)   Dibujar el diagrama de fase respectivo, usando los cuatro puntos de presión – temperatura dados.</w:t>
      </w:r>
    </w:p>
    <w:p w:rsidR="002A7CC1" w:rsidRDefault="002A7CC1" w:rsidP="002A7CC1">
      <w:pPr>
        <w:jc w:val="both"/>
      </w:pPr>
      <w:r>
        <w:t xml:space="preserve"> (b)   Marcar en el gráfico anterior, en qué estado se encuentra el metano a la profundidad del lecho oceánico donde se produjo el accidente del DEEPWATER HORIZON considerando los siguientes datos (todos los cálculos necesarios deberán ser mostrados a partir de este punto para justificar su punto marcado en el gráfico):</w:t>
      </w:r>
    </w:p>
    <w:p w:rsidR="002A7CC1" w:rsidRDefault="002A7CC1" w:rsidP="002A7CC1">
      <w:pPr>
        <w:jc w:val="both"/>
      </w:pPr>
      <w:r w:rsidRPr="0023363B">
        <w:rPr>
          <w:b/>
        </w:rPr>
        <w:t>Datos:</w:t>
      </w:r>
      <w:r>
        <w:rPr>
          <w:b/>
        </w:rPr>
        <w:t xml:space="preserve"> </w:t>
      </w:r>
      <w:r>
        <w:t>La profundidad del lecho oceánico está a 1500 m por debajo del nivel del mar; Para calcular la presión en el lecho oceánico se necesita la densidad del agua marina además de la profundidad.  Asumir que la densidad promedio del agua marina en toda la profundidad analizada es de 1.013 g/cm³; Considerar que la presión que debe graficarse en el diagrama de fase es la presión total (</w:t>
      </w:r>
      <w:proofErr w:type="spellStart"/>
      <w:r>
        <w:t>P</w:t>
      </w:r>
      <w:r w:rsidRPr="0023363B">
        <w:rPr>
          <w:vertAlign w:val="subscript"/>
        </w:rPr>
        <w:t>total</w:t>
      </w:r>
      <w:proofErr w:type="spellEnd"/>
      <w:r>
        <w:t xml:space="preserve"> = 1 atm + P</w:t>
      </w:r>
      <w:r w:rsidRPr="0023363B">
        <w:rPr>
          <w:vertAlign w:val="subscript"/>
        </w:rPr>
        <w:t>agua</w:t>
      </w:r>
      <w:r>
        <w:t>); La Temperatura del agua en el lecho oceánico es de aproximadamente 4°C.</w:t>
      </w:r>
    </w:p>
    <w:p w:rsidR="002A7CC1" w:rsidRDefault="002A7CC1" w:rsidP="002A7CC1">
      <w:pPr>
        <w:jc w:val="both"/>
      </w:pPr>
      <w:r>
        <w:rPr>
          <w:noProof/>
          <w:lang w:eastAsia="es-EC"/>
        </w:rPr>
        <w:pict>
          <v:shapetype id="_x0000_t202" coordsize="21600,21600" o:spt="202" path="m,l,21600r21600,l21600,xe">
            <v:stroke joinstyle="miter"/>
            <v:path gradientshapeok="t" o:connecttype="rect"/>
          </v:shapetype>
          <v:shape id="_x0000_s1026" type="#_x0000_t202" style="position:absolute;left:0;text-align:left;margin-left:117.15pt;margin-top:15.6pt;width:34.5pt;height:18pt;z-index:251660288" filled="f" stroked="f">
            <v:textbox>
              <w:txbxContent>
                <w:p w:rsidR="002A7CC1" w:rsidRDefault="002A7CC1" w:rsidP="002A7CC1">
                  <w:r>
                    <w:t>150</w:t>
                  </w:r>
                </w:p>
              </w:txbxContent>
            </v:textbox>
          </v:shape>
        </w:pict>
      </w:r>
    </w:p>
    <w:tbl>
      <w:tblPr>
        <w:tblStyle w:val="Tablaconcuadrcula"/>
        <w:tblW w:w="0" w:type="auto"/>
        <w:tblInd w:w="2970" w:type="dxa"/>
        <w:tblLook w:val="04A0"/>
      </w:tblPr>
      <w:tblGrid>
        <w:gridCol w:w="222"/>
        <w:gridCol w:w="222"/>
        <w:gridCol w:w="222"/>
        <w:gridCol w:w="222"/>
        <w:gridCol w:w="222"/>
        <w:gridCol w:w="222"/>
        <w:gridCol w:w="222"/>
        <w:gridCol w:w="236"/>
        <w:gridCol w:w="236"/>
        <w:gridCol w:w="236"/>
        <w:gridCol w:w="236"/>
        <w:gridCol w:w="236"/>
        <w:gridCol w:w="236"/>
        <w:gridCol w:w="236"/>
        <w:gridCol w:w="236"/>
        <w:gridCol w:w="236"/>
        <w:gridCol w:w="222"/>
        <w:gridCol w:w="236"/>
        <w:gridCol w:w="236"/>
        <w:gridCol w:w="236"/>
        <w:gridCol w:w="236"/>
        <w:gridCol w:w="236"/>
        <w:gridCol w:w="222"/>
        <w:gridCol w:w="222"/>
        <w:gridCol w:w="236"/>
        <w:gridCol w:w="236"/>
        <w:gridCol w:w="236"/>
        <w:gridCol w:w="236"/>
      </w:tblGrid>
      <w:tr w:rsidR="002A7CC1" w:rsidTr="00B35C66">
        <w:trPr>
          <w:trHeight w:val="113"/>
        </w:trPr>
        <w:tc>
          <w:tcPr>
            <w:tcW w:w="222" w:type="dxa"/>
          </w:tcPr>
          <w:p w:rsidR="002A7CC1" w:rsidRDefault="002A7CC1" w:rsidP="00B35C66">
            <w:pPr>
              <w:jc w:val="center"/>
            </w:pPr>
          </w:p>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r>
      <w:tr w:rsidR="002A7CC1" w:rsidTr="00B35C66">
        <w:trPr>
          <w:trHeight w:val="113"/>
        </w:trPr>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r>
      <w:tr w:rsidR="002A7CC1" w:rsidTr="00B35C66">
        <w:trPr>
          <w:trHeight w:val="113"/>
        </w:trPr>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r>
      <w:tr w:rsidR="002A7CC1" w:rsidTr="00B35C66">
        <w:trPr>
          <w:trHeight w:val="113"/>
        </w:trPr>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r>
      <w:tr w:rsidR="002A7CC1" w:rsidTr="00B35C66">
        <w:trPr>
          <w:trHeight w:val="113"/>
        </w:trPr>
        <w:tc>
          <w:tcPr>
            <w:tcW w:w="222" w:type="dxa"/>
          </w:tcPr>
          <w:p w:rsidR="002A7CC1" w:rsidRDefault="002A7CC1" w:rsidP="00B35C66">
            <w:r>
              <w:rPr>
                <w:noProof/>
                <w:lang w:eastAsia="es-EC"/>
              </w:rPr>
              <w:pict>
                <v:shape id="_x0000_s1033" type="#_x0000_t202" style="position:absolute;margin-left:-51.1pt;margin-top:4.85pt;width:27.8pt;height:128.25pt;z-index:251667456;mso-position-horizontal-relative:text;mso-position-vertical-relative:text" filled="f" stroked="f">
                  <v:textbox style="layout-flow:vertical;mso-layout-flow-alt:bottom-to-top">
                    <w:txbxContent>
                      <w:p w:rsidR="002A7CC1" w:rsidRPr="00E341D6" w:rsidRDefault="002A7CC1" w:rsidP="002A7CC1">
                        <w:pPr>
                          <w:jc w:val="center"/>
                          <w:rPr>
                            <w:b/>
                            <w:sz w:val="28"/>
                            <w:szCs w:val="28"/>
                          </w:rPr>
                        </w:pPr>
                        <w:r w:rsidRPr="00E341D6">
                          <w:rPr>
                            <w:b/>
                            <w:sz w:val="28"/>
                            <w:szCs w:val="28"/>
                          </w:rPr>
                          <w:t>PRESIÓN  (atm)</w:t>
                        </w:r>
                      </w:p>
                    </w:txbxContent>
                  </v:textbox>
                </v:shape>
              </w:pict>
            </w:r>
          </w:p>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r>
      <w:tr w:rsidR="002A7CC1" w:rsidTr="00B35C66">
        <w:trPr>
          <w:trHeight w:val="113"/>
        </w:trPr>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r>
      <w:tr w:rsidR="002A7CC1" w:rsidTr="00B35C66">
        <w:trPr>
          <w:trHeight w:val="113"/>
        </w:trPr>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r>
      <w:tr w:rsidR="002A7CC1" w:rsidTr="00B35C66">
        <w:trPr>
          <w:trHeight w:val="113"/>
        </w:trPr>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r>
      <w:tr w:rsidR="002A7CC1" w:rsidTr="00B35C66">
        <w:trPr>
          <w:trHeight w:val="113"/>
        </w:trPr>
        <w:tc>
          <w:tcPr>
            <w:tcW w:w="222" w:type="dxa"/>
          </w:tcPr>
          <w:p w:rsidR="002A7CC1" w:rsidRDefault="002A7CC1" w:rsidP="00B35C66">
            <w:r>
              <w:rPr>
                <w:noProof/>
                <w:lang w:eastAsia="es-EC"/>
              </w:rPr>
              <w:pict>
                <v:shape id="_x0000_s1027" type="#_x0000_t202" style="position:absolute;margin-left:-26.3pt;margin-top:1.65pt;width:34.5pt;height:18pt;z-index:251661312;mso-position-horizontal-relative:text;mso-position-vertical-relative:text" filled="f" stroked="f">
                  <v:textbox style="mso-next-textbox:#_x0000_s1027">
                    <w:txbxContent>
                      <w:p w:rsidR="002A7CC1" w:rsidRDefault="002A7CC1" w:rsidP="002A7CC1">
                        <w:r>
                          <w:t>50</w:t>
                        </w:r>
                      </w:p>
                    </w:txbxContent>
                  </v:textbox>
                </v:shape>
              </w:pict>
            </w:r>
          </w:p>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r>
      <w:tr w:rsidR="002A7CC1" w:rsidTr="00B35C66">
        <w:trPr>
          <w:trHeight w:val="113"/>
        </w:trPr>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r>
      <w:tr w:rsidR="002A7CC1" w:rsidTr="00B35C66">
        <w:trPr>
          <w:trHeight w:val="113"/>
        </w:trPr>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r>
      <w:tr w:rsidR="002A7CC1" w:rsidTr="00B35C66">
        <w:trPr>
          <w:trHeight w:val="113"/>
        </w:trPr>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r>
      <w:tr w:rsidR="002A7CC1" w:rsidTr="00B35C66">
        <w:trPr>
          <w:trHeight w:val="113"/>
        </w:trPr>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r>
      <w:tr w:rsidR="002A7CC1" w:rsidTr="00B35C66">
        <w:trPr>
          <w:trHeight w:val="113"/>
        </w:trPr>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r>
      <w:tr w:rsidR="002A7CC1" w:rsidTr="00B35C66">
        <w:trPr>
          <w:trHeight w:val="113"/>
        </w:trPr>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r>
      <w:tr w:rsidR="002A7CC1" w:rsidTr="00B35C66">
        <w:trPr>
          <w:trHeight w:val="113"/>
        </w:trPr>
        <w:tc>
          <w:tcPr>
            <w:tcW w:w="222" w:type="dxa"/>
          </w:tcPr>
          <w:p w:rsidR="002A7CC1" w:rsidRDefault="002A7CC1" w:rsidP="00B35C66">
            <w:r>
              <w:rPr>
                <w:noProof/>
                <w:lang w:eastAsia="es-EC"/>
              </w:rPr>
              <w:pict>
                <v:shape id="_x0000_s1028" type="#_x0000_t202" style="position:absolute;margin-left:-21.8pt;margin-top:.9pt;width:34.5pt;height:18pt;z-index:251662336;mso-position-horizontal-relative:text;mso-position-vertical-relative:text" filled="f" stroked="f">
                  <v:textbox>
                    <w:txbxContent>
                      <w:p w:rsidR="002A7CC1" w:rsidRDefault="002A7CC1" w:rsidP="002A7CC1">
                        <w:r>
                          <w:t>1</w:t>
                        </w:r>
                      </w:p>
                    </w:txbxContent>
                  </v:textbox>
                </v:shape>
              </w:pict>
            </w:r>
          </w:p>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r>
      <w:tr w:rsidR="002A7CC1" w:rsidTr="00B35C66">
        <w:trPr>
          <w:trHeight w:val="113"/>
        </w:trPr>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r>
      <w:tr w:rsidR="002A7CC1" w:rsidTr="00B35C66">
        <w:trPr>
          <w:trHeight w:val="113"/>
        </w:trPr>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r>
      <w:tr w:rsidR="002A7CC1" w:rsidTr="00B35C66">
        <w:trPr>
          <w:trHeight w:val="113"/>
        </w:trPr>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22" w:type="dxa"/>
          </w:tcPr>
          <w:p w:rsidR="002A7CC1" w:rsidRDefault="002A7CC1" w:rsidP="00B35C66">
            <w:r>
              <w:rPr>
                <w:noProof/>
                <w:lang w:eastAsia="es-EC"/>
              </w:rPr>
              <w:pict>
                <v:shape id="_x0000_s1029" type="#_x0000_t202" style="position:absolute;margin-left:.55pt;margin-top:10.85pt;width:33.05pt;height:18pt;z-index:251663360;mso-position-horizontal-relative:text;mso-position-vertical-relative:text" filled="f" stroked="f">
                  <v:textbox>
                    <w:txbxContent>
                      <w:p w:rsidR="002A7CC1" w:rsidRDefault="002A7CC1" w:rsidP="002A7CC1">
                        <w:r>
                          <w:t>90</w:t>
                        </w:r>
                      </w:p>
                    </w:txbxContent>
                  </v:textbox>
                </v:shape>
              </w:pict>
            </w:r>
          </w:p>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r>
              <w:rPr>
                <w:noProof/>
                <w:lang w:eastAsia="es-EC"/>
              </w:rPr>
              <w:pict>
                <v:shape id="_x0000_s1030" type="#_x0000_t202" style="position:absolute;margin-left:2.6pt;margin-top:10.85pt;width:33.05pt;height:18pt;z-index:251664384;mso-position-horizontal-relative:text;mso-position-vertical-relative:text" filled="f" stroked="f">
                  <v:textbox>
                    <w:txbxContent>
                      <w:p w:rsidR="002A7CC1" w:rsidRDefault="002A7CC1" w:rsidP="002A7CC1">
                        <w:r>
                          <w:t>115</w:t>
                        </w:r>
                      </w:p>
                    </w:txbxContent>
                  </v:textbox>
                </v:shape>
              </w:pict>
            </w:r>
          </w:p>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22" w:type="dxa"/>
          </w:tcPr>
          <w:p w:rsidR="002A7CC1" w:rsidRDefault="002A7CC1" w:rsidP="00B35C66"/>
        </w:tc>
        <w:tc>
          <w:tcPr>
            <w:tcW w:w="222"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tc>
        <w:tc>
          <w:tcPr>
            <w:tcW w:w="236" w:type="dxa"/>
          </w:tcPr>
          <w:p w:rsidR="002A7CC1" w:rsidRDefault="002A7CC1" w:rsidP="00B35C66">
            <w:r>
              <w:rPr>
                <w:noProof/>
                <w:lang w:eastAsia="es-EC"/>
              </w:rPr>
              <w:pict>
                <v:shape id="_x0000_s1031" type="#_x0000_t202" style="position:absolute;margin-left:-1.9pt;margin-top:10.1pt;width:33.05pt;height:18pt;z-index:251665408;mso-position-horizontal-relative:text;mso-position-vertical-relative:text" filled="f" stroked="f">
                  <v:textbox>
                    <w:txbxContent>
                      <w:p w:rsidR="002A7CC1" w:rsidRDefault="002A7CC1" w:rsidP="002A7CC1">
                        <w:r>
                          <w:t>300</w:t>
                        </w:r>
                      </w:p>
                    </w:txbxContent>
                  </v:textbox>
                </v:shape>
              </w:pict>
            </w:r>
          </w:p>
        </w:tc>
      </w:tr>
    </w:tbl>
    <w:p w:rsidR="002A7CC1" w:rsidRPr="001C7D68" w:rsidRDefault="002A7CC1" w:rsidP="002A7CC1">
      <w:pPr>
        <w:jc w:val="both"/>
      </w:pPr>
      <w:r>
        <w:rPr>
          <w:noProof/>
          <w:lang w:eastAsia="es-EC"/>
        </w:rPr>
        <w:pict>
          <v:shape id="_x0000_s1034" type="#_x0000_t202" style="position:absolute;left:0;text-align:left;margin-left:186pt;margin-top:43.4pt;width:249pt;height:26.25pt;z-index:251668480;mso-position-horizontal-relative:text;mso-position-vertical-relative:text" filled="f" stroked="f">
            <v:textbox>
              <w:txbxContent>
                <w:p w:rsidR="002A7CC1" w:rsidRPr="00F42958" w:rsidRDefault="002A7CC1" w:rsidP="002A7CC1">
                  <w:pPr>
                    <w:jc w:val="center"/>
                    <w:rPr>
                      <w:b/>
                    </w:rPr>
                  </w:pPr>
                  <w:r w:rsidRPr="00F42958">
                    <w:rPr>
                      <w:b/>
                    </w:rPr>
                    <w:t>ADVERTENCIA LOS EJES NO ESTÁN A ESCALA</w:t>
                  </w:r>
                </w:p>
              </w:txbxContent>
            </v:textbox>
          </v:shape>
        </w:pict>
      </w:r>
      <w:r>
        <w:rPr>
          <w:noProof/>
          <w:lang w:eastAsia="es-EC"/>
        </w:rPr>
        <w:pict>
          <v:shape id="_x0000_s1032" type="#_x0000_t202" style="position:absolute;left:0;text-align:left;margin-left:249.75pt;margin-top:14.9pt;width:123.75pt;height:28.5pt;z-index:251666432;mso-position-horizontal-relative:text;mso-position-vertical-relative:text" filled="f" stroked="f">
            <v:textbox>
              <w:txbxContent>
                <w:p w:rsidR="002A7CC1" w:rsidRPr="00E341D6" w:rsidRDefault="002A7CC1" w:rsidP="002A7CC1">
                  <w:pPr>
                    <w:rPr>
                      <w:b/>
                      <w:sz w:val="28"/>
                      <w:szCs w:val="28"/>
                    </w:rPr>
                  </w:pPr>
                  <w:r w:rsidRPr="00E341D6">
                    <w:rPr>
                      <w:b/>
                      <w:sz w:val="28"/>
                      <w:szCs w:val="28"/>
                    </w:rPr>
                    <w:t>TEMPERATURA (K)</w:t>
                  </w:r>
                </w:p>
              </w:txbxContent>
            </v:textbox>
          </v:shape>
        </w:pict>
      </w:r>
    </w:p>
    <w:p w:rsidR="0090378E" w:rsidRDefault="0090378E"/>
    <w:p w:rsidR="002A7CC1" w:rsidRPr="003C454A" w:rsidRDefault="002A7CC1" w:rsidP="002A7CC1">
      <w:pPr>
        <w:spacing w:after="0"/>
        <w:ind w:right="44"/>
        <w:jc w:val="both"/>
        <w:rPr>
          <w:sz w:val="16"/>
          <w:szCs w:val="16"/>
        </w:rPr>
      </w:pPr>
      <w:r w:rsidRPr="003C454A">
        <w:rPr>
          <w:sz w:val="16"/>
          <w:szCs w:val="16"/>
        </w:rPr>
        <w:lastRenderedPageBreak/>
        <w:t>NOTA: PARA ESTA EVALUACIÓN EL SIGNO COMA (,) SE TOMARÁ PARA REPRESENTAR MILES, EJEMPLO: 10</w:t>
      </w:r>
      <w:r w:rsidRPr="003C454A">
        <w:rPr>
          <w:sz w:val="16"/>
          <w:szCs w:val="16"/>
          <w:vertAlign w:val="superscript"/>
        </w:rPr>
        <w:t>+3</w:t>
      </w:r>
      <w:r w:rsidRPr="003C454A">
        <w:rPr>
          <w:sz w:val="16"/>
          <w:szCs w:val="16"/>
        </w:rPr>
        <w:t xml:space="preserve"> = 1,000. EL PUNTO (.) SE TOMARÁ PARA REPRESENTAR DECIMALES, EJEMPLO: 10</w:t>
      </w:r>
      <w:r w:rsidRPr="003C454A">
        <w:rPr>
          <w:sz w:val="16"/>
          <w:szCs w:val="16"/>
          <w:vertAlign w:val="superscript"/>
        </w:rPr>
        <w:t>-1</w:t>
      </w:r>
      <w:r w:rsidRPr="003C454A">
        <w:rPr>
          <w:sz w:val="16"/>
          <w:szCs w:val="16"/>
        </w:rPr>
        <w:t xml:space="preserve"> = 0.1.</w:t>
      </w:r>
    </w:p>
    <w:p w:rsidR="002A7CC1" w:rsidRDefault="002A7CC1" w:rsidP="002A7CC1">
      <w:pPr>
        <w:spacing w:after="0"/>
        <w:ind w:right="98"/>
        <w:jc w:val="both"/>
        <w:rPr>
          <w:sz w:val="16"/>
          <w:szCs w:val="16"/>
        </w:rPr>
      </w:pPr>
      <w:r w:rsidRPr="003C454A">
        <w:rPr>
          <w:b/>
          <w:sz w:val="16"/>
          <w:szCs w:val="16"/>
        </w:rPr>
        <w:t>OBSERVACIÓN:</w:t>
      </w:r>
      <w:r w:rsidRPr="003C454A">
        <w:rPr>
          <w:sz w:val="16"/>
          <w:szCs w:val="16"/>
        </w:rPr>
        <w:t xml:space="preserve"> SIRVASE LEER CUIDADOSAMENTE CADA UNO DE LOS TEMAS PLANTEADOS, ESTO A FIN DE CONTESTARLOS EN BASE A LO SOLICITADO EN LOS MISMOS. PARTICULAR QUE SIGNIFICA: COMPRENDERLO, INTERPRETARLO, ANALIZARLO, RESOLVERLO Y EXPRESAR SU RESPUESTA CON CLARIDAD.</w:t>
      </w:r>
    </w:p>
    <w:p w:rsidR="002A7CC1" w:rsidRDefault="002A7CC1" w:rsidP="002A7CC1">
      <w:pPr>
        <w:tabs>
          <w:tab w:val="left" w:pos="180"/>
        </w:tabs>
        <w:spacing w:after="0" w:line="300" w:lineRule="auto"/>
        <w:ind w:right="96"/>
        <w:jc w:val="both"/>
      </w:pPr>
    </w:p>
    <w:p w:rsidR="002A7CC1" w:rsidRDefault="002A7CC1" w:rsidP="002A7CC1">
      <w:pPr>
        <w:tabs>
          <w:tab w:val="left" w:pos="180"/>
        </w:tabs>
        <w:spacing w:after="0" w:line="300" w:lineRule="auto"/>
        <w:ind w:right="96"/>
        <w:jc w:val="both"/>
      </w:pPr>
      <w:r w:rsidRPr="00BF5A36">
        <w:t>(</w:t>
      </w:r>
      <w:r w:rsidRPr="0024444F">
        <w:rPr>
          <w:b/>
        </w:rPr>
        <w:t>Conceptos</w:t>
      </w:r>
      <w:r>
        <w:rPr>
          <w:b/>
        </w:rPr>
        <w:t xml:space="preserve">  </w:t>
      </w:r>
      <w:r w:rsidRPr="0024444F">
        <w:rPr>
          <w:b/>
        </w:rPr>
        <w:t>Varios</w:t>
      </w:r>
      <w:r w:rsidRPr="00BF5A36">
        <w:t>)</w:t>
      </w:r>
      <w:r>
        <w:t xml:space="preserve"> </w:t>
      </w:r>
    </w:p>
    <w:p w:rsidR="002A7CC1" w:rsidRPr="00F93C38" w:rsidRDefault="002A7CC1" w:rsidP="002A7CC1">
      <w:pPr>
        <w:tabs>
          <w:tab w:val="left" w:pos="180"/>
        </w:tabs>
        <w:spacing w:after="0" w:line="300" w:lineRule="auto"/>
        <w:ind w:right="96"/>
        <w:jc w:val="both"/>
        <w:rPr>
          <w:sz w:val="20"/>
          <w:szCs w:val="20"/>
        </w:rPr>
      </w:pPr>
      <w:r w:rsidRPr="0024444F">
        <w:rPr>
          <w:b/>
          <w:sz w:val="20"/>
          <w:szCs w:val="20"/>
        </w:rPr>
        <w:t>2.</w:t>
      </w:r>
      <w:r>
        <w:rPr>
          <w:sz w:val="20"/>
          <w:szCs w:val="20"/>
        </w:rPr>
        <w:t xml:space="preserve"> </w:t>
      </w:r>
      <w:r w:rsidRPr="00F93C38">
        <w:rPr>
          <w:sz w:val="20"/>
          <w:szCs w:val="20"/>
        </w:rPr>
        <w:t xml:space="preserve">En la segunda columna se encuentra un conjunto de términos, ecuaciones y conceptos utilizados en el campo de los líquidos, sólidos y disoluciones, con su numeración en la primera columna. En la tercera columna se enlistan en forma aleatoria los significados de los términos, ecuaciones y conceptos de la columna vecina sin ninguna correspondencia. Su tarea consiste en escribir en la cuarta columna el número del término, ecuación o concepto que corresponda al significado pertinente de la tercera columna. </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
        <w:gridCol w:w="1979"/>
        <w:gridCol w:w="7372"/>
        <w:gridCol w:w="419"/>
      </w:tblGrid>
      <w:tr w:rsidR="002A7CC1" w:rsidRPr="00C3153A" w:rsidTr="00B35C66">
        <w:trPr>
          <w:jc w:val="center"/>
        </w:trPr>
        <w:tc>
          <w:tcPr>
            <w:tcW w:w="450" w:type="dxa"/>
            <w:vAlign w:val="center"/>
          </w:tcPr>
          <w:p w:rsidR="002A7CC1" w:rsidRPr="00C3153A" w:rsidRDefault="002A7CC1" w:rsidP="002A7CC1">
            <w:pPr>
              <w:spacing w:after="0"/>
              <w:jc w:val="center"/>
              <w:rPr>
                <w:b/>
                <w:sz w:val="18"/>
                <w:szCs w:val="18"/>
              </w:rPr>
            </w:pPr>
            <w:r w:rsidRPr="00C3153A">
              <w:rPr>
                <w:b/>
                <w:sz w:val="18"/>
                <w:szCs w:val="18"/>
              </w:rPr>
              <w:t>#</w:t>
            </w:r>
          </w:p>
        </w:tc>
        <w:tc>
          <w:tcPr>
            <w:tcW w:w="1979" w:type="dxa"/>
            <w:vAlign w:val="center"/>
          </w:tcPr>
          <w:p w:rsidR="002A7CC1" w:rsidRPr="00C3153A" w:rsidRDefault="002A7CC1" w:rsidP="002A7CC1">
            <w:pPr>
              <w:spacing w:after="0"/>
              <w:jc w:val="center"/>
              <w:rPr>
                <w:b/>
                <w:sz w:val="18"/>
                <w:szCs w:val="18"/>
              </w:rPr>
            </w:pPr>
            <w:r w:rsidRPr="00C3153A">
              <w:rPr>
                <w:b/>
                <w:sz w:val="18"/>
                <w:szCs w:val="18"/>
              </w:rPr>
              <w:t>Términos, ecuaciones y conceptos</w:t>
            </w:r>
          </w:p>
        </w:tc>
        <w:tc>
          <w:tcPr>
            <w:tcW w:w="7372" w:type="dxa"/>
            <w:vAlign w:val="center"/>
          </w:tcPr>
          <w:p w:rsidR="002A7CC1" w:rsidRPr="00C3153A" w:rsidRDefault="002A7CC1" w:rsidP="002A7CC1">
            <w:pPr>
              <w:spacing w:after="0"/>
              <w:jc w:val="center"/>
              <w:rPr>
                <w:b/>
                <w:sz w:val="18"/>
                <w:szCs w:val="18"/>
              </w:rPr>
            </w:pPr>
            <w:r w:rsidRPr="00C3153A">
              <w:rPr>
                <w:b/>
                <w:sz w:val="18"/>
                <w:szCs w:val="18"/>
              </w:rPr>
              <w:t>CONJUNTO DE SIGNIFICADOS</w:t>
            </w:r>
          </w:p>
        </w:tc>
        <w:tc>
          <w:tcPr>
            <w:tcW w:w="419" w:type="dxa"/>
            <w:vAlign w:val="center"/>
          </w:tcPr>
          <w:p w:rsidR="002A7CC1" w:rsidRPr="00C3153A" w:rsidRDefault="002A7CC1" w:rsidP="002A7CC1">
            <w:pPr>
              <w:spacing w:after="0"/>
              <w:jc w:val="center"/>
              <w:rPr>
                <w:b/>
                <w:sz w:val="18"/>
                <w:szCs w:val="18"/>
              </w:rPr>
            </w:pPr>
            <w:r w:rsidRPr="00C3153A">
              <w:rPr>
                <w:b/>
                <w:sz w:val="18"/>
                <w:szCs w:val="18"/>
              </w:rPr>
              <w:t>#</w:t>
            </w:r>
          </w:p>
        </w:tc>
      </w:tr>
      <w:tr w:rsidR="002A7CC1" w:rsidRPr="009120BB" w:rsidTr="00B35C66">
        <w:trPr>
          <w:jc w:val="center"/>
        </w:trPr>
        <w:tc>
          <w:tcPr>
            <w:tcW w:w="450" w:type="dxa"/>
            <w:vAlign w:val="center"/>
          </w:tcPr>
          <w:p w:rsidR="002A7CC1" w:rsidRPr="009120BB" w:rsidRDefault="002A7CC1" w:rsidP="00B35C66">
            <w:pPr>
              <w:spacing w:before="80" w:after="80"/>
              <w:jc w:val="center"/>
              <w:rPr>
                <w:b/>
                <w:sz w:val="20"/>
                <w:szCs w:val="20"/>
              </w:rPr>
            </w:pPr>
            <w:r w:rsidRPr="009120BB">
              <w:rPr>
                <w:b/>
                <w:sz w:val="20"/>
                <w:szCs w:val="20"/>
              </w:rPr>
              <w:t>1</w:t>
            </w:r>
          </w:p>
        </w:tc>
        <w:tc>
          <w:tcPr>
            <w:tcW w:w="1979" w:type="dxa"/>
            <w:vAlign w:val="center"/>
          </w:tcPr>
          <w:p w:rsidR="002A7CC1" w:rsidRPr="00BC3B7B" w:rsidRDefault="002A7CC1" w:rsidP="00B35C66">
            <w:pPr>
              <w:spacing w:before="80" w:after="80"/>
              <w:jc w:val="center"/>
              <w:rPr>
                <w:sz w:val="20"/>
                <w:szCs w:val="20"/>
              </w:rPr>
            </w:pPr>
            <w:r w:rsidRPr="00BC3B7B">
              <w:rPr>
                <w:sz w:val="20"/>
                <w:szCs w:val="20"/>
              </w:rPr>
              <w:t>Cambio de Fase</w:t>
            </w:r>
          </w:p>
        </w:tc>
        <w:tc>
          <w:tcPr>
            <w:tcW w:w="7372" w:type="dxa"/>
            <w:vAlign w:val="center"/>
          </w:tcPr>
          <w:p w:rsidR="002A7CC1" w:rsidRPr="00BC3B7B" w:rsidRDefault="002A7CC1" w:rsidP="00B35C66">
            <w:pPr>
              <w:spacing w:before="80" w:after="80"/>
              <w:jc w:val="both"/>
              <w:rPr>
                <w:sz w:val="20"/>
                <w:szCs w:val="20"/>
              </w:rPr>
            </w:pPr>
            <w:r>
              <w:rPr>
                <w:sz w:val="20"/>
                <w:szCs w:val="20"/>
              </w:rPr>
              <w:t>Poseen un ordenamiento estricto y regular, es decir, sus átomos moléculas o iones ocupan posiciones específicas.</w:t>
            </w:r>
          </w:p>
        </w:tc>
        <w:tc>
          <w:tcPr>
            <w:tcW w:w="419" w:type="dxa"/>
            <w:vAlign w:val="center"/>
          </w:tcPr>
          <w:p w:rsidR="002A7CC1" w:rsidRPr="009120BB" w:rsidRDefault="002A7CC1" w:rsidP="00B35C66">
            <w:pPr>
              <w:spacing w:before="80" w:after="80"/>
              <w:jc w:val="center"/>
              <w:rPr>
                <w:b/>
                <w:sz w:val="20"/>
                <w:szCs w:val="20"/>
              </w:rPr>
            </w:pPr>
          </w:p>
        </w:tc>
      </w:tr>
      <w:tr w:rsidR="002A7CC1" w:rsidRPr="009120BB" w:rsidTr="00B35C66">
        <w:trPr>
          <w:jc w:val="center"/>
        </w:trPr>
        <w:tc>
          <w:tcPr>
            <w:tcW w:w="450" w:type="dxa"/>
            <w:vAlign w:val="center"/>
          </w:tcPr>
          <w:p w:rsidR="002A7CC1" w:rsidRPr="009120BB" w:rsidRDefault="002A7CC1" w:rsidP="00B35C66">
            <w:pPr>
              <w:spacing w:before="80" w:after="80"/>
              <w:jc w:val="center"/>
              <w:rPr>
                <w:b/>
                <w:sz w:val="20"/>
                <w:szCs w:val="20"/>
              </w:rPr>
            </w:pPr>
            <w:r w:rsidRPr="009120BB">
              <w:rPr>
                <w:b/>
                <w:sz w:val="20"/>
                <w:szCs w:val="20"/>
              </w:rPr>
              <w:t>2</w:t>
            </w:r>
          </w:p>
        </w:tc>
        <w:tc>
          <w:tcPr>
            <w:tcW w:w="1979" w:type="dxa"/>
            <w:vAlign w:val="center"/>
          </w:tcPr>
          <w:p w:rsidR="002A7CC1" w:rsidRPr="00BC3B7B" w:rsidRDefault="002A7CC1" w:rsidP="00B35C66">
            <w:pPr>
              <w:spacing w:before="80" w:after="80"/>
              <w:jc w:val="center"/>
              <w:rPr>
                <w:sz w:val="20"/>
                <w:szCs w:val="20"/>
              </w:rPr>
            </w:pPr>
            <w:r>
              <w:rPr>
                <w:sz w:val="20"/>
                <w:szCs w:val="20"/>
              </w:rPr>
              <w:t>Viscosidad</w:t>
            </w:r>
          </w:p>
        </w:tc>
        <w:tc>
          <w:tcPr>
            <w:tcW w:w="7372" w:type="dxa"/>
            <w:vAlign w:val="center"/>
          </w:tcPr>
          <w:p w:rsidR="002A7CC1" w:rsidRPr="00BC3B7B" w:rsidRDefault="002A7CC1" w:rsidP="00B35C66">
            <w:pPr>
              <w:spacing w:before="80" w:after="80"/>
              <w:jc w:val="both"/>
              <w:rPr>
                <w:sz w:val="20"/>
                <w:szCs w:val="20"/>
              </w:rPr>
            </w:pPr>
            <w:r>
              <w:rPr>
                <w:sz w:val="20"/>
                <w:szCs w:val="20"/>
              </w:rPr>
              <w:t xml:space="preserve">Mínima presión que se debe aplicar para llevar a cabo la licuefacción a la temperatura crítica. </w:t>
            </w:r>
          </w:p>
        </w:tc>
        <w:tc>
          <w:tcPr>
            <w:tcW w:w="419" w:type="dxa"/>
            <w:vAlign w:val="center"/>
          </w:tcPr>
          <w:p w:rsidR="002A7CC1" w:rsidRPr="009120BB" w:rsidRDefault="002A7CC1" w:rsidP="00B35C66">
            <w:pPr>
              <w:spacing w:before="80" w:after="80"/>
              <w:jc w:val="center"/>
              <w:rPr>
                <w:b/>
                <w:sz w:val="20"/>
                <w:szCs w:val="20"/>
              </w:rPr>
            </w:pPr>
          </w:p>
        </w:tc>
      </w:tr>
      <w:tr w:rsidR="002A7CC1" w:rsidRPr="009120BB" w:rsidTr="00B35C66">
        <w:trPr>
          <w:jc w:val="center"/>
        </w:trPr>
        <w:tc>
          <w:tcPr>
            <w:tcW w:w="450" w:type="dxa"/>
            <w:vAlign w:val="center"/>
          </w:tcPr>
          <w:p w:rsidR="002A7CC1" w:rsidRPr="009120BB" w:rsidRDefault="002A7CC1" w:rsidP="00B35C66">
            <w:pPr>
              <w:spacing w:before="80" w:after="80"/>
              <w:jc w:val="center"/>
              <w:rPr>
                <w:b/>
                <w:sz w:val="20"/>
                <w:szCs w:val="20"/>
              </w:rPr>
            </w:pPr>
            <w:r w:rsidRPr="009120BB">
              <w:rPr>
                <w:b/>
                <w:sz w:val="20"/>
                <w:szCs w:val="20"/>
              </w:rPr>
              <w:t>3</w:t>
            </w:r>
          </w:p>
        </w:tc>
        <w:tc>
          <w:tcPr>
            <w:tcW w:w="1979" w:type="dxa"/>
            <w:vAlign w:val="center"/>
          </w:tcPr>
          <w:p w:rsidR="002A7CC1" w:rsidRPr="00BC3B7B" w:rsidRDefault="002A7CC1" w:rsidP="00B35C66">
            <w:pPr>
              <w:spacing w:before="80" w:after="80"/>
              <w:jc w:val="center"/>
              <w:rPr>
                <w:sz w:val="20"/>
                <w:szCs w:val="20"/>
                <w:vertAlign w:val="subscript"/>
              </w:rPr>
            </w:pPr>
            <w:r w:rsidRPr="00BC3B7B">
              <w:rPr>
                <w:sz w:val="20"/>
                <w:szCs w:val="20"/>
              </w:rPr>
              <w:t>∆H</w:t>
            </w:r>
            <w:r w:rsidRPr="00BC3B7B">
              <w:rPr>
                <w:sz w:val="20"/>
                <w:szCs w:val="20"/>
                <w:vertAlign w:val="subscript"/>
              </w:rPr>
              <w:t>fus</w:t>
            </w:r>
          </w:p>
        </w:tc>
        <w:tc>
          <w:tcPr>
            <w:tcW w:w="7372" w:type="dxa"/>
            <w:vAlign w:val="center"/>
          </w:tcPr>
          <w:p w:rsidR="002A7CC1" w:rsidRPr="00BC3B7B" w:rsidRDefault="002A7CC1" w:rsidP="00B35C66">
            <w:pPr>
              <w:spacing w:before="80" w:after="80"/>
              <w:jc w:val="both"/>
              <w:rPr>
                <w:sz w:val="20"/>
                <w:szCs w:val="20"/>
              </w:rPr>
            </w:pPr>
            <w:r>
              <w:rPr>
                <w:sz w:val="20"/>
                <w:szCs w:val="20"/>
              </w:rPr>
              <w:t>Presión que se requiere para detener la ósmosis</w:t>
            </w:r>
          </w:p>
        </w:tc>
        <w:tc>
          <w:tcPr>
            <w:tcW w:w="419" w:type="dxa"/>
            <w:vAlign w:val="center"/>
          </w:tcPr>
          <w:p w:rsidR="002A7CC1" w:rsidRPr="009120BB" w:rsidRDefault="002A7CC1" w:rsidP="00B35C66">
            <w:pPr>
              <w:spacing w:before="80" w:after="80"/>
              <w:jc w:val="center"/>
              <w:rPr>
                <w:b/>
                <w:sz w:val="20"/>
                <w:szCs w:val="20"/>
              </w:rPr>
            </w:pPr>
          </w:p>
        </w:tc>
      </w:tr>
      <w:tr w:rsidR="002A7CC1" w:rsidRPr="009120BB" w:rsidTr="00B35C66">
        <w:trPr>
          <w:jc w:val="center"/>
        </w:trPr>
        <w:tc>
          <w:tcPr>
            <w:tcW w:w="450" w:type="dxa"/>
            <w:vAlign w:val="center"/>
          </w:tcPr>
          <w:p w:rsidR="002A7CC1" w:rsidRPr="009120BB" w:rsidRDefault="002A7CC1" w:rsidP="00B35C66">
            <w:pPr>
              <w:spacing w:before="80" w:after="80"/>
              <w:jc w:val="center"/>
              <w:rPr>
                <w:b/>
                <w:sz w:val="20"/>
                <w:szCs w:val="20"/>
              </w:rPr>
            </w:pPr>
            <w:r w:rsidRPr="009120BB">
              <w:rPr>
                <w:b/>
                <w:sz w:val="20"/>
                <w:szCs w:val="20"/>
              </w:rPr>
              <w:t>4</w:t>
            </w:r>
          </w:p>
        </w:tc>
        <w:tc>
          <w:tcPr>
            <w:tcW w:w="1979" w:type="dxa"/>
            <w:vAlign w:val="center"/>
          </w:tcPr>
          <w:p w:rsidR="002A7CC1" w:rsidRPr="00BC3B7B" w:rsidRDefault="002A7CC1" w:rsidP="00B35C66">
            <w:pPr>
              <w:spacing w:before="80" w:after="80"/>
              <w:jc w:val="center"/>
              <w:rPr>
                <w:sz w:val="20"/>
                <w:szCs w:val="20"/>
              </w:rPr>
            </w:pPr>
            <w:r>
              <w:rPr>
                <w:sz w:val="20"/>
                <w:szCs w:val="20"/>
              </w:rPr>
              <w:t>Molalidad</w:t>
            </w:r>
          </w:p>
        </w:tc>
        <w:tc>
          <w:tcPr>
            <w:tcW w:w="7372" w:type="dxa"/>
            <w:vAlign w:val="center"/>
          </w:tcPr>
          <w:p w:rsidR="002A7CC1" w:rsidRPr="00BC3B7B" w:rsidRDefault="002A7CC1" w:rsidP="00B35C66">
            <w:pPr>
              <w:spacing w:before="80" w:after="80"/>
              <w:jc w:val="both"/>
              <w:rPr>
                <w:sz w:val="20"/>
                <w:szCs w:val="20"/>
              </w:rPr>
            </w:pPr>
            <w:r>
              <w:rPr>
                <w:sz w:val="20"/>
                <w:szCs w:val="20"/>
              </w:rPr>
              <w:t>Temperatura a la cual las fases sólidas y líquidas coexisten en el equilibrio</w:t>
            </w:r>
          </w:p>
        </w:tc>
        <w:tc>
          <w:tcPr>
            <w:tcW w:w="419" w:type="dxa"/>
            <w:vAlign w:val="center"/>
          </w:tcPr>
          <w:p w:rsidR="002A7CC1" w:rsidRPr="009120BB" w:rsidRDefault="002A7CC1" w:rsidP="00B35C66">
            <w:pPr>
              <w:spacing w:before="80" w:after="80"/>
              <w:jc w:val="center"/>
              <w:rPr>
                <w:b/>
                <w:sz w:val="20"/>
                <w:szCs w:val="20"/>
              </w:rPr>
            </w:pPr>
          </w:p>
        </w:tc>
      </w:tr>
      <w:tr w:rsidR="002A7CC1" w:rsidRPr="009120BB" w:rsidTr="00B35C66">
        <w:trPr>
          <w:jc w:val="center"/>
        </w:trPr>
        <w:tc>
          <w:tcPr>
            <w:tcW w:w="450" w:type="dxa"/>
            <w:vAlign w:val="center"/>
          </w:tcPr>
          <w:p w:rsidR="002A7CC1" w:rsidRPr="009120BB" w:rsidRDefault="002A7CC1" w:rsidP="00B35C66">
            <w:pPr>
              <w:spacing w:before="80" w:after="80"/>
              <w:jc w:val="center"/>
              <w:rPr>
                <w:b/>
                <w:sz w:val="20"/>
                <w:szCs w:val="20"/>
              </w:rPr>
            </w:pPr>
            <w:r w:rsidRPr="009120BB">
              <w:rPr>
                <w:b/>
                <w:sz w:val="20"/>
                <w:szCs w:val="20"/>
              </w:rPr>
              <w:t>5</w:t>
            </w:r>
          </w:p>
        </w:tc>
        <w:tc>
          <w:tcPr>
            <w:tcW w:w="1979" w:type="dxa"/>
            <w:vAlign w:val="center"/>
          </w:tcPr>
          <w:p w:rsidR="002A7CC1" w:rsidRPr="00BC3B7B" w:rsidRDefault="002A7CC1" w:rsidP="00B35C66">
            <w:pPr>
              <w:spacing w:before="80" w:after="80"/>
              <w:jc w:val="center"/>
              <w:rPr>
                <w:sz w:val="20"/>
                <w:szCs w:val="20"/>
              </w:rPr>
            </w:pPr>
            <w:r>
              <w:rPr>
                <w:sz w:val="20"/>
                <w:szCs w:val="20"/>
              </w:rPr>
              <w:t xml:space="preserve">Sólidos amorfos </w:t>
            </w:r>
          </w:p>
        </w:tc>
        <w:tc>
          <w:tcPr>
            <w:tcW w:w="7372" w:type="dxa"/>
            <w:vAlign w:val="center"/>
          </w:tcPr>
          <w:p w:rsidR="002A7CC1" w:rsidRPr="00BC3B7B" w:rsidRDefault="002A7CC1" w:rsidP="00B35C66">
            <w:pPr>
              <w:spacing w:before="80" w:after="80"/>
              <w:jc w:val="both"/>
              <w:rPr>
                <w:sz w:val="20"/>
                <w:szCs w:val="20"/>
              </w:rPr>
            </w:pPr>
            <w:r>
              <w:rPr>
                <w:sz w:val="20"/>
                <w:szCs w:val="20"/>
              </w:rPr>
              <w:t>Número de moles de soluto en 1L de disolución</w:t>
            </w:r>
          </w:p>
        </w:tc>
        <w:tc>
          <w:tcPr>
            <w:tcW w:w="419" w:type="dxa"/>
            <w:vAlign w:val="center"/>
          </w:tcPr>
          <w:p w:rsidR="002A7CC1" w:rsidRPr="009120BB" w:rsidRDefault="002A7CC1" w:rsidP="00B35C66">
            <w:pPr>
              <w:spacing w:before="80" w:after="80"/>
              <w:jc w:val="center"/>
              <w:rPr>
                <w:b/>
                <w:sz w:val="20"/>
                <w:szCs w:val="20"/>
              </w:rPr>
            </w:pPr>
          </w:p>
        </w:tc>
      </w:tr>
      <w:tr w:rsidR="002A7CC1" w:rsidRPr="009120BB" w:rsidTr="00B35C66">
        <w:trPr>
          <w:jc w:val="center"/>
        </w:trPr>
        <w:tc>
          <w:tcPr>
            <w:tcW w:w="450" w:type="dxa"/>
            <w:vAlign w:val="center"/>
          </w:tcPr>
          <w:p w:rsidR="002A7CC1" w:rsidRPr="009120BB" w:rsidRDefault="002A7CC1" w:rsidP="00B35C66">
            <w:pPr>
              <w:spacing w:before="80" w:after="80"/>
              <w:jc w:val="center"/>
              <w:rPr>
                <w:b/>
                <w:sz w:val="20"/>
                <w:szCs w:val="20"/>
              </w:rPr>
            </w:pPr>
            <w:r w:rsidRPr="009120BB">
              <w:rPr>
                <w:b/>
                <w:sz w:val="20"/>
                <w:szCs w:val="20"/>
              </w:rPr>
              <w:t>6</w:t>
            </w:r>
          </w:p>
        </w:tc>
        <w:tc>
          <w:tcPr>
            <w:tcW w:w="1979" w:type="dxa"/>
            <w:vAlign w:val="center"/>
          </w:tcPr>
          <w:p w:rsidR="002A7CC1" w:rsidRPr="00BC3B7B" w:rsidRDefault="002A7CC1" w:rsidP="00B35C66">
            <w:pPr>
              <w:spacing w:before="80" w:after="80"/>
              <w:jc w:val="center"/>
              <w:rPr>
                <w:sz w:val="20"/>
                <w:szCs w:val="20"/>
              </w:rPr>
            </w:pPr>
            <w:r>
              <w:rPr>
                <w:sz w:val="20"/>
                <w:szCs w:val="20"/>
              </w:rPr>
              <w:t>Diagrama de fase</w:t>
            </w:r>
          </w:p>
        </w:tc>
        <w:tc>
          <w:tcPr>
            <w:tcW w:w="7372" w:type="dxa"/>
            <w:vAlign w:val="center"/>
          </w:tcPr>
          <w:p w:rsidR="002A7CC1" w:rsidRPr="00BC3B7B" w:rsidRDefault="002A7CC1" w:rsidP="00B35C66">
            <w:pPr>
              <w:spacing w:before="80" w:after="80"/>
              <w:jc w:val="both"/>
              <w:rPr>
                <w:sz w:val="20"/>
                <w:szCs w:val="20"/>
              </w:rPr>
            </w:pPr>
            <w:r w:rsidRPr="00BC3B7B">
              <w:rPr>
                <w:sz w:val="20"/>
                <w:szCs w:val="20"/>
              </w:rPr>
              <w:t>Unidad estructural repetida de un sólido cristalino</w:t>
            </w:r>
          </w:p>
        </w:tc>
        <w:tc>
          <w:tcPr>
            <w:tcW w:w="419" w:type="dxa"/>
            <w:vAlign w:val="center"/>
          </w:tcPr>
          <w:p w:rsidR="002A7CC1" w:rsidRPr="009120BB" w:rsidRDefault="002A7CC1" w:rsidP="00B35C66">
            <w:pPr>
              <w:spacing w:before="80" w:after="80"/>
              <w:jc w:val="center"/>
              <w:rPr>
                <w:b/>
                <w:sz w:val="20"/>
                <w:szCs w:val="20"/>
              </w:rPr>
            </w:pPr>
          </w:p>
        </w:tc>
      </w:tr>
      <w:tr w:rsidR="002A7CC1" w:rsidRPr="009120BB" w:rsidTr="00B35C66">
        <w:trPr>
          <w:jc w:val="center"/>
        </w:trPr>
        <w:tc>
          <w:tcPr>
            <w:tcW w:w="450" w:type="dxa"/>
            <w:vAlign w:val="center"/>
          </w:tcPr>
          <w:p w:rsidR="002A7CC1" w:rsidRPr="009120BB" w:rsidRDefault="002A7CC1" w:rsidP="00B35C66">
            <w:pPr>
              <w:spacing w:before="80" w:after="80"/>
              <w:jc w:val="center"/>
              <w:rPr>
                <w:b/>
                <w:sz w:val="20"/>
                <w:szCs w:val="20"/>
              </w:rPr>
            </w:pPr>
            <w:r w:rsidRPr="009120BB">
              <w:rPr>
                <w:b/>
                <w:sz w:val="20"/>
                <w:szCs w:val="20"/>
              </w:rPr>
              <w:t>7</w:t>
            </w:r>
          </w:p>
        </w:tc>
        <w:tc>
          <w:tcPr>
            <w:tcW w:w="1979" w:type="dxa"/>
            <w:vAlign w:val="center"/>
          </w:tcPr>
          <w:p w:rsidR="002A7CC1" w:rsidRPr="00BC3B7B" w:rsidRDefault="002A7CC1" w:rsidP="00B35C66">
            <w:pPr>
              <w:spacing w:before="80" w:after="80"/>
              <w:jc w:val="center"/>
              <w:rPr>
                <w:sz w:val="20"/>
                <w:szCs w:val="20"/>
              </w:rPr>
            </w:pPr>
            <w:r>
              <w:rPr>
                <w:sz w:val="20"/>
                <w:szCs w:val="20"/>
              </w:rPr>
              <w:t xml:space="preserve">Ósmosis </w:t>
            </w:r>
          </w:p>
        </w:tc>
        <w:tc>
          <w:tcPr>
            <w:tcW w:w="7372" w:type="dxa"/>
            <w:vAlign w:val="center"/>
          </w:tcPr>
          <w:p w:rsidR="002A7CC1" w:rsidRPr="00BC3B7B" w:rsidRDefault="002A7CC1" w:rsidP="00B35C66">
            <w:pPr>
              <w:spacing w:before="80" w:after="80"/>
              <w:jc w:val="both"/>
              <w:rPr>
                <w:sz w:val="20"/>
                <w:szCs w:val="20"/>
              </w:rPr>
            </w:pPr>
            <w:r>
              <w:rPr>
                <w:sz w:val="20"/>
                <w:szCs w:val="20"/>
              </w:rPr>
              <w:t>Única Condición en que las tres fases puedan estar en equilibrio recíproco</w:t>
            </w:r>
          </w:p>
        </w:tc>
        <w:tc>
          <w:tcPr>
            <w:tcW w:w="419" w:type="dxa"/>
            <w:vAlign w:val="center"/>
          </w:tcPr>
          <w:p w:rsidR="002A7CC1" w:rsidRPr="009120BB" w:rsidRDefault="002A7CC1" w:rsidP="00B35C66">
            <w:pPr>
              <w:spacing w:before="80" w:after="80"/>
              <w:jc w:val="center"/>
              <w:rPr>
                <w:b/>
                <w:sz w:val="20"/>
                <w:szCs w:val="20"/>
              </w:rPr>
            </w:pPr>
          </w:p>
        </w:tc>
      </w:tr>
      <w:tr w:rsidR="002A7CC1" w:rsidRPr="009120BB" w:rsidTr="00B35C66">
        <w:trPr>
          <w:jc w:val="center"/>
        </w:trPr>
        <w:tc>
          <w:tcPr>
            <w:tcW w:w="450" w:type="dxa"/>
            <w:vAlign w:val="center"/>
          </w:tcPr>
          <w:p w:rsidR="002A7CC1" w:rsidRPr="009120BB" w:rsidRDefault="002A7CC1" w:rsidP="00B35C66">
            <w:pPr>
              <w:spacing w:before="80" w:after="80"/>
              <w:jc w:val="center"/>
              <w:rPr>
                <w:b/>
                <w:sz w:val="20"/>
                <w:szCs w:val="20"/>
              </w:rPr>
            </w:pPr>
            <w:r w:rsidRPr="009120BB">
              <w:rPr>
                <w:b/>
                <w:sz w:val="20"/>
                <w:szCs w:val="20"/>
              </w:rPr>
              <w:t>8</w:t>
            </w:r>
          </w:p>
        </w:tc>
        <w:tc>
          <w:tcPr>
            <w:tcW w:w="1979" w:type="dxa"/>
            <w:vAlign w:val="center"/>
          </w:tcPr>
          <w:p w:rsidR="002A7CC1" w:rsidRPr="00BC3B7B" w:rsidRDefault="002A7CC1" w:rsidP="00B35C66">
            <w:pPr>
              <w:spacing w:before="80" w:after="80"/>
              <w:jc w:val="center"/>
              <w:rPr>
                <w:sz w:val="20"/>
                <w:szCs w:val="20"/>
              </w:rPr>
            </w:pPr>
            <w:r>
              <w:rPr>
                <w:sz w:val="20"/>
                <w:szCs w:val="20"/>
              </w:rPr>
              <w:t>Punto de Congelación</w:t>
            </w:r>
          </w:p>
        </w:tc>
        <w:tc>
          <w:tcPr>
            <w:tcW w:w="7372" w:type="dxa"/>
            <w:vAlign w:val="center"/>
          </w:tcPr>
          <w:p w:rsidR="002A7CC1" w:rsidRPr="00BC3B7B" w:rsidRDefault="002A7CC1" w:rsidP="00B35C66">
            <w:pPr>
              <w:spacing w:before="80" w:after="80"/>
              <w:jc w:val="both"/>
              <w:rPr>
                <w:sz w:val="20"/>
                <w:szCs w:val="20"/>
              </w:rPr>
            </w:pPr>
            <w:r>
              <w:rPr>
                <w:sz w:val="20"/>
                <w:szCs w:val="20"/>
              </w:rPr>
              <w:t>Cantidad de energía necesaria para estirar o aumentar la superficie de un líquido por unidad de área.</w:t>
            </w:r>
          </w:p>
        </w:tc>
        <w:tc>
          <w:tcPr>
            <w:tcW w:w="419" w:type="dxa"/>
            <w:vAlign w:val="center"/>
          </w:tcPr>
          <w:p w:rsidR="002A7CC1" w:rsidRPr="009120BB" w:rsidRDefault="002A7CC1" w:rsidP="00B35C66">
            <w:pPr>
              <w:spacing w:before="80" w:after="80"/>
              <w:jc w:val="center"/>
              <w:rPr>
                <w:b/>
                <w:sz w:val="20"/>
                <w:szCs w:val="20"/>
              </w:rPr>
            </w:pPr>
          </w:p>
        </w:tc>
      </w:tr>
      <w:tr w:rsidR="002A7CC1" w:rsidRPr="009120BB" w:rsidTr="00B35C66">
        <w:trPr>
          <w:jc w:val="center"/>
        </w:trPr>
        <w:tc>
          <w:tcPr>
            <w:tcW w:w="450" w:type="dxa"/>
            <w:vAlign w:val="center"/>
          </w:tcPr>
          <w:p w:rsidR="002A7CC1" w:rsidRPr="009120BB" w:rsidRDefault="002A7CC1" w:rsidP="00B35C66">
            <w:pPr>
              <w:spacing w:before="80" w:after="80"/>
              <w:jc w:val="center"/>
              <w:rPr>
                <w:b/>
                <w:sz w:val="20"/>
                <w:szCs w:val="20"/>
              </w:rPr>
            </w:pPr>
            <w:r w:rsidRPr="009120BB">
              <w:rPr>
                <w:b/>
                <w:sz w:val="20"/>
                <w:szCs w:val="20"/>
              </w:rPr>
              <w:t>9</w:t>
            </w:r>
          </w:p>
        </w:tc>
        <w:tc>
          <w:tcPr>
            <w:tcW w:w="1979" w:type="dxa"/>
            <w:vAlign w:val="center"/>
          </w:tcPr>
          <w:p w:rsidR="002A7CC1" w:rsidRPr="00BC3B7B" w:rsidRDefault="002A7CC1" w:rsidP="00B35C66">
            <w:pPr>
              <w:spacing w:before="80" w:after="80"/>
              <w:jc w:val="center"/>
              <w:rPr>
                <w:sz w:val="20"/>
                <w:szCs w:val="20"/>
              </w:rPr>
            </w:pPr>
            <w:r w:rsidRPr="00BC3B7B">
              <w:rPr>
                <w:sz w:val="20"/>
                <w:szCs w:val="20"/>
              </w:rPr>
              <w:t>∆H</w:t>
            </w:r>
            <w:r w:rsidRPr="00BC3B7B">
              <w:rPr>
                <w:sz w:val="20"/>
                <w:szCs w:val="20"/>
                <w:vertAlign w:val="subscript"/>
              </w:rPr>
              <w:t>vap</w:t>
            </w:r>
          </w:p>
        </w:tc>
        <w:tc>
          <w:tcPr>
            <w:tcW w:w="7372" w:type="dxa"/>
            <w:vAlign w:val="center"/>
          </w:tcPr>
          <w:p w:rsidR="002A7CC1" w:rsidRPr="00BC3B7B" w:rsidRDefault="002A7CC1" w:rsidP="00B35C66">
            <w:pPr>
              <w:spacing w:before="80" w:after="80"/>
              <w:jc w:val="both"/>
              <w:rPr>
                <w:sz w:val="20"/>
                <w:szCs w:val="20"/>
              </w:rPr>
            </w:pPr>
            <w:r w:rsidRPr="00BC3B7B">
              <w:rPr>
                <w:sz w:val="20"/>
                <w:szCs w:val="20"/>
              </w:rPr>
              <w:t>Cambios físicos caracterizados por el orden molecular</w:t>
            </w:r>
          </w:p>
        </w:tc>
        <w:tc>
          <w:tcPr>
            <w:tcW w:w="419" w:type="dxa"/>
            <w:vAlign w:val="center"/>
          </w:tcPr>
          <w:p w:rsidR="002A7CC1" w:rsidRPr="009120BB" w:rsidRDefault="002A7CC1" w:rsidP="00B35C66">
            <w:pPr>
              <w:spacing w:before="80" w:after="80"/>
              <w:jc w:val="center"/>
              <w:rPr>
                <w:b/>
                <w:sz w:val="20"/>
                <w:szCs w:val="20"/>
              </w:rPr>
            </w:pPr>
          </w:p>
        </w:tc>
      </w:tr>
      <w:tr w:rsidR="002A7CC1" w:rsidRPr="009120BB" w:rsidTr="00B35C66">
        <w:trPr>
          <w:jc w:val="center"/>
        </w:trPr>
        <w:tc>
          <w:tcPr>
            <w:tcW w:w="450" w:type="dxa"/>
            <w:vAlign w:val="center"/>
          </w:tcPr>
          <w:p w:rsidR="002A7CC1" w:rsidRPr="009120BB" w:rsidRDefault="002A7CC1" w:rsidP="00B35C66">
            <w:pPr>
              <w:spacing w:before="80" w:after="80"/>
              <w:jc w:val="center"/>
              <w:rPr>
                <w:b/>
                <w:sz w:val="20"/>
                <w:szCs w:val="20"/>
              </w:rPr>
            </w:pPr>
            <w:r w:rsidRPr="009120BB">
              <w:rPr>
                <w:b/>
                <w:sz w:val="20"/>
                <w:szCs w:val="20"/>
              </w:rPr>
              <w:t>10</w:t>
            </w:r>
          </w:p>
        </w:tc>
        <w:tc>
          <w:tcPr>
            <w:tcW w:w="1979" w:type="dxa"/>
            <w:vAlign w:val="center"/>
          </w:tcPr>
          <w:p w:rsidR="002A7CC1" w:rsidRPr="00BC3B7B" w:rsidRDefault="002A7CC1" w:rsidP="00B35C66">
            <w:pPr>
              <w:spacing w:before="80" w:after="80"/>
              <w:jc w:val="center"/>
              <w:rPr>
                <w:sz w:val="20"/>
                <w:szCs w:val="20"/>
              </w:rPr>
            </w:pPr>
            <w:r>
              <w:rPr>
                <w:sz w:val="20"/>
                <w:szCs w:val="20"/>
              </w:rPr>
              <w:t xml:space="preserve">Presión osmótica </w:t>
            </w:r>
          </w:p>
        </w:tc>
        <w:tc>
          <w:tcPr>
            <w:tcW w:w="7372" w:type="dxa"/>
            <w:vAlign w:val="center"/>
          </w:tcPr>
          <w:p w:rsidR="002A7CC1" w:rsidRPr="00BC3B7B" w:rsidRDefault="002A7CC1" w:rsidP="00B35C66">
            <w:pPr>
              <w:spacing w:before="80" w:after="80"/>
              <w:jc w:val="both"/>
              <w:rPr>
                <w:sz w:val="20"/>
                <w:szCs w:val="20"/>
              </w:rPr>
            </w:pPr>
            <w:r w:rsidRPr="00BC3B7B">
              <w:rPr>
                <w:sz w:val="20"/>
                <w:szCs w:val="20"/>
              </w:rPr>
              <w:t>Energía necesaria (comúnmente en kilojoules) para sublimar un mol de un solido</w:t>
            </w:r>
          </w:p>
        </w:tc>
        <w:tc>
          <w:tcPr>
            <w:tcW w:w="419" w:type="dxa"/>
            <w:vAlign w:val="center"/>
          </w:tcPr>
          <w:p w:rsidR="002A7CC1" w:rsidRPr="009120BB" w:rsidRDefault="002A7CC1" w:rsidP="00B35C66">
            <w:pPr>
              <w:spacing w:before="80" w:after="80"/>
              <w:jc w:val="center"/>
              <w:rPr>
                <w:b/>
                <w:sz w:val="20"/>
                <w:szCs w:val="20"/>
              </w:rPr>
            </w:pPr>
          </w:p>
        </w:tc>
      </w:tr>
      <w:tr w:rsidR="002A7CC1" w:rsidRPr="009120BB" w:rsidTr="00B35C66">
        <w:trPr>
          <w:jc w:val="center"/>
        </w:trPr>
        <w:tc>
          <w:tcPr>
            <w:tcW w:w="450" w:type="dxa"/>
            <w:vAlign w:val="center"/>
          </w:tcPr>
          <w:p w:rsidR="002A7CC1" w:rsidRPr="009120BB" w:rsidRDefault="002A7CC1" w:rsidP="00B35C66">
            <w:pPr>
              <w:spacing w:before="80" w:after="80"/>
              <w:jc w:val="center"/>
              <w:rPr>
                <w:b/>
                <w:sz w:val="20"/>
                <w:szCs w:val="20"/>
              </w:rPr>
            </w:pPr>
            <w:r w:rsidRPr="009120BB">
              <w:rPr>
                <w:b/>
                <w:sz w:val="20"/>
                <w:szCs w:val="20"/>
              </w:rPr>
              <w:t>11</w:t>
            </w:r>
          </w:p>
        </w:tc>
        <w:tc>
          <w:tcPr>
            <w:tcW w:w="1979" w:type="dxa"/>
            <w:vAlign w:val="center"/>
          </w:tcPr>
          <w:p w:rsidR="002A7CC1" w:rsidRPr="00BC3B7B" w:rsidRDefault="002A7CC1" w:rsidP="00B35C66">
            <w:pPr>
              <w:spacing w:before="80" w:after="80"/>
              <w:jc w:val="center"/>
              <w:rPr>
                <w:sz w:val="20"/>
                <w:szCs w:val="20"/>
              </w:rPr>
            </w:pPr>
            <w:r w:rsidRPr="00BC3B7B">
              <w:rPr>
                <w:sz w:val="20"/>
                <w:szCs w:val="20"/>
              </w:rPr>
              <w:t>Celda Unitaria</w:t>
            </w:r>
          </w:p>
        </w:tc>
        <w:tc>
          <w:tcPr>
            <w:tcW w:w="7372" w:type="dxa"/>
            <w:vAlign w:val="center"/>
          </w:tcPr>
          <w:p w:rsidR="002A7CC1" w:rsidRPr="00BC3B7B" w:rsidRDefault="002A7CC1" w:rsidP="00B35C66">
            <w:pPr>
              <w:spacing w:before="80" w:after="80"/>
              <w:jc w:val="both"/>
              <w:rPr>
                <w:sz w:val="20"/>
                <w:szCs w:val="20"/>
              </w:rPr>
            </w:pPr>
            <w:r w:rsidRPr="00BC3B7B">
              <w:rPr>
                <w:sz w:val="20"/>
                <w:szCs w:val="20"/>
              </w:rPr>
              <w:t>Energía necesaria (comúnmente en kilojoules) para fundir un mol de un solido</w:t>
            </w:r>
          </w:p>
        </w:tc>
        <w:tc>
          <w:tcPr>
            <w:tcW w:w="419" w:type="dxa"/>
            <w:vAlign w:val="center"/>
          </w:tcPr>
          <w:p w:rsidR="002A7CC1" w:rsidRPr="009120BB" w:rsidRDefault="002A7CC1" w:rsidP="00B35C66">
            <w:pPr>
              <w:spacing w:before="80" w:after="80"/>
              <w:jc w:val="center"/>
              <w:rPr>
                <w:b/>
                <w:sz w:val="20"/>
                <w:szCs w:val="20"/>
              </w:rPr>
            </w:pPr>
          </w:p>
        </w:tc>
      </w:tr>
      <w:tr w:rsidR="002A7CC1" w:rsidRPr="009120BB" w:rsidTr="00B35C66">
        <w:trPr>
          <w:jc w:val="center"/>
        </w:trPr>
        <w:tc>
          <w:tcPr>
            <w:tcW w:w="450" w:type="dxa"/>
            <w:vAlign w:val="center"/>
          </w:tcPr>
          <w:p w:rsidR="002A7CC1" w:rsidRPr="009120BB" w:rsidRDefault="002A7CC1" w:rsidP="00B35C66">
            <w:pPr>
              <w:spacing w:before="80" w:after="80"/>
              <w:jc w:val="center"/>
              <w:rPr>
                <w:b/>
                <w:sz w:val="20"/>
                <w:szCs w:val="20"/>
              </w:rPr>
            </w:pPr>
            <w:r w:rsidRPr="009120BB">
              <w:rPr>
                <w:b/>
                <w:sz w:val="20"/>
                <w:szCs w:val="20"/>
              </w:rPr>
              <w:t>12</w:t>
            </w:r>
          </w:p>
        </w:tc>
        <w:tc>
          <w:tcPr>
            <w:tcW w:w="1979" w:type="dxa"/>
            <w:vAlign w:val="center"/>
          </w:tcPr>
          <w:p w:rsidR="002A7CC1" w:rsidRPr="00BC3B7B" w:rsidRDefault="002A7CC1" w:rsidP="00B35C66">
            <w:pPr>
              <w:spacing w:before="80" w:after="80"/>
              <w:jc w:val="center"/>
              <w:rPr>
                <w:sz w:val="20"/>
                <w:szCs w:val="20"/>
              </w:rPr>
            </w:pPr>
            <w:r>
              <w:rPr>
                <w:sz w:val="20"/>
                <w:szCs w:val="20"/>
              </w:rPr>
              <w:t>Punto de Ebullición</w:t>
            </w:r>
          </w:p>
        </w:tc>
        <w:tc>
          <w:tcPr>
            <w:tcW w:w="7372" w:type="dxa"/>
            <w:vAlign w:val="center"/>
          </w:tcPr>
          <w:p w:rsidR="002A7CC1" w:rsidRPr="00BC3B7B" w:rsidRDefault="002A7CC1" w:rsidP="00B35C66">
            <w:pPr>
              <w:spacing w:before="80" w:after="80"/>
              <w:jc w:val="both"/>
              <w:rPr>
                <w:sz w:val="20"/>
                <w:szCs w:val="20"/>
              </w:rPr>
            </w:pPr>
            <w:r>
              <w:rPr>
                <w:sz w:val="20"/>
                <w:szCs w:val="20"/>
              </w:rPr>
              <w:t>Paso selectivo de moléculas del disolvente a través de una membrana porosa desde una disolución diluida hacia una de mayor concentración</w:t>
            </w:r>
          </w:p>
        </w:tc>
        <w:tc>
          <w:tcPr>
            <w:tcW w:w="419" w:type="dxa"/>
            <w:vAlign w:val="center"/>
          </w:tcPr>
          <w:p w:rsidR="002A7CC1" w:rsidRPr="009120BB" w:rsidRDefault="002A7CC1" w:rsidP="00B35C66">
            <w:pPr>
              <w:spacing w:before="80" w:after="80"/>
              <w:jc w:val="center"/>
              <w:rPr>
                <w:b/>
                <w:sz w:val="20"/>
                <w:szCs w:val="20"/>
              </w:rPr>
            </w:pPr>
          </w:p>
        </w:tc>
      </w:tr>
      <w:tr w:rsidR="002A7CC1" w:rsidRPr="009120BB" w:rsidTr="00B35C66">
        <w:trPr>
          <w:jc w:val="center"/>
        </w:trPr>
        <w:tc>
          <w:tcPr>
            <w:tcW w:w="450" w:type="dxa"/>
            <w:vAlign w:val="center"/>
          </w:tcPr>
          <w:p w:rsidR="002A7CC1" w:rsidRPr="009120BB" w:rsidRDefault="002A7CC1" w:rsidP="00B35C66">
            <w:pPr>
              <w:spacing w:before="80" w:after="80"/>
              <w:jc w:val="center"/>
              <w:rPr>
                <w:b/>
                <w:sz w:val="20"/>
                <w:szCs w:val="20"/>
              </w:rPr>
            </w:pPr>
            <w:r w:rsidRPr="009120BB">
              <w:rPr>
                <w:b/>
                <w:sz w:val="20"/>
                <w:szCs w:val="20"/>
              </w:rPr>
              <w:t>13</w:t>
            </w:r>
          </w:p>
        </w:tc>
        <w:tc>
          <w:tcPr>
            <w:tcW w:w="1979" w:type="dxa"/>
            <w:vAlign w:val="center"/>
          </w:tcPr>
          <w:p w:rsidR="002A7CC1" w:rsidRPr="00BC3B7B" w:rsidRDefault="002A7CC1" w:rsidP="00B35C66">
            <w:pPr>
              <w:spacing w:before="80" w:after="80"/>
              <w:jc w:val="center"/>
              <w:rPr>
                <w:sz w:val="20"/>
                <w:szCs w:val="20"/>
              </w:rPr>
            </w:pPr>
            <w:r>
              <w:rPr>
                <w:sz w:val="20"/>
                <w:szCs w:val="20"/>
              </w:rPr>
              <w:t>Sólidos Cristalinos</w:t>
            </w:r>
          </w:p>
        </w:tc>
        <w:tc>
          <w:tcPr>
            <w:tcW w:w="7372" w:type="dxa"/>
            <w:vAlign w:val="center"/>
          </w:tcPr>
          <w:p w:rsidR="002A7CC1" w:rsidRPr="00BC3B7B" w:rsidRDefault="002A7CC1" w:rsidP="00B35C66">
            <w:pPr>
              <w:spacing w:before="80" w:after="80"/>
              <w:jc w:val="both"/>
              <w:rPr>
                <w:sz w:val="20"/>
                <w:szCs w:val="20"/>
              </w:rPr>
            </w:pPr>
            <w:r>
              <w:rPr>
                <w:sz w:val="20"/>
                <w:szCs w:val="20"/>
              </w:rPr>
              <w:t xml:space="preserve">Presión de vapor medida cuando hay un equilibrio dinámico entre la condensación y la evaporación.  </w:t>
            </w:r>
          </w:p>
        </w:tc>
        <w:tc>
          <w:tcPr>
            <w:tcW w:w="419" w:type="dxa"/>
            <w:vAlign w:val="center"/>
          </w:tcPr>
          <w:p w:rsidR="002A7CC1" w:rsidRPr="009120BB" w:rsidRDefault="002A7CC1" w:rsidP="00B35C66">
            <w:pPr>
              <w:spacing w:before="80" w:after="80"/>
              <w:jc w:val="center"/>
              <w:rPr>
                <w:b/>
                <w:sz w:val="20"/>
                <w:szCs w:val="20"/>
              </w:rPr>
            </w:pPr>
          </w:p>
        </w:tc>
      </w:tr>
      <w:tr w:rsidR="002A7CC1" w:rsidRPr="009120BB" w:rsidTr="00B35C66">
        <w:trPr>
          <w:jc w:val="center"/>
        </w:trPr>
        <w:tc>
          <w:tcPr>
            <w:tcW w:w="450" w:type="dxa"/>
            <w:vAlign w:val="center"/>
          </w:tcPr>
          <w:p w:rsidR="002A7CC1" w:rsidRPr="009120BB" w:rsidRDefault="002A7CC1" w:rsidP="00B35C66">
            <w:pPr>
              <w:spacing w:before="80" w:after="80"/>
              <w:jc w:val="center"/>
              <w:rPr>
                <w:b/>
                <w:sz w:val="20"/>
                <w:szCs w:val="20"/>
              </w:rPr>
            </w:pPr>
            <w:r w:rsidRPr="009120BB">
              <w:rPr>
                <w:b/>
                <w:sz w:val="20"/>
                <w:szCs w:val="20"/>
              </w:rPr>
              <w:t>14</w:t>
            </w:r>
          </w:p>
        </w:tc>
        <w:tc>
          <w:tcPr>
            <w:tcW w:w="1979" w:type="dxa"/>
            <w:vAlign w:val="center"/>
          </w:tcPr>
          <w:p w:rsidR="002A7CC1" w:rsidRPr="00BC3B7B" w:rsidRDefault="002A7CC1" w:rsidP="00B35C66">
            <w:pPr>
              <w:spacing w:before="80" w:after="80"/>
              <w:jc w:val="center"/>
              <w:rPr>
                <w:sz w:val="20"/>
                <w:szCs w:val="20"/>
              </w:rPr>
            </w:pPr>
            <w:r>
              <w:rPr>
                <w:sz w:val="20"/>
                <w:szCs w:val="20"/>
              </w:rPr>
              <w:t>Fase</w:t>
            </w:r>
          </w:p>
        </w:tc>
        <w:tc>
          <w:tcPr>
            <w:tcW w:w="7372" w:type="dxa"/>
            <w:vAlign w:val="center"/>
          </w:tcPr>
          <w:p w:rsidR="002A7CC1" w:rsidRPr="00BC3B7B" w:rsidRDefault="002A7CC1" w:rsidP="00B35C66">
            <w:pPr>
              <w:spacing w:before="80" w:after="80"/>
              <w:jc w:val="both"/>
              <w:rPr>
                <w:sz w:val="20"/>
                <w:szCs w:val="20"/>
              </w:rPr>
            </w:pPr>
            <w:r>
              <w:rPr>
                <w:sz w:val="20"/>
                <w:szCs w:val="20"/>
              </w:rPr>
              <w:t>Resume las condiciones en las cuales una sustancia existe como sólido, líquido o gas.</w:t>
            </w:r>
          </w:p>
        </w:tc>
        <w:tc>
          <w:tcPr>
            <w:tcW w:w="419" w:type="dxa"/>
            <w:vAlign w:val="center"/>
          </w:tcPr>
          <w:p w:rsidR="002A7CC1" w:rsidRPr="009120BB" w:rsidRDefault="002A7CC1" w:rsidP="00B35C66">
            <w:pPr>
              <w:spacing w:before="80" w:after="80"/>
              <w:jc w:val="center"/>
              <w:rPr>
                <w:b/>
                <w:sz w:val="20"/>
                <w:szCs w:val="20"/>
              </w:rPr>
            </w:pPr>
          </w:p>
        </w:tc>
      </w:tr>
      <w:tr w:rsidR="002A7CC1" w:rsidRPr="009120BB" w:rsidTr="00B35C66">
        <w:trPr>
          <w:jc w:val="center"/>
        </w:trPr>
        <w:tc>
          <w:tcPr>
            <w:tcW w:w="450" w:type="dxa"/>
            <w:vAlign w:val="center"/>
          </w:tcPr>
          <w:p w:rsidR="002A7CC1" w:rsidRPr="009120BB" w:rsidRDefault="002A7CC1" w:rsidP="00B35C66">
            <w:pPr>
              <w:spacing w:before="80" w:after="80"/>
              <w:jc w:val="center"/>
              <w:rPr>
                <w:b/>
                <w:sz w:val="20"/>
                <w:szCs w:val="20"/>
              </w:rPr>
            </w:pPr>
            <w:r w:rsidRPr="009120BB">
              <w:rPr>
                <w:b/>
                <w:sz w:val="20"/>
                <w:szCs w:val="20"/>
              </w:rPr>
              <w:t>15</w:t>
            </w:r>
          </w:p>
        </w:tc>
        <w:tc>
          <w:tcPr>
            <w:tcW w:w="1979" w:type="dxa"/>
            <w:vAlign w:val="center"/>
          </w:tcPr>
          <w:p w:rsidR="002A7CC1" w:rsidRPr="00BC3B7B" w:rsidRDefault="002A7CC1" w:rsidP="00B35C66">
            <w:pPr>
              <w:spacing w:before="80" w:after="80"/>
              <w:jc w:val="center"/>
              <w:rPr>
                <w:sz w:val="20"/>
                <w:szCs w:val="20"/>
              </w:rPr>
            </w:pPr>
            <w:r>
              <w:rPr>
                <w:sz w:val="20"/>
                <w:szCs w:val="20"/>
              </w:rPr>
              <w:t xml:space="preserve">Molaridad </w:t>
            </w:r>
          </w:p>
        </w:tc>
        <w:tc>
          <w:tcPr>
            <w:tcW w:w="7372" w:type="dxa"/>
            <w:vAlign w:val="center"/>
          </w:tcPr>
          <w:p w:rsidR="002A7CC1" w:rsidRPr="00BC3B7B" w:rsidRDefault="002A7CC1" w:rsidP="00B35C66">
            <w:pPr>
              <w:spacing w:before="80" w:after="80"/>
              <w:jc w:val="both"/>
              <w:rPr>
                <w:sz w:val="20"/>
                <w:szCs w:val="20"/>
              </w:rPr>
            </w:pPr>
            <w:r>
              <w:rPr>
                <w:sz w:val="20"/>
                <w:szCs w:val="20"/>
              </w:rPr>
              <w:t xml:space="preserve">Temperatura a la cual la presión de vapor de un líquido es igual  a la presión externa </w:t>
            </w:r>
          </w:p>
        </w:tc>
        <w:tc>
          <w:tcPr>
            <w:tcW w:w="419" w:type="dxa"/>
            <w:vAlign w:val="center"/>
          </w:tcPr>
          <w:p w:rsidR="002A7CC1" w:rsidRPr="009120BB" w:rsidRDefault="002A7CC1" w:rsidP="00B35C66">
            <w:pPr>
              <w:spacing w:before="80" w:after="80"/>
              <w:jc w:val="center"/>
              <w:rPr>
                <w:b/>
                <w:sz w:val="20"/>
                <w:szCs w:val="20"/>
              </w:rPr>
            </w:pPr>
          </w:p>
        </w:tc>
      </w:tr>
      <w:tr w:rsidR="002A7CC1" w:rsidRPr="009120BB" w:rsidTr="00B35C66">
        <w:trPr>
          <w:jc w:val="center"/>
        </w:trPr>
        <w:tc>
          <w:tcPr>
            <w:tcW w:w="450" w:type="dxa"/>
            <w:vAlign w:val="center"/>
          </w:tcPr>
          <w:p w:rsidR="002A7CC1" w:rsidRPr="009120BB" w:rsidRDefault="002A7CC1" w:rsidP="00B35C66">
            <w:pPr>
              <w:spacing w:before="80" w:after="80"/>
              <w:jc w:val="center"/>
              <w:rPr>
                <w:b/>
                <w:sz w:val="20"/>
                <w:szCs w:val="20"/>
              </w:rPr>
            </w:pPr>
            <w:r w:rsidRPr="009120BB">
              <w:rPr>
                <w:b/>
                <w:sz w:val="20"/>
                <w:szCs w:val="20"/>
              </w:rPr>
              <w:t>16</w:t>
            </w:r>
          </w:p>
        </w:tc>
        <w:tc>
          <w:tcPr>
            <w:tcW w:w="1979" w:type="dxa"/>
            <w:vAlign w:val="center"/>
          </w:tcPr>
          <w:p w:rsidR="002A7CC1" w:rsidRPr="00BC3B7B" w:rsidRDefault="002A7CC1" w:rsidP="00B35C66">
            <w:pPr>
              <w:spacing w:before="80" w:after="80"/>
              <w:jc w:val="center"/>
              <w:rPr>
                <w:sz w:val="20"/>
                <w:szCs w:val="20"/>
              </w:rPr>
            </w:pPr>
            <w:proofErr w:type="spellStart"/>
            <w:r>
              <w:rPr>
                <w:sz w:val="20"/>
                <w:szCs w:val="20"/>
              </w:rPr>
              <w:t>P</w:t>
            </w:r>
            <w:r w:rsidRPr="0010202B">
              <w:rPr>
                <w:sz w:val="20"/>
                <w:szCs w:val="20"/>
                <w:vertAlign w:val="subscript"/>
              </w:rPr>
              <w:t>c</w:t>
            </w:r>
            <w:proofErr w:type="spellEnd"/>
          </w:p>
        </w:tc>
        <w:tc>
          <w:tcPr>
            <w:tcW w:w="7372" w:type="dxa"/>
            <w:vAlign w:val="center"/>
          </w:tcPr>
          <w:p w:rsidR="002A7CC1" w:rsidRPr="00BC3B7B" w:rsidRDefault="002A7CC1" w:rsidP="00B35C66">
            <w:pPr>
              <w:spacing w:before="80" w:after="80"/>
              <w:jc w:val="both"/>
              <w:rPr>
                <w:sz w:val="20"/>
                <w:szCs w:val="20"/>
              </w:rPr>
            </w:pPr>
            <w:r>
              <w:rPr>
                <w:sz w:val="20"/>
                <w:szCs w:val="20"/>
              </w:rPr>
              <w:t>Número de moles de soluto disueltos en un 1kg de un disolvente</w:t>
            </w:r>
          </w:p>
        </w:tc>
        <w:tc>
          <w:tcPr>
            <w:tcW w:w="419" w:type="dxa"/>
            <w:vAlign w:val="center"/>
          </w:tcPr>
          <w:p w:rsidR="002A7CC1" w:rsidRPr="009120BB" w:rsidRDefault="002A7CC1" w:rsidP="00B35C66">
            <w:pPr>
              <w:spacing w:before="80" w:after="80"/>
              <w:jc w:val="center"/>
              <w:rPr>
                <w:b/>
                <w:sz w:val="20"/>
                <w:szCs w:val="20"/>
              </w:rPr>
            </w:pPr>
          </w:p>
        </w:tc>
      </w:tr>
      <w:tr w:rsidR="002A7CC1" w:rsidRPr="009120BB" w:rsidTr="00B35C66">
        <w:trPr>
          <w:jc w:val="center"/>
        </w:trPr>
        <w:tc>
          <w:tcPr>
            <w:tcW w:w="450" w:type="dxa"/>
            <w:vAlign w:val="center"/>
          </w:tcPr>
          <w:p w:rsidR="002A7CC1" w:rsidRPr="009120BB" w:rsidRDefault="002A7CC1" w:rsidP="00B35C66">
            <w:pPr>
              <w:spacing w:before="80" w:after="80"/>
              <w:jc w:val="center"/>
              <w:rPr>
                <w:b/>
                <w:sz w:val="20"/>
                <w:szCs w:val="20"/>
              </w:rPr>
            </w:pPr>
            <w:r w:rsidRPr="009120BB">
              <w:rPr>
                <w:b/>
                <w:sz w:val="20"/>
                <w:szCs w:val="20"/>
              </w:rPr>
              <w:t>17</w:t>
            </w:r>
          </w:p>
        </w:tc>
        <w:tc>
          <w:tcPr>
            <w:tcW w:w="1979" w:type="dxa"/>
            <w:vAlign w:val="center"/>
          </w:tcPr>
          <w:p w:rsidR="002A7CC1" w:rsidRPr="00BC3B7B" w:rsidRDefault="002A7CC1" w:rsidP="00B35C66">
            <w:pPr>
              <w:spacing w:before="80" w:after="80"/>
              <w:jc w:val="center"/>
              <w:rPr>
                <w:sz w:val="20"/>
                <w:szCs w:val="20"/>
              </w:rPr>
            </w:pPr>
            <w:r>
              <w:rPr>
                <w:sz w:val="20"/>
                <w:szCs w:val="20"/>
              </w:rPr>
              <w:t>Tensión superficial</w:t>
            </w:r>
          </w:p>
        </w:tc>
        <w:tc>
          <w:tcPr>
            <w:tcW w:w="7372" w:type="dxa"/>
            <w:vAlign w:val="center"/>
          </w:tcPr>
          <w:p w:rsidR="002A7CC1" w:rsidRPr="00BC3B7B" w:rsidRDefault="002A7CC1" w:rsidP="00B35C66">
            <w:pPr>
              <w:spacing w:before="80" w:after="80"/>
              <w:jc w:val="both"/>
              <w:rPr>
                <w:sz w:val="20"/>
                <w:szCs w:val="20"/>
              </w:rPr>
            </w:pPr>
            <w:r w:rsidRPr="00BC3B7B">
              <w:rPr>
                <w:sz w:val="20"/>
                <w:szCs w:val="20"/>
              </w:rPr>
              <w:t>Energía necesaria (comúnmente en kilojoules) para evaporar un mol de un líquido</w:t>
            </w:r>
          </w:p>
        </w:tc>
        <w:tc>
          <w:tcPr>
            <w:tcW w:w="419" w:type="dxa"/>
            <w:vAlign w:val="center"/>
          </w:tcPr>
          <w:p w:rsidR="002A7CC1" w:rsidRPr="009120BB" w:rsidRDefault="002A7CC1" w:rsidP="00B35C66">
            <w:pPr>
              <w:spacing w:before="80" w:after="80"/>
              <w:jc w:val="center"/>
              <w:rPr>
                <w:b/>
                <w:sz w:val="20"/>
                <w:szCs w:val="20"/>
              </w:rPr>
            </w:pPr>
          </w:p>
        </w:tc>
      </w:tr>
      <w:tr w:rsidR="002A7CC1" w:rsidRPr="009120BB" w:rsidTr="00B35C66">
        <w:trPr>
          <w:jc w:val="center"/>
        </w:trPr>
        <w:tc>
          <w:tcPr>
            <w:tcW w:w="450" w:type="dxa"/>
            <w:vAlign w:val="center"/>
          </w:tcPr>
          <w:p w:rsidR="002A7CC1" w:rsidRPr="009120BB" w:rsidRDefault="002A7CC1" w:rsidP="00B35C66">
            <w:pPr>
              <w:spacing w:before="80" w:after="80"/>
              <w:jc w:val="center"/>
              <w:rPr>
                <w:b/>
                <w:sz w:val="20"/>
                <w:szCs w:val="20"/>
              </w:rPr>
            </w:pPr>
            <w:r w:rsidRPr="009120BB">
              <w:rPr>
                <w:b/>
                <w:sz w:val="20"/>
                <w:szCs w:val="20"/>
              </w:rPr>
              <w:t>18</w:t>
            </w:r>
          </w:p>
        </w:tc>
        <w:tc>
          <w:tcPr>
            <w:tcW w:w="1979" w:type="dxa"/>
            <w:vAlign w:val="center"/>
          </w:tcPr>
          <w:p w:rsidR="002A7CC1" w:rsidRPr="00BC3B7B" w:rsidRDefault="002A7CC1" w:rsidP="00B35C66">
            <w:pPr>
              <w:spacing w:before="80" w:after="80"/>
              <w:jc w:val="center"/>
              <w:rPr>
                <w:sz w:val="20"/>
                <w:szCs w:val="20"/>
              </w:rPr>
            </w:pPr>
            <w:r>
              <w:rPr>
                <w:sz w:val="20"/>
                <w:szCs w:val="20"/>
              </w:rPr>
              <w:t>Punto triple</w:t>
            </w:r>
          </w:p>
        </w:tc>
        <w:tc>
          <w:tcPr>
            <w:tcW w:w="7372" w:type="dxa"/>
            <w:vAlign w:val="center"/>
          </w:tcPr>
          <w:p w:rsidR="002A7CC1" w:rsidRPr="00BC3B7B" w:rsidRDefault="002A7CC1" w:rsidP="00B35C66">
            <w:pPr>
              <w:spacing w:before="80" w:after="80"/>
              <w:jc w:val="both"/>
              <w:rPr>
                <w:sz w:val="20"/>
                <w:szCs w:val="20"/>
              </w:rPr>
            </w:pPr>
            <w:r>
              <w:rPr>
                <w:sz w:val="20"/>
                <w:szCs w:val="20"/>
              </w:rPr>
              <w:t>Medida de la resistencia de los líquidos a fluir</w:t>
            </w:r>
          </w:p>
        </w:tc>
        <w:tc>
          <w:tcPr>
            <w:tcW w:w="419" w:type="dxa"/>
            <w:vAlign w:val="center"/>
          </w:tcPr>
          <w:p w:rsidR="002A7CC1" w:rsidRPr="009120BB" w:rsidRDefault="002A7CC1" w:rsidP="00B35C66">
            <w:pPr>
              <w:spacing w:before="80" w:after="80"/>
              <w:jc w:val="center"/>
              <w:rPr>
                <w:b/>
                <w:sz w:val="20"/>
                <w:szCs w:val="20"/>
              </w:rPr>
            </w:pPr>
          </w:p>
        </w:tc>
      </w:tr>
      <w:tr w:rsidR="002A7CC1" w:rsidRPr="009120BB" w:rsidTr="00B35C66">
        <w:trPr>
          <w:jc w:val="center"/>
        </w:trPr>
        <w:tc>
          <w:tcPr>
            <w:tcW w:w="450" w:type="dxa"/>
            <w:vAlign w:val="center"/>
          </w:tcPr>
          <w:p w:rsidR="002A7CC1" w:rsidRPr="009120BB" w:rsidRDefault="002A7CC1" w:rsidP="00B35C66">
            <w:pPr>
              <w:spacing w:before="80" w:after="80"/>
              <w:jc w:val="center"/>
              <w:rPr>
                <w:b/>
                <w:sz w:val="20"/>
                <w:szCs w:val="20"/>
              </w:rPr>
            </w:pPr>
            <w:r w:rsidRPr="009120BB">
              <w:rPr>
                <w:b/>
                <w:sz w:val="20"/>
                <w:szCs w:val="20"/>
              </w:rPr>
              <w:t>19</w:t>
            </w:r>
          </w:p>
        </w:tc>
        <w:tc>
          <w:tcPr>
            <w:tcW w:w="1979" w:type="dxa"/>
            <w:vAlign w:val="center"/>
          </w:tcPr>
          <w:p w:rsidR="002A7CC1" w:rsidRPr="00BC3B7B" w:rsidRDefault="002A7CC1" w:rsidP="00B35C66">
            <w:pPr>
              <w:spacing w:before="80" w:after="80"/>
              <w:jc w:val="center"/>
              <w:rPr>
                <w:sz w:val="20"/>
                <w:szCs w:val="20"/>
              </w:rPr>
            </w:pPr>
            <w:r w:rsidRPr="00BC3B7B">
              <w:rPr>
                <w:sz w:val="20"/>
                <w:szCs w:val="20"/>
              </w:rPr>
              <w:t>∆H</w:t>
            </w:r>
            <w:r w:rsidRPr="00BC3B7B">
              <w:rPr>
                <w:sz w:val="20"/>
                <w:szCs w:val="20"/>
                <w:vertAlign w:val="subscript"/>
              </w:rPr>
              <w:t>sub</w:t>
            </w:r>
          </w:p>
        </w:tc>
        <w:tc>
          <w:tcPr>
            <w:tcW w:w="7372" w:type="dxa"/>
            <w:vAlign w:val="center"/>
          </w:tcPr>
          <w:p w:rsidR="002A7CC1" w:rsidRPr="00BC3B7B" w:rsidRDefault="002A7CC1" w:rsidP="00B35C66">
            <w:pPr>
              <w:spacing w:before="80" w:after="80"/>
              <w:jc w:val="both"/>
              <w:rPr>
                <w:sz w:val="20"/>
                <w:szCs w:val="20"/>
              </w:rPr>
            </w:pPr>
            <w:r>
              <w:rPr>
                <w:sz w:val="20"/>
                <w:szCs w:val="20"/>
              </w:rPr>
              <w:t>Carecen de una distribución tridimensional regular de átomos.</w:t>
            </w:r>
          </w:p>
        </w:tc>
        <w:tc>
          <w:tcPr>
            <w:tcW w:w="419" w:type="dxa"/>
            <w:vAlign w:val="center"/>
          </w:tcPr>
          <w:p w:rsidR="002A7CC1" w:rsidRPr="009120BB" w:rsidRDefault="002A7CC1" w:rsidP="00B35C66">
            <w:pPr>
              <w:spacing w:before="80" w:after="80"/>
              <w:jc w:val="center"/>
              <w:rPr>
                <w:b/>
                <w:sz w:val="20"/>
                <w:szCs w:val="20"/>
              </w:rPr>
            </w:pPr>
          </w:p>
        </w:tc>
      </w:tr>
      <w:tr w:rsidR="002A7CC1" w:rsidRPr="009120BB" w:rsidTr="00B35C66">
        <w:trPr>
          <w:jc w:val="center"/>
        </w:trPr>
        <w:tc>
          <w:tcPr>
            <w:tcW w:w="450" w:type="dxa"/>
            <w:vAlign w:val="center"/>
          </w:tcPr>
          <w:p w:rsidR="002A7CC1" w:rsidRPr="009120BB" w:rsidRDefault="002A7CC1" w:rsidP="00B35C66">
            <w:pPr>
              <w:spacing w:before="80" w:after="80"/>
              <w:jc w:val="center"/>
              <w:rPr>
                <w:b/>
                <w:sz w:val="20"/>
                <w:szCs w:val="20"/>
              </w:rPr>
            </w:pPr>
            <w:r w:rsidRPr="009120BB">
              <w:rPr>
                <w:b/>
                <w:sz w:val="20"/>
                <w:szCs w:val="20"/>
              </w:rPr>
              <w:t>20</w:t>
            </w:r>
          </w:p>
        </w:tc>
        <w:tc>
          <w:tcPr>
            <w:tcW w:w="1979" w:type="dxa"/>
            <w:vAlign w:val="center"/>
          </w:tcPr>
          <w:p w:rsidR="002A7CC1" w:rsidRPr="00BC3B7B" w:rsidRDefault="002A7CC1" w:rsidP="00B35C66">
            <w:pPr>
              <w:spacing w:before="80" w:after="80"/>
              <w:jc w:val="center"/>
              <w:rPr>
                <w:sz w:val="20"/>
                <w:szCs w:val="20"/>
              </w:rPr>
            </w:pPr>
            <w:r>
              <w:rPr>
                <w:sz w:val="20"/>
                <w:szCs w:val="20"/>
              </w:rPr>
              <w:t>Presión de vapor de equilibrio</w:t>
            </w:r>
          </w:p>
        </w:tc>
        <w:tc>
          <w:tcPr>
            <w:tcW w:w="7372" w:type="dxa"/>
            <w:vAlign w:val="center"/>
          </w:tcPr>
          <w:p w:rsidR="002A7CC1" w:rsidRPr="00BC3B7B" w:rsidRDefault="002A7CC1" w:rsidP="00B35C66">
            <w:pPr>
              <w:spacing w:before="80" w:after="80"/>
              <w:jc w:val="both"/>
              <w:rPr>
                <w:sz w:val="20"/>
                <w:szCs w:val="20"/>
              </w:rPr>
            </w:pPr>
            <w:r>
              <w:rPr>
                <w:sz w:val="20"/>
                <w:szCs w:val="20"/>
              </w:rPr>
              <w:t xml:space="preserve">Parte homogénea de un sistema, y aunque está en contacto con otras partes del mismo, está separada de esas partes por un límite bien definido. </w:t>
            </w:r>
          </w:p>
        </w:tc>
        <w:tc>
          <w:tcPr>
            <w:tcW w:w="419" w:type="dxa"/>
            <w:vAlign w:val="center"/>
          </w:tcPr>
          <w:p w:rsidR="002A7CC1" w:rsidRPr="009120BB" w:rsidRDefault="002A7CC1" w:rsidP="00B35C66">
            <w:pPr>
              <w:spacing w:before="80" w:after="80"/>
              <w:jc w:val="center"/>
              <w:rPr>
                <w:b/>
                <w:sz w:val="20"/>
                <w:szCs w:val="20"/>
              </w:rPr>
            </w:pPr>
          </w:p>
        </w:tc>
      </w:tr>
    </w:tbl>
    <w:p w:rsidR="002A7CC1" w:rsidRPr="003C454A" w:rsidRDefault="002A7CC1" w:rsidP="002A7CC1">
      <w:pPr>
        <w:spacing w:after="0"/>
        <w:ind w:right="44"/>
        <w:jc w:val="both"/>
        <w:rPr>
          <w:sz w:val="16"/>
          <w:szCs w:val="16"/>
        </w:rPr>
      </w:pPr>
      <w:r w:rsidRPr="003C454A">
        <w:rPr>
          <w:sz w:val="16"/>
          <w:szCs w:val="16"/>
        </w:rPr>
        <w:lastRenderedPageBreak/>
        <w:t>NOTA: PARA ESTA EVALUACIÓN EL SIGNO COMA (,) SE TOMARÁ PARA REPRESENTAR MILES, EJEMPLO: 10</w:t>
      </w:r>
      <w:r w:rsidRPr="003C454A">
        <w:rPr>
          <w:sz w:val="16"/>
          <w:szCs w:val="16"/>
          <w:vertAlign w:val="superscript"/>
        </w:rPr>
        <w:t>+3</w:t>
      </w:r>
      <w:r w:rsidRPr="003C454A">
        <w:rPr>
          <w:sz w:val="16"/>
          <w:szCs w:val="16"/>
        </w:rPr>
        <w:t xml:space="preserve"> = 1,000. EL PUNTO (.) SE TOMARÁ PARA REPRESENTAR DECIMALES, EJEMPLO: 10</w:t>
      </w:r>
      <w:r w:rsidRPr="003C454A">
        <w:rPr>
          <w:sz w:val="16"/>
          <w:szCs w:val="16"/>
          <w:vertAlign w:val="superscript"/>
        </w:rPr>
        <w:t>-1</w:t>
      </w:r>
      <w:r w:rsidRPr="003C454A">
        <w:rPr>
          <w:sz w:val="16"/>
          <w:szCs w:val="16"/>
        </w:rPr>
        <w:t xml:space="preserve"> = 0.1.</w:t>
      </w:r>
    </w:p>
    <w:p w:rsidR="002A7CC1" w:rsidRDefault="002A7CC1" w:rsidP="002A7CC1">
      <w:pPr>
        <w:spacing w:after="0"/>
        <w:ind w:right="98"/>
        <w:jc w:val="both"/>
        <w:rPr>
          <w:sz w:val="16"/>
          <w:szCs w:val="16"/>
        </w:rPr>
      </w:pPr>
      <w:r w:rsidRPr="003C454A">
        <w:rPr>
          <w:b/>
          <w:sz w:val="16"/>
          <w:szCs w:val="16"/>
        </w:rPr>
        <w:t>OBSERVACIÓN:</w:t>
      </w:r>
      <w:r w:rsidRPr="003C454A">
        <w:rPr>
          <w:sz w:val="16"/>
          <w:szCs w:val="16"/>
        </w:rPr>
        <w:t xml:space="preserve"> SIRVASE LEER CUIDADOSAMENTE CADA UNO DE LOS TEMAS PLANTEADOS, ESTO A FIN DE CONTESTARLOS EN BASE A LO SOLICITADO EN LOS MISMOS. PARTICULAR QUE SIGNIFICA: COMPRENDERLO, INTERPRETARLO, ANALIZARLO, RESOLVERLO Y EXPRESAR SU RESPUESTA CON CLARIDAD.</w:t>
      </w:r>
    </w:p>
    <w:p w:rsidR="002A7CC1" w:rsidRDefault="002A7CC1" w:rsidP="002A7CC1">
      <w:pPr>
        <w:pStyle w:val="Prrafodelista"/>
        <w:ind w:left="0"/>
        <w:jc w:val="both"/>
        <w:rPr>
          <w:b/>
        </w:rPr>
      </w:pPr>
    </w:p>
    <w:p w:rsidR="002A7CC1" w:rsidRDefault="002A7CC1" w:rsidP="002A7CC1">
      <w:pPr>
        <w:spacing w:after="0"/>
        <w:jc w:val="both"/>
        <w:rPr>
          <w:b/>
          <w:sz w:val="24"/>
          <w:szCs w:val="24"/>
        </w:rPr>
      </w:pPr>
      <w:r>
        <w:rPr>
          <w:b/>
          <w:sz w:val="24"/>
          <w:szCs w:val="24"/>
        </w:rPr>
        <w:t>(Curva de Calentamiento)</w:t>
      </w:r>
    </w:p>
    <w:p w:rsidR="002A7CC1" w:rsidRPr="00DE3D14" w:rsidRDefault="002A7CC1" w:rsidP="002A7CC1">
      <w:pPr>
        <w:spacing w:after="0"/>
        <w:jc w:val="both"/>
        <w:rPr>
          <w:sz w:val="24"/>
          <w:szCs w:val="24"/>
        </w:rPr>
      </w:pPr>
      <w:r w:rsidRPr="00DE3D14">
        <w:rPr>
          <w:b/>
          <w:sz w:val="24"/>
          <w:szCs w:val="24"/>
        </w:rPr>
        <w:t>3.</w:t>
      </w:r>
      <w:r>
        <w:rPr>
          <w:sz w:val="24"/>
          <w:szCs w:val="24"/>
        </w:rPr>
        <w:t xml:space="preserve"> </w:t>
      </w:r>
      <w:r w:rsidRPr="00DE3D14">
        <w:rPr>
          <w:sz w:val="24"/>
          <w:szCs w:val="24"/>
        </w:rPr>
        <w:t>C</w:t>
      </w:r>
      <w:r>
        <w:rPr>
          <w:sz w:val="24"/>
          <w:szCs w:val="24"/>
        </w:rPr>
        <w:t xml:space="preserve">alcule </w:t>
      </w:r>
      <w:r w:rsidRPr="00DE3D14">
        <w:rPr>
          <w:sz w:val="24"/>
          <w:szCs w:val="24"/>
        </w:rPr>
        <w:t>el cambio de entalpía durante el proceso en el que 100.0 g de agua a 50.0 ⁰C se enfrían para formar hielo a -30 ⁰C</w:t>
      </w:r>
      <w:proofErr w:type="gramStart"/>
      <w:r w:rsidRPr="00DE3D14">
        <w:rPr>
          <w:sz w:val="24"/>
          <w:szCs w:val="24"/>
        </w:rPr>
        <w:t>?</w:t>
      </w:r>
      <w:r>
        <w:rPr>
          <w:sz w:val="24"/>
          <w:szCs w:val="24"/>
        </w:rPr>
        <w:t>.</w:t>
      </w:r>
      <w:proofErr w:type="gramEnd"/>
      <w:r w:rsidRPr="00DE3D14">
        <w:rPr>
          <w:sz w:val="24"/>
          <w:szCs w:val="24"/>
        </w:rPr>
        <w:t xml:space="preserve"> </w:t>
      </w:r>
      <w:r>
        <w:rPr>
          <w:sz w:val="24"/>
          <w:szCs w:val="24"/>
        </w:rPr>
        <w:t>Y con los resultados de sus cálculos grafique la curva de enfriamiento respectiva, la que debe involucrar toda la información recabada por usted.</w:t>
      </w:r>
    </w:p>
    <w:p w:rsidR="002A7CC1" w:rsidRDefault="002A7CC1" w:rsidP="002A7CC1">
      <w:pPr>
        <w:pStyle w:val="Prrafodelista"/>
        <w:ind w:left="0"/>
        <w:jc w:val="both"/>
        <w:rPr>
          <w:szCs w:val="24"/>
        </w:rPr>
      </w:pPr>
      <w:r>
        <w:rPr>
          <w:b/>
        </w:rPr>
        <w:t>Datos</w:t>
      </w:r>
      <w:r w:rsidRPr="00211D8B">
        <w:rPr>
          <w:b/>
          <w:sz w:val="20"/>
        </w:rPr>
        <w:t xml:space="preserve">: </w:t>
      </w:r>
      <w:r>
        <w:rPr>
          <w:szCs w:val="24"/>
        </w:rPr>
        <w:t>Los calores específicos del: H</w:t>
      </w:r>
      <w:r w:rsidRPr="00211D8B">
        <w:rPr>
          <w:szCs w:val="24"/>
        </w:rPr>
        <w:t>ielo</w:t>
      </w:r>
      <w:r>
        <w:rPr>
          <w:szCs w:val="24"/>
        </w:rPr>
        <w:t xml:space="preserve">= </w:t>
      </w:r>
      <w:r w:rsidRPr="00211D8B">
        <w:rPr>
          <w:szCs w:val="24"/>
        </w:rPr>
        <w:t>2.03 J/g–K</w:t>
      </w:r>
      <w:r>
        <w:rPr>
          <w:szCs w:val="24"/>
        </w:rPr>
        <w:t xml:space="preserve">; </w:t>
      </w:r>
      <w:r w:rsidRPr="00211D8B">
        <w:rPr>
          <w:szCs w:val="24"/>
        </w:rPr>
        <w:t xml:space="preserve"> agua</w:t>
      </w:r>
      <w:r>
        <w:rPr>
          <w:szCs w:val="24"/>
        </w:rPr>
        <w:t>=</w:t>
      </w:r>
      <w:r w:rsidRPr="00211D8B">
        <w:rPr>
          <w:szCs w:val="24"/>
        </w:rPr>
        <w:t xml:space="preserve"> 4.18 J/g–K</w:t>
      </w:r>
      <w:r>
        <w:rPr>
          <w:szCs w:val="24"/>
        </w:rPr>
        <w:t xml:space="preserve">; </w:t>
      </w:r>
      <w:r w:rsidRPr="00211D8B">
        <w:rPr>
          <w:szCs w:val="24"/>
        </w:rPr>
        <w:t xml:space="preserve"> vapor  1.84 J/g–K. Para el H₂O, </w:t>
      </w:r>
      <w:r w:rsidRPr="00211D8B">
        <w:rPr>
          <w:sz w:val="24"/>
          <w:szCs w:val="28"/>
        </w:rPr>
        <w:t>∆H</w:t>
      </w:r>
      <w:r w:rsidRPr="00211D8B">
        <w:rPr>
          <w:sz w:val="24"/>
          <w:szCs w:val="28"/>
          <w:vertAlign w:val="subscript"/>
        </w:rPr>
        <w:t>fus</w:t>
      </w:r>
      <w:r>
        <w:rPr>
          <w:szCs w:val="24"/>
        </w:rPr>
        <w:t>= 6.01 kJ/mol;</w:t>
      </w:r>
      <w:r w:rsidRPr="00211D8B">
        <w:rPr>
          <w:szCs w:val="24"/>
        </w:rPr>
        <w:t xml:space="preserve">  </w:t>
      </w:r>
      <w:r w:rsidRPr="00211D8B">
        <w:rPr>
          <w:sz w:val="24"/>
          <w:szCs w:val="28"/>
        </w:rPr>
        <w:t>∆H</w:t>
      </w:r>
      <w:r w:rsidRPr="00211D8B">
        <w:rPr>
          <w:sz w:val="24"/>
          <w:szCs w:val="28"/>
          <w:vertAlign w:val="subscript"/>
        </w:rPr>
        <w:t>vap</w:t>
      </w:r>
      <w:r w:rsidRPr="00211D8B">
        <w:rPr>
          <w:szCs w:val="24"/>
        </w:rPr>
        <w:t xml:space="preserve"> = 40.67 kJ/mol.</w:t>
      </w:r>
    </w:p>
    <w:p w:rsidR="002A7CC1" w:rsidRPr="00DE3D14" w:rsidRDefault="002A7CC1" w:rsidP="002A7CC1">
      <w:pPr>
        <w:jc w:val="both"/>
        <w:rPr>
          <w:sz w:val="24"/>
          <w:szCs w:val="24"/>
        </w:rPr>
      </w:pPr>
    </w:p>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Pr="003C454A" w:rsidRDefault="002A7CC1" w:rsidP="002A7CC1">
      <w:pPr>
        <w:spacing w:after="0"/>
        <w:ind w:right="44"/>
        <w:jc w:val="both"/>
        <w:rPr>
          <w:sz w:val="16"/>
          <w:szCs w:val="16"/>
        </w:rPr>
      </w:pPr>
      <w:r w:rsidRPr="003C454A">
        <w:rPr>
          <w:sz w:val="16"/>
          <w:szCs w:val="16"/>
        </w:rPr>
        <w:lastRenderedPageBreak/>
        <w:t>NOTA: PARA ESTA EVALUACIÓN EL SIGNO COMA (,) SE TOMARÁ PARA REPRESENTAR MILES, EJEMPLO: 10</w:t>
      </w:r>
      <w:r w:rsidRPr="003C454A">
        <w:rPr>
          <w:sz w:val="16"/>
          <w:szCs w:val="16"/>
          <w:vertAlign w:val="superscript"/>
        </w:rPr>
        <w:t>+3</w:t>
      </w:r>
      <w:r w:rsidRPr="003C454A">
        <w:rPr>
          <w:sz w:val="16"/>
          <w:szCs w:val="16"/>
        </w:rPr>
        <w:t xml:space="preserve"> = 1,000. EL PUNTO (.) SE TOMARÁ PARA REPRESENTAR DECIMALES, EJEMPLO: 10</w:t>
      </w:r>
      <w:r w:rsidRPr="003C454A">
        <w:rPr>
          <w:sz w:val="16"/>
          <w:szCs w:val="16"/>
          <w:vertAlign w:val="superscript"/>
        </w:rPr>
        <w:t>-1</w:t>
      </w:r>
      <w:r w:rsidRPr="003C454A">
        <w:rPr>
          <w:sz w:val="16"/>
          <w:szCs w:val="16"/>
        </w:rPr>
        <w:t xml:space="preserve"> = 0.1.</w:t>
      </w:r>
    </w:p>
    <w:p w:rsidR="002A7CC1" w:rsidRDefault="002A7CC1" w:rsidP="002A7CC1">
      <w:pPr>
        <w:spacing w:after="0"/>
        <w:ind w:right="98"/>
        <w:jc w:val="both"/>
        <w:rPr>
          <w:sz w:val="16"/>
          <w:szCs w:val="16"/>
        </w:rPr>
      </w:pPr>
      <w:r w:rsidRPr="003C454A">
        <w:rPr>
          <w:b/>
          <w:sz w:val="16"/>
          <w:szCs w:val="16"/>
        </w:rPr>
        <w:t>OBSERVACIÓN:</w:t>
      </w:r>
      <w:r w:rsidRPr="003C454A">
        <w:rPr>
          <w:sz w:val="16"/>
          <w:szCs w:val="16"/>
        </w:rPr>
        <w:t xml:space="preserve"> SIRVASE LEER CUIDADOSAMENTE CADA UNO DE LOS TEMAS PLANTEADOS, ESTO A FIN DE CONTESTARLOS EN BASE A LO SOLICITADO EN LOS MISMOS. PARTICULAR QUE SIGNIFICA: COMPRENDERLO, INTERPRETARLO, ANALIZARLO, RESOLVERLO Y EXPRESAR SU RESPUESTA CON CLARIDAD.</w:t>
      </w:r>
    </w:p>
    <w:p w:rsidR="002A7CC1" w:rsidRDefault="002A7CC1" w:rsidP="002A7CC1">
      <w:pPr>
        <w:jc w:val="both"/>
        <w:rPr>
          <w:sz w:val="24"/>
          <w:szCs w:val="24"/>
        </w:rPr>
      </w:pPr>
      <w:r>
        <w:rPr>
          <w:noProof/>
          <w:sz w:val="24"/>
          <w:szCs w:val="24"/>
          <w:lang w:eastAsia="es-EC"/>
        </w:rPr>
        <w:drawing>
          <wp:anchor distT="0" distB="0" distL="114300" distR="114300" simplePos="0" relativeHeight="251670528" behindDoc="0" locked="0" layoutInCell="1" allowOverlap="1">
            <wp:simplePos x="0" y="0"/>
            <wp:positionH relativeFrom="column">
              <wp:posOffset>5302885</wp:posOffset>
            </wp:positionH>
            <wp:positionV relativeFrom="paragraph">
              <wp:posOffset>121285</wp:posOffset>
            </wp:positionV>
            <wp:extent cx="1394460" cy="1286510"/>
            <wp:effectExtent l="1905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394460" cy="1286510"/>
                    </a:xfrm>
                    <a:prstGeom prst="rect">
                      <a:avLst/>
                    </a:prstGeom>
                    <a:noFill/>
                    <a:ln w="9525">
                      <a:noFill/>
                      <a:miter lim="800000"/>
                      <a:headEnd/>
                      <a:tailEnd/>
                    </a:ln>
                  </pic:spPr>
                </pic:pic>
              </a:graphicData>
            </a:graphic>
          </wp:anchor>
        </w:drawing>
      </w:r>
    </w:p>
    <w:p w:rsidR="002A7CC1" w:rsidRDefault="002A7CC1" w:rsidP="002A7CC1">
      <w:pPr>
        <w:spacing w:after="0" w:line="240" w:lineRule="auto"/>
        <w:rPr>
          <w:b/>
          <w:sz w:val="24"/>
          <w:szCs w:val="24"/>
        </w:rPr>
      </w:pPr>
      <w:r>
        <w:rPr>
          <w:b/>
          <w:sz w:val="24"/>
          <w:szCs w:val="24"/>
        </w:rPr>
        <w:t>(Sólidos Cristalinos)</w:t>
      </w:r>
    </w:p>
    <w:p w:rsidR="002A7CC1" w:rsidRPr="001D126D" w:rsidRDefault="002A7CC1" w:rsidP="002A7CC1">
      <w:pPr>
        <w:spacing w:after="0" w:line="240" w:lineRule="auto"/>
        <w:rPr>
          <w:sz w:val="24"/>
          <w:szCs w:val="24"/>
        </w:rPr>
      </w:pPr>
      <w:r w:rsidRPr="001D126D">
        <w:rPr>
          <w:b/>
          <w:sz w:val="24"/>
          <w:szCs w:val="24"/>
        </w:rPr>
        <w:t>4.</w:t>
      </w:r>
      <w:r w:rsidRPr="001D126D">
        <w:rPr>
          <w:sz w:val="24"/>
          <w:szCs w:val="24"/>
        </w:rPr>
        <w:t xml:space="preserve"> Cuando la plata cristaliza forma celdas cúbicas centradas en las caras. La longitud de la arista de la celda unitaria referida es de 408.7 pm.  Con esta información proceda a calcular la densidad de la plata. </w:t>
      </w:r>
    </w:p>
    <w:p w:rsidR="002A7CC1" w:rsidRPr="001D126D" w:rsidRDefault="002A7CC1" w:rsidP="002A7CC1">
      <w:pPr>
        <w:spacing w:after="0" w:line="240" w:lineRule="auto"/>
        <w:rPr>
          <w:rFonts w:eastAsia="Times New Roman" w:cs="Times New Roman"/>
          <w:sz w:val="24"/>
          <w:szCs w:val="24"/>
          <w:lang w:val="es-ES" w:eastAsia="es-ES"/>
        </w:rPr>
      </w:pPr>
      <w:r w:rsidRPr="001D126D">
        <w:rPr>
          <w:b/>
          <w:sz w:val="24"/>
          <w:szCs w:val="24"/>
        </w:rPr>
        <w:t>Datos:</w:t>
      </w:r>
      <w:r w:rsidRPr="001D126D">
        <w:rPr>
          <w:sz w:val="24"/>
          <w:szCs w:val="24"/>
        </w:rPr>
        <w:t xml:space="preserve"> N</w:t>
      </w:r>
      <w:r w:rsidRPr="001D126D">
        <w:rPr>
          <w:sz w:val="24"/>
          <w:szCs w:val="24"/>
          <w:vertAlign w:val="subscript"/>
        </w:rPr>
        <w:t>A</w:t>
      </w:r>
      <w:r w:rsidRPr="001D126D">
        <w:rPr>
          <w:sz w:val="24"/>
          <w:szCs w:val="24"/>
        </w:rPr>
        <w:t xml:space="preserve"> = 6.022 x 10</w:t>
      </w:r>
      <w:r w:rsidRPr="001D126D">
        <w:rPr>
          <w:sz w:val="24"/>
          <w:szCs w:val="24"/>
          <w:vertAlign w:val="superscript"/>
        </w:rPr>
        <w:t>23</w:t>
      </w:r>
      <w:r w:rsidRPr="001D126D">
        <w:rPr>
          <w:sz w:val="24"/>
          <w:szCs w:val="24"/>
        </w:rPr>
        <w:t xml:space="preserve">; </w:t>
      </w:r>
      <w:r w:rsidRPr="001D126D">
        <w:rPr>
          <w:rFonts w:eastAsia="Times New Roman" w:cs="Times New Roman"/>
          <w:sz w:val="24"/>
          <w:szCs w:val="24"/>
          <w:lang w:val="es-ES" w:eastAsia="es-ES"/>
        </w:rPr>
        <w:t xml:space="preserve">1 </w:t>
      </w:r>
      <w:r w:rsidRPr="001D126D">
        <w:rPr>
          <w:rFonts w:eastAsia="Times New Roman" w:cs="Times New Roman"/>
          <w:color w:val="0000FF"/>
          <w:sz w:val="24"/>
          <w:szCs w:val="24"/>
          <w:lang w:val="es-ES" w:eastAsia="es-ES"/>
        </w:rPr>
        <w:t>nanómetro</w:t>
      </w:r>
      <w:r w:rsidRPr="001D126D">
        <w:rPr>
          <w:rFonts w:eastAsia="Times New Roman" w:cs="Times New Roman"/>
          <w:sz w:val="24"/>
          <w:szCs w:val="24"/>
          <w:lang w:val="es-ES" w:eastAsia="es-ES"/>
        </w:rPr>
        <w:t xml:space="preserve"> = 1000 pm; 1 </w:t>
      </w:r>
      <w:r w:rsidRPr="001D126D">
        <w:rPr>
          <w:rFonts w:eastAsia="Times New Roman" w:cs="Times New Roman"/>
          <w:color w:val="0000FF"/>
          <w:sz w:val="24"/>
          <w:szCs w:val="24"/>
          <w:lang w:val="es-ES" w:eastAsia="es-ES"/>
        </w:rPr>
        <w:t>Angstrom</w:t>
      </w:r>
      <w:r w:rsidRPr="001D126D">
        <w:rPr>
          <w:rFonts w:eastAsia="Times New Roman" w:cs="Times New Roman"/>
          <w:sz w:val="24"/>
          <w:szCs w:val="24"/>
          <w:lang w:val="es-ES" w:eastAsia="es-ES"/>
        </w:rPr>
        <w:t xml:space="preserve"> = 100 pm; 1 pm = </w:t>
      </w:r>
      <w:r>
        <w:rPr>
          <w:rFonts w:eastAsia="Times New Roman" w:cs="Times New Roman"/>
          <w:sz w:val="24"/>
          <w:szCs w:val="24"/>
          <w:lang w:val="es-ES" w:eastAsia="es-ES"/>
        </w:rPr>
        <w:t>1</w:t>
      </w:r>
      <w:r w:rsidRPr="001D126D">
        <w:rPr>
          <w:rFonts w:eastAsia="Times New Roman" w:cs="Times New Roman"/>
          <w:sz w:val="24"/>
          <w:szCs w:val="24"/>
          <w:lang w:val="es-ES" w:eastAsia="es-ES"/>
        </w:rPr>
        <w:t xml:space="preserve">000 </w:t>
      </w:r>
      <w:proofErr w:type="spellStart"/>
      <w:r w:rsidRPr="001D126D">
        <w:rPr>
          <w:rFonts w:eastAsia="Times New Roman" w:cs="Times New Roman"/>
          <w:color w:val="0000FF"/>
          <w:sz w:val="24"/>
          <w:szCs w:val="24"/>
          <w:lang w:val="es-ES" w:eastAsia="es-ES"/>
        </w:rPr>
        <w:t>femtómetros</w:t>
      </w:r>
      <w:proofErr w:type="spellEnd"/>
      <w:r w:rsidRPr="000C6312">
        <w:rPr>
          <w:rFonts w:eastAsia="Times New Roman" w:cs="Times New Roman"/>
          <w:sz w:val="24"/>
          <w:szCs w:val="24"/>
          <w:lang w:val="es-ES" w:eastAsia="es-ES"/>
        </w:rPr>
        <w:t>;</w:t>
      </w:r>
      <w:r>
        <w:rPr>
          <w:rFonts w:eastAsia="Times New Roman" w:cs="Times New Roman"/>
          <w:color w:val="0000FF"/>
          <w:sz w:val="24"/>
          <w:szCs w:val="24"/>
          <w:lang w:val="es-ES" w:eastAsia="es-ES"/>
        </w:rPr>
        <w:t xml:space="preserve"> </w:t>
      </w:r>
      <w:r w:rsidRPr="00D30286">
        <w:rPr>
          <w:sz w:val="24"/>
          <w:szCs w:val="24"/>
        </w:rPr>
        <w:t>Masa atómica Ag=107.9</w:t>
      </w:r>
      <w:r>
        <w:rPr>
          <w:sz w:val="24"/>
          <w:szCs w:val="24"/>
        </w:rPr>
        <w:t xml:space="preserve"> g/mol.</w:t>
      </w:r>
    </w:p>
    <w:p w:rsidR="002A7CC1" w:rsidRDefault="002A7CC1" w:rsidP="002A7CC1">
      <w:pPr>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Pr="003C454A" w:rsidRDefault="002A7CC1" w:rsidP="002A7CC1">
      <w:pPr>
        <w:spacing w:after="0"/>
        <w:ind w:right="44"/>
        <w:jc w:val="both"/>
        <w:rPr>
          <w:sz w:val="16"/>
          <w:szCs w:val="16"/>
        </w:rPr>
      </w:pPr>
      <w:r w:rsidRPr="003C454A">
        <w:rPr>
          <w:sz w:val="16"/>
          <w:szCs w:val="16"/>
        </w:rPr>
        <w:lastRenderedPageBreak/>
        <w:t>NOTA: PARA ESTA EVALUACIÓN EL SIGNO COMA (,) SE TOMARÁ PARA REPRESENTAR MILES, EJEMPLO: 10</w:t>
      </w:r>
      <w:r w:rsidRPr="003C454A">
        <w:rPr>
          <w:sz w:val="16"/>
          <w:szCs w:val="16"/>
          <w:vertAlign w:val="superscript"/>
        </w:rPr>
        <w:t>+3</w:t>
      </w:r>
      <w:r w:rsidRPr="003C454A">
        <w:rPr>
          <w:sz w:val="16"/>
          <w:szCs w:val="16"/>
        </w:rPr>
        <w:t xml:space="preserve"> = 1,000. EL PUNTO (.) SE TOMARÁ PARA REPRESENTAR DECIMALES, EJEMPLO: 10</w:t>
      </w:r>
      <w:r w:rsidRPr="003C454A">
        <w:rPr>
          <w:sz w:val="16"/>
          <w:szCs w:val="16"/>
          <w:vertAlign w:val="superscript"/>
        </w:rPr>
        <w:t>-1</w:t>
      </w:r>
      <w:r w:rsidRPr="003C454A">
        <w:rPr>
          <w:sz w:val="16"/>
          <w:szCs w:val="16"/>
        </w:rPr>
        <w:t xml:space="preserve"> = 0.1.</w:t>
      </w:r>
    </w:p>
    <w:p w:rsidR="002A7CC1" w:rsidRDefault="002A7CC1" w:rsidP="002A7CC1">
      <w:pPr>
        <w:spacing w:after="0"/>
        <w:ind w:right="98"/>
        <w:jc w:val="both"/>
        <w:rPr>
          <w:sz w:val="16"/>
          <w:szCs w:val="16"/>
        </w:rPr>
      </w:pPr>
      <w:r w:rsidRPr="003C454A">
        <w:rPr>
          <w:b/>
          <w:sz w:val="16"/>
          <w:szCs w:val="16"/>
        </w:rPr>
        <w:t>OBSERVACIÓN:</w:t>
      </w:r>
      <w:r w:rsidRPr="003C454A">
        <w:rPr>
          <w:sz w:val="16"/>
          <w:szCs w:val="16"/>
        </w:rPr>
        <w:t xml:space="preserve"> SIRVASE LEER CUIDADOSAMENTE CADA UNO DE LOS TEMAS PLANTEADOS, ESTO A FIN DE CONTESTARLOS EN BASE A LO SOLICITADO EN LOS MISMOS. PARTICULAR QUE SIGNIFICA: COMPRENDERLO, INTERPRETARLO, ANALIZARLO, RESOLVERLO Y EXPRESAR SU RESPUESTA CON CLARIDAD.</w:t>
      </w:r>
    </w:p>
    <w:p w:rsidR="002A7CC1" w:rsidRDefault="002A7CC1" w:rsidP="002A7CC1">
      <w:pPr>
        <w:spacing w:after="0"/>
        <w:jc w:val="both"/>
        <w:rPr>
          <w:b/>
        </w:rPr>
      </w:pPr>
    </w:p>
    <w:p w:rsidR="002A7CC1" w:rsidRDefault="002A7CC1" w:rsidP="002A7CC1">
      <w:pPr>
        <w:spacing w:after="0"/>
        <w:jc w:val="both"/>
        <w:rPr>
          <w:b/>
        </w:rPr>
      </w:pPr>
      <w:r>
        <w:rPr>
          <w:b/>
        </w:rPr>
        <w:t>(Ecuación Clausius-</w:t>
      </w:r>
      <w:r w:rsidRPr="00480A03">
        <w:rPr>
          <w:b/>
        </w:rPr>
        <w:t>Clapeyron</w:t>
      </w:r>
      <w:r>
        <w:rPr>
          <w:b/>
        </w:rPr>
        <w:t>)</w:t>
      </w:r>
    </w:p>
    <w:p w:rsidR="002A7CC1" w:rsidRDefault="002A7CC1" w:rsidP="002A7CC1">
      <w:pPr>
        <w:spacing w:after="0"/>
        <w:jc w:val="both"/>
      </w:pPr>
      <w:r>
        <w:rPr>
          <w:b/>
        </w:rPr>
        <w:t>5</w:t>
      </w:r>
      <w:r w:rsidRPr="00526356">
        <w:rPr>
          <w:b/>
        </w:rPr>
        <w:t>.</w:t>
      </w:r>
      <w:r>
        <w:t xml:space="preserve"> En la siguiente tabla se muestran varias mediciones de presión de vapor para el mercurio a distintas temperaturas. Determine mediante una gráfica el calor molar de vaporización del mercurio.</w:t>
      </w:r>
    </w:p>
    <w:p w:rsidR="002A7CC1" w:rsidRDefault="002A7CC1" w:rsidP="002A7CC1">
      <w:pPr>
        <w:jc w:val="both"/>
      </w:pPr>
      <w:r>
        <w:t xml:space="preserve">Datos: </w:t>
      </w:r>
    </w:p>
    <w:p w:rsidR="002A7CC1" w:rsidRPr="007B5839" w:rsidRDefault="002A7CC1" w:rsidP="002A7CC1">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6467475" cy="339081"/>
            <wp:effectExtent l="19050" t="0" r="9525" b="0"/>
            <wp:docPr id="1" name="Imagen 1" descr="\qquad&#10;R = 0,08205746 \left [ \frac{\textrm{atm} \cdot \textrm{l}}{\textrm{mol}&#10; \cdot \textrm{K}} \right ]&#10;= 62,36367 \left [ \frac{\textrm{mmHg} \cdot \textrm{l}}{\textrm{mol} &#10;\cdot \textrm{K}}\right]&#10;= 1,987207 \left [ \frac{\textrm{cal}}{\textrm{mol} \cdot \textrm{K}} &#10;\right ]&#10;= 8,314472 \left [ \frac{J}{\textrm{mol} \cdot \textrm{K}}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uad&#10;R = 0,08205746 \left [ \frac{\textrm{atm} \cdot \textrm{l}}{\textrm{mol}&#10; \cdot \textrm{K}} \right ]&#10;= 62,36367 \left [ \frac{\textrm{mmHg} \cdot \textrm{l}}{\textrm{mol} &#10;\cdot \textrm{K}}\right]&#10;= 1,987207 \left [ \frac{\textrm{cal}}{\textrm{mol} \cdot \textrm{K}} &#10;\right ]&#10;= 8,314472 \left [ \frac{J}{\textrm{mol} \cdot \textrm{K}} \right ]"/>
                    <pic:cNvPicPr>
                      <a:picLocks noChangeAspect="1" noChangeArrowheads="1"/>
                    </pic:cNvPicPr>
                  </pic:nvPicPr>
                  <pic:blipFill>
                    <a:blip r:embed="rId5" cstate="print"/>
                    <a:srcRect/>
                    <a:stretch>
                      <a:fillRect/>
                    </a:stretch>
                  </pic:blipFill>
                  <pic:spPr bwMode="auto">
                    <a:xfrm>
                      <a:off x="0" y="0"/>
                      <a:ext cx="6467475" cy="339081"/>
                    </a:xfrm>
                    <a:prstGeom prst="rect">
                      <a:avLst/>
                    </a:prstGeom>
                    <a:noFill/>
                    <a:ln w="9525">
                      <a:noFill/>
                      <a:miter lim="800000"/>
                      <a:headEnd/>
                      <a:tailEnd/>
                    </a:ln>
                  </pic:spPr>
                </pic:pic>
              </a:graphicData>
            </a:graphic>
          </wp:inline>
        </w:drawing>
      </w:r>
    </w:p>
    <w:p w:rsidR="002A7CC1" w:rsidRDefault="002A7CC1" w:rsidP="002A7CC1">
      <w:pPr>
        <w:jc w:val="both"/>
      </w:pPr>
    </w:p>
    <w:tbl>
      <w:tblPr>
        <w:tblStyle w:val="Tablaconcuadrcula"/>
        <w:tblW w:w="0" w:type="auto"/>
        <w:jc w:val="center"/>
        <w:tblInd w:w="38" w:type="dxa"/>
        <w:tblLook w:val="04A0"/>
      </w:tblPr>
      <w:tblGrid>
        <w:gridCol w:w="1440"/>
        <w:gridCol w:w="1440"/>
        <w:gridCol w:w="1441"/>
        <w:gridCol w:w="1441"/>
        <w:gridCol w:w="1441"/>
        <w:gridCol w:w="1441"/>
      </w:tblGrid>
      <w:tr w:rsidR="002A7CC1" w:rsidRPr="00A700F6" w:rsidTr="00B35C66">
        <w:trPr>
          <w:jc w:val="center"/>
        </w:trPr>
        <w:tc>
          <w:tcPr>
            <w:tcW w:w="1440" w:type="dxa"/>
          </w:tcPr>
          <w:p w:rsidR="002A7CC1" w:rsidRPr="00A700F6" w:rsidRDefault="002A7CC1" w:rsidP="00B35C66">
            <w:pPr>
              <w:jc w:val="both"/>
              <w:rPr>
                <w:rFonts w:eastAsiaTheme="minorEastAsia"/>
                <w:lang w:val="en-US"/>
              </w:rPr>
            </w:pPr>
            <w:r w:rsidRPr="00A700F6">
              <w:rPr>
                <w:rFonts w:eastAsiaTheme="minorEastAsia"/>
                <w:lang w:val="en-US"/>
              </w:rPr>
              <w:t>t (</w:t>
            </w:r>
            <w:r>
              <w:rPr>
                <w:rFonts w:eastAsiaTheme="minorEastAsia"/>
                <w:lang w:val="en-US"/>
              </w:rPr>
              <w:t>°C</w:t>
            </w:r>
            <w:r w:rsidRPr="00A700F6">
              <w:rPr>
                <w:rFonts w:eastAsiaTheme="minorEastAsia"/>
                <w:lang w:val="en-US"/>
              </w:rPr>
              <w:t>)</w:t>
            </w:r>
          </w:p>
        </w:tc>
        <w:tc>
          <w:tcPr>
            <w:tcW w:w="1440" w:type="dxa"/>
          </w:tcPr>
          <w:p w:rsidR="002A7CC1" w:rsidRPr="00A700F6" w:rsidRDefault="002A7CC1" w:rsidP="00B35C66">
            <w:pPr>
              <w:jc w:val="center"/>
              <w:rPr>
                <w:rFonts w:eastAsiaTheme="minorEastAsia"/>
                <w:lang w:val="en-US"/>
              </w:rPr>
            </w:pPr>
            <w:r>
              <w:rPr>
                <w:rFonts w:eastAsiaTheme="minorEastAsia"/>
                <w:lang w:val="en-US"/>
              </w:rPr>
              <w:t>340</w:t>
            </w:r>
          </w:p>
        </w:tc>
        <w:tc>
          <w:tcPr>
            <w:tcW w:w="1441" w:type="dxa"/>
          </w:tcPr>
          <w:p w:rsidR="002A7CC1" w:rsidRPr="00A700F6" w:rsidRDefault="002A7CC1" w:rsidP="00B35C66">
            <w:pPr>
              <w:jc w:val="center"/>
              <w:rPr>
                <w:rFonts w:eastAsiaTheme="minorEastAsia"/>
                <w:lang w:val="en-US"/>
              </w:rPr>
            </w:pPr>
            <w:r>
              <w:rPr>
                <w:rFonts w:eastAsiaTheme="minorEastAsia"/>
                <w:lang w:val="en-US"/>
              </w:rPr>
              <w:t>320</w:t>
            </w:r>
          </w:p>
        </w:tc>
        <w:tc>
          <w:tcPr>
            <w:tcW w:w="1441" w:type="dxa"/>
          </w:tcPr>
          <w:p w:rsidR="002A7CC1" w:rsidRPr="00A700F6" w:rsidRDefault="002A7CC1" w:rsidP="00B35C66">
            <w:pPr>
              <w:jc w:val="center"/>
              <w:rPr>
                <w:rFonts w:eastAsiaTheme="minorEastAsia"/>
                <w:lang w:val="en-US"/>
              </w:rPr>
            </w:pPr>
            <w:r>
              <w:rPr>
                <w:rFonts w:eastAsiaTheme="minorEastAsia"/>
                <w:lang w:val="en-US"/>
              </w:rPr>
              <w:t>300</w:t>
            </w:r>
          </w:p>
        </w:tc>
        <w:tc>
          <w:tcPr>
            <w:tcW w:w="1441" w:type="dxa"/>
          </w:tcPr>
          <w:p w:rsidR="002A7CC1" w:rsidRPr="00A700F6" w:rsidRDefault="002A7CC1" w:rsidP="00B35C66">
            <w:pPr>
              <w:jc w:val="center"/>
              <w:rPr>
                <w:rFonts w:eastAsiaTheme="minorEastAsia"/>
                <w:lang w:val="en-US"/>
              </w:rPr>
            </w:pPr>
            <w:r>
              <w:rPr>
                <w:rFonts w:eastAsiaTheme="minorEastAsia"/>
                <w:lang w:val="en-US"/>
              </w:rPr>
              <w:t>250</w:t>
            </w:r>
          </w:p>
        </w:tc>
        <w:tc>
          <w:tcPr>
            <w:tcW w:w="1441" w:type="dxa"/>
          </w:tcPr>
          <w:p w:rsidR="002A7CC1" w:rsidRPr="00A700F6" w:rsidRDefault="002A7CC1" w:rsidP="00B35C66">
            <w:pPr>
              <w:jc w:val="center"/>
              <w:rPr>
                <w:rFonts w:eastAsiaTheme="minorEastAsia"/>
                <w:lang w:val="en-US"/>
              </w:rPr>
            </w:pPr>
            <w:r>
              <w:rPr>
                <w:rFonts w:eastAsiaTheme="minorEastAsia"/>
                <w:lang w:val="en-US"/>
              </w:rPr>
              <w:t>200</w:t>
            </w:r>
          </w:p>
        </w:tc>
      </w:tr>
      <w:tr w:rsidR="002A7CC1" w:rsidRPr="00A700F6" w:rsidTr="00B35C66">
        <w:trPr>
          <w:jc w:val="center"/>
        </w:trPr>
        <w:tc>
          <w:tcPr>
            <w:tcW w:w="1440" w:type="dxa"/>
          </w:tcPr>
          <w:p w:rsidR="002A7CC1" w:rsidRPr="00A700F6" w:rsidRDefault="002A7CC1" w:rsidP="00B35C66">
            <w:pPr>
              <w:jc w:val="both"/>
              <w:rPr>
                <w:rFonts w:eastAsiaTheme="minorEastAsia"/>
                <w:lang w:val="en-US"/>
              </w:rPr>
            </w:pPr>
            <w:r>
              <w:rPr>
                <w:rFonts w:eastAsiaTheme="minorEastAsia"/>
                <w:lang w:val="en-US"/>
              </w:rPr>
              <w:t>P (mmHg)</w:t>
            </w:r>
          </w:p>
        </w:tc>
        <w:tc>
          <w:tcPr>
            <w:tcW w:w="1440" w:type="dxa"/>
          </w:tcPr>
          <w:p w:rsidR="002A7CC1" w:rsidRPr="00A700F6" w:rsidRDefault="002A7CC1" w:rsidP="00B35C66">
            <w:pPr>
              <w:jc w:val="center"/>
              <w:rPr>
                <w:rFonts w:eastAsiaTheme="minorEastAsia"/>
                <w:lang w:val="en-US"/>
              </w:rPr>
            </w:pPr>
            <w:r>
              <w:rPr>
                <w:rFonts w:eastAsiaTheme="minorEastAsia"/>
                <w:lang w:val="en-US"/>
              </w:rPr>
              <w:t>557.9</w:t>
            </w:r>
          </w:p>
        </w:tc>
        <w:tc>
          <w:tcPr>
            <w:tcW w:w="1441" w:type="dxa"/>
          </w:tcPr>
          <w:p w:rsidR="002A7CC1" w:rsidRPr="00A700F6" w:rsidRDefault="002A7CC1" w:rsidP="00B35C66">
            <w:pPr>
              <w:jc w:val="center"/>
              <w:rPr>
                <w:rFonts w:eastAsiaTheme="minorEastAsia"/>
                <w:lang w:val="en-US"/>
              </w:rPr>
            </w:pPr>
            <w:r>
              <w:rPr>
                <w:rFonts w:eastAsiaTheme="minorEastAsia"/>
                <w:lang w:val="en-US"/>
              </w:rPr>
              <w:t>376.3</w:t>
            </w:r>
          </w:p>
        </w:tc>
        <w:tc>
          <w:tcPr>
            <w:tcW w:w="1441" w:type="dxa"/>
          </w:tcPr>
          <w:p w:rsidR="002A7CC1" w:rsidRPr="00A700F6" w:rsidRDefault="002A7CC1" w:rsidP="00B35C66">
            <w:pPr>
              <w:jc w:val="center"/>
              <w:rPr>
                <w:rFonts w:eastAsiaTheme="minorEastAsia"/>
                <w:lang w:val="en-US"/>
              </w:rPr>
            </w:pPr>
            <w:r>
              <w:rPr>
                <w:rFonts w:eastAsiaTheme="minorEastAsia"/>
                <w:lang w:val="en-US"/>
              </w:rPr>
              <w:t>246.8</w:t>
            </w:r>
          </w:p>
        </w:tc>
        <w:tc>
          <w:tcPr>
            <w:tcW w:w="1441" w:type="dxa"/>
          </w:tcPr>
          <w:p w:rsidR="002A7CC1" w:rsidRPr="00A700F6" w:rsidRDefault="002A7CC1" w:rsidP="00B35C66">
            <w:pPr>
              <w:jc w:val="center"/>
              <w:rPr>
                <w:rFonts w:eastAsiaTheme="minorEastAsia"/>
                <w:lang w:val="en-US"/>
              </w:rPr>
            </w:pPr>
            <w:r>
              <w:rPr>
                <w:rFonts w:eastAsiaTheme="minorEastAsia"/>
                <w:lang w:val="en-US"/>
              </w:rPr>
              <w:t>74.4</w:t>
            </w:r>
          </w:p>
        </w:tc>
        <w:tc>
          <w:tcPr>
            <w:tcW w:w="1441" w:type="dxa"/>
          </w:tcPr>
          <w:p w:rsidR="002A7CC1" w:rsidRPr="00A700F6" w:rsidRDefault="002A7CC1" w:rsidP="00B35C66">
            <w:pPr>
              <w:jc w:val="center"/>
              <w:rPr>
                <w:rFonts w:eastAsiaTheme="minorEastAsia"/>
                <w:lang w:val="en-US"/>
              </w:rPr>
            </w:pPr>
            <w:r>
              <w:rPr>
                <w:rFonts w:eastAsiaTheme="minorEastAsia"/>
                <w:lang w:val="en-US"/>
              </w:rPr>
              <w:t>17.3</w:t>
            </w:r>
          </w:p>
        </w:tc>
      </w:tr>
    </w:tbl>
    <w:p w:rsidR="002A7CC1" w:rsidRPr="00A700F6" w:rsidRDefault="002A7CC1" w:rsidP="002A7CC1">
      <w:pPr>
        <w:jc w:val="both"/>
        <w:rPr>
          <w:rFonts w:eastAsiaTheme="minorEastAsia"/>
          <w:lang w:val="en-US"/>
        </w:rPr>
      </w:pPr>
    </w:p>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Pr="003C454A" w:rsidRDefault="002A7CC1" w:rsidP="002A7CC1">
      <w:pPr>
        <w:spacing w:after="0"/>
        <w:ind w:right="44"/>
        <w:jc w:val="both"/>
        <w:rPr>
          <w:sz w:val="16"/>
          <w:szCs w:val="16"/>
        </w:rPr>
      </w:pPr>
      <w:r w:rsidRPr="003C454A">
        <w:rPr>
          <w:sz w:val="16"/>
          <w:szCs w:val="16"/>
        </w:rPr>
        <w:lastRenderedPageBreak/>
        <w:t>NOTA: PARA ESTA EVALUACIÓN EL SIGNO COMA (,) SE TOMARÁ PARA REPRESENTAR MILES, EJEMPLO: 10</w:t>
      </w:r>
      <w:r w:rsidRPr="003C454A">
        <w:rPr>
          <w:sz w:val="16"/>
          <w:szCs w:val="16"/>
          <w:vertAlign w:val="superscript"/>
        </w:rPr>
        <w:t>+3</w:t>
      </w:r>
      <w:r w:rsidRPr="003C454A">
        <w:rPr>
          <w:sz w:val="16"/>
          <w:szCs w:val="16"/>
        </w:rPr>
        <w:t xml:space="preserve"> = 1,000. EL PUNTO (.) SE TOMARÁ PARA REPRESENTAR DECIMALES, EJEMPLO: 10</w:t>
      </w:r>
      <w:r w:rsidRPr="003C454A">
        <w:rPr>
          <w:sz w:val="16"/>
          <w:szCs w:val="16"/>
          <w:vertAlign w:val="superscript"/>
        </w:rPr>
        <w:t>-1</w:t>
      </w:r>
      <w:r w:rsidRPr="003C454A">
        <w:rPr>
          <w:sz w:val="16"/>
          <w:szCs w:val="16"/>
        </w:rPr>
        <w:t xml:space="preserve"> = 0.1.</w:t>
      </w:r>
    </w:p>
    <w:p w:rsidR="002A7CC1" w:rsidRDefault="002A7CC1" w:rsidP="002A7CC1">
      <w:pPr>
        <w:spacing w:after="0"/>
        <w:ind w:right="98"/>
        <w:jc w:val="both"/>
        <w:rPr>
          <w:sz w:val="16"/>
          <w:szCs w:val="16"/>
        </w:rPr>
      </w:pPr>
      <w:r w:rsidRPr="003C454A">
        <w:rPr>
          <w:b/>
          <w:sz w:val="16"/>
          <w:szCs w:val="16"/>
        </w:rPr>
        <w:t>OBSERVACIÓN:</w:t>
      </w:r>
      <w:r w:rsidRPr="003C454A">
        <w:rPr>
          <w:sz w:val="16"/>
          <w:szCs w:val="16"/>
        </w:rPr>
        <w:t xml:space="preserve"> SIRVASE LEER CUIDADOSAMENTE CADA UNO DE LOS TEMAS PLANTEADOS, ESTO A FIN DE CONTESTARLOS EN BASE A LO SOLICITADO EN LOS MISMOS. PARTICULAR QUE SIGNIFICA: COMPRENDERLO, INTERPRETARLO, ANALIZARLO, RESOLVERLO Y EXPRESAR SU RESPUESTA CON CLARIDAD.</w:t>
      </w:r>
    </w:p>
    <w:p w:rsidR="002A7CC1" w:rsidRDefault="002A7CC1" w:rsidP="002A7CC1">
      <w:pPr>
        <w:jc w:val="both"/>
        <w:rPr>
          <w:sz w:val="24"/>
          <w:szCs w:val="24"/>
        </w:rPr>
      </w:pPr>
    </w:p>
    <w:p w:rsidR="002A7CC1" w:rsidRDefault="002A7CC1" w:rsidP="002A7CC1">
      <w:pPr>
        <w:spacing w:after="0" w:line="240" w:lineRule="auto"/>
        <w:jc w:val="both"/>
        <w:rPr>
          <w:b/>
          <w:sz w:val="24"/>
          <w:szCs w:val="24"/>
        </w:rPr>
      </w:pPr>
      <w:r>
        <w:rPr>
          <w:b/>
          <w:sz w:val="24"/>
          <w:szCs w:val="24"/>
        </w:rPr>
        <w:t xml:space="preserve">(Ley de </w:t>
      </w:r>
      <w:proofErr w:type="spellStart"/>
      <w:r>
        <w:rPr>
          <w:b/>
          <w:sz w:val="24"/>
          <w:szCs w:val="24"/>
        </w:rPr>
        <w:t>Raoult</w:t>
      </w:r>
      <w:proofErr w:type="spellEnd"/>
      <w:r>
        <w:rPr>
          <w:b/>
          <w:sz w:val="24"/>
          <w:szCs w:val="24"/>
        </w:rPr>
        <w:t>)</w:t>
      </w:r>
    </w:p>
    <w:p w:rsidR="002A7CC1" w:rsidRDefault="002A7CC1" w:rsidP="002A7CC1">
      <w:pPr>
        <w:spacing w:after="0" w:line="240" w:lineRule="auto"/>
        <w:jc w:val="both"/>
        <w:rPr>
          <w:sz w:val="24"/>
          <w:szCs w:val="24"/>
        </w:rPr>
      </w:pPr>
      <w:r>
        <w:rPr>
          <w:b/>
          <w:sz w:val="24"/>
          <w:szCs w:val="24"/>
        </w:rPr>
        <w:t>6</w:t>
      </w:r>
      <w:r w:rsidRPr="001D126D">
        <w:rPr>
          <w:b/>
          <w:sz w:val="24"/>
          <w:szCs w:val="24"/>
        </w:rPr>
        <w:t>.</w:t>
      </w:r>
      <w:r w:rsidRPr="001D126D">
        <w:rPr>
          <w:sz w:val="24"/>
          <w:szCs w:val="24"/>
        </w:rPr>
        <w:t xml:space="preserve"> </w:t>
      </w:r>
      <w:r>
        <w:rPr>
          <w:sz w:val="24"/>
          <w:szCs w:val="24"/>
        </w:rPr>
        <w:t xml:space="preserve">Calcule la presión de vapor de una disolución preparada al disolver 218g de glucosa en 460 </w:t>
      </w:r>
      <w:proofErr w:type="spellStart"/>
      <w:r>
        <w:rPr>
          <w:sz w:val="24"/>
          <w:szCs w:val="24"/>
        </w:rPr>
        <w:t>mL</w:t>
      </w:r>
      <w:proofErr w:type="spellEnd"/>
      <w:r>
        <w:rPr>
          <w:sz w:val="24"/>
          <w:szCs w:val="24"/>
        </w:rPr>
        <w:t xml:space="preserve"> de agua a 30°C.</w:t>
      </w:r>
      <w:r w:rsidRPr="00025D6F">
        <w:rPr>
          <w:sz w:val="24"/>
          <w:szCs w:val="24"/>
        </w:rPr>
        <w:t xml:space="preserve"> </w:t>
      </w:r>
      <w:r>
        <w:rPr>
          <w:sz w:val="24"/>
          <w:szCs w:val="24"/>
        </w:rPr>
        <w:t>¿Cuál es la disminución en la presión de vapor?, suponga que la densidad de la disolución es de 1 g/mL.</w:t>
      </w:r>
    </w:p>
    <w:p w:rsidR="002A7CC1" w:rsidRDefault="002A7CC1" w:rsidP="002A7CC1">
      <w:pPr>
        <w:spacing w:after="0" w:line="240" w:lineRule="auto"/>
        <w:jc w:val="both"/>
        <w:rPr>
          <w:sz w:val="24"/>
          <w:szCs w:val="24"/>
        </w:rPr>
      </w:pPr>
      <w:r w:rsidRPr="00DC293D">
        <w:rPr>
          <w:b/>
          <w:sz w:val="24"/>
          <w:szCs w:val="24"/>
        </w:rPr>
        <w:t xml:space="preserve"> Datos</w:t>
      </w:r>
      <w:r>
        <w:rPr>
          <w:sz w:val="24"/>
          <w:szCs w:val="24"/>
        </w:rPr>
        <w:t>: Presión del agua a 30°C=31.82 (mmHg); masa molar glucosa = 108.2 g/mol</w:t>
      </w:r>
    </w:p>
    <w:p w:rsidR="002A7CC1" w:rsidRPr="001D126D" w:rsidRDefault="002A7CC1" w:rsidP="002A7CC1">
      <w:pPr>
        <w:spacing w:after="0" w:line="240" w:lineRule="auto"/>
        <w:jc w:val="both"/>
        <w:rPr>
          <w:sz w:val="24"/>
          <w:szCs w:val="24"/>
        </w:rPr>
      </w:pPr>
    </w:p>
    <w:p w:rsidR="002A7CC1" w:rsidRDefault="002A7CC1" w:rsidP="002A7CC1">
      <w:pPr>
        <w:spacing w:after="0" w:line="240" w:lineRule="auto"/>
        <w:jc w:val="both"/>
        <w:rPr>
          <w:b/>
          <w:sz w:val="24"/>
          <w:szCs w:val="24"/>
        </w:rPr>
      </w:pPr>
    </w:p>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Pr="003C454A" w:rsidRDefault="002A7CC1" w:rsidP="002A7CC1">
      <w:pPr>
        <w:spacing w:after="0"/>
        <w:ind w:right="44"/>
        <w:jc w:val="both"/>
        <w:rPr>
          <w:sz w:val="16"/>
          <w:szCs w:val="16"/>
        </w:rPr>
      </w:pPr>
      <w:r w:rsidRPr="003C454A">
        <w:rPr>
          <w:sz w:val="16"/>
          <w:szCs w:val="16"/>
        </w:rPr>
        <w:lastRenderedPageBreak/>
        <w:t>NOTA: PARA ESTA EVALUACIÓN EL SIGNO COMA (,) SE TOMARÁ PARA REPRESENTAR MILES, EJEMPLO: 10</w:t>
      </w:r>
      <w:r w:rsidRPr="003C454A">
        <w:rPr>
          <w:sz w:val="16"/>
          <w:szCs w:val="16"/>
          <w:vertAlign w:val="superscript"/>
        </w:rPr>
        <w:t>+3</w:t>
      </w:r>
      <w:r w:rsidRPr="003C454A">
        <w:rPr>
          <w:sz w:val="16"/>
          <w:szCs w:val="16"/>
        </w:rPr>
        <w:t xml:space="preserve"> = 1,000. EL PUNTO (.) SE TOMARÁ PARA REPRESENTAR DECIMALES, EJEMPLO: 10</w:t>
      </w:r>
      <w:r w:rsidRPr="003C454A">
        <w:rPr>
          <w:sz w:val="16"/>
          <w:szCs w:val="16"/>
          <w:vertAlign w:val="superscript"/>
        </w:rPr>
        <w:t>-1</w:t>
      </w:r>
      <w:r w:rsidRPr="003C454A">
        <w:rPr>
          <w:sz w:val="16"/>
          <w:szCs w:val="16"/>
        </w:rPr>
        <w:t xml:space="preserve"> = 0.1.</w:t>
      </w:r>
    </w:p>
    <w:p w:rsidR="002A7CC1" w:rsidRDefault="002A7CC1" w:rsidP="002A7CC1">
      <w:pPr>
        <w:spacing w:after="0"/>
        <w:ind w:right="98"/>
        <w:jc w:val="both"/>
        <w:rPr>
          <w:sz w:val="16"/>
          <w:szCs w:val="16"/>
        </w:rPr>
      </w:pPr>
      <w:r w:rsidRPr="003C454A">
        <w:rPr>
          <w:b/>
          <w:sz w:val="16"/>
          <w:szCs w:val="16"/>
        </w:rPr>
        <w:t>OBSERVACIÓN:</w:t>
      </w:r>
      <w:r w:rsidRPr="003C454A">
        <w:rPr>
          <w:sz w:val="16"/>
          <w:szCs w:val="16"/>
        </w:rPr>
        <w:t xml:space="preserve"> SIRVASE LEER CUIDADOSAMENTE CADA UNO DE LOS TEMAS PLANTEADOS, ESTO A FIN DE CONTESTARLOS EN BASE A LO SOLICITADO EN LOS MISMOS. PARTICULAR QUE SIGNIFICA: COMPRENDERLO, INTERPRETARLO, ANALIZARLO, RESOLVERLO Y EXPRESAR SU RESPUESTA CON CLARIDAD.</w:t>
      </w:r>
    </w:p>
    <w:p w:rsidR="002A7CC1" w:rsidRDefault="002A7CC1" w:rsidP="002A7CC1">
      <w:pPr>
        <w:spacing w:after="0" w:line="240" w:lineRule="auto"/>
        <w:jc w:val="both"/>
        <w:rPr>
          <w:sz w:val="24"/>
          <w:szCs w:val="24"/>
        </w:rPr>
      </w:pPr>
    </w:p>
    <w:p w:rsidR="002A7CC1" w:rsidRDefault="002A7CC1" w:rsidP="002A7CC1">
      <w:pPr>
        <w:spacing w:after="0" w:line="240" w:lineRule="auto"/>
        <w:jc w:val="both"/>
        <w:rPr>
          <w:sz w:val="24"/>
          <w:szCs w:val="24"/>
        </w:rPr>
      </w:pPr>
      <w:r w:rsidRPr="004827AD">
        <w:rPr>
          <w:b/>
          <w:sz w:val="24"/>
          <w:szCs w:val="24"/>
        </w:rPr>
        <w:t>(</w:t>
      </w:r>
      <w:r>
        <w:rPr>
          <w:b/>
          <w:sz w:val="24"/>
          <w:szCs w:val="24"/>
        </w:rPr>
        <w:t>Elevación del punto de ebullición y disminución del punto de congelación</w:t>
      </w:r>
      <w:r w:rsidRPr="004827AD">
        <w:rPr>
          <w:b/>
          <w:sz w:val="24"/>
          <w:szCs w:val="24"/>
        </w:rPr>
        <w:t>)</w:t>
      </w:r>
    </w:p>
    <w:p w:rsidR="002A7CC1" w:rsidRDefault="002A7CC1" w:rsidP="002A7CC1">
      <w:pPr>
        <w:spacing w:after="0" w:line="240" w:lineRule="auto"/>
        <w:jc w:val="both"/>
        <w:rPr>
          <w:sz w:val="24"/>
          <w:szCs w:val="24"/>
        </w:rPr>
      </w:pPr>
      <w:r>
        <w:rPr>
          <w:b/>
          <w:sz w:val="24"/>
          <w:szCs w:val="24"/>
        </w:rPr>
        <w:t>7</w:t>
      </w:r>
      <w:r w:rsidRPr="001D126D">
        <w:rPr>
          <w:b/>
          <w:sz w:val="24"/>
          <w:szCs w:val="24"/>
        </w:rPr>
        <w:t>.</w:t>
      </w:r>
      <w:r w:rsidRPr="001D126D">
        <w:rPr>
          <w:sz w:val="24"/>
          <w:szCs w:val="24"/>
        </w:rPr>
        <w:t xml:space="preserve"> </w:t>
      </w:r>
      <w:r>
        <w:rPr>
          <w:sz w:val="24"/>
          <w:szCs w:val="24"/>
        </w:rPr>
        <w:t xml:space="preserve">El etilenglicol (EG), </w:t>
      </w:r>
      <w:proofErr w:type="gramStart"/>
      <w:r>
        <w:rPr>
          <w:sz w:val="24"/>
          <w:szCs w:val="24"/>
        </w:rPr>
        <w:t>CH</w:t>
      </w:r>
      <w:r w:rsidRPr="003440D2">
        <w:rPr>
          <w:sz w:val="24"/>
          <w:szCs w:val="24"/>
          <w:vertAlign w:val="subscript"/>
        </w:rPr>
        <w:t>2</w:t>
      </w:r>
      <w:r>
        <w:rPr>
          <w:sz w:val="24"/>
          <w:szCs w:val="24"/>
        </w:rPr>
        <w:t>(</w:t>
      </w:r>
      <w:proofErr w:type="gramEnd"/>
      <w:r>
        <w:rPr>
          <w:sz w:val="24"/>
          <w:szCs w:val="24"/>
        </w:rPr>
        <w:t>OH)CH</w:t>
      </w:r>
      <w:r w:rsidRPr="003440D2">
        <w:rPr>
          <w:sz w:val="24"/>
          <w:szCs w:val="24"/>
          <w:vertAlign w:val="subscript"/>
        </w:rPr>
        <w:t>2</w:t>
      </w:r>
      <w:r>
        <w:rPr>
          <w:sz w:val="24"/>
          <w:szCs w:val="24"/>
        </w:rPr>
        <w:t xml:space="preserve">(OH), es un anticongelante comúnmente utilizado en automóviles. Es soluble en agua y bastante no volátil (p. </w:t>
      </w:r>
      <w:proofErr w:type="spellStart"/>
      <w:r>
        <w:rPr>
          <w:sz w:val="24"/>
          <w:szCs w:val="24"/>
        </w:rPr>
        <w:t>eb</w:t>
      </w:r>
      <w:proofErr w:type="spellEnd"/>
      <w:r>
        <w:rPr>
          <w:sz w:val="24"/>
          <w:szCs w:val="24"/>
        </w:rPr>
        <w:t>. 197°C). Calcule el punto de ebullición y el punto de congelación de una disolución que contenga 478 g de etilenglicol en 3202 g de agua.</w:t>
      </w:r>
      <w:r w:rsidRPr="001D126D">
        <w:rPr>
          <w:sz w:val="24"/>
          <w:szCs w:val="24"/>
        </w:rPr>
        <w:t xml:space="preserve"> </w:t>
      </w:r>
    </w:p>
    <w:p w:rsidR="002A7CC1" w:rsidRDefault="002A7CC1" w:rsidP="002A7CC1">
      <w:pPr>
        <w:spacing w:after="0" w:line="240" w:lineRule="auto"/>
        <w:jc w:val="both"/>
        <w:rPr>
          <w:sz w:val="24"/>
          <w:szCs w:val="24"/>
        </w:rPr>
      </w:pPr>
      <w:r w:rsidRPr="00DC293D">
        <w:rPr>
          <w:b/>
          <w:sz w:val="24"/>
          <w:szCs w:val="24"/>
        </w:rPr>
        <w:t>Datos</w:t>
      </w:r>
      <w:r>
        <w:rPr>
          <w:sz w:val="24"/>
          <w:szCs w:val="24"/>
        </w:rPr>
        <w:t>: Masa molecular (EG)= 62.07 g/mol; Masa molecular H</w:t>
      </w:r>
      <w:r w:rsidRPr="00DC293D">
        <w:rPr>
          <w:sz w:val="24"/>
          <w:szCs w:val="24"/>
          <w:vertAlign w:val="subscript"/>
        </w:rPr>
        <w:t>2</w:t>
      </w:r>
      <w:r>
        <w:rPr>
          <w:sz w:val="24"/>
          <w:szCs w:val="24"/>
        </w:rPr>
        <w:t>O=18 g/mol;</w:t>
      </w:r>
    </w:p>
    <w:p w:rsidR="002A7CC1" w:rsidRPr="001D126D" w:rsidRDefault="002A7CC1" w:rsidP="002A7CC1">
      <w:pPr>
        <w:spacing w:after="0" w:line="240" w:lineRule="auto"/>
        <w:jc w:val="both"/>
        <w:rPr>
          <w:sz w:val="24"/>
          <w:szCs w:val="24"/>
        </w:rPr>
      </w:pPr>
    </w:p>
    <w:tbl>
      <w:tblPr>
        <w:tblStyle w:val="Tablaconcuadrcula"/>
        <w:tblW w:w="0" w:type="auto"/>
        <w:jc w:val="center"/>
        <w:tblInd w:w="38" w:type="dxa"/>
        <w:tblLook w:val="04A0"/>
      </w:tblPr>
      <w:tblGrid>
        <w:gridCol w:w="1663"/>
        <w:gridCol w:w="1664"/>
        <w:gridCol w:w="1664"/>
        <w:gridCol w:w="1664"/>
        <w:gridCol w:w="1664"/>
      </w:tblGrid>
      <w:tr w:rsidR="002A7CC1" w:rsidTr="00B35C66">
        <w:trPr>
          <w:jc w:val="center"/>
        </w:trPr>
        <w:tc>
          <w:tcPr>
            <w:tcW w:w="8319" w:type="dxa"/>
            <w:gridSpan w:val="5"/>
          </w:tcPr>
          <w:p w:rsidR="002A7CC1" w:rsidRPr="003440D2" w:rsidRDefault="002A7CC1" w:rsidP="00B35C66">
            <w:pPr>
              <w:jc w:val="center"/>
              <w:rPr>
                <w:b/>
                <w:sz w:val="16"/>
                <w:szCs w:val="16"/>
              </w:rPr>
            </w:pPr>
            <w:r w:rsidRPr="003440D2">
              <w:rPr>
                <w:b/>
                <w:sz w:val="16"/>
                <w:szCs w:val="16"/>
              </w:rPr>
              <w:t>CONSTANTES MOLALES DE ELEVACIÓN DEL PUNTO DE EBULLICIÓN Y DE DISMINUCIÓN DEL PUNTO DE CONGELACIÓN DE VARIOS LÍQUIDOS COMUNES</w:t>
            </w:r>
          </w:p>
        </w:tc>
      </w:tr>
      <w:tr w:rsidR="002A7CC1" w:rsidTr="00B35C66">
        <w:trPr>
          <w:jc w:val="center"/>
        </w:trPr>
        <w:tc>
          <w:tcPr>
            <w:tcW w:w="1663" w:type="dxa"/>
            <w:vAlign w:val="center"/>
          </w:tcPr>
          <w:p w:rsidR="002A7CC1" w:rsidRPr="003440D2" w:rsidRDefault="002A7CC1" w:rsidP="00B35C66">
            <w:pPr>
              <w:jc w:val="center"/>
              <w:rPr>
                <w:b/>
                <w:sz w:val="18"/>
                <w:szCs w:val="18"/>
              </w:rPr>
            </w:pPr>
            <w:r w:rsidRPr="003440D2">
              <w:rPr>
                <w:b/>
                <w:sz w:val="18"/>
                <w:szCs w:val="18"/>
              </w:rPr>
              <w:t>DISOLVENTE</w:t>
            </w:r>
          </w:p>
        </w:tc>
        <w:tc>
          <w:tcPr>
            <w:tcW w:w="1664" w:type="dxa"/>
            <w:vAlign w:val="center"/>
          </w:tcPr>
          <w:p w:rsidR="002A7CC1" w:rsidRPr="003440D2" w:rsidRDefault="002A7CC1" w:rsidP="00B35C66">
            <w:pPr>
              <w:jc w:val="center"/>
              <w:rPr>
                <w:b/>
                <w:sz w:val="18"/>
                <w:szCs w:val="18"/>
              </w:rPr>
            </w:pPr>
            <w:r w:rsidRPr="003440D2">
              <w:rPr>
                <w:b/>
                <w:sz w:val="18"/>
                <w:szCs w:val="18"/>
              </w:rPr>
              <w:t>PUNTO DE CONGELACION (°C)</w:t>
            </w:r>
          </w:p>
        </w:tc>
        <w:tc>
          <w:tcPr>
            <w:tcW w:w="1664" w:type="dxa"/>
            <w:vAlign w:val="center"/>
          </w:tcPr>
          <w:p w:rsidR="002A7CC1" w:rsidRPr="003440D2" w:rsidRDefault="002A7CC1" w:rsidP="00B35C66">
            <w:pPr>
              <w:jc w:val="center"/>
              <w:rPr>
                <w:b/>
                <w:sz w:val="18"/>
                <w:szCs w:val="18"/>
              </w:rPr>
            </w:pPr>
            <w:proofErr w:type="spellStart"/>
            <w:r w:rsidRPr="003440D2">
              <w:rPr>
                <w:b/>
                <w:sz w:val="18"/>
                <w:szCs w:val="18"/>
              </w:rPr>
              <w:t>Kf</w:t>
            </w:r>
            <w:proofErr w:type="spellEnd"/>
            <w:r w:rsidRPr="003440D2">
              <w:rPr>
                <w:b/>
                <w:sz w:val="18"/>
                <w:szCs w:val="18"/>
              </w:rPr>
              <w:t xml:space="preserve"> (°C/m)</w:t>
            </w:r>
          </w:p>
        </w:tc>
        <w:tc>
          <w:tcPr>
            <w:tcW w:w="1664" w:type="dxa"/>
            <w:vAlign w:val="center"/>
          </w:tcPr>
          <w:p w:rsidR="002A7CC1" w:rsidRPr="003440D2" w:rsidRDefault="002A7CC1" w:rsidP="00B35C66">
            <w:pPr>
              <w:jc w:val="center"/>
              <w:rPr>
                <w:b/>
                <w:sz w:val="18"/>
                <w:szCs w:val="18"/>
              </w:rPr>
            </w:pPr>
            <w:r w:rsidRPr="003440D2">
              <w:rPr>
                <w:b/>
                <w:sz w:val="18"/>
                <w:szCs w:val="18"/>
              </w:rPr>
              <w:t>PUNTO DE EBULLICIÓN (°C)</w:t>
            </w:r>
          </w:p>
        </w:tc>
        <w:tc>
          <w:tcPr>
            <w:tcW w:w="1664" w:type="dxa"/>
            <w:vAlign w:val="center"/>
          </w:tcPr>
          <w:p w:rsidR="002A7CC1" w:rsidRPr="003440D2" w:rsidRDefault="002A7CC1" w:rsidP="00B35C66">
            <w:pPr>
              <w:jc w:val="center"/>
              <w:rPr>
                <w:b/>
                <w:sz w:val="18"/>
                <w:szCs w:val="18"/>
              </w:rPr>
            </w:pPr>
            <w:r w:rsidRPr="003440D2">
              <w:rPr>
                <w:b/>
                <w:sz w:val="18"/>
                <w:szCs w:val="18"/>
              </w:rPr>
              <w:t>Kb (°C/m)</w:t>
            </w:r>
          </w:p>
        </w:tc>
      </w:tr>
      <w:tr w:rsidR="002A7CC1" w:rsidTr="00B35C66">
        <w:trPr>
          <w:jc w:val="center"/>
        </w:trPr>
        <w:tc>
          <w:tcPr>
            <w:tcW w:w="1663" w:type="dxa"/>
          </w:tcPr>
          <w:p w:rsidR="002A7CC1" w:rsidRPr="003440D2" w:rsidRDefault="002A7CC1" w:rsidP="00B35C66">
            <w:pPr>
              <w:jc w:val="both"/>
              <w:rPr>
                <w:sz w:val="18"/>
                <w:szCs w:val="18"/>
              </w:rPr>
            </w:pPr>
            <w:r w:rsidRPr="003440D2">
              <w:rPr>
                <w:sz w:val="18"/>
                <w:szCs w:val="18"/>
              </w:rPr>
              <w:t>AGUA</w:t>
            </w:r>
          </w:p>
        </w:tc>
        <w:tc>
          <w:tcPr>
            <w:tcW w:w="1664" w:type="dxa"/>
            <w:vAlign w:val="center"/>
          </w:tcPr>
          <w:p w:rsidR="002A7CC1" w:rsidRPr="003440D2" w:rsidRDefault="002A7CC1" w:rsidP="00B35C66">
            <w:pPr>
              <w:jc w:val="center"/>
              <w:rPr>
                <w:sz w:val="18"/>
                <w:szCs w:val="18"/>
              </w:rPr>
            </w:pPr>
            <w:r w:rsidRPr="003440D2">
              <w:rPr>
                <w:sz w:val="18"/>
                <w:szCs w:val="18"/>
              </w:rPr>
              <w:t>0</w:t>
            </w:r>
          </w:p>
        </w:tc>
        <w:tc>
          <w:tcPr>
            <w:tcW w:w="1664" w:type="dxa"/>
            <w:vAlign w:val="center"/>
          </w:tcPr>
          <w:p w:rsidR="002A7CC1" w:rsidRPr="003440D2" w:rsidRDefault="002A7CC1" w:rsidP="00B35C66">
            <w:pPr>
              <w:jc w:val="center"/>
              <w:rPr>
                <w:sz w:val="18"/>
                <w:szCs w:val="18"/>
              </w:rPr>
            </w:pPr>
            <w:r w:rsidRPr="003440D2">
              <w:rPr>
                <w:sz w:val="18"/>
                <w:szCs w:val="18"/>
              </w:rPr>
              <w:t>1.86</w:t>
            </w:r>
          </w:p>
        </w:tc>
        <w:tc>
          <w:tcPr>
            <w:tcW w:w="1664" w:type="dxa"/>
            <w:vAlign w:val="center"/>
          </w:tcPr>
          <w:p w:rsidR="002A7CC1" w:rsidRPr="003440D2" w:rsidRDefault="002A7CC1" w:rsidP="00B35C66">
            <w:pPr>
              <w:jc w:val="center"/>
              <w:rPr>
                <w:sz w:val="18"/>
                <w:szCs w:val="18"/>
              </w:rPr>
            </w:pPr>
            <w:r w:rsidRPr="003440D2">
              <w:rPr>
                <w:sz w:val="18"/>
                <w:szCs w:val="18"/>
              </w:rPr>
              <w:t>100</w:t>
            </w:r>
          </w:p>
        </w:tc>
        <w:tc>
          <w:tcPr>
            <w:tcW w:w="1664" w:type="dxa"/>
            <w:vAlign w:val="center"/>
          </w:tcPr>
          <w:p w:rsidR="002A7CC1" w:rsidRPr="003440D2" w:rsidRDefault="002A7CC1" w:rsidP="00B35C66">
            <w:pPr>
              <w:jc w:val="center"/>
              <w:rPr>
                <w:sz w:val="18"/>
                <w:szCs w:val="18"/>
              </w:rPr>
            </w:pPr>
            <w:r w:rsidRPr="003440D2">
              <w:rPr>
                <w:sz w:val="18"/>
                <w:szCs w:val="18"/>
              </w:rPr>
              <w:t>0.52</w:t>
            </w:r>
          </w:p>
        </w:tc>
      </w:tr>
      <w:tr w:rsidR="002A7CC1" w:rsidTr="00B35C66">
        <w:trPr>
          <w:jc w:val="center"/>
        </w:trPr>
        <w:tc>
          <w:tcPr>
            <w:tcW w:w="1663" w:type="dxa"/>
          </w:tcPr>
          <w:p w:rsidR="002A7CC1" w:rsidRPr="003440D2" w:rsidRDefault="002A7CC1" w:rsidP="00B35C66">
            <w:pPr>
              <w:jc w:val="both"/>
              <w:rPr>
                <w:sz w:val="18"/>
                <w:szCs w:val="18"/>
              </w:rPr>
            </w:pPr>
            <w:r w:rsidRPr="003440D2">
              <w:rPr>
                <w:sz w:val="18"/>
                <w:szCs w:val="18"/>
              </w:rPr>
              <w:t>BENCENO</w:t>
            </w:r>
          </w:p>
        </w:tc>
        <w:tc>
          <w:tcPr>
            <w:tcW w:w="1664" w:type="dxa"/>
            <w:vAlign w:val="center"/>
          </w:tcPr>
          <w:p w:rsidR="002A7CC1" w:rsidRPr="003440D2" w:rsidRDefault="002A7CC1" w:rsidP="00B35C66">
            <w:pPr>
              <w:jc w:val="center"/>
              <w:rPr>
                <w:sz w:val="18"/>
                <w:szCs w:val="18"/>
              </w:rPr>
            </w:pPr>
            <w:r w:rsidRPr="003440D2">
              <w:rPr>
                <w:sz w:val="18"/>
                <w:szCs w:val="18"/>
              </w:rPr>
              <w:t>5.5</w:t>
            </w:r>
          </w:p>
        </w:tc>
        <w:tc>
          <w:tcPr>
            <w:tcW w:w="1664" w:type="dxa"/>
            <w:vAlign w:val="center"/>
          </w:tcPr>
          <w:p w:rsidR="002A7CC1" w:rsidRPr="003440D2" w:rsidRDefault="002A7CC1" w:rsidP="00B35C66">
            <w:pPr>
              <w:jc w:val="center"/>
              <w:rPr>
                <w:sz w:val="18"/>
                <w:szCs w:val="18"/>
              </w:rPr>
            </w:pPr>
            <w:r w:rsidRPr="003440D2">
              <w:rPr>
                <w:sz w:val="18"/>
                <w:szCs w:val="18"/>
              </w:rPr>
              <w:t>5.12</w:t>
            </w:r>
          </w:p>
        </w:tc>
        <w:tc>
          <w:tcPr>
            <w:tcW w:w="1664" w:type="dxa"/>
            <w:vAlign w:val="center"/>
          </w:tcPr>
          <w:p w:rsidR="002A7CC1" w:rsidRPr="003440D2" w:rsidRDefault="002A7CC1" w:rsidP="00B35C66">
            <w:pPr>
              <w:jc w:val="center"/>
              <w:rPr>
                <w:sz w:val="18"/>
                <w:szCs w:val="18"/>
              </w:rPr>
            </w:pPr>
            <w:r w:rsidRPr="003440D2">
              <w:rPr>
                <w:sz w:val="18"/>
                <w:szCs w:val="18"/>
              </w:rPr>
              <w:t>80.1</w:t>
            </w:r>
          </w:p>
        </w:tc>
        <w:tc>
          <w:tcPr>
            <w:tcW w:w="1664" w:type="dxa"/>
            <w:vAlign w:val="center"/>
          </w:tcPr>
          <w:p w:rsidR="002A7CC1" w:rsidRPr="003440D2" w:rsidRDefault="002A7CC1" w:rsidP="00B35C66">
            <w:pPr>
              <w:jc w:val="center"/>
              <w:rPr>
                <w:sz w:val="18"/>
                <w:szCs w:val="18"/>
              </w:rPr>
            </w:pPr>
            <w:r w:rsidRPr="003440D2">
              <w:rPr>
                <w:sz w:val="18"/>
                <w:szCs w:val="18"/>
              </w:rPr>
              <w:t>2.53</w:t>
            </w:r>
          </w:p>
        </w:tc>
      </w:tr>
      <w:tr w:rsidR="002A7CC1" w:rsidTr="00B35C66">
        <w:trPr>
          <w:jc w:val="center"/>
        </w:trPr>
        <w:tc>
          <w:tcPr>
            <w:tcW w:w="1663" w:type="dxa"/>
          </w:tcPr>
          <w:p w:rsidR="002A7CC1" w:rsidRPr="003440D2" w:rsidRDefault="002A7CC1" w:rsidP="00B35C66">
            <w:pPr>
              <w:jc w:val="both"/>
              <w:rPr>
                <w:sz w:val="18"/>
                <w:szCs w:val="18"/>
              </w:rPr>
            </w:pPr>
            <w:r w:rsidRPr="003440D2">
              <w:rPr>
                <w:sz w:val="18"/>
                <w:szCs w:val="18"/>
              </w:rPr>
              <w:t>ETANOL</w:t>
            </w:r>
          </w:p>
        </w:tc>
        <w:tc>
          <w:tcPr>
            <w:tcW w:w="1664" w:type="dxa"/>
            <w:vAlign w:val="center"/>
          </w:tcPr>
          <w:p w:rsidR="002A7CC1" w:rsidRPr="003440D2" w:rsidRDefault="002A7CC1" w:rsidP="00B35C66">
            <w:pPr>
              <w:jc w:val="center"/>
              <w:rPr>
                <w:sz w:val="18"/>
                <w:szCs w:val="18"/>
              </w:rPr>
            </w:pPr>
            <w:r w:rsidRPr="003440D2">
              <w:rPr>
                <w:sz w:val="18"/>
                <w:szCs w:val="18"/>
              </w:rPr>
              <w:t>-117.3</w:t>
            </w:r>
          </w:p>
        </w:tc>
        <w:tc>
          <w:tcPr>
            <w:tcW w:w="1664" w:type="dxa"/>
            <w:vAlign w:val="center"/>
          </w:tcPr>
          <w:p w:rsidR="002A7CC1" w:rsidRPr="003440D2" w:rsidRDefault="002A7CC1" w:rsidP="00B35C66">
            <w:pPr>
              <w:jc w:val="center"/>
              <w:rPr>
                <w:sz w:val="18"/>
                <w:szCs w:val="18"/>
              </w:rPr>
            </w:pPr>
            <w:r w:rsidRPr="003440D2">
              <w:rPr>
                <w:sz w:val="18"/>
                <w:szCs w:val="18"/>
              </w:rPr>
              <w:t>1.99</w:t>
            </w:r>
          </w:p>
        </w:tc>
        <w:tc>
          <w:tcPr>
            <w:tcW w:w="1664" w:type="dxa"/>
            <w:vAlign w:val="center"/>
          </w:tcPr>
          <w:p w:rsidR="002A7CC1" w:rsidRPr="003440D2" w:rsidRDefault="002A7CC1" w:rsidP="00B35C66">
            <w:pPr>
              <w:jc w:val="center"/>
              <w:rPr>
                <w:sz w:val="18"/>
                <w:szCs w:val="18"/>
              </w:rPr>
            </w:pPr>
            <w:r w:rsidRPr="003440D2">
              <w:rPr>
                <w:sz w:val="18"/>
                <w:szCs w:val="18"/>
              </w:rPr>
              <w:t>78.4</w:t>
            </w:r>
          </w:p>
        </w:tc>
        <w:tc>
          <w:tcPr>
            <w:tcW w:w="1664" w:type="dxa"/>
            <w:vAlign w:val="center"/>
          </w:tcPr>
          <w:p w:rsidR="002A7CC1" w:rsidRPr="003440D2" w:rsidRDefault="002A7CC1" w:rsidP="00B35C66">
            <w:pPr>
              <w:jc w:val="center"/>
              <w:rPr>
                <w:sz w:val="18"/>
                <w:szCs w:val="18"/>
              </w:rPr>
            </w:pPr>
            <w:r w:rsidRPr="003440D2">
              <w:rPr>
                <w:sz w:val="18"/>
                <w:szCs w:val="18"/>
              </w:rPr>
              <w:t>1.22</w:t>
            </w:r>
          </w:p>
        </w:tc>
      </w:tr>
      <w:tr w:rsidR="002A7CC1" w:rsidTr="00B35C66">
        <w:trPr>
          <w:jc w:val="center"/>
        </w:trPr>
        <w:tc>
          <w:tcPr>
            <w:tcW w:w="1663" w:type="dxa"/>
          </w:tcPr>
          <w:p w:rsidR="002A7CC1" w:rsidRPr="003440D2" w:rsidRDefault="002A7CC1" w:rsidP="00B35C66">
            <w:pPr>
              <w:jc w:val="both"/>
              <w:rPr>
                <w:sz w:val="18"/>
                <w:szCs w:val="18"/>
              </w:rPr>
            </w:pPr>
            <w:r w:rsidRPr="003440D2">
              <w:rPr>
                <w:sz w:val="18"/>
                <w:szCs w:val="18"/>
              </w:rPr>
              <w:t>ÁCIDO ACÉTICO</w:t>
            </w:r>
          </w:p>
        </w:tc>
        <w:tc>
          <w:tcPr>
            <w:tcW w:w="1664" w:type="dxa"/>
            <w:vAlign w:val="center"/>
          </w:tcPr>
          <w:p w:rsidR="002A7CC1" w:rsidRPr="003440D2" w:rsidRDefault="002A7CC1" w:rsidP="00B35C66">
            <w:pPr>
              <w:jc w:val="center"/>
              <w:rPr>
                <w:sz w:val="18"/>
                <w:szCs w:val="18"/>
              </w:rPr>
            </w:pPr>
            <w:r w:rsidRPr="003440D2">
              <w:rPr>
                <w:sz w:val="18"/>
                <w:szCs w:val="18"/>
              </w:rPr>
              <w:t>16.6</w:t>
            </w:r>
          </w:p>
        </w:tc>
        <w:tc>
          <w:tcPr>
            <w:tcW w:w="1664" w:type="dxa"/>
            <w:vAlign w:val="center"/>
          </w:tcPr>
          <w:p w:rsidR="002A7CC1" w:rsidRPr="003440D2" w:rsidRDefault="002A7CC1" w:rsidP="00B35C66">
            <w:pPr>
              <w:jc w:val="center"/>
              <w:rPr>
                <w:sz w:val="18"/>
                <w:szCs w:val="18"/>
              </w:rPr>
            </w:pPr>
            <w:r w:rsidRPr="003440D2">
              <w:rPr>
                <w:sz w:val="18"/>
                <w:szCs w:val="18"/>
              </w:rPr>
              <w:t>3.90</w:t>
            </w:r>
          </w:p>
        </w:tc>
        <w:tc>
          <w:tcPr>
            <w:tcW w:w="1664" w:type="dxa"/>
            <w:vAlign w:val="center"/>
          </w:tcPr>
          <w:p w:rsidR="002A7CC1" w:rsidRPr="003440D2" w:rsidRDefault="002A7CC1" w:rsidP="00B35C66">
            <w:pPr>
              <w:jc w:val="center"/>
              <w:rPr>
                <w:sz w:val="18"/>
                <w:szCs w:val="18"/>
              </w:rPr>
            </w:pPr>
            <w:r w:rsidRPr="003440D2">
              <w:rPr>
                <w:sz w:val="18"/>
                <w:szCs w:val="18"/>
              </w:rPr>
              <w:t>117.9</w:t>
            </w:r>
          </w:p>
        </w:tc>
        <w:tc>
          <w:tcPr>
            <w:tcW w:w="1664" w:type="dxa"/>
            <w:vAlign w:val="center"/>
          </w:tcPr>
          <w:p w:rsidR="002A7CC1" w:rsidRPr="003440D2" w:rsidRDefault="002A7CC1" w:rsidP="00B35C66">
            <w:pPr>
              <w:jc w:val="center"/>
              <w:rPr>
                <w:sz w:val="18"/>
                <w:szCs w:val="18"/>
              </w:rPr>
            </w:pPr>
            <w:r w:rsidRPr="003440D2">
              <w:rPr>
                <w:sz w:val="18"/>
                <w:szCs w:val="18"/>
              </w:rPr>
              <w:t>2.93</w:t>
            </w:r>
          </w:p>
        </w:tc>
      </w:tr>
      <w:tr w:rsidR="002A7CC1" w:rsidTr="00B35C66">
        <w:trPr>
          <w:jc w:val="center"/>
        </w:trPr>
        <w:tc>
          <w:tcPr>
            <w:tcW w:w="1663" w:type="dxa"/>
          </w:tcPr>
          <w:p w:rsidR="002A7CC1" w:rsidRPr="003440D2" w:rsidRDefault="002A7CC1" w:rsidP="00B35C66">
            <w:pPr>
              <w:jc w:val="both"/>
              <w:rPr>
                <w:sz w:val="18"/>
                <w:szCs w:val="18"/>
              </w:rPr>
            </w:pPr>
            <w:r w:rsidRPr="003440D2">
              <w:rPr>
                <w:sz w:val="18"/>
                <w:szCs w:val="18"/>
              </w:rPr>
              <w:t>CICLOHEXANO</w:t>
            </w:r>
          </w:p>
        </w:tc>
        <w:tc>
          <w:tcPr>
            <w:tcW w:w="1664" w:type="dxa"/>
            <w:vAlign w:val="center"/>
          </w:tcPr>
          <w:p w:rsidR="002A7CC1" w:rsidRPr="003440D2" w:rsidRDefault="002A7CC1" w:rsidP="00B35C66">
            <w:pPr>
              <w:jc w:val="center"/>
              <w:rPr>
                <w:sz w:val="18"/>
                <w:szCs w:val="18"/>
              </w:rPr>
            </w:pPr>
            <w:r w:rsidRPr="003440D2">
              <w:rPr>
                <w:sz w:val="18"/>
                <w:szCs w:val="18"/>
              </w:rPr>
              <w:t>6.6</w:t>
            </w:r>
          </w:p>
        </w:tc>
        <w:tc>
          <w:tcPr>
            <w:tcW w:w="1664" w:type="dxa"/>
            <w:vAlign w:val="center"/>
          </w:tcPr>
          <w:p w:rsidR="002A7CC1" w:rsidRPr="003440D2" w:rsidRDefault="002A7CC1" w:rsidP="00B35C66">
            <w:pPr>
              <w:jc w:val="center"/>
              <w:rPr>
                <w:sz w:val="18"/>
                <w:szCs w:val="18"/>
              </w:rPr>
            </w:pPr>
            <w:r w:rsidRPr="003440D2">
              <w:rPr>
                <w:sz w:val="18"/>
                <w:szCs w:val="18"/>
              </w:rPr>
              <w:t>20.0</w:t>
            </w:r>
          </w:p>
        </w:tc>
        <w:tc>
          <w:tcPr>
            <w:tcW w:w="1664" w:type="dxa"/>
            <w:vAlign w:val="center"/>
          </w:tcPr>
          <w:p w:rsidR="002A7CC1" w:rsidRPr="003440D2" w:rsidRDefault="002A7CC1" w:rsidP="00B35C66">
            <w:pPr>
              <w:jc w:val="center"/>
              <w:rPr>
                <w:sz w:val="18"/>
                <w:szCs w:val="18"/>
              </w:rPr>
            </w:pPr>
            <w:r w:rsidRPr="003440D2">
              <w:rPr>
                <w:sz w:val="18"/>
                <w:szCs w:val="18"/>
              </w:rPr>
              <w:t>80.7</w:t>
            </w:r>
          </w:p>
        </w:tc>
        <w:tc>
          <w:tcPr>
            <w:tcW w:w="1664" w:type="dxa"/>
            <w:vAlign w:val="center"/>
          </w:tcPr>
          <w:p w:rsidR="002A7CC1" w:rsidRPr="003440D2" w:rsidRDefault="002A7CC1" w:rsidP="00B35C66">
            <w:pPr>
              <w:jc w:val="center"/>
              <w:rPr>
                <w:sz w:val="18"/>
                <w:szCs w:val="18"/>
              </w:rPr>
            </w:pPr>
            <w:r w:rsidRPr="003440D2">
              <w:rPr>
                <w:sz w:val="18"/>
                <w:szCs w:val="18"/>
              </w:rPr>
              <w:t>2.79</w:t>
            </w:r>
          </w:p>
        </w:tc>
      </w:tr>
    </w:tbl>
    <w:p w:rsidR="002A7CC1" w:rsidRDefault="002A7CC1" w:rsidP="002A7CC1">
      <w:pPr>
        <w:jc w:val="both"/>
        <w:rPr>
          <w:sz w:val="24"/>
          <w:szCs w:val="24"/>
        </w:rPr>
      </w:pPr>
    </w:p>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Default="002A7CC1"/>
    <w:p w:rsidR="002A7CC1" w:rsidRPr="003C454A" w:rsidRDefault="002A7CC1" w:rsidP="002A7CC1">
      <w:pPr>
        <w:spacing w:after="0"/>
        <w:ind w:right="44"/>
        <w:jc w:val="both"/>
        <w:rPr>
          <w:sz w:val="16"/>
          <w:szCs w:val="16"/>
        </w:rPr>
      </w:pPr>
      <w:r w:rsidRPr="003C454A">
        <w:rPr>
          <w:sz w:val="16"/>
          <w:szCs w:val="16"/>
        </w:rPr>
        <w:lastRenderedPageBreak/>
        <w:t>NOTA: PARA ESTA EVALUACIÓN EL SIGNO COMA (,) SE TOMARÁ PARA REPRESENTAR MILES, EJEMPLO: 10</w:t>
      </w:r>
      <w:r w:rsidRPr="003C454A">
        <w:rPr>
          <w:sz w:val="16"/>
          <w:szCs w:val="16"/>
          <w:vertAlign w:val="superscript"/>
        </w:rPr>
        <w:t>+3</w:t>
      </w:r>
      <w:r w:rsidRPr="003C454A">
        <w:rPr>
          <w:sz w:val="16"/>
          <w:szCs w:val="16"/>
        </w:rPr>
        <w:t xml:space="preserve"> = 1,000. EL PUNTO (.) SE TOMARÁ PARA REPRESENTAR DECIMALES, EJEMPLO: 10</w:t>
      </w:r>
      <w:r w:rsidRPr="003C454A">
        <w:rPr>
          <w:sz w:val="16"/>
          <w:szCs w:val="16"/>
          <w:vertAlign w:val="superscript"/>
        </w:rPr>
        <w:t>-1</w:t>
      </w:r>
      <w:r w:rsidRPr="003C454A">
        <w:rPr>
          <w:sz w:val="16"/>
          <w:szCs w:val="16"/>
        </w:rPr>
        <w:t xml:space="preserve"> = 0.1.</w:t>
      </w:r>
    </w:p>
    <w:p w:rsidR="002A7CC1" w:rsidRDefault="002A7CC1" w:rsidP="002A7CC1">
      <w:pPr>
        <w:spacing w:after="0"/>
        <w:ind w:right="98"/>
        <w:jc w:val="both"/>
        <w:rPr>
          <w:sz w:val="16"/>
          <w:szCs w:val="16"/>
        </w:rPr>
      </w:pPr>
      <w:r w:rsidRPr="003C454A">
        <w:rPr>
          <w:b/>
          <w:sz w:val="16"/>
          <w:szCs w:val="16"/>
        </w:rPr>
        <w:t>OBSERVACIÓN:</w:t>
      </w:r>
      <w:r w:rsidRPr="003C454A">
        <w:rPr>
          <w:sz w:val="16"/>
          <w:szCs w:val="16"/>
        </w:rPr>
        <w:t xml:space="preserve"> SIRVASE LEER CUIDADOSAMENTE CADA UNO DE LOS TEMAS PLANTEADOS, ESTO A FIN DE CONTESTARLOS EN BASE A LO SOLICITADO EN LOS MISMOS. PARTICULAR QUE SIGNIFICA: COMPRENDERLO, INTERPRETARLO, ANALIZARLO, RESOLVERLO Y EXPRESAR SU RESPUESTA CON CLARIDAD.</w:t>
      </w:r>
    </w:p>
    <w:p w:rsidR="002A7CC1" w:rsidRDefault="002A7CC1" w:rsidP="002A7CC1">
      <w:pPr>
        <w:jc w:val="both"/>
        <w:rPr>
          <w:sz w:val="24"/>
          <w:szCs w:val="24"/>
        </w:rPr>
      </w:pPr>
    </w:p>
    <w:p w:rsidR="002A7CC1" w:rsidRDefault="002A7CC1" w:rsidP="002A7CC1">
      <w:pPr>
        <w:spacing w:after="0" w:line="240" w:lineRule="auto"/>
        <w:jc w:val="both"/>
        <w:rPr>
          <w:b/>
          <w:sz w:val="24"/>
          <w:szCs w:val="24"/>
        </w:rPr>
      </w:pPr>
      <w:r>
        <w:rPr>
          <w:b/>
          <w:sz w:val="24"/>
          <w:szCs w:val="24"/>
        </w:rPr>
        <w:t>(Abatimiento del punto congelación y determinación de molalidad de un solución)</w:t>
      </w:r>
    </w:p>
    <w:p w:rsidR="002A7CC1" w:rsidRDefault="002A7CC1" w:rsidP="002A7CC1">
      <w:pPr>
        <w:spacing w:after="0" w:line="240" w:lineRule="auto"/>
        <w:jc w:val="both"/>
        <w:rPr>
          <w:sz w:val="24"/>
          <w:szCs w:val="24"/>
        </w:rPr>
      </w:pPr>
      <w:r>
        <w:rPr>
          <w:b/>
          <w:sz w:val="24"/>
          <w:szCs w:val="24"/>
        </w:rPr>
        <w:t>8</w:t>
      </w:r>
      <w:r w:rsidRPr="001D126D">
        <w:rPr>
          <w:b/>
          <w:sz w:val="24"/>
          <w:szCs w:val="24"/>
        </w:rPr>
        <w:t>.</w:t>
      </w:r>
      <w:r w:rsidRPr="001D126D">
        <w:rPr>
          <w:sz w:val="24"/>
          <w:szCs w:val="24"/>
        </w:rPr>
        <w:t xml:space="preserve"> </w:t>
      </w:r>
      <w:r>
        <w:rPr>
          <w:sz w:val="24"/>
          <w:szCs w:val="24"/>
        </w:rPr>
        <w:t>Una disolución de 0.85 g de un compuesto orgánico en 100 g de benceno tiene un punto de congelación de 5.16°C. Determine la molalidad de la disolución y la masa molar del soluto</w:t>
      </w:r>
      <w:r w:rsidRPr="001D126D">
        <w:rPr>
          <w:sz w:val="24"/>
          <w:szCs w:val="24"/>
        </w:rPr>
        <w:t xml:space="preserve"> </w:t>
      </w:r>
    </w:p>
    <w:p w:rsidR="002A7CC1" w:rsidRDefault="002A7CC1" w:rsidP="002A7CC1">
      <w:pPr>
        <w:spacing w:after="0" w:line="240" w:lineRule="auto"/>
        <w:jc w:val="both"/>
        <w:rPr>
          <w:sz w:val="24"/>
          <w:szCs w:val="24"/>
        </w:rPr>
      </w:pPr>
      <w:r w:rsidRPr="00DC293D">
        <w:rPr>
          <w:b/>
          <w:sz w:val="24"/>
          <w:szCs w:val="24"/>
        </w:rPr>
        <w:t>Datos</w:t>
      </w:r>
      <w:r>
        <w:rPr>
          <w:sz w:val="24"/>
          <w:szCs w:val="24"/>
        </w:rPr>
        <w:t xml:space="preserve">: Masa molecular (Benceno)= 78.1121 g/mol; </w:t>
      </w:r>
    </w:p>
    <w:p w:rsidR="002A7CC1" w:rsidRPr="001D126D" w:rsidRDefault="002A7CC1" w:rsidP="002A7CC1">
      <w:pPr>
        <w:spacing w:after="0" w:line="240" w:lineRule="auto"/>
        <w:jc w:val="both"/>
        <w:rPr>
          <w:sz w:val="24"/>
          <w:szCs w:val="24"/>
        </w:rPr>
      </w:pPr>
    </w:p>
    <w:tbl>
      <w:tblPr>
        <w:tblStyle w:val="Tablaconcuadrcula"/>
        <w:tblW w:w="0" w:type="auto"/>
        <w:jc w:val="center"/>
        <w:tblInd w:w="38" w:type="dxa"/>
        <w:tblLook w:val="04A0"/>
      </w:tblPr>
      <w:tblGrid>
        <w:gridCol w:w="1663"/>
        <w:gridCol w:w="1664"/>
        <w:gridCol w:w="1664"/>
        <w:gridCol w:w="1664"/>
        <w:gridCol w:w="1664"/>
      </w:tblGrid>
      <w:tr w:rsidR="002A7CC1" w:rsidTr="00B35C66">
        <w:trPr>
          <w:jc w:val="center"/>
        </w:trPr>
        <w:tc>
          <w:tcPr>
            <w:tcW w:w="8319" w:type="dxa"/>
            <w:gridSpan w:val="5"/>
          </w:tcPr>
          <w:p w:rsidR="002A7CC1" w:rsidRPr="003440D2" w:rsidRDefault="002A7CC1" w:rsidP="00B35C66">
            <w:pPr>
              <w:jc w:val="center"/>
              <w:rPr>
                <w:b/>
                <w:sz w:val="16"/>
                <w:szCs w:val="16"/>
              </w:rPr>
            </w:pPr>
            <w:r w:rsidRPr="003440D2">
              <w:rPr>
                <w:b/>
                <w:sz w:val="16"/>
                <w:szCs w:val="16"/>
              </w:rPr>
              <w:t>CONSTANTES MOLALES DE ELEVACIÓN DEL PUNTO DE EBULLICIÓN Y DE DISMINUCIÓN DEL PUNTO DE CONGELACIÓN DE VARIOS LÍQUIDOS COMUNES</w:t>
            </w:r>
          </w:p>
        </w:tc>
      </w:tr>
      <w:tr w:rsidR="002A7CC1" w:rsidTr="00B35C66">
        <w:trPr>
          <w:jc w:val="center"/>
        </w:trPr>
        <w:tc>
          <w:tcPr>
            <w:tcW w:w="1663" w:type="dxa"/>
            <w:vAlign w:val="center"/>
          </w:tcPr>
          <w:p w:rsidR="002A7CC1" w:rsidRPr="003440D2" w:rsidRDefault="002A7CC1" w:rsidP="00B35C66">
            <w:pPr>
              <w:jc w:val="center"/>
              <w:rPr>
                <w:b/>
                <w:sz w:val="18"/>
                <w:szCs w:val="18"/>
              </w:rPr>
            </w:pPr>
            <w:r w:rsidRPr="003440D2">
              <w:rPr>
                <w:b/>
                <w:sz w:val="18"/>
                <w:szCs w:val="18"/>
              </w:rPr>
              <w:t>DISOLVENTE</w:t>
            </w:r>
          </w:p>
        </w:tc>
        <w:tc>
          <w:tcPr>
            <w:tcW w:w="1664" w:type="dxa"/>
            <w:vAlign w:val="center"/>
          </w:tcPr>
          <w:p w:rsidR="002A7CC1" w:rsidRPr="003440D2" w:rsidRDefault="002A7CC1" w:rsidP="00B35C66">
            <w:pPr>
              <w:jc w:val="center"/>
              <w:rPr>
                <w:b/>
                <w:sz w:val="18"/>
                <w:szCs w:val="18"/>
              </w:rPr>
            </w:pPr>
            <w:r w:rsidRPr="003440D2">
              <w:rPr>
                <w:b/>
                <w:sz w:val="18"/>
                <w:szCs w:val="18"/>
              </w:rPr>
              <w:t>PUNTO DE CONGELACION (°C)</w:t>
            </w:r>
          </w:p>
        </w:tc>
        <w:tc>
          <w:tcPr>
            <w:tcW w:w="1664" w:type="dxa"/>
            <w:vAlign w:val="center"/>
          </w:tcPr>
          <w:p w:rsidR="002A7CC1" w:rsidRPr="003440D2" w:rsidRDefault="002A7CC1" w:rsidP="00B35C66">
            <w:pPr>
              <w:jc w:val="center"/>
              <w:rPr>
                <w:b/>
                <w:sz w:val="18"/>
                <w:szCs w:val="18"/>
              </w:rPr>
            </w:pPr>
            <w:proofErr w:type="spellStart"/>
            <w:r w:rsidRPr="003440D2">
              <w:rPr>
                <w:b/>
                <w:sz w:val="18"/>
                <w:szCs w:val="18"/>
              </w:rPr>
              <w:t>Kf</w:t>
            </w:r>
            <w:proofErr w:type="spellEnd"/>
            <w:r w:rsidRPr="003440D2">
              <w:rPr>
                <w:b/>
                <w:sz w:val="18"/>
                <w:szCs w:val="18"/>
              </w:rPr>
              <w:t xml:space="preserve"> (°C/m)</w:t>
            </w:r>
          </w:p>
        </w:tc>
        <w:tc>
          <w:tcPr>
            <w:tcW w:w="1664" w:type="dxa"/>
            <w:vAlign w:val="center"/>
          </w:tcPr>
          <w:p w:rsidR="002A7CC1" w:rsidRPr="003440D2" w:rsidRDefault="002A7CC1" w:rsidP="00B35C66">
            <w:pPr>
              <w:jc w:val="center"/>
              <w:rPr>
                <w:b/>
                <w:sz w:val="18"/>
                <w:szCs w:val="18"/>
              </w:rPr>
            </w:pPr>
            <w:r w:rsidRPr="003440D2">
              <w:rPr>
                <w:b/>
                <w:sz w:val="18"/>
                <w:szCs w:val="18"/>
              </w:rPr>
              <w:t>PUNTO DE EBULLICIÓN (°C)</w:t>
            </w:r>
          </w:p>
        </w:tc>
        <w:tc>
          <w:tcPr>
            <w:tcW w:w="1664" w:type="dxa"/>
            <w:vAlign w:val="center"/>
          </w:tcPr>
          <w:p w:rsidR="002A7CC1" w:rsidRPr="003440D2" w:rsidRDefault="002A7CC1" w:rsidP="00B35C66">
            <w:pPr>
              <w:jc w:val="center"/>
              <w:rPr>
                <w:b/>
                <w:sz w:val="18"/>
                <w:szCs w:val="18"/>
              </w:rPr>
            </w:pPr>
            <w:r w:rsidRPr="003440D2">
              <w:rPr>
                <w:b/>
                <w:sz w:val="18"/>
                <w:szCs w:val="18"/>
              </w:rPr>
              <w:t>Kb (°C/m)</w:t>
            </w:r>
          </w:p>
        </w:tc>
      </w:tr>
      <w:tr w:rsidR="002A7CC1" w:rsidTr="00B35C66">
        <w:trPr>
          <w:jc w:val="center"/>
        </w:trPr>
        <w:tc>
          <w:tcPr>
            <w:tcW w:w="1663" w:type="dxa"/>
          </w:tcPr>
          <w:p w:rsidR="002A7CC1" w:rsidRPr="003440D2" w:rsidRDefault="002A7CC1" w:rsidP="00B35C66">
            <w:pPr>
              <w:jc w:val="both"/>
              <w:rPr>
                <w:sz w:val="18"/>
                <w:szCs w:val="18"/>
              </w:rPr>
            </w:pPr>
            <w:r w:rsidRPr="003440D2">
              <w:rPr>
                <w:sz w:val="18"/>
                <w:szCs w:val="18"/>
              </w:rPr>
              <w:t>AGUA</w:t>
            </w:r>
          </w:p>
        </w:tc>
        <w:tc>
          <w:tcPr>
            <w:tcW w:w="1664" w:type="dxa"/>
            <w:vAlign w:val="center"/>
          </w:tcPr>
          <w:p w:rsidR="002A7CC1" w:rsidRPr="003440D2" w:rsidRDefault="002A7CC1" w:rsidP="00B35C66">
            <w:pPr>
              <w:jc w:val="center"/>
              <w:rPr>
                <w:sz w:val="18"/>
                <w:szCs w:val="18"/>
              </w:rPr>
            </w:pPr>
            <w:r w:rsidRPr="003440D2">
              <w:rPr>
                <w:sz w:val="18"/>
                <w:szCs w:val="18"/>
              </w:rPr>
              <w:t>0</w:t>
            </w:r>
          </w:p>
        </w:tc>
        <w:tc>
          <w:tcPr>
            <w:tcW w:w="1664" w:type="dxa"/>
            <w:vAlign w:val="center"/>
          </w:tcPr>
          <w:p w:rsidR="002A7CC1" w:rsidRPr="003440D2" w:rsidRDefault="002A7CC1" w:rsidP="00B35C66">
            <w:pPr>
              <w:jc w:val="center"/>
              <w:rPr>
                <w:sz w:val="18"/>
                <w:szCs w:val="18"/>
              </w:rPr>
            </w:pPr>
            <w:r w:rsidRPr="003440D2">
              <w:rPr>
                <w:sz w:val="18"/>
                <w:szCs w:val="18"/>
              </w:rPr>
              <w:t>1.86</w:t>
            </w:r>
          </w:p>
        </w:tc>
        <w:tc>
          <w:tcPr>
            <w:tcW w:w="1664" w:type="dxa"/>
            <w:vAlign w:val="center"/>
          </w:tcPr>
          <w:p w:rsidR="002A7CC1" w:rsidRPr="003440D2" w:rsidRDefault="002A7CC1" w:rsidP="00B35C66">
            <w:pPr>
              <w:jc w:val="center"/>
              <w:rPr>
                <w:sz w:val="18"/>
                <w:szCs w:val="18"/>
              </w:rPr>
            </w:pPr>
            <w:r w:rsidRPr="003440D2">
              <w:rPr>
                <w:sz w:val="18"/>
                <w:szCs w:val="18"/>
              </w:rPr>
              <w:t>100</w:t>
            </w:r>
          </w:p>
        </w:tc>
        <w:tc>
          <w:tcPr>
            <w:tcW w:w="1664" w:type="dxa"/>
            <w:vAlign w:val="center"/>
          </w:tcPr>
          <w:p w:rsidR="002A7CC1" w:rsidRPr="003440D2" w:rsidRDefault="002A7CC1" w:rsidP="00B35C66">
            <w:pPr>
              <w:jc w:val="center"/>
              <w:rPr>
                <w:sz w:val="18"/>
                <w:szCs w:val="18"/>
              </w:rPr>
            </w:pPr>
            <w:r w:rsidRPr="003440D2">
              <w:rPr>
                <w:sz w:val="18"/>
                <w:szCs w:val="18"/>
              </w:rPr>
              <w:t>0.52</w:t>
            </w:r>
          </w:p>
        </w:tc>
      </w:tr>
      <w:tr w:rsidR="002A7CC1" w:rsidTr="00B35C66">
        <w:trPr>
          <w:jc w:val="center"/>
        </w:trPr>
        <w:tc>
          <w:tcPr>
            <w:tcW w:w="1663" w:type="dxa"/>
          </w:tcPr>
          <w:p w:rsidR="002A7CC1" w:rsidRPr="003440D2" w:rsidRDefault="002A7CC1" w:rsidP="00B35C66">
            <w:pPr>
              <w:jc w:val="both"/>
              <w:rPr>
                <w:sz w:val="18"/>
                <w:szCs w:val="18"/>
              </w:rPr>
            </w:pPr>
            <w:r w:rsidRPr="003440D2">
              <w:rPr>
                <w:sz w:val="18"/>
                <w:szCs w:val="18"/>
              </w:rPr>
              <w:t>BENCENO</w:t>
            </w:r>
          </w:p>
        </w:tc>
        <w:tc>
          <w:tcPr>
            <w:tcW w:w="1664" w:type="dxa"/>
            <w:vAlign w:val="center"/>
          </w:tcPr>
          <w:p w:rsidR="002A7CC1" w:rsidRPr="003440D2" w:rsidRDefault="002A7CC1" w:rsidP="00B35C66">
            <w:pPr>
              <w:jc w:val="center"/>
              <w:rPr>
                <w:sz w:val="18"/>
                <w:szCs w:val="18"/>
              </w:rPr>
            </w:pPr>
            <w:r w:rsidRPr="003440D2">
              <w:rPr>
                <w:sz w:val="18"/>
                <w:szCs w:val="18"/>
              </w:rPr>
              <w:t>5.5</w:t>
            </w:r>
          </w:p>
        </w:tc>
        <w:tc>
          <w:tcPr>
            <w:tcW w:w="1664" w:type="dxa"/>
            <w:vAlign w:val="center"/>
          </w:tcPr>
          <w:p w:rsidR="002A7CC1" w:rsidRPr="003440D2" w:rsidRDefault="002A7CC1" w:rsidP="00B35C66">
            <w:pPr>
              <w:jc w:val="center"/>
              <w:rPr>
                <w:sz w:val="18"/>
                <w:szCs w:val="18"/>
              </w:rPr>
            </w:pPr>
            <w:r w:rsidRPr="003440D2">
              <w:rPr>
                <w:sz w:val="18"/>
                <w:szCs w:val="18"/>
              </w:rPr>
              <w:t>5.12</w:t>
            </w:r>
          </w:p>
        </w:tc>
        <w:tc>
          <w:tcPr>
            <w:tcW w:w="1664" w:type="dxa"/>
            <w:vAlign w:val="center"/>
          </w:tcPr>
          <w:p w:rsidR="002A7CC1" w:rsidRPr="003440D2" w:rsidRDefault="002A7CC1" w:rsidP="00B35C66">
            <w:pPr>
              <w:jc w:val="center"/>
              <w:rPr>
                <w:sz w:val="18"/>
                <w:szCs w:val="18"/>
              </w:rPr>
            </w:pPr>
            <w:r w:rsidRPr="003440D2">
              <w:rPr>
                <w:sz w:val="18"/>
                <w:szCs w:val="18"/>
              </w:rPr>
              <w:t>80.1</w:t>
            </w:r>
          </w:p>
        </w:tc>
        <w:tc>
          <w:tcPr>
            <w:tcW w:w="1664" w:type="dxa"/>
            <w:vAlign w:val="center"/>
          </w:tcPr>
          <w:p w:rsidR="002A7CC1" w:rsidRPr="003440D2" w:rsidRDefault="002A7CC1" w:rsidP="00B35C66">
            <w:pPr>
              <w:jc w:val="center"/>
              <w:rPr>
                <w:sz w:val="18"/>
                <w:szCs w:val="18"/>
              </w:rPr>
            </w:pPr>
            <w:r w:rsidRPr="003440D2">
              <w:rPr>
                <w:sz w:val="18"/>
                <w:szCs w:val="18"/>
              </w:rPr>
              <w:t>2.53</w:t>
            </w:r>
          </w:p>
        </w:tc>
      </w:tr>
      <w:tr w:rsidR="002A7CC1" w:rsidTr="00B35C66">
        <w:trPr>
          <w:jc w:val="center"/>
        </w:trPr>
        <w:tc>
          <w:tcPr>
            <w:tcW w:w="1663" w:type="dxa"/>
          </w:tcPr>
          <w:p w:rsidR="002A7CC1" w:rsidRPr="003440D2" w:rsidRDefault="002A7CC1" w:rsidP="00B35C66">
            <w:pPr>
              <w:jc w:val="both"/>
              <w:rPr>
                <w:sz w:val="18"/>
                <w:szCs w:val="18"/>
              </w:rPr>
            </w:pPr>
            <w:r w:rsidRPr="003440D2">
              <w:rPr>
                <w:sz w:val="18"/>
                <w:szCs w:val="18"/>
              </w:rPr>
              <w:t>ETANOL</w:t>
            </w:r>
          </w:p>
        </w:tc>
        <w:tc>
          <w:tcPr>
            <w:tcW w:w="1664" w:type="dxa"/>
            <w:vAlign w:val="center"/>
          </w:tcPr>
          <w:p w:rsidR="002A7CC1" w:rsidRPr="003440D2" w:rsidRDefault="002A7CC1" w:rsidP="00B35C66">
            <w:pPr>
              <w:jc w:val="center"/>
              <w:rPr>
                <w:sz w:val="18"/>
                <w:szCs w:val="18"/>
              </w:rPr>
            </w:pPr>
            <w:r w:rsidRPr="003440D2">
              <w:rPr>
                <w:sz w:val="18"/>
                <w:szCs w:val="18"/>
              </w:rPr>
              <w:t>-117.3</w:t>
            </w:r>
          </w:p>
        </w:tc>
        <w:tc>
          <w:tcPr>
            <w:tcW w:w="1664" w:type="dxa"/>
            <w:vAlign w:val="center"/>
          </w:tcPr>
          <w:p w:rsidR="002A7CC1" w:rsidRPr="003440D2" w:rsidRDefault="002A7CC1" w:rsidP="00B35C66">
            <w:pPr>
              <w:jc w:val="center"/>
              <w:rPr>
                <w:sz w:val="18"/>
                <w:szCs w:val="18"/>
              </w:rPr>
            </w:pPr>
            <w:r w:rsidRPr="003440D2">
              <w:rPr>
                <w:sz w:val="18"/>
                <w:szCs w:val="18"/>
              </w:rPr>
              <w:t>1.99</w:t>
            </w:r>
          </w:p>
        </w:tc>
        <w:tc>
          <w:tcPr>
            <w:tcW w:w="1664" w:type="dxa"/>
            <w:vAlign w:val="center"/>
          </w:tcPr>
          <w:p w:rsidR="002A7CC1" w:rsidRPr="003440D2" w:rsidRDefault="002A7CC1" w:rsidP="00B35C66">
            <w:pPr>
              <w:jc w:val="center"/>
              <w:rPr>
                <w:sz w:val="18"/>
                <w:szCs w:val="18"/>
              </w:rPr>
            </w:pPr>
            <w:r w:rsidRPr="003440D2">
              <w:rPr>
                <w:sz w:val="18"/>
                <w:szCs w:val="18"/>
              </w:rPr>
              <w:t>78.4</w:t>
            </w:r>
          </w:p>
        </w:tc>
        <w:tc>
          <w:tcPr>
            <w:tcW w:w="1664" w:type="dxa"/>
            <w:vAlign w:val="center"/>
          </w:tcPr>
          <w:p w:rsidR="002A7CC1" w:rsidRPr="003440D2" w:rsidRDefault="002A7CC1" w:rsidP="00B35C66">
            <w:pPr>
              <w:jc w:val="center"/>
              <w:rPr>
                <w:sz w:val="18"/>
                <w:szCs w:val="18"/>
              </w:rPr>
            </w:pPr>
            <w:r w:rsidRPr="003440D2">
              <w:rPr>
                <w:sz w:val="18"/>
                <w:szCs w:val="18"/>
              </w:rPr>
              <w:t>1.22</w:t>
            </w:r>
          </w:p>
        </w:tc>
      </w:tr>
      <w:tr w:rsidR="002A7CC1" w:rsidTr="00B35C66">
        <w:trPr>
          <w:jc w:val="center"/>
        </w:trPr>
        <w:tc>
          <w:tcPr>
            <w:tcW w:w="1663" w:type="dxa"/>
          </w:tcPr>
          <w:p w:rsidR="002A7CC1" w:rsidRPr="003440D2" w:rsidRDefault="002A7CC1" w:rsidP="00B35C66">
            <w:pPr>
              <w:jc w:val="both"/>
              <w:rPr>
                <w:sz w:val="18"/>
                <w:szCs w:val="18"/>
              </w:rPr>
            </w:pPr>
            <w:r w:rsidRPr="003440D2">
              <w:rPr>
                <w:sz w:val="18"/>
                <w:szCs w:val="18"/>
              </w:rPr>
              <w:t>ÁCIDO ACÉTICO</w:t>
            </w:r>
          </w:p>
        </w:tc>
        <w:tc>
          <w:tcPr>
            <w:tcW w:w="1664" w:type="dxa"/>
            <w:vAlign w:val="center"/>
          </w:tcPr>
          <w:p w:rsidR="002A7CC1" w:rsidRPr="003440D2" w:rsidRDefault="002A7CC1" w:rsidP="00B35C66">
            <w:pPr>
              <w:jc w:val="center"/>
              <w:rPr>
                <w:sz w:val="18"/>
                <w:szCs w:val="18"/>
              </w:rPr>
            </w:pPr>
            <w:r w:rsidRPr="003440D2">
              <w:rPr>
                <w:sz w:val="18"/>
                <w:szCs w:val="18"/>
              </w:rPr>
              <w:t>16.6</w:t>
            </w:r>
          </w:p>
        </w:tc>
        <w:tc>
          <w:tcPr>
            <w:tcW w:w="1664" w:type="dxa"/>
            <w:vAlign w:val="center"/>
          </w:tcPr>
          <w:p w:rsidR="002A7CC1" w:rsidRPr="003440D2" w:rsidRDefault="002A7CC1" w:rsidP="00B35C66">
            <w:pPr>
              <w:jc w:val="center"/>
              <w:rPr>
                <w:sz w:val="18"/>
                <w:szCs w:val="18"/>
              </w:rPr>
            </w:pPr>
            <w:r w:rsidRPr="003440D2">
              <w:rPr>
                <w:sz w:val="18"/>
                <w:szCs w:val="18"/>
              </w:rPr>
              <w:t>3.90</w:t>
            </w:r>
          </w:p>
        </w:tc>
        <w:tc>
          <w:tcPr>
            <w:tcW w:w="1664" w:type="dxa"/>
            <w:vAlign w:val="center"/>
          </w:tcPr>
          <w:p w:rsidR="002A7CC1" w:rsidRPr="003440D2" w:rsidRDefault="002A7CC1" w:rsidP="00B35C66">
            <w:pPr>
              <w:jc w:val="center"/>
              <w:rPr>
                <w:sz w:val="18"/>
                <w:szCs w:val="18"/>
              </w:rPr>
            </w:pPr>
            <w:r w:rsidRPr="003440D2">
              <w:rPr>
                <w:sz w:val="18"/>
                <w:szCs w:val="18"/>
              </w:rPr>
              <w:t>117.9</w:t>
            </w:r>
          </w:p>
        </w:tc>
        <w:tc>
          <w:tcPr>
            <w:tcW w:w="1664" w:type="dxa"/>
            <w:vAlign w:val="center"/>
          </w:tcPr>
          <w:p w:rsidR="002A7CC1" w:rsidRPr="003440D2" w:rsidRDefault="002A7CC1" w:rsidP="00B35C66">
            <w:pPr>
              <w:jc w:val="center"/>
              <w:rPr>
                <w:sz w:val="18"/>
                <w:szCs w:val="18"/>
              </w:rPr>
            </w:pPr>
            <w:r w:rsidRPr="003440D2">
              <w:rPr>
                <w:sz w:val="18"/>
                <w:szCs w:val="18"/>
              </w:rPr>
              <w:t>2.93</w:t>
            </w:r>
          </w:p>
        </w:tc>
      </w:tr>
      <w:tr w:rsidR="002A7CC1" w:rsidTr="00B35C66">
        <w:trPr>
          <w:jc w:val="center"/>
        </w:trPr>
        <w:tc>
          <w:tcPr>
            <w:tcW w:w="1663" w:type="dxa"/>
          </w:tcPr>
          <w:p w:rsidR="002A7CC1" w:rsidRPr="003440D2" w:rsidRDefault="002A7CC1" w:rsidP="00B35C66">
            <w:pPr>
              <w:jc w:val="both"/>
              <w:rPr>
                <w:sz w:val="18"/>
                <w:szCs w:val="18"/>
              </w:rPr>
            </w:pPr>
            <w:r w:rsidRPr="003440D2">
              <w:rPr>
                <w:sz w:val="18"/>
                <w:szCs w:val="18"/>
              </w:rPr>
              <w:t>CICLOHEXANO</w:t>
            </w:r>
          </w:p>
        </w:tc>
        <w:tc>
          <w:tcPr>
            <w:tcW w:w="1664" w:type="dxa"/>
            <w:vAlign w:val="center"/>
          </w:tcPr>
          <w:p w:rsidR="002A7CC1" w:rsidRPr="003440D2" w:rsidRDefault="002A7CC1" w:rsidP="00B35C66">
            <w:pPr>
              <w:jc w:val="center"/>
              <w:rPr>
                <w:sz w:val="18"/>
                <w:szCs w:val="18"/>
              </w:rPr>
            </w:pPr>
            <w:r w:rsidRPr="003440D2">
              <w:rPr>
                <w:sz w:val="18"/>
                <w:szCs w:val="18"/>
              </w:rPr>
              <w:t>6.6</w:t>
            </w:r>
          </w:p>
        </w:tc>
        <w:tc>
          <w:tcPr>
            <w:tcW w:w="1664" w:type="dxa"/>
            <w:vAlign w:val="center"/>
          </w:tcPr>
          <w:p w:rsidR="002A7CC1" w:rsidRPr="003440D2" w:rsidRDefault="002A7CC1" w:rsidP="00B35C66">
            <w:pPr>
              <w:jc w:val="center"/>
              <w:rPr>
                <w:sz w:val="18"/>
                <w:szCs w:val="18"/>
              </w:rPr>
            </w:pPr>
            <w:r w:rsidRPr="003440D2">
              <w:rPr>
                <w:sz w:val="18"/>
                <w:szCs w:val="18"/>
              </w:rPr>
              <w:t>20.0</w:t>
            </w:r>
          </w:p>
        </w:tc>
        <w:tc>
          <w:tcPr>
            <w:tcW w:w="1664" w:type="dxa"/>
            <w:vAlign w:val="center"/>
          </w:tcPr>
          <w:p w:rsidR="002A7CC1" w:rsidRPr="003440D2" w:rsidRDefault="002A7CC1" w:rsidP="00B35C66">
            <w:pPr>
              <w:jc w:val="center"/>
              <w:rPr>
                <w:sz w:val="18"/>
                <w:szCs w:val="18"/>
              </w:rPr>
            </w:pPr>
            <w:r w:rsidRPr="003440D2">
              <w:rPr>
                <w:sz w:val="18"/>
                <w:szCs w:val="18"/>
              </w:rPr>
              <w:t>80.7</w:t>
            </w:r>
          </w:p>
        </w:tc>
        <w:tc>
          <w:tcPr>
            <w:tcW w:w="1664" w:type="dxa"/>
            <w:vAlign w:val="center"/>
          </w:tcPr>
          <w:p w:rsidR="002A7CC1" w:rsidRPr="003440D2" w:rsidRDefault="002A7CC1" w:rsidP="00B35C66">
            <w:pPr>
              <w:jc w:val="center"/>
              <w:rPr>
                <w:sz w:val="18"/>
                <w:szCs w:val="18"/>
              </w:rPr>
            </w:pPr>
            <w:r w:rsidRPr="003440D2">
              <w:rPr>
                <w:sz w:val="18"/>
                <w:szCs w:val="18"/>
              </w:rPr>
              <w:t>2.79</w:t>
            </w:r>
          </w:p>
        </w:tc>
      </w:tr>
    </w:tbl>
    <w:p w:rsidR="002A7CC1" w:rsidRDefault="002A7CC1" w:rsidP="002A7CC1">
      <w:pPr>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Default="002A7CC1" w:rsidP="002A7CC1">
      <w:pPr>
        <w:pStyle w:val="Prrafodelista"/>
        <w:jc w:val="both"/>
        <w:rPr>
          <w:sz w:val="24"/>
          <w:szCs w:val="24"/>
        </w:rPr>
      </w:pPr>
    </w:p>
    <w:p w:rsidR="002A7CC1" w:rsidRPr="003C454A" w:rsidRDefault="002A7CC1" w:rsidP="002A7CC1">
      <w:pPr>
        <w:spacing w:after="0"/>
        <w:ind w:right="44"/>
        <w:jc w:val="both"/>
        <w:rPr>
          <w:sz w:val="16"/>
          <w:szCs w:val="16"/>
        </w:rPr>
      </w:pPr>
      <w:r w:rsidRPr="003C454A">
        <w:rPr>
          <w:sz w:val="16"/>
          <w:szCs w:val="16"/>
        </w:rPr>
        <w:lastRenderedPageBreak/>
        <w:t>NOTA: PARA ESTA EVALUACIÓN EL SIGNO COMA (,) SE TOMARÁ PARA REPRESENTAR MILES, EJEMPLO: 10</w:t>
      </w:r>
      <w:r w:rsidRPr="003C454A">
        <w:rPr>
          <w:sz w:val="16"/>
          <w:szCs w:val="16"/>
          <w:vertAlign w:val="superscript"/>
        </w:rPr>
        <w:t>+3</w:t>
      </w:r>
      <w:r w:rsidRPr="003C454A">
        <w:rPr>
          <w:sz w:val="16"/>
          <w:szCs w:val="16"/>
        </w:rPr>
        <w:t xml:space="preserve"> = 1,000. EL PUNTO (.) SE TOMARÁ PARA REPRESENTAR DECIMALES, EJEMPLO: 10</w:t>
      </w:r>
      <w:r w:rsidRPr="003C454A">
        <w:rPr>
          <w:sz w:val="16"/>
          <w:szCs w:val="16"/>
          <w:vertAlign w:val="superscript"/>
        </w:rPr>
        <w:t>-1</w:t>
      </w:r>
      <w:r w:rsidRPr="003C454A">
        <w:rPr>
          <w:sz w:val="16"/>
          <w:szCs w:val="16"/>
        </w:rPr>
        <w:t xml:space="preserve"> = 0.1.</w:t>
      </w:r>
    </w:p>
    <w:p w:rsidR="002A7CC1" w:rsidRDefault="002A7CC1" w:rsidP="002A7CC1">
      <w:pPr>
        <w:spacing w:after="0"/>
        <w:ind w:right="98"/>
        <w:jc w:val="both"/>
        <w:rPr>
          <w:sz w:val="16"/>
          <w:szCs w:val="16"/>
        </w:rPr>
      </w:pPr>
      <w:r w:rsidRPr="003C454A">
        <w:rPr>
          <w:b/>
          <w:sz w:val="16"/>
          <w:szCs w:val="16"/>
        </w:rPr>
        <w:t>OBSERVACIÓN:</w:t>
      </w:r>
      <w:r w:rsidRPr="003C454A">
        <w:rPr>
          <w:sz w:val="16"/>
          <w:szCs w:val="16"/>
        </w:rPr>
        <w:t xml:space="preserve"> SIRVASE LEER CUIDADOSAMENTE CADA UNO DE LOS TEMAS PLANTEADOS, ESTO A FIN DE CONTESTARLOS EN BASE A LO SOLICITADO EN LOS MISMOS. PARTICULAR QUE SIGNIFICA: COMPRENDERLO, INTERPRETARLO, ANALIZARLO, RESOLVERLO Y EXPRESAR SU RESPUESTA CON CLARIDAD.</w:t>
      </w:r>
    </w:p>
    <w:p w:rsidR="002A7CC1" w:rsidRDefault="002A7CC1" w:rsidP="002A7CC1">
      <w:pPr>
        <w:jc w:val="both"/>
        <w:rPr>
          <w:b/>
        </w:rPr>
      </w:pPr>
    </w:p>
    <w:p w:rsidR="002A7CC1" w:rsidRDefault="002A7CC1" w:rsidP="002A7CC1">
      <w:pPr>
        <w:spacing w:after="0"/>
        <w:jc w:val="both"/>
        <w:rPr>
          <w:b/>
        </w:rPr>
      </w:pPr>
      <w:r>
        <w:rPr>
          <w:b/>
        </w:rPr>
        <w:t>(Presión osmótica y determinación de la masa molar de un compuesto)</w:t>
      </w:r>
    </w:p>
    <w:p w:rsidR="002A7CC1" w:rsidRDefault="002A7CC1" w:rsidP="002A7CC1">
      <w:pPr>
        <w:jc w:val="both"/>
      </w:pPr>
      <w:r>
        <w:rPr>
          <w:b/>
        </w:rPr>
        <w:t>9</w:t>
      </w:r>
      <w:r w:rsidRPr="00526356">
        <w:rPr>
          <w:b/>
        </w:rPr>
        <w:t>.</w:t>
      </w:r>
      <w:r>
        <w:t xml:space="preserve"> Una disolución de 202 </w:t>
      </w:r>
      <w:proofErr w:type="spellStart"/>
      <w:r>
        <w:t>mL</w:t>
      </w:r>
      <w:proofErr w:type="spellEnd"/>
      <w:r>
        <w:t xml:space="preserve"> de benceno que contiene 2.47 g de un polímero orgánico tiene una presión osmótica de 8.63 mmHg a 21 °C. Calcule la masa molar del polímero.</w:t>
      </w:r>
    </w:p>
    <w:p w:rsidR="002A7CC1" w:rsidRDefault="002A7CC1" w:rsidP="002A7CC1">
      <w:pPr>
        <w:jc w:val="both"/>
      </w:pPr>
      <w:r>
        <w:t xml:space="preserve">Datos: </w:t>
      </w:r>
    </w:p>
    <w:p w:rsidR="002A7CC1" w:rsidRPr="007B5839" w:rsidRDefault="002A7CC1" w:rsidP="002A7CC1">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6467475" cy="339081"/>
            <wp:effectExtent l="19050" t="0" r="9525" b="0"/>
            <wp:docPr id="2" name="Imagen 1" descr="\qquad&#10;R = 0,08205746 \left [ \frac{\textrm{atm} \cdot \textrm{l}}{\textrm{mol}&#10; \cdot \textrm{K}} \right ]&#10;= 62,36367 \left [ \frac{\textrm{mmHg} \cdot \textrm{l}}{\textrm{mol} &#10;\cdot \textrm{K}}\right]&#10;= 1,987207 \left [ \frac{\textrm{cal}}{\textrm{mol} \cdot \textrm{K}} &#10;\right ]&#10;= 8,314472 \left [ \frac{J}{\textrm{mol} \cdot \textrm{K}}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uad&#10;R = 0,08205746 \left [ \frac{\textrm{atm} \cdot \textrm{l}}{\textrm{mol}&#10; \cdot \textrm{K}} \right ]&#10;= 62,36367 \left [ \frac{\textrm{mmHg} \cdot \textrm{l}}{\textrm{mol} &#10;\cdot \textrm{K}}\right]&#10;= 1,987207 \left [ \frac{\textrm{cal}}{\textrm{mol} \cdot \textrm{K}} &#10;\right ]&#10;= 8,314472 \left [ \frac{J}{\textrm{mol} \cdot \textrm{K}} \right ]"/>
                    <pic:cNvPicPr>
                      <a:picLocks noChangeAspect="1" noChangeArrowheads="1"/>
                    </pic:cNvPicPr>
                  </pic:nvPicPr>
                  <pic:blipFill>
                    <a:blip r:embed="rId5" cstate="print"/>
                    <a:srcRect/>
                    <a:stretch>
                      <a:fillRect/>
                    </a:stretch>
                  </pic:blipFill>
                  <pic:spPr bwMode="auto">
                    <a:xfrm>
                      <a:off x="0" y="0"/>
                      <a:ext cx="6467475" cy="339081"/>
                    </a:xfrm>
                    <a:prstGeom prst="rect">
                      <a:avLst/>
                    </a:prstGeom>
                    <a:noFill/>
                    <a:ln w="9525">
                      <a:noFill/>
                      <a:miter lim="800000"/>
                      <a:headEnd/>
                      <a:tailEnd/>
                    </a:ln>
                  </pic:spPr>
                </pic:pic>
              </a:graphicData>
            </a:graphic>
          </wp:inline>
        </w:drawing>
      </w:r>
    </w:p>
    <w:p w:rsidR="002A7CC1" w:rsidRDefault="002A7CC1" w:rsidP="002A7CC1">
      <w:pPr>
        <w:jc w:val="both"/>
      </w:pPr>
    </w:p>
    <w:p w:rsidR="002A7CC1" w:rsidRPr="00A700F6" w:rsidRDefault="002A7CC1" w:rsidP="002A7CC1">
      <w:pPr>
        <w:jc w:val="both"/>
        <w:rPr>
          <w:rFonts w:eastAsiaTheme="minorEastAsia"/>
          <w:lang w:val="en-US"/>
        </w:rPr>
      </w:pPr>
    </w:p>
    <w:p w:rsidR="002A7CC1" w:rsidRDefault="002A7CC1" w:rsidP="002A7CC1">
      <w:pPr>
        <w:jc w:val="both"/>
        <w:rPr>
          <w:rFonts w:eastAsiaTheme="minorEastAsia"/>
        </w:rPr>
      </w:pPr>
    </w:p>
    <w:p w:rsidR="002A7CC1" w:rsidRDefault="002A7CC1" w:rsidP="002A7CC1">
      <w:pPr>
        <w:jc w:val="both"/>
        <w:rPr>
          <w:rFonts w:eastAsiaTheme="minorEastAsia"/>
        </w:rPr>
      </w:pPr>
    </w:p>
    <w:p w:rsidR="002A7CC1" w:rsidRDefault="002A7CC1" w:rsidP="002A7CC1">
      <w:pPr>
        <w:jc w:val="both"/>
        <w:rPr>
          <w:rFonts w:eastAsiaTheme="minorEastAsia"/>
        </w:rPr>
      </w:pPr>
    </w:p>
    <w:p w:rsidR="002A7CC1" w:rsidRDefault="002A7CC1" w:rsidP="002A7CC1">
      <w:pPr>
        <w:jc w:val="both"/>
        <w:rPr>
          <w:rFonts w:eastAsiaTheme="minorEastAsia"/>
        </w:rPr>
      </w:pPr>
    </w:p>
    <w:p w:rsidR="002A7CC1" w:rsidRDefault="002A7CC1" w:rsidP="002A7CC1">
      <w:pPr>
        <w:jc w:val="both"/>
        <w:rPr>
          <w:rFonts w:eastAsiaTheme="minorEastAsia"/>
        </w:rPr>
      </w:pPr>
    </w:p>
    <w:p w:rsidR="002A7CC1" w:rsidRDefault="002A7CC1" w:rsidP="002A7CC1">
      <w:pPr>
        <w:jc w:val="both"/>
        <w:rPr>
          <w:rFonts w:eastAsiaTheme="minorEastAsia"/>
        </w:rPr>
      </w:pPr>
    </w:p>
    <w:p w:rsidR="002A7CC1" w:rsidRDefault="002A7CC1" w:rsidP="002A7CC1">
      <w:pPr>
        <w:jc w:val="both"/>
        <w:rPr>
          <w:rFonts w:eastAsiaTheme="minorEastAsia"/>
        </w:rPr>
      </w:pPr>
    </w:p>
    <w:p w:rsidR="002A7CC1" w:rsidRDefault="002A7CC1" w:rsidP="002A7CC1">
      <w:pPr>
        <w:jc w:val="both"/>
        <w:rPr>
          <w:rFonts w:eastAsiaTheme="minorEastAsia"/>
        </w:rPr>
      </w:pPr>
    </w:p>
    <w:p w:rsidR="002A7CC1" w:rsidRDefault="002A7CC1" w:rsidP="002A7CC1">
      <w:pPr>
        <w:jc w:val="both"/>
        <w:rPr>
          <w:rFonts w:eastAsiaTheme="minorEastAsia"/>
        </w:rPr>
      </w:pPr>
    </w:p>
    <w:p w:rsidR="002A7CC1" w:rsidRDefault="002A7CC1" w:rsidP="002A7CC1">
      <w:pPr>
        <w:jc w:val="both"/>
        <w:rPr>
          <w:rFonts w:eastAsiaTheme="minorEastAsia"/>
        </w:rPr>
      </w:pPr>
    </w:p>
    <w:p w:rsidR="002A7CC1" w:rsidRDefault="002A7CC1" w:rsidP="002A7CC1">
      <w:pPr>
        <w:jc w:val="both"/>
        <w:rPr>
          <w:rFonts w:eastAsiaTheme="minorEastAsia"/>
        </w:rPr>
      </w:pPr>
    </w:p>
    <w:p w:rsidR="002A7CC1" w:rsidRDefault="002A7CC1" w:rsidP="002A7CC1">
      <w:pPr>
        <w:jc w:val="both"/>
        <w:rPr>
          <w:rFonts w:eastAsiaTheme="minorEastAsia"/>
        </w:rPr>
      </w:pPr>
    </w:p>
    <w:p w:rsidR="002A7CC1" w:rsidRDefault="002A7CC1" w:rsidP="002A7CC1">
      <w:pPr>
        <w:jc w:val="both"/>
        <w:rPr>
          <w:rFonts w:eastAsiaTheme="minorEastAsia"/>
        </w:rPr>
      </w:pPr>
    </w:p>
    <w:p w:rsidR="002A7CC1" w:rsidRDefault="002A7CC1" w:rsidP="002A7CC1">
      <w:pPr>
        <w:jc w:val="both"/>
        <w:rPr>
          <w:rFonts w:eastAsiaTheme="minorEastAsia"/>
        </w:rPr>
      </w:pPr>
    </w:p>
    <w:p w:rsidR="002A7CC1" w:rsidRDefault="002A7CC1" w:rsidP="002A7CC1">
      <w:pPr>
        <w:jc w:val="both"/>
        <w:rPr>
          <w:rFonts w:eastAsiaTheme="minorEastAsia"/>
        </w:rPr>
      </w:pPr>
    </w:p>
    <w:p w:rsidR="002A7CC1" w:rsidRDefault="002A7CC1" w:rsidP="002A7CC1">
      <w:pPr>
        <w:jc w:val="both"/>
        <w:rPr>
          <w:rFonts w:eastAsiaTheme="minorEastAsia"/>
        </w:rPr>
      </w:pPr>
    </w:p>
    <w:p w:rsidR="002A7CC1" w:rsidRDefault="002A7CC1" w:rsidP="002A7CC1">
      <w:pPr>
        <w:jc w:val="both"/>
        <w:rPr>
          <w:rFonts w:eastAsiaTheme="minorEastAsia"/>
        </w:rPr>
      </w:pPr>
    </w:p>
    <w:p w:rsidR="002A7CC1" w:rsidRDefault="002A7CC1" w:rsidP="002A7CC1">
      <w:pPr>
        <w:jc w:val="both"/>
        <w:rPr>
          <w:rFonts w:eastAsiaTheme="minorEastAsia"/>
        </w:rPr>
      </w:pPr>
    </w:p>
    <w:p w:rsidR="002A7CC1" w:rsidRDefault="002A7CC1" w:rsidP="002A7CC1">
      <w:pPr>
        <w:jc w:val="both"/>
        <w:rPr>
          <w:rFonts w:eastAsiaTheme="minorEastAsia"/>
        </w:rPr>
      </w:pPr>
    </w:p>
    <w:p w:rsidR="002A7CC1" w:rsidRPr="003C454A" w:rsidRDefault="002A7CC1" w:rsidP="002A7CC1">
      <w:pPr>
        <w:spacing w:after="0"/>
        <w:ind w:right="44"/>
        <w:jc w:val="both"/>
        <w:rPr>
          <w:sz w:val="16"/>
          <w:szCs w:val="16"/>
        </w:rPr>
      </w:pPr>
      <w:r w:rsidRPr="003C454A">
        <w:rPr>
          <w:sz w:val="16"/>
          <w:szCs w:val="16"/>
        </w:rPr>
        <w:lastRenderedPageBreak/>
        <w:t>NOTA: PARA ESTA EVALUACIÓN EL SIGNO COMA (,) SE TOMARÁ PARA REPRESENTAR MILES, EJEMPLO: 10</w:t>
      </w:r>
      <w:r w:rsidRPr="003C454A">
        <w:rPr>
          <w:sz w:val="16"/>
          <w:szCs w:val="16"/>
          <w:vertAlign w:val="superscript"/>
        </w:rPr>
        <w:t>+3</w:t>
      </w:r>
      <w:r w:rsidRPr="003C454A">
        <w:rPr>
          <w:sz w:val="16"/>
          <w:szCs w:val="16"/>
        </w:rPr>
        <w:t xml:space="preserve"> = 1,000. EL PUNTO (.) SE TOMARÁ PARA REPRESENTAR DECIMALES, EJEMPLO: 10</w:t>
      </w:r>
      <w:r w:rsidRPr="003C454A">
        <w:rPr>
          <w:sz w:val="16"/>
          <w:szCs w:val="16"/>
          <w:vertAlign w:val="superscript"/>
        </w:rPr>
        <w:t>-1</w:t>
      </w:r>
      <w:r w:rsidRPr="003C454A">
        <w:rPr>
          <w:sz w:val="16"/>
          <w:szCs w:val="16"/>
        </w:rPr>
        <w:t xml:space="preserve"> = 0.1.</w:t>
      </w:r>
    </w:p>
    <w:p w:rsidR="002A7CC1" w:rsidRDefault="002A7CC1" w:rsidP="002A7CC1">
      <w:pPr>
        <w:spacing w:after="0"/>
        <w:ind w:right="98"/>
        <w:jc w:val="both"/>
        <w:rPr>
          <w:sz w:val="16"/>
          <w:szCs w:val="16"/>
        </w:rPr>
      </w:pPr>
      <w:r w:rsidRPr="003C454A">
        <w:rPr>
          <w:b/>
          <w:sz w:val="16"/>
          <w:szCs w:val="16"/>
        </w:rPr>
        <w:t>OBSERVACIÓN:</w:t>
      </w:r>
      <w:r w:rsidRPr="003C454A">
        <w:rPr>
          <w:sz w:val="16"/>
          <w:szCs w:val="16"/>
        </w:rPr>
        <w:t xml:space="preserve"> SIRVASE LEER CUIDADOSAMENTE CADA UNO DE LOS TEMAS PLANTEADOS, ESTO A FIN DE CONTESTARLOS EN BASE A LO SOLICITADO EN LOS MISMOS. PARTICULAR QUE SIGNIFICA: COMPRENDERLO, INTERPRETARLO, ANALIZARLO, RESOLVERLO Y EXPRESAR SU RESPUESTA CON CLARIDAD.</w:t>
      </w:r>
    </w:p>
    <w:p w:rsidR="002A7CC1" w:rsidRPr="003C454A" w:rsidRDefault="002A7CC1" w:rsidP="002A7CC1">
      <w:pPr>
        <w:spacing w:after="0"/>
        <w:ind w:right="98"/>
        <w:jc w:val="both"/>
        <w:rPr>
          <w:sz w:val="16"/>
          <w:szCs w:val="16"/>
        </w:rPr>
      </w:pPr>
    </w:p>
    <w:p w:rsidR="002A7CC1" w:rsidRDefault="002A7CC1" w:rsidP="002A7CC1">
      <w:pPr>
        <w:spacing w:after="0"/>
        <w:jc w:val="both"/>
        <w:rPr>
          <w:b/>
        </w:rPr>
      </w:pPr>
      <w:r>
        <w:rPr>
          <w:b/>
        </w:rPr>
        <w:t>(Lecciones aprendidas de la información sobre Deepwater Horizon)</w:t>
      </w:r>
    </w:p>
    <w:p w:rsidR="002A7CC1" w:rsidRPr="003C454A" w:rsidRDefault="002A7CC1" w:rsidP="002A7CC1">
      <w:pPr>
        <w:spacing w:after="0"/>
        <w:jc w:val="both"/>
      </w:pPr>
      <w:r>
        <w:rPr>
          <w:b/>
        </w:rPr>
        <w:t>10.</w:t>
      </w:r>
      <w:r>
        <w:t xml:space="preserve"> </w:t>
      </w:r>
      <w:r w:rsidRPr="003C454A">
        <w:t>Sobre el desastre Deepwater Horizon, en base a la información recopilada por usted en su cuadernillo, proceda a escribir a continuación:</w:t>
      </w:r>
    </w:p>
    <w:tbl>
      <w:tblPr>
        <w:tblStyle w:val="Tablaconcuadrcula"/>
        <w:tblW w:w="0" w:type="auto"/>
        <w:jc w:val="center"/>
        <w:tblLook w:val="04A0"/>
      </w:tblPr>
      <w:tblGrid>
        <w:gridCol w:w="554"/>
        <w:gridCol w:w="2673"/>
        <w:gridCol w:w="2288"/>
        <w:gridCol w:w="4975"/>
      </w:tblGrid>
      <w:tr w:rsidR="002A7CC1" w:rsidRPr="003C454A" w:rsidTr="00B35C66">
        <w:trPr>
          <w:jc w:val="center"/>
        </w:trPr>
        <w:tc>
          <w:tcPr>
            <w:tcW w:w="554" w:type="dxa"/>
            <w:vAlign w:val="center"/>
          </w:tcPr>
          <w:p w:rsidR="002A7CC1" w:rsidRPr="003C454A" w:rsidRDefault="002A7CC1" w:rsidP="00B35C66">
            <w:pPr>
              <w:jc w:val="center"/>
            </w:pPr>
            <w:r w:rsidRPr="003C454A">
              <w:t>#</w:t>
            </w:r>
          </w:p>
        </w:tc>
        <w:tc>
          <w:tcPr>
            <w:tcW w:w="4961" w:type="dxa"/>
            <w:gridSpan w:val="2"/>
            <w:vAlign w:val="center"/>
          </w:tcPr>
          <w:p w:rsidR="002A7CC1" w:rsidRPr="003C454A" w:rsidRDefault="002A7CC1" w:rsidP="00B35C66">
            <w:pPr>
              <w:jc w:val="center"/>
            </w:pPr>
            <w:r w:rsidRPr="003C454A">
              <w:t>PREGUNTAS</w:t>
            </w:r>
          </w:p>
        </w:tc>
        <w:tc>
          <w:tcPr>
            <w:tcW w:w="4975" w:type="dxa"/>
            <w:vAlign w:val="center"/>
          </w:tcPr>
          <w:p w:rsidR="002A7CC1" w:rsidRPr="003C454A" w:rsidRDefault="002A7CC1" w:rsidP="00B35C66">
            <w:pPr>
              <w:jc w:val="center"/>
            </w:pPr>
            <w:r w:rsidRPr="003C454A">
              <w:t xml:space="preserve">RESPUESTA </w:t>
            </w:r>
          </w:p>
          <w:p w:rsidR="002A7CC1" w:rsidRPr="003C454A" w:rsidRDefault="002A7CC1" w:rsidP="00B35C66">
            <w:pPr>
              <w:jc w:val="center"/>
            </w:pPr>
            <w:r w:rsidRPr="003C454A">
              <w:t>CON SUS UNIDADES</w:t>
            </w:r>
          </w:p>
        </w:tc>
      </w:tr>
      <w:tr w:rsidR="002A7CC1" w:rsidRPr="003C454A" w:rsidTr="00B35C66">
        <w:trPr>
          <w:jc w:val="center"/>
        </w:trPr>
        <w:tc>
          <w:tcPr>
            <w:tcW w:w="554" w:type="dxa"/>
            <w:vAlign w:val="center"/>
          </w:tcPr>
          <w:p w:rsidR="002A7CC1" w:rsidRPr="003C454A" w:rsidRDefault="002A7CC1" w:rsidP="00B35C66">
            <w:pPr>
              <w:jc w:val="center"/>
            </w:pPr>
            <w:r w:rsidRPr="003C454A">
              <w:t>#1</w:t>
            </w:r>
          </w:p>
        </w:tc>
        <w:tc>
          <w:tcPr>
            <w:tcW w:w="4961" w:type="dxa"/>
            <w:gridSpan w:val="2"/>
            <w:vAlign w:val="center"/>
          </w:tcPr>
          <w:p w:rsidR="002A7CC1" w:rsidRPr="003C454A" w:rsidRDefault="002A7CC1" w:rsidP="00B35C66">
            <w:pPr>
              <w:spacing w:before="120" w:after="120"/>
              <w:jc w:val="both"/>
            </w:pPr>
            <w:r w:rsidRPr="003C454A">
              <w:t>La profundidad en metros del “pozo petrolero” del desastre, a partir de la superficie del agua del mar hasta el lecho marino:</w:t>
            </w:r>
          </w:p>
        </w:tc>
        <w:tc>
          <w:tcPr>
            <w:tcW w:w="4975" w:type="dxa"/>
          </w:tcPr>
          <w:p w:rsidR="002A7CC1" w:rsidRPr="003C454A" w:rsidRDefault="002A7CC1" w:rsidP="00B35C66"/>
          <w:p w:rsidR="002A7CC1" w:rsidRPr="003C454A" w:rsidRDefault="002A7CC1" w:rsidP="00B35C66"/>
          <w:p w:rsidR="002A7CC1" w:rsidRPr="003C454A" w:rsidRDefault="002A7CC1" w:rsidP="00B35C66"/>
          <w:p w:rsidR="002A7CC1" w:rsidRPr="003C454A" w:rsidRDefault="002A7CC1" w:rsidP="00B35C66"/>
        </w:tc>
      </w:tr>
      <w:tr w:rsidR="002A7CC1" w:rsidRPr="003C454A" w:rsidTr="00B35C66">
        <w:trPr>
          <w:jc w:val="center"/>
        </w:trPr>
        <w:tc>
          <w:tcPr>
            <w:tcW w:w="554" w:type="dxa"/>
            <w:vAlign w:val="center"/>
          </w:tcPr>
          <w:p w:rsidR="002A7CC1" w:rsidRPr="003C454A" w:rsidRDefault="002A7CC1" w:rsidP="00B35C66">
            <w:pPr>
              <w:jc w:val="center"/>
            </w:pPr>
            <w:r w:rsidRPr="003C454A">
              <w:t>#2</w:t>
            </w:r>
          </w:p>
        </w:tc>
        <w:tc>
          <w:tcPr>
            <w:tcW w:w="4961" w:type="dxa"/>
            <w:gridSpan w:val="2"/>
            <w:vAlign w:val="center"/>
          </w:tcPr>
          <w:p w:rsidR="002A7CC1" w:rsidRPr="003C454A" w:rsidRDefault="002A7CC1" w:rsidP="00B35C66">
            <w:pPr>
              <w:spacing w:before="120" w:after="120"/>
              <w:jc w:val="both"/>
            </w:pPr>
            <w:r w:rsidRPr="003C454A">
              <w:t>El rango de temperaturas, en intervalos de 10 grados, del agua inmediata al lecho marino en la zona del desastre:</w:t>
            </w:r>
          </w:p>
        </w:tc>
        <w:tc>
          <w:tcPr>
            <w:tcW w:w="4975" w:type="dxa"/>
          </w:tcPr>
          <w:p w:rsidR="002A7CC1" w:rsidRPr="003C454A" w:rsidRDefault="002A7CC1" w:rsidP="00B35C66"/>
          <w:p w:rsidR="002A7CC1" w:rsidRPr="003C454A" w:rsidRDefault="002A7CC1" w:rsidP="00B35C66"/>
          <w:p w:rsidR="002A7CC1" w:rsidRPr="003C454A" w:rsidRDefault="002A7CC1" w:rsidP="00B35C66"/>
          <w:p w:rsidR="002A7CC1" w:rsidRPr="003C454A" w:rsidRDefault="002A7CC1" w:rsidP="00B35C66"/>
        </w:tc>
      </w:tr>
      <w:tr w:rsidR="002A7CC1" w:rsidRPr="003C454A" w:rsidTr="00B35C66">
        <w:trPr>
          <w:jc w:val="center"/>
        </w:trPr>
        <w:tc>
          <w:tcPr>
            <w:tcW w:w="554" w:type="dxa"/>
            <w:vAlign w:val="center"/>
          </w:tcPr>
          <w:p w:rsidR="002A7CC1" w:rsidRPr="003C454A" w:rsidRDefault="002A7CC1" w:rsidP="00B35C66">
            <w:pPr>
              <w:jc w:val="center"/>
            </w:pPr>
            <w:r w:rsidRPr="003C454A">
              <w:t>#3</w:t>
            </w:r>
          </w:p>
        </w:tc>
        <w:tc>
          <w:tcPr>
            <w:tcW w:w="4961" w:type="dxa"/>
            <w:gridSpan w:val="2"/>
            <w:vAlign w:val="center"/>
          </w:tcPr>
          <w:p w:rsidR="002A7CC1" w:rsidRPr="003C454A" w:rsidRDefault="002A7CC1" w:rsidP="00B35C66">
            <w:pPr>
              <w:spacing w:before="120" w:after="120"/>
              <w:jc w:val="both"/>
            </w:pPr>
            <w:r w:rsidRPr="003C454A">
              <w:t>Un estimado de la cantidad de litros por día que derramaron al medio ambiente al 1 de mayo del 2010:</w:t>
            </w:r>
          </w:p>
        </w:tc>
        <w:tc>
          <w:tcPr>
            <w:tcW w:w="4975" w:type="dxa"/>
          </w:tcPr>
          <w:p w:rsidR="002A7CC1" w:rsidRPr="003C454A" w:rsidRDefault="002A7CC1" w:rsidP="00B35C66"/>
          <w:p w:rsidR="002A7CC1" w:rsidRPr="003C454A" w:rsidRDefault="002A7CC1" w:rsidP="00B35C66"/>
          <w:p w:rsidR="002A7CC1" w:rsidRPr="003C454A" w:rsidRDefault="002A7CC1" w:rsidP="00B35C66"/>
          <w:p w:rsidR="002A7CC1" w:rsidRPr="003C454A" w:rsidRDefault="002A7CC1" w:rsidP="00B35C66"/>
        </w:tc>
      </w:tr>
      <w:tr w:rsidR="002A7CC1" w:rsidRPr="003C454A" w:rsidTr="00B35C66">
        <w:trPr>
          <w:jc w:val="center"/>
        </w:trPr>
        <w:tc>
          <w:tcPr>
            <w:tcW w:w="554" w:type="dxa"/>
            <w:vAlign w:val="center"/>
          </w:tcPr>
          <w:p w:rsidR="002A7CC1" w:rsidRPr="003C454A" w:rsidRDefault="002A7CC1" w:rsidP="00B35C66">
            <w:pPr>
              <w:jc w:val="center"/>
            </w:pPr>
            <w:r w:rsidRPr="003C454A">
              <w:t>#4</w:t>
            </w:r>
          </w:p>
        </w:tc>
        <w:tc>
          <w:tcPr>
            <w:tcW w:w="4961" w:type="dxa"/>
            <w:gridSpan w:val="2"/>
            <w:vAlign w:val="center"/>
          </w:tcPr>
          <w:p w:rsidR="002A7CC1" w:rsidRPr="003C454A" w:rsidRDefault="002A7CC1" w:rsidP="00B35C66">
            <w:pPr>
              <w:spacing w:before="120" w:after="120"/>
              <w:jc w:val="both"/>
            </w:pPr>
            <w:r w:rsidRPr="003C454A">
              <w:t>La equivalencia en litros de un barril de petróleos:</w:t>
            </w:r>
          </w:p>
        </w:tc>
        <w:tc>
          <w:tcPr>
            <w:tcW w:w="4975" w:type="dxa"/>
          </w:tcPr>
          <w:p w:rsidR="002A7CC1" w:rsidRPr="003C454A" w:rsidRDefault="002A7CC1" w:rsidP="00B35C66"/>
          <w:p w:rsidR="002A7CC1" w:rsidRPr="003C454A" w:rsidRDefault="002A7CC1" w:rsidP="00B35C66"/>
          <w:p w:rsidR="002A7CC1" w:rsidRPr="003C454A" w:rsidRDefault="002A7CC1" w:rsidP="00B35C66"/>
          <w:p w:rsidR="002A7CC1" w:rsidRPr="003C454A" w:rsidRDefault="002A7CC1" w:rsidP="00B35C66"/>
        </w:tc>
      </w:tr>
      <w:tr w:rsidR="002A7CC1" w:rsidRPr="003C454A" w:rsidTr="00B35C66">
        <w:trPr>
          <w:jc w:val="center"/>
        </w:trPr>
        <w:tc>
          <w:tcPr>
            <w:tcW w:w="554" w:type="dxa"/>
            <w:vAlign w:val="center"/>
          </w:tcPr>
          <w:p w:rsidR="002A7CC1" w:rsidRPr="003C454A" w:rsidRDefault="002A7CC1" w:rsidP="00B35C66">
            <w:pPr>
              <w:jc w:val="center"/>
            </w:pPr>
            <w:r w:rsidRPr="003C454A">
              <w:t>#5</w:t>
            </w:r>
          </w:p>
        </w:tc>
        <w:tc>
          <w:tcPr>
            <w:tcW w:w="2673" w:type="dxa"/>
            <w:vAlign w:val="center"/>
          </w:tcPr>
          <w:p w:rsidR="002A7CC1" w:rsidRPr="003C454A" w:rsidRDefault="002A7CC1" w:rsidP="00B35C66">
            <w:pPr>
              <w:spacing w:before="120" w:after="120"/>
              <w:jc w:val="both"/>
            </w:pPr>
            <w:r w:rsidRPr="003C454A">
              <w:t>Justificando su respuesta, la presión que se ejerce sobre el  lecho marino en lugar del desastre Deepwater Horizon:</w:t>
            </w:r>
          </w:p>
        </w:tc>
        <w:tc>
          <w:tcPr>
            <w:tcW w:w="7263" w:type="dxa"/>
            <w:gridSpan w:val="2"/>
          </w:tcPr>
          <w:p w:rsidR="002A7CC1" w:rsidRPr="003C454A" w:rsidRDefault="002A7CC1" w:rsidP="00B35C66"/>
          <w:p w:rsidR="002A7CC1" w:rsidRPr="003C454A" w:rsidRDefault="002A7CC1" w:rsidP="00B35C66"/>
          <w:p w:rsidR="002A7CC1" w:rsidRPr="003C454A" w:rsidRDefault="002A7CC1" w:rsidP="00B35C66"/>
          <w:p w:rsidR="002A7CC1" w:rsidRPr="003C454A" w:rsidRDefault="002A7CC1" w:rsidP="00B35C66"/>
          <w:p w:rsidR="002A7CC1" w:rsidRPr="003C454A" w:rsidRDefault="002A7CC1" w:rsidP="00B35C66"/>
          <w:p w:rsidR="002A7CC1" w:rsidRPr="003C454A" w:rsidRDefault="002A7CC1" w:rsidP="00B35C66"/>
          <w:p w:rsidR="002A7CC1" w:rsidRPr="003C454A" w:rsidRDefault="002A7CC1" w:rsidP="00B35C66"/>
          <w:p w:rsidR="002A7CC1" w:rsidRPr="003C454A" w:rsidRDefault="002A7CC1" w:rsidP="00B35C66"/>
        </w:tc>
      </w:tr>
      <w:tr w:rsidR="002A7CC1" w:rsidRPr="003C454A" w:rsidTr="00B35C66">
        <w:trPr>
          <w:trHeight w:val="816"/>
          <w:jc w:val="center"/>
        </w:trPr>
        <w:tc>
          <w:tcPr>
            <w:tcW w:w="554" w:type="dxa"/>
            <w:vAlign w:val="center"/>
          </w:tcPr>
          <w:p w:rsidR="002A7CC1" w:rsidRPr="003C454A" w:rsidRDefault="002A7CC1" w:rsidP="00B35C66">
            <w:pPr>
              <w:jc w:val="center"/>
            </w:pPr>
            <w:r w:rsidRPr="003C454A">
              <w:t>#6</w:t>
            </w:r>
          </w:p>
        </w:tc>
        <w:tc>
          <w:tcPr>
            <w:tcW w:w="9936" w:type="dxa"/>
            <w:gridSpan w:val="3"/>
          </w:tcPr>
          <w:p w:rsidR="002A7CC1" w:rsidRPr="003C454A" w:rsidRDefault="002A7CC1" w:rsidP="00B35C66">
            <w:pPr>
              <w:spacing w:before="120" w:after="120"/>
              <w:jc w:val="both"/>
            </w:pPr>
            <w:r w:rsidRPr="003C454A">
              <w:t>Dibujar a mano alzada (bosquejar) la posición geográfica del desastre e indicar los países que podrían ser afectados por el derrame:</w:t>
            </w:r>
          </w:p>
          <w:p w:rsidR="002A7CC1" w:rsidRPr="003C454A" w:rsidRDefault="002A7CC1" w:rsidP="00B35C66">
            <w:pPr>
              <w:jc w:val="center"/>
            </w:pPr>
          </w:p>
          <w:p w:rsidR="002A7CC1" w:rsidRPr="003C454A" w:rsidRDefault="002A7CC1" w:rsidP="00B35C66">
            <w:pPr>
              <w:jc w:val="center"/>
            </w:pPr>
          </w:p>
          <w:p w:rsidR="002A7CC1" w:rsidRPr="003C454A" w:rsidRDefault="002A7CC1" w:rsidP="00B35C66">
            <w:pPr>
              <w:jc w:val="center"/>
            </w:pPr>
          </w:p>
          <w:p w:rsidR="002A7CC1" w:rsidRPr="003C454A" w:rsidRDefault="002A7CC1" w:rsidP="00B35C66">
            <w:pPr>
              <w:jc w:val="center"/>
            </w:pPr>
          </w:p>
          <w:p w:rsidR="002A7CC1" w:rsidRPr="003C454A" w:rsidRDefault="002A7CC1" w:rsidP="00B35C66">
            <w:pPr>
              <w:jc w:val="center"/>
            </w:pPr>
          </w:p>
          <w:p w:rsidR="002A7CC1" w:rsidRPr="003C454A" w:rsidRDefault="002A7CC1" w:rsidP="00B35C66"/>
          <w:p w:rsidR="002A7CC1" w:rsidRPr="003C454A" w:rsidRDefault="002A7CC1" w:rsidP="00B35C66">
            <w:pPr>
              <w:jc w:val="center"/>
            </w:pPr>
          </w:p>
          <w:p w:rsidR="002A7CC1" w:rsidRPr="003C454A" w:rsidRDefault="002A7CC1" w:rsidP="00B35C66">
            <w:pPr>
              <w:jc w:val="center"/>
            </w:pPr>
          </w:p>
          <w:p w:rsidR="002A7CC1" w:rsidRPr="003C454A" w:rsidRDefault="002A7CC1" w:rsidP="00B35C66">
            <w:pPr>
              <w:jc w:val="center"/>
            </w:pPr>
          </w:p>
        </w:tc>
      </w:tr>
      <w:tr w:rsidR="002A7CC1" w:rsidRPr="003C454A" w:rsidTr="00B35C66">
        <w:trPr>
          <w:trHeight w:val="816"/>
          <w:jc w:val="center"/>
        </w:trPr>
        <w:tc>
          <w:tcPr>
            <w:tcW w:w="554" w:type="dxa"/>
            <w:vAlign w:val="center"/>
          </w:tcPr>
          <w:p w:rsidR="002A7CC1" w:rsidRPr="003C454A" w:rsidRDefault="002A7CC1" w:rsidP="00B35C66">
            <w:pPr>
              <w:jc w:val="center"/>
            </w:pPr>
            <w:r w:rsidRPr="003C454A">
              <w:t>#7</w:t>
            </w:r>
          </w:p>
        </w:tc>
        <w:tc>
          <w:tcPr>
            <w:tcW w:w="9936" w:type="dxa"/>
            <w:gridSpan w:val="3"/>
          </w:tcPr>
          <w:p w:rsidR="002A7CC1" w:rsidRPr="003C454A" w:rsidRDefault="002A7CC1" w:rsidP="00B35C66">
            <w:pPr>
              <w:jc w:val="both"/>
            </w:pPr>
            <w:r w:rsidRPr="003C454A">
              <w:t>Considerando que la temperatura y presión criticas del metano son  -82.7 °C y 45.96 bar</w:t>
            </w:r>
            <w:r>
              <w:t xml:space="preserve">. </w:t>
            </w:r>
            <w:r w:rsidRPr="003C454A">
              <w:t>(1 atm = 1.01 bar) indique si el metano a 5 °C y 100 atm se encuentra en estado liquido, sólido o gaseoso.</w:t>
            </w:r>
          </w:p>
          <w:p w:rsidR="002A7CC1" w:rsidRPr="003C454A" w:rsidRDefault="002A7CC1" w:rsidP="00B35C66">
            <w:pPr>
              <w:jc w:val="both"/>
            </w:pPr>
          </w:p>
          <w:p w:rsidR="002A7CC1" w:rsidRPr="003C454A" w:rsidRDefault="002A7CC1" w:rsidP="00B35C66">
            <w:pPr>
              <w:spacing w:before="120" w:after="120"/>
              <w:jc w:val="center"/>
            </w:pPr>
          </w:p>
        </w:tc>
      </w:tr>
    </w:tbl>
    <w:p w:rsidR="002A7CC1" w:rsidRDefault="002A7CC1"/>
    <w:sectPr w:rsidR="002A7CC1" w:rsidSect="002F5BE9">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7CC1"/>
    <w:rsid w:val="002A6B27"/>
    <w:rsid w:val="002A7CC1"/>
    <w:rsid w:val="00472F56"/>
    <w:rsid w:val="004B43C1"/>
    <w:rsid w:val="006E4DF3"/>
    <w:rsid w:val="007707AA"/>
    <w:rsid w:val="008E3235"/>
    <w:rsid w:val="0090378E"/>
    <w:rsid w:val="0095387B"/>
    <w:rsid w:val="009A09B5"/>
    <w:rsid w:val="00A03D94"/>
    <w:rsid w:val="00A05160"/>
    <w:rsid w:val="00BE60B2"/>
    <w:rsid w:val="00C80D39"/>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C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7C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2A7CC1"/>
    <w:pPr>
      <w:ind w:left="720"/>
      <w:contextualSpacing/>
    </w:pPr>
  </w:style>
  <w:style w:type="paragraph" w:styleId="Textodeglobo">
    <w:name w:val="Balloon Text"/>
    <w:basedOn w:val="Normal"/>
    <w:link w:val="TextodegloboCar"/>
    <w:uiPriority w:val="99"/>
    <w:semiHidden/>
    <w:unhideWhenUsed/>
    <w:rsid w:val="002A7C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C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2062</Words>
  <Characters>11344</Characters>
  <Application>Microsoft Office Word</Application>
  <DocSecurity>0</DocSecurity>
  <Lines>94</Lines>
  <Paragraphs>26</Paragraphs>
  <ScaleCrop>false</ScaleCrop>
  <Company>ESPOL</Company>
  <LinksUpToDate>false</LinksUpToDate>
  <CharactersWithSpaces>13380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vriofrio</dc:creator>
  <cp:keywords/>
  <dc:description/>
  <cp:lastModifiedBy>vriofrio</cp:lastModifiedBy>
  <cp:revision>2</cp:revision>
  <dcterms:created xsi:type="dcterms:W3CDTF">2010-07-07T13:22:00Z</dcterms:created>
  <dcterms:modified xsi:type="dcterms:W3CDTF">2010-07-07T13:29:00Z</dcterms:modified>
</cp:coreProperties>
</file>