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24" w:rsidRPr="00DB0024" w:rsidRDefault="00DB0024" w:rsidP="00DB0024">
      <w:pPr>
        <w:jc w:val="center"/>
        <w:rPr>
          <w:b/>
          <w:sz w:val="28"/>
          <w:szCs w:val="28"/>
        </w:rPr>
      </w:pPr>
      <w:r w:rsidRPr="00DB0024">
        <w:rPr>
          <w:b/>
          <w:sz w:val="28"/>
          <w:szCs w:val="28"/>
        </w:rPr>
        <w:t xml:space="preserve">EXAMEN I PARCIAL </w:t>
      </w:r>
      <w:r>
        <w:rPr>
          <w:b/>
          <w:sz w:val="28"/>
          <w:szCs w:val="28"/>
        </w:rPr>
        <w:t xml:space="preserve">2010 </w:t>
      </w:r>
      <w:r w:rsidRPr="00DB0024">
        <w:rPr>
          <w:b/>
          <w:sz w:val="28"/>
          <w:szCs w:val="28"/>
        </w:rPr>
        <w:t>DE LA MATERIA BIOLOGIA MOLECULAR</w:t>
      </w:r>
      <w:r>
        <w:rPr>
          <w:b/>
          <w:sz w:val="28"/>
          <w:szCs w:val="28"/>
        </w:rPr>
        <w:t xml:space="preserve"> </w:t>
      </w:r>
    </w:p>
    <w:p w:rsidR="00DB0024" w:rsidRDefault="00DB0024"/>
    <w:p w:rsidR="00DB0024" w:rsidRPr="00DB0024" w:rsidRDefault="00DB0024">
      <w:pPr>
        <w:rPr>
          <w:b/>
        </w:rPr>
      </w:pPr>
      <w:r w:rsidRPr="00DB0024">
        <w:rPr>
          <w:b/>
        </w:rPr>
        <w:t>Fecha:</w:t>
      </w:r>
    </w:p>
    <w:p w:rsidR="00DB0024" w:rsidRPr="00DB0024" w:rsidRDefault="00DB0024">
      <w:pPr>
        <w:rPr>
          <w:b/>
        </w:rPr>
      </w:pPr>
      <w:r w:rsidRPr="00DB0024">
        <w:rPr>
          <w:b/>
        </w:rPr>
        <w:t>Alumno</w:t>
      </w:r>
    </w:p>
    <w:p w:rsidR="00DB0024" w:rsidRPr="00DB0024" w:rsidRDefault="00DB0024">
      <w:pPr>
        <w:rPr>
          <w:b/>
        </w:rPr>
      </w:pPr>
      <w:r w:rsidRPr="00DB0024">
        <w:rPr>
          <w:b/>
        </w:rPr>
        <w:t>Profesor:</w:t>
      </w:r>
    </w:p>
    <w:p w:rsidR="00DB0024" w:rsidRDefault="00DB0024"/>
    <w:p w:rsidR="00DB0024" w:rsidRPr="00DB0024" w:rsidRDefault="00DB0024">
      <w:pPr>
        <w:rPr>
          <w:b/>
        </w:rPr>
      </w:pPr>
      <w:r w:rsidRPr="00DB0024">
        <w:rPr>
          <w:b/>
        </w:rPr>
        <w:t>PREGUNTAS:</w:t>
      </w:r>
    </w:p>
    <w:p w:rsidR="00DB0024" w:rsidRDefault="00DB0024"/>
    <w:p w:rsidR="00DB0024" w:rsidRDefault="00DB0024" w:rsidP="00DB0024">
      <w:pPr>
        <w:pStyle w:val="Prrafodelista"/>
        <w:numPr>
          <w:ilvl w:val="0"/>
          <w:numId w:val="1"/>
        </w:numPr>
      </w:pPr>
      <w:r>
        <w:t>Describa la estructura de los ácidos nucleicos, indicando semejanzas y diferencias entre ADN y ARN</w:t>
      </w:r>
    </w:p>
    <w:p w:rsidR="00DB0024" w:rsidRDefault="00DB0024" w:rsidP="00DB0024">
      <w:pPr>
        <w:pStyle w:val="Prrafodelista"/>
        <w:numPr>
          <w:ilvl w:val="0"/>
          <w:numId w:val="1"/>
        </w:numPr>
      </w:pPr>
      <w:r>
        <w:t xml:space="preserve">Describa los diferentes niveles de </w:t>
      </w:r>
      <w:proofErr w:type="spellStart"/>
      <w:r>
        <w:t>condensamiento</w:t>
      </w:r>
      <w:proofErr w:type="spellEnd"/>
      <w:r>
        <w:t xml:space="preserve"> del ADN</w:t>
      </w:r>
    </w:p>
    <w:p w:rsidR="00DB0024" w:rsidRDefault="007F3FE5" w:rsidP="00DB0024">
      <w:pPr>
        <w:pStyle w:val="Prrafodelista"/>
        <w:numPr>
          <w:ilvl w:val="0"/>
          <w:numId w:val="1"/>
        </w:numPr>
      </w:pPr>
      <w:r>
        <w:t>Describa y explique el dogma central de la biología molecular</w:t>
      </w:r>
    </w:p>
    <w:p w:rsidR="007F3FE5" w:rsidRDefault="007F3FE5" w:rsidP="00DB0024">
      <w:pPr>
        <w:pStyle w:val="Prrafodelista"/>
        <w:numPr>
          <w:ilvl w:val="0"/>
          <w:numId w:val="1"/>
        </w:numPr>
      </w:pPr>
      <w:r>
        <w:t>Describa las diferencias y semejanzas entre minisatélites y microsatélites</w:t>
      </w:r>
    </w:p>
    <w:p w:rsidR="007F3FE5" w:rsidRDefault="007F3FE5" w:rsidP="00DB0024">
      <w:pPr>
        <w:pStyle w:val="Prrafodelista"/>
        <w:numPr>
          <w:ilvl w:val="0"/>
          <w:numId w:val="1"/>
        </w:numPr>
      </w:pPr>
      <w:r>
        <w:t xml:space="preserve">Explique el proceso de replicación del ADN, indicando diferencias y semejanzas en </w:t>
      </w:r>
      <w:proofErr w:type="spellStart"/>
      <w:r>
        <w:t>procariotes</w:t>
      </w:r>
      <w:proofErr w:type="spellEnd"/>
      <w:r>
        <w:t xml:space="preserve"> y </w:t>
      </w:r>
      <w:proofErr w:type="spellStart"/>
      <w:r>
        <w:t>eucariotes</w:t>
      </w:r>
      <w:proofErr w:type="spellEnd"/>
    </w:p>
    <w:p w:rsidR="007F3FE5" w:rsidRDefault="007F3FE5" w:rsidP="00DB0024">
      <w:pPr>
        <w:pStyle w:val="Prrafodelista"/>
        <w:numPr>
          <w:ilvl w:val="0"/>
          <w:numId w:val="1"/>
        </w:numPr>
      </w:pPr>
      <w:r>
        <w:t xml:space="preserve">Explique la función de las ADN polimerasas en </w:t>
      </w:r>
      <w:proofErr w:type="spellStart"/>
      <w:r>
        <w:t>eucariotes</w:t>
      </w:r>
      <w:proofErr w:type="spellEnd"/>
      <w:r>
        <w:t xml:space="preserve"> y </w:t>
      </w:r>
      <w:proofErr w:type="spellStart"/>
      <w:r>
        <w:t>procariotes</w:t>
      </w:r>
      <w:proofErr w:type="spellEnd"/>
    </w:p>
    <w:p w:rsidR="007F3FE5" w:rsidRDefault="007F3FE5" w:rsidP="00DB0024">
      <w:pPr>
        <w:pStyle w:val="Prrafodelista"/>
        <w:numPr>
          <w:ilvl w:val="0"/>
          <w:numId w:val="1"/>
        </w:numPr>
      </w:pPr>
      <w:r>
        <w:t>Explique la replicación del ADN mitocondrial</w:t>
      </w:r>
    </w:p>
    <w:p w:rsidR="007F3FE5" w:rsidRDefault="007F3FE5" w:rsidP="00DB0024">
      <w:pPr>
        <w:pStyle w:val="Prrafodelista"/>
        <w:numPr>
          <w:ilvl w:val="0"/>
          <w:numId w:val="1"/>
        </w:numPr>
      </w:pPr>
      <w:r>
        <w:t xml:space="preserve">Explique la función de la </w:t>
      </w:r>
      <w:proofErr w:type="spellStart"/>
      <w:r>
        <w:t>telomerasa</w:t>
      </w:r>
      <w:proofErr w:type="spellEnd"/>
      <w:r>
        <w:t xml:space="preserve"> humana</w:t>
      </w:r>
    </w:p>
    <w:p w:rsidR="007F3FE5" w:rsidRDefault="007F3FE5" w:rsidP="00DB0024">
      <w:pPr>
        <w:pStyle w:val="Prrafodelista"/>
        <w:numPr>
          <w:ilvl w:val="0"/>
          <w:numId w:val="1"/>
        </w:numPr>
      </w:pPr>
      <w:r>
        <w:t xml:space="preserve">Explique la estructura de los genes en </w:t>
      </w:r>
      <w:proofErr w:type="spellStart"/>
      <w:r>
        <w:t>eucariotes</w:t>
      </w:r>
      <w:proofErr w:type="spellEnd"/>
      <w:r>
        <w:t xml:space="preserve"> y </w:t>
      </w:r>
      <w:proofErr w:type="spellStart"/>
      <w:r>
        <w:t>procariotes</w:t>
      </w:r>
      <w:proofErr w:type="spellEnd"/>
    </w:p>
    <w:p w:rsidR="007F3FE5" w:rsidRDefault="007F3FE5" w:rsidP="00DB0024">
      <w:pPr>
        <w:pStyle w:val="Prrafodelista"/>
        <w:numPr>
          <w:ilvl w:val="0"/>
          <w:numId w:val="1"/>
        </w:numPr>
      </w:pPr>
      <w:r>
        <w:t>Considerando el proceso de transcripción explique gráficamente los siguientes conceptos: +1 (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point</w:t>
      </w:r>
      <w:proofErr w:type="spellEnd"/>
      <w:r>
        <w:t>), cadena sentido, cade</w:t>
      </w:r>
      <w:r w:rsidR="006D7220">
        <w:t xml:space="preserve">na </w:t>
      </w:r>
      <w:proofErr w:type="spellStart"/>
      <w:r w:rsidR="006D7220">
        <w:t>antisentido</w:t>
      </w:r>
      <w:proofErr w:type="spellEnd"/>
      <w:r w:rsidR="006D7220">
        <w:t xml:space="preserve">, </w:t>
      </w:r>
      <w:proofErr w:type="spellStart"/>
      <w:r w:rsidR="006D7220">
        <w:t>upstream</w:t>
      </w:r>
      <w:proofErr w:type="spellEnd"/>
      <w:r w:rsidR="006D7220">
        <w:t xml:space="preserve">, </w:t>
      </w:r>
      <w:proofErr w:type="spellStart"/>
      <w:r w:rsidR="006D7220">
        <w:t>downstream</w:t>
      </w:r>
      <w:proofErr w:type="spellEnd"/>
    </w:p>
    <w:p w:rsidR="006D7220" w:rsidRDefault="006D7220" w:rsidP="00DB0024">
      <w:pPr>
        <w:pStyle w:val="Prrafodelista"/>
        <w:numPr>
          <w:ilvl w:val="0"/>
          <w:numId w:val="1"/>
        </w:numPr>
      </w:pPr>
      <w:r>
        <w:t xml:space="preserve">Diferencias y semejanzas en el proceso de transcripción de </w:t>
      </w:r>
      <w:proofErr w:type="spellStart"/>
      <w:r>
        <w:t>eucariotes</w:t>
      </w:r>
      <w:proofErr w:type="spellEnd"/>
      <w:r>
        <w:t xml:space="preserve"> y </w:t>
      </w:r>
      <w:proofErr w:type="spellStart"/>
      <w:r>
        <w:t>procariotes</w:t>
      </w:r>
      <w:proofErr w:type="spellEnd"/>
    </w:p>
    <w:p w:rsidR="00B1034E" w:rsidRDefault="00B1034E" w:rsidP="00DB0024">
      <w:pPr>
        <w:pStyle w:val="Prrafodelista"/>
        <w:numPr>
          <w:ilvl w:val="0"/>
          <w:numId w:val="1"/>
        </w:numPr>
      </w:pPr>
      <w:r>
        <w:t xml:space="preserve">Explique las razones para la modificación del ARN mensajero en </w:t>
      </w:r>
      <w:proofErr w:type="spellStart"/>
      <w:r>
        <w:t>eucariotes</w:t>
      </w:r>
      <w:proofErr w:type="spellEnd"/>
    </w:p>
    <w:p w:rsidR="006D7220" w:rsidRDefault="006D7220" w:rsidP="00DB0024">
      <w:pPr>
        <w:pStyle w:val="Prrafodelista"/>
        <w:numPr>
          <w:ilvl w:val="0"/>
          <w:numId w:val="1"/>
        </w:numPr>
      </w:pPr>
      <w:r>
        <w:t xml:space="preserve">Explique los procesos de terminación de la transcripción en </w:t>
      </w:r>
      <w:proofErr w:type="spellStart"/>
      <w:r>
        <w:t>procariotes</w:t>
      </w:r>
      <w:proofErr w:type="spellEnd"/>
    </w:p>
    <w:p w:rsidR="006D7220" w:rsidRDefault="006D7220" w:rsidP="00B1034E">
      <w:pPr>
        <w:pStyle w:val="Prrafodelista"/>
        <w:numPr>
          <w:ilvl w:val="0"/>
          <w:numId w:val="1"/>
        </w:numPr>
      </w:pPr>
      <w:r>
        <w:t xml:space="preserve">Describa la estructura de los ribosomas  de </w:t>
      </w:r>
      <w:proofErr w:type="spellStart"/>
      <w:r>
        <w:t>eucariotes</w:t>
      </w:r>
      <w:proofErr w:type="spellEnd"/>
      <w:r>
        <w:t xml:space="preserve"> y </w:t>
      </w:r>
      <w:proofErr w:type="spellStart"/>
      <w:r>
        <w:t>procariotes</w:t>
      </w:r>
      <w:proofErr w:type="spellEnd"/>
      <w:r w:rsidR="00B1034E">
        <w:t xml:space="preserve">, </w:t>
      </w:r>
      <w:r>
        <w:t xml:space="preserve"> la organización del código genético y la estructura del ARN transferencia</w:t>
      </w:r>
    </w:p>
    <w:p w:rsidR="006D7220" w:rsidRDefault="006D7220" w:rsidP="00DB0024">
      <w:pPr>
        <w:pStyle w:val="Prrafodelista"/>
        <w:numPr>
          <w:ilvl w:val="0"/>
          <w:numId w:val="1"/>
        </w:numPr>
      </w:pPr>
      <w:r>
        <w:t>Explique el proceso de traducción</w:t>
      </w:r>
    </w:p>
    <w:sectPr w:rsidR="006D7220" w:rsidSect="00B82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9F4"/>
    <w:multiLevelType w:val="hybridMultilevel"/>
    <w:tmpl w:val="57BA15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024"/>
    <w:rsid w:val="005D2F20"/>
    <w:rsid w:val="006D7220"/>
    <w:rsid w:val="007F3FE5"/>
    <w:rsid w:val="00B1034E"/>
    <w:rsid w:val="00B82B95"/>
    <w:rsid w:val="00DB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mgonzalez</dc:creator>
  <cp:keywords/>
  <dc:description/>
  <cp:lastModifiedBy>mgonzalez</cp:lastModifiedBy>
  <cp:revision>1</cp:revision>
  <dcterms:created xsi:type="dcterms:W3CDTF">2010-07-13T17:49:00Z</dcterms:created>
  <dcterms:modified xsi:type="dcterms:W3CDTF">2010-07-13T18:24:00Z</dcterms:modified>
</cp:coreProperties>
</file>