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2" w:rsidRPr="00AB5239" w:rsidRDefault="007938FB" w:rsidP="007938FB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 w:rsidRPr="00AB5239">
        <w:rPr>
          <w:rFonts w:ascii="Arial" w:hAnsi="Arial" w:cs="Arial"/>
          <w:b/>
          <w:bCs/>
          <w:sz w:val="28"/>
        </w:rPr>
        <w:t>CONCLUSIONES</w:t>
      </w:r>
    </w:p>
    <w:p w:rsidR="000F4B56" w:rsidRDefault="000F4B56" w:rsidP="00B1634B">
      <w:pPr>
        <w:spacing w:line="480" w:lineRule="auto"/>
        <w:jc w:val="both"/>
        <w:rPr>
          <w:rFonts w:ascii="Arial" w:hAnsi="Arial" w:cs="Arial"/>
          <w:bCs/>
        </w:rPr>
      </w:pPr>
    </w:p>
    <w:p w:rsidR="002C1689" w:rsidRDefault="00B11FF7" w:rsidP="00B163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F70FDB">
        <w:rPr>
          <w:rFonts w:ascii="Arial" w:hAnsi="Arial" w:cs="Arial"/>
          <w:bCs/>
        </w:rPr>
        <w:t>as conclusiones</w:t>
      </w:r>
      <w:r>
        <w:rPr>
          <w:rFonts w:ascii="Arial" w:hAnsi="Arial" w:cs="Arial"/>
          <w:bCs/>
        </w:rPr>
        <w:t xml:space="preserve"> que se muestran a continuación están fundamentadas </w:t>
      </w:r>
      <w:r w:rsidR="00272D69">
        <w:rPr>
          <w:rFonts w:ascii="Arial" w:hAnsi="Arial" w:cs="Arial"/>
          <w:bCs/>
        </w:rPr>
        <w:t>en</w:t>
      </w:r>
      <w:r w:rsidR="003337C7">
        <w:rPr>
          <w:rFonts w:ascii="Arial" w:hAnsi="Arial" w:cs="Arial"/>
          <w:bCs/>
        </w:rPr>
        <w:t xml:space="preserve"> el</w:t>
      </w:r>
      <w:r w:rsidR="00272D69">
        <w:rPr>
          <w:rFonts w:ascii="Arial" w:hAnsi="Arial" w:cs="Arial"/>
          <w:bCs/>
        </w:rPr>
        <w:t xml:space="preserve"> análisis estadístico </w:t>
      </w:r>
      <w:r w:rsidR="009106F0">
        <w:rPr>
          <w:rFonts w:ascii="Arial" w:hAnsi="Arial" w:cs="Arial"/>
          <w:bCs/>
        </w:rPr>
        <w:t>realizado en los capítulos anteriores de esta tesis</w:t>
      </w:r>
      <w:r w:rsidR="00892C59">
        <w:rPr>
          <w:rFonts w:ascii="Arial" w:hAnsi="Arial" w:cs="Arial"/>
          <w:bCs/>
        </w:rPr>
        <w:t xml:space="preserve">; los cuales </w:t>
      </w:r>
      <w:r w:rsidR="00BD6DA0">
        <w:rPr>
          <w:rFonts w:ascii="Arial" w:hAnsi="Arial" w:cs="Arial"/>
          <w:bCs/>
        </w:rPr>
        <w:t xml:space="preserve">son el resultado </w:t>
      </w:r>
      <w:r w:rsidR="00E57052">
        <w:rPr>
          <w:rFonts w:ascii="Arial" w:hAnsi="Arial" w:cs="Arial"/>
          <w:bCs/>
        </w:rPr>
        <w:t>de un estudio acerca de los servicios relacionados con la educación,</w:t>
      </w:r>
      <w:r w:rsidR="00120AA9">
        <w:rPr>
          <w:rFonts w:ascii="Arial" w:hAnsi="Arial" w:cs="Arial"/>
          <w:bCs/>
        </w:rPr>
        <w:t xml:space="preserve"> realizado a los Directores y Rectores </w:t>
      </w:r>
      <w:r w:rsidR="003A2EED">
        <w:rPr>
          <w:rFonts w:ascii="Arial" w:hAnsi="Arial" w:cs="Arial"/>
          <w:bCs/>
        </w:rPr>
        <w:t>de las escuelas y colegios fiscales de Daule, Durán y Salitre, cabeceras cantorales de Daule, Eloy Alfaro y Urbina Jado re</w:t>
      </w:r>
      <w:r w:rsidR="003337C7">
        <w:rPr>
          <w:rFonts w:ascii="Arial" w:hAnsi="Arial" w:cs="Arial"/>
          <w:bCs/>
        </w:rPr>
        <w:t xml:space="preserve">spectivamente. </w:t>
      </w:r>
      <w:r w:rsidR="009E4DB7">
        <w:rPr>
          <w:rFonts w:ascii="Arial" w:hAnsi="Arial" w:cs="Arial"/>
          <w:bCs/>
        </w:rPr>
        <w:t xml:space="preserve">Se utilizó </w:t>
      </w:r>
      <w:r w:rsidR="00ED3DC9">
        <w:rPr>
          <w:rFonts w:ascii="Arial" w:hAnsi="Arial" w:cs="Arial"/>
          <w:bCs/>
        </w:rPr>
        <w:t xml:space="preserve">como marco muestral </w:t>
      </w:r>
      <w:r w:rsidR="009E4DB7">
        <w:rPr>
          <w:rFonts w:ascii="Arial" w:hAnsi="Arial" w:cs="Arial"/>
          <w:bCs/>
        </w:rPr>
        <w:t xml:space="preserve">información proporcionada por el Ministerio de Educación y Cultura, mediante la cual </w:t>
      </w:r>
      <w:r w:rsidR="00C03577">
        <w:rPr>
          <w:rFonts w:ascii="Arial" w:hAnsi="Arial" w:cs="Arial"/>
          <w:bCs/>
        </w:rPr>
        <w:t xml:space="preserve">se determinó una </w:t>
      </w:r>
      <w:r w:rsidR="004D6785">
        <w:rPr>
          <w:rFonts w:ascii="Arial" w:hAnsi="Arial" w:cs="Arial"/>
          <w:bCs/>
        </w:rPr>
        <w:t>“P</w:t>
      </w:r>
      <w:r w:rsidR="00C03577">
        <w:rPr>
          <w:rFonts w:ascii="Arial" w:hAnsi="Arial" w:cs="Arial"/>
          <w:bCs/>
        </w:rPr>
        <w:t xml:space="preserve">oblación </w:t>
      </w:r>
      <w:r w:rsidR="004D6785">
        <w:rPr>
          <w:rFonts w:ascii="Arial" w:hAnsi="Arial" w:cs="Arial"/>
          <w:bCs/>
        </w:rPr>
        <w:t>O</w:t>
      </w:r>
      <w:r w:rsidR="00C03577">
        <w:rPr>
          <w:rFonts w:ascii="Arial" w:hAnsi="Arial" w:cs="Arial"/>
          <w:bCs/>
        </w:rPr>
        <w:t>bjeti</w:t>
      </w:r>
      <w:r w:rsidR="00462FAC">
        <w:rPr>
          <w:rFonts w:ascii="Arial" w:hAnsi="Arial" w:cs="Arial"/>
          <w:bCs/>
        </w:rPr>
        <w:t>vo</w:t>
      </w:r>
      <w:r w:rsidR="004D6785">
        <w:rPr>
          <w:rFonts w:ascii="Arial" w:hAnsi="Arial" w:cs="Arial"/>
          <w:bCs/>
        </w:rPr>
        <w:t>”</w:t>
      </w:r>
      <w:r w:rsidR="00462FAC">
        <w:rPr>
          <w:rFonts w:ascii="Arial" w:hAnsi="Arial" w:cs="Arial"/>
          <w:bCs/>
        </w:rPr>
        <w:t xml:space="preserve"> de tamaño N = 78, por lo que</w:t>
      </w:r>
      <w:r w:rsidR="00C03577">
        <w:rPr>
          <w:rFonts w:ascii="Arial" w:hAnsi="Arial" w:cs="Arial"/>
          <w:bCs/>
        </w:rPr>
        <w:t xml:space="preserve"> se consideró factible realizar un censo</w:t>
      </w:r>
      <w:r w:rsidR="00C268A2">
        <w:rPr>
          <w:rFonts w:ascii="Arial" w:hAnsi="Arial" w:cs="Arial"/>
          <w:bCs/>
        </w:rPr>
        <w:t>,</w:t>
      </w:r>
      <w:r w:rsidR="000F1B6C">
        <w:rPr>
          <w:rFonts w:ascii="Arial" w:hAnsi="Arial" w:cs="Arial"/>
          <w:bCs/>
        </w:rPr>
        <w:t xml:space="preserve"> pero por motivos descritos en los capítulos anteriores la población investigada es de tamaño N = 76</w:t>
      </w:r>
      <w:r w:rsidR="00CC26FB">
        <w:rPr>
          <w:rFonts w:ascii="Arial" w:hAnsi="Arial" w:cs="Arial"/>
          <w:bCs/>
        </w:rPr>
        <w:t>.</w:t>
      </w:r>
      <w:r w:rsidR="003F1B37">
        <w:rPr>
          <w:rFonts w:ascii="Arial" w:hAnsi="Arial" w:cs="Arial"/>
          <w:bCs/>
        </w:rPr>
        <w:t xml:space="preserve"> </w:t>
      </w:r>
    </w:p>
    <w:p w:rsidR="002C1689" w:rsidRDefault="002C1689" w:rsidP="00B1634B">
      <w:pPr>
        <w:spacing w:line="480" w:lineRule="auto"/>
        <w:jc w:val="both"/>
        <w:rPr>
          <w:rFonts w:ascii="Arial" w:hAnsi="Arial" w:cs="Arial"/>
          <w:bCs/>
        </w:rPr>
      </w:pPr>
    </w:p>
    <w:p w:rsidR="00D41613" w:rsidRDefault="00485C18" w:rsidP="00B1634B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continuación las conclusiones.</w:t>
      </w:r>
      <w:r w:rsidR="003F1B37">
        <w:rPr>
          <w:rFonts w:ascii="Arial" w:hAnsi="Arial" w:cs="Arial"/>
          <w:bCs/>
        </w:rPr>
        <w:t xml:space="preserve"> </w:t>
      </w:r>
      <w:r w:rsidR="000F1B6C">
        <w:rPr>
          <w:rFonts w:ascii="Arial" w:hAnsi="Arial" w:cs="Arial"/>
          <w:bCs/>
        </w:rPr>
        <w:t xml:space="preserve">  </w:t>
      </w:r>
    </w:p>
    <w:p w:rsidR="003B3192" w:rsidRDefault="003B3192" w:rsidP="00D41613">
      <w:pPr>
        <w:spacing w:line="480" w:lineRule="auto"/>
        <w:jc w:val="both"/>
        <w:rPr>
          <w:rFonts w:ascii="Arial" w:hAnsi="Arial" w:cs="Arial"/>
        </w:rPr>
      </w:pPr>
    </w:p>
    <w:p w:rsidR="00CC26FB" w:rsidRDefault="00CC26FB" w:rsidP="008B1C5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los índices de calidad calculados, en las escuelas fiscales </w:t>
      </w:r>
      <w:r w:rsidR="00E73A68">
        <w:rPr>
          <w:rFonts w:ascii="Arial" w:hAnsi="Arial" w:cs="Arial"/>
        </w:rPr>
        <w:t xml:space="preserve">investigadas </w:t>
      </w:r>
      <w:r>
        <w:rPr>
          <w:rFonts w:ascii="Arial" w:hAnsi="Arial" w:cs="Arial"/>
        </w:rPr>
        <w:t xml:space="preserve">existen </w:t>
      </w:r>
      <w:r w:rsidR="00CF490C">
        <w:rPr>
          <w:rFonts w:ascii="Arial" w:hAnsi="Arial" w:cs="Arial"/>
        </w:rPr>
        <w:t xml:space="preserve">en promedio </w:t>
      </w:r>
      <w:r w:rsidR="00AA6282">
        <w:rPr>
          <w:rFonts w:ascii="Arial" w:hAnsi="Arial" w:cs="Arial"/>
        </w:rPr>
        <w:t xml:space="preserve">3331 </w:t>
      </w:r>
      <w:r w:rsidR="00CB780C">
        <w:rPr>
          <w:rFonts w:ascii="Arial" w:hAnsi="Arial" w:cs="Arial"/>
        </w:rPr>
        <w:t>estudiantes y 105</w:t>
      </w:r>
      <w:r w:rsidR="00A50001">
        <w:rPr>
          <w:rFonts w:ascii="Arial" w:hAnsi="Arial" w:cs="Arial"/>
        </w:rPr>
        <w:t xml:space="preserve"> profesores por </w:t>
      </w:r>
      <w:r w:rsidR="00CF490C">
        <w:rPr>
          <w:rFonts w:ascii="Arial" w:hAnsi="Arial" w:cs="Arial"/>
        </w:rPr>
        <w:t>cada cien aulas</w:t>
      </w:r>
      <w:r w:rsidR="00A50001">
        <w:rPr>
          <w:rFonts w:ascii="Arial" w:hAnsi="Arial" w:cs="Arial"/>
        </w:rPr>
        <w:t xml:space="preserve">, </w:t>
      </w:r>
      <w:r w:rsidR="00AA6282">
        <w:rPr>
          <w:rFonts w:ascii="Arial" w:hAnsi="Arial" w:cs="Arial"/>
        </w:rPr>
        <w:t xml:space="preserve">3057 </w:t>
      </w:r>
      <w:r w:rsidR="00226064">
        <w:rPr>
          <w:rFonts w:ascii="Arial" w:hAnsi="Arial" w:cs="Arial"/>
        </w:rPr>
        <w:t xml:space="preserve">estudiantes por </w:t>
      </w:r>
      <w:r w:rsidR="00E247A6">
        <w:rPr>
          <w:rFonts w:ascii="Arial" w:hAnsi="Arial" w:cs="Arial"/>
        </w:rPr>
        <w:t xml:space="preserve">cada cien </w:t>
      </w:r>
      <w:r w:rsidR="00226064">
        <w:rPr>
          <w:rFonts w:ascii="Arial" w:hAnsi="Arial" w:cs="Arial"/>
        </w:rPr>
        <w:t>profesor</w:t>
      </w:r>
      <w:r w:rsidR="00E247A6">
        <w:rPr>
          <w:rFonts w:ascii="Arial" w:hAnsi="Arial" w:cs="Arial"/>
        </w:rPr>
        <w:t>es</w:t>
      </w:r>
      <w:r w:rsidR="00226064">
        <w:rPr>
          <w:rFonts w:ascii="Arial" w:hAnsi="Arial" w:cs="Arial"/>
        </w:rPr>
        <w:t>, 2.09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 área utilizada como patio de recreación por estudiante, así</w:t>
      </w:r>
      <w:r w:rsidR="00226064">
        <w:rPr>
          <w:rFonts w:ascii="Arial" w:hAnsi="Arial" w:cs="Arial"/>
        </w:rPr>
        <w:t xml:space="preserve"> como 2.99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 área utilizada para aulas y laborat</w:t>
      </w:r>
      <w:r w:rsidR="00226064">
        <w:rPr>
          <w:rFonts w:ascii="Arial" w:hAnsi="Arial" w:cs="Arial"/>
        </w:rPr>
        <w:t xml:space="preserve">orios por estudiante, hay 112 </w:t>
      </w:r>
      <w:r>
        <w:rPr>
          <w:rFonts w:ascii="Arial" w:hAnsi="Arial" w:cs="Arial"/>
        </w:rPr>
        <w:t xml:space="preserve">estudiantes por </w:t>
      </w:r>
      <w:r w:rsidR="009E4B4A">
        <w:rPr>
          <w:rFonts w:ascii="Arial" w:hAnsi="Arial" w:cs="Arial"/>
        </w:rPr>
        <w:t>cada cien</w:t>
      </w:r>
      <w:r w:rsidR="00226064">
        <w:rPr>
          <w:rFonts w:ascii="Arial" w:hAnsi="Arial" w:cs="Arial"/>
        </w:rPr>
        <w:t xml:space="preserve"> bancas </w:t>
      </w:r>
      <w:r w:rsidR="009E4B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15 computadoras asignadas por </w:t>
      </w:r>
      <w:r w:rsidR="009E4B4A">
        <w:rPr>
          <w:rFonts w:ascii="Arial" w:hAnsi="Arial" w:cs="Arial"/>
        </w:rPr>
        <w:t xml:space="preserve">cada mil </w:t>
      </w:r>
      <w:r>
        <w:rPr>
          <w:rFonts w:ascii="Arial" w:hAnsi="Arial" w:cs="Arial"/>
        </w:rPr>
        <w:t>estudiante</w:t>
      </w:r>
      <w:r w:rsidR="009E4B4A">
        <w:rPr>
          <w:rFonts w:ascii="Arial" w:hAnsi="Arial" w:cs="Arial"/>
        </w:rPr>
        <w:t>s</w:t>
      </w:r>
      <w:r w:rsidR="008B1C54">
        <w:rPr>
          <w:rFonts w:ascii="Arial" w:hAnsi="Arial" w:cs="Arial"/>
        </w:rPr>
        <w:t>.</w:t>
      </w:r>
    </w:p>
    <w:p w:rsidR="008B1C54" w:rsidRDefault="008B1C54" w:rsidP="008B1C5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  <w:sectPr w:rsidR="008B1C54" w:rsidSect="00920A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268" w:right="1361" w:bottom="1985" w:left="2268" w:header="709" w:footer="709" w:gutter="0"/>
          <w:pgNumType w:start="269"/>
          <w:cols w:space="708"/>
          <w:docGrid w:linePitch="360"/>
        </w:sectPr>
      </w:pPr>
    </w:p>
    <w:p w:rsidR="00BC5A39" w:rsidRDefault="00BC5A39" w:rsidP="00A410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la misma forma, </w:t>
      </w:r>
      <w:r w:rsidR="00211ED8">
        <w:rPr>
          <w:rFonts w:ascii="Arial" w:hAnsi="Arial" w:cs="Arial"/>
        </w:rPr>
        <w:t>se determinó</w:t>
      </w:r>
      <w:r w:rsidR="00E73A68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en los colegios fiscales</w:t>
      </w:r>
      <w:r w:rsidR="00E73A68">
        <w:rPr>
          <w:rFonts w:ascii="Arial" w:hAnsi="Arial" w:cs="Arial"/>
        </w:rPr>
        <w:t xml:space="preserve"> investigados</w:t>
      </w:r>
      <w:r>
        <w:rPr>
          <w:rFonts w:ascii="Arial" w:hAnsi="Arial" w:cs="Arial"/>
        </w:rPr>
        <w:t xml:space="preserve"> </w:t>
      </w:r>
      <w:r w:rsidR="00AF24D0">
        <w:rPr>
          <w:rFonts w:ascii="Arial" w:hAnsi="Arial" w:cs="Arial"/>
        </w:rPr>
        <w:t>existen</w:t>
      </w:r>
      <w:r>
        <w:rPr>
          <w:rFonts w:ascii="Arial" w:hAnsi="Arial" w:cs="Arial"/>
        </w:rPr>
        <w:t xml:space="preserve"> </w:t>
      </w:r>
      <w:r w:rsidR="00211ED8">
        <w:rPr>
          <w:rFonts w:ascii="Arial" w:hAnsi="Arial" w:cs="Arial"/>
        </w:rPr>
        <w:t xml:space="preserve">más estudiantes por aula que en las escuelas, esto es, </w:t>
      </w:r>
      <w:r w:rsidR="005B544A">
        <w:rPr>
          <w:rFonts w:ascii="Arial" w:hAnsi="Arial" w:cs="Arial"/>
        </w:rPr>
        <w:t xml:space="preserve">4536 estudiantes por </w:t>
      </w:r>
      <w:r w:rsidR="00E4058C">
        <w:rPr>
          <w:rFonts w:ascii="Arial" w:hAnsi="Arial" w:cs="Arial"/>
        </w:rPr>
        <w:t xml:space="preserve">cada cien </w:t>
      </w:r>
      <w:r w:rsidR="005B544A">
        <w:rPr>
          <w:rFonts w:ascii="Arial" w:hAnsi="Arial" w:cs="Arial"/>
        </w:rPr>
        <w:t>aula</w:t>
      </w:r>
      <w:r w:rsidR="00E4058C">
        <w:rPr>
          <w:rFonts w:ascii="Arial" w:hAnsi="Arial" w:cs="Arial"/>
        </w:rPr>
        <w:t>s, lo mismo sucede con los profesores en donde hay</w:t>
      </w:r>
      <w:r w:rsidR="005B544A">
        <w:rPr>
          <w:rFonts w:ascii="Arial" w:hAnsi="Arial" w:cs="Arial"/>
        </w:rPr>
        <w:t xml:space="preserve"> 222</w:t>
      </w:r>
      <w:r>
        <w:rPr>
          <w:rFonts w:ascii="Arial" w:hAnsi="Arial" w:cs="Arial"/>
        </w:rPr>
        <w:t xml:space="preserve"> profesores por </w:t>
      </w:r>
      <w:r w:rsidR="00E4058C">
        <w:rPr>
          <w:rFonts w:ascii="Arial" w:hAnsi="Arial" w:cs="Arial"/>
        </w:rPr>
        <w:t xml:space="preserve">cada cien </w:t>
      </w:r>
      <w:r>
        <w:rPr>
          <w:rFonts w:ascii="Arial" w:hAnsi="Arial" w:cs="Arial"/>
        </w:rPr>
        <w:t>aula</w:t>
      </w:r>
      <w:r w:rsidR="00E405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FD79CA">
        <w:rPr>
          <w:rFonts w:ascii="Arial" w:hAnsi="Arial" w:cs="Arial"/>
        </w:rPr>
        <w:t>lo cual hace que a</w:t>
      </w:r>
      <w:r>
        <w:rPr>
          <w:rFonts w:ascii="Arial" w:hAnsi="Arial" w:cs="Arial"/>
        </w:rPr>
        <w:t xml:space="preserve"> cada profesor</w:t>
      </w:r>
      <w:r w:rsidR="00FD79CA">
        <w:rPr>
          <w:rFonts w:ascii="Arial" w:hAnsi="Arial" w:cs="Arial"/>
        </w:rPr>
        <w:t xml:space="preserve"> le corresponda</w:t>
      </w:r>
      <w:r w:rsidR="00E4058C">
        <w:rPr>
          <w:rFonts w:ascii="Arial" w:hAnsi="Arial" w:cs="Arial"/>
        </w:rPr>
        <w:t xml:space="preserve"> 20.41</w:t>
      </w:r>
      <w:r w:rsidR="00286C91">
        <w:rPr>
          <w:rFonts w:ascii="Arial" w:hAnsi="Arial" w:cs="Arial"/>
        </w:rPr>
        <w:t xml:space="preserve"> estudiantes, hay 119</w:t>
      </w:r>
      <w:r>
        <w:rPr>
          <w:rFonts w:ascii="Arial" w:hAnsi="Arial" w:cs="Arial"/>
        </w:rPr>
        <w:t xml:space="preserve"> estudiantes por</w:t>
      </w:r>
      <w:r w:rsidR="00286C91">
        <w:rPr>
          <w:rFonts w:ascii="Arial" w:hAnsi="Arial" w:cs="Arial"/>
        </w:rPr>
        <w:t xml:space="preserve"> cada cien</w:t>
      </w:r>
      <w:r>
        <w:rPr>
          <w:rFonts w:ascii="Arial" w:hAnsi="Arial" w:cs="Arial"/>
        </w:rPr>
        <w:t xml:space="preserve"> banca</w:t>
      </w:r>
      <w:r w:rsidR="00286C91">
        <w:rPr>
          <w:rFonts w:ascii="Arial" w:hAnsi="Arial" w:cs="Arial"/>
        </w:rPr>
        <w:t>s  y 3807</w:t>
      </w:r>
      <w:r>
        <w:rPr>
          <w:rFonts w:ascii="Arial" w:hAnsi="Arial" w:cs="Arial"/>
        </w:rPr>
        <w:t xml:space="preserve"> bancas por </w:t>
      </w:r>
      <w:r w:rsidR="00286C91">
        <w:rPr>
          <w:rFonts w:ascii="Arial" w:hAnsi="Arial" w:cs="Arial"/>
        </w:rPr>
        <w:t xml:space="preserve">cada cien </w:t>
      </w:r>
      <w:r>
        <w:rPr>
          <w:rFonts w:ascii="Arial" w:hAnsi="Arial" w:cs="Arial"/>
        </w:rPr>
        <w:t>aula</w:t>
      </w:r>
      <w:r w:rsidR="00286C91">
        <w:rPr>
          <w:rFonts w:ascii="Arial" w:hAnsi="Arial" w:cs="Arial"/>
        </w:rPr>
        <w:t>s</w:t>
      </w:r>
      <w:r>
        <w:rPr>
          <w:rFonts w:ascii="Arial" w:hAnsi="Arial" w:cs="Arial"/>
        </w:rPr>
        <w:t>, al igual que las escuelas, la cantidad de computa</w:t>
      </w:r>
      <w:r w:rsidR="00286C91">
        <w:rPr>
          <w:rFonts w:ascii="Arial" w:hAnsi="Arial" w:cs="Arial"/>
        </w:rPr>
        <w:t>doras por estudiante es muy baja</w:t>
      </w:r>
      <w:r>
        <w:rPr>
          <w:rFonts w:ascii="Arial" w:hAnsi="Arial" w:cs="Arial"/>
        </w:rPr>
        <w:t>,</w:t>
      </w:r>
      <w:r w:rsidR="00286C91">
        <w:rPr>
          <w:rFonts w:ascii="Arial" w:hAnsi="Arial" w:cs="Arial"/>
        </w:rPr>
        <w:t xml:space="preserve"> de donde se calculó que hay </w:t>
      </w:r>
      <w:r>
        <w:rPr>
          <w:rFonts w:ascii="Arial" w:hAnsi="Arial" w:cs="Arial"/>
        </w:rPr>
        <w:t xml:space="preserve">19 computadoras por </w:t>
      </w:r>
      <w:r w:rsidR="00286C91">
        <w:rPr>
          <w:rFonts w:ascii="Arial" w:hAnsi="Arial" w:cs="Arial"/>
        </w:rPr>
        <w:t xml:space="preserve">cada mil </w:t>
      </w:r>
      <w:r>
        <w:rPr>
          <w:rFonts w:ascii="Arial" w:hAnsi="Arial" w:cs="Arial"/>
        </w:rPr>
        <w:t>estudiante</w:t>
      </w:r>
      <w:r w:rsidR="00286C91">
        <w:rPr>
          <w:rFonts w:ascii="Arial" w:hAnsi="Arial" w:cs="Arial"/>
        </w:rPr>
        <w:t>s</w:t>
      </w:r>
      <w:r>
        <w:rPr>
          <w:rFonts w:ascii="Arial" w:hAnsi="Arial" w:cs="Arial"/>
        </w:rPr>
        <w:t>; además</w:t>
      </w:r>
      <w:r w:rsidR="00FD79CA">
        <w:rPr>
          <w:rFonts w:ascii="Arial" w:hAnsi="Arial" w:cs="Arial"/>
        </w:rPr>
        <w:t xml:space="preserve"> se obtuvo que a cada alumno</w:t>
      </w:r>
      <w:r w:rsidR="00714E85">
        <w:rPr>
          <w:rFonts w:ascii="Arial" w:hAnsi="Arial" w:cs="Arial"/>
        </w:rPr>
        <w:t xml:space="preserve"> le corresponde 1.29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 patio para recreación y 1.96m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 área destinada para aulas y laboratorios.</w:t>
      </w:r>
    </w:p>
    <w:p w:rsidR="00BC5A39" w:rsidRDefault="00BC5A39" w:rsidP="00BC5A39">
      <w:pPr>
        <w:spacing w:line="480" w:lineRule="auto"/>
        <w:jc w:val="both"/>
        <w:rPr>
          <w:rFonts w:ascii="Arial" w:hAnsi="Arial" w:cs="Arial"/>
        </w:rPr>
      </w:pPr>
    </w:p>
    <w:p w:rsidR="008A7233" w:rsidRDefault="00920ED7" w:rsidP="008A723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B7AFF">
        <w:rPr>
          <w:rFonts w:ascii="Arial" w:hAnsi="Arial" w:cs="Arial"/>
        </w:rPr>
        <w:t xml:space="preserve">los Mapas Temáticos </w:t>
      </w:r>
      <w:r w:rsidR="00AB4097">
        <w:rPr>
          <w:rFonts w:ascii="Arial" w:hAnsi="Arial" w:cs="Arial"/>
        </w:rPr>
        <w:t>analizados</w:t>
      </w:r>
      <w:r w:rsidR="004B7AFF">
        <w:rPr>
          <w:rFonts w:ascii="Arial" w:hAnsi="Arial" w:cs="Arial"/>
        </w:rPr>
        <w:t xml:space="preserve">, se pudo </w:t>
      </w:r>
      <w:r w:rsidR="00AB4097">
        <w:rPr>
          <w:rFonts w:ascii="Arial" w:hAnsi="Arial" w:cs="Arial"/>
        </w:rPr>
        <w:t xml:space="preserve">observar la distribución espacial de los establecimientos fiscales investigados, así como el de las bibliotecas </w:t>
      </w:r>
      <w:r w:rsidR="00A0182E">
        <w:rPr>
          <w:rFonts w:ascii="Arial" w:hAnsi="Arial" w:cs="Arial"/>
        </w:rPr>
        <w:t xml:space="preserve">públicas </w:t>
      </w:r>
      <w:r w:rsidR="00AB4097">
        <w:rPr>
          <w:rFonts w:ascii="Arial" w:hAnsi="Arial" w:cs="Arial"/>
        </w:rPr>
        <w:t xml:space="preserve">y </w:t>
      </w:r>
      <w:r w:rsidR="005C7472">
        <w:rPr>
          <w:rFonts w:ascii="Arial" w:hAnsi="Arial" w:cs="Arial"/>
        </w:rPr>
        <w:t>“C</w:t>
      </w:r>
      <w:r w:rsidR="00BE4E3E">
        <w:rPr>
          <w:rFonts w:ascii="Arial" w:hAnsi="Arial" w:cs="Arial"/>
        </w:rPr>
        <w:t>ybers</w:t>
      </w:r>
      <w:r w:rsidR="005C7472">
        <w:rPr>
          <w:rFonts w:ascii="Arial" w:hAnsi="Arial" w:cs="Arial"/>
        </w:rPr>
        <w:t>”</w:t>
      </w:r>
      <w:r w:rsidR="00A0182E">
        <w:rPr>
          <w:rFonts w:ascii="Arial" w:hAnsi="Arial" w:cs="Arial"/>
        </w:rPr>
        <w:t xml:space="preserve">, </w:t>
      </w:r>
      <w:r w:rsidR="00440811">
        <w:rPr>
          <w:rFonts w:ascii="Arial" w:hAnsi="Arial" w:cs="Arial"/>
        </w:rPr>
        <w:t>de donde se pudo establecer</w:t>
      </w:r>
      <w:r w:rsidR="00E23A75">
        <w:rPr>
          <w:rFonts w:ascii="Arial" w:hAnsi="Arial" w:cs="Arial"/>
        </w:rPr>
        <w:t xml:space="preserve"> que por lo general, los establecimientos educativos s</w:t>
      </w:r>
      <w:r w:rsidR="0097381C">
        <w:rPr>
          <w:rFonts w:ascii="Arial" w:hAnsi="Arial" w:cs="Arial"/>
        </w:rPr>
        <w:t>e encuentran concentrados en la zona “Céntrica”</w:t>
      </w:r>
      <w:r w:rsidR="00440811">
        <w:rPr>
          <w:rFonts w:ascii="Arial" w:hAnsi="Arial" w:cs="Arial"/>
        </w:rPr>
        <w:t xml:space="preserve"> de las cabeceras canton</w:t>
      </w:r>
      <w:r w:rsidR="00E23A75">
        <w:rPr>
          <w:rFonts w:ascii="Arial" w:hAnsi="Arial" w:cs="Arial"/>
        </w:rPr>
        <w:t xml:space="preserve">ales </w:t>
      </w:r>
      <w:r w:rsidR="00C757DB">
        <w:rPr>
          <w:rFonts w:ascii="Arial" w:hAnsi="Arial" w:cs="Arial"/>
        </w:rPr>
        <w:t>en donde se realizó el estudio</w:t>
      </w:r>
      <w:r w:rsidR="00AC3FC1">
        <w:rPr>
          <w:rFonts w:ascii="Arial" w:hAnsi="Arial" w:cs="Arial"/>
        </w:rPr>
        <w:t xml:space="preserve">; </w:t>
      </w:r>
      <w:r w:rsidR="003D54EA">
        <w:rPr>
          <w:rFonts w:ascii="Arial" w:hAnsi="Arial" w:cs="Arial"/>
        </w:rPr>
        <w:t xml:space="preserve">además, se hizo visible </w:t>
      </w:r>
      <w:r w:rsidR="00CE64D5">
        <w:rPr>
          <w:rFonts w:ascii="Arial" w:hAnsi="Arial" w:cs="Arial"/>
        </w:rPr>
        <w:t xml:space="preserve">una clara </w:t>
      </w:r>
      <w:r w:rsidR="003D54EA">
        <w:rPr>
          <w:rFonts w:ascii="Arial" w:hAnsi="Arial" w:cs="Arial"/>
        </w:rPr>
        <w:t>ausencia de bibliotecas públicas</w:t>
      </w:r>
      <w:r w:rsidR="00CE64D5">
        <w:rPr>
          <w:rFonts w:ascii="Arial" w:hAnsi="Arial" w:cs="Arial"/>
        </w:rPr>
        <w:t xml:space="preserve"> y de “cybers”</w:t>
      </w:r>
      <w:r w:rsidR="00440811">
        <w:rPr>
          <w:rFonts w:ascii="Arial" w:hAnsi="Arial" w:cs="Arial"/>
        </w:rPr>
        <w:t xml:space="preserve"> en estos lugares</w:t>
      </w:r>
      <w:r w:rsidR="00CE64D5">
        <w:rPr>
          <w:rFonts w:ascii="Arial" w:hAnsi="Arial" w:cs="Arial"/>
        </w:rPr>
        <w:t>, en donde el peor de los casos se lo encontró en Salitre, lugar donde no existe “cyber”</w:t>
      </w:r>
      <w:r w:rsidR="00F43EF6">
        <w:rPr>
          <w:rFonts w:ascii="Arial" w:hAnsi="Arial" w:cs="Arial"/>
        </w:rPr>
        <w:t xml:space="preserve"> alguno, y el único lugar donde los estudiantes pueden tener acceso a Internet es en un </w:t>
      </w:r>
      <w:r w:rsidR="00D15898">
        <w:rPr>
          <w:rFonts w:ascii="Arial" w:hAnsi="Arial" w:cs="Arial"/>
        </w:rPr>
        <w:t>“</w:t>
      </w:r>
      <w:r w:rsidR="00F43EF6">
        <w:rPr>
          <w:rFonts w:ascii="Arial" w:hAnsi="Arial" w:cs="Arial"/>
        </w:rPr>
        <w:t>centro de computo</w:t>
      </w:r>
      <w:r w:rsidR="00D15898">
        <w:rPr>
          <w:rFonts w:ascii="Arial" w:hAnsi="Arial" w:cs="Arial"/>
        </w:rPr>
        <w:t>”</w:t>
      </w:r>
      <w:r w:rsidR="00F43EF6">
        <w:rPr>
          <w:rFonts w:ascii="Arial" w:hAnsi="Arial" w:cs="Arial"/>
        </w:rPr>
        <w:t xml:space="preserve"> ubicado en el Municipio de Salitre. </w:t>
      </w:r>
    </w:p>
    <w:p w:rsidR="00624DB5" w:rsidRDefault="00AE540E" w:rsidP="00624D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habitantes </w:t>
      </w:r>
      <w:r w:rsidR="00E41C20">
        <w:rPr>
          <w:rFonts w:ascii="Arial" w:hAnsi="Arial" w:cs="Arial"/>
        </w:rPr>
        <w:t xml:space="preserve">que </w:t>
      </w:r>
      <w:r w:rsidR="000F6327">
        <w:rPr>
          <w:rFonts w:ascii="Arial" w:hAnsi="Arial" w:cs="Arial"/>
        </w:rPr>
        <w:t xml:space="preserve">tiene la característica de </w:t>
      </w:r>
      <w:r w:rsidR="00E41C20">
        <w:rPr>
          <w:rFonts w:ascii="Arial" w:hAnsi="Arial" w:cs="Arial"/>
        </w:rPr>
        <w:t>s</w:t>
      </w:r>
      <w:r w:rsidR="000F6327">
        <w:rPr>
          <w:rFonts w:ascii="Arial" w:hAnsi="Arial" w:cs="Arial"/>
        </w:rPr>
        <w:t>aber</w:t>
      </w:r>
      <w:r w:rsidR="00E41C20">
        <w:rPr>
          <w:rFonts w:ascii="Arial" w:hAnsi="Arial" w:cs="Arial"/>
        </w:rPr>
        <w:t xml:space="preserve"> leer y escribir</w:t>
      </w:r>
      <w:r w:rsidR="000F6327">
        <w:rPr>
          <w:rFonts w:ascii="Arial" w:hAnsi="Arial" w:cs="Arial"/>
        </w:rPr>
        <w:t>, se encuentran igualmente distribuidos tanto en Daule como en</w:t>
      </w:r>
      <w:r w:rsidR="00823F85">
        <w:rPr>
          <w:rFonts w:ascii="Arial" w:hAnsi="Arial" w:cs="Arial"/>
        </w:rPr>
        <w:t xml:space="preserve"> </w:t>
      </w:r>
      <w:r w:rsidR="000F6327">
        <w:rPr>
          <w:rFonts w:ascii="Arial" w:hAnsi="Arial" w:cs="Arial"/>
        </w:rPr>
        <w:t>Salitre, es decir que no se observó conglomerados de habitantes que posean esta característica</w:t>
      </w:r>
      <w:r w:rsidR="008D2862">
        <w:rPr>
          <w:rFonts w:ascii="Arial" w:hAnsi="Arial" w:cs="Arial"/>
        </w:rPr>
        <w:t xml:space="preserve">, sucediendo lo mismo con los habitantes analfabetos, los cuales no presentaron concentraciones en ningún lugar de las cabeceras </w:t>
      </w:r>
      <w:r w:rsidR="005B6DDA">
        <w:rPr>
          <w:rFonts w:ascii="Arial" w:hAnsi="Arial" w:cs="Arial"/>
        </w:rPr>
        <w:t xml:space="preserve">mencionadas; sin embargo, en Durán se </w:t>
      </w:r>
      <w:r w:rsidR="00CB6A88">
        <w:rPr>
          <w:rFonts w:ascii="Arial" w:hAnsi="Arial" w:cs="Arial"/>
        </w:rPr>
        <w:t>logró observar que la mayor concentración de habitantes alfabetizados se encuentra en la zona “céntrica” de la ciudad</w:t>
      </w:r>
      <w:r w:rsidR="00D62E62">
        <w:rPr>
          <w:rFonts w:ascii="Arial" w:hAnsi="Arial" w:cs="Arial"/>
        </w:rPr>
        <w:t>; aún así, en esta misma zona</w:t>
      </w:r>
      <w:r w:rsidR="00C93ABE">
        <w:rPr>
          <w:rFonts w:ascii="Arial" w:hAnsi="Arial" w:cs="Arial"/>
        </w:rPr>
        <w:t xml:space="preserve"> (Centro</w:t>
      </w:r>
      <w:r w:rsidR="007345A6">
        <w:rPr>
          <w:rFonts w:ascii="Arial" w:hAnsi="Arial" w:cs="Arial"/>
        </w:rPr>
        <w:t>) y en el “Este” de Durán,</w:t>
      </w:r>
      <w:r w:rsidR="00D62E62">
        <w:rPr>
          <w:rFonts w:ascii="Arial" w:hAnsi="Arial" w:cs="Arial"/>
        </w:rPr>
        <w:t xml:space="preserve"> se </w:t>
      </w:r>
      <w:r w:rsidR="00B63212">
        <w:rPr>
          <w:rFonts w:ascii="Arial" w:hAnsi="Arial" w:cs="Arial"/>
        </w:rPr>
        <w:t>detectó</w:t>
      </w:r>
      <w:r w:rsidR="00EB023C">
        <w:rPr>
          <w:rFonts w:ascii="Arial" w:hAnsi="Arial" w:cs="Arial"/>
        </w:rPr>
        <w:t xml:space="preserve"> que </w:t>
      </w:r>
      <w:r w:rsidR="00C93ABE">
        <w:rPr>
          <w:rFonts w:ascii="Arial" w:hAnsi="Arial" w:cs="Arial"/>
        </w:rPr>
        <w:t>existe concentraciones</w:t>
      </w:r>
      <w:r w:rsidR="00D62E62">
        <w:rPr>
          <w:rFonts w:ascii="Arial" w:hAnsi="Arial" w:cs="Arial"/>
        </w:rPr>
        <w:t xml:space="preserve"> </w:t>
      </w:r>
      <w:r w:rsidR="00B63212">
        <w:rPr>
          <w:rFonts w:ascii="Arial" w:hAnsi="Arial" w:cs="Arial"/>
        </w:rPr>
        <w:t xml:space="preserve"> </w:t>
      </w:r>
      <w:r w:rsidR="00D62E62">
        <w:rPr>
          <w:rFonts w:ascii="Arial" w:hAnsi="Arial" w:cs="Arial"/>
        </w:rPr>
        <w:t xml:space="preserve">de individuos </w:t>
      </w:r>
      <w:r w:rsidR="007345A6">
        <w:rPr>
          <w:rFonts w:ascii="Arial" w:hAnsi="Arial" w:cs="Arial"/>
        </w:rPr>
        <w:t>que no saben</w:t>
      </w:r>
      <w:r w:rsidR="00EB023C">
        <w:rPr>
          <w:rFonts w:ascii="Arial" w:hAnsi="Arial" w:cs="Arial"/>
        </w:rPr>
        <w:t xml:space="preserve"> leer y escribir.</w:t>
      </w:r>
      <w:r w:rsidR="007345A6">
        <w:rPr>
          <w:rFonts w:ascii="Arial" w:hAnsi="Arial" w:cs="Arial"/>
        </w:rPr>
        <w:t xml:space="preserve"> </w:t>
      </w:r>
      <w:r w:rsidR="00D62E62">
        <w:rPr>
          <w:rFonts w:ascii="Arial" w:hAnsi="Arial" w:cs="Arial"/>
        </w:rPr>
        <w:t xml:space="preserve"> </w:t>
      </w:r>
    </w:p>
    <w:p w:rsidR="003676A1" w:rsidRDefault="003676A1" w:rsidP="003676A1">
      <w:pPr>
        <w:spacing w:line="480" w:lineRule="auto"/>
        <w:ind w:left="360"/>
        <w:jc w:val="both"/>
        <w:rPr>
          <w:rFonts w:ascii="Arial" w:hAnsi="Arial" w:cs="Arial"/>
        </w:rPr>
      </w:pPr>
    </w:p>
    <w:p w:rsidR="003676A1" w:rsidRDefault="003676A1" w:rsidP="003676A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servicios relacionados con la educación que es una base fundamental para el desarrollo de la investigación y aprendizaje por parte del estudiante es la biblioteca, sin embargo, un poco más de la mitad de establecimientos educativos no dispone de este servicio; además se pudo observar que la mayoría de planteles educativos (80.3%), llevan a sus estudiantes a realizar visitas a museos Antropológicos y de Ciencias; cabe resaltar que de acuerdo a información proporcionada por lo entrevistados, en muchas ocasiones no se logra llevar a cabo estos planes de visita, debido a la falta de recursos por parte del establecimiento educativo, y agregado a esto, la situación económica de los Padres de Familia.   </w:t>
      </w:r>
    </w:p>
    <w:p w:rsidR="003676A1" w:rsidRDefault="003676A1" w:rsidP="003676A1">
      <w:pPr>
        <w:spacing w:line="480" w:lineRule="auto"/>
        <w:ind w:left="360"/>
        <w:jc w:val="both"/>
        <w:rPr>
          <w:rFonts w:ascii="Arial" w:hAnsi="Arial" w:cs="Arial"/>
        </w:rPr>
      </w:pPr>
    </w:p>
    <w:p w:rsidR="0078028F" w:rsidRDefault="0078028F" w:rsidP="0078028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las escuelas y colegios fiscales a donde se acudió a realizar la investigación, aproximadamente la mitad (47.4%) no dispone de tipo</w:t>
      </w:r>
      <w:r w:rsidR="00937A11">
        <w:rPr>
          <w:rFonts w:ascii="Arial" w:hAnsi="Arial" w:cs="Arial"/>
        </w:rPr>
        <w:t xml:space="preserve"> alguno de laboratorio</w:t>
      </w:r>
      <w:r>
        <w:rPr>
          <w:rFonts w:ascii="Arial" w:hAnsi="Arial" w:cs="Arial"/>
        </w:rPr>
        <w:t xml:space="preserve">, de los establecimientos que poseen sólo laboratorio de computación, el 82.4% tiene de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10 computadoras.    </w:t>
      </w:r>
    </w:p>
    <w:p w:rsidR="002A1AD0" w:rsidRDefault="002A1AD0" w:rsidP="002A1AD0">
      <w:pPr>
        <w:spacing w:line="480" w:lineRule="auto"/>
        <w:jc w:val="both"/>
        <w:rPr>
          <w:rFonts w:ascii="Arial" w:hAnsi="Arial" w:cs="Arial"/>
        </w:rPr>
      </w:pPr>
    </w:p>
    <w:p w:rsidR="00EC3AA6" w:rsidRDefault="00EC3AA6" w:rsidP="00EC3AA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este estudio se logró establecer una clara deficiencia con lo que respecta al uso del computador por parte de los entrevistados, y adicionado a esto, la falta de laboratorios y bibliotecas en las instituciones educativas, sin embargo, los Directores y Rectores a los que se entrevistó piensan que el uso de laboratorios de Ciencias y Computación mejora la calidad de enseñanza a todos los niveles, y que sus estudiantes requieren del uso de bibliotecas para el desarrollo de sus actividades estudiantiles. </w:t>
      </w:r>
    </w:p>
    <w:p w:rsidR="00D11669" w:rsidRPr="00A73F34" w:rsidRDefault="00D11669" w:rsidP="00D1166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2A1A" w:rsidRDefault="00C42A1A" w:rsidP="00C42A1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establecimientos educativos fiscales de Daule, Durán y Salitre, que brindan desayuno escolar a sus estudiantes, el 50% son escuelas y únicamente el 3.9% son colegios, sin embargo existe un 32.9% de escuelas que no ofrecen es</w:t>
      </w:r>
      <w:r w:rsidR="000F3246">
        <w:rPr>
          <w:rFonts w:ascii="Arial" w:hAnsi="Arial" w:cs="Arial"/>
        </w:rPr>
        <w:t>te beneficio a sus estudiantes.</w:t>
      </w:r>
    </w:p>
    <w:p w:rsidR="00A73F34" w:rsidRPr="00A73F34" w:rsidRDefault="00A73F34" w:rsidP="00A73F3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73F34" w:rsidRDefault="00A73F34" w:rsidP="00A73F3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Directores que se entrevistó, la mayoría está de acuerdo que los “Cybers” se han constituido en un instrumento que ayuda a la preparación de los estudiantes que no disponen de computadora o servicio de Internet en casa.</w:t>
      </w:r>
    </w:p>
    <w:p w:rsidR="00567111" w:rsidRDefault="000345AE" w:rsidP="00AF1EA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93632">
        <w:rPr>
          <w:rFonts w:ascii="Arial" w:hAnsi="Arial" w:cs="Arial"/>
        </w:rPr>
        <w:t xml:space="preserve">Los Directores y Rectores de las escuelas y colegios fiscales de </w:t>
      </w:r>
      <w:r>
        <w:rPr>
          <w:rFonts w:ascii="Arial" w:hAnsi="Arial" w:cs="Arial"/>
        </w:rPr>
        <w:t xml:space="preserve">  </w:t>
      </w:r>
      <w:r w:rsidR="00993632">
        <w:rPr>
          <w:rFonts w:ascii="Arial" w:hAnsi="Arial" w:cs="Arial"/>
        </w:rPr>
        <w:t xml:space="preserve">Daule, Durán y Salitre son </w:t>
      </w:r>
      <w:r w:rsidR="009034B8">
        <w:rPr>
          <w:rFonts w:ascii="Arial" w:hAnsi="Arial" w:cs="Arial"/>
        </w:rPr>
        <w:t>en su mayoría</w:t>
      </w:r>
      <w:r w:rsidR="007F1A26">
        <w:rPr>
          <w:rFonts w:ascii="Arial" w:hAnsi="Arial" w:cs="Arial"/>
        </w:rPr>
        <w:t xml:space="preserve"> </w:t>
      </w:r>
      <w:r w:rsidR="00890DD0">
        <w:rPr>
          <w:rFonts w:ascii="Arial" w:hAnsi="Arial" w:cs="Arial"/>
        </w:rPr>
        <w:t>de género masculino, con edad</w:t>
      </w:r>
      <w:r w:rsidR="00416F29">
        <w:rPr>
          <w:rFonts w:ascii="Arial" w:hAnsi="Arial" w:cs="Arial"/>
        </w:rPr>
        <w:t>es que oscilan entre 54 y 59</w:t>
      </w:r>
      <w:r w:rsidR="00A94B75">
        <w:rPr>
          <w:rFonts w:ascii="Arial" w:hAnsi="Arial" w:cs="Arial"/>
        </w:rPr>
        <w:t xml:space="preserve"> años</w:t>
      </w:r>
      <w:r w:rsidR="005C6FB7">
        <w:rPr>
          <w:rFonts w:ascii="Arial" w:hAnsi="Arial" w:cs="Arial"/>
        </w:rPr>
        <w:t xml:space="preserve"> y</w:t>
      </w:r>
      <w:r w:rsidR="00695F6D">
        <w:rPr>
          <w:rFonts w:ascii="Arial" w:hAnsi="Arial" w:cs="Arial"/>
        </w:rPr>
        <w:t xml:space="preserve"> tienen un nivel superior de formación educativa</w:t>
      </w:r>
      <w:r w:rsidR="005C6FB7">
        <w:rPr>
          <w:rFonts w:ascii="Arial" w:hAnsi="Arial" w:cs="Arial"/>
        </w:rPr>
        <w:t>.</w:t>
      </w:r>
      <w:r w:rsidR="004F5AB3">
        <w:rPr>
          <w:rFonts w:ascii="Arial" w:hAnsi="Arial" w:cs="Arial"/>
        </w:rPr>
        <w:t xml:space="preserve"> </w:t>
      </w:r>
      <w:r w:rsidR="005C6FB7">
        <w:rPr>
          <w:rFonts w:ascii="Arial" w:hAnsi="Arial" w:cs="Arial"/>
        </w:rPr>
        <w:t xml:space="preserve">Se encontró que </w:t>
      </w:r>
      <w:r w:rsidR="00AF1EA3">
        <w:rPr>
          <w:rFonts w:ascii="Arial" w:hAnsi="Arial" w:cs="Arial"/>
        </w:rPr>
        <w:t>la gran mayoría</w:t>
      </w:r>
      <w:r w:rsidR="00E55DCA">
        <w:rPr>
          <w:rFonts w:ascii="Arial" w:hAnsi="Arial" w:cs="Arial"/>
        </w:rPr>
        <w:t xml:space="preserve"> </w:t>
      </w:r>
      <w:r w:rsidR="00F46269">
        <w:rPr>
          <w:rFonts w:ascii="Arial" w:hAnsi="Arial" w:cs="Arial"/>
        </w:rPr>
        <w:t>son “titulares” en el ca</w:t>
      </w:r>
      <w:r w:rsidR="007A1DF4">
        <w:rPr>
          <w:rFonts w:ascii="Arial" w:hAnsi="Arial" w:cs="Arial"/>
        </w:rPr>
        <w:t>rgo</w:t>
      </w:r>
      <w:r w:rsidR="00E55DCA">
        <w:rPr>
          <w:rFonts w:ascii="Arial" w:hAnsi="Arial" w:cs="Arial"/>
        </w:rPr>
        <w:t xml:space="preserve"> que desempeñan, sin embargo,</w:t>
      </w:r>
      <w:r w:rsidR="007A1DF4">
        <w:rPr>
          <w:rFonts w:ascii="Arial" w:hAnsi="Arial" w:cs="Arial"/>
        </w:rPr>
        <w:t xml:space="preserve"> existe casi un 20% </w:t>
      </w:r>
      <w:r w:rsidR="00E55DCA">
        <w:rPr>
          <w:rFonts w:ascii="Arial" w:hAnsi="Arial" w:cs="Arial"/>
        </w:rPr>
        <w:t xml:space="preserve">de ellos, </w:t>
      </w:r>
      <w:r w:rsidR="007A1DF4">
        <w:rPr>
          <w:rFonts w:ascii="Arial" w:hAnsi="Arial" w:cs="Arial"/>
        </w:rPr>
        <w:t xml:space="preserve">que </w:t>
      </w:r>
      <w:r w:rsidR="00114592">
        <w:rPr>
          <w:rFonts w:ascii="Arial" w:hAnsi="Arial" w:cs="Arial"/>
        </w:rPr>
        <w:t>son sólo “encargados”</w:t>
      </w:r>
      <w:r w:rsidR="0004012D">
        <w:rPr>
          <w:rFonts w:ascii="Arial" w:hAnsi="Arial" w:cs="Arial"/>
        </w:rPr>
        <w:t xml:space="preserve"> </w:t>
      </w:r>
      <w:r w:rsidR="008A7A1A">
        <w:rPr>
          <w:rFonts w:ascii="Arial" w:hAnsi="Arial" w:cs="Arial"/>
        </w:rPr>
        <w:t>del establecim</w:t>
      </w:r>
      <w:r w:rsidR="00AF1EA3">
        <w:rPr>
          <w:rFonts w:ascii="Arial" w:hAnsi="Arial" w:cs="Arial"/>
        </w:rPr>
        <w:t xml:space="preserve">iento educativo donde trabajan; </w:t>
      </w:r>
      <w:r w:rsidR="00175605">
        <w:rPr>
          <w:rFonts w:ascii="Arial" w:hAnsi="Arial" w:cs="Arial"/>
        </w:rPr>
        <w:t xml:space="preserve">la mitad </w:t>
      </w:r>
      <w:r w:rsidR="00AF1EA3">
        <w:rPr>
          <w:rFonts w:ascii="Arial" w:hAnsi="Arial" w:cs="Arial"/>
        </w:rPr>
        <w:t xml:space="preserve">de los Directivos investigados </w:t>
      </w:r>
      <w:r w:rsidR="00175605">
        <w:rPr>
          <w:rFonts w:ascii="Arial" w:hAnsi="Arial" w:cs="Arial"/>
        </w:rPr>
        <w:t xml:space="preserve">no </w:t>
      </w:r>
      <w:r w:rsidR="0093584D">
        <w:rPr>
          <w:rFonts w:ascii="Arial" w:hAnsi="Arial" w:cs="Arial"/>
        </w:rPr>
        <w:t>“</w:t>
      </w:r>
      <w:r w:rsidR="00175605">
        <w:rPr>
          <w:rFonts w:ascii="Arial" w:hAnsi="Arial" w:cs="Arial"/>
        </w:rPr>
        <w:t>maneja</w:t>
      </w:r>
      <w:r w:rsidR="0093584D">
        <w:rPr>
          <w:rFonts w:ascii="Arial" w:hAnsi="Arial" w:cs="Arial"/>
        </w:rPr>
        <w:t>”</w:t>
      </w:r>
      <w:r w:rsidR="00175605">
        <w:rPr>
          <w:rFonts w:ascii="Arial" w:hAnsi="Arial" w:cs="Arial"/>
        </w:rPr>
        <w:t xml:space="preserve"> tipo de utilitario alguno y únicamente </w:t>
      </w:r>
      <w:r w:rsidR="00FC5E00">
        <w:rPr>
          <w:rFonts w:ascii="Arial" w:hAnsi="Arial" w:cs="Arial"/>
        </w:rPr>
        <w:t xml:space="preserve">el </w:t>
      </w:r>
      <w:r w:rsidR="00142FB0">
        <w:rPr>
          <w:rFonts w:ascii="Arial" w:hAnsi="Arial" w:cs="Arial"/>
        </w:rPr>
        <w:t>30.3% tiene conocimientos acerca de</w:t>
      </w:r>
      <w:r w:rsidR="00FC5E00">
        <w:rPr>
          <w:rFonts w:ascii="Arial" w:hAnsi="Arial" w:cs="Arial"/>
        </w:rPr>
        <w:t xml:space="preserve">l </w:t>
      </w:r>
      <w:r w:rsidR="007A0479">
        <w:rPr>
          <w:rFonts w:ascii="Arial" w:hAnsi="Arial" w:cs="Arial"/>
        </w:rPr>
        <w:t>uso</w:t>
      </w:r>
      <w:r w:rsidR="00142FB0">
        <w:rPr>
          <w:rFonts w:ascii="Arial" w:hAnsi="Arial" w:cs="Arial"/>
        </w:rPr>
        <w:t xml:space="preserve"> del procesador de palabra</w:t>
      </w:r>
      <w:r w:rsidR="00695F6D">
        <w:rPr>
          <w:rFonts w:ascii="Arial" w:hAnsi="Arial" w:cs="Arial"/>
        </w:rPr>
        <w:t>s</w:t>
      </w:r>
      <w:r w:rsidR="00142FB0">
        <w:rPr>
          <w:rFonts w:ascii="Arial" w:hAnsi="Arial" w:cs="Arial"/>
        </w:rPr>
        <w:t>,</w:t>
      </w:r>
      <w:r w:rsidR="00146395">
        <w:rPr>
          <w:rFonts w:ascii="Arial" w:hAnsi="Arial" w:cs="Arial"/>
        </w:rPr>
        <w:t xml:space="preserve"> esto refleja un</w:t>
      </w:r>
      <w:r w:rsidR="00FC5E00">
        <w:rPr>
          <w:rFonts w:ascii="Arial" w:hAnsi="Arial" w:cs="Arial"/>
        </w:rPr>
        <w:t xml:space="preserve"> bajo conocimiento referente</w:t>
      </w:r>
      <w:r w:rsidR="00A46B23">
        <w:rPr>
          <w:rFonts w:ascii="Arial" w:hAnsi="Arial" w:cs="Arial"/>
        </w:rPr>
        <w:t xml:space="preserve"> al uso de</w:t>
      </w:r>
      <w:r w:rsidR="007A0479">
        <w:rPr>
          <w:rFonts w:ascii="Arial" w:hAnsi="Arial" w:cs="Arial"/>
        </w:rPr>
        <w:t xml:space="preserve"> software</w:t>
      </w:r>
      <w:r w:rsidR="000F5853">
        <w:rPr>
          <w:rFonts w:ascii="Arial" w:hAnsi="Arial" w:cs="Arial"/>
        </w:rPr>
        <w:t xml:space="preserve"> por parte del entrevistado</w:t>
      </w:r>
      <w:r w:rsidR="004E2FDD">
        <w:rPr>
          <w:rFonts w:ascii="Arial" w:hAnsi="Arial" w:cs="Arial"/>
        </w:rPr>
        <w:t>, lo cual es preocupante tomando en cuenta que son quienes dirigen los establecimientos</w:t>
      </w:r>
      <w:r w:rsidR="007A2940">
        <w:rPr>
          <w:rFonts w:ascii="Arial" w:hAnsi="Arial" w:cs="Arial"/>
        </w:rPr>
        <w:t xml:space="preserve"> educativos que forman a los que</w:t>
      </w:r>
      <w:r w:rsidR="004E2FDD">
        <w:rPr>
          <w:rFonts w:ascii="Arial" w:hAnsi="Arial" w:cs="Arial"/>
        </w:rPr>
        <w:t xml:space="preserve"> en el futuro </w:t>
      </w:r>
      <w:r w:rsidR="00066CE0">
        <w:rPr>
          <w:rFonts w:ascii="Arial" w:hAnsi="Arial" w:cs="Arial"/>
        </w:rPr>
        <w:t xml:space="preserve">deben </w:t>
      </w:r>
      <w:r w:rsidR="00F602DD">
        <w:rPr>
          <w:rFonts w:ascii="Arial" w:hAnsi="Arial" w:cs="Arial"/>
        </w:rPr>
        <w:t>generar</w:t>
      </w:r>
      <w:r w:rsidR="00066CE0">
        <w:rPr>
          <w:rFonts w:ascii="Arial" w:hAnsi="Arial" w:cs="Arial"/>
        </w:rPr>
        <w:t xml:space="preserve"> </w:t>
      </w:r>
      <w:r w:rsidR="00526086">
        <w:rPr>
          <w:rFonts w:ascii="Arial" w:hAnsi="Arial" w:cs="Arial"/>
        </w:rPr>
        <w:t xml:space="preserve">y difundir </w:t>
      </w:r>
      <w:r w:rsidR="00066CE0">
        <w:rPr>
          <w:rFonts w:ascii="Arial" w:hAnsi="Arial" w:cs="Arial"/>
        </w:rPr>
        <w:t>conocimiento en el país</w:t>
      </w:r>
      <w:r w:rsidR="00F602DD">
        <w:rPr>
          <w:rFonts w:ascii="Arial" w:hAnsi="Arial" w:cs="Arial"/>
        </w:rPr>
        <w:t>.</w:t>
      </w:r>
      <w:r w:rsidR="00FC5E00">
        <w:rPr>
          <w:rFonts w:ascii="Arial" w:hAnsi="Arial" w:cs="Arial"/>
        </w:rPr>
        <w:t xml:space="preserve">  </w:t>
      </w:r>
    </w:p>
    <w:p w:rsidR="00F602DD" w:rsidRPr="00FF3AC5" w:rsidRDefault="00F602DD" w:rsidP="00F602DD">
      <w:pPr>
        <w:spacing w:line="480" w:lineRule="auto"/>
        <w:jc w:val="both"/>
        <w:rPr>
          <w:rFonts w:ascii="Arial" w:hAnsi="Arial" w:cs="Arial"/>
        </w:rPr>
      </w:pPr>
    </w:p>
    <w:p w:rsidR="00567111" w:rsidRDefault="00DE4D9B" w:rsidP="002E0D4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1414">
        <w:rPr>
          <w:rFonts w:ascii="Arial" w:hAnsi="Arial" w:cs="Arial"/>
        </w:rPr>
        <w:t>En Daule, Dur</w:t>
      </w:r>
      <w:r w:rsidR="00C9173E">
        <w:rPr>
          <w:rFonts w:ascii="Arial" w:hAnsi="Arial" w:cs="Arial"/>
        </w:rPr>
        <w:t xml:space="preserve">án y Salitre, existe en su mayoría establecimientos educativos que imparten un nivel de educación primario, </w:t>
      </w:r>
      <w:r w:rsidR="00A669AF">
        <w:rPr>
          <w:rFonts w:ascii="Arial" w:hAnsi="Arial" w:cs="Arial"/>
        </w:rPr>
        <w:t>cuyo</w:t>
      </w:r>
      <w:r w:rsidR="00AA30B3">
        <w:rPr>
          <w:rFonts w:ascii="Arial" w:hAnsi="Arial" w:cs="Arial"/>
        </w:rPr>
        <w:t xml:space="preserve"> alumnado es </w:t>
      </w:r>
      <w:r w:rsidR="00F76C3C">
        <w:rPr>
          <w:rFonts w:ascii="Arial" w:hAnsi="Arial" w:cs="Arial"/>
        </w:rPr>
        <w:t xml:space="preserve">de tipo </w:t>
      </w:r>
      <w:r w:rsidR="0033291F">
        <w:rPr>
          <w:rFonts w:ascii="Arial" w:hAnsi="Arial" w:cs="Arial"/>
        </w:rPr>
        <w:t>“</w:t>
      </w:r>
      <w:r w:rsidR="00AA30B3">
        <w:rPr>
          <w:rFonts w:ascii="Arial" w:hAnsi="Arial" w:cs="Arial"/>
        </w:rPr>
        <w:t>mixto</w:t>
      </w:r>
      <w:r w:rsidR="0033291F">
        <w:rPr>
          <w:rFonts w:ascii="Arial" w:hAnsi="Arial" w:cs="Arial"/>
        </w:rPr>
        <w:t>”</w:t>
      </w:r>
      <w:r w:rsidR="00AA30B3">
        <w:rPr>
          <w:rFonts w:ascii="Arial" w:hAnsi="Arial" w:cs="Arial"/>
        </w:rPr>
        <w:t>, es decir, reciben clases tanto hombres como mujeres</w:t>
      </w:r>
      <w:r w:rsidR="003A3C7D">
        <w:rPr>
          <w:rFonts w:ascii="Arial" w:hAnsi="Arial" w:cs="Arial"/>
        </w:rPr>
        <w:t xml:space="preserve"> </w:t>
      </w:r>
      <w:r w:rsidR="00447CA9">
        <w:rPr>
          <w:rFonts w:ascii="Arial" w:hAnsi="Arial" w:cs="Arial"/>
        </w:rPr>
        <w:t>y que el lugar donde funciona el plantel es propio.</w:t>
      </w:r>
      <w:r w:rsidR="002E0D43">
        <w:rPr>
          <w:rFonts w:ascii="Arial" w:hAnsi="Arial" w:cs="Arial"/>
        </w:rPr>
        <w:t xml:space="preserve"> </w:t>
      </w:r>
    </w:p>
    <w:p w:rsidR="009F42D3" w:rsidRPr="000A0252" w:rsidRDefault="009F42D3" w:rsidP="009F42D3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9F42D3" w:rsidRDefault="0063105A" w:rsidP="002E0D4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35% de informantes son Directores </w:t>
      </w:r>
      <w:r w:rsidR="006877CC">
        <w:rPr>
          <w:rFonts w:ascii="Arial" w:hAnsi="Arial" w:cs="Arial"/>
        </w:rPr>
        <w:t>que están</w:t>
      </w:r>
      <w:r w:rsidR="00AA0414">
        <w:rPr>
          <w:rFonts w:ascii="Arial" w:hAnsi="Arial" w:cs="Arial"/>
        </w:rPr>
        <w:t xml:space="preserve"> satisfechos</w:t>
      </w:r>
      <w:r w:rsidR="00625C35">
        <w:rPr>
          <w:rFonts w:ascii="Arial" w:hAnsi="Arial" w:cs="Arial"/>
        </w:rPr>
        <w:t xml:space="preserve"> con la calidad de educación fiscal que se imparte en la actualidad, sin embargo, del total de informantes que están en “Descuerdo”</w:t>
      </w:r>
      <w:r w:rsidR="00AA0414">
        <w:rPr>
          <w:rFonts w:ascii="Arial" w:hAnsi="Arial" w:cs="Arial"/>
        </w:rPr>
        <w:t xml:space="preserve"> con este tema</w:t>
      </w:r>
      <w:r w:rsidR="0016723A">
        <w:rPr>
          <w:rFonts w:ascii="Arial" w:hAnsi="Arial" w:cs="Arial"/>
        </w:rPr>
        <w:t>, el 85.7% son Directores y de los que optaron por no opinar,</w:t>
      </w:r>
      <w:r w:rsidR="00C46D66">
        <w:rPr>
          <w:rFonts w:ascii="Arial" w:hAnsi="Arial" w:cs="Arial"/>
        </w:rPr>
        <w:t xml:space="preserve"> el </w:t>
      </w:r>
      <w:r w:rsidR="00C46D66">
        <w:rPr>
          <w:rFonts w:ascii="Arial" w:hAnsi="Arial" w:cs="Arial"/>
        </w:rPr>
        <w:lastRenderedPageBreak/>
        <w:t xml:space="preserve">81.8% </w:t>
      </w:r>
      <w:r w:rsidR="00D53BB4">
        <w:rPr>
          <w:rFonts w:ascii="Arial" w:hAnsi="Arial" w:cs="Arial"/>
        </w:rPr>
        <w:t>también se desempe</w:t>
      </w:r>
      <w:r w:rsidR="0085132A">
        <w:rPr>
          <w:rFonts w:ascii="Arial" w:hAnsi="Arial" w:cs="Arial"/>
        </w:rPr>
        <w:t>ña</w:t>
      </w:r>
      <w:r w:rsidR="00D53BB4">
        <w:rPr>
          <w:rFonts w:ascii="Arial" w:hAnsi="Arial" w:cs="Arial"/>
        </w:rPr>
        <w:t xml:space="preserve"> como Directores</w:t>
      </w:r>
      <w:r w:rsidR="006877CC">
        <w:rPr>
          <w:rFonts w:ascii="Arial" w:hAnsi="Arial" w:cs="Arial"/>
        </w:rPr>
        <w:t xml:space="preserve"> mientras que el 18.2% son Rectores</w:t>
      </w:r>
      <w:r w:rsidR="00C46D66">
        <w:rPr>
          <w:rFonts w:ascii="Arial" w:hAnsi="Arial" w:cs="Arial"/>
        </w:rPr>
        <w:t>.</w:t>
      </w:r>
      <w:r w:rsidR="00FC03E9">
        <w:rPr>
          <w:rFonts w:ascii="Arial" w:hAnsi="Arial" w:cs="Arial"/>
        </w:rPr>
        <w:t xml:space="preserve"> Cuando se realizó una comparación entre la educación privada y fiscal, </w:t>
      </w:r>
      <w:r w:rsidR="0077583E">
        <w:rPr>
          <w:rFonts w:ascii="Arial" w:hAnsi="Arial" w:cs="Arial"/>
        </w:rPr>
        <w:t xml:space="preserve">el 43.4% de </w:t>
      </w:r>
      <w:r w:rsidR="000A0252">
        <w:rPr>
          <w:rFonts w:ascii="Arial" w:hAnsi="Arial" w:cs="Arial"/>
        </w:rPr>
        <w:t xml:space="preserve">informantes que se desempeñan como </w:t>
      </w:r>
      <w:r w:rsidR="0077583E">
        <w:rPr>
          <w:rFonts w:ascii="Arial" w:hAnsi="Arial" w:cs="Arial"/>
        </w:rPr>
        <w:t>Directores prefirieron no dar su opini</w:t>
      </w:r>
      <w:r w:rsidR="00062891">
        <w:rPr>
          <w:rFonts w:ascii="Arial" w:hAnsi="Arial" w:cs="Arial"/>
        </w:rPr>
        <w:t xml:space="preserve">ón </w:t>
      </w:r>
      <w:r w:rsidR="00D729A1">
        <w:rPr>
          <w:rFonts w:ascii="Arial" w:hAnsi="Arial" w:cs="Arial"/>
        </w:rPr>
        <w:t xml:space="preserve">al respecto </w:t>
      </w:r>
      <w:r w:rsidR="00062891">
        <w:rPr>
          <w:rFonts w:ascii="Arial" w:hAnsi="Arial" w:cs="Arial"/>
        </w:rPr>
        <w:t xml:space="preserve">y el 42.1% piensa que la </w:t>
      </w:r>
      <w:r w:rsidR="008C71EA">
        <w:rPr>
          <w:rFonts w:ascii="Arial" w:hAnsi="Arial" w:cs="Arial"/>
        </w:rPr>
        <w:t>ed</w:t>
      </w:r>
      <w:r w:rsidR="00062891">
        <w:rPr>
          <w:rFonts w:ascii="Arial" w:hAnsi="Arial" w:cs="Arial"/>
        </w:rPr>
        <w:t>u</w:t>
      </w:r>
      <w:r w:rsidR="008C71EA">
        <w:rPr>
          <w:rFonts w:ascii="Arial" w:hAnsi="Arial" w:cs="Arial"/>
        </w:rPr>
        <w:t>c</w:t>
      </w:r>
      <w:r w:rsidR="00062891">
        <w:rPr>
          <w:rFonts w:ascii="Arial" w:hAnsi="Arial" w:cs="Arial"/>
        </w:rPr>
        <w:t>ación privada es mejor</w:t>
      </w:r>
      <w:r w:rsidR="008C71EA">
        <w:rPr>
          <w:rFonts w:ascii="Arial" w:hAnsi="Arial" w:cs="Arial"/>
        </w:rPr>
        <w:t>.</w:t>
      </w:r>
    </w:p>
    <w:p w:rsidR="00DE4D9B" w:rsidRPr="000A0252" w:rsidRDefault="00DE4D9B" w:rsidP="00DE4D9B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D53BB4" w:rsidRDefault="003356AE" w:rsidP="002E0D4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44.7% de establecimientos investigados </w:t>
      </w:r>
      <w:r w:rsidR="00A95A37">
        <w:rPr>
          <w:rFonts w:ascii="Arial" w:hAnsi="Arial" w:cs="Arial"/>
        </w:rPr>
        <w:t xml:space="preserve">imparten exclusivamente educación de nivel “primario” </w:t>
      </w:r>
      <w:r>
        <w:rPr>
          <w:rFonts w:ascii="Arial" w:hAnsi="Arial" w:cs="Arial"/>
        </w:rPr>
        <w:t>y no poseen tipo de laboratorio alguno</w:t>
      </w:r>
      <w:r w:rsidR="00A95A37">
        <w:rPr>
          <w:rFonts w:ascii="Arial" w:hAnsi="Arial" w:cs="Arial"/>
        </w:rPr>
        <w:t>,</w:t>
      </w:r>
      <w:r w:rsidR="00D567FD">
        <w:rPr>
          <w:rFonts w:ascii="Arial" w:hAnsi="Arial" w:cs="Arial"/>
        </w:rPr>
        <w:t xml:space="preserve"> y el 30.3% sólo tiene laboratorio de computación. </w:t>
      </w:r>
      <w:r w:rsidR="00D77BC4">
        <w:rPr>
          <w:rFonts w:ascii="Arial" w:hAnsi="Arial" w:cs="Arial"/>
        </w:rPr>
        <w:t>El 47</w:t>
      </w:r>
      <w:r w:rsidR="006B3155">
        <w:rPr>
          <w:rFonts w:ascii="Arial" w:hAnsi="Arial" w:cs="Arial"/>
        </w:rPr>
        <w:t>.4% de planteles se caracterizan por</w:t>
      </w:r>
      <w:r w:rsidR="00D77BC4">
        <w:rPr>
          <w:rFonts w:ascii="Arial" w:hAnsi="Arial" w:cs="Arial"/>
        </w:rPr>
        <w:t xml:space="preserve"> ser escuelas y</w:t>
      </w:r>
      <w:r w:rsidR="00030DBD">
        <w:rPr>
          <w:rFonts w:ascii="Arial" w:hAnsi="Arial" w:cs="Arial"/>
        </w:rPr>
        <w:t xml:space="preserve"> no contar con biblioteca</w:t>
      </w:r>
      <w:r w:rsidR="00D32201">
        <w:rPr>
          <w:rFonts w:ascii="Arial" w:hAnsi="Arial" w:cs="Arial"/>
        </w:rPr>
        <w:t>,</w:t>
      </w:r>
      <w:r w:rsidR="00D77BC4">
        <w:rPr>
          <w:rFonts w:ascii="Arial" w:hAnsi="Arial" w:cs="Arial"/>
        </w:rPr>
        <w:t xml:space="preserve"> frente al </w:t>
      </w:r>
      <w:r w:rsidR="00FE0268">
        <w:rPr>
          <w:rFonts w:ascii="Arial" w:hAnsi="Arial" w:cs="Arial"/>
        </w:rPr>
        <w:t xml:space="preserve">35.5% que sí la posee. </w:t>
      </w:r>
      <w:r w:rsidR="0021322F">
        <w:rPr>
          <w:rFonts w:ascii="Arial" w:hAnsi="Arial" w:cs="Arial"/>
        </w:rPr>
        <w:t>El 9.2% de establecimientos imparten educación secundaria</w:t>
      </w:r>
      <w:r w:rsidR="00D32201">
        <w:rPr>
          <w:rFonts w:ascii="Arial" w:hAnsi="Arial" w:cs="Arial"/>
        </w:rPr>
        <w:t xml:space="preserve"> y disponen de biblioteca dentro</w:t>
      </w:r>
      <w:r w:rsidR="0021322F">
        <w:rPr>
          <w:rFonts w:ascii="Arial" w:hAnsi="Arial" w:cs="Arial"/>
        </w:rPr>
        <w:t xml:space="preserve"> del plantel. </w:t>
      </w:r>
      <w:r w:rsidR="00FE0268">
        <w:rPr>
          <w:rFonts w:ascii="Arial" w:hAnsi="Arial" w:cs="Arial"/>
        </w:rPr>
        <w:t xml:space="preserve">Del total de establecimientos que no poseen biblioteca, la gran mayoría son escuelas (92.3%) </w:t>
      </w:r>
      <w:r w:rsidR="00F67B51">
        <w:rPr>
          <w:rFonts w:ascii="Arial" w:hAnsi="Arial" w:cs="Arial"/>
        </w:rPr>
        <w:t xml:space="preserve">y el 7.7% son colegios. </w:t>
      </w:r>
    </w:p>
    <w:p w:rsidR="003612DE" w:rsidRDefault="003612DE" w:rsidP="003612DE">
      <w:pPr>
        <w:spacing w:line="480" w:lineRule="auto"/>
        <w:jc w:val="both"/>
        <w:rPr>
          <w:rFonts w:ascii="Arial" w:hAnsi="Arial" w:cs="Arial"/>
        </w:rPr>
      </w:pPr>
    </w:p>
    <w:p w:rsidR="003612DE" w:rsidRDefault="003612DE" w:rsidP="002E0D4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 mayoría de entes investigados </w:t>
      </w:r>
      <w:r w:rsidR="00B658E6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>Directores</w:t>
      </w:r>
      <w:r w:rsidR="007120BB">
        <w:rPr>
          <w:rFonts w:ascii="Arial" w:hAnsi="Arial" w:cs="Arial"/>
        </w:rPr>
        <w:t xml:space="preserve"> </w:t>
      </w:r>
      <w:r w:rsidR="00B658E6">
        <w:rPr>
          <w:rFonts w:ascii="Arial" w:hAnsi="Arial" w:cs="Arial"/>
        </w:rPr>
        <w:t xml:space="preserve">que piensan </w:t>
      </w:r>
      <w:r w:rsidR="007120BB">
        <w:rPr>
          <w:rFonts w:ascii="Arial" w:hAnsi="Arial" w:cs="Arial"/>
        </w:rPr>
        <w:t xml:space="preserve">que el uso de laboratorios mejora la calidad de enseñanza a todos los niveles, </w:t>
      </w:r>
      <w:r w:rsidR="00F0118E">
        <w:rPr>
          <w:rFonts w:ascii="Arial" w:hAnsi="Arial" w:cs="Arial"/>
        </w:rPr>
        <w:t xml:space="preserve">el 44.7% de igual forma laboran como Directores y </w:t>
      </w:r>
      <w:r w:rsidR="00AF5363">
        <w:rPr>
          <w:rFonts w:ascii="Arial" w:hAnsi="Arial" w:cs="Arial"/>
        </w:rPr>
        <w:t>opinan</w:t>
      </w:r>
      <w:r w:rsidR="005B2885">
        <w:rPr>
          <w:rFonts w:ascii="Arial" w:hAnsi="Arial" w:cs="Arial"/>
        </w:rPr>
        <w:t xml:space="preserve"> que los “cybers” son un instrumento que ayuda a la preparación de los estudiantes, y el 9.2% son Rectores</w:t>
      </w:r>
      <w:r w:rsidR="00612E96">
        <w:rPr>
          <w:rFonts w:ascii="Arial" w:hAnsi="Arial" w:cs="Arial"/>
        </w:rPr>
        <w:t xml:space="preserve"> que piensan igual al respecto.</w:t>
      </w:r>
      <w:r w:rsidR="005B2885">
        <w:rPr>
          <w:rFonts w:ascii="Arial" w:hAnsi="Arial" w:cs="Arial"/>
        </w:rPr>
        <w:t xml:space="preserve"> </w:t>
      </w:r>
      <w:r w:rsidR="005E501B">
        <w:rPr>
          <w:rFonts w:ascii="Arial" w:hAnsi="Arial" w:cs="Arial"/>
        </w:rPr>
        <w:t xml:space="preserve"> </w:t>
      </w:r>
    </w:p>
    <w:p w:rsidR="00EF2800" w:rsidRDefault="00EF2800" w:rsidP="00EF2800">
      <w:pPr>
        <w:spacing w:line="480" w:lineRule="auto"/>
        <w:ind w:left="360"/>
        <w:jc w:val="both"/>
        <w:rPr>
          <w:rFonts w:ascii="Arial" w:hAnsi="Arial" w:cs="Arial"/>
        </w:rPr>
      </w:pPr>
    </w:p>
    <w:p w:rsidR="00C97AF4" w:rsidRDefault="00637C1E" w:rsidP="00035A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28C3">
        <w:rPr>
          <w:rFonts w:ascii="Arial" w:hAnsi="Arial" w:cs="Arial"/>
        </w:rPr>
        <w:t>De acuerdo al análisis de correlación efectuado, se e</w:t>
      </w:r>
      <w:r>
        <w:rPr>
          <w:rFonts w:ascii="Arial" w:hAnsi="Arial" w:cs="Arial"/>
        </w:rPr>
        <w:t xml:space="preserve">ncontró que </w:t>
      </w:r>
      <w:r w:rsidR="005928C3">
        <w:rPr>
          <w:rFonts w:ascii="Arial" w:hAnsi="Arial" w:cs="Arial"/>
        </w:rPr>
        <w:t xml:space="preserve">el </w:t>
      </w:r>
      <w:r w:rsidR="001B550F">
        <w:rPr>
          <w:rFonts w:ascii="Arial" w:hAnsi="Arial" w:cs="Arial"/>
        </w:rPr>
        <w:t>“</w:t>
      </w:r>
      <w:r w:rsidR="00B44168" w:rsidRPr="002409AD">
        <w:rPr>
          <w:rFonts w:ascii="Arial" w:hAnsi="Arial" w:cs="Arial"/>
          <w:i/>
        </w:rPr>
        <w:t>Número de estudiantes</w:t>
      </w:r>
      <w:r w:rsidR="001B550F">
        <w:rPr>
          <w:rFonts w:ascii="Arial" w:hAnsi="Arial" w:cs="Arial"/>
          <w:i/>
        </w:rPr>
        <w:t>”</w:t>
      </w:r>
      <w:r w:rsidR="00B44168" w:rsidRPr="002409AD">
        <w:rPr>
          <w:rFonts w:ascii="Arial" w:hAnsi="Arial" w:cs="Arial"/>
          <w:i/>
        </w:rPr>
        <w:t xml:space="preserve"> </w:t>
      </w:r>
      <w:r w:rsidR="005928C3">
        <w:rPr>
          <w:rFonts w:ascii="Arial" w:hAnsi="Arial" w:cs="Arial"/>
        </w:rPr>
        <w:t xml:space="preserve">esta directamente correlacionado </w:t>
      </w:r>
      <w:r w:rsidR="00F23379" w:rsidRPr="002409AD">
        <w:rPr>
          <w:rFonts w:ascii="Arial" w:hAnsi="Arial" w:cs="Arial"/>
        </w:rPr>
        <w:t>con</w:t>
      </w:r>
      <w:r w:rsidR="00F23379" w:rsidRPr="002409AD">
        <w:rPr>
          <w:rFonts w:ascii="Arial" w:hAnsi="Arial" w:cs="Arial"/>
          <w:i/>
        </w:rPr>
        <w:t xml:space="preserve"> </w:t>
      </w:r>
      <w:r w:rsidR="001B550F">
        <w:rPr>
          <w:rFonts w:ascii="Arial" w:hAnsi="Arial" w:cs="Arial"/>
          <w:i/>
        </w:rPr>
        <w:lastRenderedPageBreak/>
        <w:t>“</w:t>
      </w:r>
      <w:r w:rsidR="00F23379" w:rsidRPr="002409AD">
        <w:rPr>
          <w:rFonts w:ascii="Arial" w:hAnsi="Arial" w:cs="Arial"/>
          <w:i/>
        </w:rPr>
        <w:t>Número de Aulas</w:t>
      </w:r>
      <w:r w:rsidR="001B550F">
        <w:rPr>
          <w:rFonts w:ascii="Arial" w:hAnsi="Arial" w:cs="Arial"/>
          <w:i/>
        </w:rPr>
        <w:t>”</w:t>
      </w:r>
      <w:r w:rsidR="009B6AC3">
        <w:rPr>
          <w:rFonts w:ascii="Arial" w:hAnsi="Arial" w:cs="Arial"/>
          <w:i/>
        </w:rPr>
        <w:t>,</w:t>
      </w:r>
      <w:r w:rsidR="009B6AC3">
        <w:rPr>
          <w:rFonts w:ascii="Arial" w:hAnsi="Arial" w:cs="Arial"/>
        </w:rPr>
        <w:t xml:space="preserve"> es decir, que a mayor número de aulas, mayor será el número de estudiantes y viceversa, </w:t>
      </w:r>
      <w:r w:rsidR="00091268">
        <w:rPr>
          <w:rFonts w:ascii="Arial" w:hAnsi="Arial" w:cs="Arial"/>
        </w:rPr>
        <w:t>igual correlación presenta la característica</w:t>
      </w:r>
      <w:r w:rsidR="009B6AC3">
        <w:rPr>
          <w:rFonts w:ascii="Arial" w:hAnsi="Arial" w:cs="Arial"/>
          <w:i/>
        </w:rPr>
        <w:t xml:space="preserve"> </w:t>
      </w:r>
      <w:r w:rsidR="001B550F">
        <w:rPr>
          <w:rFonts w:ascii="Arial" w:hAnsi="Arial" w:cs="Arial"/>
        </w:rPr>
        <w:t>“</w:t>
      </w:r>
      <w:r w:rsidR="00A13426" w:rsidRPr="00A13426">
        <w:rPr>
          <w:rFonts w:ascii="Arial" w:hAnsi="Arial" w:cs="Arial"/>
          <w:i/>
        </w:rPr>
        <w:t>Número de estudiantes</w:t>
      </w:r>
      <w:r w:rsidR="001B550F">
        <w:rPr>
          <w:rFonts w:ascii="Arial" w:hAnsi="Arial" w:cs="Arial"/>
          <w:i/>
        </w:rPr>
        <w:t>”</w:t>
      </w:r>
      <w:r w:rsidR="00A13426">
        <w:rPr>
          <w:rFonts w:ascii="Arial" w:hAnsi="Arial" w:cs="Arial"/>
        </w:rPr>
        <w:t xml:space="preserve"> </w:t>
      </w:r>
      <w:r w:rsidR="002409AD" w:rsidRPr="002409AD">
        <w:rPr>
          <w:rFonts w:ascii="Arial" w:hAnsi="Arial" w:cs="Arial"/>
        </w:rPr>
        <w:t>con</w:t>
      </w:r>
      <w:r w:rsidR="00F23379" w:rsidRPr="002409AD">
        <w:rPr>
          <w:rFonts w:ascii="Arial" w:hAnsi="Arial" w:cs="Arial"/>
          <w:i/>
        </w:rPr>
        <w:t xml:space="preserve"> </w:t>
      </w:r>
      <w:r w:rsidR="001B550F">
        <w:rPr>
          <w:rFonts w:ascii="Arial" w:hAnsi="Arial" w:cs="Arial"/>
          <w:i/>
        </w:rPr>
        <w:t>“</w:t>
      </w:r>
      <w:r w:rsidR="00F23379" w:rsidRPr="002409AD">
        <w:rPr>
          <w:rFonts w:ascii="Arial" w:hAnsi="Arial" w:cs="Arial"/>
          <w:i/>
        </w:rPr>
        <w:t>Número de profesores</w:t>
      </w:r>
      <w:r w:rsidR="001B550F">
        <w:rPr>
          <w:rFonts w:ascii="Arial" w:hAnsi="Arial" w:cs="Arial"/>
          <w:i/>
        </w:rPr>
        <w:t>”</w:t>
      </w:r>
      <w:r w:rsidR="005928C3">
        <w:rPr>
          <w:rFonts w:ascii="Arial" w:hAnsi="Arial" w:cs="Arial"/>
        </w:rPr>
        <w:t xml:space="preserve"> </w:t>
      </w:r>
    </w:p>
    <w:p w:rsidR="00C97AF4" w:rsidRDefault="00C97AF4" w:rsidP="00C97AF4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BE1FD7" w:rsidRDefault="00BC0F56" w:rsidP="00035A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0927">
        <w:rPr>
          <w:rFonts w:ascii="Arial" w:hAnsi="Arial" w:cs="Arial"/>
        </w:rPr>
        <w:t>S</w:t>
      </w:r>
      <w:r w:rsidR="008D1B4A">
        <w:rPr>
          <w:rFonts w:ascii="Arial" w:hAnsi="Arial" w:cs="Arial"/>
        </w:rPr>
        <w:t>e pudo comprobar</w:t>
      </w:r>
      <w:r w:rsidR="00985749">
        <w:rPr>
          <w:rFonts w:ascii="Arial" w:hAnsi="Arial" w:cs="Arial"/>
        </w:rPr>
        <w:t xml:space="preserve"> estadísticamente</w:t>
      </w:r>
      <w:r w:rsidR="008D1B4A">
        <w:rPr>
          <w:rFonts w:ascii="Arial" w:hAnsi="Arial" w:cs="Arial"/>
        </w:rPr>
        <w:t xml:space="preserve"> que </w:t>
      </w:r>
      <w:r w:rsidR="003E0927">
        <w:rPr>
          <w:rFonts w:ascii="Arial" w:hAnsi="Arial" w:cs="Arial"/>
        </w:rPr>
        <w:t>la capacidad del informante con respecto al</w:t>
      </w:r>
      <w:r w:rsidR="00A6684A">
        <w:rPr>
          <w:rFonts w:ascii="Arial" w:hAnsi="Arial" w:cs="Arial"/>
        </w:rPr>
        <w:t xml:space="preserve"> manejo del computador</w:t>
      </w:r>
      <w:r w:rsidR="003E0927">
        <w:rPr>
          <w:rFonts w:ascii="Arial" w:hAnsi="Arial" w:cs="Arial"/>
        </w:rPr>
        <w:t xml:space="preserve"> depende </w:t>
      </w:r>
      <w:r w:rsidR="000A7FB8">
        <w:rPr>
          <w:rFonts w:ascii="Arial" w:hAnsi="Arial" w:cs="Arial"/>
        </w:rPr>
        <w:t xml:space="preserve">de su nivel de educación formal; de igual forma se conoce que la </w:t>
      </w:r>
      <w:r w:rsidR="00830398">
        <w:rPr>
          <w:rFonts w:ascii="Arial" w:hAnsi="Arial" w:cs="Arial"/>
        </w:rPr>
        <w:t>satisfa</w:t>
      </w:r>
      <w:r w:rsidR="000A7FB8">
        <w:rPr>
          <w:rFonts w:ascii="Arial" w:hAnsi="Arial" w:cs="Arial"/>
        </w:rPr>
        <w:t>cción de los padres de familia depende de l</w:t>
      </w:r>
      <w:r w:rsidR="001B56F9">
        <w:rPr>
          <w:rFonts w:ascii="Arial" w:hAnsi="Arial" w:cs="Arial"/>
        </w:rPr>
        <w:t>a preparación</w:t>
      </w:r>
      <w:r w:rsidR="00830398">
        <w:rPr>
          <w:rFonts w:ascii="Arial" w:hAnsi="Arial" w:cs="Arial"/>
        </w:rPr>
        <w:t xml:space="preserve"> acad</w:t>
      </w:r>
      <w:r w:rsidR="001B56F9">
        <w:rPr>
          <w:rFonts w:ascii="Arial" w:hAnsi="Arial" w:cs="Arial"/>
        </w:rPr>
        <w:t>émica que tienen</w:t>
      </w:r>
      <w:r w:rsidR="00830398">
        <w:rPr>
          <w:rFonts w:ascii="Arial" w:hAnsi="Arial" w:cs="Arial"/>
        </w:rPr>
        <w:t xml:space="preserve"> los profesores para </w:t>
      </w:r>
      <w:r w:rsidR="00133BEA">
        <w:rPr>
          <w:rFonts w:ascii="Arial" w:hAnsi="Arial" w:cs="Arial"/>
        </w:rPr>
        <w:t xml:space="preserve">utilizar el potencial </w:t>
      </w:r>
      <w:r w:rsidR="00CF7B9A">
        <w:rPr>
          <w:rFonts w:ascii="Arial" w:hAnsi="Arial" w:cs="Arial"/>
        </w:rPr>
        <w:t xml:space="preserve">educativo </w:t>
      </w:r>
      <w:r w:rsidR="00B71B80">
        <w:rPr>
          <w:rFonts w:ascii="Arial" w:hAnsi="Arial" w:cs="Arial"/>
        </w:rPr>
        <w:t>del computador</w:t>
      </w:r>
      <w:r w:rsidR="008C609E">
        <w:rPr>
          <w:rFonts w:ascii="Arial" w:hAnsi="Arial" w:cs="Arial"/>
        </w:rPr>
        <w:t xml:space="preserve"> y si el establecimiento posee o no biblioteca. </w:t>
      </w:r>
      <w:r w:rsidR="00F81305">
        <w:rPr>
          <w:rFonts w:ascii="Arial" w:hAnsi="Arial" w:cs="Arial"/>
        </w:rPr>
        <w:t xml:space="preserve">Se encontró que la apariencia que presenta el establecimiento educativo, es independiente </w:t>
      </w:r>
      <w:r w:rsidR="00672A76">
        <w:rPr>
          <w:rFonts w:ascii="Arial" w:hAnsi="Arial" w:cs="Arial"/>
        </w:rPr>
        <w:t>de que sea escuela o colegio.</w:t>
      </w:r>
      <w:r w:rsidR="00B71B80">
        <w:rPr>
          <w:rFonts w:ascii="Arial" w:hAnsi="Arial" w:cs="Arial"/>
        </w:rPr>
        <w:t xml:space="preserve"> </w:t>
      </w:r>
      <w:r w:rsidR="00025768">
        <w:rPr>
          <w:rFonts w:ascii="Arial" w:hAnsi="Arial" w:cs="Arial"/>
        </w:rPr>
        <w:t xml:space="preserve"> </w:t>
      </w:r>
    </w:p>
    <w:p w:rsidR="002D48F0" w:rsidRDefault="002D48F0" w:rsidP="002D48F0">
      <w:pPr>
        <w:spacing w:line="480" w:lineRule="auto"/>
        <w:jc w:val="both"/>
        <w:rPr>
          <w:rFonts w:ascii="Arial" w:hAnsi="Arial" w:cs="Arial"/>
        </w:rPr>
      </w:pPr>
    </w:p>
    <w:p w:rsidR="00A70F91" w:rsidRDefault="006C62C8" w:rsidP="00035A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este cas</w:t>
      </w:r>
      <w:r w:rsidR="00D03CDF">
        <w:rPr>
          <w:rFonts w:ascii="Arial" w:hAnsi="Arial" w:cs="Arial"/>
        </w:rPr>
        <w:t>o, no se puede considerar al uso</w:t>
      </w:r>
      <w:r>
        <w:rPr>
          <w:rFonts w:ascii="Arial" w:hAnsi="Arial" w:cs="Arial"/>
        </w:rPr>
        <w:t xml:space="preserve"> de </w:t>
      </w:r>
      <w:r w:rsidR="00D03CDF">
        <w:rPr>
          <w:rFonts w:ascii="Arial" w:hAnsi="Arial" w:cs="Arial"/>
        </w:rPr>
        <w:t>las Componentes P</w:t>
      </w:r>
      <w:r>
        <w:rPr>
          <w:rFonts w:ascii="Arial" w:hAnsi="Arial" w:cs="Arial"/>
        </w:rPr>
        <w:t>rincipales como una</w:t>
      </w:r>
      <w:r w:rsidR="00D03CDF">
        <w:rPr>
          <w:rFonts w:ascii="Arial" w:hAnsi="Arial" w:cs="Arial"/>
        </w:rPr>
        <w:t xml:space="preserve"> buena técnica de reducción de datos ya que se obtuvieron </w:t>
      </w:r>
      <w:r w:rsidR="005D6CB9">
        <w:rPr>
          <w:rFonts w:ascii="Arial" w:hAnsi="Arial" w:cs="Arial"/>
        </w:rPr>
        <w:t>11 Componentes Principales, las cuales contienen el 74.2% de la explicación</w:t>
      </w:r>
      <w:r w:rsidR="009B64E3">
        <w:rPr>
          <w:rFonts w:ascii="Arial" w:hAnsi="Arial" w:cs="Arial"/>
        </w:rPr>
        <w:t xml:space="preserve"> total del conjunto de las 33 variables utilizadas.</w:t>
      </w:r>
    </w:p>
    <w:p w:rsidR="005623DD" w:rsidRDefault="005623DD" w:rsidP="005623DD">
      <w:pPr>
        <w:spacing w:line="480" w:lineRule="auto"/>
        <w:jc w:val="both"/>
        <w:rPr>
          <w:rFonts w:ascii="Arial" w:hAnsi="Arial" w:cs="Arial"/>
        </w:rPr>
      </w:pPr>
    </w:p>
    <w:p w:rsidR="005623DD" w:rsidRDefault="00920AA9" w:rsidP="0040729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71F4">
        <w:rPr>
          <w:rFonts w:ascii="Arial" w:hAnsi="Arial" w:cs="Arial"/>
        </w:rPr>
        <w:t>Del análisis de</w:t>
      </w:r>
      <w:r w:rsidR="00520D0E">
        <w:rPr>
          <w:rFonts w:ascii="Arial" w:hAnsi="Arial" w:cs="Arial"/>
        </w:rPr>
        <w:t xml:space="preserve"> Correlación </w:t>
      </w:r>
      <w:r w:rsidR="00FC71F4">
        <w:rPr>
          <w:rFonts w:ascii="Arial" w:hAnsi="Arial" w:cs="Arial"/>
        </w:rPr>
        <w:t>Canónica entre</w:t>
      </w:r>
      <w:r w:rsidR="00520D0E">
        <w:rPr>
          <w:rFonts w:ascii="Arial" w:hAnsi="Arial" w:cs="Arial"/>
        </w:rPr>
        <w:t xml:space="preserve"> los grupos de variables</w:t>
      </w:r>
      <w:r w:rsidR="00973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3CFD" w:rsidRPr="00973CFD">
        <w:rPr>
          <w:rFonts w:ascii="Arial" w:hAnsi="Arial" w:cs="Arial"/>
          <w:i/>
        </w:rPr>
        <w:t xml:space="preserve">“Infraestructura del Establecimiento” </w:t>
      </w:r>
      <w:r w:rsidR="00973CFD">
        <w:rPr>
          <w:rFonts w:ascii="Arial" w:hAnsi="Arial" w:cs="Arial"/>
        </w:rPr>
        <w:t xml:space="preserve">y </w:t>
      </w:r>
      <w:r w:rsidR="00973CFD" w:rsidRPr="00973CFD">
        <w:rPr>
          <w:rFonts w:ascii="Arial" w:hAnsi="Arial" w:cs="Arial"/>
          <w:i/>
        </w:rPr>
        <w:t xml:space="preserve">“Calidad y Servicios de </w:t>
      </w:r>
      <w:smartTag w:uri="urn:schemas-microsoft-com:office:smarttags" w:element="PersonName">
        <w:smartTagPr>
          <w:attr w:name="ProductID" w:val="la Educaci￳n"/>
        </w:smartTagPr>
        <w:r w:rsidR="00973CFD" w:rsidRPr="00973CFD">
          <w:rPr>
            <w:rFonts w:ascii="Arial" w:hAnsi="Arial" w:cs="Arial"/>
            <w:i/>
          </w:rPr>
          <w:t>la Educación</w:t>
        </w:r>
      </w:smartTag>
      <w:r w:rsidR="00973CFD" w:rsidRPr="00973CFD">
        <w:rPr>
          <w:rFonts w:ascii="Arial" w:hAnsi="Arial" w:cs="Arial"/>
          <w:i/>
        </w:rPr>
        <w:t>”</w:t>
      </w:r>
      <w:r w:rsidR="00984500">
        <w:rPr>
          <w:rFonts w:ascii="Arial" w:hAnsi="Arial" w:cs="Arial"/>
        </w:rPr>
        <w:t xml:space="preserve">, </w:t>
      </w:r>
      <w:r w:rsidR="00995793">
        <w:rPr>
          <w:rFonts w:ascii="Arial" w:hAnsi="Arial" w:cs="Arial"/>
        </w:rPr>
        <w:t>se obtuvo que</w:t>
      </w:r>
      <w:r w:rsidR="00FC71F4">
        <w:rPr>
          <w:rFonts w:ascii="Arial" w:hAnsi="Arial" w:cs="Arial"/>
        </w:rPr>
        <w:t xml:space="preserve"> entre el primer par de variables canónicas </w:t>
      </w:r>
      <w:r w:rsidR="00F02743">
        <w:rPr>
          <w:rFonts w:ascii="Arial" w:hAnsi="Arial" w:cs="Arial"/>
        </w:rPr>
        <w:t>U</w:t>
      </w:r>
      <w:r w:rsidR="00F02743">
        <w:rPr>
          <w:rFonts w:ascii="Arial" w:hAnsi="Arial" w:cs="Arial"/>
          <w:vertAlign w:val="subscript"/>
        </w:rPr>
        <w:t>1</w:t>
      </w:r>
      <w:r w:rsidR="00F02743">
        <w:rPr>
          <w:rFonts w:ascii="Arial" w:hAnsi="Arial" w:cs="Arial"/>
        </w:rPr>
        <w:t xml:space="preserve"> y V</w:t>
      </w:r>
      <w:r w:rsidR="00F02743">
        <w:rPr>
          <w:rFonts w:ascii="Arial" w:hAnsi="Arial" w:cs="Arial"/>
          <w:vertAlign w:val="subscript"/>
        </w:rPr>
        <w:t>1</w:t>
      </w:r>
      <w:r w:rsidR="00F02743" w:rsidRPr="00F02743">
        <w:rPr>
          <w:rFonts w:ascii="Arial" w:hAnsi="Arial" w:cs="Arial"/>
          <w:sz w:val="28"/>
          <w:szCs w:val="28"/>
        </w:rPr>
        <w:t>,</w:t>
      </w:r>
      <w:r w:rsidR="00F02743">
        <w:rPr>
          <w:rFonts w:ascii="Arial" w:hAnsi="Arial" w:cs="Arial"/>
        </w:rPr>
        <w:t xml:space="preserve"> hay una Correlación Canónica de </w:t>
      </w:r>
      <w:r w:rsidR="00984500">
        <w:rPr>
          <w:rFonts w:ascii="Arial" w:hAnsi="Arial" w:cs="Arial"/>
        </w:rPr>
        <w:t>0.873</w:t>
      </w:r>
      <w:r w:rsidR="000316C1">
        <w:rPr>
          <w:rFonts w:ascii="Arial" w:hAnsi="Arial" w:cs="Arial"/>
        </w:rPr>
        <w:t xml:space="preserve">, </w:t>
      </w:r>
      <w:r w:rsidR="00C24F10">
        <w:rPr>
          <w:rFonts w:ascii="Arial" w:hAnsi="Arial" w:cs="Arial"/>
        </w:rPr>
        <w:t xml:space="preserve">es decir que entre el </w:t>
      </w:r>
      <w:r w:rsidR="00C24F10">
        <w:rPr>
          <w:rFonts w:ascii="Arial" w:hAnsi="Arial" w:cs="Arial"/>
        </w:rPr>
        <w:lastRenderedPageBreak/>
        <w:t xml:space="preserve">conjunto de características de </w:t>
      </w:r>
      <w:r w:rsidR="00C24F10" w:rsidRPr="00C24F10">
        <w:rPr>
          <w:rFonts w:ascii="Arial" w:hAnsi="Arial" w:cs="Arial"/>
          <w:i/>
        </w:rPr>
        <w:t>“Infraestructura del Establecimiento”</w:t>
      </w:r>
      <w:r w:rsidR="00C24F10">
        <w:rPr>
          <w:rFonts w:ascii="Arial" w:hAnsi="Arial" w:cs="Arial"/>
          <w:i/>
        </w:rPr>
        <w:t xml:space="preserve"> </w:t>
      </w:r>
      <w:r w:rsidR="00C24F10">
        <w:rPr>
          <w:rFonts w:ascii="Arial" w:hAnsi="Arial" w:cs="Arial"/>
        </w:rPr>
        <w:t xml:space="preserve">y </w:t>
      </w:r>
      <w:r w:rsidR="00AE0187">
        <w:rPr>
          <w:rFonts w:ascii="Arial" w:hAnsi="Arial" w:cs="Arial"/>
        </w:rPr>
        <w:t xml:space="preserve">el conjunto de características de </w:t>
      </w:r>
      <w:r w:rsidR="00AE0187">
        <w:rPr>
          <w:rFonts w:ascii="Arial" w:hAnsi="Arial" w:cs="Arial"/>
          <w:i/>
        </w:rPr>
        <w:t xml:space="preserve">“Calidad y Servicios de </w:t>
      </w:r>
      <w:smartTag w:uri="urn:schemas-microsoft-com:office:smarttags" w:element="PersonName">
        <w:smartTagPr>
          <w:attr w:name="ProductID" w:val="la Educaci￳n"/>
        </w:smartTagPr>
        <w:r w:rsidR="00AE0187">
          <w:rPr>
            <w:rFonts w:ascii="Arial" w:hAnsi="Arial" w:cs="Arial"/>
            <w:i/>
          </w:rPr>
          <w:t>la Educación</w:t>
        </w:r>
      </w:smartTag>
      <w:r w:rsidR="00AE0187">
        <w:rPr>
          <w:rFonts w:ascii="Arial" w:hAnsi="Arial" w:cs="Arial"/>
          <w:i/>
        </w:rPr>
        <w:t>”</w:t>
      </w:r>
      <w:r w:rsidR="00AE0187">
        <w:rPr>
          <w:rFonts w:ascii="Arial" w:hAnsi="Arial" w:cs="Arial"/>
        </w:rPr>
        <w:t>, hay una Correlación Canónica “</w:t>
      </w:r>
      <w:r w:rsidR="00A15BDD">
        <w:rPr>
          <w:rFonts w:ascii="Arial" w:hAnsi="Arial" w:cs="Arial"/>
        </w:rPr>
        <w:t>fuerte”</w:t>
      </w:r>
      <w:r w:rsidR="00AE0187">
        <w:rPr>
          <w:rFonts w:ascii="Arial" w:hAnsi="Arial" w:cs="Arial"/>
        </w:rPr>
        <w:t xml:space="preserve">, </w:t>
      </w:r>
      <w:r w:rsidR="00995793">
        <w:rPr>
          <w:rFonts w:ascii="Arial" w:hAnsi="Arial" w:cs="Arial"/>
        </w:rPr>
        <w:t xml:space="preserve">indicando que existe una </w:t>
      </w:r>
      <w:r w:rsidR="00A0599C">
        <w:rPr>
          <w:rFonts w:ascii="Arial" w:hAnsi="Arial" w:cs="Arial"/>
        </w:rPr>
        <w:t>“</w:t>
      </w:r>
      <w:r w:rsidR="00995793">
        <w:rPr>
          <w:rFonts w:ascii="Arial" w:hAnsi="Arial" w:cs="Arial"/>
        </w:rPr>
        <w:t>fuerte</w:t>
      </w:r>
      <w:r w:rsidR="00A0599C">
        <w:rPr>
          <w:rFonts w:ascii="Arial" w:hAnsi="Arial" w:cs="Arial"/>
        </w:rPr>
        <w:t>”</w:t>
      </w:r>
      <w:r w:rsidR="00995793">
        <w:rPr>
          <w:rFonts w:ascii="Arial" w:hAnsi="Arial" w:cs="Arial"/>
        </w:rPr>
        <w:t xml:space="preserve"> relación lineal entre el conjunto de características</w:t>
      </w:r>
      <w:r w:rsidR="00811A94">
        <w:rPr>
          <w:rFonts w:ascii="Arial" w:hAnsi="Arial" w:cs="Arial"/>
        </w:rPr>
        <w:t xml:space="preserve">, además la característica de mayor ponderación en el grupo </w:t>
      </w:r>
      <w:r w:rsidR="00811A94" w:rsidRPr="00811A94">
        <w:rPr>
          <w:rFonts w:ascii="Arial" w:hAnsi="Arial" w:cs="Arial"/>
          <w:i/>
        </w:rPr>
        <w:t xml:space="preserve">“Infraestructura del </w:t>
      </w:r>
      <w:r w:rsidR="00811A94">
        <w:rPr>
          <w:rFonts w:ascii="Arial" w:hAnsi="Arial" w:cs="Arial"/>
          <w:i/>
        </w:rPr>
        <w:t>E</w:t>
      </w:r>
      <w:r w:rsidR="00811A94" w:rsidRPr="00811A94">
        <w:rPr>
          <w:rFonts w:ascii="Arial" w:hAnsi="Arial" w:cs="Arial"/>
          <w:i/>
        </w:rPr>
        <w:t>stablecimiento”</w:t>
      </w:r>
      <w:r w:rsidR="00A15BDD">
        <w:rPr>
          <w:rFonts w:ascii="Arial" w:hAnsi="Arial" w:cs="Arial"/>
        </w:rPr>
        <w:t xml:space="preserve"> </w:t>
      </w:r>
      <w:r w:rsidR="00811A94">
        <w:rPr>
          <w:rFonts w:ascii="Arial" w:hAnsi="Arial" w:cs="Arial"/>
        </w:rPr>
        <w:t xml:space="preserve"> </w:t>
      </w:r>
      <w:r w:rsidR="008500F6">
        <w:rPr>
          <w:rFonts w:ascii="Arial" w:hAnsi="Arial" w:cs="Arial"/>
        </w:rPr>
        <w:t xml:space="preserve">fue </w:t>
      </w:r>
      <w:r w:rsidR="00171D38">
        <w:rPr>
          <w:rFonts w:ascii="Arial" w:hAnsi="Arial" w:cs="Arial"/>
          <w:i/>
        </w:rPr>
        <w:t>Área destinada para aulas y laboratorios</w:t>
      </w:r>
      <w:r w:rsidR="00B82C34">
        <w:rPr>
          <w:rFonts w:ascii="Arial" w:hAnsi="Arial" w:cs="Arial"/>
        </w:rPr>
        <w:t xml:space="preserve"> y en el conjunto de </w:t>
      </w:r>
      <w:r w:rsidR="00B82C34">
        <w:rPr>
          <w:rFonts w:ascii="Arial" w:hAnsi="Arial" w:cs="Arial"/>
          <w:i/>
        </w:rPr>
        <w:t>“Calidad y Servicios de la educación”</w:t>
      </w:r>
      <w:r w:rsidR="00B82C34">
        <w:rPr>
          <w:rFonts w:ascii="Arial" w:hAnsi="Arial" w:cs="Arial"/>
        </w:rPr>
        <w:t>, la característica de mayor peso es</w:t>
      </w:r>
      <w:r w:rsidR="001B4F31">
        <w:rPr>
          <w:rFonts w:ascii="Arial" w:hAnsi="Arial" w:cs="Arial"/>
        </w:rPr>
        <w:t xml:space="preserve"> la proposición </w:t>
      </w:r>
      <w:r w:rsidR="001B4F31">
        <w:rPr>
          <w:rFonts w:ascii="Arial" w:hAnsi="Arial" w:cs="Arial"/>
          <w:i/>
        </w:rPr>
        <w:t xml:space="preserve">Los cybers </w:t>
      </w:r>
      <w:r w:rsidR="009A510D">
        <w:rPr>
          <w:rFonts w:ascii="Arial" w:hAnsi="Arial" w:cs="Arial"/>
          <w:i/>
        </w:rPr>
        <w:t>se han constituido en un instrumento que ayuda a la preparación de los estudiantes.</w:t>
      </w:r>
      <w:r w:rsidR="00B82C34">
        <w:rPr>
          <w:rFonts w:ascii="Arial" w:hAnsi="Arial" w:cs="Arial"/>
        </w:rPr>
        <w:t xml:space="preserve"> </w:t>
      </w:r>
    </w:p>
    <w:p w:rsidR="00A20F21" w:rsidRDefault="00A20F21" w:rsidP="00A20F21">
      <w:pPr>
        <w:spacing w:line="480" w:lineRule="auto"/>
        <w:jc w:val="both"/>
        <w:rPr>
          <w:rFonts w:ascii="Arial" w:hAnsi="Arial" w:cs="Arial"/>
        </w:rPr>
      </w:pPr>
    </w:p>
    <w:p w:rsidR="00A20F21" w:rsidRDefault="00A20F21" w:rsidP="005623DD">
      <w:pPr>
        <w:spacing w:line="480" w:lineRule="auto"/>
        <w:ind w:left="1080"/>
        <w:jc w:val="both"/>
        <w:rPr>
          <w:rFonts w:ascii="Arial" w:hAnsi="Arial" w:cs="Arial"/>
        </w:rPr>
      </w:pPr>
    </w:p>
    <w:p w:rsidR="00A70F91" w:rsidRDefault="00A70F91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DD4135" w:rsidRDefault="00DD4135" w:rsidP="00A70F91">
      <w:pPr>
        <w:spacing w:line="480" w:lineRule="auto"/>
        <w:jc w:val="both"/>
        <w:rPr>
          <w:rFonts w:ascii="Arial" w:hAnsi="Arial" w:cs="Arial"/>
        </w:rPr>
      </w:pPr>
    </w:p>
    <w:p w:rsidR="00A70F91" w:rsidRDefault="00A70F91" w:rsidP="00A70F91">
      <w:pPr>
        <w:spacing w:line="480" w:lineRule="auto"/>
        <w:jc w:val="both"/>
        <w:rPr>
          <w:rFonts w:ascii="Arial" w:hAnsi="Arial" w:cs="Arial"/>
        </w:rPr>
      </w:pPr>
    </w:p>
    <w:p w:rsidR="00FC4210" w:rsidRDefault="00912F28" w:rsidP="007938FB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7938FB" w:rsidRPr="00A70F91">
        <w:rPr>
          <w:rFonts w:ascii="Arial" w:hAnsi="Arial" w:cs="Arial"/>
          <w:b/>
          <w:bCs/>
          <w:sz w:val="28"/>
        </w:rPr>
        <w:lastRenderedPageBreak/>
        <w:t>RECOMENDACIONES</w:t>
      </w:r>
    </w:p>
    <w:p w:rsidR="008429D1" w:rsidRPr="00C01656" w:rsidRDefault="008429D1" w:rsidP="007938FB">
      <w:pPr>
        <w:spacing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40A3E" w:rsidRDefault="008429D1" w:rsidP="008429D1">
      <w:pPr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recomendaciones que se ponen </w:t>
      </w:r>
      <w:r w:rsidR="005A0423">
        <w:rPr>
          <w:rFonts w:ascii="Arial" w:hAnsi="Arial" w:cs="Arial"/>
          <w:bCs/>
        </w:rPr>
        <w:t xml:space="preserve">en consideración </w:t>
      </w:r>
      <w:r>
        <w:rPr>
          <w:rFonts w:ascii="Arial" w:hAnsi="Arial" w:cs="Arial"/>
          <w:bCs/>
        </w:rPr>
        <w:t>a continuación</w:t>
      </w:r>
      <w:r w:rsidR="005A0423">
        <w:rPr>
          <w:rFonts w:ascii="Arial" w:hAnsi="Arial" w:cs="Arial"/>
          <w:bCs/>
        </w:rPr>
        <w:t xml:space="preserve"> son basadas en los resultados obtenidos en esta tesis y con el ob</w:t>
      </w:r>
      <w:r w:rsidR="00EA6CE1">
        <w:rPr>
          <w:rFonts w:ascii="Arial" w:hAnsi="Arial" w:cs="Arial"/>
          <w:bCs/>
        </w:rPr>
        <w:t>jetivo de mejorar en algo la educación en el país.</w:t>
      </w:r>
    </w:p>
    <w:p w:rsidR="00EA6CE1" w:rsidRPr="00C01656" w:rsidRDefault="00EA6CE1" w:rsidP="008429D1">
      <w:pPr>
        <w:spacing w:line="48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7A2341" w:rsidRDefault="00B05D69" w:rsidP="007A2341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Tomando en cuenta la necesidad del uso del computador </w:t>
      </w:r>
      <w:r w:rsidR="007560C8">
        <w:rPr>
          <w:rFonts w:ascii="Arial" w:hAnsi="Arial" w:cs="Arial"/>
          <w:bCs/>
        </w:rPr>
        <w:t xml:space="preserve">y a sabiendas que </w:t>
      </w:r>
      <w:r w:rsidR="00FF236D">
        <w:rPr>
          <w:rFonts w:ascii="Arial" w:hAnsi="Arial" w:cs="Arial"/>
          <w:bCs/>
        </w:rPr>
        <w:t xml:space="preserve">la mitad de Directores y Rectores </w:t>
      </w:r>
      <w:r w:rsidR="003B7E0B">
        <w:rPr>
          <w:rFonts w:ascii="Arial" w:hAnsi="Arial" w:cs="Arial"/>
          <w:bCs/>
        </w:rPr>
        <w:t>entrevistados no manejan tipo alguno de utilitario informático</w:t>
      </w:r>
      <w:r w:rsidR="00FF236D">
        <w:rPr>
          <w:rFonts w:ascii="Arial" w:hAnsi="Arial" w:cs="Arial"/>
          <w:bCs/>
        </w:rPr>
        <w:t xml:space="preserve">, </w:t>
      </w:r>
      <w:r w:rsidR="003961C5">
        <w:rPr>
          <w:rFonts w:ascii="Arial" w:hAnsi="Arial" w:cs="Arial"/>
          <w:bCs/>
        </w:rPr>
        <w:t>se recomienda</w:t>
      </w:r>
      <w:r w:rsidR="001B0AB5">
        <w:rPr>
          <w:rFonts w:ascii="Arial" w:hAnsi="Arial" w:cs="Arial"/>
          <w:bCs/>
        </w:rPr>
        <w:t xml:space="preserve"> al Ministerio de Educación y Cultura</w:t>
      </w:r>
      <w:r w:rsidR="000C3069">
        <w:rPr>
          <w:rFonts w:ascii="Arial" w:hAnsi="Arial" w:cs="Arial"/>
          <w:bCs/>
        </w:rPr>
        <w:t>, qu</w:t>
      </w:r>
      <w:r w:rsidR="0067362D">
        <w:rPr>
          <w:rFonts w:ascii="Arial" w:hAnsi="Arial" w:cs="Arial"/>
          <w:bCs/>
        </w:rPr>
        <w:t>e a través</w:t>
      </w:r>
      <w:r w:rsidR="006F627B">
        <w:rPr>
          <w:rFonts w:ascii="Arial" w:hAnsi="Arial" w:cs="Arial"/>
          <w:bCs/>
        </w:rPr>
        <w:t xml:space="preserve"> de las Direcciones Provinciales de E</w:t>
      </w:r>
      <w:r w:rsidR="000C3069">
        <w:rPr>
          <w:rFonts w:ascii="Arial" w:hAnsi="Arial" w:cs="Arial"/>
          <w:bCs/>
        </w:rPr>
        <w:t>studio</w:t>
      </w:r>
      <w:r w:rsidR="0067362D">
        <w:rPr>
          <w:rFonts w:ascii="Arial" w:hAnsi="Arial" w:cs="Arial"/>
          <w:bCs/>
        </w:rPr>
        <w:t>,</w:t>
      </w:r>
      <w:r w:rsidR="000C3069">
        <w:rPr>
          <w:rFonts w:ascii="Arial" w:hAnsi="Arial" w:cs="Arial"/>
          <w:bCs/>
        </w:rPr>
        <w:t xml:space="preserve"> </w:t>
      </w:r>
      <w:r w:rsidR="006F627B">
        <w:rPr>
          <w:rFonts w:ascii="Arial" w:hAnsi="Arial" w:cs="Arial"/>
          <w:bCs/>
        </w:rPr>
        <w:t>investiguen con mayor profundidad</w:t>
      </w:r>
      <w:r w:rsidR="00A5296D">
        <w:rPr>
          <w:rFonts w:ascii="Arial" w:hAnsi="Arial" w:cs="Arial"/>
          <w:bCs/>
        </w:rPr>
        <w:t xml:space="preserve"> </w:t>
      </w:r>
      <w:r w:rsidR="0052280A">
        <w:rPr>
          <w:rFonts w:ascii="Arial" w:hAnsi="Arial" w:cs="Arial"/>
          <w:bCs/>
        </w:rPr>
        <w:t xml:space="preserve">este tema, </w:t>
      </w:r>
      <w:r w:rsidR="005E04DD">
        <w:rPr>
          <w:rFonts w:ascii="Arial" w:hAnsi="Arial" w:cs="Arial"/>
          <w:bCs/>
        </w:rPr>
        <w:t xml:space="preserve">y de acuerdo a los resultados, implementar planes para contrarrestarlo, </w:t>
      </w:r>
      <w:r w:rsidR="00673B54">
        <w:rPr>
          <w:rFonts w:ascii="Arial" w:hAnsi="Arial" w:cs="Arial"/>
          <w:bCs/>
        </w:rPr>
        <w:t>teniendo en cuenta que en muchas ocasiones</w:t>
      </w:r>
      <w:r w:rsidR="00E55F8D">
        <w:rPr>
          <w:rFonts w:ascii="Arial" w:hAnsi="Arial" w:cs="Arial"/>
          <w:bCs/>
        </w:rPr>
        <w:t xml:space="preserve"> los profesores que laboran en los establecimientos son lo</w:t>
      </w:r>
      <w:r w:rsidR="005930A5">
        <w:rPr>
          <w:rFonts w:ascii="Arial" w:hAnsi="Arial" w:cs="Arial"/>
          <w:bCs/>
        </w:rPr>
        <w:t>s</w:t>
      </w:r>
      <w:r w:rsidR="00E55F8D">
        <w:rPr>
          <w:rFonts w:ascii="Arial" w:hAnsi="Arial" w:cs="Arial"/>
          <w:bCs/>
        </w:rPr>
        <w:t xml:space="preserve"> que en alg</w:t>
      </w:r>
      <w:r w:rsidR="005930A5">
        <w:rPr>
          <w:rFonts w:ascii="Arial" w:hAnsi="Arial" w:cs="Arial"/>
          <w:bCs/>
        </w:rPr>
        <w:t>ún momento llegan a tomar el</w:t>
      </w:r>
      <w:r w:rsidR="00E55F8D">
        <w:rPr>
          <w:rFonts w:ascii="Arial" w:hAnsi="Arial" w:cs="Arial"/>
          <w:bCs/>
        </w:rPr>
        <w:t xml:space="preserve"> cargo de Director o Rector, lo que da indicios </w:t>
      </w:r>
      <w:r w:rsidR="00E009A9">
        <w:rPr>
          <w:rFonts w:ascii="Arial" w:hAnsi="Arial" w:cs="Arial"/>
          <w:bCs/>
        </w:rPr>
        <w:t xml:space="preserve">que los profesores también presentan deficiencias en el uso de </w:t>
      </w:r>
      <w:r w:rsidR="00A5296D">
        <w:rPr>
          <w:rFonts w:ascii="Arial" w:hAnsi="Arial" w:cs="Arial"/>
          <w:bCs/>
        </w:rPr>
        <w:t>software informáticos.</w:t>
      </w:r>
      <w:r w:rsidR="00E009A9">
        <w:rPr>
          <w:rFonts w:ascii="Arial" w:hAnsi="Arial" w:cs="Arial"/>
          <w:bCs/>
        </w:rPr>
        <w:t xml:space="preserve"> </w:t>
      </w:r>
    </w:p>
    <w:p w:rsidR="00717DFF" w:rsidRPr="00C01656" w:rsidRDefault="00717DFF" w:rsidP="00717DFF">
      <w:pPr>
        <w:spacing w:line="48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3E5135" w:rsidRDefault="007941F8" w:rsidP="003E513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Ya que aproximadamente la mitad de establecimientos</w:t>
      </w:r>
      <w:r w:rsidR="009257EF">
        <w:rPr>
          <w:rFonts w:ascii="Arial" w:hAnsi="Arial" w:cs="Arial"/>
          <w:bCs/>
        </w:rPr>
        <w:t xml:space="preserve"> educativos en donde se realizó</w:t>
      </w:r>
      <w:r>
        <w:rPr>
          <w:rFonts w:ascii="Arial" w:hAnsi="Arial" w:cs="Arial"/>
          <w:bCs/>
        </w:rPr>
        <w:t xml:space="preserve"> la investigación no cuentan con laboratorio alguno, </w:t>
      </w:r>
      <w:r w:rsidR="00CB180C">
        <w:rPr>
          <w:rFonts w:ascii="Arial" w:hAnsi="Arial" w:cs="Arial"/>
          <w:bCs/>
        </w:rPr>
        <w:t xml:space="preserve">es importante que el Estado </w:t>
      </w:r>
      <w:r w:rsidR="00576E18">
        <w:rPr>
          <w:rFonts w:ascii="Arial" w:hAnsi="Arial" w:cs="Arial"/>
          <w:bCs/>
        </w:rPr>
        <w:t>se interese por la implementación de labo</w:t>
      </w:r>
      <w:r w:rsidR="009257EF">
        <w:rPr>
          <w:rFonts w:ascii="Arial" w:hAnsi="Arial" w:cs="Arial"/>
          <w:bCs/>
        </w:rPr>
        <w:t>ratorios con el equipo adecuado para el uso del estudiante</w:t>
      </w:r>
      <w:r w:rsidR="00576E18">
        <w:rPr>
          <w:rFonts w:ascii="Arial" w:hAnsi="Arial" w:cs="Arial"/>
          <w:bCs/>
        </w:rPr>
        <w:t>, y agregado a esto</w:t>
      </w:r>
      <w:r w:rsidR="0013272F">
        <w:rPr>
          <w:rFonts w:ascii="Arial" w:hAnsi="Arial" w:cs="Arial"/>
          <w:bCs/>
        </w:rPr>
        <w:t>,</w:t>
      </w:r>
      <w:r w:rsidR="00576E18">
        <w:rPr>
          <w:rFonts w:ascii="Arial" w:hAnsi="Arial" w:cs="Arial"/>
          <w:bCs/>
        </w:rPr>
        <w:t xml:space="preserve"> la formación ac</w:t>
      </w:r>
      <w:r w:rsidR="00C01656">
        <w:rPr>
          <w:rFonts w:ascii="Arial" w:hAnsi="Arial" w:cs="Arial"/>
          <w:bCs/>
        </w:rPr>
        <w:t>adémica adecuada de los profesores</w:t>
      </w:r>
      <w:r w:rsidR="00576E18">
        <w:rPr>
          <w:rFonts w:ascii="Arial" w:hAnsi="Arial" w:cs="Arial"/>
          <w:bCs/>
        </w:rPr>
        <w:t xml:space="preserve"> </w:t>
      </w:r>
      <w:r w:rsidR="00576E18">
        <w:rPr>
          <w:rFonts w:ascii="Arial" w:hAnsi="Arial" w:cs="Arial"/>
          <w:bCs/>
        </w:rPr>
        <w:lastRenderedPageBreak/>
        <w:t xml:space="preserve">para que así puedan </w:t>
      </w:r>
      <w:r w:rsidR="00C732B7">
        <w:rPr>
          <w:rFonts w:ascii="Arial" w:hAnsi="Arial" w:cs="Arial"/>
          <w:bCs/>
        </w:rPr>
        <w:t>utilizar de la mejor manera el pot</w:t>
      </w:r>
      <w:r w:rsidR="00BF3FD8">
        <w:rPr>
          <w:rFonts w:ascii="Arial" w:hAnsi="Arial" w:cs="Arial"/>
          <w:bCs/>
        </w:rPr>
        <w:t>encial educativo de los laboratorios.</w:t>
      </w:r>
    </w:p>
    <w:p w:rsidR="00912F28" w:rsidRDefault="00912F28" w:rsidP="00912F28">
      <w:pPr>
        <w:spacing w:line="480" w:lineRule="auto"/>
        <w:jc w:val="both"/>
        <w:rPr>
          <w:rFonts w:ascii="Arial" w:hAnsi="Arial" w:cs="Arial"/>
          <w:bCs/>
        </w:rPr>
      </w:pPr>
    </w:p>
    <w:p w:rsidR="003E5135" w:rsidRPr="007E5799" w:rsidRDefault="009854A3" w:rsidP="00D06EC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Conociendo</w:t>
      </w:r>
      <w:r w:rsidR="00DA2005">
        <w:rPr>
          <w:rFonts w:ascii="Arial" w:hAnsi="Arial" w:cs="Arial"/>
          <w:bCs/>
        </w:rPr>
        <w:t xml:space="preserve"> que la</w:t>
      </w:r>
      <w:r w:rsidR="0070564D">
        <w:rPr>
          <w:rFonts w:ascii="Arial" w:hAnsi="Arial" w:cs="Arial"/>
          <w:bCs/>
        </w:rPr>
        <w:t xml:space="preserve"> educación es uno de los pilares para el desarrollo de un país, </w:t>
      </w:r>
      <w:r w:rsidR="0031544C">
        <w:rPr>
          <w:rFonts w:ascii="Arial" w:hAnsi="Arial" w:cs="Arial"/>
          <w:bCs/>
        </w:rPr>
        <w:t>mejora</w:t>
      </w:r>
      <w:r w:rsidR="0070564D">
        <w:rPr>
          <w:rFonts w:ascii="Arial" w:hAnsi="Arial" w:cs="Arial"/>
          <w:bCs/>
        </w:rPr>
        <w:t>rla</w:t>
      </w:r>
      <w:r w:rsidR="0031544C">
        <w:rPr>
          <w:rFonts w:ascii="Arial" w:hAnsi="Arial" w:cs="Arial"/>
          <w:bCs/>
        </w:rPr>
        <w:t xml:space="preserve"> no es únicamente asunto del Estado, nosotros como sociedad civil debemos </w:t>
      </w:r>
      <w:r w:rsidR="00CF28F5">
        <w:rPr>
          <w:rFonts w:ascii="Arial" w:hAnsi="Arial" w:cs="Arial"/>
          <w:bCs/>
        </w:rPr>
        <w:t>poner de nuestra parte para poder mejorar en algo lo que hoy en d</w:t>
      </w:r>
      <w:r w:rsidR="00557248">
        <w:rPr>
          <w:rFonts w:ascii="Arial" w:hAnsi="Arial" w:cs="Arial"/>
          <w:bCs/>
        </w:rPr>
        <w:t>ía es</w:t>
      </w:r>
      <w:r w:rsidR="00DD53E2">
        <w:rPr>
          <w:rFonts w:ascii="Arial" w:hAnsi="Arial" w:cs="Arial"/>
          <w:bCs/>
        </w:rPr>
        <w:t xml:space="preserve"> la educaci</w:t>
      </w:r>
      <w:r w:rsidR="0070564D">
        <w:rPr>
          <w:rFonts w:ascii="Arial" w:hAnsi="Arial" w:cs="Arial"/>
          <w:bCs/>
        </w:rPr>
        <w:t>ón en el Ecuador</w:t>
      </w:r>
      <w:r w:rsidR="00DD53E2">
        <w:rPr>
          <w:rFonts w:ascii="Arial" w:hAnsi="Arial" w:cs="Arial"/>
          <w:bCs/>
        </w:rPr>
        <w:t xml:space="preserve">, por lo cual </w:t>
      </w:r>
      <w:r w:rsidR="00557248">
        <w:rPr>
          <w:rFonts w:ascii="Arial" w:hAnsi="Arial" w:cs="Arial"/>
          <w:bCs/>
        </w:rPr>
        <w:t xml:space="preserve">es recomendable </w:t>
      </w:r>
      <w:r w:rsidR="00D91D30">
        <w:rPr>
          <w:rFonts w:ascii="Arial" w:hAnsi="Arial" w:cs="Arial"/>
          <w:bCs/>
        </w:rPr>
        <w:t xml:space="preserve">efectuar planes de trabajo educacional en donde la sociedad </w:t>
      </w:r>
      <w:r w:rsidR="006F1DC8">
        <w:rPr>
          <w:rFonts w:ascii="Arial" w:hAnsi="Arial" w:cs="Arial"/>
          <w:bCs/>
        </w:rPr>
        <w:t xml:space="preserve">civil preparada </w:t>
      </w:r>
      <w:r w:rsidR="00B32B3C">
        <w:rPr>
          <w:rFonts w:ascii="Arial" w:hAnsi="Arial" w:cs="Arial"/>
          <w:bCs/>
        </w:rPr>
        <w:t>tenga la posibilidad de intervenir</w:t>
      </w:r>
      <w:r w:rsidR="00591005">
        <w:rPr>
          <w:rFonts w:ascii="Arial" w:hAnsi="Arial" w:cs="Arial"/>
          <w:bCs/>
        </w:rPr>
        <w:t xml:space="preserve"> </w:t>
      </w:r>
      <w:r w:rsidR="00DA03C9">
        <w:rPr>
          <w:rFonts w:ascii="Arial" w:hAnsi="Arial" w:cs="Arial"/>
          <w:bCs/>
        </w:rPr>
        <w:t>como tal</w:t>
      </w:r>
      <w:r w:rsidR="009E5778">
        <w:rPr>
          <w:rFonts w:ascii="Arial" w:hAnsi="Arial" w:cs="Arial"/>
          <w:bCs/>
        </w:rPr>
        <w:t>,</w:t>
      </w:r>
      <w:r w:rsidR="00DA03C9">
        <w:rPr>
          <w:rFonts w:ascii="Arial" w:hAnsi="Arial" w:cs="Arial"/>
          <w:bCs/>
        </w:rPr>
        <w:t xml:space="preserve"> </w:t>
      </w:r>
      <w:r w:rsidR="00591005">
        <w:rPr>
          <w:rFonts w:ascii="Arial" w:hAnsi="Arial" w:cs="Arial"/>
          <w:bCs/>
        </w:rPr>
        <w:t xml:space="preserve">realizando donaciones, </w:t>
      </w:r>
      <w:r w:rsidR="00762155">
        <w:rPr>
          <w:rFonts w:ascii="Arial" w:hAnsi="Arial" w:cs="Arial"/>
          <w:bCs/>
        </w:rPr>
        <w:t xml:space="preserve">interviniendo en </w:t>
      </w:r>
      <w:r w:rsidR="00591005">
        <w:rPr>
          <w:rFonts w:ascii="Arial" w:hAnsi="Arial" w:cs="Arial"/>
          <w:bCs/>
        </w:rPr>
        <w:t>programas de alfabetización, etc</w:t>
      </w:r>
      <w:r w:rsidR="00B83A0E">
        <w:rPr>
          <w:rFonts w:ascii="Arial" w:hAnsi="Arial" w:cs="Arial"/>
          <w:bCs/>
        </w:rPr>
        <w:t xml:space="preserve">; lo que de alguna forma contribuirá a la mejora de la </w:t>
      </w:r>
      <w:r w:rsidR="00406F75">
        <w:rPr>
          <w:rFonts w:ascii="Arial" w:hAnsi="Arial" w:cs="Arial"/>
          <w:bCs/>
        </w:rPr>
        <w:t xml:space="preserve"> </w:t>
      </w:r>
      <w:r w:rsidR="00557248">
        <w:rPr>
          <w:rFonts w:ascii="Arial" w:hAnsi="Arial" w:cs="Arial"/>
          <w:bCs/>
        </w:rPr>
        <w:t xml:space="preserve"> </w:t>
      </w:r>
      <w:r w:rsidR="009E5778">
        <w:rPr>
          <w:rFonts w:ascii="Arial" w:hAnsi="Arial" w:cs="Arial"/>
          <w:bCs/>
        </w:rPr>
        <w:t xml:space="preserve">enseñanza en el país. </w:t>
      </w:r>
    </w:p>
    <w:p w:rsidR="00FD0044" w:rsidRDefault="00FD0044" w:rsidP="00FD0044">
      <w:pPr>
        <w:spacing w:line="480" w:lineRule="auto"/>
        <w:ind w:left="360"/>
        <w:jc w:val="both"/>
        <w:rPr>
          <w:rFonts w:ascii="Arial" w:hAnsi="Arial" w:cs="Arial"/>
          <w:bCs/>
        </w:rPr>
      </w:pPr>
    </w:p>
    <w:p w:rsidR="009854A3" w:rsidRPr="009854A3" w:rsidRDefault="008F6FB7" w:rsidP="00890DD0">
      <w:pPr>
        <w:numPr>
          <w:ilvl w:val="0"/>
          <w:numId w:val="2"/>
        </w:numPr>
        <w:spacing w:line="480" w:lineRule="auto"/>
        <w:jc w:val="both"/>
      </w:pPr>
      <w:r>
        <w:rPr>
          <w:rFonts w:ascii="Arial" w:hAnsi="Arial" w:cs="Arial"/>
          <w:bCs/>
        </w:rPr>
        <w:t xml:space="preserve">Además, </w:t>
      </w:r>
      <w:r w:rsidR="003043F6">
        <w:rPr>
          <w:rFonts w:ascii="Arial" w:hAnsi="Arial" w:cs="Arial"/>
          <w:bCs/>
        </w:rPr>
        <w:t xml:space="preserve">considerando que </w:t>
      </w:r>
      <w:r w:rsidR="003A64E2">
        <w:rPr>
          <w:rFonts w:ascii="Arial" w:hAnsi="Arial" w:cs="Arial"/>
          <w:bCs/>
        </w:rPr>
        <w:t>la preparación de los estudiantes en los planteles educativos requieren del uso de bibliotecas</w:t>
      </w:r>
      <w:r w:rsidR="005B595D">
        <w:rPr>
          <w:rFonts w:ascii="Arial" w:hAnsi="Arial" w:cs="Arial"/>
          <w:bCs/>
        </w:rPr>
        <w:t xml:space="preserve"> para su preparación</w:t>
      </w:r>
      <w:r w:rsidR="003A64E2">
        <w:rPr>
          <w:rFonts w:ascii="Arial" w:hAnsi="Arial" w:cs="Arial"/>
          <w:bCs/>
        </w:rPr>
        <w:t>,</w:t>
      </w:r>
      <w:r w:rsidR="005B595D">
        <w:rPr>
          <w:rFonts w:ascii="Arial" w:hAnsi="Arial" w:cs="Arial"/>
          <w:bCs/>
        </w:rPr>
        <w:t xml:space="preserve"> y que</w:t>
      </w:r>
      <w:r w:rsidR="003A64E2">
        <w:rPr>
          <w:rFonts w:ascii="Arial" w:hAnsi="Arial" w:cs="Arial"/>
          <w:bCs/>
        </w:rPr>
        <w:t xml:space="preserve"> </w:t>
      </w:r>
      <w:r w:rsidR="003043F6">
        <w:rPr>
          <w:rFonts w:ascii="Arial" w:hAnsi="Arial" w:cs="Arial"/>
          <w:bCs/>
        </w:rPr>
        <w:t xml:space="preserve">la </w:t>
      </w:r>
      <w:r w:rsidR="003A64E2">
        <w:rPr>
          <w:rFonts w:ascii="Arial" w:hAnsi="Arial" w:cs="Arial"/>
          <w:bCs/>
        </w:rPr>
        <w:t xml:space="preserve">mayoría de los establecimientos no cuentan con una, </w:t>
      </w:r>
      <w:r w:rsidR="00B179D1">
        <w:rPr>
          <w:rFonts w:ascii="Arial" w:hAnsi="Arial" w:cs="Arial"/>
          <w:bCs/>
        </w:rPr>
        <w:t>y sumado a esto</w:t>
      </w:r>
      <w:r w:rsidR="00A506CA">
        <w:rPr>
          <w:rFonts w:ascii="Arial" w:hAnsi="Arial" w:cs="Arial"/>
          <w:bCs/>
        </w:rPr>
        <w:t>,</w:t>
      </w:r>
      <w:r w:rsidR="00B179D1">
        <w:rPr>
          <w:rFonts w:ascii="Arial" w:hAnsi="Arial" w:cs="Arial"/>
          <w:bCs/>
        </w:rPr>
        <w:t xml:space="preserve"> la falta de Bibliotecas públicas en las cabeceras cantonales objeto de estudio, se recomienda implementar </w:t>
      </w:r>
      <w:r w:rsidR="00887FE9">
        <w:rPr>
          <w:rFonts w:ascii="Arial" w:hAnsi="Arial" w:cs="Arial"/>
          <w:bCs/>
        </w:rPr>
        <w:t>bibliotecas</w:t>
      </w:r>
      <w:r w:rsidR="005B595D">
        <w:rPr>
          <w:rFonts w:ascii="Arial" w:hAnsi="Arial" w:cs="Arial"/>
          <w:bCs/>
        </w:rPr>
        <w:t xml:space="preserve"> públicas</w:t>
      </w:r>
      <w:r w:rsidR="00887FE9">
        <w:rPr>
          <w:rFonts w:ascii="Arial" w:hAnsi="Arial" w:cs="Arial"/>
          <w:bCs/>
        </w:rPr>
        <w:t xml:space="preserve"> que se encuentren a disposición de todo</w:t>
      </w:r>
      <w:r w:rsidR="004121CC">
        <w:rPr>
          <w:rFonts w:ascii="Arial" w:hAnsi="Arial" w:cs="Arial"/>
          <w:bCs/>
        </w:rPr>
        <w:t>s los estudiantes, y a las</w:t>
      </w:r>
      <w:r w:rsidR="00887FE9">
        <w:rPr>
          <w:rFonts w:ascii="Arial" w:hAnsi="Arial" w:cs="Arial"/>
          <w:bCs/>
        </w:rPr>
        <w:t xml:space="preserve"> que ya existen mejorarlas, </w:t>
      </w:r>
      <w:r w:rsidR="00013677">
        <w:rPr>
          <w:rFonts w:ascii="Arial" w:hAnsi="Arial" w:cs="Arial"/>
          <w:bCs/>
        </w:rPr>
        <w:t xml:space="preserve">equipándolas con mejores libros y material de investigación para que así el estudiante tenga la posibilidad de desarrollar de una manera más optima sus actividades estudiantiles. </w:t>
      </w:r>
    </w:p>
    <w:p w:rsidR="00AF67FC" w:rsidRDefault="00854478" w:rsidP="00C56273">
      <w:pPr>
        <w:numPr>
          <w:ilvl w:val="0"/>
          <w:numId w:val="2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C56273" w:rsidRPr="00C56273">
        <w:rPr>
          <w:rFonts w:ascii="Arial" w:hAnsi="Arial" w:cs="Arial"/>
        </w:rPr>
        <w:t>a alimentación es un factor</w:t>
      </w:r>
      <w:r w:rsidR="00C56273">
        <w:rPr>
          <w:rFonts w:ascii="Arial" w:hAnsi="Arial" w:cs="Arial"/>
        </w:rPr>
        <w:t xml:space="preserve"> que afecta al rendimiento escolar de los estudiantes, y considerando que por lo general no se</w:t>
      </w:r>
      <w:r w:rsidR="00C76FC0">
        <w:rPr>
          <w:rFonts w:ascii="Arial" w:hAnsi="Arial" w:cs="Arial"/>
        </w:rPr>
        <w:t xml:space="preserve"> les ofrece desayuno escolar, se recomienda que </w:t>
      </w:r>
      <w:r w:rsidR="00306BEF">
        <w:rPr>
          <w:rFonts w:ascii="Arial" w:hAnsi="Arial" w:cs="Arial"/>
        </w:rPr>
        <w:t>el Estado brinde</w:t>
      </w:r>
      <w:r w:rsidR="00BD7927">
        <w:rPr>
          <w:rFonts w:ascii="Arial" w:hAnsi="Arial" w:cs="Arial"/>
        </w:rPr>
        <w:t xml:space="preserve"> este servicio considerando su grado de importancia, </w:t>
      </w:r>
      <w:r w:rsidR="009658BA">
        <w:rPr>
          <w:rFonts w:ascii="Arial" w:hAnsi="Arial" w:cs="Arial"/>
        </w:rPr>
        <w:t>además, el mismo establecimient</w:t>
      </w:r>
      <w:r w:rsidR="0060107B">
        <w:rPr>
          <w:rFonts w:ascii="Arial" w:hAnsi="Arial" w:cs="Arial"/>
        </w:rPr>
        <w:t>o educativo junto al comité de Padres de F</w:t>
      </w:r>
      <w:r w:rsidR="009658BA">
        <w:rPr>
          <w:rFonts w:ascii="Arial" w:hAnsi="Arial" w:cs="Arial"/>
        </w:rPr>
        <w:t>amilia podrían organizar actividades</w:t>
      </w:r>
      <w:r w:rsidR="00F00D13">
        <w:rPr>
          <w:rFonts w:ascii="Arial" w:hAnsi="Arial" w:cs="Arial"/>
        </w:rPr>
        <w:t xml:space="preserve">, de tal manera que puedan autofinanciar la alimentación </w:t>
      </w:r>
      <w:r w:rsidR="002C01D6">
        <w:rPr>
          <w:rFonts w:ascii="Arial" w:hAnsi="Arial" w:cs="Arial"/>
        </w:rPr>
        <w:t>de l</w:t>
      </w:r>
      <w:r w:rsidR="009A499C">
        <w:rPr>
          <w:rFonts w:ascii="Arial" w:hAnsi="Arial" w:cs="Arial"/>
        </w:rPr>
        <w:t>os estudiantes, sobre todo de aquellos con</w:t>
      </w:r>
      <w:r w:rsidR="002C01D6">
        <w:rPr>
          <w:rFonts w:ascii="Arial" w:hAnsi="Arial" w:cs="Arial"/>
        </w:rPr>
        <w:t xml:space="preserve"> más bajos recursos que en muchas ocasiones acuden a clases sin alimentarse.</w:t>
      </w:r>
      <w:r w:rsidR="00F00D13">
        <w:rPr>
          <w:rFonts w:ascii="Arial" w:hAnsi="Arial" w:cs="Arial"/>
        </w:rPr>
        <w:t xml:space="preserve"> </w:t>
      </w:r>
    </w:p>
    <w:p w:rsidR="00BB3855" w:rsidRDefault="00BB3855" w:rsidP="00BB3855">
      <w:pPr>
        <w:spacing w:line="480" w:lineRule="auto"/>
        <w:ind w:left="357"/>
        <w:jc w:val="both"/>
        <w:rPr>
          <w:rFonts w:ascii="Arial" w:hAnsi="Arial" w:cs="Arial"/>
        </w:rPr>
      </w:pPr>
    </w:p>
    <w:p w:rsidR="00AF67FC" w:rsidRDefault="00AF67FC" w:rsidP="00AF67FC">
      <w:pPr>
        <w:spacing w:line="480" w:lineRule="auto"/>
        <w:ind w:left="357"/>
        <w:jc w:val="both"/>
        <w:rPr>
          <w:rFonts w:ascii="Arial" w:hAnsi="Arial" w:cs="Arial"/>
        </w:rPr>
      </w:pPr>
    </w:p>
    <w:p w:rsidR="009854A3" w:rsidRPr="009854A3" w:rsidRDefault="009854A3" w:rsidP="009854A3">
      <w:pPr>
        <w:tabs>
          <w:tab w:val="left" w:pos="1000"/>
        </w:tabs>
      </w:pPr>
    </w:p>
    <w:sectPr w:rsidR="009854A3" w:rsidRPr="009854A3" w:rsidSect="008B1C54">
      <w:headerReference w:type="default" r:id="rId12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65" w:rsidRDefault="00054A65">
      <w:r>
        <w:separator/>
      </w:r>
    </w:p>
  </w:endnote>
  <w:endnote w:type="continuationSeparator" w:id="1">
    <w:p w:rsidR="00054A65" w:rsidRDefault="0005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Default="00203208" w:rsidP="00562F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208" w:rsidRDefault="00203208" w:rsidP="00E10E7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Default="00203208" w:rsidP="00E10E7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65" w:rsidRDefault="00054A65">
      <w:r>
        <w:separator/>
      </w:r>
    </w:p>
  </w:footnote>
  <w:footnote w:type="continuationSeparator" w:id="1">
    <w:p w:rsidR="00054A65" w:rsidRDefault="0005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Default="00203208" w:rsidP="004B54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208" w:rsidRDefault="00203208" w:rsidP="00AB277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Pr="008B1C54" w:rsidRDefault="00203208" w:rsidP="004B548F">
    <w:pPr>
      <w:pStyle w:val="Encabezado"/>
      <w:framePr w:wrap="around" w:vAnchor="text" w:hAnchor="margin" w:xAlign="right" w:y="1"/>
      <w:rPr>
        <w:rStyle w:val="Nmerodepgina"/>
        <w:rFonts w:ascii="Arial" w:hAnsi="Arial" w:cs="Arial"/>
        <w:color w:val="FFFFFF"/>
      </w:rPr>
    </w:pPr>
    <w:r w:rsidRPr="008B1C54">
      <w:rPr>
        <w:rStyle w:val="Nmerodepgina"/>
        <w:rFonts w:ascii="Arial" w:hAnsi="Arial" w:cs="Arial"/>
        <w:color w:val="FFFFFF"/>
      </w:rPr>
      <w:fldChar w:fldCharType="begin"/>
    </w:r>
    <w:r w:rsidRPr="008B1C54">
      <w:rPr>
        <w:rStyle w:val="Nmerodepgina"/>
        <w:rFonts w:ascii="Arial" w:hAnsi="Arial" w:cs="Arial"/>
        <w:color w:val="FFFFFF"/>
      </w:rPr>
      <w:instrText xml:space="preserve">PAGE  </w:instrText>
    </w:r>
    <w:r w:rsidRPr="008B1C54">
      <w:rPr>
        <w:rStyle w:val="Nmerodepgina"/>
        <w:rFonts w:ascii="Arial" w:hAnsi="Arial" w:cs="Arial"/>
        <w:color w:val="FFFFFF"/>
      </w:rPr>
      <w:fldChar w:fldCharType="separate"/>
    </w:r>
    <w:r w:rsidR="00E70C96">
      <w:rPr>
        <w:rStyle w:val="Nmerodepgina"/>
        <w:rFonts w:ascii="Arial" w:hAnsi="Arial" w:cs="Arial"/>
        <w:noProof/>
        <w:color w:val="FFFFFF"/>
      </w:rPr>
      <w:t>269</w:t>
    </w:r>
    <w:r w:rsidRPr="008B1C54">
      <w:rPr>
        <w:rStyle w:val="Nmerodepgina"/>
        <w:rFonts w:ascii="Arial" w:hAnsi="Arial" w:cs="Arial"/>
        <w:color w:val="FFFFFF"/>
      </w:rPr>
      <w:fldChar w:fldCharType="end"/>
    </w:r>
  </w:p>
  <w:p w:rsidR="00203208" w:rsidRDefault="00203208" w:rsidP="00AB2778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Default="00203208" w:rsidP="00513D8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260</w:t>
    </w:r>
    <w:r>
      <w:rPr>
        <w:rStyle w:val="Nmerodepgina"/>
      </w:rPr>
      <w:fldChar w:fldCharType="end"/>
    </w:r>
  </w:p>
  <w:p w:rsidR="00203208" w:rsidRDefault="00203208" w:rsidP="008B1C54">
    <w:pPr>
      <w:pStyle w:val="Encabezado"/>
      <w:ind w:right="36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08" w:rsidRPr="008B1C54" w:rsidRDefault="00203208" w:rsidP="008B1C54">
    <w:pPr>
      <w:pStyle w:val="Encabezado"/>
      <w:framePr w:wrap="around" w:vAnchor="text" w:hAnchor="page" w:x="10009" w:y="-58"/>
      <w:rPr>
        <w:rStyle w:val="Nmerodepgina"/>
        <w:rFonts w:ascii="Arial" w:hAnsi="Arial" w:cs="Arial"/>
      </w:rPr>
    </w:pPr>
    <w:r w:rsidRPr="008B1C54">
      <w:rPr>
        <w:rStyle w:val="Nmerodepgina"/>
        <w:rFonts w:ascii="Arial" w:hAnsi="Arial" w:cs="Arial"/>
      </w:rPr>
      <w:fldChar w:fldCharType="begin"/>
    </w:r>
    <w:r w:rsidRPr="008B1C54">
      <w:rPr>
        <w:rStyle w:val="Nmerodepgina"/>
        <w:rFonts w:ascii="Arial" w:hAnsi="Arial" w:cs="Arial"/>
      </w:rPr>
      <w:instrText xml:space="preserve">PAGE  </w:instrText>
    </w:r>
    <w:r w:rsidRPr="008B1C54">
      <w:rPr>
        <w:rStyle w:val="Nmerodepgina"/>
        <w:rFonts w:ascii="Arial" w:hAnsi="Arial" w:cs="Arial"/>
      </w:rPr>
      <w:fldChar w:fldCharType="separate"/>
    </w:r>
    <w:r w:rsidR="00E70C96">
      <w:rPr>
        <w:rStyle w:val="Nmerodepgina"/>
        <w:rFonts w:ascii="Arial" w:hAnsi="Arial" w:cs="Arial"/>
        <w:noProof/>
      </w:rPr>
      <w:t>279</w:t>
    </w:r>
    <w:r w:rsidRPr="008B1C54">
      <w:rPr>
        <w:rStyle w:val="Nmerodepgina"/>
        <w:rFonts w:ascii="Arial" w:hAnsi="Arial" w:cs="Arial"/>
      </w:rPr>
      <w:fldChar w:fldCharType="end"/>
    </w:r>
  </w:p>
  <w:p w:rsidR="00203208" w:rsidRDefault="00203208" w:rsidP="00AB277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4D"/>
    <w:multiLevelType w:val="hybridMultilevel"/>
    <w:tmpl w:val="6E8205A6"/>
    <w:lvl w:ilvl="0" w:tplc="EF343D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4B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A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E5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280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A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B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8E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49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10C0F"/>
    <w:multiLevelType w:val="hybridMultilevel"/>
    <w:tmpl w:val="645A2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D12AA"/>
    <w:multiLevelType w:val="hybridMultilevel"/>
    <w:tmpl w:val="4C9213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18"/>
    <w:rsid w:val="00002AC3"/>
    <w:rsid w:val="00002C4D"/>
    <w:rsid w:val="000103C4"/>
    <w:rsid w:val="00013677"/>
    <w:rsid w:val="00014931"/>
    <w:rsid w:val="00023848"/>
    <w:rsid w:val="00024779"/>
    <w:rsid w:val="00025768"/>
    <w:rsid w:val="0002581E"/>
    <w:rsid w:val="000300E7"/>
    <w:rsid w:val="00030DBD"/>
    <w:rsid w:val="000316C1"/>
    <w:rsid w:val="000345AE"/>
    <w:rsid w:val="00035A63"/>
    <w:rsid w:val="00035E91"/>
    <w:rsid w:val="0004012D"/>
    <w:rsid w:val="0004224E"/>
    <w:rsid w:val="00054A65"/>
    <w:rsid w:val="0005566A"/>
    <w:rsid w:val="00057A1B"/>
    <w:rsid w:val="00062891"/>
    <w:rsid w:val="00066CE0"/>
    <w:rsid w:val="000707BC"/>
    <w:rsid w:val="00077D49"/>
    <w:rsid w:val="00077FC9"/>
    <w:rsid w:val="0008574F"/>
    <w:rsid w:val="000879C6"/>
    <w:rsid w:val="00090576"/>
    <w:rsid w:val="00091268"/>
    <w:rsid w:val="00094E5F"/>
    <w:rsid w:val="000A0252"/>
    <w:rsid w:val="000A7FB8"/>
    <w:rsid w:val="000B34F8"/>
    <w:rsid w:val="000C2297"/>
    <w:rsid w:val="000C3069"/>
    <w:rsid w:val="000C32FC"/>
    <w:rsid w:val="000C332B"/>
    <w:rsid w:val="000C48B3"/>
    <w:rsid w:val="000C6D43"/>
    <w:rsid w:val="000D052E"/>
    <w:rsid w:val="000D1FF5"/>
    <w:rsid w:val="000D365D"/>
    <w:rsid w:val="000E29C6"/>
    <w:rsid w:val="000E4871"/>
    <w:rsid w:val="000F1B6C"/>
    <w:rsid w:val="000F3246"/>
    <w:rsid w:val="000F4B56"/>
    <w:rsid w:val="000F5853"/>
    <w:rsid w:val="000F6327"/>
    <w:rsid w:val="00101AA8"/>
    <w:rsid w:val="0010252D"/>
    <w:rsid w:val="00107495"/>
    <w:rsid w:val="00111333"/>
    <w:rsid w:val="00114592"/>
    <w:rsid w:val="00116BD4"/>
    <w:rsid w:val="00120AA9"/>
    <w:rsid w:val="00130DBB"/>
    <w:rsid w:val="00132002"/>
    <w:rsid w:val="0013272F"/>
    <w:rsid w:val="00133BEA"/>
    <w:rsid w:val="0014173A"/>
    <w:rsid w:val="001425A7"/>
    <w:rsid w:val="00142FB0"/>
    <w:rsid w:val="001454DE"/>
    <w:rsid w:val="00146395"/>
    <w:rsid w:val="0014759B"/>
    <w:rsid w:val="00150C39"/>
    <w:rsid w:val="001511DB"/>
    <w:rsid w:val="00154D28"/>
    <w:rsid w:val="00164E94"/>
    <w:rsid w:val="0016723A"/>
    <w:rsid w:val="00170E35"/>
    <w:rsid w:val="00171246"/>
    <w:rsid w:val="00171D38"/>
    <w:rsid w:val="00171E63"/>
    <w:rsid w:val="00175605"/>
    <w:rsid w:val="00182A69"/>
    <w:rsid w:val="00187654"/>
    <w:rsid w:val="001A7173"/>
    <w:rsid w:val="001B0AB5"/>
    <w:rsid w:val="001B0EFF"/>
    <w:rsid w:val="001B4F31"/>
    <w:rsid w:val="001B550F"/>
    <w:rsid w:val="001B56F9"/>
    <w:rsid w:val="001C354D"/>
    <w:rsid w:val="001C7C41"/>
    <w:rsid w:val="001D1C52"/>
    <w:rsid w:val="001F1C63"/>
    <w:rsid w:val="00203208"/>
    <w:rsid w:val="00203DC4"/>
    <w:rsid w:val="00211ED8"/>
    <w:rsid w:val="0021322F"/>
    <w:rsid w:val="00214E4B"/>
    <w:rsid w:val="0021748B"/>
    <w:rsid w:val="00226064"/>
    <w:rsid w:val="00230FBF"/>
    <w:rsid w:val="00235AD4"/>
    <w:rsid w:val="00236184"/>
    <w:rsid w:val="002409AD"/>
    <w:rsid w:val="00246F1D"/>
    <w:rsid w:val="002570C9"/>
    <w:rsid w:val="00260EBF"/>
    <w:rsid w:val="0026434A"/>
    <w:rsid w:val="00267D50"/>
    <w:rsid w:val="002701B0"/>
    <w:rsid w:val="00272D69"/>
    <w:rsid w:val="00281BE3"/>
    <w:rsid w:val="0028228F"/>
    <w:rsid w:val="00286C91"/>
    <w:rsid w:val="00290AB8"/>
    <w:rsid w:val="00294031"/>
    <w:rsid w:val="002A1AD0"/>
    <w:rsid w:val="002B18F8"/>
    <w:rsid w:val="002B3356"/>
    <w:rsid w:val="002B66AB"/>
    <w:rsid w:val="002C01D6"/>
    <w:rsid w:val="002C1689"/>
    <w:rsid w:val="002C3348"/>
    <w:rsid w:val="002D48F0"/>
    <w:rsid w:val="002D5C6F"/>
    <w:rsid w:val="002E0D43"/>
    <w:rsid w:val="002F0212"/>
    <w:rsid w:val="002F2BF6"/>
    <w:rsid w:val="002F2CD9"/>
    <w:rsid w:val="002F35B2"/>
    <w:rsid w:val="002F7F7C"/>
    <w:rsid w:val="00301F28"/>
    <w:rsid w:val="003043F6"/>
    <w:rsid w:val="00306BEF"/>
    <w:rsid w:val="0031544C"/>
    <w:rsid w:val="00316437"/>
    <w:rsid w:val="00321CE6"/>
    <w:rsid w:val="00322A99"/>
    <w:rsid w:val="003257BA"/>
    <w:rsid w:val="00325FEA"/>
    <w:rsid w:val="003305CD"/>
    <w:rsid w:val="003323A8"/>
    <w:rsid w:val="0033291F"/>
    <w:rsid w:val="003337C7"/>
    <w:rsid w:val="003356AE"/>
    <w:rsid w:val="00337276"/>
    <w:rsid w:val="003501CF"/>
    <w:rsid w:val="00355303"/>
    <w:rsid w:val="003553BD"/>
    <w:rsid w:val="003612DE"/>
    <w:rsid w:val="00362A6D"/>
    <w:rsid w:val="00362BE3"/>
    <w:rsid w:val="00362DFF"/>
    <w:rsid w:val="003676A1"/>
    <w:rsid w:val="00370D95"/>
    <w:rsid w:val="0038500A"/>
    <w:rsid w:val="003961C5"/>
    <w:rsid w:val="003A2EED"/>
    <w:rsid w:val="003A3C7D"/>
    <w:rsid w:val="003A64E2"/>
    <w:rsid w:val="003A6816"/>
    <w:rsid w:val="003A795D"/>
    <w:rsid w:val="003B3192"/>
    <w:rsid w:val="003B7E0B"/>
    <w:rsid w:val="003C364D"/>
    <w:rsid w:val="003C54E7"/>
    <w:rsid w:val="003C6CBA"/>
    <w:rsid w:val="003C7DEB"/>
    <w:rsid w:val="003D1564"/>
    <w:rsid w:val="003D54EA"/>
    <w:rsid w:val="003E0927"/>
    <w:rsid w:val="003E24AF"/>
    <w:rsid w:val="003E2BE9"/>
    <w:rsid w:val="003E4814"/>
    <w:rsid w:val="003E5135"/>
    <w:rsid w:val="003F1B37"/>
    <w:rsid w:val="003F5170"/>
    <w:rsid w:val="00405B8D"/>
    <w:rsid w:val="00406F75"/>
    <w:rsid w:val="00407294"/>
    <w:rsid w:val="004121CC"/>
    <w:rsid w:val="00416F29"/>
    <w:rsid w:val="00421414"/>
    <w:rsid w:val="004266D8"/>
    <w:rsid w:val="004277AC"/>
    <w:rsid w:val="00437A26"/>
    <w:rsid w:val="00440811"/>
    <w:rsid w:val="00447CA9"/>
    <w:rsid w:val="004509F8"/>
    <w:rsid w:val="00462FAC"/>
    <w:rsid w:val="00463348"/>
    <w:rsid w:val="00472B1B"/>
    <w:rsid w:val="00485C18"/>
    <w:rsid w:val="00487214"/>
    <w:rsid w:val="004956FE"/>
    <w:rsid w:val="00496451"/>
    <w:rsid w:val="004A2E22"/>
    <w:rsid w:val="004A5527"/>
    <w:rsid w:val="004B1A17"/>
    <w:rsid w:val="004B548F"/>
    <w:rsid w:val="004B724C"/>
    <w:rsid w:val="004B7AFF"/>
    <w:rsid w:val="004C3C6B"/>
    <w:rsid w:val="004C6EAB"/>
    <w:rsid w:val="004D0DD5"/>
    <w:rsid w:val="004D1C08"/>
    <w:rsid w:val="004D6785"/>
    <w:rsid w:val="004D78D0"/>
    <w:rsid w:val="004E2FDD"/>
    <w:rsid w:val="004F5AB3"/>
    <w:rsid w:val="00501C16"/>
    <w:rsid w:val="00503373"/>
    <w:rsid w:val="00512A96"/>
    <w:rsid w:val="00513A90"/>
    <w:rsid w:val="00513D89"/>
    <w:rsid w:val="00514188"/>
    <w:rsid w:val="00520D0E"/>
    <w:rsid w:val="005224FB"/>
    <w:rsid w:val="0052279B"/>
    <w:rsid w:val="0052280A"/>
    <w:rsid w:val="00526086"/>
    <w:rsid w:val="005372CC"/>
    <w:rsid w:val="005456FD"/>
    <w:rsid w:val="0055528E"/>
    <w:rsid w:val="00557248"/>
    <w:rsid w:val="00562140"/>
    <w:rsid w:val="005623DD"/>
    <w:rsid w:val="00562F14"/>
    <w:rsid w:val="005660F1"/>
    <w:rsid w:val="00566337"/>
    <w:rsid w:val="00567111"/>
    <w:rsid w:val="00576E18"/>
    <w:rsid w:val="00591005"/>
    <w:rsid w:val="005928C3"/>
    <w:rsid w:val="00592BF0"/>
    <w:rsid w:val="005930A5"/>
    <w:rsid w:val="005961D0"/>
    <w:rsid w:val="005A0423"/>
    <w:rsid w:val="005A1D11"/>
    <w:rsid w:val="005B2885"/>
    <w:rsid w:val="005B48BB"/>
    <w:rsid w:val="005B544A"/>
    <w:rsid w:val="005B595D"/>
    <w:rsid w:val="005B6C9A"/>
    <w:rsid w:val="005B6DDA"/>
    <w:rsid w:val="005C1015"/>
    <w:rsid w:val="005C1137"/>
    <w:rsid w:val="005C6FB7"/>
    <w:rsid w:val="005C7472"/>
    <w:rsid w:val="005D6CB9"/>
    <w:rsid w:val="005E04DD"/>
    <w:rsid w:val="005E501B"/>
    <w:rsid w:val="005E5729"/>
    <w:rsid w:val="005F4D6E"/>
    <w:rsid w:val="0060107B"/>
    <w:rsid w:val="006110D2"/>
    <w:rsid w:val="00612E96"/>
    <w:rsid w:val="00624DB5"/>
    <w:rsid w:val="00625C35"/>
    <w:rsid w:val="00627715"/>
    <w:rsid w:val="0063105A"/>
    <w:rsid w:val="00637C1E"/>
    <w:rsid w:val="006402EA"/>
    <w:rsid w:val="006552BC"/>
    <w:rsid w:val="006559EF"/>
    <w:rsid w:val="00662038"/>
    <w:rsid w:val="006627A4"/>
    <w:rsid w:val="00665A71"/>
    <w:rsid w:val="00667172"/>
    <w:rsid w:val="00672A76"/>
    <w:rsid w:val="0067362D"/>
    <w:rsid w:val="00673B54"/>
    <w:rsid w:val="006741F1"/>
    <w:rsid w:val="00675845"/>
    <w:rsid w:val="00677730"/>
    <w:rsid w:val="006877CC"/>
    <w:rsid w:val="00695F6D"/>
    <w:rsid w:val="006B3155"/>
    <w:rsid w:val="006C01F9"/>
    <w:rsid w:val="006C62C8"/>
    <w:rsid w:val="006D56AD"/>
    <w:rsid w:val="006D5746"/>
    <w:rsid w:val="006E6B3B"/>
    <w:rsid w:val="006E7559"/>
    <w:rsid w:val="006F1DC8"/>
    <w:rsid w:val="006F3A13"/>
    <w:rsid w:val="006F6258"/>
    <w:rsid w:val="006F627B"/>
    <w:rsid w:val="006F6925"/>
    <w:rsid w:val="006F6970"/>
    <w:rsid w:val="0070476F"/>
    <w:rsid w:val="0070564D"/>
    <w:rsid w:val="007120BB"/>
    <w:rsid w:val="00713D1D"/>
    <w:rsid w:val="00714E85"/>
    <w:rsid w:val="00717DFF"/>
    <w:rsid w:val="0072132E"/>
    <w:rsid w:val="007345A6"/>
    <w:rsid w:val="0074422C"/>
    <w:rsid w:val="0074490A"/>
    <w:rsid w:val="007461E2"/>
    <w:rsid w:val="0075087E"/>
    <w:rsid w:val="007560C8"/>
    <w:rsid w:val="00762155"/>
    <w:rsid w:val="00767371"/>
    <w:rsid w:val="0077583E"/>
    <w:rsid w:val="00780114"/>
    <w:rsid w:val="0078028F"/>
    <w:rsid w:val="00785184"/>
    <w:rsid w:val="00792CE4"/>
    <w:rsid w:val="007938FB"/>
    <w:rsid w:val="007941F8"/>
    <w:rsid w:val="007A0479"/>
    <w:rsid w:val="007A1DF4"/>
    <w:rsid w:val="007A2341"/>
    <w:rsid w:val="007A2940"/>
    <w:rsid w:val="007A513D"/>
    <w:rsid w:val="007A5280"/>
    <w:rsid w:val="007E5799"/>
    <w:rsid w:val="007F0C49"/>
    <w:rsid w:val="007F1A26"/>
    <w:rsid w:val="007F3875"/>
    <w:rsid w:val="00805CF5"/>
    <w:rsid w:val="00811A94"/>
    <w:rsid w:val="0081440A"/>
    <w:rsid w:val="00823F85"/>
    <w:rsid w:val="0082681F"/>
    <w:rsid w:val="00830398"/>
    <w:rsid w:val="00830545"/>
    <w:rsid w:val="008429D1"/>
    <w:rsid w:val="00845611"/>
    <w:rsid w:val="008500F6"/>
    <w:rsid w:val="0085132A"/>
    <w:rsid w:val="00854478"/>
    <w:rsid w:val="00860BEA"/>
    <w:rsid w:val="00865D2B"/>
    <w:rsid w:val="00867BB8"/>
    <w:rsid w:val="00882A4A"/>
    <w:rsid w:val="008871C5"/>
    <w:rsid w:val="00887FE9"/>
    <w:rsid w:val="00890DD0"/>
    <w:rsid w:val="00892C59"/>
    <w:rsid w:val="00893C8A"/>
    <w:rsid w:val="008967CD"/>
    <w:rsid w:val="008A5A70"/>
    <w:rsid w:val="008A7233"/>
    <w:rsid w:val="008A7A1A"/>
    <w:rsid w:val="008B0B90"/>
    <w:rsid w:val="008B1C54"/>
    <w:rsid w:val="008B1D11"/>
    <w:rsid w:val="008B5857"/>
    <w:rsid w:val="008B6038"/>
    <w:rsid w:val="008B67E6"/>
    <w:rsid w:val="008C0CB2"/>
    <w:rsid w:val="008C2EFE"/>
    <w:rsid w:val="008C609E"/>
    <w:rsid w:val="008C651A"/>
    <w:rsid w:val="008C71EA"/>
    <w:rsid w:val="008D1B4A"/>
    <w:rsid w:val="008D1CC8"/>
    <w:rsid w:val="008D2862"/>
    <w:rsid w:val="008D301D"/>
    <w:rsid w:val="008E0D30"/>
    <w:rsid w:val="008E26A6"/>
    <w:rsid w:val="008F6FB7"/>
    <w:rsid w:val="009034B8"/>
    <w:rsid w:val="00906DFD"/>
    <w:rsid w:val="00910032"/>
    <w:rsid w:val="009106F0"/>
    <w:rsid w:val="00912641"/>
    <w:rsid w:val="00912F28"/>
    <w:rsid w:val="00913666"/>
    <w:rsid w:val="00914470"/>
    <w:rsid w:val="00920AA9"/>
    <w:rsid w:val="00920ED7"/>
    <w:rsid w:val="00922387"/>
    <w:rsid w:val="009257EF"/>
    <w:rsid w:val="0093584D"/>
    <w:rsid w:val="00935F96"/>
    <w:rsid w:val="00937A11"/>
    <w:rsid w:val="0095125B"/>
    <w:rsid w:val="009516FD"/>
    <w:rsid w:val="0095469D"/>
    <w:rsid w:val="00961AC9"/>
    <w:rsid w:val="009658BA"/>
    <w:rsid w:val="009672E4"/>
    <w:rsid w:val="00967A06"/>
    <w:rsid w:val="0097381C"/>
    <w:rsid w:val="00973A45"/>
    <w:rsid w:val="00973CFD"/>
    <w:rsid w:val="00984500"/>
    <w:rsid w:val="009854A3"/>
    <w:rsid w:val="00985749"/>
    <w:rsid w:val="009913DC"/>
    <w:rsid w:val="00993632"/>
    <w:rsid w:val="00995793"/>
    <w:rsid w:val="00995CF1"/>
    <w:rsid w:val="009A2B64"/>
    <w:rsid w:val="009A499C"/>
    <w:rsid w:val="009A510D"/>
    <w:rsid w:val="009B3CEB"/>
    <w:rsid w:val="009B4032"/>
    <w:rsid w:val="009B64E3"/>
    <w:rsid w:val="009B6AC3"/>
    <w:rsid w:val="009C0ECB"/>
    <w:rsid w:val="009C4830"/>
    <w:rsid w:val="009C5D32"/>
    <w:rsid w:val="009D4F93"/>
    <w:rsid w:val="009E4B4A"/>
    <w:rsid w:val="009E4DB7"/>
    <w:rsid w:val="009E5778"/>
    <w:rsid w:val="009F0027"/>
    <w:rsid w:val="009F42D3"/>
    <w:rsid w:val="009F44C6"/>
    <w:rsid w:val="009F6A46"/>
    <w:rsid w:val="00A0182E"/>
    <w:rsid w:val="00A0427B"/>
    <w:rsid w:val="00A0599C"/>
    <w:rsid w:val="00A11C73"/>
    <w:rsid w:val="00A13426"/>
    <w:rsid w:val="00A15BDD"/>
    <w:rsid w:val="00A17564"/>
    <w:rsid w:val="00A20F21"/>
    <w:rsid w:val="00A41033"/>
    <w:rsid w:val="00A424AE"/>
    <w:rsid w:val="00A44E7D"/>
    <w:rsid w:val="00A45599"/>
    <w:rsid w:val="00A46B23"/>
    <w:rsid w:val="00A46C78"/>
    <w:rsid w:val="00A50001"/>
    <w:rsid w:val="00A506CA"/>
    <w:rsid w:val="00A5296D"/>
    <w:rsid w:val="00A54957"/>
    <w:rsid w:val="00A56D9E"/>
    <w:rsid w:val="00A6684A"/>
    <w:rsid w:val="00A669AF"/>
    <w:rsid w:val="00A67465"/>
    <w:rsid w:val="00A674EC"/>
    <w:rsid w:val="00A70F91"/>
    <w:rsid w:val="00A72F6D"/>
    <w:rsid w:val="00A73F34"/>
    <w:rsid w:val="00A80D9C"/>
    <w:rsid w:val="00A810F2"/>
    <w:rsid w:val="00A84C86"/>
    <w:rsid w:val="00A86906"/>
    <w:rsid w:val="00A87DA4"/>
    <w:rsid w:val="00A94B75"/>
    <w:rsid w:val="00A94B97"/>
    <w:rsid w:val="00A95A37"/>
    <w:rsid w:val="00A96DF6"/>
    <w:rsid w:val="00AA0414"/>
    <w:rsid w:val="00AA0646"/>
    <w:rsid w:val="00AA30B3"/>
    <w:rsid w:val="00AA4F63"/>
    <w:rsid w:val="00AA55EA"/>
    <w:rsid w:val="00AA6282"/>
    <w:rsid w:val="00AB2778"/>
    <w:rsid w:val="00AB4097"/>
    <w:rsid w:val="00AB40B0"/>
    <w:rsid w:val="00AB5239"/>
    <w:rsid w:val="00AB66E6"/>
    <w:rsid w:val="00AC0FE3"/>
    <w:rsid w:val="00AC3FC1"/>
    <w:rsid w:val="00AC4904"/>
    <w:rsid w:val="00AD3A31"/>
    <w:rsid w:val="00AE0039"/>
    <w:rsid w:val="00AE0187"/>
    <w:rsid w:val="00AE540E"/>
    <w:rsid w:val="00AF019E"/>
    <w:rsid w:val="00AF1EA3"/>
    <w:rsid w:val="00AF249F"/>
    <w:rsid w:val="00AF24D0"/>
    <w:rsid w:val="00AF5363"/>
    <w:rsid w:val="00AF67FC"/>
    <w:rsid w:val="00B048B2"/>
    <w:rsid w:val="00B05D69"/>
    <w:rsid w:val="00B11FF7"/>
    <w:rsid w:val="00B12D15"/>
    <w:rsid w:val="00B15F1F"/>
    <w:rsid w:val="00B1634B"/>
    <w:rsid w:val="00B167BD"/>
    <w:rsid w:val="00B179D1"/>
    <w:rsid w:val="00B268E3"/>
    <w:rsid w:val="00B27F40"/>
    <w:rsid w:val="00B32B3C"/>
    <w:rsid w:val="00B34803"/>
    <w:rsid w:val="00B36E87"/>
    <w:rsid w:val="00B36ECC"/>
    <w:rsid w:val="00B43847"/>
    <w:rsid w:val="00B44168"/>
    <w:rsid w:val="00B50015"/>
    <w:rsid w:val="00B51FB2"/>
    <w:rsid w:val="00B55E97"/>
    <w:rsid w:val="00B63212"/>
    <w:rsid w:val="00B658E6"/>
    <w:rsid w:val="00B7112A"/>
    <w:rsid w:val="00B71B80"/>
    <w:rsid w:val="00B82C34"/>
    <w:rsid w:val="00B83A0E"/>
    <w:rsid w:val="00B86F4D"/>
    <w:rsid w:val="00BB3855"/>
    <w:rsid w:val="00BB4418"/>
    <w:rsid w:val="00BC0F56"/>
    <w:rsid w:val="00BC1056"/>
    <w:rsid w:val="00BC5A39"/>
    <w:rsid w:val="00BC6ABA"/>
    <w:rsid w:val="00BD0C3A"/>
    <w:rsid w:val="00BD540D"/>
    <w:rsid w:val="00BD6300"/>
    <w:rsid w:val="00BD6DA0"/>
    <w:rsid w:val="00BD7927"/>
    <w:rsid w:val="00BE1FD7"/>
    <w:rsid w:val="00BE4E3E"/>
    <w:rsid w:val="00BF3FD8"/>
    <w:rsid w:val="00C01656"/>
    <w:rsid w:val="00C0178F"/>
    <w:rsid w:val="00C03577"/>
    <w:rsid w:val="00C155CA"/>
    <w:rsid w:val="00C175D6"/>
    <w:rsid w:val="00C20D63"/>
    <w:rsid w:val="00C24F10"/>
    <w:rsid w:val="00C268A2"/>
    <w:rsid w:val="00C33521"/>
    <w:rsid w:val="00C35F2A"/>
    <w:rsid w:val="00C40A3E"/>
    <w:rsid w:val="00C42A1A"/>
    <w:rsid w:val="00C46D66"/>
    <w:rsid w:val="00C500F2"/>
    <w:rsid w:val="00C51120"/>
    <w:rsid w:val="00C51121"/>
    <w:rsid w:val="00C56273"/>
    <w:rsid w:val="00C621B0"/>
    <w:rsid w:val="00C62B90"/>
    <w:rsid w:val="00C64759"/>
    <w:rsid w:val="00C71E57"/>
    <w:rsid w:val="00C732B7"/>
    <w:rsid w:val="00C757DB"/>
    <w:rsid w:val="00C76FC0"/>
    <w:rsid w:val="00C902EA"/>
    <w:rsid w:val="00C9072F"/>
    <w:rsid w:val="00C90D60"/>
    <w:rsid w:val="00C9173E"/>
    <w:rsid w:val="00C93ABE"/>
    <w:rsid w:val="00C94855"/>
    <w:rsid w:val="00C97AF4"/>
    <w:rsid w:val="00CA6328"/>
    <w:rsid w:val="00CB0481"/>
    <w:rsid w:val="00CB180C"/>
    <w:rsid w:val="00CB55BD"/>
    <w:rsid w:val="00CB6A88"/>
    <w:rsid w:val="00CB780C"/>
    <w:rsid w:val="00CC0390"/>
    <w:rsid w:val="00CC26FB"/>
    <w:rsid w:val="00CD1DE1"/>
    <w:rsid w:val="00CD238E"/>
    <w:rsid w:val="00CD2E7D"/>
    <w:rsid w:val="00CE64D5"/>
    <w:rsid w:val="00CE676B"/>
    <w:rsid w:val="00CE6D60"/>
    <w:rsid w:val="00CF225C"/>
    <w:rsid w:val="00CF28F5"/>
    <w:rsid w:val="00CF489A"/>
    <w:rsid w:val="00CF490C"/>
    <w:rsid w:val="00CF7B9A"/>
    <w:rsid w:val="00D03CDF"/>
    <w:rsid w:val="00D06ECA"/>
    <w:rsid w:val="00D11669"/>
    <w:rsid w:val="00D15898"/>
    <w:rsid w:val="00D16F30"/>
    <w:rsid w:val="00D22F05"/>
    <w:rsid w:val="00D25DEA"/>
    <w:rsid w:val="00D32201"/>
    <w:rsid w:val="00D35205"/>
    <w:rsid w:val="00D3589A"/>
    <w:rsid w:val="00D35E58"/>
    <w:rsid w:val="00D40A29"/>
    <w:rsid w:val="00D41613"/>
    <w:rsid w:val="00D52BCB"/>
    <w:rsid w:val="00D53BB4"/>
    <w:rsid w:val="00D567FD"/>
    <w:rsid w:val="00D62E62"/>
    <w:rsid w:val="00D70CF5"/>
    <w:rsid w:val="00D72345"/>
    <w:rsid w:val="00D729A1"/>
    <w:rsid w:val="00D72B59"/>
    <w:rsid w:val="00D72C19"/>
    <w:rsid w:val="00D74221"/>
    <w:rsid w:val="00D757F7"/>
    <w:rsid w:val="00D77BC4"/>
    <w:rsid w:val="00D91001"/>
    <w:rsid w:val="00D91D30"/>
    <w:rsid w:val="00D93ED6"/>
    <w:rsid w:val="00DA03C9"/>
    <w:rsid w:val="00DA2005"/>
    <w:rsid w:val="00DA2829"/>
    <w:rsid w:val="00DB020B"/>
    <w:rsid w:val="00DB1586"/>
    <w:rsid w:val="00DC36E3"/>
    <w:rsid w:val="00DC3983"/>
    <w:rsid w:val="00DC7D04"/>
    <w:rsid w:val="00DD4135"/>
    <w:rsid w:val="00DD53E2"/>
    <w:rsid w:val="00DE3752"/>
    <w:rsid w:val="00DE4D9B"/>
    <w:rsid w:val="00DF4C05"/>
    <w:rsid w:val="00E009A9"/>
    <w:rsid w:val="00E06231"/>
    <w:rsid w:val="00E07F38"/>
    <w:rsid w:val="00E10B0F"/>
    <w:rsid w:val="00E10E7A"/>
    <w:rsid w:val="00E10F6A"/>
    <w:rsid w:val="00E179A7"/>
    <w:rsid w:val="00E17F93"/>
    <w:rsid w:val="00E23A75"/>
    <w:rsid w:val="00E247A6"/>
    <w:rsid w:val="00E26A0D"/>
    <w:rsid w:val="00E27D20"/>
    <w:rsid w:val="00E3287F"/>
    <w:rsid w:val="00E4058C"/>
    <w:rsid w:val="00E41C20"/>
    <w:rsid w:val="00E4459F"/>
    <w:rsid w:val="00E55DCA"/>
    <w:rsid w:val="00E55F8D"/>
    <w:rsid w:val="00E57052"/>
    <w:rsid w:val="00E60521"/>
    <w:rsid w:val="00E633E3"/>
    <w:rsid w:val="00E6373E"/>
    <w:rsid w:val="00E64991"/>
    <w:rsid w:val="00E67C4E"/>
    <w:rsid w:val="00E70C96"/>
    <w:rsid w:val="00E73A68"/>
    <w:rsid w:val="00E747BB"/>
    <w:rsid w:val="00E810F5"/>
    <w:rsid w:val="00E91F49"/>
    <w:rsid w:val="00E95436"/>
    <w:rsid w:val="00E9644E"/>
    <w:rsid w:val="00EA6CE1"/>
    <w:rsid w:val="00EA6D46"/>
    <w:rsid w:val="00EB023C"/>
    <w:rsid w:val="00EB5C20"/>
    <w:rsid w:val="00EC1CA5"/>
    <w:rsid w:val="00EC35CC"/>
    <w:rsid w:val="00EC3AA6"/>
    <w:rsid w:val="00ED0330"/>
    <w:rsid w:val="00ED3DC9"/>
    <w:rsid w:val="00ED4493"/>
    <w:rsid w:val="00ED4E05"/>
    <w:rsid w:val="00EE10D4"/>
    <w:rsid w:val="00EE4CD5"/>
    <w:rsid w:val="00EF19BD"/>
    <w:rsid w:val="00EF2800"/>
    <w:rsid w:val="00EF36D2"/>
    <w:rsid w:val="00EF630C"/>
    <w:rsid w:val="00EF6F46"/>
    <w:rsid w:val="00F00D13"/>
    <w:rsid w:val="00F0118E"/>
    <w:rsid w:val="00F01ABF"/>
    <w:rsid w:val="00F024FC"/>
    <w:rsid w:val="00F02743"/>
    <w:rsid w:val="00F030E9"/>
    <w:rsid w:val="00F06ADA"/>
    <w:rsid w:val="00F23379"/>
    <w:rsid w:val="00F43EF6"/>
    <w:rsid w:val="00F46269"/>
    <w:rsid w:val="00F602DD"/>
    <w:rsid w:val="00F61524"/>
    <w:rsid w:val="00F67B51"/>
    <w:rsid w:val="00F70CC7"/>
    <w:rsid w:val="00F70FDB"/>
    <w:rsid w:val="00F720EB"/>
    <w:rsid w:val="00F72E6A"/>
    <w:rsid w:val="00F76C3C"/>
    <w:rsid w:val="00F77B4F"/>
    <w:rsid w:val="00F81305"/>
    <w:rsid w:val="00F81D79"/>
    <w:rsid w:val="00F821F3"/>
    <w:rsid w:val="00F90BEC"/>
    <w:rsid w:val="00F97104"/>
    <w:rsid w:val="00FA31C8"/>
    <w:rsid w:val="00FB1C9B"/>
    <w:rsid w:val="00FB3ED9"/>
    <w:rsid w:val="00FB56ED"/>
    <w:rsid w:val="00FB64E7"/>
    <w:rsid w:val="00FC03E9"/>
    <w:rsid w:val="00FC0728"/>
    <w:rsid w:val="00FC0F4E"/>
    <w:rsid w:val="00FC4210"/>
    <w:rsid w:val="00FC50F9"/>
    <w:rsid w:val="00FC5AF9"/>
    <w:rsid w:val="00FC5E00"/>
    <w:rsid w:val="00FC69C1"/>
    <w:rsid w:val="00FC71F4"/>
    <w:rsid w:val="00FD0044"/>
    <w:rsid w:val="00FD0E8E"/>
    <w:rsid w:val="00FD3F29"/>
    <w:rsid w:val="00FD42D5"/>
    <w:rsid w:val="00FD4949"/>
    <w:rsid w:val="00FD79CA"/>
    <w:rsid w:val="00FE0268"/>
    <w:rsid w:val="00FE2DAE"/>
    <w:rsid w:val="00FF236D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4B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rticulocompletop">
    <w:name w:val="articulocompletop"/>
    <w:basedOn w:val="Normal"/>
    <w:rsid w:val="00F81D79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F81D79"/>
    <w:rPr>
      <w:b/>
      <w:bCs/>
    </w:rPr>
  </w:style>
  <w:style w:type="paragraph" w:styleId="Encabezado">
    <w:name w:val="header"/>
    <w:basedOn w:val="Normal"/>
    <w:rsid w:val="00E10E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0E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0E7A"/>
  </w:style>
  <w:style w:type="paragraph" w:customStyle="1" w:styleId="normalp">
    <w:name w:val="normalp"/>
    <w:basedOn w:val="Normal"/>
    <w:rsid w:val="00F77B4F"/>
    <w:pPr>
      <w:shd w:val="clear" w:color="auto" w:fill="FFFFFF"/>
      <w:spacing w:before="30" w:after="100" w:afterAutospacing="1"/>
    </w:pPr>
    <w:rPr>
      <w:rFonts w:ascii="Verdana" w:hAnsi="Verdana"/>
      <w:color w:val="000000"/>
      <w:sz w:val="15"/>
      <w:szCs w:val="15"/>
      <w:lang w:val="es-ES"/>
    </w:rPr>
  </w:style>
  <w:style w:type="paragraph" w:styleId="Textodeglobo">
    <w:name w:val="Balloon Text"/>
    <w:basedOn w:val="Normal"/>
    <w:semiHidden/>
    <w:rsid w:val="00FD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5</vt:lpstr>
    </vt:vector>
  </TitlesOfParts>
  <Company>JP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5</dc:title>
  <dc:subject/>
  <dc:creator>MAK</dc:creator>
  <cp:keywords/>
  <dc:description/>
  <cp:lastModifiedBy>ehernand</cp:lastModifiedBy>
  <cp:revision>2</cp:revision>
  <cp:lastPrinted>2006-06-04T16:30:00Z</cp:lastPrinted>
  <dcterms:created xsi:type="dcterms:W3CDTF">2010-09-24T17:48:00Z</dcterms:created>
  <dcterms:modified xsi:type="dcterms:W3CDTF">2010-09-24T17:48:00Z</dcterms:modified>
</cp:coreProperties>
</file>