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E6" w:rsidRDefault="006B2EE6" w:rsidP="00EF594F">
      <w:pPr>
        <w:pStyle w:val="Textoindependiente"/>
        <w:jc w:val="both"/>
        <w:rPr>
          <w:szCs w:val="20"/>
          <w:lang w:val="es-ES"/>
        </w:rPr>
      </w:pPr>
    </w:p>
    <w:p w:rsidR="00EF594F" w:rsidRDefault="00EF594F" w:rsidP="003B7E74">
      <w:pPr>
        <w:pStyle w:val="Encabezado"/>
        <w:jc w:val="right"/>
        <w:rPr>
          <w:sz w:val="16"/>
          <w:lang w:val="es-ES"/>
        </w:rPr>
      </w:pPr>
    </w:p>
    <w:p w:rsidR="006238E4" w:rsidRDefault="006238E4">
      <w:pPr>
        <w:autoSpaceDE w:val="0"/>
        <w:autoSpaceDN w:val="0"/>
        <w:adjustRightInd w:val="0"/>
        <w:jc w:val="center"/>
        <w:rPr>
          <w:b/>
          <w:bCs/>
          <w:sz w:val="28"/>
          <w:lang w:val="es-ES"/>
        </w:rPr>
      </w:pPr>
      <w:r w:rsidRPr="006238E4">
        <w:rPr>
          <w:b/>
          <w:sz w:val="28"/>
          <w:lang w:val="es-EC"/>
        </w:rPr>
        <w:t xml:space="preserve">Obtención </w:t>
      </w:r>
      <w:r w:rsidR="0003480F" w:rsidRPr="006238E4">
        <w:rPr>
          <w:b/>
          <w:sz w:val="28"/>
          <w:lang w:val="es-EC"/>
        </w:rPr>
        <w:t>De Harina De Camote Para Su Aplicación Como Base En La Elaboración De Productos Tipo Galletas</w:t>
      </w:r>
      <w:r w:rsidR="0003480F" w:rsidRPr="006238E4">
        <w:rPr>
          <w:b/>
          <w:bCs/>
          <w:sz w:val="28"/>
          <w:lang w:val="es-ES"/>
        </w:rPr>
        <w:t xml:space="preserve"> </w:t>
      </w:r>
    </w:p>
    <w:p w:rsidR="00E50F99" w:rsidRDefault="006238E4">
      <w:pPr>
        <w:autoSpaceDE w:val="0"/>
        <w:autoSpaceDN w:val="0"/>
        <w:adjustRightInd w:val="0"/>
        <w:jc w:val="center"/>
        <w:rPr>
          <w:bCs/>
          <w:sz w:val="20"/>
          <w:szCs w:val="18"/>
          <w:lang w:val="es-ES"/>
        </w:rPr>
      </w:pPr>
      <w:r>
        <w:rPr>
          <w:bCs/>
          <w:sz w:val="20"/>
          <w:szCs w:val="18"/>
          <w:lang w:val="es-ES"/>
        </w:rPr>
        <w:t>Leonardo Andrés Ruiz Muñoz</w:t>
      </w:r>
      <w:r w:rsidR="00BB3526">
        <w:rPr>
          <w:bCs/>
          <w:sz w:val="20"/>
          <w:szCs w:val="18"/>
          <w:lang w:val="es-ES"/>
        </w:rPr>
        <w:t xml:space="preserve"> </w:t>
      </w:r>
      <w:r w:rsidR="00BB3526" w:rsidRPr="00BB3526">
        <w:rPr>
          <w:bCs/>
          <w:sz w:val="20"/>
          <w:szCs w:val="18"/>
          <w:vertAlign w:val="superscript"/>
          <w:lang w:val="es-ES"/>
        </w:rPr>
        <w:t>(1)</w:t>
      </w:r>
    </w:p>
    <w:p w:rsidR="006238E4" w:rsidRDefault="006238E4">
      <w:pPr>
        <w:autoSpaceDE w:val="0"/>
        <w:autoSpaceDN w:val="0"/>
        <w:adjustRightInd w:val="0"/>
        <w:jc w:val="center"/>
        <w:rPr>
          <w:bCs/>
          <w:sz w:val="20"/>
          <w:szCs w:val="18"/>
          <w:lang w:val="es-ES"/>
        </w:rPr>
      </w:pPr>
      <w:r>
        <w:rPr>
          <w:bCs/>
          <w:sz w:val="20"/>
          <w:szCs w:val="18"/>
          <w:lang w:val="es-ES"/>
        </w:rPr>
        <w:t>Ing. José Rodríguez Webster, Director de Tesis, ESPOL</w:t>
      </w:r>
      <w:r w:rsidR="00BB3526">
        <w:rPr>
          <w:bCs/>
          <w:sz w:val="20"/>
          <w:szCs w:val="18"/>
          <w:lang w:val="es-ES"/>
        </w:rPr>
        <w:t xml:space="preserve"> </w:t>
      </w:r>
      <w:r w:rsidR="00BB3526" w:rsidRPr="00BB3526">
        <w:rPr>
          <w:bCs/>
          <w:sz w:val="20"/>
          <w:szCs w:val="18"/>
          <w:vertAlign w:val="superscript"/>
          <w:lang w:val="es-ES"/>
        </w:rPr>
        <w:t>(2)</w:t>
      </w:r>
    </w:p>
    <w:p w:rsidR="00E50F99" w:rsidRDefault="006238E4">
      <w:pPr>
        <w:autoSpaceDE w:val="0"/>
        <w:autoSpaceDN w:val="0"/>
        <w:adjustRightInd w:val="0"/>
        <w:jc w:val="center"/>
        <w:rPr>
          <w:bCs/>
          <w:sz w:val="20"/>
          <w:szCs w:val="18"/>
          <w:lang w:val="es-ES"/>
        </w:rPr>
      </w:pPr>
      <w:r w:rsidRPr="006238E4">
        <w:rPr>
          <w:bCs/>
          <w:sz w:val="20"/>
          <w:szCs w:val="18"/>
          <w:lang w:val="es-ES"/>
        </w:rPr>
        <w:t xml:space="preserve">Facultad de Ingeniería en Mecánica y Ciencias de la Producción </w:t>
      </w:r>
      <w:r w:rsidR="002577DC" w:rsidRPr="002577DC">
        <w:rPr>
          <w:bCs/>
          <w:sz w:val="20"/>
          <w:szCs w:val="18"/>
          <w:vertAlign w:val="superscript"/>
          <w:lang w:val="es-ES"/>
        </w:rPr>
        <w:t>(1</w:t>
      </w:r>
      <w:r w:rsidR="002577DC">
        <w:rPr>
          <w:bCs/>
          <w:sz w:val="20"/>
          <w:szCs w:val="18"/>
          <w:vertAlign w:val="superscript"/>
          <w:lang w:val="es-ES"/>
        </w:rPr>
        <w:t>)</w:t>
      </w:r>
      <w:r>
        <w:rPr>
          <w:bCs/>
          <w:sz w:val="20"/>
          <w:szCs w:val="18"/>
          <w:vertAlign w:val="superscript"/>
          <w:lang w:val="es-ES"/>
        </w:rPr>
        <w:t>(2)</w:t>
      </w:r>
    </w:p>
    <w:p w:rsidR="00E50F99" w:rsidRDefault="00DF488A">
      <w:pPr>
        <w:autoSpaceDE w:val="0"/>
        <w:autoSpaceDN w:val="0"/>
        <w:adjustRightInd w:val="0"/>
        <w:jc w:val="center"/>
        <w:rPr>
          <w:bCs/>
          <w:sz w:val="20"/>
          <w:szCs w:val="18"/>
          <w:lang w:val="es-ES"/>
        </w:rPr>
      </w:pPr>
      <w:r>
        <w:rPr>
          <w:bCs/>
          <w:sz w:val="20"/>
          <w:szCs w:val="18"/>
          <w:lang w:val="es-ES"/>
        </w:rPr>
        <w:t>Escuela Superior Politécnica del Litoral (ESPOL)</w:t>
      </w:r>
      <w:r w:rsidR="006238E4">
        <w:rPr>
          <w:bCs/>
          <w:sz w:val="20"/>
          <w:szCs w:val="18"/>
          <w:lang w:val="es-ES"/>
        </w:rPr>
        <w:t xml:space="preserve"> </w:t>
      </w:r>
      <w:r w:rsidR="006238E4" w:rsidRPr="002577DC">
        <w:rPr>
          <w:bCs/>
          <w:sz w:val="20"/>
          <w:szCs w:val="18"/>
          <w:vertAlign w:val="superscript"/>
          <w:lang w:val="es-ES"/>
        </w:rPr>
        <w:t>(1</w:t>
      </w:r>
      <w:r w:rsidR="006238E4">
        <w:rPr>
          <w:bCs/>
          <w:sz w:val="20"/>
          <w:szCs w:val="18"/>
          <w:vertAlign w:val="superscript"/>
          <w:lang w:val="es-ES"/>
        </w:rPr>
        <w:t>)(2)</w:t>
      </w:r>
    </w:p>
    <w:p w:rsidR="00DF488A" w:rsidRPr="00DF488A" w:rsidRDefault="00DF488A" w:rsidP="00DF488A">
      <w:pPr>
        <w:jc w:val="center"/>
        <w:rPr>
          <w:bCs/>
          <w:sz w:val="20"/>
          <w:szCs w:val="18"/>
          <w:lang w:val="es-EC"/>
        </w:rPr>
      </w:pPr>
      <w:r w:rsidRPr="00FC2266">
        <w:rPr>
          <w:bCs/>
          <w:sz w:val="20"/>
          <w:szCs w:val="18"/>
          <w:lang w:val="es-ES"/>
        </w:rPr>
        <w:t>Campus Gustavo Galindo, Km 30.5 vía Perimetral</w:t>
      </w:r>
    </w:p>
    <w:p w:rsidR="00DF488A" w:rsidRPr="00DF488A" w:rsidRDefault="00DF488A" w:rsidP="00DF488A">
      <w:pPr>
        <w:jc w:val="center"/>
        <w:rPr>
          <w:bCs/>
          <w:sz w:val="20"/>
          <w:szCs w:val="18"/>
          <w:lang w:val="es-EC"/>
        </w:rPr>
      </w:pPr>
      <w:r w:rsidRPr="00FC2266">
        <w:rPr>
          <w:bCs/>
          <w:sz w:val="20"/>
          <w:szCs w:val="18"/>
          <w:lang w:val="es-ES"/>
        </w:rPr>
        <w:t>Apartado 09-01-5863. Guayaquil-Ecuador</w:t>
      </w:r>
    </w:p>
    <w:p w:rsidR="006238E4" w:rsidRDefault="006238E4" w:rsidP="006238E4">
      <w:pPr>
        <w:jc w:val="center"/>
        <w:rPr>
          <w:bCs/>
          <w:sz w:val="20"/>
          <w:szCs w:val="18"/>
          <w:vertAlign w:val="superscript"/>
          <w:lang w:val="es-ES"/>
        </w:rPr>
      </w:pPr>
      <w:hyperlink r:id="rId7" w:history="1">
        <w:r w:rsidRPr="0008055D">
          <w:rPr>
            <w:rStyle w:val="Hipervnculo"/>
            <w:bCs/>
            <w:sz w:val="20"/>
            <w:szCs w:val="18"/>
            <w:lang w:val="es-ES"/>
          </w:rPr>
          <w:t>laruizm@espol.edu.ec</w:t>
        </w:r>
      </w:hyperlink>
      <w:r>
        <w:rPr>
          <w:bCs/>
          <w:sz w:val="20"/>
          <w:szCs w:val="18"/>
          <w:lang w:val="es-ES"/>
        </w:rPr>
        <w:t xml:space="preserve"> </w:t>
      </w:r>
      <w:r>
        <w:rPr>
          <w:bCs/>
          <w:sz w:val="20"/>
          <w:szCs w:val="18"/>
          <w:vertAlign w:val="superscript"/>
          <w:lang w:val="es-ES"/>
        </w:rPr>
        <w:t xml:space="preserve"> (1) </w:t>
      </w:r>
      <w:hyperlink r:id="rId8" w:history="1">
        <w:r w:rsidRPr="006238E4">
          <w:rPr>
            <w:rStyle w:val="Hipervnculo"/>
            <w:rFonts w:ascii="Arial" w:hAnsi="Arial" w:cs="Arial"/>
            <w:sz w:val="17"/>
            <w:szCs w:val="17"/>
            <w:lang w:val="es-EC"/>
          </w:rPr>
          <w:t>jorodrig@espol.edu.ec</w:t>
        </w:r>
      </w:hyperlink>
      <w:r w:rsidR="005E34D0" w:rsidRPr="005E34D0">
        <w:rPr>
          <w:rStyle w:val="apple-style-span"/>
          <w:rFonts w:ascii="Arial" w:hAnsi="Arial" w:cs="Arial"/>
          <w:color w:val="000000"/>
          <w:sz w:val="17"/>
          <w:szCs w:val="17"/>
          <w:lang w:val="es-EC"/>
        </w:rPr>
        <w:t xml:space="preserve"> </w:t>
      </w:r>
      <w:r w:rsidRPr="006238E4">
        <w:rPr>
          <w:bCs/>
          <w:sz w:val="20"/>
          <w:szCs w:val="18"/>
          <w:vertAlign w:val="superscript"/>
          <w:lang w:val="es-ES"/>
        </w:rPr>
        <w:t xml:space="preserve"> (2)</w:t>
      </w:r>
    </w:p>
    <w:p w:rsidR="006238E4" w:rsidRPr="006238E4" w:rsidRDefault="006238E4" w:rsidP="006238E4">
      <w:pPr>
        <w:rPr>
          <w:bCs/>
          <w:sz w:val="20"/>
          <w:szCs w:val="18"/>
          <w:lang w:val="es-ES"/>
        </w:rPr>
      </w:pPr>
    </w:p>
    <w:p w:rsidR="00EF594F" w:rsidRDefault="00EF594F" w:rsidP="006238E4">
      <w:pPr>
        <w:rPr>
          <w:bCs/>
          <w:sz w:val="20"/>
          <w:szCs w:val="18"/>
          <w:lang w:val="es-ES"/>
        </w:rPr>
      </w:pPr>
    </w:p>
    <w:p w:rsidR="003C11DA" w:rsidRDefault="003C11DA">
      <w:pPr>
        <w:jc w:val="center"/>
        <w:rPr>
          <w:bCs/>
          <w:sz w:val="20"/>
          <w:szCs w:val="18"/>
          <w:lang w:val="es-ES"/>
        </w:rPr>
      </w:pPr>
    </w:p>
    <w:p w:rsidR="00E50F99" w:rsidRDefault="00E50F99" w:rsidP="00EC1E21">
      <w:pPr>
        <w:jc w:val="center"/>
        <w:rPr>
          <w:b/>
          <w:lang w:val="es-ES"/>
        </w:rPr>
      </w:pPr>
      <w:r w:rsidRPr="00CA62A3">
        <w:rPr>
          <w:b/>
          <w:lang w:val="es-ES"/>
        </w:rPr>
        <w:t>Resumen</w:t>
      </w:r>
    </w:p>
    <w:p w:rsidR="001A10E7" w:rsidRDefault="001A10E7" w:rsidP="00EC1E21">
      <w:pPr>
        <w:pStyle w:val="Sangradetextonormal"/>
        <w:rPr>
          <w:lang w:val="es-ES"/>
        </w:rPr>
      </w:pPr>
    </w:p>
    <w:p w:rsidR="001A10E7" w:rsidRPr="001A10E7" w:rsidRDefault="001A10E7" w:rsidP="001A10E7">
      <w:pPr>
        <w:pStyle w:val="Sangradetextonormal"/>
        <w:rPr>
          <w:lang w:val="es-PE"/>
        </w:rPr>
      </w:pPr>
      <w:r w:rsidRPr="001A10E7">
        <w:rPr>
          <w:lang w:val="es-PE"/>
        </w:rPr>
        <w:t>El mercado actual tiene la tendencia de consumir productos innovadores, aprovechando cada vez más los alimentos no tradicionales. Esto incide también en complementar la dieta diaria con elaborados que se encuentran al alcance de nuestras manos.</w:t>
      </w:r>
      <w:r>
        <w:rPr>
          <w:lang w:val="es-PE"/>
        </w:rPr>
        <w:t xml:space="preserve"> </w:t>
      </w:r>
      <w:r>
        <w:rPr>
          <w:lang w:val="es-ES"/>
        </w:rPr>
        <w:t>Así un alimento</w:t>
      </w:r>
      <w:r w:rsidRPr="001A10E7">
        <w:rPr>
          <w:lang w:val="es-ES"/>
        </w:rPr>
        <w:t xml:space="preserve"> complementario, inocuo, de buen sabor y que utiliza insumos de bajo costo como el camote, tendría un doble beneficio al  pre</w:t>
      </w:r>
      <w:r>
        <w:rPr>
          <w:lang w:val="es-ES"/>
        </w:rPr>
        <w:t>sentarse una alternativa para su</w:t>
      </w:r>
      <w:r w:rsidRPr="001A10E7">
        <w:rPr>
          <w:lang w:val="es-ES"/>
        </w:rPr>
        <w:t xml:space="preserve"> consumo </w:t>
      </w:r>
      <w:r>
        <w:rPr>
          <w:lang w:val="es-ES"/>
        </w:rPr>
        <w:t>y</w:t>
      </w:r>
      <w:r w:rsidRPr="001A10E7">
        <w:rPr>
          <w:lang w:val="es-ES"/>
        </w:rPr>
        <w:t xml:space="preserve"> contribuir con la producción de esta materia prima que actualmente no es muy aprovechada en el país.</w:t>
      </w:r>
    </w:p>
    <w:p w:rsidR="001A10E7" w:rsidRPr="001A10E7" w:rsidRDefault="001A10E7" w:rsidP="001A10E7">
      <w:pPr>
        <w:pStyle w:val="Sangradetextonormal"/>
        <w:ind w:firstLine="0"/>
        <w:rPr>
          <w:lang w:val="es-ES"/>
        </w:rPr>
      </w:pPr>
      <w:r w:rsidRPr="001A10E7">
        <w:rPr>
          <w:lang w:val="es-ES"/>
        </w:rPr>
        <w:t>El camote no es un alimento de temporada, mostrando un beneficio al tener disponibilidad a lo largo de todo el año. Representando una nu</w:t>
      </w:r>
      <w:r>
        <w:rPr>
          <w:lang w:val="es-ES"/>
        </w:rPr>
        <w:t>eva opción para los consumidores e</w:t>
      </w:r>
      <w:r w:rsidRPr="001A10E7">
        <w:rPr>
          <w:lang w:val="es-ES"/>
        </w:rPr>
        <w:t xml:space="preserve"> industriale</w:t>
      </w:r>
      <w:r>
        <w:rPr>
          <w:lang w:val="es-ES"/>
        </w:rPr>
        <w:t>s, siendo así que este proyecto busca como  objetivos</w:t>
      </w:r>
      <w:r w:rsidRPr="001A10E7">
        <w:rPr>
          <w:lang w:val="es-ES"/>
        </w:rPr>
        <w:t xml:space="preserve"> obtener una harina que tenga las propiedades adecuadas para la elaboración de un alimento tipo galleta, realizando un estudio profundo sobre la caracterización de la materia prima, y utilizando la tecnología adecuada para su desarrollo.</w:t>
      </w:r>
    </w:p>
    <w:p w:rsidR="008B67CD" w:rsidRDefault="008B67CD" w:rsidP="00C6495A">
      <w:pPr>
        <w:pStyle w:val="Sangradetextonormal"/>
        <w:ind w:firstLine="0"/>
        <w:rPr>
          <w:lang w:val="es-ES"/>
        </w:rPr>
      </w:pPr>
    </w:p>
    <w:p w:rsidR="00E50F99" w:rsidRDefault="00E50F99" w:rsidP="00EC1E21">
      <w:pPr>
        <w:pStyle w:val="Textoindependiente"/>
        <w:jc w:val="both"/>
        <w:rPr>
          <w:i/>
          <w:szCs w:val="20"/>
          <w:lang w:val="es-ES"/>
        </w:rPr>
      </w:pPr>
      <w:r>
        <w:rPr>
          <w:b/>
          <w:kern w:val="28"/>
          <w:lang w:val="es-ES"/>
        </w:rPr>
        <w:t>Palabras Claves:</w:t>
      </w:r>
      <w:r>
        <w:rPr>
          <w:b/>
          <w:bCs/>
          <w:lang w:val="es-ES"/>
        </w:rPr>
        <w:t xml:space="preserve"> </w:t>
      </w:r>
      <w:r w:rsidR="008D7FD1">
        <w:rPr>
          <w:i/>
          <w:szCs w:val="20"/>
          <w:lang w:val="es-ES"/>
        </w:rPr>
        <w:t>camote, harina, galleta</w:t>
      </w:r>
      <w:r>
        <w:rPr>
          <w:i/>
          <w:szCs w:val="20"/>
          <w:lang w:val="es-ES"/>
        </w:rPr>
        <w:t>.</w:t>
      </w:r>
    </w:p>
    <w:p w:rsidR="00EF594F" w:rsidRDefault="00EF594F" w:rsidP="00EC1E21">
      <w:pPr>
        <w:pStyle w:val="Textoindependiente"/>
        <w:jc w:val="both"/>
        <w:rPr>
          <w:i/>
          <w:szCs w:val="20"/>
          <w:lang w:val="es-ES"/>
        </w:rPr>
      </w:pPr>
    </w:p>
    <w:p w:rsidR="00E50F99" w:rsidRDefault="00E50F99" w:rsidP="00C30723">
      <w:pPr>
        <w:jc w:val="center"/>
        <w:rPr>
          <w:b/>
          <w:lang w:val="es-ES"/>
        </w:rPr>
      </w:pPr>
      <w:r>
        <w:rPr>
          <w:b/>
          <w:lang w:val="es-ES"/>
        </w:rPr>
        <w:t>Abstract</w:t>
      </w:r>
    </w:p>
    <w:p w:rsidR="00EF594F" w:rsidRDefault="00EF594F" w:rsidP="00C30723">
      <w:pPr>
        <w:jc w:val="center"/>
        <w:rPr>
          <w:b/>
          <w:lang w:val="es-ES"/>
        </w:rPr>
      </w:pPr>
    </w:p>
    <w:p w:rsidR="00042F1F" w:rsidRPr="00AD0883" w:rsidRDefault="00AD0883" w:rsidP="008B67CD">
      <w:pPr>
        <w:jc w:val="both"/>
        <w:rPr>
          <w:i/>
          <w:sz w:val="20"/>
        </w:rPr>
      </w:pPr>
      <w:r>
        <w:rPr>
          <w:i/>
          <w:sz w:val="20"/>
        </w:rPr>
        <w:t xml:space="preserve">    </w:t>
      </w:r>
      <w:r w:rsidRPr="00AD0883">
        <w:rPr>
          <w:i/>
          <w:sz w:val="20"/>
        </w:rPr>
        <w:t>The current market has a tendency to consume innovative</w:t>
      </w:r>
      <w:r>
        <w:rPr>
          <w:i/>
          <w:sz w:val="20"/>
        </w:rPr>
        <w:t xml:space="preserve"> products</w:t>
      </w:r>
      <w:r w:rsidRPr="00AD0883">
        <w:rPr>
          <w:i/>
          <w:sz w:val="20"/>
        </w:rPr>
        <w:t>, increasingly taking advantage of non-traditional foods. This also affects daily dietary supplement developed</w:t>
      </w:r>
      <w:r>
        <w:rPr>
          <w:i/>
          <w:sz w:val="20"/>
        </w:rPr>
        <w:t xml:space="preserve"> </w:t>
      </w:r>
      <w:r w:rsidRPr="00AD0883">
        <w:rPr>
          <w:i/>
          <w:sz w:val="20"/>
        </w:rPr>
        <w:t>that are at our fingertips. Thus a complementary food, safe, good taste and use low-cost inputs such as sweet potatoes, have a double benefit by presenting an alternative for</w:t>
      </w:r>
      <w:r>
        <w:rPr>
          <w:i/>
          <w:sz w:val="20"/>
        </w:rPr>
        <w:t xml:space="preserve"> </w:t>
      </w:r>
      <w:r w:rsidRPr="00AD0883">
        <w:rPr>
          <w:i/>
          <w:sz w:val="20"/>
        </w:rPr>
        <w:t>consumption and contribute to the production of this raw material is not currently</w:t>
      </w:r>
      <w:r>
        <w:rPr>
          <w:i/>
          <w:sz w:val="20"/>
        </w:rPr>
        <w:t xml:space="preserve"> </w:t>
      </w:r>
      <w:r w:rsidRPr="00AD0883">
        <w:rPr>
          <w:i/>
          <w:sz w:val="20"/>
        </w:rPr>
        <w:t>exploited in the country.</w:t>
      </w:r>
      <w:r w:rsidRPr="00AD0883">
        <w:rPr>
          <w:i/>
          <w:sz w:val="20"/>
        </w:rPr>
        <w:br/>
        <w:t>The sweet potato is a food of the season, showing a benefit to be available throughout</w:t>
      </w:r>
      <w:r>
        <w:rPr>
          <w:i/>
          <w:sz w:val="20"/>
        </w:rPr>
        <w:t xml:space="preserve"> </w:t>
      </w:r>
      <w:r w:rsidRPr="00AD0883">
        <w:rPr>
          <w:i/>
          <w:sz w:val="20"/>
        </w:rPr>
        <w:t>the year. Representing a new option for consumers and industry, whereas this project aims to produce a meal objectives with the properties suitable for developing a cookie-like food, making a detailed study on the characterization of raw materials, and using the appropriate technology for development.</w:t>
      </w:r>
    </w:p>
    <w:p w:rsidR="008B67CD" w:rsidRDefault="008B67CD" w:rsidP="00EC1E21">
      <w:pPr>
        <w:jc w:val="both"/>
        <w:rPr>
          <w:b/>
          <w:sz w:val="20"/>
          <w:lang w:val="es-ES"/>
        </w:rPr>
      </w:pPr>
    </w:p>
    <w:p w:rsidR="00042F1F" w:rsidRPr="008D7FD1" w:rsidRDefault="00042F1F" w:rsidP="00EC1E21">
      <w:pPr>
        <w:jc w:val="both"/>
        <w:rPr>
          <w:i/>
          <w:sz w:val="20"/>
        </w:rPr>
      </w:pPr>
      <w:r w:rsidRPr="008D7FD1">
        <w:rPr>
          <w:b/>
          <w:sz w:val="20"/>
        </w:rPr>
        <w:t>Keyword</w:t>
      </w:r>
      <w:r w:rsidRPr="008D7FD1">
        <w:rPr>
          <w:b/>
          <w:i/>
          <w:sz w:val="20"/>
        </w:rPr>
        <w:t>s</w:t>
      </w:r>
      <w:r w:rsidRPr="008D7FD1">
        <w:rPr>
          <w:i/>
          <w:sz w:val="20"/>
        </w:rPr>
        <w:t xml:space="preserve">: </w:t>
      </w:r>
      <w:r w:rsidR="008D7FD1" w:rsidRPr="008D7FD1">
        <w:rPr>
          <w:i/>
          <w:sz w:val="20"/>
        </w:rPr>
        <w:t>sweet potato</w:t>
      </w:r>
      <w:r w:rsidR="008D7FD1">
        <w:rPr>
          <w:i/>
          <w:sz w:val="20"/>
        </w:rPr>
        <w:t>, meal, cookie</w:t>
      </w:r>
      <w:r w:rsidRPr="008D7FD1">
        <w:rPr>
          <w:i/>
          <w:sz w:val="20"/>
        </w:rPr>
        <w:t>.</w:t>
      </w:r>
    </w:p>
    <w:p w:rsidR="00EC1E21" w:rsidRPr="008D7FD1" w:rsidRDefault="00EC1E21">
      <w:pPr>
        <w:jc w:val="both"/>
        <w:rPr>
          <w:i/>
          <w:sz w:val="20"/>
        </w:rPr>
      </w:pPr>
    </w:p>
    <w:p w:rsidR="00EF594F" w:rsidRPr="008D7FD1" w:rsidRDefault="00EF594F">
      <w:pPr>
        <w:jc w:val="both"/>
        <w:rPr>
          <w:i/>
          <w:sz w:val="20"/>
        </w:rPr>
      </w:pPr>
    </w:p>
    <w:p w:rsidR="00EF594F" w:rsidRPr="008D7FD1" w:rsidRDefault="00EF594F">
      <w:pPr>
        <w:jc w:val="both"/>
        <w:rPr>
          <w:i/>
          <w:sz w:val="20"/>
        </w:rPr>
        <w:sectPr w:rsidR="00EF594F" w:rsidRPr="008D7FD1" w:rsidSect="00DC4C7C">
          <w:headerReference w:type="default" r:id="rId9"/>
          <w:footerReference w:type="default" r:id="rId10"/>
          <w:pgSz w:w="11907" w:h="16840" w:code="9"/>
          <w:pgMar w:top="1356" w:right="1134" w:bottom="1134" w:left="1134" w:header="425" w:footer="626" w:gutter="0"/>
          <w:cols w:space="283"/>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D74CBB" w:rsidRPr="00700F40" w:rsidRDefault="00700F40" w:rsidP="00D74CBB">
      <w:pPr>
        <w:ind w:firstLine="245"/>
        <w:jc w:val="both"/>
        <w:rPr>
          <w:sz w:val="20"/>
          <w:lang w:val="es-ES_tradnl"/>
        </w:rPr>
      </w:pPr>
      <w:r w:rsidRPr="00700F40">
        <w:rPr>
          <w:sz w:val="20"/>
          <w:lang w:val="es-ES_tradnl"/>
        </w:rPr>
        <w:t>El presente trabajo de investigación establece un proceso por medio del cual se va a llegar a obtener harina de camote, la cual va a ser utilizada para la elaboración de galletas, las cuales serán evaluadas en laboratorio y  sensorial</w:t>
      </w:r>
      <w:r w:rsidR="00D74CBB">
        <w:rPr>
          <w:sz w:val="20"/>
          <w:lang w:val="es-ES_tradnl"/>
        </w:rPr>
        <w:t xml:space="preserve">mente para comprobar su calidad. </w:t>
      </w:r>
      <w:r w:rsidR="00D74CBB" w:rsidRPr="00D74CBB">
        <w:rPr>
          <w:sz w:val="20"/>
          <w:lang w:val="es-EC"/>
        </w:rPr>
        <w:t>El Ecuador por su posición sobre la línea ecuatorial goza de toda clase de climas, lo que le permite tener diversidad de cultivos, siendo el camote  (Ipomoea batatas L.) uno de los cultivos tradicionales explotados en la  Sierra, Costa y Oriente</w:t>
      </w:r>
      <w:r w:rsidR="00D74CBB">
        <w:rPr>
          <w:sz w:val="20"/>
          <w:lang w:val="es-EC"/>
        </w:rPr>
        <w:t>, por lo que es factible aplicarlo sin importar la región en donde se encuentre</w:t>
      </w:r>
      <w:r w:rsidR="00D74CBB" w:rsidRPr="00D74CBB">
        <w:rPr>
          <w:sz w:val="20"/>
          <w:lang w:val="es-EC"/>
        </w:rPr>
        <w:t>.</w:t>
      </w:r>
    </w:p>
    <w:p w:rsidR="00700F40" w:rsidRPr="00700F40" w:rsidRDefault="00700F40" w:rsidP="00DF488A">
      <w:pPr>
        <w:ind w:firstLine="245"/>
        <w:jc w:val="both"/>
        <w:rPr>
          <w:sz w:val="20"/>
          <w:lang w:val="es-ES_tradnl"/>
        </w:rPr>
      </w:pPr>
    </w:p>
    <w:p w:rsidR="00E754CD" w:rsidRPr="00E754CD" w:rsidRDefault="00E754CD" w:rsidP="00E754CD">
      <w:pPr>
        <w:numPr>
          <w:ilvl w:val="0"/>
          <w:numId w:val="5"/>
        </w:numPr>
        <w:jc w:val="both"/>
        <w:rPr>
          <w:b/>
          <w:lang w:val="es-EC"/>
        </w:rPr>
      </w:pPr>
      <w:r>
        <w:rPr>
          <w:b/>
          <w:lang w:val="es-EC"/>
        </w:rPr>
        <w:lastRenderedPageBreak/>
        <w:t>Caracterización de la Materia P</w:t>
      </w:r>
      <w:r w:rsidRPr="00E754CD">
        <w:rPr>
          <w:b/>
          <w:lang w:val="es-EC"/>
        </w:rPr>
        <w:t>rima</w:t>
      </w:r>
    </w:p>
    <w:p w:rsidR="002A126F" w:rsidRDefault="002A126F" w:rsidP="00E754CD">
      <w:pPr>
        <w:pStyle w:val="Sangra2detindependiente"/>
        <w:ind w:firstLine="0"/>
        <w:rPr>
          <w:lang w:val="es-ES"/>
        </w:rPr>
      </w:pPr>
    </w:p>
    <w:p w:rsidR="00E754CD" w:rsidRPr="00E754CD" w:rsidRDefault="00E754CD" w:rsidP="00E754CD">
      <w:pPr>
        <w:ind w:firstLine="245"/>
        <w:jc w:val="both"/>
        <w:rPr>
          <w:sz w:val="20"/>
          <w:lang w:val="es-ES"/>
        </w:rPr>
      </w:pPr>
      <w:r w:rsidRPr="00E754CD">
        <w:rPr>
          <w:sz w:val="20"/>
          <w:lang w:val="es-ES"/>
        </w:rPr>
        <w:t xml:space="preserve">Para lograr el adecuado desarrollo del producto es necesario especificar la materia prima que interviene en la elaboración de la harina. Así como, es importante realizar diversos análisis, los mismos que servirán para conocer más a fondo sus características. </w:t>
      </w:r>
    </w:p>
    <w:p w:rsidR="00E754CD" w:rsidRDefault="00E754CD" w:rsidP="00E754CD">
      <w:pPr>
        <w:jc w:val="both"/>
        <w:rPr>
          <w:sz w:val="20"/>
          <w:lang w:val="es-ES"/>
        </w:rPr>
      </w:pPr>
    </w:p>
    <w:p w:rsidR="00D75AFF" w:rsidRPr="00D75AFF" w:rsidRDefault="00D75AFF" w:rsidP="00D75AFF">
      <w:pPr>
        <w:jc w:val="both"/>
        <w:rPr>
          <w:sz w:val="20"/>
          <w:lang w:val="es-ES"/>
        </w:rPr>
      </w:pPr>
    </w:p>
    <w:p w:rsidR="00D75AFF" w:rsidRPr="00D75AFF" w:rsidRDefault="00D75AFF" w:rsidP="00D75AFF">
      <w:pPr>
        <w:numPr>
          <w:ilvl w:val="1"/>
          <w:numId w:val="5"/>
        </w:numPr>
        <w:jc w:val="both"/>
        <w:rPr>
          <w:b/>
          <w:sz w:val="22"/>
          <w:szCs w:val="22"/>
          <w:lang w:val="es-EC"/>
        </w:rPr>
      </w:pPr>
      <w:r w:rsidRPr="00D75AFF">
        <w:rPr>
          <w:b/>
          <w:sz w:val="22"/>
          <w:szCs w:val="22"/>
          <w:lang w:val="es-EC"/>
        </w:rPr>
        <w:t>Rendimiento</w:t>
      </w:r>
    </w:p>
    <w:p w:rsidR="00D75AFF" w:rsidRPr="00D75AFF" w:rsidRDefault="00D75AFF" w:rsidP="00D75AFF">
      <w:pPr>
        <w:jc w:val="both"/>
        <w:rPr>
          <w:b/>
          <w:sz w:val="20"/>
          <w:lang w:val="es-EC"/>
        </w:rPr>
      </w:pPr>
    </w:p>
    <w:p w:rsidR="00D75AFF" w:rsidRPr="00D75AFF" w:rsidRDefault="00D75AFF" w:rsidP="00D75AFF">
      <w:pPr>
        <w:jc w:val="both"/>
        <w:rPr>
          <w:sz w:val="20"/>
          <w:lang w:val="es-EC"/>
        </w:rPr>
      </w:pPr>
      <w:r w:rsidRPr="00D75AFF">
        <w:rPr>
          <w:sz w:val="20"/>
          <w:lang w:val="es-EC"/>
        </w:rPr>
        <w:t xml:space="preserve">Para determinar el rendimiento de la materia prima una vez realizado el pelado se procedió a la obtención del peso inicial y final mediante una balanza </w:t>
      </w:r>
      <w:r w:rsidRPr="00D75AFF">
        <w:rPr>
          <w:sz w:val="20"/>
          <w:lang w:val="es-EC"/>
        </w:rPr>
        <w:lastRenderedPageBreak/>
        <w:t>electrónica tomándose como referencia 10 muestras al azar, en este caso 10 camotes enteros con cáscara.</w:t>
      </w:r>
    </w:p>
    <w:p w:rsidR="00E754CD" w:rsidRDefault="00E754CD" w:rsidP="00E754CD">
      <w:pPr>
        <w:jc w:val="both"/>
        <w:rPr>
          <w:sz w:val="20"/>
          <w:lang w:val="es-EC"/>
        </w:rPr>
      </w:pPr>
    </w:p>
    <w:p w:rsidR="00D75AFF" w:rsidRPr="00D75AFF" w:rsidRDefault="00D75AFF" w:rsidP="00D62249">
      <w:pPr>
        <w:numPr>
          <w:ilvl w:val="1"/>
          <w:numId w:val="5"/>
        </w:numPr>
        <w:jc w:val="both"/>
        <w:rPr>
          <w:b/>
          <w:sz w:val="22"/>
          <w:szCs w:val="22"/>
          <w:lang w:val="es-EC"/>
        </w:rPr>
      </w:pPr>
      <w:r w:rsidRPr="00D75AFF">
        <w:rPr>
          <w:b/>
          <w:sz w:val="22"/>
          <w:szCs w:val="22"/>
          <w:lang w:val="es-EC"/>
        </w:rPr>
        <w:t>Humedad</w:t>
      </w:r>
    </w:p>
    <w:p w:rsidR="00D75AFF" w:rsidRPr="00D75AFF" w:rsidRDefault="00D75AFF" w:rsidP="00D75AFF">
      <w:pPr>
        <w:jc w:val="both"/>
        <w:rPr>
          <w:b/>
          <w:sz w:val="20"/>
          <w:lang w:val="es-EC"/>
        </w:rPr>
      </w:pPr>
    </w:p>
    <w:p w:rsidR="00D75AFF" w:rsidRDefault="00D75AFF" w:rsidP="00D75AFF">
      <w:pPr>
        <w:jc w:val="both"/>
        <w:rPr>
          <w:sz w:val="20"/>
          <w:lang w:val="es-EC"/>
        </w:rPr>
      </w:pPr>
      <w:r w:rsidRPr="00D75AFF">
        <w:rPr>
          <w:sz w:val="20"/>
          <w:lang w:val="es-EC"/>
        </w:rPr>
        <w:t>Uno de los parámetros que se obtuvo antes de comenzar con la experimentación fue la humedad de la materia prima. Esto se realizó por medio del método AOAC 925.10, 1990, método oficial para la determinación de humedad.</w:t>
      </w:r>
    </w:p>
    <w:tbl>
      <w:tblPr>
        <w:tblpPr w:leftFromText="141" w:rightFromText="141" w:vertAnchor="text" w:horzAnchor="margin" w:tblpX="216" w:tblpY="840"/>
        <w:tblW w:w="0" w:type="auto"/>
        <w:tblBorders>
          <w:bottom w:val="single" w:sz="12" w:space="0" w:color="000000"/>
        </w:tblBorders>
        <w:tblLook w:val="04A0"/>
      </w:tblPr>
      <w:tblGrid>
        <w:gridCol w:w="1843"/>
        <w:gridCol w:w="2160"/>
      </w:tblGrid>
      <w:tr w:rsidR="00C412EA" w:rsidRPr="00001D2D" w:rsidTr="00001D2D">
        <w:trPr>
          <w:trHeight w:val="816"/>
        </w:trPr>
        <w:tc>
          <w:tcPr>
            <w:tcW w:w="1843" w:type="dxa"/>
            <w:tcBorders>
              <w:bottom w:val="single" w:sz="12" w:space="0" w:color="000000"/>
            </w:tcBorders>
            <w:shd w:val="solid" w:color="800000" w:fill="FFFFFF"/>
            <w:vAlign w:val="center"/>
          </w:tcPr>
          <w:p w:rsidR="00D75AFF" w:rsidRPr="00001D2D" w:rsidRDefault="00D75AFF" w:rsidP="00001D2D">
            <w:pPr>
              <w:jc w:val="center"/>
              <w:rPr>
                <w:b/>
                <w:bCs/>
                <w:i/>
                <w:iCs/>
                <w:color w:val="FFFFFF"/>
                <w:sz w:val="20"/>
                <w:lang w:val="es-EC"/>
              </w:rPr>
            </w:pPr>
            <w:r w:rsidRPr="00001D2D">
              <w:rPr>
                <w:b/>
                <w:bCs/>
                <w:i/>
                <w:iCs/>
                <w:color w:val="FFFFFF"/>
                <w:sz w:val="20"/>
                <w:lang w:val="es-EC"/>
              </w:rPr>
              <w:t>Parámetro</w:t>
            </w:r>
          </w:p>
        </w:tc>
        <w:tc>
          <w:tcPr>
            <w:tcW w:w="2160" w:type="dxa"/>
            <w:tcBorders>
              <w:bottom w:val="single" w:sz="12" w:space="0" w:color="000000"/>
            </w:tcBorders>
            <w:shd w:val="solid" w:color="800000" w:fill="FFFFFF"/>
            <w:vAlign w:val="center"/>
          </w:tcPr>
          <w:p w:rsidR="00D75AFF" w:rsidRPr="00001D2D" w:rsidRDefault="00D75AFF" w:rsidP="00001D2D">
            <w:pPr>
              <w:jc w:val="center"/>
              <w:rPr>
                <w:b/>
                <w:bCs/>
                <w:i/>
                <w:iCs/>
                <w:color w:val="FFFFFF"/>
                <w:sz w:val="20"/>
                <w:lang w:val="es-EC"/>
              </w:rPr>
            </w:pPr>
            <w:r w:rsidRPr="00001D2D">
              <w:rPr>
                <w:b/>
                <w:bCs/>
                <w:i/>
                <w:iCs/>
                <w:color w:val="FFFFFF"/>
                <w:sz w:val="20"/>
                <w:lang w:val="es-EC"/>
              </w:rPr>
              <w:t>Muestra de Camote</w:t>
            </w:r>
          </w:p>
        </w:tc>
      </w:tr>
      <w:tr w:rsidR="00C412EA" w:rsidRPr="00001D2D" w:rsidTr="00001D2D">
        <w:trPr>
          <w:trHeight w:val="208"/>
        </w:trPr>
        <w:tc>
          <w:tcPr>
            <w:tcW w:w="1843" w:type="dxa"/>
            <w:shd w:val="pct20" w:color="FFFF00" w:fill="FFFFFF"/>
            <w:vAlign w:val="center"/>
          </w:tcPr>
          <w:p w:rsidR="00D75AFF" w:rsidRPr="00001D2D" w:rsidRDefault="00D75AFF" w:rsidP="00001D2D">
            <w:pPr>
              <w:jc w:val="center"/>
              <w:rPr>
                <w:b/>
                <w:bCs/>
                <w:i/>
                <w:iCs/>
                <w:sz w:val="20"/>
                <w:lang w:val="es-EC"/>
              </w:rPr>
            </w:pPr>
            <w:r w:rsidRPr="00001D2D">
              <w:rPr>
                <w:b/>
                <w:bCs/>
                <w:i/>
                <w:iCs/>
                <w:sz w:val="20"/>
                <w:lang w:val="es-EC"/>
              </w:rPr>
              <w:t>Peso Inicial (g)</w:t>
            </w:r>
          </w:p>
        </w:tc>
        <w:tc>
          <w:tcPr>
            <w:tcW w:w="2160" w:type="dxa"/>
            <w:shd w:val="pct20" w:color="FFFF00" w:fill="FFFFFF"/>
            <w:vAlign w:val="center"/>
          </w:tcPr>
          <w:p w:rsidR="00D75AFF" w:rsidRPr="00001D2D" w:rsidRDefault="00D75AFF" w:rsidP="00001D2D">
            <w:pPr>
              <w:jc w:val="center"/>
              <w:rPr>
                <w:sz w:val="20"/>
                <w:lang w:val="es-EC"/>
              </w:rPr>
            </w:pPr>
            <w:r w:rsidRPr="00001D2D">
              <w:rPr>
                <w:sz w:val="20"/>
                <w:lang w:val="es-EC"/>
              </w:rPr>
              <w:t>2 ± 0.026</w:t>
            </w:r>
          </w:p>
        </w:tc>
      </w:tr>
      <w:tr w:rsidR="00C412EA" w:rsidRPr="00001D2D" w:rsidTr="00001D2D">
        <w:trPr>
          <w:trHeight w:val="208"/>
        </w:trPr>
        <w:tc>
          <w:tcPr>
            <w:tcW w:w="1843" w:type="dxa"/>
            <w:shd w:val="pct20" w:color="FFFF00" w:fill="FFFFFF"/>
            <w:vAlign w:val="center"/>
          </w:tcPr>
          <w:p w:rsidR="00D75AFF" w:rsidRPr="00001D2D" w:rsidRDefault="00D75AFF" w:rsidP="00001D2D">
            <w:pPr>
              <w:jc w:val="center"/>
              <w:rPr>
                <w:b/>
                <w:bCs/>
                <w:i/>
                <w:iCs/>
                <w:sz w:val="20"/>
                <w:lang w:val="es-EC"/>
              </w:rPr>
            </w:pPr>
            <w:r w:rsidRPr="00001D2D">
              <w:rPr>
                <w:b/>
                <w:bCs/>
                <w:i/>
                <w:iCs/>
                <w:sz w:val="20"/>
                <w:lang w:val="es-EC"/>
              </w:rPr>
              <w:t>Peso final (g)</w:t>
            </w:r>
          </w:p>
        </w:tc>
        <w:tc>
          <w:tcPr>
            <w:tcW w:w="2160" w:type="dxa"/>
            <w:shd w:val="pct20" w:color="FFFF00" w:fill="FFFFFF"/>
            <w:vAlign w:val="center"/>
          </w:tcPr>
          <w:p w:rsidR="00D75AFF" w:rsidRPr="00001D2D" w:rsidRDefault="00D75AFF" w:rsidP="00001D2D">
            <w:pPr>
              <w:jc w:val="center"/>
              <w:rPr>
                <w:sz w:val="20"/>
                <w:lang w:val="es-EC"/>
              </w:rPr>
            </w:pPr>
            <w:r w:rsidRPr="00001D2D">
              <w:rPr>
                <w:sz w:val="20"/>
                <w:lang w:val="es-EC"/>
              </w:rPr>
              <w:t>1.31 ± 0.023</w:t>
            </w:r>
          </w:p>
        </w:tc>
      </w:tr>
      <w:tr w:rsidR="00C412EA" w:rsidRPr="00001D2D" w:rsidTr="00001D2D">
        <w:trPr>
          <w:trHeight w:val="222"/>
        </w:trPr>
        <w:tc>
          <w:tcPr>
            <w:tcW w:w="1843" w:type="dxa"/>
            <w:shd w:val="pct20" w:color="FFFF00" w:fill="FFFFFF"/>
            <w:vAlign w:val="center"/>
          </w:tcPr>
          <w:p w:rsidR="00D75AFF" w:rsidRPr="00001D2D" w:rsidRDefault="00D75AFF" w:rsidP="00001D2D">
            <w:pPr>
              <w:jc w:val="center"/>
              <w:rPr>
                <w:b/>
                <w:bCs/>
                <w:i/>
                <w:iCs/>
                <w:sz w:val="20"/>
                <w:lang w:val="es-EC"/>
              </w:rPr>
            </w:pPr>
            <w:r w:rsidRPr="00001D2D">
              <w:rPr>
                <w:b/>
                <w:bCs/>
                <w:i/>
                <w:iCs/>
                <w:sz w:val="20"/>
                <w:lang w:val="es-EC"/>
              </w:rPr>
              <w:t>Humedad (%)</w:t>
            </w:r>
          </w:p>
        </w:tc>
        <w:tc>
          <w:tcPr>
            <w:tcW w:w="2160" w:type="dxa"/>
            <w:shd w:val="pct20" w:color="FFFF00" w:fill="FFFFFF"/>
            <w:vAlign w:val="center"/>
          </w:tcPr>
          <w:p w:rsidR="00D75AFF" w:rsidRPr="00001D2D" w:rsidRDefault="00D75AFF" w:rsidP="00001D2D">
            <w:pPr>
              <w:jc w:val="center"/>
              <w:rPr>
                <w:sz w:val="20"/>
                <w:lang w:val="es-EC"/>
              </w:rPr>
            </w:pPr>
            <w:r w:rsidRPr="00001D2D">
              <w:rPr>
                <w:sz w:val="20"/>
                <w:lang w:val="es-EC"/>
              </w:rPr>
              <w:t>65.50 ± 0.12</w:t>
            </w:r>
          </w:p>
        </w:tc>
      </w:tr>
    </w:tbl>
    <w:p w:rsidR="00D75AFF" w:rsidRDefault="00D75AFF" w:rsidP="00D75AFF">
      <w:pPr>
        <w:jc w:val="both"/>
        <w:rPr>
          <w:sz w:val="20"/>
          <w:lang w:val="es-EC"/>
        </w:rPr>
      </w:pPr>
    </w:p>
    <w:p w:rsidR="00D62249" w:rsidRDefault="00C412EA" w:rsidP="00D62249">
      <w:pPr>
        <w:jc w:val="center"/>
        <w:rPr>
          <w:sz w:val="20"/>
          <w:lang w:val="es-EC"/>
        </w:rPr>
      </w:pPr>
      <w:r w:rsidRPr="00C412EA">
        <w:rPr>
          <w:b/>
          <w:sz w:val="20"/>
          <w:lang w:val="es-EC"/>
        </w:rPr>
        <w:t>Tabla 1.</w:t>
      </w:r>
      <w:r w:rsidR="00D62249">
        <w:rPr>
          <w:sz w:val="20"/>
          <w:lang w:val="es-EC"/>
        </w:rPr>
        <w:t xml:space="preserve"> Humedad del camote</w:t>
      </w:r>
    </w:p>
    <w:p w:rsidR="00D62249" w:rsidRDefault="00D62249" w:rsidP="00D62249">
      <w:pPr>
        <w:jc w:val="center"/>
        <w:rPr>
          <w:sz w:val="20"/>
          <w:lang w:val="es-EC"/>
        </w:rPr>
      </w:pPr>
    </w:p>
    <w:p w:rsidR="00D75AFF" w:rsidRDefault="00D75AFF" w:rsidP="00D75AFF">
      <w:pPr>
        <w:jc w:val="both"/>
        <w:rPr>
          <w:sz w:val="20"/>
          <w:lang w:val="es-EC"/>
        </w:rPr>
      </w:pPr>
    </w:p>
    <w:p w:rsidR="00D62249" w:rsidRPr="00D62249" w:rsidRDefault="00D62249" w:rsidP="00D62249">
      <w:pPr>
        <w:numPr>
          <w:ilvl w:val="1"/>
          <w:numId w:val="5"/>
        </w:numPr>
        <w:jc w:val="both"/>
        <w:rPr>
          <w:b/>
          <w:sz w:val="22"/>
          <w:szCs w:val="22"/>
          <w:lang w:val="es-EC"/>
        </w:rPr>
      </w:pPr>
      <w:r w:rsidRPr="00D62249">
        <w:rPr>
          <w:b/>
          <w:sz w:val="22"/>
          <w:szCs w:val="22"/>
          <w:lang w:val="es-EC"/>
        </w:rPr>
        <w:t>Actividad de agua</w:t>
      </w:r>
    </w:p>
    <w:p w:rsidR="00D62249" w:rsidRPr="00D62249" w:rsidRDefault="00D62249" w:rsidP="00D62249">
      <w:pPr>
        <w:jc w:val="both"/>
        <w:rPr>
          <w:sz w:val="20"/>
          <w:lang w:val="es-ES"/>
        </w:rPr>
      </w:pPr>
    </w:p>
    <w:p w:rsidR="00D62249" w:rsidRDefault="00D62249" w:rsidP="00D62249">
      <w:pPr>
        <w:jc w:val="both"/>
        <w:rPr>
          <w:sz w:val="20"/>
          <w:lang w:val="es-EC"/>
        </w:rPr>
      </w:pPr>
      <w:r w:rsidRPr="00D62249">
        <w:rPr>
          <w:sz w:val="20"/>
          <w:lang w:val="es-EC"/>
        </w:rPr>
        <w:t>La Actividad de agua se la midió por medio del equipo AquaLab Series 3, en el cual se introdujo una pequeña cantidad de camote al cual previamente se le había realizado una pre-molienda dado que de esa forma se lo iba a someter al proceso de secado.</w:t>
      </w:r>
    </w:p>
    <w:p w:rsidR="00D62249" w:rsidRDefault="00D62249" w:rsidP="00D62249">
      <w:pPr>
        <w:jc w:val="both"/>
        <w:rPr>
          <w:b/>
          <w:sz w:val="20"/>
          <w:lang w:val="es-EC"/>
        </w:rPr>
      </w:pPr>
    </w:p>
    <w:p w:rsidR="00D62249" w:rsidRDefault="00D62249" w:rsidP="00D62249">
      <w:pPr>
        <w:jc w:val="center"/>
        <w:rPr>
          <w:sz w:val="20"/>
          <w:lang w:val="es-EC"/>
        </w:rPr>
      </w:pPr>
      <w:r>
        <w:rPr>
          <w:b/>
          <w:sz w:val="20"/>
          <w:lang w:val="es-EC"/>
        </w:rPr>
        <w:t>Tabla 2</w:t>
      </w:r>
      <w:r w:rsidRPr="00D62249">
        <w:rPr>
          <w:b/>
          <w:sz w:val="20"/>
          <w:lang w:val="es-EC"/>
        </w:rPr>
        <w:t>.</w:t>
      </w:r>
      <w:r w:rsidRPr="00D62249">
        <w:rPr>
          <w:sz w:val="20"/>
          <w:lang w:val="es-EC"/>
        </w:rPr>
        <w:t xml:space="preserve"> </w:t>
      </w:r>
      <w:r>
        <w:rPr>
          <w:sz w:val="20"/>
          <w:lang w:val="es-EC"/>
        </w:rPr>
        <w:t>Actividad de agua</w:t>
      </w:r>
      <w:r w:rsidRPr="00D62249">
        <w:rPr>
          <w:sz w:val="20"/>
          <w:lang w:val="es-EC"/>
        </w:rPr>
        <w:t xml:space="preserve"> del camote</w:t>
      </w:r>
    </w:p>
    <w:p w:rsidR="00D62249" w:rsidRDefault="00D62249" w:rsidP="00D62249">
      <w:pPr>
        <w:jc w:val="both"/>
        <w:rPr>
          <w:sz w:val="20"/>
          <w:lang w:val="es-EC"/>
        </w:rPr>
      </w:pPr>
    </w:p>
    <w:tbl>
      <w:tblPr>
        <w:tblpPr w:leftFromText="141" w:rightFromText="141" w:vertAnchor="text" w:horzAnchor="margin" w:tblpX="148" w:tblpY="-35"/>
        <w:tblW w:w="0" w:type="auto"/>
        <w:tblBorders>
          <w:bottom w:val="single" w:sz="12" w:space="0" w:color="000000"/>
        </w:tblBorders>
        <w:tblLook w:val="04A0"/>
      </w:tblPr>
      <w:tblGrid>
        <w:gridCol w:w="1951"/>
        <w:gridCol w:w="2268"/>
      </w:tblGrid>
      <w:tr w:rsidR="00D62249" w:rsidRPr="00001D2D" w:rsidTr="00001D2D">
        <w:trPr>
          <w:trHeight w:val="278"/>
        </w:trPr>
        <w:tc>
          <w:tcPr>
            <w:tcW w:w="1951" w:type="dxa"/>
            <w:tcBorders>
              <w:bottom w:val="single" w:sz="12" w:space="0" w:color="000000"/>
            </w:tcBorders>
            <w:shd w:val="solid" w:color="800000" w:fill="FFFFFF"/>
            <w:vAlign w:val="center"/>
          </w:tcPr>
          <w:p w:rsidR="00D62249" w:rsidRPr="00001D2D" w:rsidRDefault="00D62249" w:rsidP="00001D2D">
            <w:pPr>
              <w:jc w:val="center"/>
              <w:rPr>
                <w:b/>
                <w:bCs/>
                <w:i/>
                <w:iCs/>
                <w:color w:val="FFFFFF"/>
                <w:sz w:val="20"/>
                <w:lang w:val="es-EC"/>
              </w:rPr>
            </w:pPr>
            <w:r w:rsidRPr="00001D2D">
              <w:rPr>
                <w:b/>
                <w:bCs/>
                <w:i/>
                <w:iCs/>
                <w:color w:val="FFFFFF"/>
                <w:sz w:val="20"/>
                <w:lang w:val="es-EC"/>
              </w:rPr>
              <w:t>Parámetro</w:t>
            </w:r>
          </w:p>
        </w:tc>
        <w:tc>
          <w:tcPr>
            <w:tcW w:w="2268" w:type="dxa"/>
            <w:tcBorders>
              <w:bottom w:val="single" w:sz="12" w:space="0" w:color="000000"/>
            </w:tcBorders>
            <w:shd w:val="solid" w:color="800000" w:fill="FFFFFF"/>
            <w:vAlign w:val="center"/>
          </w:tcPr>
          <w:p w:rsidR="00D62249" w:rsidRPr="00001D2D" w:rsidRDefault="00D62249" w:rsidP="00001D2D">
            <w:pPr>
              <w:jc w:val="center"/>
              <w:rPr>
                <w:b/>
                <w:bCs/>
                <w:i/>
                <w:iCs/>
                <w:color w:val="FFFFFF"/>
                <w:sz w:val="20"/>
                <w:lang w:val="es-EC"/>
              </w:rPr>
            </w:pPr>
            <w:r w:rsidRPr="00001D2D">
              <w:rPr>
                <w:b/>
                <w:bCs/>
                <w:i/>
                <w:iCs/>
                <w:color w:val="FFFFFF"/>
                <w:sz w:val="20"/>
                <w:lang w:val="es-EC"/>
              </w:rPr>
              <w:t>Muestra de Camote</w:t>
            </w:r>
          </w:p>
        </w:tc>
      </w:tr>
      <w:tr w:rsidR="00D62249" w:rsidRPr="00001D2D" w:rsidTr="00001D2D">
        <w:tc>
          <w:tcPr>
            <w:tcW w:w="1951" w:type="dxa"/>
            <w:shd w:val="pct20" w:color="FFFF00" w:fill="FFFFFF"/>
          </w:tcPr>
          <w:p w:rsidR="00D62249" w:rsidRPr="00001D2D" w:rsidRDefault="00D62249" w:rsidP="00001D2D">
            <w:pPr>
              <w:jc w:val="center"/>
              <w:rPr>
                <w:b/>
                <w:bCs/>
                <w:i/>
                <w:iCs/>
                <w:sz w:val="20"/>
                <w:lang w:val="es-EC"/>
              </w:rPr>
            </w:pPr>
            <w:r w:rsidRPr="00001D2D">
              <w:rPr>
                <w:b/>
                <w:bCs/>
                <w:i/>
                <w:iCs/>
                <w:sz w:val="20"/>
                <w:lang w:val="es-EC"/>
              </w:rPr>
              <w:t>Aw</w:t>
            </w:r>
          </w:p>
        </w:tc>
        <w:tc>
          <w:tcPr>
            <w:tcW w:w="2268" w:type="dxa"/>
            <w:shd w:val="pct20" w:color="FFFF00" w:fill="FFFFFF"/>
          </w:tcPr>
          <w:p w:rsidR="00D62249" w:rsidRPr="00001D2D" w:rsidRDefault="00D62249" w:rsidP="00001D2D">
            <w:pPr>
              <w:jc w:val="center"/>
              <w:rPr>
                <w:sz w:val="20"/>
                <w:lang w:val="es-EC"/>
              </w:rPr>
            </w:pPr>
            <w:r w:rsidRPr="00001D2D">
              <w:rPr>
                <w:sz w:val="20"/>
                <w:lang w:val="es-EC"/>
              </w:rPr>
              <w:t>0.988 ± 0.002</w:t>
            </w:r>
          </w:p>
        </w:tc>
      </w:tr>
    </w:tbl>
    <w:p w:rsidR="00D75AFF" w:rsidRPr="00D75AFF" w:rsidRDefault="00D75AFF" w:rsidP="00E754CD">
      <w:pPr>
        <w:jc w:val="both"/>
        <w:rPr>
          <w:sz w:val="20"/>
          <w:lang w:val="es-EC"/>
        </w:rPr>
      </w:pPr>
    </w:p>
    <w:p w:rsidR="00D62249" w:rsidRPr="00D62249" w:rsidRDefault="00E50F99" w:rsidP="00D62249">
      <w:pPr>
        <w:jc w:val="both"/>
        <w:rPr>
          <w:b/>
          <w:lang w:val="es-EC"/>
        </w:rPr>
      </w:pPr>
      <w:r>
        <w:rPr>
          <w:b/>
          <w:lang w:val="es-ES"/>
        </w:rPr>
        <w:t xml:space="preserve">3. </w:t>
      </w:r>
      <w:r w:rsidR="00D62249">
        <w:rPr>
          <w:b/>
          <w:lang w:val="es-EC"/>
        </w:rPr>
        <w:t>Me</w:t>
      </w:r>
      <w:r w:rsidR="00D62249" w:rsidRPr="00D62249">
        <w:rPr>
          <w:b/>
          <w:lang w:val="es-EC"/>
        </w:rPr>
        <w:t>todología para el desarrollo de la harina</w:t>
      </w:r>
    </w:p>
    <w:p w:rsidR="00D62249" w:rsidRDefault="00D62249">
      <w:pPr>
        <w:jc w:val="both"/>
        <w:rPr>
          <w:b/>
          <w:sz w:val="20"/>
          <w:lang w:val="es-ES"/>
        </w:rPr>
      </w:pPr>
    </w:p>
    <w:p w:rsidR="00D62249" w:rsidRDefault="005A4104">
      <w:pPr>
        <w:jc w:val="both"/>
        <w:rPr>
          <w:b/>
          <w:sz w:val="20"/>
          <w:lang w:val="es-ES"/>
        </w:rPr>
      </w:pPr>
      <w:r>
        <w:rPr>
          <w:b/>
          <w:noProof/>
          <w:sz w:val="20"/>
          <w:lang w:val="es-EC" w:eastAsia="es-EC"/>
        </w:rPr>
        <w:pict>
          <v:shapetype id="_x0000_t202" coordsize="21600,21600" o:spt="202" path="m,l,21600r21600,l21600,xe">
            <v:stroke joinstyle="miter"/>
            <v:path gradientshapeok="t" o:connecttype="rect"/>
          </v:shapetype>
          <v:shape id="_x0000_s1064" type="#_x0000_t202" style="position:absolute;left:0;text-align:left;margin-left:144.75pt;margin-top:4.45pt;width:59.25pt;height:28.55pt;z-index:251655680" filled="f" stroked="f">
            <v:textbox>
              <w:txbxContent>
                <w:p w:rsidR="005A4104" w:rsidRPr="005A4104" w:rsidRDefault="005A4104" w:rsidP="005A4104">
                  <w:pPr>
                    <w:jc w:val="center"/>
                    <w:rPr>
                      <w:sz w:val="20"/>
                      <w:lang w:val="es-EC"/>
                    </w:rPr>
                  </w:pPr>
                  <w:r>
                    <w:rPr>
                      <w:sz w:val="20"/>
                      <w:lang w:val="es-EC"/>
                    </w:rPr>
                    <w:t>Pelado</w:t>
                  </w:r>
                </w:p>
              </w:txbxContent>
            </v:textbox>
          </v:shape>
        </w:pict>
      </w:r>
      <w:r>
        <w:rPr>
          <w:b/>
          <w:noProof/>
          <w:sz w:val="20"/>
          <w:lang w:val="es-EC" w:eastAsia="es-EC"/>
        </w:rPr>
        <w:pict>
          <v:shape id="_x0000_s1061" type="#_x0000_t202" style="position:absolute;left:0;text-align:left;margin-left:67.5pt;margin-top:0;width:63.95pt;height:33pt;z-index:251654656" filled="f" stroked="f">
            <v:textbox>
              <w:txbxContent>
                <w:p w:rsidR="005A4104" w:rsidRPr="005A4104" w:rsidRDefault="005A4104" w:rsidP="005A4104">
                  <w:pPr>
                    <w:jc w:val="center"/>
                    <w:rPr>
                      <w:sz w:val="19"/>
                      <w:szCs w:val="19"/>
                      <w:lang w:val="es-EC"/>
                    </w:rPr>
                  </w:pPr>
                  <w:r w:rsidRPr="005A4104">
                    <w:rPr>
                      <w:sz w:val="19"/>
                      <w:szCs w:val="19"/>
                      <w:lang w:val="es-EC"/>
                    </w:rPr>
                    <w:t>Lavado y clasificación</w:t>
                  </w:r>
                </w:p>
              </w:txbxContent>
            </v:textbox>
          </v:shape>
        </w:pict>
      </w:r>
      <w:r>
        <w:rPr>
          <w:b/>
          <w:noProof/>
          <w:sz w:val="20"/>
          <w:lang w:val="es-EC" w:eastAsia="es-EC"/>
        </w:rPr>
        <w:pict>
          <v:shape id="_x0000_s1060" type="#_x0000_t202" style="position:absolute;left:0;text-align:left;margin-left:0;margin-top:4.45pt;width:59.25pt;height:33pt;z-index:251653632" filled="f" stroked="f">
            <v:textbox>
              <w:txbxContent>
                <w:p w:rsidR="005A4104" w:rsidRPr="005A4104" w:rsidRDefault="005A4104">
                  <w:pPr>
                    <w:rPr>
                      <w:sz w:val="20"/>
                      <w:lang w:val="es-EC"/>
                    </w:rPr>
                  </w:pPr>
                  <w:r>
                    <w:rPr>
                      <w:sz w:val="20"/>
                      <w:lang w:val="es-EC"/>
                    </w:rPr>
                    <w:t>R</w:t>
                  </w:r>
                  <w:r w:rsidRPr="005A4104">
                    <w:rPr>
                      <w:sz w:val="20"/>
                      <w:lang w:val="es-EC"/>
                    </w:rPr>
                    <w:t>ecepción</w:t>
                  </w:r>
                </w:p>
              </w:txbxContent>
            </v:textbox>
          </v:shape>
        </w:pict>
      </w:r>
      <w:r>
        <w:rPr>
          <w:b/>
          <w:noProof/>
          <w:sz w:val="20"/>
          <w:lang w:val="es-EC" w:eastAsia="es-EC"/>
        </w:rPr>
        <w:pict>
          <v:shapetype id="_x0000_t32" coordsize="21600,21600" o:spt="32" o:oned="t" path="m,l21600,21600e" filled="f">
            <v:path arrowok="t" fillok="f" o:connecttype="none"/>
            <o:lock v:ext="edit" shapetype="t"/>
          </v:shapetype>
          <v:shape id="_x0000_s1053" type="#_x0000_t32" style="position:absolute;left:0;text-align:left;margin-left:174.75pt;margin-top:25.5pt;width:.75pt;height:25.9pt;z-index:251647488" o:connectortype="straight">
            <v:stroke endarrow="block"/>
          </v:shape>
        </w:pict>
      </w:r>
      <w:r>
        <w:rPr>
          <w:b/>
          <w:noProof/>
          <w:sz w:val="20"/>
          <w:lang w:val="es-EC" w:eastAsia="es-EC"/>
        </w:rPr>
        <w:pict>
          <v:shape id="_x0000_s1052" type="#_x0000_t32" style="position:absolute;left:0;text-align:left;margin-left:131.45pt;margin-top:12.7pt;width:15.55pt;height:.75pt;z-index:251646464" o:connectortype="straight">
            <v:stroke endarrow="block"/>
          </v:shape>
        </w:pict>
      </w:r>
      <w:r>
        <w:rPr>
          <w:b/>
          <w:noProof/>
          <w:sz w:val="20"/>
          <w:lang w:val="es-EC" w:eastAsia="es-EC"/>
        </w:rPr>
        <w:pict>
          <v:shape id="_x0000_s1047" type="#_x0000_t32" style="position:absolute;left:0;text-align:left;margin-left:59.25pt;margin-top:11.95pt;width:12.95pt;height:.75pt;z-index:251645440" o:connectortype="straight">
            <v:stroke endarrow="block"/>
          </v:shape>
        </w:pict>
      </w:r>
      <w:r w:rsidR="00D62249">
        <w:rPr>
          <w:b/>
          <w:noProof/>
          <w:sz w:val="20"/>
          <w:lang w:val="es-EC" w:eastAsia="es-EC"/>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47pt;margin-top:0;width:57pt;height:25.5pt;z-index:251644416"/>
        </w:pict>
      </w:r>
      <w:r w:rsidR="0003480F">
        <w:rPr>
          <w:b/>
          <w:noProof/>
          <w:sz w:val="20"/>
          <w:lang w:val="es-ES" w:eastAsia="es-ES"/>
        </w:rPr>
        <w:drawing>
          <wp:inline distT="0" distB="0" distL="0" distR="0">
            <wp:extent cx="752475" cy="352425"/>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D62249">
        <w:rPr>
          <w:b/>
          <w:sz w:val="20"/>
          <w:lang w:val="es-ES"/>
        </w:rPr>
        <w:t xml:space="preserve">     </w:t>
      </w:r>
      <w:r w:rsidR="0003480F">
        <w:rPr>
          <w:b/>
          <w:noProof/>
          <w:sz w:val="20"/>
          <w:lang w:val="es-ES" w:eastAsia="es-ES"/>
        </w:rPr>
        <w:drawing>
          <wp:inline distT="0" distB="0" distL="0" distR="0">
            <wp:extent cx="752475" cy="352425"/>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D62249">
        <w:rPr>
          <w:b/>
          <w:sz w:val="20"/>
          <w:lang w:val="es-ES"/>
        </w:rPr>
        <w:t xml:space="preserve">    </w:t>
      </w:r>
    </w:p>
    <w:p w:rsidR="00D62249" w:rsidRDefault="00D62249">
      <w:pPr>
        <w:jc w:val="both"/>
        <w:rPr>
          <w:b/>
          <w:sz w:val="20"/>
          <w:lang w:val="es-ES"/>
        </w:rPr>
      </w:pPr>
    </w:p>
    <w:p w:rsidR="00D62249" w:rsidRDefault="00D62249">
      <w:pPr>
        <w:jc w:val="both"/>
        <w:rPr>
          <w:b/>
          <w:sz w:val="20"/>
          <w:lang w:val="es-ES"/>
        </w:rPr>
      </w:pPr>
    </w:p>
    <w:p w:rsidR="00D62249" w:rsidRDefault="00D35E6F">
      <w:pPr>
        <w:jc w:val="both"/>
        <w:rPr>
          <w:b/>
          <w:sz w:val="20"/>
          <w:lang w:val="es-ES"/>
        </w:rPr>
      </w:pPr>
      <w:r>
        <w:rPr>
          <w:b/>
          <w:noProof/>
          <w:sz w:val="20"/>
          <w:lang w:val="es-EC" w:eastAsia="es-EC"/>
        </w:rPr>
        <w:pict>
          <v:shape id="_x0000_s1069" type="#_x0000_t202" style="position:absolute;left:0;text-align:left;margin-left:0;margin-top:4.8pt;width:59.25pt;height:28.55pt;z-index:251658752" filled="f" stroked="f">
            <v:textbox>
              <w:txbxContent>
                <w:p w:rsidR="00D35E6F" w:rsidRPr="005A4104" w:rsidRDefault="00D35E6F" w:rsidP="00D35E6F">
                  <w:pPr>
                    <w:jc w:val="center"/>
                    <w:rPr>
                      <w:sz w:val="20"/>
                      <w:lang w:val="es-EC"/>
                    </w:rPr>
                  </w:pPr>
                  <w:r>
                    <w:rPr>
                      <w:sz w:val="20"/>
                      <w:lang w:val="es-EC"/>
                    </w:rPr>
                    <w:t>Secado</w:t>
                  </w:r>
                </w:p>
              </w:txbxContent>
            </v:textbox>
          </v:shape>
        </w:pict>
      </w:r>
      <w:r>
        <w:rPr>
          <w:b/>
          <w:noProof/>
          <w:sz w:val="20"/>
          <w:lang w:val="es-EC" w:eastAsia="es-EC"/>
        </w:rPr>
        <w:pict>
          <v:shape id="_x0000_s1065" type="#_x0000_t202" style="position:absolute;left:0;text-align:left;margin-left:147pt;margin-top:4.8pt;width:59.25pt;height:28.55pt;z-index:251656704" filled="f" stroked="f">
            <v:textbox>
              <w:txbxContent>
                <w:p w:rsidR="005A4104" w:rsidRPr="005A4104" w:rsidRDefault="005A4104" w:rsidP="005A4104">
                  <w:pPr>
                    <w:jc w:val="center"/>
                    <w:rPr>
                      <w:sz w:val="20"/>
                      <w:lang w:val="es-EC"/>
                    </w:rPr>
                  </w:pPr>
                  <w:r>
                    <w:rPr>
                      <w:sz w:val="20"/>
                      <w:lang w:val="es-EC"/>
                    </w:rPr>
                    <w:t>Cortado</w:t>
                  </w:r>
                </w:p>
              </w:txbxContent>
            </v:textbox>
          </v:shape>
        </w:pict>
      </w:r>
      <w:r w:rsidR="005A4104">
        <w:rPr>
          <w:b/>
          <w:noProof/>
          <w:sz w:val="20"/>
          <w:lang w:val="es-EC" w:eastAsia="es-EC"/>
        </w:rPr>
        <w:pict>
          <v:shape id="_x0000_s1068" type="#_x0000_t202" style="position:absolute;left:0;text-align:left;margin-left:72.2pt;margin-top:0;width:59.25pt;height:33.35pt;z-index:251657728" filled="f" stroked="f">
            <v:textbox>
              <w:txbxContent>
                <w:p w:rsidR="005A4104" w:rsidRPr="005A4104" w:rsidRDefault="005A4104" w:rsidP="005A4104">
                  <w:pPr>
                    <w:jc w:val="center"/>
                    <w:rPr>
                      <w:sz w:val="20"/>
                      <w:lang w:val="es-EC"/>
                    </w:rPr>
                  </w:pPr>
                  <w:r>
                    <w:rPr>
                      <w:sz w:val="20"/>
                      <w:lang w:val="es-EC"/>
                    </w:rPr>
                    <w:t>Pre-molienda</w:t>
                  </w:r>
                </w:p>
              </w:txbxContent>
            </v:textbox>
          </v:shape>
        </w:pict>
      </w:r>
      <w:r w:rsidR="005A4104">
        <w:rPr>
          <w:b/>
          <w:noProof/>
          <w:sz w:val="20"/>
          <w:lang w:val="es-EC" w:eastAsia="es-EC"/>
        </w:rPr>
        <w:pict>
          <v:shape id="_x0000_s1056" type="#_x0000_t32" style="position:absolute;left:0;text-align:left;margin-left:59.25pt;margin-top:13.05pt;width:12.95pt;height:0;flip:x;z-index:251649536" o:connectortype="straight">
            <v:stroke endarrow="block"/>
          </v:shape>
        </w:pict>
      </w:r>
      <w:r w:rsidR="005A4104">
        <w:rPr>
          <w:b/>
          <w:noProof/>
          <w:sz w:val="20"/>
          <w:lang w:val="es-EC" w:eastAsia="es-EC"/>
        </w:rPr>
        <w:pict>
          <v:shape id="_x0000_s1055" type="#_x0000_t32" style="position:absolute;left:0;text-align:left;margin-left:131.45pt;margin-top:12.3pt;width:15.55pt;height:.75pt;flip:x;z-index:251648512" o:connectortype="straight">
            <v:stroke endarrow="block"/>
          </v:shape>
        </w:pict>
      </w:r>
      <w:r w:rsidR="0003480F">
        <w:rPr>
          <w:b/>
          <w:noProof/>
          <w:sz w:val="20"/>
          <w:lang w:val="es-ES" w:eastAsia="es-ES"/>
        </w:rPr>
        <w:drawing>
          <wp:inline distT="0" distB="0" distL="0" distR="0">
            <wp:extent cx="752475" cy="352425"/>
            <wp:effectExtent l="1905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5A4104">
        <w:rPr>
          <w:b/>
          <w:sz w:val="20"/>
          <w:lang w:val="es-ES"/>
        </w:rPr>
        <w:t xml:space="preserve">     </w:t>
      </w:r>
      <w:r w:rsidR="0003480F">
        <w:rPr>
          <w:b/>
          <w:noProof/>
          <w:sz w:val="20"/>
          <w:lang w:val="es-ES" w:eastAsia="es-ES"/>
        </w:rPr>
        <w:drawing>
          <wp:inline distT="0" distB="0" distL="0" distR="0">
            <wp:extent cx="752475" cy="352425"/>
            <wp:effectExtent l="19050" t="0" r="9525"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5A4104">
        <w:rPr>
          <w:b/>
          <w:sz w:val="20"/>
          <w:lang w:val="es-ES"/>
        </w:rPr>
        <w:t xml:space="preserve">      </w:t>
      </w:r>
      <w:r w:rsidR="0003480F">
        <w:rPr>
          <w:b/>
          <w:noProof/>
          <w:sz w:val="20"/>
          <w:lang w:val="es-ES" w:eastAsia="es-ES"/>
        </w:rPr>
        <w:drawing>
          <wp:inline distT="0" distB="0" distL="0" distR="0">
            <wp:extent cx="752475" cy="35242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p>
    <w:p w:rsidR="00D62249" w:rsidRDefault="005A4104">
      <w:pPr>
        <w:jc w:val="both"/>
        <w:rPr>
          <w:b/>
          <w:sz w:val="20"/>
          <w:lang w:val="es-ES"/>
        </w:rPr>
      </w:pPr>
      <w:r>
        <w:rPr>
          <w:b/>
          <w:noProof/>
          <w:sz w:val="20"/>
          <w:lang w:val="es-EC" w:eastAsia="es-EC"/>
        </w:rPr>
        <w:pict>
          <v:shape id="_x0000_s1057" type="#_x0000_t32" style="position:absolute;left:0;text-align:left;margin-left:29.25pt;margin-top:-.05pt;width:.75pt;height:24.05pt;z-index:251650560" o:connectortype="straight">
            <v:stroke endarrow="block"/>
          </v:shape>
        </w:pict>
      </w:r>
    </w:p>
    <w:p w:rsidR="00E50F99" w:rsidRDefault="00E50F99">
      <w:pPr>
        <w:jc w:val="both"/>
        <w:rPr>
          <w:b/>
          <w:sz w:val="20"/>
          <w:lang w:val="es-ES"/>
        </w:rPr>
      </w:pPr>
    </w:p>
    <w:p w:rsidR="005A4104" w:rsidRDefault="00D35E6F">
      <w:pPr>
        <w:jc w:val="both"/>
        <w:rPr>
          <w:b/>
          <w:sz w:val="20"/>
          <w:lang w:val="es-ES"/>
        </w:rPr>
      </w:pPr>
      <w:r>
        <w:rPr>
          <w:b/>
          <w:noProof/>
          <w:sz w:val="20"/>
          <w:lang w:val="es-EC" w:eastAsia="es-EC"/>
        </w:rPr>
        <w:pict>
          <v:shape id="_x0000_s1073" type="#_x0000_t202" style="position:absolute;left:0;text-align:left;margin-left:144.75pt;margin-top:4.9pt;width:61.5pt;height:28.55pt;z-index:251661824" filled="f" stroked="f">
            <v:textbox>
              <w:txbxContent>
                <w:p w:rsidR="00D35E6F" w:rsidRPr="00D35E6F" w:rsidRDefault="00D35E6F" w:rsidP="00D35E6F">
                  <w:pPr>
                    <w:jc w:val="center"/>
                    <w:rPr>
                      <w:sz w:val="18"/>
                      <w:szCs w:val="18"/>
                      <w:lang w:val="es-EC"/>
                    </w:rPr>
                  </w:pPr>
                  <w:r w:rsidRPr="00D35E6F">
                    <w:rPr>
                      <w:sz w:val="18"/>
                      <w:szCs w:val="18"/>
                      <w:lang w:val="es-EC"/>
                    </w:rPr>
                    <w:t>Almacenado</w:t>
                  </w:r>
                </w:p>
              </w:txbxContent>
            </v:textbox>
          </v:shape>
        </w:pict>
      </w:r>
      <w:r>
        <w:rPr>
          <w:b/>
          <w:noProof/>
          <w:sz w:val="20"/>
          <w:lang w:val="es-EC" w:eastAsia="es-EC"/>
        </w:rPr>
        <w:pict>
          <v:shape id="_x0000_s1072" type="#_x0000_t202" style="position:absolute;left:0;text-align:left;margin-left:72.2pt;margin-top:4.9pt;width:59.25pt;height:28.55pt;z-index:251660800" filled="f" stroked="f">
            <v:textbox>
              <w:txbxContent>
                <w:p w:rsidR="00D35E6F" w:rsidRPr="005A4104" w:rsidRDefault="00D35E6F" w:rsidP="00D35E6F">
                  <w:pPr>
                    <w:jc w:val="center"/>
                    <w:rPr>
                      <w:sz w:val="20"/>
                      <w:lang w:val="es-EC"/>
                    </w:rPr>
                  </w:pPr>
                  <w:r>
                    <w:rPr>
                      <w:sz w:val="20"/>
                      <w:lang w:val="es-EC"/>
                    </w:rPr>
                    <w:t>Tamizado</w:t>
                  </w:r>
                </w:p>
              </w:txbxContent>
            </v:textbox>
          </v:shape>
        </w:pict>
      </w:r>
      <w:r>
        <w:rPr>
          <w:b/>
          <w:noProof/>
          <w:sz w:val="20"/>
          <w:lang w:val="es-EC" w:eastAsia="es-EC"/>
        </w:rPr>
        <w:pict>
          <v:shape id="_x0000_s1070" type="#_x0000_t202" style="position:absolute;left:0;text-align:left;margin-left:0;margin-top:4.9pt;width:59.25pt;height:28.55pt;z-index:251659776" filled="f" stroked="f">
            <v:textbox>
              <w:txbxContent>
                <w:p w:rsidR="00D35E6F" w:rsidRPr="005A4104" w:rsidRDefault="00D35E6F" w:rsidP="00D35E6F">
                  <w:pPr>
                    <w:jc w:val="center"/>
                    <w:rPr>
                      <w:sz w:val="20"/>
                      <w:lang w:val="es-EC"/>
                    </w:rPr>
                  </w:pPr>
                  <w:r>
                    <w:rPr>
                      <w:sz w:val="20"/>
                      <w:lang w:val="es-EC"/>
                    </w:rPr>
                    <w:t>Molienda</w:t>
                  </w:r>
                </w:p>
              </w:txbxContent>
            </v:textbox>
          </v:shape>
        </w:pict>
      </w:r>
      <w:r w:rsidR="005A4104">
        <w:rPr>
          <w:b/>
          <w:noProof/>
          <w:sz w:val="20"/>
          <w:lang w:val="es-EC" w:eastAsia="es-EC"/>
        </w:rPr>
        <w:pict>
          <v:shape id="_x0000_s1059" type="#_x0000_t32" style="position:absolute;left:0;text-align:left;margin-left:131.45pt;margin-top:13.4pt;width:15.55pt;height:0;z-index:251652608" o:connectortype="straight">
            <v:stroke endarrow="block"/>
          </v:shape>
        </w:pict>
      </w:r>
      <w:r w:rsidR="005A4104">
        <w:rPr>
          <w:b/>
          <w:noProof/>
          <w:sz w:val="20"/>
          <w:lang w:val="es-EC" w:eastAsia="es-EC"/>
        </w:rPr>
        <w:pict>
          <v:shape id="_x0000_s1058" type="#_x0000_t32" style="position:absolute;left:0;text-align:left;margin-left:59.25pt;margin-top:13.4pt;width:12.95pt;height:0;z-index:251651584" o:connectortype="straight">
            <v:stroke endarrow="block"/>
          </v:shape>
        </w:pict>
      </w:r>
      <w:r w:rsidR="0003480F">
        <w:rPr>
          <w:b/>
          <w:noProof/>
          <w:sz w:val="20"/>
          <w:lang w:val="es-ES" w:eastAsia="es-ES"/>
        </w:rPr>
        <w:drawing>
          <wp:inline distT="0" distB="0" distL="0" distR="0">
            <wp:extent cx="752475" cy="3524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5A4104">
        <w:rPr>
          <w:b/>
          <w:sz w:val="20"/>
          <w:lang w:val="es-ES"/>
        </w:rPr>
        <w:t xml:space="preserve">     </w:t>
      </w:r>
      <w:r w:rsidR="0003480F">
        <w:rPr>
          <w:b/>
          <w:noProof/>
          <w:sz w:val="20"/>
          <w:lang w:val="es-ES" w:eastAsia="es-ES"/>
        </w:rPr>
        <w:drawing>
          <wp:inline distT="0" distB="0" distL="0" distR="0">
            <wp:extent cx="752475" cy="352425"/>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r w:rsidR="005A4104">
        <w:rPr>
          <w:b/>
          <w:sz w:val="20"/>
          <w:lang w:val="es-ES"/>
        </w:rPr>
        <w:t xml:space="preserve">      </w:t>
      </w:r>
      <w:r w:rsidR="0003480F">
        <w:rPr>
          <w:b/>
          <w:noProof/>
          <w:sz w:val="20"/>
          <w:lang w:val="es-ES" w:eastAsia="es-ES"/>
        </w:rPr>
        <w:drawing>
          <wp:inline distT="0" distB="0" distL="0" distR="0">
            <wp:extent cx="752475" cy="352425"/>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752475" cy="352425"/>
                    </a:xfrm>
                    <a:prstGeom prst="rect">
                      <a:avLst/>
                    </a:prstGeom>
                    <a:noFill/>
                  </pic:spPr>
                </pic:pic>
              </a:graphicData>
            </a:graphic>
          </wp:inline>
        </w:drawing>
      </w:r>
    </w:p>
    <w:p w:rsidR="00AD0883" w:rsidRDefault="00AD0883" w:rsidP="00AD0883">
      <w:pPr>
        <w:jc w:val="both"/>
        <w:rPr>
          <w:b/>
          <w:sz w:val="22"/>
          <w:szCs w:val="22"/>
          <w:lang w:val="es-ES"/>
        </w:rPr>
      </w:pPr>
    </w:p>
    <w:p w:rsidR="00AD0883" w:rsidRDefault="00AD0883" w:rsidP="00AD0883">
      <w:pPr>
        <w:jc w:val="both"/>
        <w:rPr>
          <w:b/>
          <w:sz w:val="22"/>
          <w:szCs w:val="22"/>
          <w:lang w:val="es-ES"/>
        </w:rPr>
      </w:pPr>
      <w:r w:rsidRPr="00AD0883">
        <w:rPr>
          <w:b/>
          <w:sz w:val="22"/>
          <w:szCs w:val="22"/>
          <w:lang w:val="es-ES"/>
        </w:rPr>
        <w:t>3.1 Isotermas de Sorción</w:t>
      </w:r>
    </w:p>
    <w:p w:rsidR="00AD0883" w:rsidRPr="00AD0883" w:rsidRDefault="00AD0883" w:rsidP="00AD0883">
      <w:pPr>
        <w:jc w:val="both"/>
        <w:rPr>
          <w:b/>
          <w:sz w:val="22"/>
          <w:szCs w:val="22"/>
          <w:lang w:val="es-ES"/>
        </w:rPr>
      </w:pPr>
    </w:p>
    <w:p w:rsidR="005A474F" w:rsidRPr="005A474F" w:rsidRDefault="005A474F" w:rsidP="005A474F">
      <w:pPr>
        <w:ind w:firstLine="245"/>
        <w:jc w:val="both"/>
        <w:rPr>
          <w:sz w:val="20"/>
          <w:lang w:val="es-EC"/>
        </w:rPr>
      </w:pPr>
      <w:r w:rsidRPr="005A474F">
        <w:rPr>
          <w:sz w:val="20"/>
          <w:lang w:val="es-EC"/>
        </w:rPr>
        <w:t xml:space="preserve">A la materia prima se le realizó una isoterma de desorción para poder con ello obtener el dato de humedad en equilibrio, utilizado posteriormente para los cálculos del secado. Mientras que a la harina obtenida se le realizó una isoterma de adsorción. Las </w:t>
      </w:r>
      <w:r w:rsidRPr="005A474F">
        <w:rPr>
          <w:sz w:val="20"/>
          <w:lang w:val="es-EC"/>
        </w:rPr>
        <w:lastRenderedPageBreak/>
        <w:t xml:space="preserve">isotermas de adsorción fueron armadas con agua, mientras que las de desorción fueron elaboradas por medio de sílica gel. </w:t>
      </w:r>
    </w:p>
    <w:p w:rsidR="005A474F" w:rsidRPr="005A474F" w:rsidRDefault="005A474F">
      <w:pPr>
        <w:ind w:firstLine="245"/>
        <w:jc w:val="both"/>
        <w:rPr>
          <w:sz w:val="20"/>
          <w:lang w:val="es-EC"/>
        </w:rPr>
      </w:pPr>
    </w:p>
    <w:p w:rsidR="00AD0883" w:rsidRDefault="00AD0883" w:rsidP="00AD0883">
      <w:pPr>
        <w:numPr>
          <w:ilvl w:val="1"/>
          <w:numId w:val="9"/>
        </w:numPr>
        <w:jc w:val="both"/>
        <w:rPr>
          <w:b/>
          <w:sz w:val="22"/>
          <w:szCs w:val="22"/>
          <w:lang w:val="es-EC"/>
        </w:rPr>
      </w:pPr>
      <w:r w:rsidRPr="00AD0883">
        <w:rPr>
          <w:b/>
          <w:sz w:val="22"/>
          <w:szCs w:val="22"/>
          <w:lang w:val="es-EC"/>
        </w:rPr>
        <w:t>Curvas de Secado</w:t>
      </w:r>
    </w:p>
    <w:p w:rsidR="00AD0883" w:rsidRPr="00AD0883" w:rsidRDefault="00AD0883" w:rsidP="00AD0883">
      <w:pPr>
        <w:ind w:left="360"/>
        <w:jc w:val="both"/>
        <w:rPr>
          <w:b/>
          <w:sz w:val="22"/>
          <w:szCs w:val="22"/>
          <w:lang w:val="es-EC"/>
        </w:rPr>
      </w:pPr>
    </w:p>
    <w:p w:rsidR="00AD0883" w:rsidRPr="00AD0883" w:rsidRDefault="00AD0883" w:rsidP="00AD0883">
      <w:pPr>
        <w:ind w:firstLine="245"/>
        <w:jc w:val="both"/>
        <w:rPr>
          <w:sz w:val="20"/>
          <w:lang w:val="es-EC"/>
        </w:rPr>
      </w:pPr>
      <w:r w:rsidRPr="00AD0883">
        <w:rPr>
          <w:sz w:val="20"/>
          <w:lang w:val="es-EC"/>
        </w:rPr>
        <w:t>Se procedió a realizar las pruebas para poder conocer los parámetros que afectan el proceso de secado de la materia prima, para con ello poder obtener un producto seco con características óptimas y listas para pasar a la siguiente fase del proceso.</w:t>
      </w:r>
    </w:p>
    <w:p w:rsidR="00AD0883" w:rsidRPr="00AD0883" w:rsidRDefault="00AD0883" w:rsidP="00AD0883">
      <w:pPr>
        <w:ind w:firstLine="245"/>
        <w:jc w:val="both"/>
        <w:rPr>
          <w:sz w:val="20"/>
          <w:lang w:val="es-EC"/>
        </w:rPr>
      </w:pPr>
    </w:p>
    <w:p w:rsidR="00AD0883" w:rsidRDefault="00AD0883" w:rsidP="00AD0883">
      <w:pPr>
        <w:ind w:firstLine="245"/>
        <w:jc w:val="both"/>
        <w:rPr>
          <w:sz w:val="20"/>
          <w:lang w:val="es-EC"/>
        </w:rPr>
      </w:pPr>
      <w:r w:rsidRPr="00AD0883">
        <w:rPr>
          <w:sz w:val="20"/>
          <w:lang w:val="es-EC"/>
        </w:rPr>
        <w:t>Para llevar a cabo el secado, primero fue necesario realizar los pasos previos para preparar la muestra que va a ser llevada al secador. Una vez lista la muestra, se coloca en la bandeja de aluminio en la que va a ir al secador horizontal de cabina, esta bandeja tiene un área y un espesor definidos, para poder saber el área de secado, dato necesario para los cálculos posteriores. Al momento que se desarrolló este proceso, la temperatura de bulbo seco (temperatura ambiente) se encontraba a 28ºC, además se tomaron otros datos como la temperatura de bulbo húmedo, para poder hallar la humedad relativa con la ayuda de la tabla psicrométrica.</w:t>
      </w:r>
    </w:p>
    <w:p w:rsidR="00AD0883" w:rsidRDefault="00AD0883" w:rsidP="00AD0883">
      <w:pPr>
        <w:ind w:firstLine="245"/>
        <w:jc w:val="both"/>
        <w:rPr>
          <w:sz w:val="20"/>
          <w:lang w:val="es-EC"/>
        </w:rPr>
      </w:pPr>
    </w:p>
    <w:p w:rsidR="00AD0883" w:rsidRPr="00AD0883" w:rsidRDefault="00AD0883" w:rsidP="00AD0883">
      <w:pPr>
        <w:numPr>
          <w:ilvl w:val="1"/>
          <w:numId w:val="9"/>
        </w:numPr>
        <w:jc w:val="both"/>
        <w:rPr>
          <w:b/>
          <w:sz w:val="20"/>
          <w:lang w:val="es-EC"/>
        </w:rPr>
      </w:pPr>
      <w:r w:rsidRPr="00AD0883">
        <w:rPr>
          <w:b/>
          <w:sz w:val="20"/>
          <w:lang w:val="es-EC"/>
        </w:rPr>
        <w:t>Determinación del tiempo de secado</w:t>
      </w:r>
    </w:p>
    <w:p w:rsidR="00AD0883" w:rsidRPr="00AD0883" w:rsidRDefault="00AD0883" w:rsidP="00AD0883">
      <w:pPr>
        <w:ind w:firstLine="245"/>
        <w:jc w:val="both"/>
        <w:rPr>
          <w:b/>
          <w:sz w:val="20"/>
          <w:lang w:val="es-EC"/>
        </w:rPr>
      </w:pPr>
    </w:p>
    <w:p w:rsidR="00AD0883" w:rsidRPr="00AD0883" w:rsidRDefault="00AD0883" w:rsidP="00AD0883">
      <w:pPr>
        <w:jc w:val="both"/>
        <w:rPr>
          <w:b/>
          <w:sz w:val="20"/>
          <w:lang w:val="es-EC"/>
        </w:rPr>
      </w:pPr>
      <w:r w:rsidRPr="00AD0883">
        <w:rPr>
          <w:b/>
          <w:sz w:val="20"/>
          <w:lang w:val="es-EC"/>
        </w:rPr>
        <w:t>Período de Velocidad Constante</w:t>
      </w:r>
    </w:p>
    <w:p w:rsidR="00AD0883" w:rsidRDefault="00AD0883" w:rsidP="00AD0883">
      <w:pPr>
        <w:ind w:firstLine="245"/>
        <w:jc w:val="both"/>
        <w:rPr>
          <w:sz w:val="20"/>
          <w:lang w:val="es-EC"/>
        </w:rPr>
      </w:pPr>
    </w:p>
    <w:p w:rsidR="00AD0883" w:rsidRPr="00AD0883" w:rsidRDefault="00AD0883" w:rsidP="00AD0883">
      <w:pPr>
        <w:ind w:firstLine="245"/>
        <w:jc w:val="both"/>
        <w:rPr>
          <w:sz w:val="20"/>
          <w:lang w:val="es-EC"/>
        </w:rPr>
      </w:pPr>
      <w:r w:rsidRPr="00AD0883">
        <w:rPr>
          <w:sz w:val="20"/>
          <w:lang w:val="es-EC"/>
        </w:rPr>
        <w:t>Se refiere al tiempo que demora el solido en llegar al valor de humedad crítica, donde concluye el periodo de velocidad constante, esta dado de acuerdo a la ecuación 3.4.</w:t>
      </w:r>
    </w:p>
    <w:p w:rsidR="00AD0883" w:rsidRPr="00AD0883" w:rsidRDefault="00AD0883" w:rsidP="00AD0883">
      <w:pPr>
        <w:ind w:firstLine="245"/>
        <w:jc w:val="both"/>
        <w:rPr>
          <w:sz w:val="20"/>
          <w:lang w:val="es-EC"/>
        </w:rPr>
      </w:pPr>
    </w:p>
    <w:p w:rsidR="00AD0883" w:rsidRPr="00AD0883" w:rsidRDefault="0003480F" w:rsidP="00AD0883">
      <w:pPr>
        <w:ind w:firstLine="245"/>
        <w:jc w:val="center"/>
        <w:rPr>
          <w:sz w:val="20"/>
          <w:lang w:val="es-EC"/>
        </w:rPr>
      </w:pPr>
      <m:oMathPara>
        <m:oMath>
          <m:r>
            <w:rPr>
              <w:rFonts w:ascii="Cambria Math" w:eastAsia="Calibri" w:hAnsi="Cambria Math" w:cs="Arial"/>
              <w:sz w:val="28"/>
              <w:szCs w:val="28"/>
              <w:lang w:val="es-EC"/>
            </w:rPr>
            <m:t xml:space="preserve">θconst= </m:t>
          </m:r>
          <m:f>
            <m:fPr>
              <m:ctrlPr>
                <w:rPr>
                  <w:rFonts w:ascii="Cambria Math" w:eastAsia="Calibri" w:hAnsi="Cambria Math" w:cs="Arial"/>
                  <w:i/>
                  <w:sz w:val="28"/>
                  <w:szCs w:val="28"/>
                  <w:lang w:val="es-EC"/>
                </w:rPr>
              </m:ctrlPr>
            </m:fPr>
            <m:num>
              <m:r>
                <w:rPr>
                  <w:rFonts w:ascii="Cambria Math" w:eastAsia="Calibri" w:hAnsi="Cambria Math" w:cs="Arial"/>
                  <w:sz w:val="28"/>
                  <w:szCs w:val="28"/>
                  <w:lang w:val="es-EC"/>
                </w:rPr>
                <m:t>S</m:t>
              </m:r>
            </m:num>
            <m:den>
              <m:r>
                <w:rPr>
                  <w:rFonts w:ascii="Cambria Math" w:eastAsia="Calibri" w:hAnsi="Cambria Math" w:cs="Arial"/>
                  <w:sz w:val="28"/>
                  <w:szCs w:val="28"/>
                  <w:lang w:val="es-EC"/>
                </w:rPr>
                <m:t>A</m:t>
              </m:r>
            </m:den>
          </m:f>
          <m:r>
            <w:rPr>
              <w:rFonts w:ascii="Cambria Math" w:eastAsia="Calibri" w:hAnsi="Cambria Math" w:cs="Arial"/>
              <w:sz w:val="28"/>
              <w:szCs w:val="28"/>
              <w:lang w:val="es-EC"/>
            </w:rPr>
            <m:t xml:space="preserve"> ∙ </m:t>
          </m:r>
          <m:f>
            <m:fPr>
              <m:ctrlPr>
                <w:rPr>
                  <w:rFonts w:ascii="Cambria Math" w:eastAsia="Calibri" w:hAnsi="Cambria Math" w:cs="Arial"/>
                  <w:i/>
                  <w:sz w:val="28"/>
                  <w:szCs w:val="28"/>
                  <w:lang w:val="es-EC"/>
                </w:rPr>
              </m:ctrlPr>
            </m:fPr>
            <m:num>
              <m:r>
                <w:rPr>
                  <w:rFonts w:ascii="Cambria Math" w:eastAsia="Calibri" w:hAnsi="Cambria Math" w:cs="Arial"/>
                  <w:sz w:val="28"/>
                  <w:szCs w:val="28"/>
                  <w:lang w:val="es-EC"/>
                </w:rPr>
                <m:t>xi-xc</m:t>
              </m:r>
            </m:num>
            <m:den>
              <m:r>
                <w:rPr>
                  <w:rFonts w:ascii="Cambria Math" w:eastAsia="Calibri" w:hAnsi="Cambria Math" w:cs="Arial"/>
                  <w:sz w:val="28"/>
                  <w:szCs w:val="28"/>
                  <w:lang w:val="es-EC"/>
                </w:rPr>
                <m:t>Wc</m:t>
              </m:r>
            </m:den>
          </m:f>
        </m:oMath>
      </m:oMathPara>
    </w:p>
    <w:p w:rsidR="005A474F" w:rsidRPr="00AD0883" w:rsidRDefault="005A474F">
      <w:pPr>
        <w:ind w:firstLine="245"/>
        <w:jc w:val="both"/>
        <w:rPr>
          <w:sz w:val="20"/>
          <w:lang w:val="es-EC"/>
        </w:rPr>
      </w:pPr>
    </w:p>
    <w:p w:rsidR="00AD0883" w:rsidRPr="00AD0883" w:rsidRDefault="00AD0883" w:rsidP="00AD0883">
      <w:pPr>
        <w:jc w:val="both"/>
        <w:rPr>
          <w:b/>
          <w:sz w:val="20"/>
          <w:lang w:val="es-EC"/>
        </w:rPr>
      </w:pPr>
      <w:r w:rsidRPr="00AD0883">
        <w:rPr>
          <w:b/>
          <w:sz w:val="20"/>
          <w:lang w:val="es-EC"/>
        </w:rPr>
        <w:t>Período de Velocidad Decreciente</w:t>
      </w:r>
    </w:p>
    <w:p w:rsidR="00AD0883" w:rsidRPr="00AD0883" w:rsidRDefault="00AD0883" w:rsidP="00AD0883">
      <w:pPr>
        <w:jc w:val="both"/>
        <w:rPr>
          <w:sz w:val="20"/>
          <w:lang w:val="es-EC"/>
        </w:rPr>
      </w:pPr>
      <w:r w:rsidRPr="00AD0883">
        <w:rPr>
          <w:sz w:val="20"/>
          <w:lang w:val="es-EC"/>
        </w:rPr>
        <w:t>Se refiere al tiempo que transcurre desde el final del periodo constante, a partir de la humedad crítica hasta el final del secado, y esta dado de acuerdo a la ecuación 3.5.</w:t>
      </w:r>
    </w:p>
    <w:p w:rsidR="00AD0883" w:rsidRPr="00AD0883" w:rsidRDefault="00AD0883" w:rsidP="00AD0883">
      <w:pPr>
        <w:jc w:val="both"/>
        <w:rPr>
          <w:sz w:val="20"/>
          <w:lang w:val="es-EC"/>
        </w:rPr>
      </w:pPr>
    </w:p>
    <w:p w:rsidR="005A474F" w:rsidRDefault="0003480F" w:rsidP="00AD0883">
      <w:pPr>
        <w:jc w:val="center"/>
        <w:rPr>
          <w:sz w:val="20"/>
          <w:lang w:val="es-ES"/>
        </w:rPr>
      </w:pPr>
      <m:oMathPara>
        <m:oMath>
          <m:r>
            <w:rPr>
              <w:rFonts w:ascii="Cambria Math" w:eastAsia="Calibri" w:hAnsi="Cambria Math" w:cs="Arial"/>
              <w:sz w:val="28"/>
              <w:szCs w:val="28"/>
              <w:lang w:val="es-EC"/>
            </w:rPr>
            <m:t xml:space="preserve">θdec= </m:t>
          </m:r>
          <m:f>
            <m:fPr>
              <m:ctrlPr>
                <w:rPr>
                  <w:rFonts w:ascii="Cambria Math" w:eastAsia="Calibri" w:hAnsi="Cambria Math" w:cs="Arial"/>
                  <w:i/>
                  <w:sz w:val="28"/>
                  <w:szCs w:val="28"/>
                  <w:lang w:val="es-EC"/>
                </w:rPr>
              </m:ctrlPr>
            </m:fPr>
            <m:num>
              <m:r>
                <w:rPr>
                  <w:rFonts w:ascii="Cambria Math" w:eastAsia="Calibri" w:hAnsi="Cambria Math" w:cs="Arial"/>
                  <w:sz w:val="28"/>
                  <w:szCs w:val="28"/>
                  <w:lang w:val="es-EC"/>
                </w:rPr>
                <m:t>S</m:t>
              </m:r>
            </m:num>
            <m:den>
              <m:r>
                <w:rPr>
                  <w:rFonts w:ascii="Cambria Math" w:eastAsia="Calibri" w:hAnsi="Cambria Math" w:cs="Arial"/>
                  <w:sz w:val="28"/>
                  <w:szCs w:val="28"/>
                  <w:lang w:val="es-EC"/>
                </w:rPr>
                <m:t>A</m:t>
              </m:r>
            </m:den>
          </m:f>
          <m:r>
            <w:rPr>
              <w:rFonts w:ascii="Cambria Math" w:eastAsia="Calibri" w:hAnsi="Cambria Math" w:cs="Arial"/>
              <w:sz w:val="28"/>
              <w:szCs w:val="28"/>
              <w:lang w:val="es-EC"/>
            </w:rPr>
            <m:t xml:space="preserve"> ∙ </m:t>
          </m:r>
          <m:nary>
            <m:naryPr>
              <m:limLoc m:val="subSup"/>
              <m:ctrlPr>
                <w:rPr>
                  <w:rFonts w:ascii="Cambria Math" w:eastAsia="Calibri" w:hAnsi="Cambria Math" w:cs="Arial"/>
                  <w:i/>
                  <w:sz w:val="28"/>
                  <w:szCs w:val="28"/>
                  <w:lang w:val="es-EC"/>
                </w:rPr>
              </m:ctrlPr>
            </m:naryPr>
            <m:sub>
              <m:r>
                <w:rPr>
                  <w:rFonts w:ascii="Cambria Math" w:eastAsia="Calibri" w:hAnsi="Cambria Math" w:cs="Arial"/>
                  <w:sz w:val="28"/>
                  <w:szCs w:val="28"/>
                  <w:lang w:val="es-EC"/>
                </w:rPr>
                <m:t>xf</m:t>
              </m:r>
            </m:sub>
            <m:sup>
              <m:r>
                <w:rPr>
                  <w:rFonts w:ascii="Cambria Math" w:eastAsia="Calibri" w:hAnsi="Cambria Math" w:cs="Arial"/>
                  <w:sz w:val="28"/>
                  <w:szCs w:val="28"/>
                  <w:lang w:val="es-EC"/>
                </w:rPr>
                <m:t>xc</m:t>
              </m:r>
            </m:sup>
            <m:e>
              <m:f>
                <m:fPr>
                  <m:ctrlPr>
                    <w:rPr>
                      <w:rFonts w:ascii="Cambria Math" w:eastAsia="Calibri" w:hAnsi="Cambria Math" w:cs="Arial"/>
                      <w:i/>
                      <w:sz w:val="28"/>
                      <w:szCs w:val="28"/>
                      <w:lang w:val="es-EC"/>
                    </w:rPr>
                  </m:ctrlPr>
                </m:fPr>
                <m:num>
                  <m:r>
                    <w:rPr>
                      <w:rFonts w:ascii="Cambria Math" w:eastAsia="Calibri" w:hAnsi="Cambria Math" w:cs="Arial"/>
                      <w:sz w:val="28"/>
                      <w:szCs w:val="28"/>
                      <w:lang w:val="es-EC"/>
                    </w:rPr>
                    <m:t>dx</m:t>
                  </m:r>
                </m:num>
                <m:den>
                  <m:r>
                    <w:rPr>
                      <w:rFonts w:ascii="Cambria Math" w:eastAsia="Calibri" w:hAnsi="Cambria Math" w:cs="Arial"/>
                      <w:sz w:val="28"/>
                      <w:szCs w:val="28"/>
                      <w:lang w:val="es-EC"/>
                    </w:rPr>
                    <m:t>Wc</m:t>
                  </m:r>
                </m:den>
              </m:f>
            </m:e>
          </m:nary>
        </m:oMath>
      </m:oMathPara>
    </w:p>
    <w:p w:rsidR="00AD0883" w:rsidRDefault="00AD0883" w:rsidP="00AD0883">
      <w:pPr>
        <w:jc w:val="center"/>
        <w:rPr>
          <w:sz w:val="20"/>
          <w:lang w:val="es-ES"/>
        </w:rPr>
      </w:pPr>
    </w:p>
    <w:p w:rsidR="00AD0883" w:rsidRPr="00AD0883" w:rsidRDefault="00AD0883" w:rsidP="00AD0883">
      <w:pPr>
        <w:numPr>
          <w:ilvl w:val="1"/>
          <w:numId w:val="9"/>
        </w:numPr>
        <w:jc w:val="both"/>
        <w:rPr>
          <w:b/>
          <w:sz w:val="20"/>
          <w:lang w:val="es-EC"/>
        </w:rPr>
      </w:pPr>
      <w:r w:rsidRPr="00AD0883">
        <w:rPr>
          <w:b/>
          <w:sz w:val="20"/>
          <w:lang w:val="es-EC"/>
        </w:rPr>
        <w:t>Molienda y Granulometría</w:t>
      </w:r>
    </w:p>
    <w:p w:rsidR="00AD0883" w:rsidRDefault="00AD0883" w:rsidP="00AD0883">
      <w:pPr>
        <w:jc w:val="both"/>
        <w:rPr>
          <w:sz w:val="20"/>
          <w:lang w:val="es-EC"/>
        </w:rPr>
      </w:pPr>
      <w:r w:rsidRPr="00AD0883">
        <w:rPr>
          <w:sz w:val="20"/>
          <w:lang w:val="es-EC"/>
        </w:rPr>
        <w:t>La molienda se la realizó luego de que la materia prima salió de la etapa de secado, y se llevó a cabo en un molino pulverizador, en el cual fue introducido el camote seco en hojuelas para obtener una harina fina, que luego va a ser pasada por una zaranda para obtener un tamaño de partícula adecuado.</w:t>
      </w:r>
    </w:p>
    <w:p w:rsidR="00AD0883" w:rsidRPr="00AD0883" w:rsidRDefault="00AD0883" w:rsidP="00AD0883">
      <w:pPr>
        <w:jc w:val="both"/>
        <w:rPr>
          <w:sz w:val="20"/>
          <w:lang w:val="es-EC"/>
        </w:rPr>
      </w:pPr>
    </w:p>
    <w:p w:rsidR="00E50F99" w:rsidRPr="00584CDB" w:rsidRDefault="00E50F99">
      <w:pPr>
        <w:jc w:val="both"/>
        <w:rPr>
          <w:b/>
          <w:szCs w:val="24"/>
          <w:lang w:val="es-ES"/>
        </w:rPr>
      </w:pPr>
      <w:r w:rsidRPr="00584CDB">
        <w:rPr>
          <w:b/>
          <w:szCs w:val="24"/>
          <w:lang w:val="es-ES"/>
        </w:rPr>
        <w:t xml:space="preserve">4. </w:t>
      </w:r>
      <w:r w:rsidR="00584CDB" w:rsidRPr="00584CDB">
        <w:rPr>
          <w:b/>
          <w:szCs w:val="24"/>
          <w:lang w:val="es-EC"/>
        </w:rPr>
        <w:t>Resultados</w:t>
      </w:r>
    </w:p>
    <w:p w:rsidR="00E50F99" w:rsidRDefault="00E50F99">
      <w:pPr>
        <w:jc w:val="both"/>
        <w:rPr>
          <w:sz w:val="20"/>
          <w:lang w:val="es-ES"/>
        </w:rPr>
      </w:pPr>
    </w:p>
    <w:tbl>
      <w:tblPr>
        <w:tblpPr w:leftFromText="141" w:rightFromText="141" w:vertAnchor="text" w:horzAnchor="margin" w:tblpXSpec="right" w:tblpY="780"/>
        <w:tblW w:w="0" w:type="auto"/>
        <w:tblBorders>
          <w:bottom w:val="single" w:sz="12" w:space="0" w:color="000000"/>
        </w:tblBorders>
        <w:tblLook w:val="04A0"/>
      </w:tblPr>
      <w:tblGrid>
        <w:gridCol w:w="2342"/>
        <w:gridCol w:w="2093"/>
      </w:tblGrid>
      <w:tr w:rsidR="008E13F5" w:rsidRPr="00001D2D" w:rsidTr="00001D2D">
        <w:trPr>
          <w:trHeight w:val="249"/>
        </w:trPr>
        <w:tc>
          <w:tcPr>
            <w:tcW w:w="2342" w:type="dxa"/>
            <w:tcBorders>
              <w:bottom w:val="single" w:sz="12" w:space="0" w:color="000000"/>
            </w:tcBorders>
            <w:shd w:val="solid" w:color="800000" w:fill="FFFFFF"/>
          </w:tcPr>
          <w:p w:rsidR="008E13F5" w:rsidRPr="00001D2D" w:rsidRDefault="008E13F5" w:rsidP="00001D2D">
            <w:pPr>
              <w:jc w:val="center"/>
              <w:rPr>
                <w:b/>
                <w:bCs/>
                <w:i/>
                <w:iCs/>
                <w:color w:val="FFFFFF"/>
                <w:sz w:val="20"/>
                <w:lang w:val="es-EC"/>
              </w:rPr>
            </w:pPr>
            <w:r w:rsidRPr="00001D2D">
              <w:rPr>
                <w:b/>
                <w:bCs/>
                <w:i/>
                <w:iCs/>
                <w:color w:val="FFFFFF"/>
                <w:sz w:val="20"/>
                <w:lang w:val="es-EC"/>
              </w:rPr>
              <w:lastRenderedPageBreak/>
              <w:t>Parámetro</w:t>
            </w:r>
          </w:p>
        </w:tc>
        <w:tc>
          <w:tcPr>
            <w:tcW w:w="2093" w:type="dxa"/>
            <w:tcBorders>
              <w:bottom w:val="single" w:sz="12" w:space="0" w:color="000000"/>
            </w:tcBorders>
            <w:shd w:val="solid" w:color="800000" w:fill="FFFFFF"/>
          </w:tcPr>
          <w:p w:rsidR="008E13F5" w:rsidRPr="00001D2D" w:rsidRDefault="008E13F5" w:rsidP="00001D2D">
            <w:pPr>
              <w:jc w:val="center"/>
              <w:rPr>
                <w:b/>
                <w:bCs/>
                <w:i/>
                <w:iCs/>
                <w:color w:val="FFFFFF"/>
                <w:sz w:val="20"/>
                <w:lang w:val="es-EC"/>
              </w:rPr>
            </w:pPr>
            <w:r w:rsidRPr="00001D2D">
              <w:rPr>
                <w:b/>
                <w:bCs/>
                <w:i/>
                <w:iCs/>
                <w:color w:val="FFFFFF"/>
                <w:sz w:val="20"/>
                <w:lang w:val="es-EC"/>
              </w:rPr>
              <w:t>Resultado (%)</w:t>
            </w:r>
          </w:p>
        </w:tc>
      </w:tr>
      <w:tr w:rsidR="008E13F5" w:rsidRPr="00001D2D" w:rsidTr="00001D2D">
        <w:trPr>
          <w:trHeight w:val="266"/>
        </w:trPr>
        <w:tc>
          <w:tcPr>
            <w:tcW w:w="2342" w:type="dxa"/>
            <w:shd w:val="pct20" w:color="FFFF00" w:fill="FFFFFF"/>
          </w:tcPr>
          <w:p w:rsidR="008E13F5" w:rsidRPr="00001D2D" w:rsidRDefault="008E13F5" w:rsidP="00001D2D">
            <w:pPr>
              <w:jc w:val="center"/>
              <w:rPr>
                <w:b/>
                <w:bCs/>
                <w:i/>
                <w:iCs/>
                <w:sz w:val="20"/>
                <w:lang w:val="es-EC"/>
              </w:rPr>
            </w:pPr>
            <w:r w:rsidRPr="00001D2D">
              <w:rPr>
                <w:b/>
                <w:bCs/>
                <w:i/>
                <w:iCs/>
                <w:sz w:val="20"/>
                <w:lang w:val="es-EC"/>
              </w:rPr>
              <w:t>Humedad</w:t>
            </w:r>
          </w:p>
        </w:tc>
        <w:tc>
          <w:tcPr>
            <w:tcW w:w="2093" w:type="dxa"/>
            <w:shd w:val="pct20" w:color="FFFF00" w:fill="FFFFFF"/>
          </w:tcPr>
          <w:p w:rsidR="008E13F5" w:rsidRPr="00001D2D" w:rsidRDefault="008E13F5" w:rsidP="00001D2D">
            <w:pPr>
              <w:jc w:val="center"/>
              <w:rPr>
                <w:sz w:val="20"/>
                <w:lang w:val="es-EC"/>
              </w:rPr>
            </w:pPr>
            <w:r w:rsidRPr="00001D2D">
              <w:rPr>
                <w:sz w:val="20"/>
                <w:lang w:val="es-EC"/>
              </w:rPr>
              <w:t>11 ± 0.26</w:t>
            </w:r>
          </w:p>
        </w:tc>
      </w:tr>
      <w:tr w:rsidR="008E13F5" w:rsidRPr="00001D2D" w:rsidTr="00001D2D">
        <w:trPr>
          <w:trHeight w:val="80"/>
        </w:trPr>
        <w:tc>
          <w:tcPr>
            <w:tcW w:w="2342" w:type="dxa"/>
            <w:shd w:val="pct20" w:color="FFFF00" w:fill="FFFFFF"/>
          </w:tcPr>
          <w:p w:rsidR="008E13F5" w:rsidRPr="00001D2D" w:rsidRDefault="008E13F5" w:rsidP="00001D2D">
            <w:pPr>
              <w:jc w:val="center"/>
              <w:rPr>
                <w:b/>
                <w:bCs/>
                <w:i/>
                <w:iCs/>
                <w:sz w:val="20"/>
                <w:lang w:val="es-EC"/>
              </w:rPr>
            </w:pPr>
            <w:r w:rsidRPr="00001D2D">
              <w:rPr>
                <w:b/>
                <w:bCs/>
                <w:i/>
                <w:iCs/>
                <w:sz w:val="20"/>
                <w:lang w:val="es-EC"/>
              </w:rPr>
              <w:t>Fibra</w:t>
            </w:r>
          </w:p>
        </w:tc>
        <w:tc>
          <w:tcPr>
            <w:tcW w:w="2093" w:type="dxa"/>
            <w:shd w:val="pct20" w:color="FFFF00" w:fill="FFFFFF"/>
          </w:tcPr>
          <w:p w:rsidR="008E13F5" w:rsidRPr="00001D2D" w:rsidRDefault="008E13F5" w:rsidP="00001D2D">
            <w:pPr>
              <w:jc w:val="center"/>
              <w:rPr>
                <w:sz w:val="20"/>
                <w:lang w:val="es-EC"/>
              </w:rPr>
            </w:pPr>
            <w:r w:rsidRPr="00001D2D">
              <w:rPr>
                <w:sz w:val="20"/>
                <w:lang w:val="es-EC"/>
              </w:rPr>
              <w:t>4 ± 0.07</w:t>
            </w:r>
          </w:p>
        </w:tc>
      </w:tr>
      <w:tr w:rsidR="008E13F5" w:rsidRPr="00001D2D" w:rsidTr="00001D2D">
        <w:trPr>
          <w:trHeight w:val="266"/>
        </w:trPr>
        <w:tc>
          <w:tcPr>
            <w:tcW w:w="2342" w:type="dxa"/>
            <w:shd w:val="pct20" w:color="FFFF00" w:fill="FFFFFF"/>
          </w:tcPr>
          <w:p w:rsidR="008E13F5" w:rsidRPr="00001D2D" w:rsidRDefault="008E13F5" w:rsidP="00001D2D">
            <w:pPr>
              <w:jc w:val="center"/>
              <w:rPr>
                <w:b/>
                <w:bCs/>
                <w:i/>
                <w:iCs/>
                <w:sz w:val="20"/>
                <w:lang w:val="es-EC"/>
              </w:rPr>
            </w:pPr>
            <w:r w:rsidRPr="00001D2D">
              <w:rPr>
                <w:b/>
                <w:bCs/>
                <w:i/>
                <w:iCs/>
                <w:sz w:val="20"/>
                <w:lang w:val="es-EC"/>
              </w:rPr>
              <w:t>Cenizas</w:t>
            </w:r>
          </w:p>
        </w:tc>
        <w:tc>
          <w:tcPr>
            <w:tcW w:w="2093" w:type="dxa"/>
            <w:shd w:val="pct20" w:color="FFFF00" w:fill="FFFFFF"/>
          </w:tcPr>
          <w:p w:rsidR="008E13F5" w:rsidRPr="00001D2D" w:rsidRDefault="008E13F5" w:rsidP="00001D2D">
            <w:pPr>
              <w:jc w:val="center"/>
              <w:rPr>
                <w:sz w:val="20"/>
                <w:lang w:val="es-EC"/>
              </w:rPr>
            </w:pPr>
            <w:r w:rsidRPr="00001D2D">
              <w:rPr>
                <w:sz w:val="20"/>
                <w:lang w:val="es-EC"/>
              </w:rPr>
              <w:t>5 ± 0.08</w:t>
            </w:r>
          </w:p>
        </w:tc>
      </w:tr>
    </w:tbl>
    <w:p w:rsidR="00584CDB" w:rsidRDefault="00584CDB" w:rsidP="00584CDB">
      <w:pPr>
        <w:jc w:val="both"/>
        <w:rPr>
          <w:sz w:val="20"/>
          <w:lang w:val="es-EC"/>
        </w:rPr>
      </w:pPr>
      <w:r w:rsidRPr="00584CDB">
        <w:rPr>
          <w:sz w:val="20"/>
          <w:lang w:val="es-EC"/>
        </w:rPr>
        <w:lastRenderedPageBreak/>
        <w:t>Una vez concluidas las experimentaciones que se realizaron para dar como resultado la harina de camote, lo siguiente es analizar los resultados obtenidos.</w:t>
      </w:r>
    </w:p>
    <w:p w:rsidR="00584CDB" w:rsidRDefault="00584CDB" w:rsidP="00584CDB">
      <w:pPr>
        <w:jc w:val="both"/>
        <w:rPr>
          <w:sz w:val="20"/>
          <w:lang w:val="es-EC"/>
        </w:rPr>
      </w:pPr>
    </w:p>
    <w:p w:rsidR="00584CDB" w:rsidRPr="00584CDB" w:rsidRDefault="00584CDB" w:rsidP="00584CDB">
      <w:pPr>
        <w:jc w:val="both"/>
        <w:rPr>
          <w:b/>
          <w:sz w:val="22"/>
          <w:szCs w:val="22"/>
          <w:lang w:val="es-EC"/>
        </w:rPr>
      </w:pPr>
      <w:r w:rsidRPr="00584CDB">
        <w:rPr>
          <w:b/>
          <w:sz w:val="22"/>
          <w:szCs w:val="22"/>
          <w:lang w:val="es-EC"/>
        </w:rPr>
        <w:t>4.1 Isotermas de Sorción</w:t>
      </w:r>
    </w:p>
    <w:p w:rsidR="00584CDB" w:rsidRDefault="00584CDB" w:rsidP="00584CDB">
      <w:pPr>
        <w:jc w:val="both"/>
        <w:rPr>
          <w:sz w:val="20"/>
          <w:lang w:val="es-EC"/>
        </w:rPr>
      </w:pPr>
    </w:p>
    <w:p w:rsidR="00584CDB" w:rsidRPr="00584CDB" w:rsidRDefault="0003480F" w:rsidP="00584CDB">
      <w:pPr>
        <w:jc w:val="both"/>
        <w:rPr>
          <w:sz w:val="20"/>
          <w:lang w:val="es-EC"/>
        </w:rPr>
      </w:pPr>
      <w:r>
        <w:rPr>
          <w:noProof/>
          <w:sz w:val="20"/>
          <w:lang w:val="es-ES" w:eastAsia="es-ES"/>
        </w:rPr>
        <w:drawing>
          <wp:inline distT="0" distB="0" distL="0" distR="0">
            <wp:extent cx="2752725" cy="2313305"/>
            <wp:effectExtent l="1905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2752725" cy="2313305"/>
                    </a:xfrm>
                    <a:prstGeom prst="rect">
                      <a:avLst/>
                    </a:prstGeom>
                    <a:noFill/>
                  </pic:spPr>
                </pic:pic>
              </a:graphicData>
            </a:graphic>
          </wp:inline>
        </w:drawing>
      </w:r>
    </w:p>
    <w:p w:rsidR="00E50F99" w:rsidRPr="00584CDB" w:rsidRDefault="00584CDB" w:rsidP="00584CDB">
      <w:pPr>
        <w:jc w:val="center"/>
        <w:rPr>
          <w:b/>
          <w:sz w:val="20"/>
          <w:lang w:val="es-EC"/>
        </w:rPr>
      </w:pPr>
      <w:r>
        <w:rPr>
          <w:b/>
          <w:sz w:val="20"/>
          <w:lang w:val="es-EC"/>
        </w:rPr>
        <w:t xml:space="preserve">Figura 1. </w:t>
      </w:r>
      <w:r w:rsidRPr="00584CDB">
        <w:rPr>
          <w:sz w:val="20"/>
          <w:lang w:val="es-EC"/>
        </w:rPr>
        <w:t>Isoterma de desorción del camote</w:t>
      </w:r>
    </w:p>
    <w:p w:rsidR="00584CDB" w:rsidRDefault="00584CDB">
      <w:pPr>
        <w:jc w:val="both"/>
        <w:rPr>
          <w:b/>
          <w:lang w:val="es-ES"/>
        </w:rPr>
      </w:pPr>
    </w:p>
    <w:p w:rsidR="00584CDB" w:rsidRPr="00584CDB" w:rsidRDefault="00584CDB" w:rsidP="00584CDB">
      <w:pPr>
        <w:jc w:val="both"/>
        <w:rPr>
          <w:b/>
          <w:sz w:val="22"/>
          <w:szCs w:val="22"/>
          <w:lang w:val="es-EC"/>
        </w:rPr>
      </w:pPr>
      <w:r w:rsidRPr="00584CDB">
        <w:rPr>
          <w:b/>
          <w:sz w:val="22"/>
          <w:szCs w:val="22"/>
          <w:lang w:val="es-EC"/>
        </w:rPr>
        <w:t>4.2 Curvas de Secado</w:t>
      </w:r>
    </w:p>
    <w:p w:rsidR="00584CDB" w:rsidRDefault="00584CDB" w:rsidP="00584CDB">
      <w:pPr>
        <w:jc w:val="both"/>
        <w:rPr>
          <w:sz w:val="20"/>
          <w:lang w:val="es-EC"/>
        </w:rPr>
      </w:pPr>
    </w:p>
    <w:p w:rsidR="00584CDB" w:rsidRDefault="00584CDB" w:rsidP="00584CDB">
      <w:pPr>
        <w:jc w:val="both"/>
        <w:rPr>
          <w:sz w:val="20"/>
          <w:lang w:val="es-EC"/>
        </w:rPr>
      </w:pPr>
      <w:r w:rsidRPr="00584CDB">
        <w:rPr>
          <w:sz w:val="20"/>
          <w:lang w:val="es-EC"/>
        </w:rPr>
        <w:t>Una vez realizados los cálculos correspondientes con los datos obtenidos, se procedió a realizar las diferentes curvas que representan el desempeño del secado con respecto a la materia prima</w:t>
      </w:r>
      <w:r>
        <w:rPr>
          <w:sz w:val="20"/>
          <w:lang w:val="es-EC"/>
        </w:rPr>
        <w:t>.</w:t>
      </w:r>
    </w:p>
    <w:p w:rsidR="00584CDB" w:rsidRDefault="00584CDB" w:rsidP="00584CDB">
      <w:pPr>
        <w:jc w:val="both"/>
        <w:rPr>
          <w:sz w:val="20"/>
          <w:lang w:val="es-EC"/>
        </w:rPr>
      </w:pPr>
    </w:p>
    <w:p w:rsidR="00584CDB" w:rsidRPr="00584CDB" w:rsidRDefault="0003480F" w:rsidP="00584CDB">
      <w:pPr>
        <w:jc w:val="both"/>
        <w:rPr>
          <w:sz w:val="20"/>
          <w:lang w:val="es-ES"/>
        </w:rPr>
      </w:pPr>
      <w:r>
        <w:rPr>
          <w:rFonts w:ascii="Arial" w:eastAsia="Calibri" w:hAnsi="Arial" w:cs="Arial"/>
          <w:noProof/>
          <w:szCs w:val="24"/>
          <w:lang w:val="es-ES" w:eastAsia="es-ES"/>
        </w:rPr>
        <w:drawing>
          <wp:inline distT="0" distB="0" distL="0" distR="0">
            <wp:extent cx="2781300" cy="2066925"/>
            <wp:effectExtent l="1905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2781300" cy="2066925"/>
                    </a:xfrm>
                    <a:prstGeom prst="rect">
                      <a:avLst/>
                    </a:prstGeom>
                    <a:noFill/>
                    <a:ln w="9525">
                      <a:noFill/>
                      <a:miter lim="800000"/>
                      <a:headEnd/>
                      <a:tailEnd/>
                    </a:ln>
                  </pic:spPr>
                </pic:pic>
              </a:graphicData>
            </a:graphic>
          </wp:inline>
        </w:drawing>
      </w:r>
    </w:p>
    <w:p w:rsidR="00584CDB" w:rsidRPr="00584CDB" w:rsidRDefault="00584CDB" w:rsidP="00584CDB">
      <w:pPr>
        <w:jc w:val="center"/>
        <w:rPr>
          <w:b/>
          <w:sz w:val="20"/>
          <w:lang w:val="es-EC"/>
        </w:rPr>
      </w:pPr>
      <w:r>
        <w:rPr>
          <w:b/>
          <w:sz w:val="20"/>
          <w:lang w:val="es-EC"/>
        </w:rPr>
        <w:t xml:space="preserve">Figura 2. </w:t>
      </w:r>
      <w:r>
        <w:rPr>
          <w:sz w:val="20"/>
          <w:lang w:val="es-EC"/>
        </w:rPr>
        <w:t>Curva de secado</w:t>
      </w:r>
    </w:p>
    <w:p w:rsidR="00584CDB" w:rsidRPr="00584CDB" w:rsidRDefault="00584CDB">
      <w:pPr>
        <w:jc w:val="both"/>
        <w:rPr>
          <w:b/>
          <w:lang w:val="es-EC"/>
        </w:rPr>
      </w:pPr>
    </w:p>
    <w:p w:rsidR="00584CDB" w:rsidRDefault="00584CDB" w:rsidP="00584CDB">
      <w:pPr>
        <w:jc w:val="both"/>
        <w:rPr>
          <w:b/>
          <w:sz w:val="22"/>
          <w:szCs w:val="22"/>
          <w:lang w:val="es-EC"/>
        </w:rPr>
      </w:pPr>
      <w:r w:rsidRPr="00584CDB">
        <w:rPr>
          <w:b/>
          <w:sz w:val="22"/>
          <w:szCs w:val="22"/>
          <w:lang w:val="es-EC"/>
        </w:rPr>
        <w:t>4.3 Tiempo de Secado</w:t>
      </w:r>
    </w:p>
    <w:p w:rsidR="00584CDB" w:rsidRDefault="00584CDB" w:rsidP="00584CDB">
      <w:pPr>
        <w:jc w:val="both"/>
        <w:rPr>
          <w:b/>
          <w:sz w:val="22"/>
          <w:szCs w:val="22"/>
          <w:lang w:val="es-EC"/>
        </w:rPr>
      </w:pPr>
    </w:p>
    <w:p w:rsidR="008E13F5" w:rsidRDefault="008E13F5" w:rsidP="008E13F5">
      <w:pPr>
        <w:jc w:val="center"/>
        <w:rPr>
          <w:sz w:val="20"/>
          <w:lang w:val="es-EC"/>
        </w:rPr>
      </w:pPr>
      <w:r w:rsidRPr="008E13F5">
        <w:rPr>
          <w:b/>
          <w:sz w:val="20"/>
          <w:lang w:val="es-EC"/>
        </w:rPr>
        <w:t xml:space="preserve">Tabla 3. </w:t>
      </w:r>
      <w:r w:rsidRPr="008E13F5">
        <w:rPr>
          <w:sz w:val="20"/>
          <w:lang w:val="es-EC"/>
        </w:rPr>
        <w:t>Tiempo de Secado</w:t>
      </w:r>
    </w:p>
    <w:p w:rsidR="008E13F5" w:rsidRPr="008E13F5" w:rsidRDefault="008E13F5" w:rsidP="008E13F5">
      <w:pPr>
        <w:jc w:val="center"/>
        <w:rPr>
          <w:b/>
          <w:sz w:val="20"/>
          <w:lang w:val="es-EC"/>
        </w:rPr>
      </w:pPr>
    </w:p>
    <w:tbl>
      <w:tblPr>
        <w:tblW w:w="0" w:type="auto"/>
        <w:tblInd w:w="108" w:type="dxa"/>
        <w:tblBorders>
          <w:bottom w:val="single" w:sz="12" w:space="0" w:color="000000"/>
        </w:tblBorders>
        <w:tblLook w:val="04A0"/>
      </w:tblPr>
      <w:tblGrid>
        <w:gridCol w:w="2160"/>
        <w:gridCol w:w="2220"/>
      </w:tblGrid>
      <w:tr w:rsidR="008E13F5" w:rsidRPr="00001D2D" w:rsidTr="00001D2D">
        <w:tc>
          <w:tcPr>
            <w:tcW w:w="2160" w:type="dxa"/>
            <w:tcBorders>
              <w:bottom w:val="single" w:sz="12" w:space="0" w:color="000000"/>
            </w:tcBorders>
            <w:shd w:val="solid" w:color="800000" w:fill="FFFFFF"/>
          </w:tcPr>
          <w:p w:rsidR="008E13F5" w:rsidRPr="00001D2D" w:rsidRDefault="008E13F5" w:rsidP="00001D2D">
            <w:pPr>
              <w:jc w:val="center"/>
              <w:rPr>
                <w:b/>
                <w:bCs/>
                <w:i/>
                <w:iCs/>
                <w:color w:val="FFFFFF"/>
                <w:sz w:val="22"/>
                <w:szCs w:val="22"/>
                <w:lang w:val="es-EC"/>
              </w:rPr>
            </w:pPr>
            <w:r w:rsidRPr="00001D2D">
              <w:rPr>
                <w:b/>
                <w:bCs/>
                <w:i/>
                <w:iCs/>
                <w:color w:val="FFFFFF"/>
                <w:sz w:val="22"/>
                <w:szCs w:val="22"/>
                <w:lang w:val="es-EC"/>
              </w:rPr>
              <w:t>Etapa</w:t>
            </w:r>
          </w:p>
        </w:tc>
        <w:tc>
          <w:tcPr>
            <w:tcW w:w="2220" w:type="dxa"/>
            <w:tcBorders>
              <w:bottom w:val="single" w:sz="12" w:space="0" w:color="000000"/>
            </w:tcBorders>
            <w:shd w:val="solid" w:color="800000" w:fill="FFFFFF"/>
          </w:tcPr>
          <w:p w:rsidR="008E13F5" w:rsidRPr="00001D2D" w:rsidRDefault="008E13F5" w:rsidP="00001D2D">
            <w:pPr>
              <w:jc w:val="center"/>
              <w:rPr>
                <w:b/>
                <w:bCs/>
                <w:i/>
                <w:iCs/>
                <w:color w:val="FFFFFF"/>
                <w:sz w:val="22"/>
                <w:szCs w:val="22"/>
                <w:lang w:val="es-EC"/>
              </w:rPr>
            </w:pPr>
            <w:r w:rsidRPr="00001D2D">
              <w:rPr>
                <w:b/>
                <w:bCs/>
                <w:i/>
                <w:iCs/>
                <w:color w:val="FFFFFF"/>
                <w:sz w:val="22"/>
                <w:szCs w:val="22"/>
                <w:lang w:val="es-EC"/>
              </w:rPr>
              <w:t>Tiempo (horas)</w:t>
            </w:r>
          </w:p>
        </w:tc>
      </w:tr>
      <w:tr w:rsidR="008E13F5" w:rsidRPr="00001D2D" w:rsidTr="00001D2D">
        <w:tc>
          <w:tcPr>
            <w:tcW w:w="2160" w:type="dxa"/>
            <w:shd w:val="pct20" w:color="FFFF00" w:fill="FFFFFF"/>
          </w:tcPr>
          <w:p w:rsidR="008E13F5" w:rsidRPr="00001D2D" w:rsidRDefault="008E13F5" w:rsidP="00001D2D">
            <w:pPr>
              <w:jc w:val="center"/>
              <w:rPr>
                <w:b/>
                <w:bCs/>
                <w:i/>
                <w:iCs/>
                <w:sz w:val="20"/>
                <w:lang w:val="es-EC"/>
              </w:rPr>
            </w:pPr>
            <w:r w:rsidRPr="00001D2D">
              <w:rPr>
                <w:b/>
                <w:bCs/>
                <w:i/>
                <w:iCs/>
                <w:sz w:val="20"/>
                <w:lang w:val="es-EC"/>
              </w:rPr>
              <w:t>Periodo Constante</w:t>
            </w:r>
          </w:p>
        </w:tc>
        <w:tc>
          <w:tcPr>
            <w:tcW w:w="2220" w:type="dxa"/>
            <w:shd w:val="pct20" w:color="FFFF00" w:fill="FFFFFF"/>
          </w:tcPr>
          <w:p w:rsidR="008E13F5" w:rsidRPr="00001D2D" w:rsidRDefault="008E13F5" w:rsidP="00001D2D">
            <w:pPr>
              <w:jc w:val="center"/>
              <w:rPr>
                <w:sz w:val="20"/>
                <w:lang w:val="es-EC"/>
              </w:rPr>
            </w:pPr>
            <w:r w:rsidRPr="00001D2D">
              <w:rPr>
                <w:sz w:val="20"/>
                <w:lang w:val="es-EC"/>
              </w:rPr>
              <w:t>0.31</w:t>
            </w:r>
          </w:p>
        </w:tc>
      </w:tr>
      <w:tr w:rsidR="008E13F5" w:rsidRPr="00001D2D" w:rsidTr="00001D2D">
        <w:tc>
          <w:tcPr>
            <w:tcW w:w="2160" w:type="dxa"/>
            <w:shd w:val="pct20" w:color="FFFF00" w:fill="FFFFFF"/>
          </w:tcPr>
          <w:p w:rsidR="008E13F5" w:rsidRPr="00001D2D" w:rsidRDefault="008E13F5" w:rsidP="00001D2D">
            <w:pPr>
              <w:jc w:val="center"/>
              <w:rPr>
                <w:b/>
                <w:bCs/>
                <w:i/>
                <w:iCs/>
                <w:sz w:val="20"/>
                <w:lang w:val="es-EC"/>
              </w:rPr>
            </w:pPr>
            <w:r w:rsidRPr="00001D2D">
              <w:rPr>
                <w:b/>
                <w:bCs/>
                <w:i/>
                <w:iCs/>
                <w:sz w:val="20"/>
                <w:lang w:val="es-EC"/>
              </w:rPr>
              <w:t>Periodo Decreciente</w:t>
            </w:r>
          </w:p>
        </w:tc>
        <w:tc>
          <w:tcPr>
            <w:tcW w:w="2220" w:type="dxa"/>
            <w:shd w:val="pct20" w:color="FFFF00" w:fill="FFFFFF"/>
          </w:tcPr>
          <w:p w:rsidR="008E13F5" w:rsidRPr="00001D2D" w:rsidRDefault="008E13F5" w:rsidP="00001D2D">
            <w:pPr>
              <w:jc w:val="center"/>
              <w:rPr>
                <w:sz w:val="20"/>
                <w:lang w:val="es-EC"/>
              </w:rPr>
            </w:pPr>
            <w:r w:rsidRPr="00001D2D">
              <w:rPr>
                <w:sz w:val="20"/>
                <w:lang w:val="es-EC"/>
              </w:rPr>
              <w:t>4.48</w:t>
            </w:r>
          </w:p>
        </w:tc>
      </w:tr>
    </w:tbl>
    <w:p w:rsidR="00584CDB" w:rsidRDefault="00584CDB" w:rsidP="00584CDB">
      <w:pPr>
        <w:jc w:val="both"/>
        <w:rPr>
          <w:b/>
          <w:sz w:val="22"/>
          <w:szCs w:val="22"/>
          <w:lang w:val="es-EC"/>
        </w:rPr>
      </w:pPr>
    </w:p>
    <w:p w:rsidR="008E13F5" w:rsidRPr="00584CDB" w:rsidRDefault="008E13F5" w:rsidP="00584CDB">
      <w:pPr>
        <w:jc w:val="both"/>
        <w:rPr>
          <w:b/>
          <w:sz w:val="22"/>
          <w:szCs w:val="22"/>
          <w:lang w:val="es-EC"/>
        </w:rPr>
      </w:pPr>
    </w:p>
    <w:p w:rsidR="008E13F5" w:rsidRDefault="008E13F5">
      <w:pPr>
        <w:jc w:val="both"/>
        <w:rPr>
          <w:b/>
          <w:sz w:val="22"/>
          <w:szCs w:val="22"/>
          <w:lang w:val="es-EC"/>
        </w:rPr>
      </w:pPr>
      <w:r w:rsidRPr="008E13F5">
        <w:rPr>
          <w:b/>
          <w:sz w:val="22"/>
          <w:szCs w:val="22"/>
          <w:lang w:val="es-EC"/>
        </w:rPr>
        <w:t>4.4 Análisis Proximal</w:t>
      </w:r>
    </w:p>
    <w:p w:rsidR="008E13F5" w:rsidRDefault="008E13F5">
      <w:pPr>
        <w:jc w:val="both"/>
        <w:rPr>
          <w:b/>
          <w:sz w:val="22"/>
          <w:szCs w:val="22"/>
          <w:lang w:val="es-EC"/>
        </w:rPr>
      </w:pPr>
    </w:p>
    <w:p w:rsidR="008E13F5" w:rsidRDefault="008E13F5" w:rsidP="008E13F5">
      <w:pPr>
        <w:jc w:val="center"/>
        <w:rPr>
          <w:sz w:val="20"/>
          <w:lang w:val="es-EC"/>
        </w:rPr>
      </w:pPr>
      <w:r w:rsidRPr="008E13F5">
        <w:rPr>
          <w:b/>
          <w:sz w:val="20"/>
          <w:lang w:val="es-EC"/>
        </w:rPr>
        <w:t xml:space="preserve">Tabla 4. </w:t>
      </w:r>
      <w:r w:rsidRPr="008E13F5">
        <w:rPr>
          <w:sz w:val="20"/>
          <w:lang w:val="es-EC"/>
        </w:rPr>
        <w:t>Análisis Proximal</w:t>
      </w:r>
    </w:p>
    <w:p w:rsidR="008E13F5" w:rsidRPr="008E13F5" w:rsidRDefault="008E13F5" w:rsidP="008E13F5">
      <w:pPr>
        <w:rPr>
          <w:sz w:val="20"/>
          <w:lang w:val="es-EC"/>
        </w:rPr>
      </w:pPr>
    </w:p>
    <w:p w:rsidR="008E13F5" w:rsidRDefault="008E13F5">
      <w:pPr>
        <w:jc w:val="both"/>
        <w:rPr>
          <w:b/>
          <w:sz w:val="22"/>
          <w:szCs w:val="22"/>
          <w:lang w:val="es-EC"/>
        </w:rPr>
      </w:pPr>
    </w:p>
    <w:p w:rsidR="008E13F5" w:rsidRPr="008E13F5" w:rsidRDefault="008E13F5" w:rsidP="008E13F5">
      <w:pPr>
        <w:jc w:val="center"/>
        <w:rPr>
          <w:b/>
          <w:sz w:val="22"/>
          <w:szCs w:val="22"/>
          <w:lang w:val="es-EC"/>
        </w:rPr>
      </w:pPr>
    </w:p>
    <w:p w:rsidR="00584CDB" w:rsidRDefault="008E13F5">
      <w:pPr>
        <w:jc w:val="both"/>
        <w:rPr>
          <w:b/>
          <w:sz w:val="22"/>
          <w:szCs w:val="22"/>
          <w:lang w:val="es-ES"/>
        </w:rPr>
      </w:pPr>
      <w:r w:rsidRPr="008E13F5">
        <w:rPr>
          <w:b/>
          <w:sz w:val="22"/>
          <w:szCs w:val="22"/>
          <w:lang w:val="es-ES"/>
        </w:rPr>
        <w:t>4.5 Análisis Microbiológico</w:t>
      </w:r>
    </w:p>
    <w:p w:rsidR="008E13F5" w:rsidRDefault="008E13F5">
      <w:pPr>
        <w:jc w:val="both"/>
        <w:rPr>
          <w:b/>
          <w:sz w:val="22"/>
          <w:szCs w:val="22"/>
          <w:lang w:val="es-ES"/>
        </w:rPr>
      </w:pPr>
    </w:p>
    <w:p w:rsidR="008E13F5" w:rsidRDefault="008E13F5" w:rsidP="008E13F5">
      <w:pPr>
        <w:jc w:val="center"/>
        <w:rPr>
          <w:sz w:val="20"/>
          <w:lang w:val="es-EC"/>
        </w:rPr>
      </w:pPr>
      <w:r w:rsidRPr="008E13F5">
        <w:rPr>
          <w:b/>
          <w:sz w:val="20"/>
          <w:lang w:val="es-EC"/>
        </w:rPr>
        <w:t xml:space="preserve">Tabla 4. </w:t>
      </w:r>
      <w:r w:rsidRPr="008E13F5">
        <w:rPr>
          <w:sz w:val="20"/>
          <w:lang w:val="es-EC"/>
        </w:rPr>
        <w:t>Análisis Proximal</w:t>
      </w:r>
      <w:r>
        <w:rPr>
          <w:sz w:val="20"/>
          <w:lang w:val="es-EC"/>
        </w:rPr>
        <w:t xml:space="preserve"> </w:t>
      </w:r>
    </w:p>
    <w:p w:rsidR="008E13F5" w:rsidRPr="008E13F5" w:rsidRDefault="008E13F5" w:rsidP="008E13F5">
      <w:pPr>
        <w:jc w:val="center"/>
        <w:rPr>
          <w:b/>
          <w:sz w:val="20"/>
          <w:lang w:val="es-EC"/>
        </w:rPr>
      </w:pPr>
    </w:p>
    <w:tbl>
      <w:tblPr>
        <w:tblW w:w="0" w:type="auto"/>
        <w:tblInd w:w="108" w:type="dxa"/>
        <w:tblBorders>
          <w:bottom w:val="single" w:sz="12" w:space="0" w:color="000000"/>
        </w:tblBorders>
        <w:tblLook w:val="04A0"/>
      </w:tblPr>
      <w:tblGrid>
        <w:gridCol w:w="2444"/>
        <w:gridCol w:w="1936"/>
      </w:tblGrid>
      <w:tr w:rsidR="008E13F5" w:rsidRPr="00001D2D" w:rsidTr="00001D2D">
        <w:tc>
          <w:tcPr>
            <w:tcW w:w="2444" w:type="dxa"/>
            <w:tcBorders>
              <w:bottom w:val="single" w:sz="12" w:space="0" w:color="000000"/>
            </w:tcBorders>
            <w:shd w:val="solid" w:color="800000" w:fill="FFFFFF"/>
          </w:tcPr>
          <w:p w:rsidR="008E13F5" w:rsidRPr="00001D2D" w:rsidRDefault="008E13F5" w:rsidP="00001D2D">
            <w:pPr>
              <w:jc w:val="center"/>
              <w:rPr>
                <w:b/>
                <w:bCs/>
                <w:i/>
                <w:iCs/>
                <w:color w:val="FFFFFF"/>
                <w:sz w:val="20"/>
                <w:lang w:val="es-EC"/>
              </w:rPr>
            </w:pPr>
            <w:r w:rsidRPr="00001D2D">
              <w:rPr>
                <w:b/>
                <w:bCs/>
                <w:i/>
                <w:iCs/>
                <w:color w:val="FFFFFF"/>
                <w:sz w:val="20"/>
                <w:lang w:val="es-EC"/>
              </w:rPr>
              <w:t>Parámetro</w:t>
            </w:r>
          </w:p>
        </w:tc>
        <w:tc>
          <w:tcPr>
            <w:tcW w:w="1936" w:type="dxa"/>
            <w:tcBorders>
              <w:bottom w:val="single" w:sz="12" w:space="0" w:color="000000"/>
            </w:tcBorders>
            <w:shd w:val="solid" w:color="800000" w:fill="FFFFFF"/>
          </w:tcPr>
          <w:p w:rsidR="008E13F5" w:rsidRPr="00001D2D" w:rsidRDefault="008E13F5" w:rsidP="00001D2D">
            <w:pPr>
              <w:jc w:val="center"/>
              <w:rPr>
                <w:b/>
                <w:bCs/>
                <w:i/>
                <w:iCs/>
                <w:color w:val="FFFFFF"/>
                <w:sz w:val="20"/>
                <w:lang w:val="es-EC"/>
              </w:rPr>
            </w:pPr>
            <w:r w:rsidRPr="00001D2D">
              <w:rPr>
                <w:b/>
                <w:bCs/>
                <w:i/>
                <w:iCs/>
                <w:color w:val="FFFFFF"/>
                <w:sz w:val="20"/>
                <w:lang w:val="es-EC"/>
              </w:rPr>
              <w:t>Resultado</w:t>
            </w:r>
          </w:p>
        </w:tc>
      </w:tr>
      <w:tr w:rsidR="008E13F5" w:rsidRPr="00001D2D" w:rsidTr="00001D2D">
        <w:tc>
          <w:tcPr>
            <w:tcW w:w="2444" w:type="dxa"/>
            <w:shd w:val="pct20" w:color="FFFF00" w:fill="FFFFFF"/>
          </w:tcPr>
          <w:p w:rsidR="008E13F5" w:rsidRPr="00001D2D" w:rsidRDefault="008E13F5" w:rsidP="00001D2D">
            <w:pPr>
              <w:jc w:val="center"/>
              <w:rPr>
                <w:b/>
                <w:bCs/>
                <w:i/>
                <w:iCs/>
                <w:sz w:val="20"/>
                <w:lang w:val="es-EC"/>
              </w:rPr>
            </w:pPr>
            <w:r w:rsidRPr="00001D2D">
              <w:rPr>
                <w:b/>
                <w:bCs/>
                <w:i/>
                <w:iCs/>
                <w:sz w:val="20"/>
                <w:lang w:val="es-EC"/>
              </w:rPr>
              <w:t>Mohos y Levaduras</w:t>
            </w:r>
          </w:p>
        </w:tc>
        <w:tc>
          <w:tcPr>
            <w:tcW w:w="1936" w:type="dxa"/>
            <w:shd w:val="pct20" w:color="FFFF00" w:fill="FFFFFF"/>
          </w:tcPr>
          <w:p w:rsidR="008E13F5" w:rsidRPr="00001D2D" w:rsidRDefault="008E13F5" w:rsidP="00001D2D">
            <w:pPr>
              <w:jc w:val="center"/>
              <w:rPr>
                <w:b/>
                <w:sz w:val="20"/>
                <w:lang w:val="es-EC"/>
              </w:rPr>
            </w:pPr>
            <w:r w:rsidRPr="00001D2D">
              <w:rPr>
                <w:b/>
                <w:sz w:val="20"/>
                <w:lang w:val="es-EC"/>
              </w:rPr>
              <w:t>Ausencia</w:t>
            </w:r>
          </w:p>
        </w:tc>
      </w:tr>
      <w:tr w:rsidR="008E13F5" w:rsidRPr="00001D2D" w:rsidTr="00001D2D">
        <w:tc>
          <w:tcPr>
            <w:tcW w:w="2444" w:type="dxa"/>
            <w:shd w:val="pct20" w:color="FFFF00" w:fill="FFFFFF"/>
          </w:tcPr>
          <w:p w:rsidR="008E13F5" w:rsidRPr="00001D2D" w:rsidRDefault="008E13F5" w:rsidP="00001D2D">
            <w:pPr>
              <w:jc w:val="center"/>
              <w:rPr>
                <w:b/>
                <w:bCs/>
                <w:i/>
                <w:iCs/>
                <w:sz w:val="20"/>
                <w:lang w:val="es-EC"/>
              </w:rPr>
            </w:pPr>
            <w:r w:rsidRPr="00001D2D">
              <w:rPr>
                <w:b/>
                <w:bCs/>
                <w:i/>
                <w:iCs/>
                <w:sz w:val="20"/>
                <w:lang w:val="es-EC"/>
              </w:rPr>
              <w:t>Aerobios</w:t>
            </w:r>
          </w:p>
        </w:tc>
        <w:tc>
          <w:tcPr>
            <w:tcW w:w="1936" w:type="dxa"/>
            <w:shd w:val="pct20" w:color="FFFF00" w:fill="FFFFFF"/>
          </w:tcPr>
          <w:p w:rsidR="008E13F5" w:rsidRPr="00001D2D" w:rsidRDefault="008E13F5" w:rsidP="00001D2D">
            <w:pPr>
              <w:jc w:val="center"/>
              <w:rPr>
                <w:b/>
                <w:sz w:val="20"/>
                <w:lang w:val="es-EC"/>
              </w:rPr>
            </w:pPr>
            <w:r w:rsidRPr="00001D2D">
              <w:rPr>
                <w:b/>
                <w:sz w:val="20"/>
                <w:lang w:val="es-EC"/>
              </w:rPr>
              <w:t>Ausencia</w:t>
            </w:r>
          </w:p>
        </w:tc>
      </w:tr>
    </w:tbl>
    <w:p w:rsidR="00E50F99" w:rsidRDefault="00E50F99" w:rsidP="00602944">
      <w:pPr>
        <w:jc w:val="both"/>
        <w:rPr>
          <w:sz w:val="20"/>
          <w:lang w:val="es-ES"/>
        </w:rPr>
      </w:pPr>
    </w:p>
    <w:p w:rsidR="00E50F99" w:rsidRPr="00602944" w:rsidRDefault="00E50F99">
      <w:pPr>
        <w:jc w:val="both"/>
        <w:rPr>
          <w:b/>
          <w:lang w:val="es-ES"/>
        </w:rPr>
      </w:pPr>
    </w:p>
    <w:p w:rsidR="00602944" w:rsidRPr="00602944" w:rsidRDefault="00602944" w:rsidP="00602944">
      <w:pPr>
        <w:numPr>
          <w:ilvl w:val="0"/>
          <w:numId w:val="11"/>
        </w:numPr>
        <w:jc w:val="both"/>
        <w:rPr>
          <w:b/>
          <w:szCs w:val="24"/>
          <w:lang w:val="es-EC"/>
        </w:rPr>
      </w:pPr>
      <w:r w:rsidRPr="00602944">
        <w:rPr>
          <w:b/>
          <w:szCs w:val="24"/>
          <w:lang w:val="es-EC"/>
        </w:rPr>
        <w:t>Conclusiones</w:t>
      </w:r>
      <w:r>
        <w:rPr>
          <w:b/>
          <w:szCs w:val="24"/>
          <w:lang w:val="es-EC"/>
        </w:rPr>
        <w:t xml:space="preserve"> y Recomendaciones</w:t>
      </w:r>
    </w:p>
    <w:p w:rsidR="00602944" w:rsidRPr="00602944" w:rsidRDefault="00602944" w:rsidP="00602944">
      <w:pPr>
        <w:ind w:firstLine="245"/>
        <w:jc w:val="both"/>
        <w:rPr>
          <w:b/>
          <w:sz w:val="20"/>
          <w:lang w:val="es-EC"/>
        </w:rPr>
      </w:pPr>
    </w:p>
    <w:p w:rsidR="00602944" w:rsidRPr="00602944" w:rsidRDefault="00602944" w:rsidP="00602944">
      <w:pPr>
        <w:ind w:firstLine="245"/>
        <w:jc w:val="both"/>
        <w:rPr>
          <w:sz w:val="20"/>
          <w:lang w:val="es-EC"/>
        </w:rPr>
      </w:pPr>
      <w:r w:rsidRPr="00602944">
        <w:rPr>
          <w:sz w:val="20"/>
          <w:lang w:val="es-EC"/>
        </w:rPr>
        <w:t>De acuerdo a los resultados obtenidos, así como a los requerimientos de elaboración de la harina de camote planteada en esta tesis, se puede concluir que para un desarrollo óptimo de este proceso se debe contar con materia prima en buen estado, fresca y con las características adecuadas para que la calidad y el rendimiento del producto final sean los adecuados.</w:t>
      </w:r>
    </w:p>
    <w:p w:rsidR="00602944" w:rsidRPr="00602944" w:rsidRDefault="00602944" w:rsidP="00602944">
      <w:pPr>
        <w:ind w:firstLine="245"/>
        <w:jc w:val="both"/>
        <w:rPr>
          <w:sz w:val="20"/>
          <w:lang w:val="es-EC"/>
        </w:rPr>
      </w:pPr>
    </w:p>
    <w:p w:rsidR="00602944" w:rsidRPr="00602944" w:rsidRDefault="00602944" w:rsidP="00602944">
      <w:pPr>
        <w:ind w:firstLine="245"/>
        <w:jc w:val="both"/>
        <w:rPr>
          <w:sz w:val="20"/>
          <w:lang w:val="es-EC"/>
        </w:rPr>
      </w:pPr>
      <w:r w:rsidRPr="00602944">
        <w:rPr>
          <w:sz w:val="20"/>
          <w:lang w:val="es-EC"/>
        </w:rPr>
        <w:t>Como se mostró en las pruebas que se realizaron, se trabajó con camote morado, teniendo como características iniciales, 65.72% de humedad y 0.988 de Aw.</w:t>
      </w:r>
    </w:p>
    <w:p w:rsidR="00602944" w:rsidRPr="00602944" w:rsidRDefault="00602944" w:rsidP="00602944">
      <w:pPr>
        <w:ind w:firstLine="245"/>
        <w:jc w:val="both"/>
        <w:rPr>
          <w:sz w:val="20"/>
          <w:lang w:val="es-EC"/>
        </w:rPr>
      </w:pPr>
    </w:p>
    <w:p w:rsidR="00602944" w:rsidRPr="00602944" w:rsidRDefault="00602944" w:rsidP="00602944">
      <w:pPr>
        <w:ind w:firstLine="245"/>
        <w:jc w:val="both"/>
        <w:rPr>
          <w:sz w:val="20"/>
          <w:lang w:val="es-EC"/>
        </w:rPr>
      </w:pPr>
      <w:r w:rsidRPr="00602944">
        <w:rPr>
          <w:sz w:val="20"/>
          <w:lang w:val="es-EC"/>
        </w:rPr>
        <w:t xml:space="preserve">En lo que respecta al secado, se realizó a una temperatura de trabajo de 50ºC, a una temperatura ambiente de 28ºC y una humedad relativa de 85%, se puede concluir que el tiempo que tomó el camote en quedar completamente seco fue de aproximadamente 6 horas. </w:t>
      </w:r>
    </w:p>
    <w:p w:rsidR="00E50F99" w:rsidRDefault="00E50F99">
      <w:pPr>
        <w:jc w:val="both"/>
        <w:rPr>
          <w:sz w:val="20"/>
          <w:lang w:val="es-ES"/>
        </w:rPr>
      </w:pPr>
    </w:p>
    <w:p w:rsidR="00602944" w:rsidRDefault="00602944" w:rsidP="00602944">
      <w:pPr>
        <w:ind w:firstLine="245"/>
        <w:jc w:val="both"/>
        <w:rPr>
          <w:sz w:val="20"/>
          <w:lang w:val="es-EC"/>
        </w:rPr>
      </w:pPr>
      <w:r w:rsidRPr="00602944">
        <w:rPr>
          <w:sz w:val="20"/>
          <w:lang w:val="es-EC"/>
        </w:rPr>
        <w:t xml:space="preserve">Una vez obtenida la harina deseada, luego de la etapa de molienda y tamizado, se obtiene aproximadamente una cantidad de 400 kg de una base de 1 tonelada (1000 kg) de materia prima, cantidad que se planteó en el Capítulo 5 como una cantidad por hora a procesar, mostrando así que el rendimiento aproximado de la harina con respecto a la materia prima es de un 40%, teniendo esta una humedad de 11% y un porcentaje de cenizas de 5% entre sus características </w:t>
      </w:r>
      <w:r w:rsidR="000C17BE" w:rsidRPr="00602944">
        <w:rPr>
          <w:sz w:val="20"/>
          <w:lang w:val="es-EC"/>
        </w:rPr>
        <w:t>más</w:t>
      </w:r>
      <w:r w:rsidRPr="00602944">
        <w:rPr>
          <w:sz w:val="20"/>
          <w:lang w:val="es-EC"/>
        </w:rPr>
        <w:t xml:space="preserve"> importantes.</w:t>
      </w:r>
    </w:p>
    <w:p w:rsidR="000C17BE" w:rsidRDefault="000C17BE" w:rsidP="00602944">
      <w:pPr>
        <w:ind w:firstLine="245"/>
        <w:jc w:val="both"/>
        <w:rPr>
          <w:sz w:val="20"/>
          <w:lang w:val="es-EC"/>
        </w:rPr>
      </w:pPr>
    </w:p>
    <w:p w:rsidR="000C17BE" w:rsidRPr="000C17BE" w:rsidRDefault="000C17BE" w:rsidP="000C17BE">
      <w:pPr>
        <w:ind w:firstLine="245"/>
        <w:jc w:val="both"/>
        <w:rPr>
          <w:sz w:val="20"/>
          <w:lang w:val="es-EC"/>
        </w:rPr>
      </w:pPr>
      <w:r w:rsidRPr="000C17BE">
        <w:rPr>
          <w:sz w:val="20"/>
          <w:lang w:val="es-EC"/>
        </w:rPr>
        <w:t xml:space="preserve">A manera de recomendación, se puede agregar que si lo que se desea hacer con esta harina es un producto de pastelería o algún producto similar, es importante que se realice una mezcla con harina de trigo, que según los datos obtenidos en la prueba sensorial </w:t>
      </w:r>
      <w:r w:rsidRPr="000C17BE">
        <w:rPr>
          <w:sz w:val="20"/>
          <w:lang w:val="es-EC"/>
        </w:rPr>
        <w:lastRenderedPageBreak/>
        <w:t>realizada con las galletas que se elaboraron, lo más recomendable es una mezcla de harina de camote/trigo en una proporción de 50/50, para que dicha fórmula pueda captar las propiedades necesarias para el producto que le brinda la harina de trigo, como también para que no se pierda la calidad que se desea agregar por medio de la harina de camote.</w:t>
      </w:r>
    </w:p>
    <w:p w:rsidR="00602944" w:rsidRPr="00602944" w:rsidRDefault="00602944">
      <w:pPr>
        <w:jc w:val="both"/>
        <w:rPr>
          <w:sz w:val="20"/>
          <w:lang w:val="es-EC"/>
        </w:rPr>
      </w:pPr>
    </w:p>
    <w:p w:rsidR="00E50F99" w:rsidRDefault="00602944">
      <w:pPr>
        <w:jc w:val="both"/>
        <w:rPr>
          <w:lang w:val="es-ES"/>
        </w:rPr>
      </w:pPr>
      <w:r>
        <w:rPr>
          <w:b/>
          <w:lang w:val="es-ES"/>
        </w:rPr>
        <w:t>6</w:t>
      </w:r>
      <w:r w:rsidR="00E50F99">
        <w:rPr>
          <w:b/>
          <w:lang w:val="es-ES"/>
        </w:rPr>
        <w:t xml:space="preserve">. </w:t>
      </w:r>
      <w:r>
        <w:rPr>
          <w:b/>
          <w:lang w:val="es-ES"/>
        </w:rPr>
        <w:t>Agradecimiento</w:t>
      </w:r>
    </w:p>
    <w:p w:rsidR="00E50F99" w:rsidRDefault="00E50F99">
      <w:pPr>
        <w:jc w:val="both"/>
        <w:rPr>
          <w:sz w:val="20"/>
          <w:lang w:val="es-ES"/>
        </w:rPr>
      </w:pPr>
    </w:p>
    <w:p w:rsidR="000C17BE" w:rsidRPr="000C17BE" w:rsidRDefault="000C17BE" w:rsidP="000C17BE">
      <w:pPr>
        <w:ind w:firstLine="245"/>
        <w:jc w:val="both"/>
        <w:rPr>
          <w:sz w:val="20"/>
          <w:lang w:val="es-ES"/>
        </w:rPr>
      </w:pPr>
      <w:r w:rsidRPr="000C17BE">
        <w:rPr>
          <w:sz w:val="20"/>
          <w:lang w:val="es-ES_tradnl"/>
        </w:rPr>
        <w:t>A mi Dios, a mis profesores por haberme proporcionado los conocimientos adecuados, a las personas que colaboraron y me brindaron fuerza para desarrollar esta tesis, y  de manera especial a mis padres por darme todo su apoyo en la carrera que elegí.</w:t>
      </w:r>
    </w:p>
    <w:p w:rsidR="000C17BE" w:rsidRDefault="000C17BE" w:rsidP="00210FEF">
      <w:pPr>
        <w:ind w:firstLine="245"/>
        <w:jc w:val="both"/>
        <w:rPr>
          <w:sz w:val="20"/>
          <w:lang w:val="es-ES"/>
        </w:rPr>
      </w:pPr>
    </w:p>
    <w:p w:rsidR="000C17BE" w:rsidRPr="000C17BE" w:rsidRDefault="00E50F99" w:rsidP="000C17BE">
      <w:pPr>
        <w:numPr>
          <w:ilvl w:val="0"/>
          <w:numId w:val="11"/>
        </w:numPr>
        <w:jc w:val="both"/>
        <w:rPr>
          <w:b/>
          <w:lang w:val="es-ES"/>
        </w:rPr>
      </w:pPr>
      <w:r>
        <w:rPr>
          <w:b/>
          <w:lang w:val="es-ES"/>
        </w:rPr>
        <w:t>Referencias</w:t>
      </w:r>
    </w:p>
    <w:p w:rsidR="00730C6C" w:rsidRDefault="00730C6C" w:rsidP="000C17BE">
      <w:pPr>
        <w:jc w:val="both"/>
        <w:rPr>
          <w:sz w:val="20"/>
          <w:lang w:val="es-ES"/>
        </w:rPr>
      </w:pPr>
    </w:p>
    <w:p w:rsidR="000C17BE" w:rsidRPr="000C17BE" w:rsidRDefault="000C17BE" w:rsidP="000C17BE">
      <w:pPr>
        <w:numPr>
          <w:ilvl w:val="0"/>
          <w:numId w:val="3"/>
        </w:numPr>
        <w:jc w:val="both"/>
        <w:rPr>
          <w:sz w:val="20"/>
          <w:lang w:val="es-EC"/>
        </w:rPr>
      </w:pPr>
      <w:r w:rsidRPr="000C17BE">
        <w:rPr>
          <w:sz w:val="20"/>
          <w:lang w:val="es-EC"/>
        </w:rPr>
        <w:t>Situación actual del Camote (Ipomoea batatas L.) en Ecuador. Sistema de Información Agrícola Nacional, Venezuela, 2009.</w:t>
      </w:r>
    </w:p>
    <w:p w:rsidR="000C17BE" w:rsidRPr="000C17BE" w:rsidRDefault="000C17BE" w:rsidP="000C17BE">
      <w:pPr>
        <w:numPr>
          <w:ilvl w:val="0"/>
          <w:numId w:val="3"/>
        </w:numPr>
        <w:jc w:val="both"/>
        <w:rPr>
          <w:sz w:val="20"/>
          <w:lang w:val="es-EC"/>
        </w:rPr>
      </w:pPr>
      <w:r w:rsidRPr="000C17BE">
        <w:rPr>
          <w:sz w:val="20"/>
          <w:lang w:val="es-EC"/>
        </w:rPr>
        <w:t>Alternativa industrial del uso del camote como solución a los problemas nutricionales. Sistema de Información Agrícola Nacional, Venezuela, 2009.</w:t>
      </w:r>
    </w:p>
    <w:p w:rsidR="000C17BE" w:rsidRPr="000C17BE" w:rsidRDefault="000C17BE" w:rsidP="000C17BE">
      <w:pPr>
        <w:numPr>
          <w:ilvl w:val="0"/>
          <w:numId w:val="3"/>
        </w:numPr>
        <w:jc w:val="both"/>
        <w:rPr>
          <w:sz w:val="20"/>
          <w:lang w:val="es-EC"/>
        </w:rPr>
      </w:pPr>
      <w:r w:rsidRPr="000C17BE">
        <w:rPr>
          <w:sz w:val="20"/>
          <w:lang w:val="es-EC"/>
        </w:rPr>
        <w:t>Índice Glucémico. Instituto Químico Biológico, España, 2006.</w:t>
      </w:r>
    </w:p>
    <w:p w:rsidR="000C17BE" w:rsidRPr="000C17BE" w:rsidRDefault="000C17BE" w:rsidP="000C17BE">
      <w:pPr>
        <w:numPr>
          <w:ilvl w:val="0"/>
          <w:numId w:val="3"/>
        </w:numPr>
        <w:jc w:val="both"/>
        <w:rPr>
          <w:sz w:val="20"/>
          <w:lang w:val="es-EC"/>
        </w:rPr>
      </w:pPr>
      <w:r w:rsidRPr="000C17BE">
        <w:rPr>
          <w:sz w:val="20"/>
          <w:lang w:val="es-EC"/>
        </w:rPr>
        <w:t>Ficha Técnica del Camote (Ipomoea batatas), FAO, 2006.</w:t>
      </w:r>
    </w:p>
    <w:p w:rsidR="000C17BE" w:rsidRPr="000C17BE" w:rsidRDefault="000C17BE" w:rsidP="000C17BE">
      <w:pPr>
        <w:numPr>
          <w:ilvl w:val="0"/>
          <w:numId w:val="3"/>
        </w:numPr>
        <w:jc w:val="both"/>
        <w:rPr>
          <w:sz w:val="20"/>
          <w:lang w:val="es-EC"/>
        </w:rPr>
      </w:pPr>
      <w:r w:rsidRPr="000C17BE">
        <w:rPr>
          <w:sz w:val="20"/>
          <w:lang w:val="es-EC"/>
        </w:rPr>
        <w:t>Centro Internacional de la Papa, Perú, 2005</w:t>
      </w:r>
    </w:p>
    <w:p w:rsidR="000C17BE" w:rsidRPr="000C17BE" w:rsidRDefault="000C17BE" w:rsidP="000C17BE">
      <w:pPr>
        <w:numPr>
          <w:ilvl w:val="0"/>
          <w:numId w:val="3"/>
        </w:numPr>
        <w:jc w:val="both"/>
        <w:rPr>
          <w:sz w:val="20"/>
          <w:lang w:val="es-EC"/>
        </w:rPr>
      </w:pPr>
      <w:r w:rsidRPr="000C17BE">
        <w:rPr>
          <w:sz w:val="20"/>
          <w:lang w:val="es-EC"/>
        </w:rPr>
        <w:t>Factores que afectan a la supervivencia de microorganismos en alimentos. Universidad Pública de Navarra, España, 2009.</w:t>
      </w:r>
    </w:p>
    <w:p w:rsidR="000C17BE" w:rsidRPr="000C17BE" w:rsidRDefault="000C17BE" w:rsidP="000C17BE">
      <w:pPr>
        <w:numPr>
          <w:ilvl w:val="0"/>
          <w:numId w:val="3"/>
        </w:numPr>
        <w:jc w:val="both"/>
        <w:rPr>
          <w:sz w:val="20"/>
          <w:lang w:val="es-EC"/>
        </w:rPr>
      </w:pPr>
      <w:r w:rsidRPr="000C17BE">
        <w:rPr>
          <w:sz w:val="20"/>
          <w:lang w:val="es-EC"/>
        </w:rPr>
        <w:t>Contreras, L. Aspectos teóricos de la operación de secado y su aplicación en productos sólidos. Centro Universitario "José Martí", Cuba, 2009.</w:t>
      </w:r>
    </w:p>
    <w:p w:rsidR="000C17BE" w:rsidRPr="000C17BE" w:rsidRDefault="000C17BE" w:rsidP="000C17BE">
      <w:pPr>
        <w:numPr>
          <w:ilvl w:val="0"/>
          <w:numId w:val="3"/>
        </w:numPr>
        <w:jc w:val="both"/>
        <w:rPr>
          <w:sz w:val="20"/>
          <w:lang w:val="es-EC"/>
        </w:rPr>
      </w:pPr>
      <w:r>
        <w:rPr>
          <w:sz w:val="20"/>
          <w:lang w:val="es-EC"/>
        </w:rPr>
        <w:t>B</w:t>
      </w:r>
      <w:r w:rsidRPr="000C17BE">
        <w:rPr>
          <w:sz w:val="20"/>
          <w:lang w:val="es-EC"/>
        </w:rPr>
        <w:t>alladares, J. Diseño práctico de un molino de bolas. Instituto Técnico Nacional, México, 2008.</w:t>
      </w:r>
    </w:p>
    <w:p w:rsidR="000C17BE" w:rsidRPr="000C17BE" w:rsidRDefault="000C17BE" w:rsidP="000C17BE">
      <w:pPr>
        <w:numPr>
          <w:ilvl w:val="0"/>
          <w:numId w:val="3"/>
        </w:numPr>
        <w:jc w:val="both"/>
        <w:rPr>
          <w:sz w:val="20"/>
          <w:lang w:val="es-EC"/>
        </w:rPr>
      </w:pPr>
      <w:r w:rsidRPr="000C17BE">
        <w:rPr>
          <w:sz w:val="20"/>
          <w:lang w:val="es-EC"/>
        </w:rPr>
        <w:t>AquaLab Series 3 Operator’s Manual Versión 5. Decagon Devices, Inc., 2007.</w:t>
      </w:r>
    </w:p>
    <w:p w:rsidR="000C17BE" w:rsidRPr="000C17BE" w:rsidRDefault="000C17BE" w:rsidP="000C17BE">
      <w:pPr>
        <w:numPr>
          <w:ilvl w:val="0"/>
          <w:numId w:val="3"/>
        </w:numPr>
        <w:jc w:val="both"/>
        <w:rPr>
          <w:sz w:val="20"/>
          <w:lang w:val="es-EC"/>
        </w:rPr>
      </w:pPr>
      <w:r w:rsidRPr="000C17BE">
        <w:rPr>
          <w:sz w:val="20"/>
          <w:lang w:val="es-EC"/>
        </w:rPr>
        <w:t>“Camote: Tesoro nutricional de los pobres”, http://www.viviendonatural.com, Julio, 2009.</w:t>
      </w:r>
    </w:p>
    <w:p w:rsidR="000C17BE" w:rsidRPr="000C17BE" w:rsidRDefault="000C17BE" w:rsidP="000C17BE">
      <w:pPr>
        <w:numPr>
          <w:ilvl w:val="0"/>
          <w:numId w:val="3"/>
        </w:numPr>
        <w:jc w:val="both"/>
        <w:rPr>
          <w:sz w:val="20"/>
        </w:rPr>
      </w:pPr>
      <w:r w:rsidRPr="000C17BE">
        <w:rPr>
          <w:sz w:val="20"/>
        </w:rPr>
        <w:t>Sweet potato, raw, unprepared [Includes USDA commodity food A230, Sweetpotato], http://www.nutritiondata.com/facts/vegetables-and-vegetable-products/2666/2.</w:t>
      </w:r>
    </w:p>
    <w:p w:rsidR="000C17BE" w:rsidRPr="000C17BE" w:rsidRDefault="000C17BE" w:rsidP="000C17BE">
      <w:pPr>
        <w:numPr>
          <w:ilvl w:val="0"/>
          <w:numId w:val="3"/>
        </w:numPr>
        <w:jc w:val="both"/>
        <w:rPr>
          <w:sz w:val="20"/>
          <w:lang w:val="es-EC"/>
        </w:rPr>
      </w:pPr>
      <w:r w:rsidRPr="000C17BE">
        <w:rPr>
          <w:sz w:val="20"/>
          <w:lang w:val="es-EC"/>
        </w:rPr>
        <w:t>Walker Thomas, Prain Gordon. “Desarrollo de Productos de Camote en América Latina”. Proyecto de FONTAGRO http://webiica.iica.ac.cr/prociandino/proyecto_camote_informe.pdf, Noviembre, 2008</w:t>
      </w:r>
    </w:p>
    <w:p w:rsidR="000C17BE" w:rsidRPr="000C17BE" w:rsidRDefault="000C17BE" w:rsidP="000C17BE">
      <w:pPr>
        <w:numPr>
          <w:ilvl w:val="0"/>
          <w:numId w:val="3"/>
        </w:numPr>
        <w:jc w:val="both"/>
        <w:rPr>
          <w:sz w:val="20"/>
          <w:lang w:val="es-EC"/>
        </w:rPr>
      </w:pPr>
      <w:r w:rsidRPr="000C17BE">
        <w:rPr>
          <w:sz w:val="20"/>
          <w:lang w:val="es-EC"/>
        </w:rPr>
        <w:t>ANZALDÚA Morales, Antonio; La Evaluación Sensorial de los Alimentos, Editorial Acribia S.A., Zaragoza – España, 1994.</w:t>
      </w:r>
    </w:p>
    <w:p w:rsidR="000C17BE" w:rsidRPr="000C17BE" w:rsidRDefault="000C17BE" w:rsidP="000C17BE">
      <w:pPr>
        <w:numPr>
          <w:ilvl w:val="0"/>
          <w:numId w:val="3"/>
        </w:numPr>
        <w:jc w:val="both"/>
        <w:rPr>
          <w:sz w:val="20"/>
        </w:rPr>
      </w:pPr>
      <w:r w:rsidRPr="000C17BE">
        <w:rPr>
          <w:sz w:val="20"/>
        </w:rPr>
        <w:t>TOLEDO, Romeo. Fundamentals of Food Process Engineering. Segunda Edición. Ontario, Canadá. 1991</w:t>
      </w:r>
      <w:r>
        <w:rPr>
          <w:sz w:val="20"/>
        </w:rPr>
        <w:t>.</w:t>
      </w:r>
    </w:p>
    <w:p w:rsidR="00C63C3D" w:rsidRDefault="00C63C3D"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E878B1" w:rsidRDefault="00E878B1" w:rsidP="00177445">
      <w:pPr>
        <w:pStyle w:val="Textoindependiente"/>
        <w:jc w:val="both"/>
        <w:rPr>
          <w:szCs w:val="20"/>
          <w:lang w:val="es-ES"/>
        </w:rPr>
      </w:pPr>
    </w:p>
    <w:p w:rsidR="004312A1" w:rsidRDefault="004312A1" w:rsidP="00282251">
      <w:pPr>
        <w:jc w:val="both"/>
        <w:rPr>
          <w:b/>
          <w:color w:val="C00000"/>
          <w:lang w:val="es-ES"/>
        </w:rPr>
      </w:pPr>
    </w:p>
    <w:p w:rsidR="00C2302B" w:rsidRDefault="00C2302B"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730C6C" w:rsidRDefault="00730C6C" w:rsidP="00DC4C7C">
      <w:pPr>
        <w:jc w:val="both"/>
        <w:rPr>
          <w:iCs/>
          <w:sz w:val="16"/>
          <w:szCs w:val="16"/>
          <w:lang w:val="es-ES"/>
        </w:rPr>
      </w:pPr>
    </w:p>
    <w:p w:rsidR="00730C6C" w:rsidRDefault="00730C6C" w:rsidP="00730C6C">
      <w:pPr>
        <w:jc w:val="both"/>
        <w:rPr>
          <w:iCs/>
          <w:sz w:val="16"/>
          <w:szCs w:val="16"/>
          <w:lang w:val="es-ES"/>
        </w:rPr>
      </w:pPr>
    </w:p>
    <w:p w:rsidR="00730C6C" w:rsidRDefault="00730C6C" w:rsidP="00730C6C">
      <w:pPr>
        <w:jc w:val="both"/>
        <w:rPr>
          <w:iCs/>
          <w:sz w:val="16"/>
          <w:szCs w:val="16"/>
          <w:lang w:val="es-ES"/>
        </w:rPr>
      </w:pPr>
    </w:p>
    <w:sectPr w:rsidR="00730C6C" w:rsidSect="00DC4C7C">
      <w:type w:val="continuous"/>
      <w:pgSz w:w="11907" w:h="16840" w:code="9"/>
      <w:pgMar w:top="1356" w:right="1304" w:bottom="1622" w:left="1559" w:header="425" w:footer="915"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71" w:rsidRDefault="009C2B71">
      <w:r>
        <w:separator/>
      </w:r>
    </w:p>
  </w:endnote>
  <w:endnote w:type="continuationSeparator" w:id="1">
    <w:p w:rsidR="009C2B71" w:rsidRDefault="009C2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F" w:rsidRDefault="009F5DAF" w:rsidP="009F5DAF">
    <w:pPr>
      <w:pStyle w:val="Piedepgina"/>
      <w:tabs>
        <w:tab w:val="left" w:pos="0"/>
      </w:tabs>
      <w:rPr>
        <w:sz w:val="16"/>
        <w:szCs w:val="16"/>
        <w:lang w:val="es-EC"/>
      </w:rPr>
    </w:pPr>
  </w:p>
  <w:p w:rsidR="009F5DAF" w:rsidRPr="009F5DAF" w:rsidRDefault="009F5DAF" w:rsidP="009F5DAF">
    <w:pPr>
      <w:pStyle w:val="Piedepgina"/>
      <w:tabs>
        <w:tab w:val="left" w:pos="0"/>
      </w:tabs>
      <w:rPr>
        <w:sz w:val="16"/>
        <w:szCs w:val="16"/>
        <w:lang w:val="es-E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71" w:rsidRDefault="009C2B71">
      <w:r>
        <w:separator/>
      </w:r>
    </w:p>
  </w:footnote>
  <w:footnote w:type="continuationSeparator" w:id="1">
    <w:p w:rsidR="009C2B71" w:rsidRDefault="009C2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AD" w:rsidRPr="006E5489" w:rsidRDefault="00980FAD" w:rsidP="003B695F">
    <w:pPr>
      <w:pStyle w:val="Encabezado"/>
      <w:tabs>
        <w:tab w:val="clear" w:pos="4320"/>
        <w:tab w:val="clear" w:pos="8640"/>
      </w:tabs>
      <w:jc w:val="right"/>
      <w:rPr>
        <w:iCs/>
        <w:color w:val="000080"/>
        <w:sz w:val="22"/>
        <w:szCs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D68086E"/>
    <w:multiLevelType w:val="multilevel"/>
    <w:tmpl w:val="C37E42AC"/>
    <w:lvl w:ilvl="0">
      <w:start w:val="3"/>
      <w:numFmt w:val="decimal"/>
      <w:lvlText w:val="%1."/>
      <w:lvlJc w:val="left"/>
      <w:pPr>
        <w:ind w:left="360" w:hanging="360"/>
      </w:pPr>
      <w:rPr>
        <w:rFonts w:hint="default"/>
      </w:rPr>
    </w:lvl>
    <w:lvl w:ilvl="1">
      <w:start w:val="1"/>
      <w:numFmt w:val="decimal"/>
      <w:isLgl/>
      <w:lvlText w:val="%1.%2"/>
      <w:lvlJc w:val="left"/>
      <w:pPr>
        <w:ind w:left="747"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2">
    <w:nsid w:val="19F90A12"/>
    <w:multiLevelType w:val="multilevel"/>
    <w:tmpl w:val="63007C32"/>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lang w:val="es-ES"/>
      </w:rPr>
    </w:lvl>
    <w:lvl w:ilvl="2">
      <w:start w:val="1"/>
      <w:numFmt w:val="decimal"/>
      <w:isLgl/>
      <w:lvlText w:val="%1.%2.%3"/>
      <w:lvlJc w:val="left"/>
      <w:pPr>
        <w:ind w:left="2280" w:hanging="720"/>
      </w:pPr>
      <w:rPr>
        <w:rFonts w:hint="default"/>
        <w:b/>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120E47"/>
    <w:multiLevelType w:val="multilevel"/>
    <w:tmpl w:val="D08E8BB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5">
    <w:nsid w:val="5694306F"/>
    <w:multiLevelType w:val="multilevel"/>
    <w:tmpl w:val="63007C32"/>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lang w:val="es-ES"/>
      </w:rPr>
    </w:lvl>
    <w:lvl w:ilvl="2">
      <w:start w:val="1"/>
      <w:numFmt w:val="decimal"/>
      <w:isLgl/>
      <w:lvlText w:val="%1.%2.%3"/>
      <w:lvlJc w:val="left"/>
      <w:pPr>
        <w:ind w:left="2280" w:hanging="720"/>
      </w:pPr>
      <w:rPr>
        <w:rFonts w:hint="default"/>
        <w:b/>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
    <w:nsid w:val="5DCD4D4F"/>
    <w:multiLevelType w:val="multilevel"/>
    <w:tmpl w:val="63007C32"/>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lang w:val="es-ES"/>
      </w:rPr>
    </w:lvl>
    <w:lvl w:ilvl="2">
      <w:start w:val="1"/>
      <w:numFmt w:val="decimal"/>
      <w:isLgl/>
      <w:lvlText w:val="%1.%2.%3"/>
      <w:lvlJc w:val="left"/>
      <w:pPr>
        <w:ind w:left="2280" w:hanging="720"/>
      </w:pPr>
      <w:rPr>
        <w:rFonts w:hint="default"/>
        <w:b/>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
    <w:nsid w:val="5F5D486A"/>
    <w:multiLevelType w:val="multilevel"/>
    <w:tmpl w:val="D3FCEC50"/>
    <w:lvl w:ilvl="0">
      <w:start w:val="6"/>
      <w:numFmt w:val="decimal"/>
      <w:lvlText w:val="%1."/>
      <w:lvlJc w:val="left"/>
      <w:pPr>
        <w:ind w:left="360" w:hanging="360"/>
      </w:pPr>
      <w:rPr>
        <w:rFonts w:hint="default"/>
      </w:rPr>
    </w:lvl>
    <w:lvl w:ilvl="1">
      <w:start w:val="6"/>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0">
    <w:nsid w:val="7E82194C"/>
    <w:multiLevelType w:val="hybridMultilevel"/>
    <w:tmpl w:val="1D08058A"/>
    <w:lvl w:ilvl="0" w:tplc="300A000F">
      <w:start w:val="5"/>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8"/>
  </w:num>
  <w:num w:numId="2">
    <w:abstractNumId w:val="3"/>
  </w:num>
  <w:num w:numId="3">
    <w:abstractNumId w:val="0"/>
  </w:num>
  <w:num w:numId="4">
    <w:abstractNumId w:val="9"/>
  </w:num>
  <w:num w:numId="5">
    <w:abstractNumId w:val="2"/>
  </w:num>
  <w:num w:numId="6">
    <w:abstractNumId w:val="5"/>
  </w:num>
  <w:num w:numId="7">
    <w:abstractNumId w:val="6"/>
  </w:num>
  <w:num w:numId="8">
    <w:abstractNumId w:val="1"/>
  </w:num>
  <w:num w:numId="9">
    <w:abstractNumId w:val="4"/>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01D2D"/>
    <w:rsid w:val="00014C2E"/>
    <w:rsid w:val="00024D6A"/>
    <w:rsid w:val="0003480F"/>
    <w:rsid w:val="00036F8F"/>
    <w:rsid w:val="00042F1F"/>
    <w:rsid w:val="00046A4B"/>
    <w:rsid w:val="00062FEF"/>
    <w:rsid w:val="00066526"/>
    <w:rsid w:val="0009191F"/>
    <w:rsid w:val="00096682"/>
    <w:rsid w:val="000A23CE"/>
    <w:rsid w:val="000A4934"/>
    <w:rsid w:val="000B1124"/>
    <w:rsid w:val="000C0069"/>
    <w:rsid w:val="000C17BE"/>
    <w:rsid w:val="000C3275"/>
    <w:rsid w:val="000C3A75"/>
    <w:rsid w:val="000E3328"/>
    <w:rsid w:val="00104E11"/>
    <w:rsid w:val="00124D34"/>
    <w:rsid w:val="00177445"/>
    <w:rsid w:val="001855E8"/>
    <w:rsid w:val="00185E38"/>
    <w:rsid w:val="001933FD"/>
    <w:rsid w:val="001A10E7"/>
    <w:rsid w:val="001B0AC5"/>
    <w:rsid w:val="001B279D"/>
    <w:rsid w:val="001B53F2"/>
    <w:rsid w:val="001E3DAE"/>
    <w:rsid w:val="00210FEF"/>
    <w:rsid w:val="00224E79"/>
    <w:rsid w:val="00240219"/>
    <w:rsid w:val="00247F25"/>
    <w:rsid w:val="00251D2F"/>
    <w:rsid w:val="002577DC"/>
    <w:rsid w:val="0027201C"/>
    <w:rsid w:val="00282251"/>
    <w:rsid w:val="002A05C0"/>
    <w:rsid w:val="002A126F"/>
    <w:rsid w:val="002D2785"/>
    <w:rsid w:val="00327C78"/>
    <w:rsid w:val="00336D06"/>
    <w:rsid w:val="00362011"/>
    <w:rsid w:val="00371EE2"/>
    <w:rsid w:val="00386F07"/>
    <w:rsid w:val="0039533C"/>
    <w:rsid w:val="003A3665"/>
    <w:rsid w:val="003B695F"/>
    <w:rsid w:val="003B7E74"/>
    <w:rsid w:val="003C11DA"/>
    <w:rsid w:val="003D0D27"/>
    <w:rsid w:val="004312A1"/>
    <w:rsid w:val="004350B5"/>
    <w:rsid w:val="00460F0D"/>
    <w:rsid w:val="00495619"/>
    <w:rsid w:val="004A38D9"/>
    <w:rsid w:val="004B183C"/>
    <w:rsid w:val="005246C7"/>
    <w:rsid w:val="00541010"/>
    <w:rsid w:val="00561D35"/>
    <w:rsid w:val="00575169"/>
    <w:rsid w:val="00584CDB"/>
    <w:rsid w:val="005852F6"/>
    <w:rsid w:val="00587A4E"/>
    <w:rsid w:val="00590E52"/>
    <w:rsid w:val="005946AB"/>
    <w:rsid w:val="005A4104"/>
    <w:rsid w:val="005A474F"/>
    <w:rsid w:val="005C2C31"/>
    <w:rsid w:val="005D5CC7"/>
    <w:rsid w:val="005E34D0"/>
    <w:rsid w:val="005E7BCE"/>
    <w:rsid w:val="005F7A9B"/>
    <w:rsid w:val="0060170F"/>
    <w:rsid w:val="00602944"/>
    <w:rsid w:val="0061754C"/>
    <w:rsid w:val="006238E4"/>
    <w:rsid w:val="00634780"/>
    <w:rsid w:val="00645A6D"/>
    <w:rsid w:val="00661DA6"/>
    <w:rsid w:val="00665349"/>
    <w:rsid w:val="0067729F"/>
    <w:rsid w:val="00690BA0"/>
    <w:rsid w:val="006A39F3"/>
    <w:rsid w:val="006B2EE6"/>
    <w:rsid w:val="006C4AC6"/>
    <w:rsid w:val="006E5489"/>
    <w:rsid w:val="00700F40"/>
    <w:rsid w:val="00704951"/>
    <w:rsid w:val="00730C6C"/>
    <w:rsid w:val="0077381B"/>
    <w:rsid w:val="00780694"/>
    <w:rsid w:val="00797827"/>
    <w:rsid w:val="007A0E1F"/>
    <w:rsid w:val="007B279B"/>
    <w:rsid w:val="007B47D1"/>
    <w:rsid w:val="007B75FB"/>
    <w:rsid w:val="007C66FD"/>
    <w:rsid w:val="007F32CF"/>
    <w:rsid w:val="00810560"/>
    <w:rsid w:val="0081344E"/>
    <w:rsid w:val="008160A3"/>
    <w:rsid w:val="00820479"/>
    <w:rsid w:val="008414AA"/>
    <w:rsid w:val="00843274"/>
    <w:rsid w:val="0084442B"/>
    <w:rsid w:val="00847D4C"/>
    <w:rsid w:val="00897AB6"/>
    <w:rsid w:val="008B67CD"/>
    <w:rsid w:val="008D7FD1"/>
    <w:rsid w:val="008E13F5"/>
    <w:rsid w:val="008F4547"/>
    <w:rsid w:val="0096248B"/>
    <w:rsid w:val="0096343E"/>
    <w:rsid w:val="00973BD5"/>
    <w:rsid w:val="009776BA"/>
    <w:rsid w:val="00980FAD"/>
    <w:rsid w:val="00995748"/>
    <w:rsid w:val="009B6DC0"/>
    <w:rsid w:val="009C135F"/>
    <w:rsid w:val="009C2B71"/>
    <w:rsid w:val="009F4877"/>
    <w:rsid w:val="009F4C77"/>
    <w:rsid w:val="009F5DAF"/>
    <w:rsid w:val="009F7126"/>
    <w:rsid w:val="009F746B"/>
    <w:rsid w:val="00A1441F"/>
    <w:rsid w:val="00A15279"/>
    <w:rsid w:val="00A25DF2"/>
    <w:rsid w:val="00A40793"/>
    <w:rsid w:val="00A40E49"/>
    <w:rsid w:val="00A91EAA"/>
    <w:rsid w:val="00AC3B84"/>
    <w:rsid w:val="00AD0883"/>
    <w:rsid w:val="00AD1A27"/>
    <w:rsid w:val="00AD26FB"/>
    <w:rsid w:val="00AD5913"/>
    <w:rsid w:val="00AF4C18"/>
    <w:rsid w:val="00AF7295"/>
    <w:rsid w:val="00B01C44"/>
    <w:rsid w:val="00B105AF"/>
    <w:rsid w:val="00B35503"/>
    <w:rsid w:val="00B93F89"/>
    <w:rsid w:val="00BA75D1"/>
    <w:rsid w:val="00BB3526"/>
    <w:rsid w:val="00BB38DA"/>
    <w:rsid w:val="00BF46BC"/>
    <w:rsid w:val="00C06854"/>
    <w:rsid w:val="00C22311"/>
    <w:rsid w:val="00C2302B"/>
    <w:rsid w:val="00C30723"/>
    <w:rsid w:val="00C3077D"/>
    <w:rsid w:val="00C412EA"/>
    <w:rsid w:val="00C62419"/>
    <w:rsid w:val="00C63C3D"/>
    <w:rsid w:val="00C6495A"/>
    <w:rsid w:val="00C73897"/>
    <w:rsid w:val="00CA62A3"/>
    <w:rsid w:val="00CE42E3"/>
    <w:rsid w:val="00CE71FD"/>
    <w:rsid w:val="00D04FE9"/>
    <w:rsid w:val="00D215D6"/>
    <w:rsid w:val="00D33681"/>
    <w:rsid w:val="00D35E6F"/>
    <w:rsid w:val="00D42BFB"/>
    <w:rsid w:val="00D5251B"/>
    <w:rsid w:val="00D556D4"/>
    <w:rsid w:val="00D62249"/>
    <w:rsid w:val="00D67119"/>
    <w:rsid w:val="00D7336C"/>
    <w:rsid w:val="00D74CBB"/>
    <w:rsid w:val="00D75AFF"/>
    <w:rsid w:val="00DA0F4C"/>
    <w:rsid w:val="00DA169E"/>
    <w:rsid w:val="00DC4C7C"/>
    <w:rsid w:val="00DD6352"/>
    <w:rsid w:val="00DE482F"/>
    <w:rsid w:val="00DF488A"/>
    <w:rsid w:val="00DF672A"/>
    <w:rsid w:val="00E101F8"/>
    <w:rsid w:val="00E50F99"/>
    <w:rsid w:val="00E67256"/>
    <w:rsid w:val="00E754CD"/>
    <w:rsid w:val="00E878B1"/>
    <w:rsid w:val="00EA1B0E"/>
    <w:rsid w:val="00EA252D"/>
    <w:rsid w:val="00EA514C"/>
    <w:rsid w:val="00EB5B15"/>
    <w:rsid w:val="00EC1E21"/>
    <w:rsid w:val="00EC7D41"/>
    <w:rsid w:val="00EE3494"/>
    <w:rsid w:val="00EF3A69"/>
    <w:rsid w:val="00EF594F"/>
    <w:rsid w:val="00F06CD5"/>
    <w:rsid w:val="00F11A9A"/>
    <w:rsid w:val="00F1277B"/>
    <w:rsid w:val="00F14F23"/>
    <w:rsid w:val="00F15650"/>
    <w:rsid w:val="00F33BDC"/>
    <w:rsid w:val="00F51C2C"/>
    <w:rsid w:val="00F61A8F"/>
    <w:rsid w:val="00F62A53"/>
    <w:rsid w:val="00F827C6"/>
    <w:rsid w:val="00F95AE0"/>
    <w:rsid w:val="00FA2E52"/>
    <w:rsid w:val="00FA3A18"/>
    <w:rsid w:val="00FB0311"/>
    <w:rsid w:val="00FC2266"/>
    <w:rsid w:val="00FD3A0F"/>
    <w:rsid w:val="00FE7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7"/>
        <o:r id="V:Rule2" type="connector" idref="#_x0000_s1052"/>
        <o:r id="V:Rule3" type="connector" idref="#_x0000_s1053"/>
        <o:r id="V:Rule4" type="connector" idref="#_x0000_s1055"/>
        <o:r id="V:Rule5" type="connector" idref="#_x0000_s1056"/>
        <o:r id="V:Rule6" type="connector" idref="#_x0000_s1057"/>
        <o:r id="V:Rule7" type="connector" idref="#_x0000_s1058"/>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3F5"/>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 w:type="character" w:customStyle="1" w:styleId="apple-style-span">
    <w:name w:val="apple-style-span"/>
    <w:rsid w:val="006238E4"/>
  </w:style>
  <w:style w:type="paragraph" w:styleId="Prrafodelista">
    <w:name w:val="List Paragraph"/>
    <w:basedOn w:val="Normal"/>
    <w:uiPriority w:val="34"/>
    <w:qFormat/>
    <w:rsid w:val="00E754CD"/>
    <w:pPr>
      <w:spacing w:after="200" w:line="276" w:lineRule="auto"/>
      <w:ind w:left="720"/>
      <w:contextualSpacing/>
    </w:pPr>
    <w:rPr>
      <w:rFonts w:ascii="Calibri" w:eastAsia="Calibri" w:hAnsi="Calibri"/>
      <w:sz w:val="22"/>
      <w:szCs w:val="22"/>
      <w:lang w:val="es-EC"/>
    </w:rPr>
  </w:style>
  <w:style w:type="table" w:styleId="Tablabsica3">
    <w:name w:val="Table Simple 3"/>
    <w:basedOn w:val="Tablanormal"/>
    <w:rsid w:val="00C412E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2">
    <w:name w:val="Table Columns 2"/>
    <w:basedOn w:val="Tablanormal"/>
    <w:rsid w:val="00C412E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2">
    <w:name w:val="Table Colorful 2"/>
    <w:basedOn w:val="Tablanormal"/>
    <w:rsid w:val="00C412E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rodrig@espol.edu.e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laruizm@espol.edu.ec"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11288</CharactersWithSpaces>
  <SharedDoc>false</SharedDoc>
  <HLinks>
    <vt:vector size="12" baseType="variant">
      <vt:variant>
        <vt:i4>2883667</vt:i4>
      </vt:variant>
      <vt:variant>
        <vt:i4>3</vt:i4>
      </vt:variant>
      <vt:variant>
        <vt:i4>0</vt:i4>
      </vt:variant>
      <vt:variant>
        <vt:i4>5</vt:i4>
      </vt:variant>
      <vt:variant>
        <vt:lpwstr>mailto:jorodrig@espol.edu.ec</vt:lpwstr>
      </vt:variant>
      <vt:variant>
        <vt:lpwstr/>
      </vt:variant>
      <vt:variant>
        <vt:i4>7602204</vt:i4>
      </vt:variant>
      <vt:variant>
        <vt:i4>0</vt:i4>
      </vt:variant>
      <vt:variant>
        <vt:i4>0</vt:i4>
      </vt:variant>
      <vt:variant>
        <vt:i4>5</vt:i4>
      </vt:variant>
      <vt:variant>
        <vt:lpwstr>mailto:laruizm@espol.edu.ec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landino</cp:lastModifiedBy>
  <cp:revision>2</cp:revision>
  <cp:lastPrinted>2011-06-06T14:49:00Z</cp:lastPrinted>
  <dcterms:created xsi:type="dcterms:W3CDTF">2011-06-06T14:54:00Z</dcterms:created>
  <dcterms:modified xsi:type="dcterms:W3CDTF">2011-06-06T14:54:00Z</dcterms:modified>
</cp:coreProperties>
</file>