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16B6F" w:rsidRPr="00216B6F" w:rsidTr="00216B6F">
        <w:trPr>
          <w:tblCellSpacing w:w="0" w:type="dxa"/>
        </w:trPr>
        <w:tc>
          <w:tcPr>
            <w:tcW w:w="7485" w:type="dxa"/>
            <w:gridSpan w:val="2"/>
            <w:hideMark/>
          </w:tcPr>
          <w:p w:rsidR="00216B6F" w:rsidRPr="00216B6F" w:rsidRDefault="00216B6F" w:rsidP="00216B6F">
            <w:pPr>
              <w:spacing w:after="0" w:line="240" w:lineRule="auto"/>
              <w:rPr>
                <w:rFonts w:ascii="Times New Roman" w:eastAsia="Times New Roman" w:hAnsi="Times New Roman" w:cs="Times New Roman"/>
                <w:sz w:val="24"/>
                <w:szCs w:val="24"/>
                <w:lang w:eastAsia="es-ES"/>
              </w:rPr>
            </w:pPr>
            <w:r w:rsidRPr="00216B6F">
              <w:rPr>
                <w:rFonts w:ascii="Verdana" w:eastAsia="Times New Roman" w:hAnsi="Verdana" w:cs="Times New Roman"/>
                <w:b/>
                <w:bCs/>
                <w:sz w:val="20"/>
                <w:szCs w:val="20"/>
                <w:lang w:eastAsia="es-ES"/>
              </w:rPr>
              <w:t>Resoluciones #294 - #303</w:t>
            </w:r>
          </w:p>
        </w:tc>
      </w:tr>
      <w:tr w:rsidR="00216B6F" w:rsidRPr="00216B6F" w:rsidTr="00216B6F">
        <w:trPr>
          <w:tblCellSpacing w:w="0" w:type="dxa"/>
        </w:trPr>
        <w:tc>
          <w:tcPr>
            <w:tcW w:w="1245" w:type="dxa"/>
            <w:hideMark/>
          </w:tcPr>
          <w:p w:rsidR="00216B6F" w:rsidRPr="00216B6F" w:rsidRDefault="00216B6F" w:rsidP="00216B6F">
            <w:pPr>
              <w:spacing w:after="0" w:line="240" w:lineRule="auto"/>
              <w:rPr>
                <w:rFonts w:ascii="Times New Roman" w:eastAsia="Times New Roman" w:hAnsi="Times New Roman" w:cs="Times New Roman"/>
                <w:sz w:val="24"/>
                <w:szCs w:val="24"/>
                <w:lang w:eastAsia="es-ES"/>
              </w:rPr>
            </w:pPr>
          </w:p>
        </w:tc>
        <w:tc>
          <w:tcPr>
            <w:tcW w:w="6240" w:type="dxa"/>
            <w:hideMark/>
          </w:tcPr>
          <w:p w:rsidR="00216B6F" w:rsidRPr="00216B6F" w:rsidRDefault="00216B6F" w:rsidP="00216B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16B6F" w:rsidRPr="00216B6F" w:rsidRDefault="00216B6F" w:rsidP="00216B6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16B6F" w:rsidRPr="00216B6F" w:rsidTr="00216B6F">
        <w:trPr>
          <w:trHeight w:val="15"/>
          <w:tblCellSpacing w:w="0" w:type="dxa"/>
        </w:trPr>
        <w:tc>
          <w:tcPr>
            <w:tcW w:w="15" w:type="dxa"/>
            <w:shd w:val="clear" w:color="auto" w:fill="000033"/>
            <w:hideMark/>
          </w:tcPr>
          <w:p w:rsidR="00216B6F" w:rsidRPr="00216B6F" w:rsidRDefault="00216B6F" w:rsidP="00216B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16B6F" w:rsidRPr="00216B6F" w:rsidRDefault="00216B6F" w:rsidP="00216B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16B6F" w:rsidRPr="00216B6F" w:rsidRDefault="00216B6F" w:rsidP="00216B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16B6F" w:rsidRPr="00216B6F" w:rsidRDefault="00216B6F" w:rsidP="00216B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16B6F" w:rsidRPr="00216B6F" w:rsidTr="00216B6F">
        <w:trPr>
          <w:tblCellSpacing w:w="0" w:type="dxa"/>
        </w:trPr>
        <w:tc>
          <w:tcPr>
            <w:tcW w:w="15" w:type="dxa"/>
            <w:shd w:val="clear" w:color="auto" w:fill="000033"/>
            <w:hideMark/>
          </w:tcPr>
          <w:p w:rsidR="00216B6F" w:rsidRPr="00216B6F" w:rsidRDefault="00216B6F" w:rsidP="00216B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16B6F" w:rsidRPr="00216B6F">
              <w:trPr>
                <w:tblCellSpacing w:w="22" w:type="dxa"/>
              </w:trPr>
              <w:tc>
                <w:tcPr>
                  <w:tcW w:w="8145" w:type="dxa"/>
                  <w:hideMark/>
                </w:tcPr>
                <w:p w:rsidR="00216B6F" w:rsidRPr="00216B6F" w:rsidRDefault="00216B6F" w:rsidP="00216B6F">
                  <w:pPr>
                    <w:spacing w:after="0" w:line="240" w:lineRule="auto"/>
                    <w:jc w:val="center"/>
                    <w:rPr>
                      <w:rFonts w:ascii="Times New Roman" w:eastAsia="Times New Roman" w:hAnsi="Times New Roman" w:cs="Times New Roman"/>
                      <w:sz w:val="24"/>
                      <w:szCs w:val="24"/>
                      <w:lang w:eastAsia="es-ES"/>
                    </w:rPr>
                  </w:pPr>
                  <w:r w:rsidRPr="00216B6F">
                    <w:rPr>
                      <w:rFonts w:ascii="Times New Roman" w:eastAsia="Times New Roman" w:hAnsi="Times New Roman" w:cs="Times New Roman"/>
                      <w:b/>
                      <w:bCs/>
                      <w:sz w:val="27"/>
                      <w:szCs w:val="27"/>
                      <w:lang w:eastAsia="es-ES"/>
                    </w:rPr>
                    <w:t>RESOLUCIONES TOMADAS POR EL CONSEJO POLITÉCNICO EN SESIÓN REALIZADA EL DÍA MARTES 27 DE SEPTIEMBRE DE 2005</w:t>
                  </w:r>
                </w:p>
                <w:p w:rsidR="00216B6F" w:rsidRPr="00216B6F" w:rsidRDefault="00216B6F" w:rsidP="00216B6F">
                  <w:pPr>
                    <w:spacing w:after="0" w:line="240" w:lineRule="auto"/>
                    <w:rPr>
                      <w:rFonts w:ascii="Times New Roman" w:eastAsia="Times New Roman" w:hAnsi="Times New Roman" w:cs="Times New Roman"/>
                      <w:sz w:val="24"/>
                      <w:szCs w:val="24"/>
                      <w:lang w:eastAsia="es-ES"/>
                    </w:rPr>
                  </w:pP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05-09-294</w:t>
                  </w:r>
                  <w:r w:rsidRPr="00216B6F">
                    <w:rPr>
                      <w:rFonts w:ascii="Times New Roman" w:eastAsia="Times New Roman" w:hAnsi="Times New Roman" w:cs="Times New Roman"/>
                      <w:sz w:val="27"/>
                      <w:szCs w:val="27"/>
                      <w:lang w:eastAsia="es-ES"/>
                    </w:rPr>
                    <w:t xml:space="preserve">.- APROBAR el ACTA de la SESIÓN realizada por el CONSEJO POLITÉCNICO el día 20 de SEPTIEMBRE de 2005. </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05-09-295</w:t>
                  </w:r>
                  <w:r w:rsidRPr="00216B6F">
                    <w:rPr>
                      <w:rFonts w:ascii="Times New Roman" w:eastAsia="Times New Roman" w:hAnsi="Times New Roman" w:cs="Times New Roman"/>
                      <w:sz w:val="27"/>
                      <w:szCs w:val="27"/>
                      <w:lang w:eastAsia="es-ES"/>
                    </w:rPr>
                    <w:t>.- CONOCER y APROBAR las RESOLUCIONES tomadas por la COMISIÓN ACADÉMICA en la SESIÓN EFECTUADA el día 22 de SEPTIEMBRE de 2005.</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05-09-296</w:t>
                  </w:r>
                  <w:r w:rsidRPr="00216B6F">
                    <w:rPr>
                      <w:rFonts w:ascii="Times New Roman" w:eastAsia="Times New Roman" w:hAnsi="Times New Roman" w:cs="Times New Roman"/>
                      <w:sz w:val="27"/>
                      <w:szCs w:val="27"/>
                      <w:lang w:eastAsia="es-ES"/>
                    </w:rPr>
                    <w:t>.- CONOCER y APROBAR las RESOLUCIONES tomadas por el CONSEJO de POSTGRADO en la SESIÓN del día 21 de SEPTIEMBRE de 2005.</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05-09-297</w:t>
                  </w:r>
                  <w:r w:rsidRPr="00216B6F">
                    <w:rPr>
                      <w:rFonts w:ascii="Times New Roman" w:eastAsia="Times New Roman" w:hAnsi="Times New Roman" w:cs="Times New Roman"/>
                      <w:sz w:val="27"/>
                      <w:szCs w:val="27"/>
                      <w:lang w:eastAsia="es-ES"/>
                    </w:rPr>
                    <w:t>.- CONOCER el INFORME del RECTOR, Dr. MOISÉS TACLE GALÁRRAGA, sobre las ACTIVIDADES oficiales cumplidas en la última semana, que se refieren, principalmente a:</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sz w:val="27"/>
                      <w:szCs w:val="27"/>
                      <w:lang w:eastAsia="es-ES"/>
                    </w:rPr>
                    <w:t xml:space="preserve">a. Aclarar que la exigencia del certificado de votación que manda la Ley y exige el Tribunal Provincial Electoral del Guayas, se refiere al mes de mayo de 2006 y no antes, tomándose en consideración de que en noviembre o diciembre habrá una Consulta, siendo éste el certificado a exigirse. </w:t>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sz w:val="27"/>
                      <w:szCs w:val="27"/>
                      <w:lang w:eastAsia="es-ES"/>
                    </w:rPr>
                    <w:t xml:space="preserve">b. La recomendación a los directivos de las unidades académicas de la Institución para que, a la mayor brevedad posible hagan llegar las recomendaciones para la concesión de distinciones que deberán entregarse por ocasión de las festividades institucionales. </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05-09-298</w:t>
                  </w:r>
                  <w:r w:rsidRPr="00216B6F">
                    <w:rPr>
                      <w:rFonts w:ascii="Times New Roman" w:eastAsia="Times New Roman" w:hAnsi="Times New Roman" w:cs="Times New Roman"/>
                      <w:sz w:val="27"/>
                      <w:szCs w:val="27"/>
                      <w:lang w:eastAsia="es-ES"/>
                    </w:rPr>
                    <w:t xml:space="preserve">.- CONOCER el DOCUMENTO presentado por la JUNTA AMPLIADA del PROTCOM que contiene la PROPUESTA “PROTCOM, una NUEVA UNIDAD ACADÉMICA”, a cuyo respecto el Consejo Politécnico RESUELVE CONFORMAR una COMISIÓN que estará INTEGRADA por el VICERRECTOR GENERAL, que la coordinará, ING. CARLOS MONSALVE ARTEAGA, ING. OSCAR MENDOZA MACÍAS, MSC. EDWIN TAMAYO ACOSTA y MSC. NAYETH SOLÓRZANO DE NAN, para que analicen las propuesta y formulen las observaciones o arreglos que permitan adecuarla a la realidad institucional y del país. Hecho y presentado el informe que se ordena, este Consejo Politécnico procederá a resolver. </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05-09-299</w:t>
                  </w:r>
                  <w:r w:rsidRPr="00216B6F">
                    <w:rPr>
                      <w:rFonts w:ascii="Times New Roman" w:eastAsia="Times New Roman" w:hAnsi="Times New Roman" w:cs="Times New Roman"/>
                      <w:sz w:val="27"/>
                      <w:szCs w:val="27"/>
                      <w:lang w:eastAsia="es-ES"/>
                    </w:rPr>
                    <w:t xml:space="preserve">.- CONOCER el OFICIO No. 004256, CONESUP.DAJ – 2005, de fecha 27 de septiembre, dirigido por la Directora de Asesoría Jurídica del CONESUP al RECTOR de la ESPOL en la que le hace saber que se ha procedido a revisar el PROYECTO de ESTATUTO de la ESPOL que le </w:t>
                  </w:r>
                  <w:r w:rsidRPr="00216B6F">
                    <w:rPr>
                      <w:rFonts w:ascii="Times New Roman" w:eastAsia="Times New Roman" w:hAnsi="Times New Roman" w:cs="Times New Roman"/>
                      <w:sz w:val="27"/>
                      <w:szCs w:val="27"/>
                      <w:lang w:eastAsia="es-ES"/>
                    </w:rPr>
                    <w:lastRenderedPageBreak/>
                    <w:t>fuera enviado y señala que debe suprimirse en el literal c) del artículo 49 del Proyecto, la expresión “y el grado de licenciado”,</w:t>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sz w:val="20"/>
                      <w:szCs w:val="20"/>
                      <w:lang w:eastAsia="es-ES"/>
                    </w:rPr>
                    <w:t>Resoluciones C.P. 27 septiembre/05 2.</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sz w:val="27"/>
                      <w:szCs w:val="27"/>
                      <w:lang w:eastAsia="es-ES"/>
                    </w:rPr>
                    <w:t xml:space="preserve">debido a que según el literal a) de artículo 44 de la Ley de Educación Superior, el Nivel Técnico Superior comprende exclusivamente los títulos de Técnico Superior y Tecnólogo. </w:t>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sz w:val="27"/>
                      <w:szCs w:val="27"/>
                      <w:lang w:eastAsia="es-ES"/>
                    </w:rPr>
                    <w:t>VISTO el FUNDAMENTO LEGAL de tal observación, el Consejo Politécnico la ACOGE y DISPONE que se REFORME el ESTATUTO aprobado por el Consejo Politécnico en el sentido anotado en el oficio No. 004256 CONESUP.DAJ – 2005, del 27 de septiembre de 2005.</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05-09-300</w:t>
                  </w:r>
                  <w:r w:rsidRPr="00216B6F">
                    <w:rPr>
                      <w:rFonts w:ascii="Times New Roman" w:eastAsia="Times New Roman" w:hAnsi="Times New Roman" w:cs="Times New Roman"/>
                      <w:sz w:val="27"/>
                      <w:szCs w:val="27"/>
                      <w:lang w:eastAsia="es-ES"/>
                    </w:rPr>
                    <w:t>.- CONOCER la exposición hecha por el DIRECTOR del CENTRO DE EMPRENDEDORES de la POLITÉCNICA (CEEMP), ING. GUIDO CAICEDO ROSSI, sobre el PROYECTO titulado “PROYECTO TECNOSEMILLA – ESPOL”, de capital de riesgo para PROMOVER la CREACIÓN de EMPRESAS de base tecnológica, por parte de estudiantes de la ESPOL. Luego de conocido el Proyecto, el Consejo Politécnico lo APRUEBA y AUTORIZA la elaboración del ESTATUTO, así como de otros instrumentos legales para implementar el Proyecto, reconstituir el Directorio del CEEMP y reformar el Reglamento del Concurso “ESPOL INNOVA” para que guarde concordancia con el Proyecto.</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05-09-301</w:t>
                  </w:r>
                  <w:r w:rsidRPr="00216B6F">
                    <w:rPr>
                      <w:rFonts w:ascii="Times New Roman" w:eastAsia="Times New Roman" w:hAnsi="Times New Roman" w:cs="Times New Roman"/>
                      <w:sz w:val="27"/>
                      <w:szCs w:val="27"/>
                      <w:lang w:eastAsia="es-ES"/>
                    </w:rPr>
                    <w:t>.- AUTORIZAR la CONCESIÓN de un PRÉSTAMO por US$17,000.oo a SEBIOCA. Este préstamo se lo autoriza con cargo a los Fondos de Jubilación Complementaria, al 11% de interés y deberá cancelarse en dividendos mensuales hasta el mes de diciembre de 2005.</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05-09-302.-</w:t>
                  </w:r>
                  <w:r w:rsidRPr="00216B6F">
                    <w:rPr>
                      <w:rFonts w:ascii="Times New Roman" w:eastAsia="Times New Roman" w:hAnsi="Times New Roman" w:cs="Times New Roman"/>
                      <w:sz w:val="20"/>
                      <w:szCs w:val="20"/>
                      <w:lang w:eastAsia="es-ES"/>
                    </w:rPr>
                    <w:t xml:space="preserve"> </w:t>
                  </w:r>
                  <w:r w:rsidRPr="00216B6F">
                    <w:rPr>
                      <w:rFonts w:ascii="Times New Roman" w:eastAsia="Times New Roman" w:hAnsi="Times New Roman" w:cs="Times New Roman"/>
                      <w:sz w:val="27"/>
                      <w:szCs w:val="27"/>
                      <w:lang w:eastAsia="es-ES"/>
                    </w:rPr>
                    <w:t xml:space="preserve">CONOCER el INFORME presentado por la SRTA. AMADA CONSTANTE R. acerca de su PARTICIPACIÓN en el CAMPEONATO SUDAMERICANO de LEVANTAMIENTO de POTENCIA, realizado en ARGENTINA del 8 al 11 de septiembre de 2005. </w:t>
                  </w:r>
                  <w:r w:rsidRPr="00216B6F">
                    <w:rPr>
                      <w:rFonts w:ascii="Verdana" w:eastAsia="Times New Roman" w:hAnsi="Verdana" w:cs="Times New Roman"/>
                      <w:sz w:val="20"/>
                      <w:szCs w:val="20"/>
                      <w:lang w:eastAsia="es-ES"/>
                    </w:rPr>
                    <w:br/>
                  </w:r>
                  <w:r w:rsidRPr="00216B6F">
                    <w:rPr>
                      <w:rFonts w:ascii="Verdana" w:eastAsia="Times New Roman" w:hAnsi="Verdana" w:cs="Times New Roman"/>
                      <w:sz w:val="20"/>
                      <w:szCs w:val="20"/>
                      <w:lang w:eastAsia="es-ES"/>
                    </w:rPr>
                    <w:br/>
                  </w:r>
                  <w:r w:rsidRPr="00216B6F">
                    <w:rPr>
                      <w:rFonts w:ascii="Times New Roman" w:eastAsia="Times New Roman" w:hAnsi="Times New Roman" w:cs="Times New Roman"/>
                      <w:b/>
                      <w:bCs/>
                      <w:sz w:val="27"/>
                      <w:szCs w:val="27"/>
                      <w:u w:val="single"/>
                      <w:lang w:eastAsia="es-ES"/>
                    </w:rPr>
                    <w:t>05-09-303.-</w:t>
                  </w:r>
                  <w:r w:rsidRPr="00216B6F">
                    <w:rPr>
                      <w:rFonts w:ascii="Times New Roman" w:eastAsia="Times New Roman" w:hAnsi="Times New Roman" w:cs="Times New Roman"/>
                      <w:b/>
                      <w:bCs/>
                      <w:sz w:val="20"/>
                      <w:szCs w:val="20"/>
                      <w:lang w:eastAsia="es-ES"/>
                    </w:rPr>
                    <w:t xml:space="preserve"> </w:t>
                  </w:r>
                  <w:r w:rsidRPr="00216B6F">
                    <w:rPr>
                      <w:rFonts w:ascii="Times New Roman" w:eastAsia="Times New Roman" w:hAnsi="Times New Roman" w:cs="Times New Roman"/>
                      <w:sz w:val="27"/>
                      <w:szCs w:val="27"/>
                      <w:lang w:eastAsia="es-ES"/>
                    </w:rPr>
                    <w:t>CONOCER el INFORME presentado por el ING. CARLOS MONSALVE ARTEAGA sobre las actividades realizadas en su visita a BÉLGICA, del 10 al 16 de septiembre de 2005 en la REUNIÓN ANUAL de PROMOTORES del PROYECTO VLIR – ESPOL.</w:t>
                  </w:r>
                </w:p>
              </w:tc>
            </w:tr>
          </w:tbl>
          <w:p w:rsidR="00216B6F" w:rsidRPr="00216B6F" w:rsidRDefault="00216B6F" w:rsidP="00216B6F">
            <w:pPr>
              <w:spacing w:after="0" w:line="240" w:lineRule="auto"/>
              <w:rPr>
                <w:rFonts w:ascii="Times New Roman" w:eastAsia="Times New Roman" w:hAnsi="Times New Roman" w:cs="Times New Roman"/>
                <w:sz w:val="24"/>
                <w:szCs w:val="24"/>
                <w:lang w:eastAsia="es-ES"/>
              </w:rPr>
            </w:pPr>
          </w:p>
        </w:tc>
        <w:tc>
          <w:tcPr>
            <w:tcW w:w="0" w:type="auto"/>
            <w:hideMark/>
          </w:tcPr>
          <w:p w:rsidR="00216B6F" w:rsidRPr="00216B6F" w:rsidRDefault="00216B6F" w:rsidP="00216B6F">
            <w:pPr>
              <w:spacing w:after="0" w:line="240" w:lineRule="auto"/>
              <w:rPr>
                <w:rFonts w:ascii="Times New Roman" w:eastAsia="Times New Roman" w:hAnsi="Times New Roman" w:cs="Times New Roman"/>
                <w:sz w:val="20"/>
                <w:szCs w:val="20"/>
                <w:lang w:eastAsia="es-ES"/>
              </w:rPr>
            </w:pPr>
          </w:p>
        </w:tc>
      </w:tr>
    </w:tbl>
    <w:p w:rsidR="00216B6F" w:rsidRDefault="00216B6F"/>
    <w:sectPr w:rsidR="00216B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6B6F"/>
    <w:rsid w:val="00216B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6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B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2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3456</Characters>
  <Application>Microsoft Office Word</Application>
  <DocSecurity>0</DocSecurity>
  <Lines>28</Lines>
  <Paragraphs>8</Paragraphs>
  <ScaleCrop>false</ScaleCrop>
  <Company>ESPOL</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2011-01-27T16:14:00Z</dcterms:modified>
</cp:coreProperties>
</file>