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428" w:rsidRPr="00943AF9" w:rsidRDefault="004F1428" w:rsidP="004F1428">
      <w:pPr>
        <w:jc w:val="center"/>
        <w:outlineLvl w:val="0"/>
        <w:rPr>
          <w:rFonts w:ascii="Arial" w:hAnsi="Arial" w:cs="Arial"/>
          <w:b/>
          <w:sz w:val="32"/>
          <w:szCs w:val="32"/>
        </w:rPr>
      </w:pPr>
      <w:r w:rsidRPr="00943AF9">
        <w:rPr>
          <w:rFonts w:ascii="Arial" w:hAnsi="Arial" w:cs="Arial"/>
          <w:b/>
          <w:noProof/>
          <w:sz w:val="32"/>
          <w:szCs w:val="32"/>
        </w:rPr>
        <w:drawing>
          <wp:anchor distT="0" distB="0" distL="114300" distR="114300" simplePos="0" relativeHeight="251659264" behindDoc="0" locked="0" layoutInCell="1" allowOverlap="1">
            <wp:simplePos x="0" y="0"/>
            <wp:positionH relativeFrom="column">
              <wp:posOffset>2183130</wp:posOffset>
            </wp:positionH>
            <wp:positionV relativeFrom="paragraph">
              <wp:posOffset>-706755</wp:posOffset>
            </wp:positionV>
            <wp:extent cx="916305" cy="871855"/>
            <wp:effectExtent l="19050" t="0" r="0" b="0"/>
            <wp:wrapSquare wrapText="bothSides"/>
            <wp:docPr id="43" name="Imagen 8" descr="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blog.espol.edu.ec/link/files/2009/06/logo2.gif"/>
                    <pic:cNvPicPr>
                      <a:picLocks noChangeAspect="1" noChangeArrowheads="1"/>
                    </pic:cNvPicPr>
                  </pic:nvPicPr>
                  <pic:blipFill>
                    <a:blip r:embed="rId8" r:link="rId9" cstate="print"/>
                    <a:srcRect/>
                    <a:stretch>
                      <a:fillRect/>
                    </a:stretch>
                  </pic:blipFill>
                  <pic:spPr bwMode="auto">
                    <a:xfrm>
                      <a:off x="0" y="0"/>
                      <a:ext cx="916305" cy="871855"/>
                    </a:xfrm>
                    <a:prstGeom prst="rect">
                      <a:avLst/>
                    </a:prstGeom>
                    <a:noFill/>
                    <a:ln w="9525">
                      <a:noFill/>
                      <a:miter lim="800000"/>
                      <a:headEnd/>
                      <a:tailEnd/>
                    </a:ln>
                  </pic:spPr>
                </pic:pic>
              </a:graphicData>
            </a:graphic>
          </wp:anchor>
        </w:drawing>
      </w:r>
    </w:p>
    <w:p w:rsidR="004F1428" w:rsidRPr="00943AF9" w:rsidRDefault="004F1428" w:rsidP="004F1428">
      <w:pPr>
        <w:outlineLvl w:val="0"/>
        <w:rPr>
          <w:rFonts w:ascii="Arial" w:hAnsi="Arial" w:cs="Arial"/>
          <w:b/>
          <w:sz w:val="32"/>
          <w:szCs w:val="32"/>
        </w:rPr>
      </w:pPr>
    </w:p>
    <w:p w:rsidR="004F1428" w:rsidRPr="00943AF9" w:rsidRDefault="004F1428" w:rsidP="004F1428">
      <w:pPr>
        <w:jc w:val="center"/>
        <w:outlineLvl w:val="0"/>
        <w:rPr>
          <w:rFonts w:ascii="Arial" w:hAnsi="Arial" w:cs="Arial"/>
          <w:b/>
          <w:sz w:val="32"/>
          <w:szCs w:val="32"/>
        </w:rPr>
      </w:pPr>
      <w:bookmarkStart w:id="0" w:name="_Toc285292249"/>
      <w:bookmarkStart w:id="1" w:name="_Toc285293108"/>
      <w:r w:rsidRPr="00943AF9">
        <w:rPr>
          <w:rFonts w:ascii="Arial" w:hAnsi="Arial" w:cs="Arial"/>
          <w:b/>
          <w:sz w:val="32"/>
          <w:szCs w:val="32"/>
        </w:rPr>
        <w:t>ESCUELA SUPERIOR POLITÉCNICA DEL LITORAL</w:t>
      </w:r>
      <w:bookmarkEnd w:id="0"/>
      <w:bookmarkEnd w:id="1"/>
    </w:p>
    <w:p w:rsidR="004F1428" w:rsidRPr="00943AF9" w:rsidRDefault="004F1428" w:rsidP="004F1428">
      <w:pPr>
        <w:jc w:val="center"/>
        <w:rPr>
          <w:rFonts w:ascii="Arial" w:hAnsi="Arial" w:cs="Arial"/>
        </w:rPr>
      </w:pPr>
    </w:p>
    <w:p w:rsidR="004F1428" w:rsidRPr="00943AF9" w:rsidRDefault="004F1428" w:rsidP="004F1428">
      <w:pPr>
        <w:jc w:val="center"/>
        <w:rPr>
          <w:rFonts w:ascii="Arial" w:hAnsi="Arial" w:cs="Arial"/>
          <w:b/>
        </w:rPr>
      </w:pPr>
    </w:p>
    <w:p w:rsidR="004F1428" w:rsidRPr="00943AF9" w:rsidRDefault="004F1428" w:rsidP="004F1428">
      <w:pPr>
        <w:jc w:val="center"/>
        <w:outlineLvl w:val="0"/>
        <w:rPr>
          <w:rFonts w:ascii="Arial" w:hAnsi="Arial" w:cs="Arial"/>
          <w:b/>
          <w:sz w:val="28"/>
          <w:szCs w:val="28"/>
        </w:rPr>
      </w:pPr>
      <w:bookmarkStart w:id="2" w:name="_Toc285292250"/>
      <w:bookmarkStart w:id="3" w:name="_Toc285293109"/>
      <w:r w:rsidRPr="00943AF9">
        <w:rPr>
          <w:rFonts w:ascii="Arial" w:hAnsi="Arial" w:cs="Arial"/>
          <w:b/>
          <w:sz w:val="28"/>
          <w:szCs w:val="28"/>
        </w:rPr>
        <w:t>Facultad de Ingeniería en Electricidad y Computación</w:t>
      </w:r>
      <w:bookmarkEnd w:id="2"/>
      <w:bookmarkEnd w:id="3"/>
    </w:p>
    <w:p w:rsidR="004F1428" w:rsidRPr="00943AF9" w:rsidRDefault="004F1428" w:rsidP="004F1428">
      <w:pPr>
        <w:jc w:val="center"/>
        <w:rPr>
          <w:rFonts w:ascii="Arial" w:hAnsi="Arial" w:cs="Arial"/>
          <w:b/>
        </w:rPr>
      </w:pPr>
    </w:p>
    <w:p w:rsidR="004F1428" w:rsidRPr="00943AF9" w:rsidRDefault="004F1428" w:rsidP="004F1428">
      <w:pPr>
        <w:jc w:val="center"/>
        <w:rPr>
          <w:rFonts w:ascii="Arial" w:hAnsi="Arial" w:cs="Arial"/>
          <w:b/>
        </w:rPr>
      </w:pPr>
    </w:p>
    <w:p w:rsidR="004F1428" w:rsidRPr="00943AF9" w:rsidRDefault="004F1428" w:rsidP="004F1428">
      <w:pPr>
        <w:jc w:val="center"/>
        <w:rPr>
          <w:rFonts w:ascii="Arial" w:hAnsi="Arial" w:cs="Arial"/>
          <w:sz w:val="28"/>
          <w:szCs w:val="28"/>
        </w:rPr>
      </w:pPr>
    </w:p>
    <w:p w:rsidR="004F1428" w:rsidRPr="00943AF9" w:rsidRDefault="004F1428" w:rsidP="004F1428">
      <w:pPr>
        <w:jc w:val="center"/>
        <w:rPr>
          <w:rFonts w:ascii="Arial" w:hAnsi="Arial" w:cs="Arial"/>
          <w:b/>
          <w:szCs w:val="28"/>
        </w:rPr>
      </w:pPr>
      <w:r w:rsidRPr="00943AF9">
        <w:rPr>
          <w:rFonts w:ascii="Arial" w:hAnsi="Arial" w:cs="Arial"/>
          <w:b/>
          <w:sz w:val="28"/>
          <w:szCs w:val="28"/>
        </w:rPr>
        <w:t xml:space="preserve">“Estudio de la Coordinación de las Protecciones por Métodos Computarizados Aplicados a la Central Térmica de Generación </w:t>
      </w:r>
      <w:r w:rsidR="00A03098" w:rsidRPr="00943AF9">
        <w:rPr>
          <w:rFonts w:ascii="Arial" w:hAnsi="Arial" w:cs="Arial"/>
          <w:b/>
          <w:sz w:val="28"/>
          <w:szCs w:val="28"/>
        </w:rPr>
        <w:t>Álvaro</w:t>
      </w:r>
      <w:r w:rsidR="00A03098">
        <w:rPr>
          <w:rFonts w:ascii="Arial" w:hAnsi="Arial" w:cs="Arial"/>
          <w:b/>
          <w:sz w:val="28"/>
          <w:szCs w:val="28"/>
        </w:rPr>
        <w:t xml:space="preserve"> </w:t>
      </w:r>
      <w:r w:rsidRPr="00943AF9">
        <w:rPr>
          <w:rFonts w:ascii="Arial" w:hAnsi="Arial" w:cs="Arial"/>
          <w:b/>
          <w:sz w:val="28"/>
          <w:szCs w:val="28"/>
        </w:rPr>
        <w:t>Tinajero”</w:t>
      </w:r>
    </w:p>
    <w:p w:rsidR="004F1428" w:rsidRPr="00943AF9" w:rsidRDefault="004F1428" w:rsidP="004F1428">
      <w:pPr>
        <w:jc w:val="center"/>
        <w:rPr>
          <w:rFonts w:ascii="Arial" w:hAnsi="Arial" w:cs="Arial"/>
          <w:sz w:val="28"/>
          <w:szCs w:val="28"/>
        </w:rPr>
      </w:pPr>
    </w:p>
    <w:p w:rsidR="004F1428" w:rsidRPr="00943AF9" w:rsidRDefault="004F1428" w:rsidP="004F1428">
      <w:pPr>
        <w:jc w:val="center"/>
        <w:rPr>
          <w:rFonts w:ascii="Arial" w:hAnsi="Arial" w:cs="Arial"/>
        </w:rPr>
      </w:pPr>
    </w:p>
    <w:p w:rsidR="004F1428" w:rsidRPr="00943AF9" w:rsidRDefault="004F1428" w:rsidP="004F1428">
      <w:pPr>
        <w:rPr>
          <w:rFonts w:ascii="Arial" w:hAnsi="Arial" w:cs="Arial"/>
          <w:sz w:val="28"/>
          <w:szCs w:val="28"/>
        </w:rPr>
      </w:pPr>
    </w:p>
    <w:p w:rsidR="004F1428" w:rsidRPr="00943AF9" w:rsidRDefault="004F1428" w:rsidP="004F1428">
      <w:pPr>
        <w:jc w:val="center"/>
        <w:outlineLvl w:val="0"/>
        <w:rPr>
          <w:rFonts w:ascii="Arial" w:hAnsi="Arial" w:cs="Arial"/>
          <w:sz w:val="28"/>
          <w:szCs w:val="28"/>
        </w:rPr>
      </w:pPr>
      <w:bookmarkStart w:id="4" w:name="_Toc285292251"/>
      <w:bookmarkStart w:id="5" w:name="_Toc285293110"/>
      <w:r w:rsidRPr="00943AF9">
        <w:rPr>
          <w:rFonts w:ascii="Arial" w:hAnsi="Arial" w:cs="Arial"/>
          <w:sz w:val="28"/>
          <w:szCs w:val="28"/>
        </w:rPr>
        <w:t>INFORME DE MATERIA DE GRADUACIÓN</w:t>
      </w:r>
      <w:bookmarkEnd w:id="4"/>
      <w:bookmarkEnd w:id="5"/>
    </w:p>
    <w:p w:rsidR="004F1428" w:rsidRPr="00943AF9" w:rsidRDefault="004F1428" w:rsidP="004F1428">
      <w:pPr>
        <w:jc w:val="center"/>
        <w:rPr>
          <w:rFonts w:ascii="Arial" w:hAnsi="Arial" w:cs="Arial"/>
        </w:rPr>
      </w:pPr>
    </w:p>
    <w:p w:rsidR="004F1428" w:rsidRPr="00943AF9" w:rsidRDefault="004F1428" w:rsidP="004F1428">
      <w:pPr>
        <w:jc w:val="center"/>
        <w:rPr>
          <w:rFonts w:ascii="Arial" w:hAnsi="Arial" w:cs="Arial"/>
        </w:rPr>
      </w:pPr>
    </w:p>
    <w:p w:rsidR="004F1428" w:rsidRPr="00943AF9" w:rsidRDefault="004F1428" w:rsidP="004F1428">
      <w:pPr>
        <w:jc w:val="center"/>
        <w:outlineLvl w:val="0"/>
        <w:rPr>
          <w:rFonts w:ascii="Arial" w:hAnsi="Arial" w:cs="Arial"/>
          <w:sz w:val="28"/>
          <w:szCs w:val="28"/>
        </w:rPr>
      </w:pPr>
      <w:bookmarkStart w:id="6" w:name="_Toc285292252"/>
      <w:bookmarkStart w:id="7" w:name="_Toc285293111"/>
      <w:r w:rsidRPr="00943AF9">
        <w:rPr>
          <w:rFonts w:ascii="Arial" w:hAnsi="Arial" w:cs="Arial"/>
          <w:sz w:val="28"/>
          <w:szCs w:val="28"/>
        </w:rPr>
        <w:t>Previo a la obtención del título de:</w:t>
      </w:r>
      <w:bookmarkEnd w:id="6"/>
      <w:bookmarkEnd w:id="7"/>
    </w:p>
    <w:p w:rsidR="004F1428" w:rsidRPr="00943AF9" w:rsidRDefault="004F1428" w:rsidP="004F1428">
      <w:pPr>
        <w:jc w:val="center"/>
        <w:rPr>
          <w:rFonts w:ascii="Arial" w:hAnsi="Arial" w:cs="Arial"/>
        </w:rPr>
      </w:pPr>
    </w:p>
    <w:p w:rsidR="004F1428" w:rsidRPr="00943AF9" w:rsidRDefault="004F1428" w:rsidP="004F1428">
      <w:pPr>
        <w:jc w:val="center"/>
        <w:rPr>
          <w:rFonts w:ascii="Arial" w:hAnsi="Arial" w:cs="Arial"/>
        </w:rPr>
      </w:pPr>
    </w:p>
    <w:p w:rsidR="004F1428" w:rsidRPr="00943AF9" w:rsidRDefault="004F1428" w:rsidP="004F1428">
      <w:pPr>
        <w:jc w:val="center"/>
        <w:outlineLvl w:val="0"/>
        <w:rPr>
          <w:rFonts w:ascii="Arial" w:hAnsi="Arial" w:cs="Arial"/>
          <w:b/>
        </w:rPr>
      </w:pPr>
      <w:bookmarkStart w:id="8" w:name="_Toc285292253"/>
      <w:bookmarkStart w:id="9" w:name="_Toc285293112"/>
      <w:r w:rsidRPr="00943AF9">
        <w:rPr>
          <w:rFonts w:ascii="Arial" w:hAnsi="Arial" w:cs="Arial"/>
          <w:b/>
        </w:rPr>
        <w:t>INGENIERO EN ELECTRICIDAD</w:t>
      </w:r>
      <w:bookmarkEnd w:id="8"/>
      <w:bookmarkEnd w:id="9"/>
      <w:r w:rsidRPr="00943AF9">
        <w:rPr>
          <w:rFonts w:ascii="Arial" w:hAnsi="Arial" w:cs="Arial"/>
          <w:b/>
        </w:rPr>
        <w:t xml:space="preserve"> </w:t>
      </w:r>
    </w:p>
    <w:p w:rsidR="004F1428" w:rsidRPr="00943AF9" w:rsidRDefault="004F1428" w:rsidP="004F1428">
      <w:pPr>
        <w:jc w:val="center"/>
        <w:rPr>
          <w:rFonts w:ascii="Arial" w:hAnsi="Arial" w:cs="Arial"/>
          <w:b/>
        </w:rPr>
      </w:pPr>
      <w:r w:rsidRPr="00943AF9">
        <w:rPr>
          <w:rFonts w:ascii="Arial" w:hAnsi="Arial" w:cs="Arial"/>
          <w:b/>
        </w:rPr>
        <w:t>ESPECIALIZACIÓN POTENCIA</w:t>
      </w:r>
    </w:p>
    <w:p w:rsidR="004F1428" w:rsidRPr="00943AF9" w:rsidRDefault="004F1428" w:rsidP="004F1428">
      <w:pPr>
        <w:jc w:val="center"/>
        <w:rPr>
          <w:rFonts w:ascii="Arial" w:hAnsi="Arial" w:cs="Arial"/>
          <w:b/>
        </w:rPr>
      </w:pPr>
    </w:p>
    <w:p w:rsidR="004F1428" w:rsidRPr="00943AF9" w:rsidRDefault="004F1428" w:rsidP="004F1428">
      <w:pPr>
        <w:jc w:val="center"/>
        <w:rPr>
          <w:rFonts w:ascii="Arial" w:hAnsi="Arial" w:cs="Arial"/>
          <w:b/>
        </w:rPr>
      </w:pPr>
    </w:p>
    <w:p w:rsidR="004F1428" w:rsidRPr="00943AF9" w:rsidRDefault="004F1428" w:rsidP="004F1428">
      <w:pPr>
        <w:jc w:val="center"/>
        <w:rPr>
          <w:rFonts w:ascii="Arial" w:hAnsi="Arial" w:cs="Arial"/>
        </w:rPr>
      </w:pPr>
    </w:p>
    <w:p w:rsidR="004F1428" w:rsidRPr="00943AF9" w:rsidRDefault="004F1428" w:rsidP="004F1428">
      <w:pPr>
        <w:rPr>
          <w:rFonts w:ascii="Arial" w:hAnsi="Arial" w:cs="Arial"/>
          <w:sz w:val="28"/>
          <w:szCs w:val="28"/>
        </w:rPr>
      </w:pPr>
    </w:p>
    <w:p w:rsidR="004F1428" w:rsidRPr="00943AF9" w:rsidRDefault="004F1428" w:rsidP="004F1428">
      <w:pPr>
        <w:jc w:val="center"/>
        <w:outlineLvl w:val="0"/>
        <w:rPr>
          <w:rFonts w:ascii="Arial" w:hAnsi="Arial" w:cs="Arial"/>
          <w:sz w:val="28"/>
          <w:szCs w:val="28"/>
        </w:rPr>
      </w:pPr>
      <w:bookmarkStart w:id="10" w:name="_Toc285292254"/>
      <w:bookmarkStart w:id="11" w:name="_Toc285293113"/>
      <w:r w:rsidRPr="00943AF9">
        <w:rPr>
          <w:rFonts w:ascii="Arial" w:hAnsi="Arial" w:cs="Arial"/>
          <w:sz w:val="28"/>
          <w:szCs w:val="28"/>
        </w:rPr>
        <w:t>Presentado por:</w:t>
      </w:r>
      <w:bookmarkEnd w:id="10"/>
      <w:bookmarkEnd w:id="11"/>
    </w:p>
    <w:p w:rsidR="004F1428" w:rsidRPr="00943AF9" w:rsidRDefault="004F1428" w:rsidP="004F1428">
      <w:pPr>
        <w:jc w:val="center"/>
        <w:rPr>
          <w:rFonts w:ascii="Arial" w:hAnsi="Arial" w:cs="Arial"/>
          <w:sz w:val="28"/>
          <w:szCs w:val="28"/>
        </w:rPr>
      </w:pPr>
    </w:p>
    <w:p w:rsidR="004F1428" w:rsidRPr="00943AF9" w:rsidRDefault="004F1428" w:rsidP="004F1428">
      <w:pPr>
        <w:spacing w:line="360" w:lineRule="auto"/>
        <w:jc w:val="center"/>
        <w:outlineLvl w:val="0"/>
        <w:rPr>
          <w:rFonts w:ascii="Arial" w:hAnsi="Arial" w:cs="Arial"/>
          <w:b/>
        </w:rPr>
      </w:pPr>
      <w:bookmarkStart w:id="12" w:name="_Toc285292255"/>
      <w:bookmarkStart w:id="13" w:name="_Toc285293114"/>
      <w:r w:rsidRPr="00943AF9">
        <w:rPr>
          <w:rFonts w:ascii="Arial" w:hAnsi="Arial" w:cs="Arial"/>
          <w:b/>
        </w:rPr>
        <w:t>Vladislav Oldrich Bolek Mera</w:t>
      </w:r>
      <w:bookmarkEnd w:id="12"/>
      <w:bookmarkEnd w:id="13"/>
    </w:p>
    <w:p w:rsidR="004F1428" w:rsidRPr="00943AF9" w:rsidRDefault="004F1428" w:rsidP="004F1428">
      <w:pPr>
        <w:spacing w:line="360" w:lineRule="auto"/>
        <w:jc w:val="center"/>
        <w:outlineLvl w:val="0"/>
        <w:rPr>
          <w:rFonts w:ascii="Arial" w:hAnsi="Arial" w:cs="Arial"/>
          <w:sz w:val="28"/>
          <w:szCs w:val="28"/>
        </w:rPr>
      </w:pPr>
      <w:bookmarkStart w:id="14" w:name="_Toc285292256"/>
      <w:bookmarkStart w:id="15" w:name="_Toc285293115"/>
      <w:r w:rsidRPr="00943AF9">
        <w:rPr>
          <w:rFonts w:ascii="Arial" w:hAnsi="Arial" w:cs="Arial"/>
          <w:b/>
        </w:rPr>
        <w:t>Samuel Honorato Espinoza Escudero</w:t>
      </w:r>
      <w:bookmarkEnd w:id="14"/>
      <w:bookmarkEnd w:id="15"/>
    </w:p>
    <w:p w:rsidR="004F1428" w:rsidRPr="00943AF9" w:rsidRDefault="004F1428" w:rsidP="004F1428">
      <w:pPr>
        <w:spacing w:line="360" w:lineRule="auto"/>
        <w:jc w:val="center"/>
        <w:outlineLvl w:val="0"/>
        <w:rPr>
          <w:rFonts w:ascii="Arial" w:hAnsi="Arial" w:cs="Arial"/>
          <w:b/>
        </w:rPr>
      </w:pPr>
      <w:bookmarkStart w:id="16" w:name="_Toc285292257"/>
      <w:bookmarkStart w:id="17" w:name="_Toc285293116"/>
      <w:r w:rsidRPr="00943AF9">
        <w:rPr>
          <w:rFonts w:ascii="Arial" w:hAnsi="Arial" w:cs="Arial"/>
          <w:b/>
        </w:rPr>
        <w:t>Roberto Alejandro Pérez Suarez</w:t>
      </w:r>
      <w:bookmarkEnd w:id="16"/>
      <w:bookmarkEnd w:id="17"/>
    </w:p>
    <w:p w:rsidR="004F1428" w:rsidRPr="00943AF9" w:rsidRDefault="004F1428" w:rsidP="004F1428">
      <w:pPr>
        <w:jc w:val="center"/>
        <w:rPr>
          <w:rFonts w:ascii="Arial" w:hAnsi="Arial" w:cs="Arial"/>
          <w:sz w:val="28"/>
          <w:szCs w:val="28"/>
        </w:rPr>
      </w:pPr>
    </w:p>
    <w:p w:rsidR="004F1428" w:rsidRPr="00943AF9" w:rsidRDefault="004F1428" w:rsidP="004F1428">
      <w:pPr>
        <w:jc w:val="center"/>
        <w:rPr>
          <w:rFonts w:ascii="Arial" w:hAnsi="Arial" w:cs="Arial"/>
          <w:sz w:val="28"/>
          <w:szCs w:val="28"/>
        </w:rPr>
      </w:pPr>
      <w:r w:rsidRPr="00943AF9">
        <w:rPr>
          <w:rFonts w:ascii="Arial" w:hAnsi="Arial" w:cs="Arial"/>
          <w:sz w:val="28"/>
          <w:szCs w:val="28"/>
        </w:rPr>
        <w:t xml:space="preserve">             </w:t>
      </w:r>
    </w:p>
    <w:p w:rsidR="004F1428" w:rsidRPr="00943AF9" w:rsidRDefault="004F1428" w:rsidP="004F1428">
      <w:pPr>
        <w:spacing w:line="360" w:lineRule="auto"/>
        <w:jc w:val="center"/>
        <w:outlineLvl w:val="0"/>
        <w:rPr>
          <w:rFonts w:ascii="Arial" w:hAnsi="Arial" w:cs="Arial"/>
          <w:sz w:val="28"/>
          <w:szCs w:val="28"/>
        </w:rPr>
      </w:pPr>
      <w:bookmarkStart w:id="18" w:name="_Toc285292258"/>
      <w:bookmarkStart w:id="19" w:name="_Toc285293117"/>
      <w:r w:rsidRPr="00943AF9">
        <w:rPr>
          <w:rFonts w:ascii="Arial" w:hAnsi="Arial" w:cs="Arial"/>
          <w:sz w:val="28"/>
          <w:szCs w:val="28"/>
        </w:rPr>
        <w:t>GUAYAQUIL – ECUADOR</w:t>
      </w:r>
      <w:bookmarkEnd w:id="18"/>
      <w:bookmarkEnd w:id="19"/>
    </w:p>
    <w:p w:rsidR="004F1428" w:rsidRPr="00943AF9" w:rsidRDefault="004F1428" w:rsidP="00EA4DB2">
      <w:pPr>
        <w:spacing w:line="360" w:lineRule="auto"/>
        <w:jc w:val="center"/>
        <w:outlineLvl w:val="0"/>
        <w:rPr>
          <w:rFonts w:ascii="Arial" w:hAnsi="Arial" w:cs="Arial"/>
          <w:sz w:val="28"/>
          <w:szCs w:val="28"/>
        </w:rPr>
      </w:pPr>
      <w:bookmarkStart w:id="20" w:name="_Toc285292259"/>
      <w:bookmarkStart w:id="21" w:name="_Toc285293118"/>
      <w:r w:rsidRPr="00943AF9">
        <w:rPr>
          <w:rFonts w:ascii="Arial" w:hAnsi="Arial" w:cs="Arial"/>
          <w:sz w:val="28"/>
          <w:szCs w:val="28"/>
        </w:rPr>
        <w:t>AÑO</w:t>
      </w:r>
      <w:bookmarkEnd w:id="20"/>
      <w:bookmarkEnd w:id="21"/>
      <w:r w:rsidR="00EA4DB2">
        <w:rPr>
          <w:rFonts w:ascii="Arial" w:hAnsi="Arial" w:cs="Arial"/>
          <w:sz w:val="28"/>
          <w:szCs w:val="28"/>
        </w:rPr>
        <w:t xml:space="preserve">: </w:t>
      </w:r>
      <w:r w:rsidRPr="00943AF9">
        <w:rPr>
          <w:rFonts w:ascii="Arial" w:hAnsi="Arial" w:cs="Arial"/>
          <w:sz w:val="28"/>
          <w:szCs w:val="28"/>
        </w:rPr>
        <w:t>2011</w:t>
      </w:r>
    </w:p>
    <w:p w:rsidR="00EA4DB2" w:rsidRDefault="00EA4DB2" w:rsidP="00215CA9">
      <w:pPr>
        <w:jc w:val="center"/>
        <w:outlineLvl w:val="0"/>
        <w:rPr>
          <w:rFonts w:ascii="Arial" w:hAnsi="Arial" w:cs="Arial"/>
          <w:b/>
          <w:sz w:val="48"/>
          <w:szCs w:val="48"/>
        </w:rPr>
      </w:pPr>
      <w:bookmarkStart w:id="22" w:name="_Toc285292260"/>
      <w:bookmarkStart w:id="23" w:name="_Toc285293119"/>
    </w:p>
    <w:p w:rsidR="00215CA9" w:rsidRPr="00943AF9" w:rsidRDefault="00215CA9" w:rsidP="00215CA9">
      <w:pPr>
        <w:jc w:val="center"/>
        <w:outlineLvl w:val="0"/>
        <w:rPr>
          <w:rFonts w:ascii="Arial" w:hAnsi="Arial" w:cs="Arial"/>
          <w:b/>
          <w:sz w:val="48"/>
          <w:szCs w:val="48"/>
        </w:rPr>
      </w:pPr>
      <w:r w:rsidRPr="00943AF9">
        <w:rPr>
          <w:rFonts w:ascii="Arial" w:hAnsi="Arial" w:cs="Arial"/>
          <w:b/>
          <w:sz w:val="48"/>
          <w:szCs w:val="48"/>
        </w:rPr>
        <w:lastRenderedPageBreak/>
        <w:t>AGRADECIMIENTO</w:t>
      </w:r>
      <w:bookmarkEnd w:id="22"/>
      <w:bookmarkEnd w:id="23"/>
    </w:p>
    <w:p w:rsidR="00215CA9" w:rsidRPr="00943AF9" w:rsidRDefault="00215CA9" w:rsidP="00215CA9">
      <w:pPr>
        <w:spacing w:line="480" w:lineRule="auto"/>
        <w:ind w:left="3402"/>
        <w:jc w:val="both"/>
        <w:rPr>
          <w:rFonts w:ascii="Arial" w:hAnsi="Arial" w:cs="Arial"/>
          <w:sz w:val="22"/>
          <w:szCs w:val="22"/>
        </w:rPr>
      </w:pPr>
    </w:p>
    <w:p w:rsidR="00215CA9" w:rsidRPr="00943AF9" w:rsidRDefault="00215CA9" w:rsidP="00215CA9">
      <w:pPr>
        <w:spacing w:line="480" w:lineRule="auto"/>
        <w:ind w:left="3402"/>
        <w:jc w:val="both"/>
        <w:rPr>
          <w:rFonts w:ascii="Arial" w:hAnsi="Arial" w:cs="Arial"/>
          <w:sz w:val="22"/>
          <w:szCs w:val="22"/>
        </w:rPr>
      </w:pPr>
      <w:r w:rsidRPr="00943AF9">
        <w:rPr>
          <w:rFonts w:ascii="Arial" w:hAnsi="Arial" w:cs="Arial"/>
          <w:sz w:val="22"/>
          <w:szCs w:val="22"/>
        </w:rPr>
        <w:t>Agradecemos primeramente a Dios por permitirnos paso en nuestras vidas. A nuestras familias por la dedicación, paciencia y el tiempo que nos brindaron a lo largo de nuestra carrera estudiantil. A nuestros profesores por compartir su conocimiento y experiencia. A nuestros amigos por la amistad y compañía brindada.</w:t>
      </w:r>
    </w:p>
    <w:p w:rsidR="00215CA9" w:rsidRPr="00943AF9" w:rsidRDefault="00215CA9" w:rsidP="00215CA9">
      <w:pPr>
        <w:spacing w:line="480" w:lineRule="auto"/>
        <w:ind w:left="3402"/>
        <w:jc w:val="both"/>
        <w:rPr>
          <w:rFonts w:ascii="Arial" w:hAnsi="Arial" w:cs="Arial"/>
          <w:sz w:val="22"/>
          <w:szCs w:val="22"/>
        </w:rPr>
      </w:pPr>
    </w:p>
    <w:p w:rsidR="00215CA9" w:rsidRPr="00943AF9" w:rsidRDefault="00215CA9" w:rsidP="00215CA9">
      <w:pPr>
        <w:spacing w:line="480" w:lineRule="auto"/>
        <w:ind w:left="3402"/>
        <w:jc w:val="both"/>
        <w:rPr>
          <w:rFonts w:ascii="Arial" w:hAnsi="Arial" w:cs="Arial"/>
          <w:sz w:val="22"/>
          <w:szCs w:val="22"/>
        </w:rPr>
      </w:pPr>
      <w:r w:rsidRPr="00943AF9">
        <w:rPr>
          <w:rFonts w:ascii="Arial" w:hAnsi="Arial" w:cs="Arial"/>
          <w:sz w:val="22"/>
          <w:szCs w:val="22"/>
        </w:rPr>
        <w:t xml:space="preserve">Hacemos un reconocimiento especial a  nuestro instructor de la materia de graduación, Ing. Juan Saavedra, por el esfuerzo compartido y realizado a lo largo de este tiempo, por su orientación y </w:t>
      </w:r>
      <w:r w:rsidR="00786463" w:rsidRPr="00943AF9">
        <w:rPr>
          <w:rFonts w:ascii="Arial" w:hAnsi="Arial" w:cs="Arial"/>
          <w:sz w:val="22"/>
          <w:szCs w:val="22"/>
        </w:rPr>
        <w:t xml:space="preserve">su </w:t>
      </w:r>
      <w:r w:rsidRPr="00943AF9">
        <w:rPr>
          <w:rFonts w:ascii="Arial" w:hAnsi="Arial" w:cs="Arial"/>
          <w:sz w:val="22"/>
          <w:szCs w:val="22"/>
        </w:rPr>
        <w:t>calidad de enseñanza</w:t>
      </w:r>
      <w:r w:rsidR="00786463" w:rsidRPr="00943AF9">
        <w:rPr>
          <w:rFonts w:ascii="Arial" w:hAnsi="Arial" w:cs="Arial"/>
          <w:sz w:val="22"/>
          <w:szCs w:val="22"/>
        </w:rPr>
        <w:t>,</w:t>
      </w:r>
      <w:r w:rsidRPr="00943AF9">
        <w:rPr>
          <w:rFonts w:ascii="Arial" w:hAnsi="Arial" w:cs="Arial"/>
          <w:sz w:val="22"/>
          <w:szCs w:val="22"/>
        </w:rPr>
        <w:t xml:space="preserve"> </w:t>
      </w:r>
      <w:r w:rsidR="00786463" w:rsidRPr="00943AF9">
        <w:rPr>
          <w:rFonts w:ascii="Arial" w:hAnsi="Arial" w:cs="Arial"/>
          <w:sz w:val="22"/>
          <w:szCs w:val="22"/>
        </w:rPr>
        <w:t>más</w:t>
      </w:r>
      <w:r w:rsidRPr="00943AF9">
        <w:rPr>
          <w:rFonts w:ascii="Arial" w:hAnsi="Arial" w:cs="Arial"/>
          <w:sz w:val="22"/>
          <w:szCs w:val="22"/>
        </w:rPr>
        <w:t xml:space="preserve"> las experiencias brindadas de su parte para hacer que este documento sea redactado y explicado de la mejor manera.</w:t>
      </w:r>
    </w:p>
    <w:p w:rsidR="00215CA9" w:rsidRPr="00943AF9" w:rsidRDefault="00215CA9" w:rsidP="00215CA9">
      <w:pPr>
        <w:spacing w:line="480" w:lineRule="auto"/>
        <w:ind w:left="3402"/>
        <w:jc w:val="both"/>
        <w:rPr>
          <w:rFonts w:ascii="Arial" w:hAnsi="Arial" w:cs="Arial"/>
          <w:sz w:val="22"/>
          <w:szCs w:val="22"/>
        </w:rPr>
      </w:pPr>
    </w:p>
    <w:p w:rsidR="00215CA9" w:rsidRPr="00943AF9" w:rsidRDefault="00215CA9" w:rsidP="00215CA9">
      <w:pPr>
        <w:spacing w:line="480" w:lineRule="auto"/>
        <w:ind w:left="3402"/>
        <w:jc w:val="both"/>
        <w:rPr>
          <w:rFonts w:ascii="Arial" w:hAnsi="Arial" w:cs="Arial"/>
          <w:sz w:val="22"/>
          <w:szCs w:val="22"/>
        </w:rPr>
      </w:pPr>
      <w:r w:rsidRPr="00943AF9">
        <w:rPr>
          <w:rFonts w:ascii="Arial" w:hAnsi="Arial" w:cs="Arial"/>
          <w:sz w:val="22"/>
          <w:szCs w:val="22"/>
        </w:rPr>
        <w:t xml:space="preserve">Finalmente nos gustaría agradecer a todo el personal que conforma ESPOL por brindarnos un hogar donde día a día </w:t>
      </w:r>
      <w:r w:rsidR="00786463" w:rsidRPr="00943AF9">
        <w:rPr>
          <w:rFonts w:ascii="Arial" w:hAnsi="Arial" w:cs="Arial"/>
          <w:sz w:val="22"/>
          <w:szCs w:val="22"/>
        </w:rPr>
        <w:t>aprendíamos y</w:t>
      </w:r>
      <w:r w:rsidRPr="00943AF9">
        <w:rPr>
          <w:rFonts w:ascii="Arial" w:hAnsi="Arial" w:cs="Arial"/>
          <w:sz w:val="22"/>
          <w:szCs w:val="22"/>
        </w:rPr>
        <w:t xml:space="preserve"> a la vez nos formaba como profesionales de excelencia con sólidos valores morales y éticos.</w:t>
      </w:r>
    </w:p>
    <w:p w:rsidR="00215CA9" w:rsidRPr="00943AF9" w:rsidRDefault="00215CA9" w:rsidP="00215CA9">
      <w:pPr>
        <w:pStyle w:val="CM5"/>
        <w:jc w:val="center"/>
        <w:outlineLvl w:val="0"/>
        <w:rPr>
          <w:b/>
          <w:bCs/>
          <w:sz w:val="48"/>
          <w:szCs w:val="48"/>
        </w:rPr>
      </w:pPr>
      <w:bookmarkStart w:id="24" w:name="_Toc285292261"/>
      <w:bookmarkStart w:id="25" w:name="_Toc285293120"/>
      <w:r w:rsidRPr="00943AF9">
        <w:rPr>
          <w:b/>
          <w:bCs/>
          <w:sz w:val="48"/>
          <w:szCs w:val="48"/>
        </w:rPr>
        <w:lastRenderedPageBreak/>
        <w:t>DEDICATORIA</w:t>
      </w:r>
      <w:bookmarkEnd w:id="24"/>
      <w:bookmarkEnd w:id="25"/>
    </w:p>
    <w:p w:rsidR="00215CA9" w:rsidRPr="00943AF9" w:rsidRDefault="00215CA9" w:rsidP="00215CA9">
      <w:pPr>
        <w:spacing w:line="480" w:lineRule="auto"/>
        <w:ind w:left="3240"/>
        <w:rPr>
          <w:rFonts w:ascii="Arial" w:hAnsi="Arial" w:cs="Arial"/>
        </w:rPr>
      </w:pPr>
    </w:p>
    <w:p w:rsidR="008D590C" w:rsidRPr="00943AF9" w:rsidRDefault="008D590C" w:rsidP="00215CA9">
      <w:pPr>
        <w:spacing w:line="480" w:lineRule="auto"/>
        <w:ind w:left="3828"/>
        <w:jc w:val="both"/>
        <w:rPr>
          <w:rFonts w:ascii="Arial" w:hAnsi="Arial" w:cs="Arial"/>
          <w:b/>
          <w:sz w:val="22"/>
          <w:szCs w:val="22"/>
        </w:rPr>
      </w:pPr>
    </w:p>
    <w:p w:rsidR="008D590C" w:rsidRPr="00943AF9" w:rsidRDefault="008D590C" w:rsidP="00215CA9">
      <w:pPr>
        <w:spacing w:line="480" w:lineRule="auto"/>
        <w:ind w:left="3828"/>
        <w:jc w:val="both"/>
        <w:rPr>
          <w:rFonts w:ascii="Arial" w:hAnsi="Arial" w:cs="Arial"/>
          <w:b/>
          <w:sz w:val="22"/>
          <w:szCs w:val="22"/>
        </w:rPr>
      </w:pPr>
    </w:p>
    <w:p w:rsidR="00215CA9" w:rsidRDefault="00215CA9" w:rsidP="00215CA9">
      <w:pPr>
        <w:spacing w:line="480" w:lineRule="auto"/>
        <w:ind w:left="3828"/>
        <w:jc w:val="both"/>
        <w:rPr>
          <w:rFonts w:ascii="Arial" w:hAnsi="Arial" w:cs="Arial"/>
          <w:sz w:val="22"/>
          <w:szCs w:val="22"/>
        </w:rPr>
      </w:pPr>
      <w:r w:rsidRPr="006E4408">
        <w:rPr>
          <w:rFonts w:ascii="Arial" w:hAnsi="Arial" w:cs="Arial"/>
          <w:b/>
          <w:sz w:val="22"/>
          <w:szCs w:val="22"/>
        </w:rPr>
        <w:t>Vladislav.-</w:t>
      </w:r>
      <w:r w:rsidRPr="006E4408">
        <w:rPr>
          <w:rFonts w:ascii="Arial" w:hAnsi="Arial" w:cs="Arial"/>
          <w:sz w:val="22"/>
          <w:szCs w:val="22"/>
        </w:rPr>
        <w:t xml:space="preserve">  </w:t>
      </w:r>
      <w:r w:rsidR="00E04CF5" w:rsidRPr="006E4408">
        <w:rPr>
          <w:rFonts w:ascii="Arial" w:hAnsi="Arial" w:cs="Arial"/>
          <w:sz w:val="22"/>
          <w:szCs w:val="22"/>
        </w:rPr>
        <w:t>Dedico este trabajo a la memoria de mis abuelos, quienes me enseñaron a ser un hombre de bien, a Dios, Quien es el pilar de mi vida, a mis padres, amigos y maestros que dejaron huella a lo largo de este camino.</w:t>
      </w:r>
    </w:p>
    <w:p w:rsidR="00E04CF5" w:rsidRPr="00943AF9" w:rsidRDefault="00E04CF5" w:rsidP="00215CA9">
      <w:pPr>
        <w:spacing w:line="480" w:lineRule="auto"/>
        <w:ind w:left="3828"/>
        <w:jc w:val="both"/>
        <w:rPr>
          <w:rFonts w:ascii="Arial" w:hAnsi="Arial" w:cs="Arial"/>
          <w:b/>
          <w:sz w:val="22"/>
          <w:szCs w:val="22"/>
        </w:rPr>
      </w:pPr>
    </w:p>
    <w:p w:rsidR="00215CA9" w:rsidRPr="00943AF9" w:rsidRDefault="003A4219" w:rsidP="00215CA9">
      <w:pPr>
        <w:spacing w:line="480" w:lineRule="auto"/>
        <w:ind w:left="3828"/>
        <w:jc w:val="both"/>
        <w:rPr>
          <w:rFonts w:ascii="Arial" w:hAnsi="Arial" w:cs="Arial"/>
          <w:sz w:val="22"/>
          <w:szCs w:val="22"/>
        </w:rPr>
      </w:pPr>
      <w:r w:rsidRPr="00943AF9">
        <w:rPr>
          <w:rFonts w:ascii="Arial" w:hAnsi="Arial" w:cs="Arial"/>
          <w:b/>
          <w:sz w:val="22"/>
          <w:szCs w:val="22"/>
        </w:rPr>
        <w:t>Samuel</w:t>
      </w:r>
      <w:r w:rsidR="00215CA9" w:rsidRPr="00943AF9">
        <w:rPr>
          <w:rFonts w:ascii="Arial" w:hAnsi="Arial" w:cs="Arial"/>
          <w:b/>
          <w:sz w:val="22"/>
          <w:szCs w:val="22"/>
        </w:rPr>
        <w:t xml:space="preserve">.-  </w:t>
      </w:r>
      <w:r w:rsidR="008D590C" w:rsidRPr="00943AF9">
        <w:rPr>
          <w:rFonts w:ascii="Arial" w:hAnsi="Arial" w:cs="Arial"/>
          <w:sz w:val="22"/>
          <w:szCs w:val="22"/>
        </w:rPr>
        <w:t>A Dios, quien fue mi guía y mis fuerzas para salir adelante, y a</w:t>
      </w:r>
      <w:r w:rsidR="00215CA9" w:rsidRPr="00943AF9">
        <w:rPr>
          <w:rFonts w:ascii="Arial" w:hAnsi="Arial" w:cs="Arial"/>
          <w:sz w:val="22"/>
          <w:szCs w:val="22"/>
        </w:rPr>
        <w:t xml:space="preserve"> </w:t>
      </w:r>
      <w:r w:rsidR="008D590C" w:rsidRPr="00943AF9">
        <w:rPr>
          <w:rFonts w:ascii="Arial" w:hAnsi="Arial" w:cs="Arial"/>
          <w:sz w:val="22"/>
          <w:szCs w:val="22"/>
        </w:rPr>
        <w:t xml:space="preserve">mis padres </w:t>
      </w:r>
      <w:r w:rsidR="00215CA9" w:rsidRPr="00943AF9">
        <w:rPr>
          <w:rFonts w:ascii="Arial" w:hAnsi="Arial" w:cs="Arial"/>
          <w:sz w:val="22"/>
          <w:szCs w:val="22"/>
        </w:rPr>
        <w:t>por</w:t>
      </w:r>
      <w:r w:rsidR="008D590C" w:rsidRPr="00943AF9">
        <w:rPr>
          <w:rFonts w:ascii="Arial" w:hAnsi="Arial" w:cs="Arial"/>
          <w:sz w:val="22"/>
          <w:szCs w:val="22"/>
        </w:rPr>
        <w:t xml:space="preserve"> el apoyo incondicional que siempre me brindaron, </w:t>
      </w:r>
      <w:r w:rsidR="00215CA9" w:rsidRPr="00943AF9">
        <w:rPr>
          <w:rFonts w:ascii="Arial" w:hAnsi="Arial" w:cs="Arial"/>
          <w:sz w:val="22"/>
          <w:szCs w:val="22"/>
        </w:rPr>
        <w:t>cuyo esfuerzo se ve</w:t>
      </w:r>
      <w:r w:rsidR="008D590C" w:rsidRPr="00943AF9">
        <w:rPr>
          <w:rFonts w:ascii="Arial" w:hAnsi="Arial" w:cs="Arial"/>
          <w:sz w:val="22"/>
          <w:szCs w:val="22"/>
        </w:rPr>
        <w:t>rá</w:t>
      </w:r>
      <w:r w:rsidR="00215CA9" w:rsidRPr="00943AF9">
        <w:rPr>
          <w:rFonts w:ascii="Arial" w:hAnsi="Arial" w:cs="Arial"/>
          <w:sz w:val="22"/>
          <w:szCs w:val="22"/>
        </w:rPr>
        <w:t xml:space="preserve"> reflejado en el comienzo de una nueva etapa de mi vida</w:t>
      </w:r>
      <w:r w:rsidR="008D590C" w:rsidRPr="00943AF9">
        <w:rPr>
          <w:rFonts w:ascii="Arial" w:hAnsi="Arial" w:cs="Arial"/>
          <w:sz w:val="22"/>
          <w:szCs w:val="22"/>
        </w:rPr>
        <w:t>.</w:t>
      </w:r>
    </w:p>
    <w:p w:rsidR="00215CA9" w:rsidRPr="00943AF9" w:rsidRDefault="00215CA9" w:rsidP="00215CA9">
      <w:pPr>
        <w:spacing w:line="480" w:lineRule="auto"/>
        <w:ind w:left="3828"/>
        <w:jc w:val="both"/>
        <w:rPr>
          <w:rFonts w:ascii="Arial" w:hAnsi="Arial" w:cs="Arial"/>
          <w:b/>
          <w:sz w:val="22"/>
          <w:szCs w:val="22"/>
        </w:rPr>
      </w:pPr>
    </w:p>
    <w:p w:rsidR="00215CA9" w:rsidRPr="00943AF9" w:rsidRDefault="00215CA9" w:rsidP="00215CA9">
      <w:pPr>
        <w:spacing w:line="480" w:lineRule="auto"/>
        <w:ind w:left="3828"/>
        <w:jc w:val="both"/>
        <w:rPr>
          <w:rFonts w:ascii="Arial" w:hAnsi="Arial" w:cs="Arial"/>
          <w:sz w:val="22"/>
          <w:szCs w:val="22"/>
        </w:rPr>
      </w:pPr>
      <w:r w:rsidRPr="00943AF9">
        <w:rPr>
          <w:rFonts w:ascii="Arial" w:hAnsi="Arial" w:cs="Arial"/>
          <w:b/>
          <w:sz w:val="22"/>
          <w:szCs w:val="22"/>
        </w:rPr>
        <w:t>Roberto.-</w:t>
      </w:r>
      <w:r w:rsidRPr="00943AF9">
        <w:rPr>
          <w:rFonts w:ascii="Arial" w:hAnsi="Arial" w:cs="Arial"/>
          <w:sz w:val="22"/>
          <w:szCs w:val="22"/>
        </w:rPr>
        <w:t xml:space="preserve">  </w:t>
      </w:r>
      <w:r w:rsidR="002E15CE">
        <w:rPr>
          <w:rFonts w:ascii="Arial" w:hAnsi="Arial" w:cs="Arial"/>
          <w:sz w:val="22"/>
          <w:szCs w:val="22"/>
        </w:rPr>
        <w:t>A</w:t>
      </w:r>
      <w:r w:rsidR="00A37165" w:rsidRPr="00943AF9">
        <w:rPr>
          <w:rFonts w:ascii="Arial" w:hAnsi="Arial" w:cs="Arial"/>
          <w:sz w:val="22"/>
          <w:szCs w:val="22"/>
        </w:rPr>
        <w:t xml:space="preserve"> mis padres</w:t>
      </w:r>
      <w:r w:rsidR="002E15CE">
        <w:rPr>
          <w:rFonts w:ascii="Arial" w:hAnsi="Arial" w:cs="Arial"/>
          <w:sz w:val="22"/>
          <w:szCs w:val="22"/>
        </w:rPr>
        <w:t xml:space="preserve">, </w:t>
      </w:r>
      <w:r w:rsidR="00FE49F1">
        <w:rPr>
          <w:rFonts w:ascii="Arial" w:hAnsi="Arial" w:cs="Arial"/>
          <w:sz w:val="22"/>
          <w:szCs w:val="22"/>
        </w:rPr>
        <w:t>quienes fueron el pilar fundamental en mi formación además de su confianza y la motivación diaria que pude recibir. A mis amigos y demás seres queridos por su apoyo y por las constantes alegrías compartidas.</w:t>
      </w:r>
    </w:p>
    <w:p w:rsidR="00215CA9" w:rsidRPr="00943AF9" w:rsidRDefault="00215CA9" w:rsidP="00215CA9">
      <w:pPr>
        <w:spacing w:line="480" w:lineRule="auto"/>
        <w:ind w:left="3828"/>
        <w:jc w:val="both"/>
        <w:rPr>
          <w:rFonts w:ascii="Arial" w:hAnsi="Arial" w:cs="Arial"/>
          <w:sz w:val="22"/>
          <w:szCs w:val="22"/>
        </w:rPr>
      </w:pPr>
    </w:p>
    <w:p w:rsidR="00A37165" w:rsidRPr="00943AF9" w:rsidRDefault="00A37165" w:rsidP="00AF078D">
      <w:pPr>
        <w:spacing w:line="480" w:lineRule="auto"/>
        <w:jc w:val="both"/>
        <w:rPr>
          <w:rFonts w:ascii="Arial" w:hAnsi="Arial" w:cs="Arial"/>
          <w:sz w:val="22"/>
          <w:szCs w:val="22"/>
        </w:rPr>
      </w:pPr>
    </w:p>
    <w:p w:rsidR="00A37165" w:rsidRPr="00943AF9" w:rsidRDefault="00A37165" w:rsidP="00215CA9">
      <w:pPr>
        <w:spacing w:line="480" w:lineRule="auto"/>
        <w:ind w:left="3828"/>
        <w:jc w:val="both"/>
        <w:rPr>
          <w:rFonts w:ascii="Arial" w:hAnsi="Arial" w:cs="Arial"/>
          <w:sz w:val="22"/>
          <w:szCs w:val="22"/>
        </w:rPr>
      </w:pPr>
    </w:p>
    <w:p w:rsidR="00215CA9" w:rsidRPr="00943AF9" w:rsidRDefault="00215CA9" w:rsidP="00215CA9">
      <w:pPr>
        <w:pStyle w:val="Textoindependiente2"/>
        <w:jc w:val="center"/>
        <w:outlineLvl w:val="0"/>
        <w:rPr>
          <w:rFonts w:ascii="Arial" w:hAnsi="Arial" w:cs="Arial"/>
          <w:b/>
          <w:bCs/>
          <w:sz w:val="48"/>
          <w:szCs w:val="48"/>
        </w:rPr>
      </w:pPr>
      <w:bookmarkStart w:id="26" w:name="_Toc285292262"/>
      <w:bookmarkStart w:id="27" w:name="_Toc285293121"/>
      <w:r w:rsidRPr="00943AF9">
        <w:rPr>
          <w:rFonts w:ascii="Arial" w:hAnsi="Arial" w:cs="Arial"/>
          <w:b/>
          <w:bCs/>
          <w:sz w:val="48"/>
          <w:szCs w:val="48"/>
        </w:rPr>
        <w:t>DECLARACIÓN EXPRESA</w:t>
      </w:r>
      <w:bookmarkEnd w:id="26"/>
      <w:bookmarkEnd w:id="27"/>
    </w:p>
    <w:p w:rsidR="00215CA9" w:rsidRPr="00943AF9" w:rsidRDefault="00215CA9" w:rsidP="00215CA9">
      <w:pPr>
        <w:spacing w:before="600" w:line="480" w:lineRule="auto"/>
        <w:jc w:val="both"/>
        <w:rPr>
          <w:rFonts w:ascii="Arial" w:hAnsi="Arial" w:cs="Arial"/>
          <w:sz w:val="23"/>
          <w:szCs w:val="23"/>
        </w:rPr>
      </w:pPr>
      <w:r w:rsidRPr="00943AF9">
        <w:rPr>
          <w:rFonts w:ascii="Arial" w:hAnsi="Arial" w:cs="Arial"/>
          <w:sz w:val="23"/>
          <w:szCs w:val="23"/>
        </w:rPr>
        <w:t>“La responsabilidad del contenido de este trabajo final de graduación, nos corresponde exclusivamente; y el patrimonio intelectual del mismo a la ESCUELA SUPERIOR  POLITÉCNICA DEL LITORAL”.</w:t>
      </w:r>
    </w:p>
    <w:p w:rsidR="00215CA9" w:rsidRPr="00943AF9" w:rsidRDefault="00215CA9" w:rsidP="00215CA9">
      <w:pPr>
        <w:spacing w:before="600" w:line="480" w:lineRule="auto"/>
        <w:jc w:val="both"/>
        <w:rPr>
          <w:rFonts w:ascii="Arial" w:hAnsi="Arial" w:cs="Arial"/>
          <w:sz w:val="23"/>
          <w:szCs w:val="23"/>
        </w:rPr>
      </w:pPr>
      <w:r w:rsidRPr="00943AF9">
        <w:rPr>
          <w:rFonts w:ascii="Arial" w:hAnsi="Arial" w:cs="Arial"/>
          <w:sz w:val="23"/>
          <w:szCs w:val="23"/>
        </w:rPr>
        <w:t xml:space="preserve"> (Reglamento de exámenes y títulos profesionales de la ESPOL)</w:t>
      </w:r>
    </w:p>
    <w:p w:rsidR="00A37165" w:rsidRPr="00943AF9" w:rsidRDefault="00A37165" w:rsidP="00215CA9">
      <w:pPr>
        <w:spacing w:before="600" w:line="480" w:lineRule="auto"/>
        <w:jc w:val="both"/>
        <w:rPr>
          <w:rFonts w:ascii="Arial" w:hAnsi="Arial" w:cs="Arial"/>
          <w:sz w:val="23"/>
          <w:szCs w:val="23"/>
        </w:rPr>
      </w:pPr>
    </w:p>
    <w:p w:rsidR="00215CA9" w:rsidRPr="00943AF9" w:rsidRDefault="00215CA9" w:rsidP="00215CA9">
      <w:pPr>
        <w:spacing w:line="480" w:lineRule="auto"/>
        <w:jc w:val="center"/>
        <w:rPr>
          <w:rFonts w:ascii="Arial" w:hAnsi="Arial" w:cs="Arial"/>
          <w:sz w:val="23"/>
          <w:szCs w:val="23"/>
        </w:rPr>
      </w:pPr>
      <w:r w:rsidRPr="00943AF9">
        <w:rPr>
          <w:rFonts w:ascii="Arial" w:hAnsi="Arial" w:cs="Arial"/>
          <w:sz w:val="23"/>
          <w:szCs w:val="23"/>
        </w:rPr>
        <w:t>____________________</w:t>
      </w:r>
    </w:p>
    <w:p w:rsidR="00215CA9" w:rsidRPr="00943AF9" w:rsidRDefault="00215CA9" w:rsidP="00215CA9">
      <w:pPr>
        <w:spacing w:line="480" w:lineRule="auto"/>
        <w:jc w:val="center"/>
        <w:outlineLvl w:val="0"/>
        <w:rPr>
          <w:rFonts w:ascii="Arial" w:hAnsi="Arial" w:cs="Arial"/>
          <w:sz w:val="23"/>
          <w:szCs w:val="23"/>
        </w:rPr>
      </w:pPr>
      <w:bookmarkStart w:id="28" w:name="_Toc285292263"/>
      <w:bookmarkStart w:id="29" w:name="_Toc285293122"/>
      <w:r w:rsidRPr="00943AF9">
        <w:rPr>
          <w:rFonts w:ascii="Arial" w:hAnsi="Arial" w:cs="Arial"/>
          <w:sz w:val="23"/>
          <w:szCs w:val="23"/>
        </w:rPr>
        <w:t>Vladislav Bolek M</w:t>
      </w:r>
      <w:r w:rsidR="003A4219" w:rsidRPr="00943AF9">
        <w:rPr>
          <w:rFonts w:ascii="Arial" w:hAnsi="Arial" w:cs="Arial"/>
          <w:sz w:val="23"/>
          <w:szCs w:val="23"/>
        </w:rPr>
        <w:t>.</w:t>
      </w:r>
      <w:bookmarkEnd w:id="28"/>
      <w:bookmarkEnd w:id="29"/>
    </w:p>
    <w:p w:rsidR="00215CA9" w:rsidRPr="00943AF9" w:rsidRDefault="00215CA9" w:rsidP="00215CA9">
      <w:pPr>
        <w:spacing w:line="480" w:lineRule="auto"/>
        <w:jc w:val="center"/>
        <w:rPr>
          <w:rFonts w:ascii="Arial" w:hAnsi="Arial" w:cs="Arial"/>
          <w:sz w:val="23"/>
          <w:szCs w:val="23"/>
        </w:rPr>
      </w:pPr>
    </w:p>
    <w:p w:rsidR="00A37165" w:rsidRPr="00943AF9" w:rsidRDefault="00A37165" w:rsidP="00215CA9">
      <w:pPr>
        <w:spacing w:line="480" w:lineRule="auto"/>
        <w:jc w:val="center"/>
        <w:rPr>
          <w:rFonts w:ascii="Arial" w:hAnsi="Arial" w:cs="Arial"/>
          <w:sz w:val="23"/>
          <w:szCs w:val="23"/>
        </w:rPr>
      </w:pPr>
    </w:p>
    <w:p w:rsidR="00215CA9" w:rsidRPr="00943AF9" w:rsidRDefault="00215CA9" w:rsidP="00215CA9">
      <w:pPr>
        <w:spacing w:line="480" w:lineRule="auto"/>
        <w:jc w:val="center"/>
        <w:rPr>
          <w:rFonts w:ascii="Arial" w:hAnsi="Arial" w:cs="Arial"/>
          <w:sz w:val="23"/>
          <w:szCs w:val="23"/>
        </w:rPr>
      </w:pPr>
    </w:p>
    <w:p w:rsidR="00215CA9" w:rsidRPr="00943AF9" w:rsidRDefault="00215CA9" w:rsidP="00215CA9">
      <w:pPr>
        <w:spacing w:line="480" w:lineRule="auto"/>
        <w:jc w:val="center"/>
        <w:rPr>
          <w:rFonts w:ascii="Arial" w:hAnsi="Arial" w:cs="Arial"/>
          <w:sz w:val="23"/>
          <w:szCs w:val="23"/>
        </w:rPr>
      </w:pPr>
      <w:r w:rsidRPr="00943AF9">
        <w:rPr>
          <w:rFonts w:ascii="Arial" w:hAnsi="Arial" w:cs="Arial"/>
          <w:sz w:val="23"/>
          <w:szCs w:val="23"/>
        </w:rPr>
        <w:t>____________________</w:t>
      </w:r>
    </w:p>
    <w:p w:rsidR="00215CA9" w:rsidRPr="00943AF9" w:rsidRDefault="00215CA9" w:rsidP="00215CA9">
      <w:pPr>
        <w:spacing w:line="480" w:lineRule="auto"/>
        <w:jc w:val="center"/>
        <w:outlineLvl w:val="0"/>
        <w:rPr>
          <w:rFonts w:ascii="Arial" w:hAnsi="Arial" w:cs="Arial"/>
          <w:sz w:val="23"/>
          <w:szCs w:val="23"/>
        </w:rPr>
      </w:pPr>
      <w:bookmarkStart w:id="30" w:name="_Toc285292264"/>
      <w:bookmarkStart w:id="31" w:name="_Toc285293123"/>
      <w:r w:rsidRPr="00943AF9">
        <w:rPr>
          <w:rFonts w:ascii="Arial" w:hAnsi="Arial" w:cs="Arial"/>
          <w:sz w:val="23"/>
          <w:szCs w:val="23"/>
        </w:rPr>
        <w:t>Samuel Espinoza</w:t>
      </w:r>
      <w:r w:rsidR="003A4219" w:rsidRPr="00943AF9">
        <w:rPr>
          <w:rFonts w:ascii="Arial" w:hAnsi="Arial" w:cs="Arial"/>
          <w:sz w:val="23"/>
          <w:szCs w:val="23"/>
        </w:rPr>
        <w:t xml:space="preserve"> E.</w:t>
      </w:r>
      <w:bookmarkEnd w:id="30"/>
      <w:bookmarkEnd w:id="31"/>
    </w:p>
    <w:p w:rsidR="00215CA9" w:rsidRPr="00943AF9" w:rsidRDefault="00215CA9" w:rsidP="00215CA9">
      <w:pPr>
        <w:spacing w:line="480" w:lineRule="auto"/>
        <w:jc w:val="center"/>
        <w:rPr>
          <w:rFonts w:ascii="Arial" w:hAnsi="Arial" w:cs="Arial"/>
          <w:sz w:val="23"/>
          <w:szCs w:val="23"/>
        </w:rPr>
      </w:pPr>
    </w:p>
    <w:p w:rsidR="00215CA9" w:rsidRPr="00943AF9" w:rsidRDefault="00215CA9" w:rsidP="00215CA9">
      <w:pPr>
        <w:spacing w:line="480" w:lineRule="auto"/>
        <w:jc w:val="center"/>
        <w:rPr>
          <w:rFonts w:ascii="Arial" w:hAnsi="Arial" w:cs="Arial"/>
          <w:sz w:val="23"/>
          <w:szCs w:val="23"/>
        </w:rPr>
      </w:pPr>
    </w:p>
    <w:p w:rsidR="00A37165" w:rsidRPr="00943AF9" w:rsidRDefault="00A37165" w:rsidP="00215CA9">
      <w:pPr>
        <w:spacing w:line="480" w:lineRule="auto"/>
        <w:jc w:val="center"/>
        <w:rPr>
          <w:rFonts w:ascii="Arial" w:hAnsi="Arial" w:cs="Arial"/>
          <w:sz w:val="23"/>
          <w:szCs w:val="23"/>
        </w:rPr>
      </w:pPr>
    </w:p>
    <w:p w:rsidR="00215CA9" w:rsidRPr="00943AF9" w:rsidRDefault="00215CA9" w:rsidP="00215CA9">
      <w:pPr>
        <w:spacing w:line="480" w:lineRule="auto"/>
        <w:jc w:val="center"/>
        <w:rPr>
          <w:rFonts w:ascii="Arial" w:hAnsi="Arial" w:cs="Arial"/>
          <w:sz w:val="23"/>
          <w:szCs w:val="23"/>
        </w:rPr>
      </w:pPr>
      <w:r w:rsidRPr="00943AF9">
        <w:rPr>
          <w:rFonts w:ascii="Arial" w:hAnsi="Arial" w:cs="Arial"/>
          <w:sz w:val="23"/>
          <w:szCs w:val="23"/>
        </w:rPr>
        <w:t>____________________</w:t>
      </w:r>
    </w:p>
    <w:p w:rsidR="00215CA9" w:rsidRPr="00943AF9" w:rsidRDefault="00215CA9" w:rsidP="00215CA9">
      <w:pPr>
        <w:spacing w:line="480" w:lineRule="auto"/>
        <w:jc w:val="center"/>
        <w:outlineLvl w:val="0"/>
        <w:rPr>
          <w:rFonts w:ascii="Arial" w:hAnsi="Arial" w:cs="Arial"/>
          <w:sz w:val="23"/>
          <w:szCs w:val="23"/>
        </w:rPr>
      </w:pPr>
      <w:bookmarkStart w:id="32" w:name="_Toc285292265"/>
      <w:bookmarkStart w:id="33" w:name="_Toc285293124"/>
      <w:r w:rsidRPr="00943AF9">
        <w:rPr>
          <w:rFonts w:ascii="Arial" w:hAnsi="Arial" w:cs="Arial"/>
          <w:sz w:val="23"/>
          <w:szCs w:val="23"/>
        </w:rPr>
        <w:t>Roberto Pérez S</w:t>
      </w:r>
      <w:r w:rsidR="003A4219" w:rsidRPr="00943AF9">
        <w:rPr>
          <w:rFonts w:ascii="Arial" w:hAnsi="Arial" w:cs="Arial"/>
          <w:sz w:val="23"/>
          <w:szCs w:val="23"/>
        </w:rPr>
        <w:t>.</w:t>
      </w:r>
      <w:bookmarkEnd w:id="32"/>
      <w:bookmarkEnd w:id="33"/>
    </w:p>
    <w:p w:rsidR="00A37165" w:rsidRPr="00943AF9" w:rsidRDefault="00A37165" w:rsidP="00A37165">
      <w:pPr>
        <w:jc w:val="center"/>
        <w:outlineLvl w:val="0"/>
        <w:rPr>
          <w:rFonts w:ascii="Arial" w:hAnsi="Arial" w:cs="Arial"/>
          <w:b/>
          <w:sz w:val="48"/>
          <w:szCs w:val="48"/>
        </w:rPr>
      </w:pPr>
    </w:p>
    <w:p w:rsidR="00A37165" w:rsidRPr="00943AF9" w:rsidRDefault="00A37165" w:rsidP="00A37165">
      <w:pPr>
        <w:jc w:val="center"/>
        <w:outlineLvl w:val="0"/>
        <w:rPr>
          <w:rFonts w:ascii="Arial" w:hAnsi="Arial" w:cs="Arial"/>
          <w:b/>
          <w:sz w:val="48"/>
          <w:szCs w:val="48"/>
        </w:rPr>
      </w:pPr>
    </w:p>
    <w:p w:rsidR="00A37165" w:rsidRPr="00943AF9" w:rsidRDefault="00A37165" w:rsidP="00A37165">
      <w:pPr>
        <w:outlineLvl w:val="0"/>
        <w:rPr>
          <w:rFonts w:ascii="Arial" w:hAnsi="Arial" w:cs="Arial"/>
          <w:b/>
          <w:sz w:val="48"/>
          <w:szCs w:val="48"/>
        </w:rPr>
      </w:pPr>
    </w:p>
    <w:p w:rsidR="00A37165" w:rsidRPr="00943AF9" w:rsidRDefault="00A37165" w:rsidP="00A37165">
      <w:pPr>
        <w:jc w:val="center"/>
        <w:outlineLvl w:val="0"/>
        <w:rPr>
          <w:rFonts w:ascii="Arial" w:hAnsi="Arial" w:cs="Arial"/>
          <w:b/>
          <w:sz w:val="48"/>
          <w:szCs w:val="48"/>
        </w:rPr>
      </w:pPr>
    </w:p>
    <w:p w:rsidR="00A37165" w:rsidRPr="00943AF9" w:rsidRDefault="00A37165" w:rsidP="00A37165">
      <w:pPr>
        <w:jc w:val="center"/>
        <w:outlineLvl w:val="0"/>
        <w:rPr>
          <w:rFonts w:ascii="Arial" w:hAnsi="Arial" w:cs="Arial"/>
          <w:b/>
          <w:sz w:val="48"/>
          <w:szCs w:val="48"/>
        </w:rPr>
      </w:pPr>
      <w:bookmarkStart w:id="34" w:name="_Toc285292266"/>
      <w:bookmarkStart w:id="35" w:name="_Toc285293125"/>
      <w:r w:rsidRPr="00943AF9">
        <w:rPr>
          <w:rFonts w:ascii="Arial" w:hAnsi="Arial" w:cs="Arial"/>
          <w:b/>
          <w:sz w:val="48"/>
          <w:szCs w:val="48"/>
        </w:rPr>
        <w:t xml:space="preserve">TRIBUNAL DE </w:t>
      </w:r>
      <w:r w:rsidR="00974BA0">
        <w:rPr>
          <w:rFonts w:ascii="Arial" w:hAnsi="Arial" w:cs="Arial"/>
          <w:b/>
          <w:sz w:val="48"/>
          <w:szCs w:val="48"/>
        </w:rPr>
        <w:t>SUSTENTA</w:t>
      </w:r>
      <w:r w:rsidRPr="00943AF9">
        <w:rPr>
          <w:rFonts w:ascii="Arial" w:hAnsi="Arial" w:cs="Arial"/>
          <w:b/>
          <w:sz w:val="48"/>
          <w:szCs w:val="48"/>
        </w:rPr>
        <w:t>CIÓN</w:t>
      </w:r>
      <w:bookmarkEnd w:id="34"/>
      <w:bookmarkEnd w:id="35"/>
    </w:p>
    <w:p w:rsidR="00A37165" w:rsidRPr="00943AF9" w:rsidRDefault="00A37165" w:rsidP="00A37165">
      <w:pPr>
        <w:spacing w:line="480" w:lineRule="auto"/>
        <w:rPr>
          <w:rFonts w:ascii="Arial" w:hAnsi="Arial" w:cs="Arial"/>
          <w:b/>
          <w:bCs/>
        </w:rPr>
      </w:pPr>
    </w:p>
    <w:p w:rsidR="00A37165" w:rsidRPr="00943AF9" w:rsidRDefault="00A37165" w:rsidP="00A37165">
      <w:pPr>
        <w:spacing w:line="480" w:lineRule="auto"/>
        <w:jc w:val="center"/>
        <w:rPr>
          <w:rFonts w:ascii="Arial" w:hAnsi="Arial" w:cs="Arial"/>
          <w:b/>
          <w:bCs/>
        </w:rPr>
      </w:pPr>
    </w:p>
    <w:p w:rsidR="00A37165" w:rsidRPr="00943AF9" w:rsidRDefault="00A37165" w:rsidP="00A37165">
      <w:pPr>
        <w:spacing w:line="480" w:lineRule="auto"/>
        <w:jc w:val="center"/>
        <w:rPr>
          <w:rFonts w:ascii="Arial" w:hAnsi="Arial" w:cs="Arial"/>
          <w:b/>
          <w:bCs/>
        </w:rPr>
      </w:pPr>
    </w:p>
    <w:p w:rsidR="00A37165" w:rsidRPr="00943AF9" w:rsidRDefault="00A37165" w:rsidP="00A37165">
      <w:pPr>
        <w:spacing w:line="480" w:lineRule="auto"/>
        <w:jc w:val="center"/>
        <w:rPr>
          <w:rFonts w:ascii="Arial" w:hAnsi="Arial" w:cs="Arial"/>
          <w:b/>
          <w:bCs/>
        </w:rPr>
      </w:pPr>
    </w:p>
    <w:p w:rsidR="00A37165" w:rsidRPr="00943AF9" w:rsidRDefault="00A37165" w:rsidP="00A37165">
      <w:pPr>
        <w:spacing w:line="480" w:lineRule="auto"/>
        <w:jc w:val="center"/>
        <w:rPr>
          <w:rFonts w:ascii="Arial" w:hAnsi="Arial" w:cs="Arial"/>
          <w:bCs/>
        </w:rPr>
      </w:pPr>
      <w:r w:rsidRPr="00943AF9">
        <w:rPr>
          <w:rFonts w:ascii="Arial" w:hAnsi="Arial" w:cs="Arial"/>
          <w:bCs/>
        </w:rPr>
        <w:t>________________________________</w:t>
      </w:r>
    </w:p>
    <w:p w:rsidR="00A37165" w:rsidRPr="00943AF9" w:rsidRDefault="00A37165" w:rsidP="00A37165">
      <w:pPr>
        <w:pStyle w:val="CM73"/>
        <w:spacing w:line="276" w:lineRule="atLeast"/>
        <w:jc w:val="center"/>
        <w:outlineLvl w:val="0"/>
        <w:rPr>
          <w:rFonts w:cs="Arial"/>
          <w:sz w:val="23"/>
          <w:szCs w:val="23"/>
        </w:rPr>
      </w:pPr>
      <w:bookmarkStart w:id="36" w:name="_Toc285292267"/>
      <w:bookmarkStart w:id="37" w:name="_Toc285293126"/>
      <w:r w:rsidRPr="00943AF9">
        <w:rPr>
          <w:rFonts w:cs="Arial"/>
          <w:sz w:val="23"/>
          <w:szCs w:val="23"/>
        </w:rPr>
        <w:t>Ing. Juan Saavedra</w:t>
      </w:r>
      <w:bookmarkEnd w:id="36"/>
      <w:bookmarkEnd w:id="37"/>
    </w:p>
    <w:p w:rsidR="00A37165" w:rsidRPr="00943AF9" w:rsidRDefault="00A37165" w:rsidP="00A37165">
      <w:pPr>
        <w:pStyle w:val="CM73"/>
        <w:spacing w:line="276" w:lineRule="atLeast"/>
        <w:jc w:val="center"/>
        <w:rPr>
          <w:rFonts w:cs="Arial"/>
          <w:sz w:val="23"/>
          <w:szCs w:val="23"/>
        </w:rPr>
      </w:pPr>
      <w:r w:rsidRPr="00943AF9">
        <w:rPr>
          <w:rFonts w:cs="Arial"/>
          <w:sz w:val="23"/>
          <w:szCs w:val="23"/>
        </w:rPr>
        <w:t>Profesor de la Materia de Graduación</w:t>
      </w: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p>
    <w:p w:rsidR="00A37165" w:rsidRPr="00943AF9" w:rsidRDefault="00A37165" w:rsidP="00A37165">
      <w:pPr>
        <w:pStyle w:val="CM70"/>
        <w:jc w:val="center"/>
        <w:rPr>
          <w:rFonts w:cs="Arial"/>
          <w:sz w:val="23"/>
          <w:szCs w:val="23"/>
        </w:rPr>
      </w:pPr>
      <w:r w:rsidRPr="00943AF9">
        <w:rPr>
          <w:rFonts w:cs="Arial"/>
          <w:sz w:val="23"/>
          <w:szCs w:val="23"/>
        </w:rPr>
        <w:t>_________________________________</w:t>
      </w:r>
    </w:p>
    <w:p w:rsidR="00A37165" w:rsidRPr="00943AF9" w:rsidRDefault="00A37165" w:rsidP="00A37165">
      <w:pPr>
        <w:pStyle w:val="CM70"/>
        <w:jc w:val="center"/>
        <w:rPr>
          <w:rFonts w:cs="Arial"/>
          <w:color w:val="FFFFFF" w:themeColor="background1"/>
          <w:sz w:val="23"/>
          <w:szCs w:val="23"/>
        </w:rPr>
      </w:pPr>
    </w:p>
    <w:p w:rsidR="00A37165" w:rsidRPr="00B66B8F" w:rsidRDefault="00A37165" w:rsidP="00B66B8F">
      <w:pPr>
        <w:pStyle w:val="CM73"/>
        <w:spacing w:line="276" w:lineRule="atLeast"/>
        <w:jc w:val="center"/>
        <w:outlineLvl w:val="0"/>
        <w:rPr>
          <w:rFonts w:cs="Arial"/>
          <w:sz w:val="23"/>
          <w:szCs w:val="23"/>
        </w:rPr>
      </w:pPr>
      <w:bookmarkStart w:id="38" w:name="_Toc285292268"/>
      <w:bookmarkStart w:id="39" w:name="_Toc285293127"/>
      <w:r w:rsidRPr="00B66B8F">
        <w:rPr>
          <w:rFonts w:cs="Arial"/>
          <w:sz w:val="23"/>
          <w:szCs w:val="23"/>
        </w:rPr>
        <w:t xml:space="preserve">Ing. </w:t>
      </w:r>
      <w:bookmarkEnd w:id="38"/>
      <w:bookmarkEnd w:id="39"/>
      <w:r w:rsidR="00B66B8F" w:rsidRPr="00B66B8F">
        <w:rPr>
          <w:rFonts w:cs="Arial"/>
          <w:sz w:val="23"/>
          <w:szCs w:val="23"/>
        </w:rPr>
        <w:t>Alberto Hanze</w:t>
      </w:r>
    </w:p>
    <w:p w:rsidR="00A37165" w:rsidRPr="00B66B8F" w:rsidRDefault="00A37165" w:rsidP="00B66B8F">
      <w:pPr>
        <w:pStyle w:val="CM73"/>
        <w:spacing w:line="276" w:lineRule="atLeast"/>
        <w:jc w:val="center"/>
        <w:rPr>
          <w:rFonts w:cs="Arial"/>
          <w:sz w:val="23"/>
          <w:szCs w:val="23"/>
        </w:rPr>
      </w:pPr>
      <w:r w:rsidRPr="00B66B8F">
        <w:rPr>
          <w:rFonts w:cs="Arial"/>
          <w:sz w:val="23"/>
          <w:szCs w:val="23"/>
        </w:rPr>
        <w:t>Delegado del Decano</w:t>
      </w:r>
    </w:p>
    <w:p w:rsidR="00A37165" w:rsidRPr="00943AF9" w:rsidRDefault="00A37165" w:rsidP="00A37165">
      <w:pPr>
        <w:pStyle w:val="Ttulo"/>
        <w:spacing w:line="480" w:lineRule="auto"/>
        <w:outlineLvl w:val="0"/>
        <w:rPr>
          <w:rFonts w:ascii="Arial" w:hAnsi="Arial" w:cs="Arial"/>
          <w:sz w:val="48"/>
          <w:szCs w:val="48"/>
        </w:rPr>
      </w:pPr>
    </w:p>
    <w:p w:rsidR="00A37165" w:rsidRPr="00943AF9" w:rsidRDefault="00A37165" w:rsidP="00A37165">
      <w:pPr>
        <w:pStyle w:val="Ttulo"/>
        <w:spacing w:line="480" w:lineRule="auto"/>
        <w:outlineLvl w:val="0"/>
        <w:rPr>
          <w:rFonts w:ascii="Arial" w:hAnsi="Arial" w:cs="Arial"/>
          <w:sz w:val="48"/>
          <w:szCs w:val="48"/>
        </w:rPr>
      </w:pPr>
    </w:p>
    <w:p w:rsidR="00A67665" w:rsidRDefault="00A67665" w:rsidP="00A37165">
      <w:pPr>
        <w:pStyle w:val="Ttulo"/>
        <w:spacing w:line="480" w:lineRule="auto"/>
        <w:outlineLvl w:val="0"/>
        <w:rPr>
          <w:rFonts w:ascii="Arial" w:hAnsi="Arial" w:cs="Arial"/>
          <w:sz w:val="48"/>
          <w:szCs w:val="48"/>
        </w:rPr>
      </w:pPr>
    </w:p>
    <w:p w:rsidR="0038115A" w:rsidRPr="00943AF9" w:rsidRDefault="0038115A" w:rsidP="00A37165">
      <w:pPr>
        <w:pStyle w:val="Ttulo"/>
        <w:spacing w:line="480" w:lineRule="auto"/>
        <w:outlineLvl w:val="0"/>
        <w:rPr>
          <w:rFonts w:ascii="Arial" w:hAnsi="Arial" w:cs="Arial"/>
          <w:sz w:val="48"/>
          <w:szCs w:val="48"/>
        </w:rPr>
      </w:pPr>
    </w:p>
    <w:p w:rsidR="00A37165" w:rsidRPr="00943AF9" w:rsidRDefault="00A37165" w:rsidP="00A37165">
      <w:pPr>
        <w:pStyle w:val="Ttulo"/>
        <w:spacing w:line="480" w:lineRule="auto"/>
        <w:outlineLvl w:val="0"/>
        <w:rPr>
          <w:rFonts w:ascii="Arial" w:hAnsi="Arial" w:cs="Arial"/>
          <w:sz w:val="48"/>
          <w:szCs w:val="48"/>
        </w:rPr>
      </w:pPr>
      <w:bookmarkStart w:id="40" w:name="_Toc285292269"/>
      <w:bookmarkStart w:id="41" w:name="_Toc285293128"/>
      <w:r w:rsidRPr="00943AF9">
        <w:rPr>
          <w:rFonts w:ascii="Arial" w:hAnsi="Arial" w:cs="Arial"/>
          <w:sz w:val="48"/>
          <w:szCs w:val="48"/>
        </w:rPr>
        <w:t>RESUMEN</w:t>
      </w:r>
      <w:bookmarkEnd w:id="40"/>
      <w:bookmarkEnd w:id="41"/>
    </w:p>
    <w:p w:rsidR="00A37165" w:rsidRPr="00943AF9" w:rsidRDefault="00A37165" w:rsidP="00A37165">
      <w:pPr>
        <w:pStyle w:val="Textoindependiente"/>
        <w:rPr>
          <w:rFonts w:ascii="Arial" w:hAnsi="Arial" w:cs="Arial"/>
        </w:rPr>
      </w:pPr>
    </w:p>
    <w:p w:rsidR="00A37165" w:rsidRPr="00943AF9" w:rsidRDefault="00A37165" w:rsidP="00A37165">
      <w:pPr>
        <w:pStyle w:val="Textoindependiente"/>
        <w:spacing w:line="480" w:lineRule="auto"/>
        <w:rPr>
          <w:rFonts w:ascii="Arial" w:hAnsi="Arial" w:cs="Arial"/>
        </w:rPr>
      </w:pPr>
      <w:r w:rsidRPr="00943AF9">
        <w:rPr>
          <w:rFonts w:ascii="Arial" w:hAnsi="Arial" w:cs="Arial"/>
        </w:rPr>
        <w:t xml:space="preserve">El presente estudio abarca el análisis del sistema eléctrico de la </w:t>
      </w:r>
      <w:r w:rsidR="003B6588" w:rsidRPr="00943AF9">
        <w:rPr>
          <w:rFonts w:ascii="Arial" w:hAnsi="Arial" w:cs="Arial"/>
        </w:rPr>
        <w:t>C</w:t>
      </w:r>
      <w:r w:rsidRPr="00943AF9">
        <w:rPr>
          <w:rFonts w:ascii="Arial" w:hAnsi="Arial" w:cs="Arial"/>
        </w:rPr>
        <w:t xml:space="preserve">entral </w:t>
      </w:r>
      <w:r w:rsidR="003B6588" w:rsidRPr="00943AF9">
        <w:rPr>
          <w:rFonts w:ascii="Arial" w:hAnsi="Arial" w:cs="Arial"/>
        </w:rPr>
        <w:t>Térmica</w:t>
      </w:r>
      <w:r w:rsidRPr="00943AF9">
        <w:rPr>
          <w:rFonts w:ascii="Arial" w:hAnsi="Arial" w:cs="Arial"/>
        </w:rPr>
        <w:t xml:space="preserve"> Álvaro Tinajero, se realizó el estudio de flujo de carga para determinar el estado actual del sistema y verificar que </w:t>
      </w:r>
      <w:r w:rsidR="00A67665" w:rsidRPr="00943AF9">
        <w:rPr>
          <w:rFonts w:ascii="Arial" w:hAnsi="Arial" w:cs="Arial"/>
        </w:rPr>
        <w:t xml:space="preserve">los generadores </w:t>
      </w:r>
      <w:r w:rsidR="00EA4DB2">
        <w:rPr>
          <w:rFonts w:ascii="Arial" w:hAnsi="Arial" w:cs="Arial"/>
        </w:rPr>
        <w:t xml:space="preserve">sean capaces de </w:t>
      </w:r>
      <w:r w:rsidR="00A67665" w:rsidRPr="00943AF9">
        <w:rPr>
          <w:rFonts w:ascii="Arial" w:hAnsi="Arial" w:cs="Arial"/>
        </w:rPr>
        <w:t xml:space="preserve">suplir toda la carga conectada a sus barras sin </w:t>
      </w:r>
      <w:r w:rsidR="00EA4DB2">
        <w:rPr>
          <w:rFonts w:ascii="Arial" w:hAnsi="Arial" w:cs="Arial"/>
        </w:rPr>
        <w:t xml:space="preserve">contar con </w:t>
      </w:r>
      <w:r w:rsidR="00A67665" w:rsidRPr="00943AF9">
        <w:rPr>
          <w:rFonts w:ascii="Arial" w:hAnsi="Arial" w:cs="Arial"/>
        </w:rPr>
        <w:t>la aportación del SNI</w:t>
      </w:r>
      <w:r w:rsidRPr="00943AF9">
        <w:rPr>
          <w:rFonts w:ascii="Arial" w:hAnsi="Arial" w:cs="Arial"/>
        </w:rPr>
        <w:t xml:space="preserve">; </w:t>
      </w:r>
      <w:r w:rsidR="00EA4DB2">
        <w:rPr>
          <w:rFonts w:ascii="Arial" w:hAnsi="Arial" w:cs="Arial"/>
        </w:rPr>
        <w:t xml:space="preserve">adicionalmente, </w:t>
      </w:r>
      <w:r w:rsidRPr="00943AF9">
        <w:rPr>
          <w:rFonts w:ascii="Arial" w:hAnsi="Arial" w:cs="Arial"/>
        </w:rPr>
        <w:t xml:space="preserve">se realizó el estudio de cortocircuito para conocer las corrientes máximas y mínimas de falla que circulan por </w:t>
      </w:r>
      <w:r w:rsidR="00B66B8F">
        <w:rPr>
          <w:rFonts w:ascii="Arial" w:hAnsi="Arial" w:cs="Arial"/>
        </w:rPr>
        <w:t>el</w:t>
      </w:r>
      <w:r w:rsidRPr="00943AF9">
        <w:rPr>
          <w:rFonts w:ascii="Arial" w:hAnsi="Arial" w:cs="Arial"/>
        </w:rPr>
        <w:t xml:space="preserve"> sistema eléctrico </w:t>
      </w:r>
      <w:r w:rsidR="00EA4DB2">
        <w:rPr>
          <w:rFonts w:ascii="Arial" w:hAnsi="Arial" w:cs="Arial"/>
        </w:rPr>
        <w:t>con la finalidad de</w:t>
      </w:r>
      <w:r w:rsidRPr="00943AF9">
        <w:rPr>
          <w:rFonts w:ascii="Arial" w:hAnsi="Arial" w:cs="Arial"/>
        </w:rPr>
        <w:t xml:space="preserve"> determinar el ajuste correcto de </w:t>
      </w:r>
      <w:r w:rsidR="00EA4DB2">
        <w:rPr>
          <w:rFonts w:ascii="Arial" w:hAnsi="Arial" w:cs="Arial"/>
        </w:rPr>
        <w:t>las</w:t>
      </w:r>
      <w:r w:rsidRPr="00943AF9">
        <w:rPr>
          <w:rFonts w:ascii="Arial" w:hAnsi="Arial" w:cs="Arial"/>
        </w:rPr>
        <w:t xml:space="preserve"> protecciones eléctricas. </w:t>
      </w:r>
    </w:p>
    <w:p w:rsidR="00A37165" w:rsidRPr="00943AF9" w:rsidRDefault="00A37165" w:rsidP="00A37165">
      <w:pPr>
        <w:pStyle w:val="Textoindependiente"/>
        <w:spacing w:line="480" w:lineRule="auto"/>
        <w:rPr>
          <w:rFonts w:ascii="Arial" w:hAnsi="Arial" w:cs="Arial"/>
        </w:rPr>
      </w:pPr>
    </w:p>
    <w:p w:rsidR="00A37165" w:rsidRPr="00943AF9" w:rsidRDefault="00A37165" w:rsidP="00A37165">
      <w:pPr>
        <w:pStyle w:val="Textoindependiente"/>
        <w:rPr>
          <w:rFonts w:ascii="Arial" w:hAnsi="Arial" w:cs="Arial"/>
        </w:rPr>
      </w:pPr>
    </w:p>
    <w:p w:rsidR="00A67665" w:rsidRPr="00943AF9" w:rsidRDefault="00A67665" w:rsidP="00A37165">
      <w:pPr>
        <w:pStyle w:val="Textoindependiente"/>
        <w:rPr>
          <w:rFonts w:ascii="Arial" w:hAnsi="Arial" w:cs="Arial"/>
        </w:rPr>
      </w:pPr>
    </w:p>
    <w:p w:rsidR="00A67665" w:rsidRPr="00943AF9" w:rsidRDefault="00A67665" w:rsidP="00A37165">
      <w:pPr>
        <w:pStyle w:val="Textoindependiente"/>
        <w:rPr>
          <w:rFonts w:ascii="Arial" w:hAnsi="Arial" w:cs="Arial"/>
        </w:rPr>
      </w:pPr>
    </w:p>
    <w:p w:rsidR="00A67665" w:rsidRPr="00943AF9" w:rsidRDefault="00A67665" w:rsidP="00A37165">
      <w:pPr>
        <w:pStyle w:val="Textoindependiente"/>
        <w:rPr>
          <w:rFonts w:ascii="Arial" w:hAnsi="Arial" w:cs="Arial"/>
        </w:rPr>
      </w:pPr>
    </w:p>
    <w:p w:rsidR="00A67665" w:rsidRPr="00943AF9" w:rsidRDefault="00A67665" w:rsidP="00A37165">
      <w:pPr>
        <w:pStyle w:val="Textoindependiente"/>
        <w:rPr>
          <w:rFonts w:ascii="Arial" w:hAnsi="Arial" w:cs="Arial"/>
        </w:rPr>
      </w:pPr>
    </w:p>
    <w:p w:rsidR="00A37165" w:rsidRDefault="00A37165" w:rsidP="00A37165">
      <w:pPr>
        <w:pStyle w:val="Textoindependiente"/>
        <w:rPr>
          <w:rFonts w:ascii="Arial" w:hAnsi="Arial" w:cs="Arial"/>
        </w:rPr>
      </w:pPr>
      <w:r w:rsidRPr="00943AF9">
        <w:rPr>
          <w:rFonts w:ascii="Arial" w:hAnsi="Arial" w:cs="Arial"/>
        </w:rPr>
        <w:t xml:space="preserve"> </w:t>
      </w:r>
    </w:p>
    <w:p w:rsidR="0038115A" w:rsidRDefault="0038115A" w:rsidP="00A37165">
      <w:pPr>
        <w:pStyle w:val="Textoindependiente"/>
        <w:rPr>
          <w:rFonts w:ascii="Arial" w:hAnsi="Arial" w:cs="Arial"/>
        </w:rPr>
      </w:pPr>
    </w:p>
    <w:p w:rsidR="0038115A" w:rsidRDefault="0038115A" w:rsidP="00A37165">
      <w:pPr>
        <w:pStyle w:val="Textoindependiente"/>
        <w:rPr>
          <w:rFonts w:ascii="Arial" w:hAnsi="Arial" w:cs="Arial"/>
        </w:rPr>
      </w:pPr>
    </w:p>
    <w:p w:rsidR="0038115A" w:rsidRDefault="0038115A" w:rsidP="00A37165">
      <w:pPr>
        <w:pStyle w:val="Textoindependiente"/>
        <w:rPr>
          <w:rFonts w:ascii="Arial" w:hAnsi="Arial" w:cs="Arial"/>
        </w:rPr>
      </w:pPr>
    </w:p>
    <w:p w:rsidR="0038115A" w:rsidRPr="00943AF9" w:rsidRDefault="0038115A" w:rsidP="00A37165">
      <w:pPr>
        <w:pStyle w:val="Textoindependiente"/>
        <w:rPr>
          <w:rFonts w:ascii="Arial" w:hAnsi="Arial" w:cs="Arial"/>
        </w:rPr>
      </w:pPr>
    </w:p>
    <w:p w:rsidR="00A37165" w:rsidRPr="00943AF9" w:rsidRDefault="00A37165" w:rsidP="00A37165">
      <w:pPr>
        <w:pStyle w:val="Textoindependiente"/>
        <w:rPr>
          <w:rFonts w:ascii="Arial" w:hAnsi="Arial" w:cs="Arial"/>
          <w:sz w:val="23"/>
          <w:szCs w:val="23"/>
        </w:rPr>
      </w:pPr>
    </w:p>
    <w:p w:rsidR="00A37165" w:rsidRPr="00943AF9" w:rsidRDefault="00A37165" w:rsidP="00A37165">
      <w:pPr>
        <w:pStyle w:val="Textoindependiente"/>
        <w:rPr>
          <w:rFonts w:ascii="Arial" w:hAnsi="Arial" w:cs="Arial"/>
          <w:sz w:val="23"/>
          <w:szCs w:val="23"/>
        </w:rPr>
      </w:pPr>
    </w:p>
    <w:p w:rsidR="00A37165" w:rsidRPr="00943AF9" w:rsidRDefault="00A37165" w:rsidP="00A37165">
      <w:pPr>
        <w:pStyle w:val="Textoindependiente"/>
        <w:rPr>
          <w:rFonts w:ascii="Arial" w:hAnsi="Arial" w:cs="Arial"/>
          <w:sz w:val="23"/>
          <w:szCs w:val="23"/>
        </w:rPr>
      </w:pPr>
    </w:p>
    <w:p w:rsidR="00177347" w:rsidRDefault="00177347" w:rsidP="00177347">
      <w:pPr>
        <w:pStyle w:val="Textoindependiente"/>
        <w:jc w:val="center"/>
        <w:outlineLvl w:val="0"/>
        <w:rPr>
          <w:rFonts w:ascii="Arial" w:hAnsi="Arial" w:cs="Arial"/>
          <w:b/>
          <w:sz w:val="28"/>
          <w:szCs w:val="22"/>
        </w:rPr>
      </w:pPr>
      <w:bookmarkStart w:id="42" w:name="_Toc285292270"/>
      <w:bookmarkStart w:id="43" w:name="_Toc285293129"/>
      <w:r w:rsidRPr="00943AF9">
        <w:rPr>
          <w:rFonts w:ascii="Arial" w:hAnsi="Arial" w:cs="Arial"/>
          <w:b/>
          <w:sz w:val="28"/>
          <w:szCs w:val="22"/>
        </w:rPr>
        <w:lastRenderedPageBreak/>
        <w:t>INDICE GENERAL</w:t>
      </w:r>
      <w:bookmarkEnd w:id="42"/>
      <w:bookmarkEnd w:id="43"/>
    </w:p>
    <w:p w:rsidR="00177347" w:rsidRDefault="00177347" w:rsidP="00177347">
      <w:pPr>
        <w:pStyle w:val="Textoindependiente"/>
        <w:jc w:val="center"/>
        <w:outlineLvl w:val="0"/>
        <w:rPr>
          <w:rFonts w:ascii="Arial" w:hAnsi="Arial" w:cs="Arial"/>
          <w:b/>
          <w:sz w:val="28"/>
          <w:szCs w:val="22"/>
        </w:rPr>
      </w:pPr>
    </w:p>
    <w:sdt>
      <w:sdtPr>
        <w:rPr>
          <w:rFonts w:ascii="Times New Roman" w:eastAsia="Times New Roman" w:hAnsi="Times New Roman" w:cs="Times New Roman"/>
          <w:b w:val="0"/>
          <w:bCs w:val="0"/>
          <w:color w:val="auto"/>
          <w:sz w:val="24"/>
          <w:szCs w:val="24"/>
          <w:lang w:eastAsia="es-ES"/>
        </w:rPr>
        <w:id w:val="2156689"/>
        <w:docPartObj>
          <w:docPartGallery w:val="Table of Contents"/>
          <w:docPartUnique/>
        </w:docPartObj>
      </w:sdtPr>
      <w:sdtContent>
        <w:p w:rsidR="00177347" w:rsidRPr="007D11B6" w:rsidRDefault="00177347" w:rsidP="00177347">
          <w:pPr>
            <w:pStyle w:val="TtulodeTDC"/>
            <w:spacing w:line="480" w:lineRule="auto"/>
            <w:rPr>
              <w:rFonts w:ascii="Arial" w:hAnsi="Arial" w:cs="Arial"/>
              <w:color w:val="auto"/>
              <w:sz w:val="22"/>
              <w:szCs w:val="22"/>
            </w:rPr>
          </w:pPr>
          <w:r w:rsidRPr="007D11B6">
            <w:rPr>
              <w:rFonts w:ascii="Arial" w:hAnsi="Arial" w:cs="Arial"/>
              <w:color w:val="auto"/>
              <w:sz w:val="22"/>
              <w:szCs w:val="22"/>
            </w:rPr>
            <w:t>INTRODUCCION</w:t>
          </w:r>
          <w:r w:rsidR="00AC402E" w:rsidRPr="00AC402E">
            <w:rPr>
              <w:rFonts w:ascii="Arial" w:hAnsi="Arial" w:cs="Arial"/>
              <w:sz w:val="22"/>
              <w:szCs w:val="22"/>
            </w:rPr>
            <w:fldChar w:fldCharType="begin"/>
          </w:r>
          <w:r w:rsidRPr="00136C24">
            <w:rPr>
              <w:rFonts w:ascii="Arial" w:hAnsi="Arial" w:cs="Arial"/>
              <w:sz w:val="22"/>
              <w:szCs w:val="22"/>
            </w:rPr>
            <w:instrText xml:space="preserve"> TOC \o "1-3" \h \z \u </w:instrText>
          </w:r>
          <w:r w:rsidR="00AC402E" w:rsidRPr="00AC402E">
            <w:rPr>
              <w:rFonts w:ascii="Arial" w:hAnsi="Arial" w:cs="Arial"/>
              <w:sz w:val="22"/>
              <w:szCs w:val="22"/>
            </w:rPr>
            <w:fldChar w:fldCharType="separate"/>
          </w:r>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33" w:history="1">
            <w:r w:rsidR="00177347" w:rsidRPr="00136C24">
              <w:rPr>
                <w:rStyle w:val="Hipervnculo"/>
                <w:rFonts w:ascii="Arial" w:hAnsi="Arial" w:cs="Arial"/>
                <w:b/>
                <w:noProof/>
                <w:sz w:val="22"/>
                <w:szCs w:val="22"/>
              </w:rPr>
              <w:t>CAPITULO</w:t>
            </w:r>
            <w:r w:rsidR="00177347" w:rsidRPr="00136C24">
              <w:rPr>
                <w:rStyle w:val="Hipervnculo"/>
                <w:rFonts w:ascii="Arial" w:hAnsi="Arial" w:cs="Arial"/>
                <w:noProof/>
                <w:sz w:val="22"/>
                <w:szCs w:val="22"/>
              </w:rPr>
              <w:t xml:space="preserve"> </w:t>
            </w:r>
            <w:r w:rsidR="00177347" w:rsidRPr="00136C24">
              <w:rPr>
                <w:rStyle w:val="Hipervnculo"/>
                <w:rFonts w:ascii="Arial" w:hAnsi="Arial" w:cs="Arial"/>
                <w:b/>
                <w:noProof/>
                <w:sz w:val="22"/>
                <w:szCs w:val="22"/>
              </w:rPr>
              <w:t>1</w:t>
            </w:r>
            <w:r w:rsidR="00177347" w:rsidRPr="00136C24">
              <w:rPr>
                <w:rFonts w:ascii="Arial" w:hAnsi="Arial" w:cs="Arial"/>
                <w:noProof/>
                <w:webHidden/>
                <w:sz w:val="22"/>
                <w:szCs w:val="22"/>
              </w:rPr>
              <w:tab/>
            </w:r>
            <w:r w:rsidR="00177347">
              <w:rPr>
                <w:rFonts w:ascii="Arial" w:hAnsi="Arial" w:cs="Arial"/>
                <w:noProof/>
                <w:webHidden/>
                <w:sz w:val="22"/>
                <w:szCs w:val="22"/>
              </w:rPr>
              <w:t>1</w:t>
            </w:r>
          </w:hyperlink>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34" w:history="1">
            <w:r w:rsidR="00177347" w:rsidRPr="00136C24">
              <w:rPr>
                <w:rStyle w:val="Hipervnculo"/>
                <w:rFonts w:ascii="Arial" w:hAnsi="Arial" w:cs="Arial"/>
                <w:b/>
                <w:noProof/>
                <w:sz w:val="22"/>
                <w:szCs w:val="22"/>
              </w:rPr>
              <w:t>DESCRIPCION DE LAS INSTALACIONES</w:t>
            </w:r>
            <w:r w:rsidR="00177347" w:rsidRPr="00136C24">
              <w:rPr>
                <w:rFonts w:ascii="Arial" w:hAnsi="Arial" w:cs="Arial"/>
                <w:noProof/>
                <w:webHidden/>
                <w:sz w:val="22"/>
                <w:szCs w:val="22"/>
              </w:rPr>
              <w:tab/>
            </w:r>
            <w:r w:rsidR="00177347">
              <w:rPr>
                <w:rFonts w:ascii="Arial" w:hAnsi="Arial" w:cs="Arial"/>
                <w:noProof/>
                <w:webHidden/>
                <w:sz w:val="22"/>
                <w:szCs w:val="22"/>
              </w:rPr>
              <w:t>1</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35" w:history="1">
            <w:r w:rsidR="00177347" w:rsidRPr="00136C24">
              <w:rPr>
                <w:rStyle w:val="Hipervnculo"/>
                <w:rFonts w:ascii="Arial" w:hAnsi="Arial" w:cs="Arial"/>
                <w:noProof/>
                <w:sz w:val="22"/>
                <w:szCs w:val="22"/>
              </w:rPr>
              <w:t>1.1</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Unidades de Generación</w:t>
            </w:r>
            <w:r w:rsidR="00177347" w:rsidRPr="00136C24">
              <w:rPr>
                <w:rFonts w:ascii="Arial" w:hAnsi="Arial" w:cs="Arial"/>
                <w:noProof/>
                <w:webHidden/>
                <w:sz w:val="22"/>
                <w:szCs w:val="22"/>
              </w:rPr>
              <w:tab/>
            </w:r>
            <w:r w:rsidR="00177347">
              <w:rPr>
                <w:rFonts w:ascii="Arial" w:hAnsi="Arial" w:cs="Arial"/>
                <w:noProof/>
                <w:webHidden/>
                <w:sz w:val="22"/>
                <w:szCs w:val="22"/>
              </w:rPr>
              <w:t>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36" w:history="1">
            <w:r w:rsidRPr="00136C24">
              <w:rPr>
                <w:rStyle w:val="Hipervnculo"/>
                <w:rFonts w:ascii="Arial" w:hAnsi="Arial" w:cs="Arial"/>
                <w:noProof/>
                <w:sz w:val="22"/>
                <w:szCs w:val="22"/>
              </w:rPr>
              <w:t>1.1.1 Turbina a Gas Nº 1  LM6000</w:t>
            </w:r>
            <w:r w:rsidRPr="00136C24">
              <w:rPr>
                <w:rFonts w:ascii="Arial" w:hAnsi="Arial" w:cs="Arial"/>
                <w:noProof/>
                <w:webHidden/>
                <w:sz w:val="22"/>
                <w:szCs w:val="22"/>
              </w:rPr>
              <w:tab/>
            </w:r>
            <w:r>
              <w:rPr>
                <w:rFonts w:ascii="Arial" w:hAnsi="Arial" w:cs="Arial"/>
                <w:noProof/>
                <w:webHidden/>
                <w:sz w:val="22"/>
                <w:szCs w:val="22"/>
              </w:rPr>
              <w:t>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37" w:history="1">
            <w:r w:rsidRPr="00136C24">
              <w:rPr>
                <w:rStyle w:val="Hipervnculo"/>
                <w:rFonts w:ascii="Arial" w:hAnsi="Arial" w:cs="Arial"/>
                <w:noProof/>
                <w:sz w:val="22"/>
                <w:szCs w:val="22"/>
              </w:rPr>
              <w:t>1.1.2 Turbina a Gas Nº 2  MS6001B</w:t>
            </w:r>
            <w:r w:rsidRPr="00136C24">
              <w:rPr>
                <w:rFonts w:ascii="Arial" w:hAnsi="Arial" w:cs="Arial"/>
                <w:noProof/>
                <w:webHidden/>
                <w:sz w:val="22"/>
                <w:szCs w:val="22"/>
              </w:rPr>
              <w:tab/>
            </w:r>
            <w:r w:rsidR="00AC402E" w:rsidRPr="00136C24">
              <w:rPr>
                <w:rFonts w:ascii="Arial" w:hAnsi="Arial" w:cs="Arial"/>
                <w:noProof/>
                <w:webHidden/>
                <w:sz w:val="22"/>
                <w:szCs w:val="22"/>
              </w:rPr>
              <w:fldChar w:fldCharType="begin"/>
            </w:r>
            <w:r w:rsidRPr="00136C24">
              <w:rPr>
                <w:rFonts w:ascii="Arial" w:hAnsi="Arial" w:cs="Arial"/>
                <w:noProof/>
                <w:webHidden/>
                <w:sz w:val="22"/>
                <w:szCs w:val="22"/>
              </w:rPr>
              <w:instrText xml:space="preserve"> PAGEREF _Toc285293137 \h </w:instrText>
            </w:r>
            <w:r w:rsidR="00AC402E" w:rsidRPr="00136C24">
              <w:rPr>
                <w:rFonts w:ascii="Arial" w:hAnsi="Arial" w:cs="Arial"/>
                <w:noProof/>
                <w:webHidden/>
                <w:sz w:val="22"/>
                <w:szCs w:val="22"/>
              </w:rPr>
            </w:r>
            <w:r w:rsidR="00AC402E" w:rsidRPr="00136C24">
              <w:rPr>
                <w:rFonts w:ascii="Arial" w:hAnsi="Arial" w:cs="Arial"/>
                <w:noProof/>
                <w:webHidden/>
                <w:sz w:val="22"/>
                <w:szCs w:val="22"/>
              </w:rPr>
              <w:fldChar w:fldCharType="separate"/>
            </w:r>
            <w:r w:rsidR="003A7DB9">
              <w:rPr>
                <w:rFonts w:ascii="Arial" w:hAnsi="Arial" w:cs="Arial"/>
                <w:noProof/>
                <w:webHidden/>
                <w:sz w:val="22"/>
                <w:szCs w:val="22"/>
              </w:rPr>
              <w:t>4</w:t>
            </w:r>
            <w:r w:rsidR="00AC402E" w:rsidRPr="00136C24">
              <w:rPr>
                <w:rFonts w:ascii="Arial" w:hAnsi="Arial" w:cs="Arial"/>
                <w:noProof/>
                <w:webHidden/>
                <w:sz w:val="22"/>
                <w:szCs w:val="22"/>
              </w:rPr>
              <w:fldChar w:fldCharType="end"/>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38" w:history="1">
            <w:r w:rsidR="00177347" w:rsidRPr="00136C24">
              <w:rPr>
                <w:rStyle w:val="Hipervnculo"/>
                <w:rFonts w:ascii="Arial" w:hAnsi="Arial" w:cs="Arial"/>
                <w:noProof/>
                <w:sz w:val="22"/>
                <w:szCs w:val="22"/>
              </w:rPr>
              <w:t>1.2</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Transformadores de Poder</w:t>
            </w:r>
            <w:r w:rsidR="00177347" w:rsidRPr="00136C24">
              <w:rPr>
                <w:rFonts w:ascii="Arial" w:hAnsi="Arial" w:cs="Arial"/>
                <w:noProof/>
                <w:webHidden/>
                <w:sz w:val="22"/>
                <w:szCs w:val="22"/>
              </w:rPr>
              <w:tab/>
            </w:r>
            <w:r w:rsidR="00177347">
              <w:rPr>
                <w:rFonts w:ascii="Arial" w:hAnsi="Arial" w:cs="Arial"/>
                <w:noProof/>
                <w:webHidden/>
                <w:sz w:val="22"/>
                <w:szCs w:val="22"/>
              </w:rPr>
              <w:t>5</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39" w:history="1">
            <w:r w:rsidRPr="00136C24">
              <w:rPr>
                <w:rStyle w:val="Hipervnculo"/>
                <w:rFonts w:ascii="Arial" w:hAnsi="Arial" w:cs="Arial"/>
                <w:noProof/>
                <w:sz w:val="22"/>
                <w:szCs w:val="22"/>
              </w:rPr>
              <w:t>1.2.1 Transformadores de poder 1A y 1B</w:t>
            </w:r>
            <w:r w:rsidRPr="00136C24">
              <w:rPr>
                <w:rFonts w:ascii="Arial" w:hAnsi="Arial" w:cs="Arial"/>
                <w:noProof/>
                <w:webHidden/>
                <w:sz w:val="22"/>
                <w:szCs w:val="22"/>
              </w:rPr>
              <w:tab/>
            </w:r>
            <w:r>
              <w:rPr>
                <w:rFonts w:ascii="Arial" w:hAnsi="Arial" w:cs="Arial"/>
                <w:noProof/>
                <w:webHidden/>
                <w:sz w:val="22"/>
                <w:szCs w:val="22"/>
              </w:rPr>
              <w:t>5</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0" w:history="1">
            <w:r w:rsidRPr="00136C24">
              <w:rPr>
                <w:rStyle w:val="Hipervnculo"/>
                <w:rFonts w:ascii="Arial" w:hAnsi="Arial" w:cs="Arial"/>
                <w:noProof/>
                <w:sz w:val="22"/>
                <w:szCs w:val="22"/>
              </w:rPr>
              <w:t>1.2.2 Transformadores de poder 2A y 2B</w:t>
            </w:r>
            <w:r w:rsidRPr="00136C24">
              <w:rPr>
                <w:rFonts w:ascii="Arial" w:hAnsi="Arial" w:cs="Arial"/>
                <w:noProof/>
                <w:webHidden/>
                <w:sz w:val="22"/>
                <w:szCs w:val="22"/>
              </w:rPr>
              <w:tab/>
            </w:r>
            <w:r>
              <w:rPr>
                <w:rFonts w:ascii="Arial" w:hAnsi="Arial" w:cs="Arial"/>
                <w:noProof/>
                <w:webHidden/>
                <w:sz w:val="22"/>
                <w:szCs w:val="22"/>
              </w:rPr>
              <w:t>6</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41" w:history="1">
            <w:r w:rsidR="00177347" w:rsidRPr="00136C24">
              <w:rPr>
                <w:rStyle w:val="Hipervnculo"/>
                <w:rFonts w:ascii="Arial" w:hAnsi="Arial" w:cs="Arial"/>
                <w:noProof/>
                <w:sz w:val="22"/>
                <w:szCs w:val="22"/>
              </w:rPr>
              <w:t>1.3</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Subestación de Elevación</w:t>
            </w:r>
            <w:r w:rsidR="00177347" w:rsidRPr="00136C24">
              <w:rPr>
                <w:rFonts w:ascii="Arial" w:hAnsi="Arial" w:cs="Arial"/>
                <w:noProof/>
                <w:webHidden/>
                <w:sz w:val="22"/>
                <w:szCs w:val="22"/>
              </w:rPr>
              <w:tab/>
            </w:r>
            <w:r w:rsidR="00177347">
              <w:rPr>
                <w:rFonts w:ascii="Arial" w:hAnsi="Arial" w:cs="Arial"/>
                <w:noProof/>
                <w:webHidden/>
                <w:sz w:val="22"/>
                <w:szCs w:val="22"/>
              </w:rPr>
              <w:t>7</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42" w:history="1">
            <w:r w:rsidR="00177347" w:rsidRPr="00136C24">
              <w:rPr>
                <w:rStyle w:val="Hipervnculo"/>
                <w:rFonts w:ascii="Arial" w:hAnsi="Arial" w:cs="Arial"/>
                <w:noProof/>
                <w:sz w:val="22"/>
                <w:szCs w:val="22"/>
              </w:rPr>
              <w:t>1.4</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Líneas de Subtransmisión</w:t>
            </w:r>
            <w:r w:rsidR="00177347" w:rsidRPr="00136C24">
              <w:rPr>
                <w:rFonts w:ascii="Arial" w:hAnsi="Arial" w:cs="Arial"/>
                <w:noProof/>
                <w:webHidden/>
                <w:sz w:val="22"/>
                <w:szCs w:val="22"/>
              </w:rPr>
              <w:tab/>
            </w:r>
            <w:r w:rsidR="00177347">
              <w:rPr>
                <w:rFonts w:ascii="Arial" w:hAnsi="Arial" w:cs="Arial"/>
                <w:noProof/>
                <w:webHidden/>
                <w:sz w:val="22"/>
                <w:szCs w:val="22"/>
              </w:rPr>
              <w:t>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3" w:history="1">
            <w:r w:rsidRPr="00136C24">
              <w:rPr>
                <w:rStyle w:val="Hipervnculo"/>
                <w:rFonts w:ascii="Arial" w:hAnsi="Arial" w:cs="Arial"/>
                <w:noProof/>
                <w:sz w:val="22"/>
                <w:szCs w:val="22"/>
              </w:rPr>
              <w:t>1.4.1 Interconexión S/E Salitral</w:t>
            </w:r>
            <w:r w:rsidRPr="00136C24">
              <w:rPr>
                <w:rFonts w:ascii="Arial" w:hAnsi="Arial" w:cs="Arial"/>
                <w:noProof/>
                <w:webHidden/>
                <w:sz w:val="22"/>
                <w:szCs w:val="22"/>
              </w:rPr>
              <w:tab/>
            </w:r>
            <w:r>
              <w:rPr>
                <w:rFonts w:ascii="Arial" w:hAnsi="Arial" w:cs="Arial"/>
                <w:noProof/>
                <w:webHidden/>
                <w:sz w:val="22"/>
                <w:szCs w:val="22"/>
              </w:rPr>
              <w:t>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4" w:history="1">
            <w:r w:rsidRPr="00136C24">
              <w:rPr>
                <w:rStyle w:val="Hipervnculo"/>
                <w:rFonts w:ascii="Arial" w:hAnsi="Arial" w:cs="Arial"/>
                <w:noProof/>
                <w:sz w:val="22"/>
                <w:szCs w:val="22"/>
              </w:rPr>
              <w:t>1.4.2 Subtransmisión Chambers</w:t>
            </w:r>
            <w:r w:rsidRPr="00136C24">
              <w:rPr>
                <w:rFonts w:ascii="Arial" w:hAnsi="Arial" w:cs="Arial"/>
                <w:noProof/>
                <w:webHidden/>
                <w:sz w:val="22"/>
                <w:szCs w:val="22"/>
              </w:rPr>
              <w:tab/>
            </w:r>
            <w:r>
              <w:rPr>
                <w:rFonts w:ascii="Arial" w:hAnsi="Arial" w:cs="Arial"/>
                <w:noProof/>
                <w:webHidden/>
                <w:sz w:val="22"/>
                <w:szCs w:val="22"/>
              </w:rPr>
              <w:t>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5" w:history="1">
            <w:r w:rsidRPr="00136C24">
              <w:rPr>
                <w:rStyle w:val="Hipervnculo"/>
                <w:rFonts w:ascii="Arial" w:hAnsi="Arial" w:cs="Arial"/>
                <w:noProof/>
                <w:sz w:val="22"/>
                <w:szCs w:val="22"/>
              </w:rPr>
              <w:t>1.4.3 Subtransmisión Portete</w:t>
            </w:r>
            <w:r w:rsidRPr="00136C24">
              <w:rPr>
                <w:rFonts w:ascii="Arial" w:hAnsi="Arial" w:cs="Arial"/>
                <w:noProof/>
                <w:webHidden/>
                <w:sz w:val="22"/>
                <w:szCs w:val="22"/>
              </w:rPr>
              <w:tab/>
            </w:r>
            <w:r>
              <w:rPr>
                <w:rFonts w:ascii="Arial" w:hAnsi="Arial" w:cs="Arial"/>
                <w:noProof/>
                <w:webHidden/>
                <w:sz w:val="22"/>
                <w:szCs w:val="22"/>
              </w:rPr>
              <w:t>8</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46" w:history="1">
            <w:r w:rsidR="00177347" w:rsidRPr="00136C24">
              <w:rPr>
                <w:rStyle w:val="Hipervnculo"/>
                <w:rFonts w:ascii="Arial" w:hAnsi="Arial" w:cs="Arial"/>
                <w:noProof/>
                <w:sz w:val="22"/>
                <w:szCs w:val="22"/>
              </w:rPr>
              <w:t>1.5</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Sistema De Protección</w:t>
            </w:r>
            <w:r w:rsidR="00177347" w:rsidRPr="00136C24">
              <w:rPr>
                <w:rFonts w:ascii="Arial" w:hAnsi="Arial" w:cs="Arial"/>
                <w:noProof/>
                <w:webHidden/>
                <w:sz w:val="22"/>
                <w:szCs w:val="22"/>
              </w:rPr>
              <w:tab/>
            </w:r>
            <w:r w:rsidR="00177347">
              <w:rPr>
                <w:rFonts w:ascii="Arial" w:hAnsi="Arial" w:cs="Arial"/>
                <w:noProof/>
                <w:webHidden/>
                <w:sz w:val="22"/>
                <w:szCs w:val="22"/>
              </w:rPr>
              <w:t>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7" w:history="1">
            <w:r w:rsidRPr="00136C24">
              <w:rPr>
                <w:rStyle w:val="Hipervnculo"/>
                <w:rFonts w:ascii="Arial" w:hAnsi="Arial" w:cs="Arial"/>
                <w:noProof/>
                <w:sz w:val="22"/>
                <w:szCs w:val="22"/>
              </w:rPr>
              <w:t xml:space="preserve">1.5.1 Interruptores en media tensión – 13.8 </w:t>
            </w:r>
            <w:r>
              <w:rPr>
                <w:rStyle w:val="Hipervnculo"/>
                <w:rFonts w:ascii="Arial" w:hAnsi="Arial" w:cs="Arial"/>
                <w:noProof/>
                <w:sz w:val="22"/>
                <w:szCs w:val="22"/>
              </w:rPr>
              <w:t>kV</w:t>
            </w:r>
            <w:r w:rsidRPr="00136C24">
              <w:rPr>
                <w:rStyle w:val="Hipervnculo"/>
                <w:rFonts w:ascii="Arial" w:hAnsi="Arial" w:cs="Arial"/>
                <w:noProof/>
                <w:sz w:val="22"/>
                <w:szCs w:val="22"/>
              </w:rPr>
              <w:t>.</w:t>
            </w:r>
            <w:r w:rsidRPr="00136C24">
              <w:rPr>
                <w:rFonts w:ascii="Arial" w:hAnsi="Arial" w:cs="Arial"/>
                <w:noProof/>
                <w:webHidden/>
                <w:sz w:val="22"/>
                <w:szCs w:val="22"/>
              </w:rPr>
              <w:tab/>
            </w:r>
            <w:r>
              <w:rPr>
                <w:rFonts w:ascii="Arial" w:hAnsi="Arial" w:cs="Arial"/>
                <w:noProof/>
                <w:webHidden/>
                <w:sz w:val="22"/>
                <w:szCs w:val="22"/>
              </w:rPr>
              <w:t>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8" w:history="1">
            <w:r w:rsidRPr="00136C24">
              <w:rPr>
                <w:rStyle w:val="Hipervnculo"/>
                <w:rFonts w:ascii="Arial" w:hAnsi="Arial" w:cs="Arial"/>
                <w:noProof/>
                <w:sz w:val="22"/>
                <w:szCs w:val="22"/>
              </w:rPr>
              <w:t>1.5.1.1 Interruptores de las Unidades de Generación</w:t>
            </w:r>
            <w:r w:rsidRPr="00136C24">
              <w:rPr>
                <w:rFonts w:ascii="Arial" w:hAnsi="Arial" w:cs="Arial"/>
                <w:noProof/>
                <w:webHidden/>
                <w:sz w:val="22"/>
                <w:szCs w:val="22"/>
              </w:rPr>
              <w:tab/>
            </w:r>
            <w:r>
              <w:rPr>
                <w:rFonts w:ascii="Arial" w:hAnsi="Arial" w:cs="Arial"/>
                <w:noProof/>
                <w:webHidden/>
                <w:sz w:val="22"/>
                <w:szCs w:val="22"/>
              </w:rPr>
              <w:t>9</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49" w:history="1">
            <w:r w:rsidRPr="00136C24">
              <w:rPr>
                <w:rStyle w:val="Hipervnculo"/>
                <w:rFonts w:ascii="Arial" w:hAnsi="Arial" w:cs="Arial"/>
                <w:noProof/>
                <w:sz w:val="22"/>
                <w:szCs w:val="22"/>
              </w:rPr>
              <w:t>1.5.1.2 Interruptores de los Transformadores</w:t>
            </w:r>
            <w:r w:rsidRPr="00136C24">
              <w:rPr>
                <w:rFonts w:ascii="Arial" w:hAnsi="Arial" w:cs="Arial"/>
                <w:noProof/>
                <w:webHidden/>
                <w:sz w:val="22"/>
                <w:szCs w:val="22"/>
              </w:rPr>
              <w:tab/>
            </w:r>
            <w:r>
              <w:rPr>
                <w:rFonts w:ascii="Arial" w:hAnsi="Arial" w:cs="Arial"/>
                <w:noProof/>
                <w:webHidden/>
                <w:sz w:val="22"/>
                <w:szCs w:val="22"/>
              </w:rPr>
              <w:t>9</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0" w:history="1">
            <w:r w:rsidRPr="00136C24">
              <w:rPr>
                <w:rStyle w:val="Hipervnculo"/>
                <w:rFonts w:ascii="Arial" w:hAnsi="Arial" w:cs="Arial"/>
                <w:noProof/>
                <w:sz w:val="22"/>
                <w:szCs w:val="22"/>
              </w:rPr>
              <w:t xml:space="preserve">1.5.2 Interruptores en SF6 – 69 </w:t>
            </w:r>
            <w:r>
              <w:rPr>
                <w:rStyle w:val="Hipervnculo"/>
                <w:rFonts w:ascii="Arial" w:hAnsi="Arial" w:cs="Arial"/>
                <w:noProof/>
                <w:sz w:val="22"/>
                <w:szCs w:val="22"/>
              </w:rPr>
              <w:t>KV</w:t>
            </w:r>
            <w:r w:rsidRPr="00136C24">
              <w:rPr>
                <w:rFonts w:ascii="Arial" w:hAnsi="Arial" w:cs="Arial"/>
                <w:noProof/>
                <w:webHidden/>
                <w:sz w:val="22"/>
                <w:szCs w:val="22"/>
              </w:rPr>
              <w:tab/>
            </w:r>
            <w:r>
              <w:rPr>
                <w:rFonts w:ascii="Arial" w:hAnsi="Arial" w:cs="Arial"/>
                <w:noProof/>
                <w:webHidden/>
                <w:sz w:val="22"/>
                <w:szCs w:val="22"/>
              </w:rPr>
              <w:t>10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1" w:history="1">
            <w:r w:rsidRPr="00136C24">
              <w:rPr>
                <w:rStyle w:val="Hipervnculo"/>
                <w:rFonts w:ascii="Arial" w:hAnsi="Arial" w:cs="Arial"/>
                <w:noProof/>
                <w:sz w:val="22"/>
                <w:szCs w:val="22"/>
              </w:rPr>
              <w:t>1.5.3 Esquemas de protección</w:t>
            </w:r>
            <w:r w:rsidRPr="00136C24">
              <w:rPr>
                <w:rFonts w:ascii="Arial" w:hAnsi="Arial" w:cs="Arial"/>
                <w:noProof/>
                <w:webHidden/>
                <w:sz w:val="22"/>
                <w:szCs w:val="22"/>
              </w:rPr>
              <w:tab/>
            </w:r>
            <w:r>
              <w:rPr>
                <w:rFonts w:ascii="Arial" w:hAnsi="Arial" w:cs="Arial"/>
                <w:noProof/>
                <w:webHidden/>
                <w:sz w:val="22"/>
                <w:szCs w:val="22"/>
              </w:rPr>
              <w:t>1</w:t>
            </w:r>
          </w:hyperlink>
          <w:r>
            <w:t>1</w:t>
          </w:r>
        </w:p>
        <w:p w:rsidR="00177347" w:rsidRDefault="00177347" w:rsidP="00177347">
          <w:pPr>
            <w:pStyle w:val="TDC1"/>
            <w:tabs>
              <w:tab w:val="right" w:leader="dot" w:pos="8267"/>
            </w:tabs>
            <w:spacing w:after="0" w:line="480" w:lineRule="auto"/>
            <w:rPr>
              <w:rStyle w:val="Hipervnculo"/>
              <w:rFonts w:ascii="Arial" w:hAnsi="Arial" w:cs="Arial"/>
              <w:noProof/>
              <w:sz w:val="22"/>
              <w:szCs w:val="22"/>
            </w:rPr>
          </w:pPr>
        </w:p>
        <w:p w:rsidR="00177347" w:rsidRDefault="00177347" w:rsidP="00177347">
          <w:pPr>
            <w:pStyle w:val="TDC1"/>
            <w:tabs>
              <w:tab w:val="right" w:leader="dot" w:pos="8267"/>
            </w:tabs>
            <w:spacing w:after="0" w:line="480" w:lineRule="auto"/>
          </w:pPr>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52" w:history="1">
            <w:r w:rsidR="00177347" w:rsidRPr="002E15CE">
              <w:rPr>
                <w:rStyle w:val="Hipervnculo"/>
                <w:rFonts w:ascii="Arial" w:hAnsi="Arial" w:cs="Arial"/>
                <w:b/>
                <w:noProof/>
                <w:sz w:val="22"/>
                <w:szCs w:val="22"/>
              </w:rPr>
              <w:t>CAPITULO 2</w:t>
            </w:r>
            <w:r w:rsidR="00177347" w:rsidRPr="00136C24">
              <w:rPr>
                <w:rFonts w:ascii="Arial" w:hAnsi="Arial" w:cs="Arial"/>
                <w:noProof/>
                <w:webHidden/>
                <w:sz w:val="22"/>
                <w:szCs w:val="22"/>
              </w:rPr>
              <w:tab/>
            </w:r>
            <w:r w:rsidR="00177347">
              <w:rPr>
                <w:rFonts w:ascii="Arial" w:hAnsi="Arial" w:cs="Arial"/>
                <w:noProof/>
                <w:webHidden/>
                <w:sz w:val="22"/>
                <w:szCs w:val="22"/>
              </w:rPr>
              <w:t>13</w:t>
            </w:r>
          </w:hyperlink>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53" w:history="1">
            <w:r w:rsidR="00177347" w:rsidRPr="002E15CE">
              <w:rPr>
                <w:rStyle w:val="Hipervnculo"/>
                <w:rFonts w:ascii="Arial" w:hAnsi="Arial" w:cs="Arial"/>
                <w:b/>
                <w:noProof/>
                <w:sz w:val="22"/>
                <w:szCs w:val="22"/>
              </w:rPr>
              <w:t>ESTUDIOS DE FLUJO DE CARGA</w:t>
            </w:r>
            <w:r w:rsidR="00177347" w:rsidRPr="00136C24">
              <w:rPr>
                <w:rFonts w:ascii="Arial" w:hAnsi="Arial" w:cs="Arial"/>
                <w:noProof/>
                <w:webHidden/>
                <w:sz w:val="22"/>
                <w:szCs w:val="22"/>
              </w:rPr>
              <w:tab/>
            </w:r>
            <w:r w:rsidR="00177347">
              <w:rPr>
                <w:rFonts w:ascii="Arial" w:hAnsi="Arial" w:cs="Arial"/>
                <w:noProof/>
                <w:webHidden/>
                <w:sz w:val="22"/>
                <w:szCs w:val="22"/>
              </w:rPr>
              <w:t>13</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55" w:history="1">
            <w:r w:rsidR="00177347" w:rsidRPr="00136C24">
              <w:rPr>
                <w:rStyle w:val="Hipervnculo"/>
                <w:rFonts w:ascii="Arial" w:hAnsi="Arial" w:cs="Arial"/>
                <w:noProof/>
                <w:sz w:val="22"/>
                <w:szCs w:val="22"/>
              </w:rPr>
              <w:t>2.1</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Criterios adoptados para el estudio.</w:t>
            </w:r>
            <w:r w:rsidR="00177347" w:rsidRPr="00136C24">
              <w:rPr>
                <w:rFonts w:ascii="Arial" w:hAnsi="Arial" w:cs="Arial"/>
                <w:noProof/>
                <w:webHidden/>
                <w:sz w:val="22"/>
                <w:szCs w:val="22"/>
              </w:rPr>
              <w:tab/>
            </w:r>
            <w:r w:rsidR="00177347">
              <w:rPr>
                <w:rFonts w:ascii="Arial" w:hAnsi="Arial" w:cs="Arial"/>
                <w:noProof/>
                <w:webHidden/>
                <w:sz w:val="22"/>
                <w:szCs w:val="22"/>
              </w:rPr>
              <w:t>13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6" w:history="1">
            <w:r w:rsidRPr="00136C24">
              <w:rPr>
                <w:rStyle w:val="Hipervnculo"/>
                <w:rFonts w:ascii="Arial" w:hAnsi="Arial" w:cs="Arial"/>
                <w:noProof/>
                <w:sz w:val="22"/>
                <w:szCs w:val="22"/>
              </w:rPr>
              <w:t>2.1.1 Flexibilidad Operacional</w:t>
            </w:r>
            <w:r w:rsidRPr="00136C24">
              <w:rPr>
                <w:rFonts w:ascii="Arial" w:hAnsi="Arial" w:cs="Arial"/>
                <w:noProof/>
                <w:webHidden/>
                <w:sz w:val="22"/>
                <w:szCs w:val="22"/>
              </w:rPr>
              <w:tab/>
            </w:r>
            <w:r>
              <w:rPr>
                <w:rFonts w:ascii="Arial" w:hAnsi="Arial" w:cs="Arial"/>
                <w:noProof/>
                <w:webHidden/>
                <w:sz w:val="22"/>
                <w:szCs w:val="22"/>
              </w:rPr>
              <w:t>13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7" w:history="1">
            <w:r w:rsidRPr="00136C24">
              <w:rPr>
                <w:rStyle w:val="Hipervnculo"/>
                <w:rFonts w:ascii="Arial" w:hAnsi="Arial" w:cs="Arial"/>
                <w:noProof/>
                <w:sz w:val="22"/>
                <w:szCs w:val="22"/>
              </w:rPr>
              <w:t>2.1.2 Niveles de Confiabilidad.</w:t>
            </w:r>
            <w:r w:rsidRPr="00136C24">
              <w:rPr>
                <w:rFonts w:ascii="Arial" w:hAnsi="Arial" w:cs="Arial"/>
                <w:noProof/>
                <w:webHidden/>
                <w:sz w:val="22"/>
                <w:szCs w:val="22"/>
              </w:rPr>
              <w:tab/>
            </w:r>
            <w:r>
              <w:rPr>
                <w:rFonts w:ascii="Arial" w:hAnsi="Arial" w:cs="Arial"/>
                <w:noProof/>
                <w:webHidden/>
                <w:sz w:val="22"/>
                <w:szCs w:val="22"/>
              </w:rPr>
              <w:t>14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8" w:history="1">
            <w:r w:rsidRPr="00136C24">
              <w:rPr>
                <w:rStyle w:val="Hipervnculo"/>
                <w:rFonts w:ascii="Arial" w:hAnsi="Arial" w:cs="Arial"/>
                <w:noProof/>
                <w:sz w:val="22"/>
                <w:szCs w:val="22"/>
              </w:rPr>
              <w:t>2.1.3  Niveles de sobrecarga.</w:t>
            </w:r>
            <w:r w:rsidRPr="00136C24">
              <w:rPr>
                <w:rFonts w:ascii="Arial" w:hAnsi="Arial" w:cs="Arial"/>
                <w:noProof/>
                <w:webHidden/>
                <w:sz w:val="22"/>
                <w:szCs w:val="22"/>
              </w:rPr>
              <w:tab/>
            </w:r>
            <w:r>
              <w:rPr>
                <w:rFonts w:ascii="Arial" w:hAnsi="Arial" w:cs="Arial"/>
                <w:noProof/>
                <w:webHidden/>
                <w:sz w:val="22"/>
                <w:szCs w:val="22"/>
              </w:rPr>
              <w:t>14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59" w:history="1">
            <w:r w:rsidRPr="00136C24">
              <w:rPr>
                <w:rStyle w:val="Hipervnculo"/>
                <w:rFonts w:ascii="Arial" w:hAnsi="Arial" w:cs="Arial"/>
                <w:noProof/>
                <w:sz w:val="22"/>
                <w:szCs w:val="22"/>
              </w:rPr>
              <w:t>2.1.4  Regulación de Voltaje.</w:t>
            </w:r>
            <w:r w:rsidRPr="00136C24">
              <w:rPr>
                <w:rFonts w:ascii="Arial" w:hAnsi="Arial" w:cs="Arial"/>
                <w:noProof/>
                <w:webHidden/>
                <w:sz w:val="22"/>
                <w:szCs w:val="22"/>
              </w:rPr>
              <w:tab/>
            </w:r>
            <w:r>
              <w:rPr>
                <w:rFonts w:ascii="Arial" w:hAnsi="Arial" w:cs="Arial"/>
                <w:noProof/>
                <w:webHidden/>
                <w:sz w:val="22"/>
                <w:szCs w:val="22"/>
              </w:rPr>
              <w:t>14</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60" w:history="1">
            <w:r w:rsidR="00177347" w:rsidRPr="00136C24">
              <w:rPr>
                <w:rStyle w:val="Hipervnculo"/>
                <w:rFonts w:ascii="Arial" w:hAnsi="Arial" w:cs="Arial"/>
                <w:noProof/>
                <w:sz w:val="22"/>
                <w:szCs w:val="22"/>
              </w:rPr>
              <w:t>2.2</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Análisis de casos</w:t>
            </w:r>
            <w:r w:rsidR="00177347" w:rsidRPr="00136C24">
              <w:rPr>
                <w:rFonts w:ascii="Arial" w:hAnsi="Arial" w:cs="Arial"/>
                <w:noProof/>
                <w:webHidden/>
                <w:sz w:val="22"/>
                <w:szCs w:val="22"/>
              </w:rPr>
              <w:tab/>
            </w:r>
            <w:r w:rsidR="00177347">
              <w:rPr>
                <w:rFonts w:ascii="Arial" w:hAnsi="Arial" w:cs="Arial"/>
                <w:noProof/>
                <w:webHidden/>
                <w:sz w:val="22"/>
                <w:szCs w:val="22"/>
              </w:rPr>
              <w:t>15</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61" w:history="1">
            <w:r w:rsidR="00177347" w:rsidRPr="00136C24">
              <w:rPr>
                <w:rStyle w:val="Hipervnculo"/>
                <w:rFonts w:ascii="Arial" w:hAnsi="Arial" w:cs="Arial"/>
                <w:noProof/>
                <w:sz w:val="22"/>
                <w:szCs w:val="22"/>
              </w:rPr>
              <w:t>2.3</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Datos del Sistema.</w:t>
            </w:r>
            <w:r w:rsidR="00177347" w:rsidRPr="00136C24">
              <w:rPr>
                <w:rFonts w:ascii="Arial" w:hAnsi="Arial" w:cs="Arial"/>
                <w:noProof/>
                <w:webHidden/>
                <w:sz w:val="22"/>
                <w:szCs w:val="22"/>
              </w:rPr>
              <w:tab/>
            </w:r>
            <w:r w:rsidR="00177347">
              <w:rPr>
                <w:rFonts w:ascii="Arial" w:hAnsi="Arial" w:cs="Arial"/>
                <w:noProof/>
                <w:webHidden/>
                <w:sz w:val="22"/>
                <w:szCs w:val="22"/>
              </w:rPr>
              <w:t>15</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2" w:history="1">
            <w:r w:rsidRPr="00136C24">
              <w:rPr>
                <w:rStyle w:val="Hipervnculo"/>
                <w:rFonts w:ascii="Arial" w:hAnsi="Arial" w:cs="Arial"/>
                <w:noProof/>
                <w:sz w:val="22"/>
                <w:szCs w:val="22"/>
              </w:rPr>
              <w:t>2.3.1  Datos de carga utilizados para la simulación</w:t>
            </w:r>
            <w:r w:rsidRPr="00136C24">
              <w:rPr>
                <w:rFonts w:ascii="Arial" w:hAnsi="Arial" w:cs="Arial"/>
                <w:noProof/>
                <w:webHidden/>
                <w:sz w:val="22"/>
                <w:szCs w:val="22"/>
              </w:rPr>
              <w:tab/>
            </w:r>
            <w:r>
              <w:rPr>
                <w:rFonts w:ascii="Arial" w:hAnsi="Arial" w:cs="Arial"/>
                <w:noProof/>
                <w:webHidden/>
                <w:sz w:val="22"/>
                <w:szCs w:val="22"/>
              </w:rPr>
              <w:t>16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3" w:history="1">
            <w:r w:rsidRPr="00136C24">
              <w:rPr>
                <w:rStyle w:val="Hipervnculo"/>
                <w:rFonts w:ascii="Arial" w:hAnsi="Arial" w:cs="Arial"/>
                <w:noProof/>
                <w:sz w:val="22"/>
                <w:szCs w:val="22"/>
              </w:rPr>
              <w:t>2.3.2  Datos de generadores  utilizados para simulación</w:t>
            </w:r>
            <w:r w:rsidRPr="00136C24">
              <w:rPr>
                <w:rFonts w:ascii="Arial" w:hAnsi="Arial" w:cs="Arial"/>
                <w:noProof/>
                <w:webHidden/>
                <w:sz w:val="22"/>
                <w:szCs w:val="22"/>
              </w:rPr>
              <w:tab/>
            </w:r>
            <w:r>
              <w:rPr>
                <w:rFonts w:ascii="Arial" w:hAnsi="Arial" w:cs="Arial"/>
                <w:noProof/>
                <w:webHidden/>
                <w:sz w:val="22"/>
                <w:szCs w:val="22"/>
              </w:rPr>
              <w:t>17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4" w:history="1">
            <w:r w:rsidRPr="00136C24">
              <w:rPr>
                <w:rStyle w:val="Hipervnculo"/>
                <w:rFonts w:ascii="Arial" w:hAnsi="Arial" w:cs="Arial"/>
                <w:noProof/>
                <w:sz w:val="22"/>
                <w:szCs w:val="22"/>
              </w:rPr>
              <w:t>2.3.3  Datos de Transformadores utilizados para simulación</w:t>
            </w:r>
            <w:r w:rsidRPr="00136C24">
              <w:rPr>
                <w:rFonts w:ascii="Arial" w:hAnsi="Arial" w:cs="Arial"/>
                <w:noProof/>
                <w:webHidden/>
                <w:sz w:val="22"/>
                <w:szCs w:val="22"/>
              </w:rPr>
              <w:tab/>
            </w:r>
            <w:r>
              <w:rPr>
                <w:rFonts w:ascii="Arial" w:hAnsi="Arial" w:cs="Arial"/>
                <w:noProof/>
                <w:webHidden/>
                <w:sz w:val="22"/>
                <w:szCs w:val="22"/>
              </w:rPr>
              <w:t>17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5" w:history="1">
            <w:r w:rsidRPr="00136C24">
              <w:rPr>
                <w:rStyle w:val="Hipervnculo"/>
                <w:rFonts w:ascii="Arial" w:hAnsi="Arial" w:cs="Arial"/>
                <w:noProof/>
                <w:sz w:val="22"/>
                <w:szCs w:val="22"/>
              </w:rPr>
              <w:t>2.3.4 Simulación del Sistema</w:t>
            </w:r>
            <w:r w:rsidRPr="00136C24">
              <w:rPr>
                <w:rFonts w:ascii="Arial" w:hAnsi="Arial" w:cs="Arial"/>
                <w:noProof/>
                <w:webHidden/>
                <w:sz w:val="22"/>
                <w:szCs w:val="22"/>
              </w:rPr>
              <w:tab/>
            </w:r>
            <w:r>
              <w:rPr>
                <w:rFonts w:ascii="Arial" w:hAnsi="Arial" w:cs="Arial"/>
                <w:noProof/>
                <w:webHidden/>
                <w:sz w:val="22"/>
                <w:szCs w:val="22"/>
              </w:rPr>
              <w:t>17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6" w:history="1">
            <w:r w:rsidRPr="00136C24">
              <w:rPr>
                <w:rStyle w:val="Hipervnculo"/>
                <w:rFonts w:ascii="Arial" w:hAnsi="Arial" w:cs="Arial"/>
                <w:noProof/>
                <w:sz w:val="22"/>
                <w:szCs w:val="22"/>
              </w:rPr>
              <w:t>2.3.4.1 Carga Máxima con las 2 unidades generando.</w:t>
            </w:r>
            <w:r w:rsidRPr="00136C24">
              <w:rPr>
                <w:rFonts w:ascii="Arial" w:hAnsi="Arial" w:cs="Arial"/>
                <w:noProof/>
                <w:webHidden/>
                <w:sz w:val="22"/>
                <w:szCs w:val="22"/>
              </w:rPr>
              <w:tab/>
            </w:r>
            <w:r>
              <w:rPr>
                <w:rFonts w:ascii="Arial" w:hAnsi="Arial" w:cs="Arial"/>
                <w:noProof/>
                <w:webHidden/>
                <w:sz w:val="22"/>
                <w:szCs w:val="22"/>
              </w:rPr>
              <w:t>18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7" w:history="1">
            <w:r w:rsidRPr="00136C24">
              <w:rPr>
                <w:rStyle w:val="Hipervnculo"/>
                <w:rFonts w:ascii="Arial" w:hAnsi="Arial" w:cs="Arial"/>
                <w:noProof/>
                <w:sz w:val="22"/>
                <w:szCs w:val="22"/>
              </w:rPr>
              <w:t>2.3.4.2 Carga Máxima con la unidad de mayor capacidad generando.</w:t>
            </w:r>
            <w:r w:rsidRPr="00136C24">
              <w:rPr>
                <w:rFonts w:ascii="Arial" w:hAnsi="Arial" w:cs="Arial"/>
                <w:noProof/>
                <w:webHidden/>
                <w:sz w:val="22"/>
                <w:szCs w:val="22"/>
              </w:rPr>
              <w:tab/>
            </w:r>
            <w:r>
              <w:rPr>
                <w:rFonts w:ascii="Arial" w:hAnsi="Arial" w:cs="Arial"/>
                <w:noProof/>
                <w:webHidden/>
                <w:sz w:val="22"/>
                <w:szCs w:val="22"/>
              </w:rPr>
              <w:t>19</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68" w:history="1">
            <w:r w:rsidRPr="00136C24">
              <w:rPr>
                <w:rStyle w:val="Hipervnculo"/>
                <w:rFonts w:ascii="Arial" w:hAnsi="Arial" w:cs="Arial"/>
                <w:noProof/>
                <w:sz w:val="22"/>
                <w:szCs w:val="22"/>
              </w:rPr>
              <w:t>2.3.4.3 Carga Máxima con las 2 unidades fuera de línea.</w:t>
            </w:r>
            <w:r w:rsidRPr="00136C24">
              <w:rPr>
                <w:rFonts w:ascii="Arial" w:hAnsi="Arial" w:cs="Arial"/>
                <w:noProof/>
                <w:webHidden/>
                <w:sz w:val="22"/>
                <w:szCs w:val="22"/>
              </w:rPr>
              <w:tab/>
            </w:r>
            <w:r>
              <w:rPr>
                <w:rFonts w:ascii="Arial" w:hAnsi="Arial" w:cs="Arial"/>
                <w:noProof/>
                <w:webHidden/>
                <w:sz w:val="22"/>
                <w:szCs w:val="22"/>
              </w:rPr>
              <w:t>19</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69" w:history="1">
            <w:r w:rsidR="00177347" w:rsidRPr="00136C24">
              <w:rPr>
                <w:rStyle w:val="Hipervnculo"/>
                <w:rFonts w:ascii="Arial" w:hAnsi="Arial" w:cs="Arial"/>
                <w:noProof/>
                <w:sz w:val="22"/>
                <w:szCs w:val="22"/>
              </w:rPr>
              <w:t>2.4</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Resultados de los Estudios de Flujo de Carga.</w:t>
            </w:r>
            <w:r w:rsidR="00177347" w:rsidRPr="00136C24">
              <w:rPr>
                <w:rFonts w:ascii="Arial" w:hAnsi="Arial" w:cs="Arial"/>
                <w:noProof/>
                <w:webHidden/>
                <w:sz w:val="22"/>
                <w:szCs w:val="22"/>
              </w:rPr>
              <w:tab/>
            </w:r>
            <w:r w:rsidR="00177347">
              <w:rPr>
                <w:rFonts w:ascii="Arial" w:hAnsi="Arial" w:cs="Arial"/>
                <w:noProof/>
                <w:webHidden/>
                <w:sz w:val="22"/>
                <w:szCs w:val="22"/>
              </w:rPr>
              <w:t>20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0" w:history="1">
            <w:r w:rsidRPr="00136C24">
              <w:rPr>
                <w:rStyle w:val="Hipervnculo"/>
                <w:rFonts w:ascii="Arial" w:hAnsi="Arial" w:cs="Arial"/>
                <w:noProof/>
                <w:sz w:val="22"/>
                <w:szCs w:val="22"/>
              </w:rPr>
              <w:t>2.4.1 Caso base - Demanda Máxima con 2 Unidades Generando</w:t>
            </w:r>
            <w:r w:rsidRPr="00136C24">
              <w:rPr>
                <w:rFonts w:ascii="Arial" w:hAnsi="Arial" w:cs="Arial"/>
                <w:noProof/>
                <w:webHidden/>
                <w:sz w:val="22"/>
                <w:szCs w:val="22"/>
              </w:rPr>
              <w:tab/>
            </w:r>
            <w:r>
              <w:rPr>
                <w:rFonts w:ascii="Arial" w:hAnsi="Arial" w:cs="Arial"/>
                <w:noProof/>
                <w:webHidden/>
                <w:sz w:val="22"/>
                <w:szCs w:val="22"/>
              </w:rPr>
              <w:t>20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1" w:history="1">
            <w:r w:rsidRPr="00136C24">
              <w:rPr>
                <w:rStyle w:val="Hipervnculo"/>
                <w:rFonts w:ascii="Arial" w:hAnsi="Arial" w:cs="Arial"/>
                <w:noProof/>
                <w:sz w:val="22"/>
                <w:szCs w:val="22"/>
              </w:rPr>
              <w:t>2.4.1.1  Voltajes en barras.</w:t>
            </w:r>
            <w:r w:rsidRPr="00136C24">
              <w:rPr>
                <w:rFonts w:ascii="Arial" w:hAnsi="Arial" w:cs="Arial"/>
                <w:noProof/>
                <w:webHidden/>
                <w:sz w:val="22"/>
                <w:szCs w:val="22"/>
              </w:rPr>
              <w:tab/>
            </w:r>
            <w:r>
              <w:rPr>
                <w:rFonts w:ascii="Arial" w:hAnsi="Arial" w:cs="Arial"/>
                <w:noProof/>
                <w:webHidden/>
                <w:sz w:val="22"/>
                <w:szCs w:val="22"/>
              </w:rPr>
              <w:t>20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2" w:history="1">
            <w:r w:rsidRPr="00136C24">
              <w:rPr>
                <w:rStyle w:val="Hipervnculo"/>
                <w:rFonts w:ascii="Arial" w:hAnsi="Arial" w:cs="Arial"/>
                <w:noProof/>
                <w:sz w:val="22"/>
                <w:szCs w:val="22"/>
              </w:rPr>
              <w:t>2.4.1.2  Consumo y factor de potencia.</w:t>
            </w:r>
            <w:r w:rsidRPr="00136C24">
              <w:rPr>
                <w:rFonts w:ascii="Arial" w:hAnsi="Arial" w:cs="Arial"/>
                <w:noProof/>
                <w:webHidden/>
                <w:sz w:val="22"/>
                <w:szCs w:val="22"/>
              </w:rPr>
              <w:tab/>
            </w:r>
            <w:r>
              <w:rPr>
                <w:rFonts w:ascii="Arial" w:hAnsi="Arial" w:cs="Arial"/>
                <w:noProof/>
                <w:webHidden/>
                <w:sz w:val="22"/>
                <w:szCs w:val="22"/>
              </w:rPr>
              <w:t>21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3" w:history="1">
            <w:r w:rsidRPr="00136C24">
              <w:rPr>
                <w:rStyle w:val="Hipervnculo"/>
                <w:rFonts w:ascii="Arial" w:hAnsi="Arial" w:cs="Arial"/>
                <w:noProof/>
                <w:sz w:val="22"/>
                <w:szCs w:val="22"/>
              </w:rPr>
              <w:t>2.4.1.3  Carga de Conductores y transformadores.</w:t>
            </w:r>
            <w:r w:rsidRPr="00136C24">
              <w:rPr>
                <w:rFonts w:ascii="Arial" w:hAnsi="Arial" w:cs="Arial"/>
                <w:noProof/>
                <w:webHidden/>
                <w:sz w:val="22"/>
                <w:szCs w:val="22"/>
              </w:rPr>
              <w:tab/>
            </w:r>
            <w:r>
              <w:rPr>
                <w:rFonts w:ascii="Arial" w:hAnsi="Arial" w:cs="Arial"/>
                <w:noProof/>
                <w:webHidden/>
                <w:sz w:val="22"/>
                <w:szCs w:val="22"/>
              </w:rPr>
              <w:t>21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4" w:history="1">
            <w:r w:rsidRPr="00136C24">
              <w:rPr>
                <w:rStyle w:val="Hipervnculo"/>
                <w:rFonts w:ascii="Arial" w:hAnsi="Arial" w:cs="Arial"/>
                <w:noProof/>
                <w:sz w:val="22"/>
                <w:szCs w:val="22"/>
              </w:rPr>
              <w:t>2.4.2 Caso base - Demanda Máxima con 1 Unidad Generando</w:t>
            </w:r>
            <w:r w:rsidRPr="00136C24">
              <w:rPr>
                <w:rFonts w:ascii="Arial" w:hAnsi="Arial" w:cs="Arial"/>
                <w:noProof/>
                <w:webHidden/>
                <w:sz w:val="22"/>
                <w:szCs w:val="22"/>
              </w:rPr>
              <w:tab/>
            </w:r>
            <w:r>
              <w:rPr>
                <w:rFonts w:ascii="Arial" w:hAnsi="Arial" w:cs="Arial"/>
                <w:noProof/>
                <w:webHidden/>
                <w:sz w:val="22"/>
                <w:szCs w:val="22"/>
              </w:rPr>
              <w:t>21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5" w:history="1">
            <w:r w:rsidRPr="00136C24">
              <w:rPr>
                <w:rStyle w:val="Hipervnculo"/>
                <w:rFonts w:ascii="Arial" w:hAnsi="Arial" w:cs="Arial"/>
                <w:noProof/>
                <w:sz w:val="22"/>
                <w:szCs w:val="22"/>
              </w:rPr>
              <w:t>2.4.2.1  Voltajes en barras.</w:t>
            </w:r>
            <w:r w:rsidRPr="00136C24">
              <w:rPr>
                <w:rFonts w:ascii="Arial" w:hAnsi="Arial" w:cs="Arial"/>
                <w:noProof/>
                <w:webHidden/>
                <w:sz w:val="22"/>
                <w:szCs w:val="22"/>
              </w:rPr>
              <w:tab/>
            </w:r>
            <w:r>
              <w:rPr>
                <w:rFonts w:ascii="Arial" w:hAnsi="Arial" w:cs="Arial"/>
                <w:noProof/>
                <w:webHidden/>
                <w:sz w:val="22"/>
                <w:szCs w:val="22"/>
              </w:rPr>
              <w:t>22</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6" w:history="1">
            <w:r w:rsidRPr="00136C24">
              <w:rPr>
                <w:rStyle w:val="Hipervnculo"/>
                <w:rFonts w:ascii="Arial" w:hAnsi="Arial" w:cs="Arial"/>
                <w:noProof/>
                <w:sz w:val="22"/>
                <w:szCs w:val="22"/>
              </w:rPr>
              <w:t>2.4.2.2  Consumo y factor de potencia.</w:t>
            </w:r>
            <w:r w:rsidRPr="00136C24">
              <w:rPr>
                <w:rFonts w:ascii="Arial" w:hAnsi="Arial" w:cs="Arial"/>
                <w:noProof/>
                <w:webHidden/>
                <w:sz w:val="22"/>
                <w:szCs w:val="22"/>
              </w:rPr>
              <w:tab/>
            </w:r>
            <w:r>
              <w:rPr>
                <w:rFonts w:ascii="Arial" w:hAnsi="Arial" w:cs="Arial"/>
                <w:noProof/>
                <w:webHidden/>
                <w:sz w:val="22"/>
                <w:szCs w:val="22"/>
              </w:rPr>
              <w:t>22</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lastRenderedPageBreak/>
            <w:t xml:space="preserve">              </w:t>
          </w:r>
          <w:hyperlink w:anchor="_Toc285293177" w:history="1">
            <w:r w:rsidRPr="00136C24">
              <w:rPr>
                <w:rStyle w:val="Hipervnculo"/>
                <w:rFonts w:ascii="Arial" w:hAnsi="Arial" w:cs="Arial"/>
                <w:noProof/>
                <w:sz w:val="22"/>
                <w:szCs w:val="22"/>
              </w:rPr>
              <w:t>2.4.2.3  Carga de Conductores y transformadores.</w:t>
            </w:r>
            <w:r w:rsidRPr="00136C24">
              <w:rPr>
                <w:rFonts w:ascii="Arial" w:hAnsi="Arial" w:cs="Arial"/>
                <w:noProof/>
                <w:webHidden/>
                <w:sz w:val="22"/>
                <w:szCs w:val="22"/>
              </w:rPr>
              <w:tab/>
            </w:r>
            <w:r>
              <w:rPr>
                <w:rFonts w:ascii="Arial" w:hAnsi="Arial" w:cs="Arial"/>
                <w:noProof/>
                <w:webHidden/>
                <w:sz w:val="22"/>
                <w:szCs w:val="22"/>
              </w:rPr>
              <w:t>23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8" w:history="1">
            <w:r w:rsidRPr="00136C24">
              <w:rPr>
                <w:rStyle w:val="Hipervnculo"/>
                <w:rFonts w:ascii="Arial" w:hAnsi="Arial" w:cs="Arial"/>
                <w:noProof/>
                <w:sz w:val="22"/>
                <w:szCs w:val="22"/>
              </w:rPr>
              <w:t>2.4.3 Caso base - Demanda Máxima 2 Unidades Fuera de Línea</w:t>
            </w:r>
            <w:r w:rsidRPr="00136C24">
              <w:rPr>
                <w:rFonts w:ascii="Arial" w:hAnsi="Arial" w:cs="Arial"/>
                <w:noProof/>
                <w:webHidden/>
                <w:sz w:val="22"/>
                <w:szCs w:val="22"/>
              </w:rPr>
              <w:tab/>
            </w:r>
            <w:r>
              <w:rPr>
                <w:rFonts w:ascii="Arial" w:hAnsi="Arial" w:cs="Arial"/>
                <w:noProof/>
                <w:webHidden/>
                <w:sz w:val="22"/>
                <w:szCs w:val="22"/>
              </w:rPr>
              <w:t>23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79" w:history="1">
            <w:r w:rsidRPr="00136C24">
              <w:rPr>
                <w:rStyle w:val="Hipervnculo"/>
                <w:rFonts w:ascii="Arial" w:hAnsi="Arial" w:cs="Arial"/>
                <w:noProof/>
                <w:sz w:val="22"/>
                <w:szCs w:val="22"/>
              </w:rPr>
              <w:t>2.4.3.1  Voltajes en barras.</w:t>
            </w:r>
            <w:r w:rsidRPr="00136C24">
              <w:rPr>
                <w:rFonts w:ascii="Arial" w:hAnsi="Arial" w:cs="Arial"/>
                <w:noProof/>
                <w:webHidden/>
                <w:sz w:val="22"/>
                <w:szCs w:val="22"/>
              </w:rPr>
              <w:tab/>
            </w:r>
            <w:r>
              <w:rPr>
                <w:rFonts w:ascii="Arial" w:hAnsi="Arial" w:cs="Arial"/>
                <w:noProof/>
                <w:webHidden/>
                <w:sz w:val="22"/>
                <w:szCs w:val="22"/>
              </w:rPr>
              <w:t>23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0" w:history="1">
            <w:r w:rsidRPr="00136C24">
              <w:rPr>
                <w:rStyle w:val="Hipervnculo"/>
                <w:rFonts w:ascii="Arial" w:hAnsi="Arial" w:cs="Arial"/>
                <w:noProof/>
                <w:sz w:val="22"/>
                <w:szCs w:val="22"/>
              </w:rPr>
              <w:t>2.4.3.2  Consumo y factor de potencia.</w:t>
            </w:r>
            <w:r w:rsidRPr="00136C24">
              <w:rPr>
                <w:rFonts w:ascii="Arial" w:hAnsi="Arial" w:cs="Arial"/>
                <w:noProof/>
                <w:webHidden/>
                <w:sz w:val="22"/>
                <w:szCs w:val="22"/>
              </w:rPr>
              <w:tab/>
            </w:r>
            <w:r>
              <w:rPr>
                <w:rFonts w:ascii="Arial" w:hAnsi="Arial" w:cs="Arial"/>
                <w:noProof/>
                <w:webHidden/>
                <w:sz w:val="22"/>
                <w:szCs w:val="22"/>
              </w:rPr>
              <w:t>23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1" w:history="1">
            <w:r w:rsidRPr="00136C24">
              <w:rPr>
                <w:rStyle w:val="Hipervnculo"/>
                <w:rFonts w:ascii="Arial" w:hAnsi="Arial" w:cs="Arial"/>
                <w:noProof/>
                <w:sz w:val="22"/>
                <w:szCs w:val="22"/>
              </w:rPr>
              <w:t>2.4.3.3  Carga de Conductores y transformadores.</w:t>
            </w:r>
            <w:r w:rsidRPr="00136C24">
              <w:rPr>
                <w:rFonts w:ascii="Arial" w:hAnsi="Arial" w:cs="Arial"/>
                <w:noProof/>
                <w:webHidden/>
                <w:sz w:val="22"/>
                <w:szCs w:val="22"/>
              </w:rPr>
              <w:tab/>
            </w:r>
            <w:r>
              <w:rPr>
                <w:rFonts w:ascii="Arial" w:hAnsi="Arial" w:cs="Arial"/>
                <w:noProof/>
                <w:webHidden/>
                <w:sz w:val="22"/>
                <w:szCs w:val="22"/>
              </w:rPr>
              <w:t>24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2" w:history="1">
            <w:r w:rsidRPr="00136C24">
              <w:rPr>
                <w:rStyle w:val="Hipervnculo"/>
                <w:rFonts w:ascii="Arial" w:hAnsi="Arial" w:cs="Arial"/>
                <w:noProof/>
                <w:sz w:val="22"/>
                <w:szCs w:val="22"/>
              </w:rPr>
              <w:t>2.4.4 Caso Optimizado.</w:t>
            </w:r>
            <w:r w:rsidRPr="00136C24">
              <w:rPr>
                <w:rFonts w:ascii="Arial" w:hAnsi="Arial" w:cs="Arial"/>
                <w:noProof/>
                <w:webHidden/>
                <w:sz w:val="22"/>
                <w:szCs w:val="22"/>
              </w:rPr>
              <w:tab/>
            </w:r>
            <w:r>
              <w:rPr>
                <w:rFonts w:ascii="Arial" w:hAnsi="Arial" w:cs="Arial"/>
                <w:noProof/>
                <w:webHidden/>
                <w:sz w:val="22"/>
                <w:szCs w:val="22"/>
              </w:rPr>
              <w:t>24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4" w:history="1">
            <w:r w:rsidRPr="00136C24">
              <w:rPr>
                <w:rStyle w:val="Hipervnculo"/>
                <w:rFonts w:ascii="Arial" w:hAnsi="Arial" w:cs="Arial"/>
                <w:noProof/>
                <w:sz w:val="22"/>
                <w:szCs w:val="22"/>
              </w:rPr>
              <w:t>2.4.4.1  Voltajes en barras.</w:t>
            </w:r>
            <w:r w:rsidRPr="00136C24">
              <w:rPr>
                <w:rFonts w:ascii="Arial" w:hAnsi="Arial" w:cs="Arial"/>
                <w:noProof/>
                <w:webHidden/>
                <w:sz w:val="22"/>
                <w:szCs w:val="22"/>
              </w:rPr>
              <w:tab/>
            </w:r>
            <w:r>
              <w:rPr>
                <w:rFonts w:ascii="Arial" w:hAnsi="Arial" w:cs="Arial"/>
                <w:noProof/>
                <w:webHidden/>
                <w:sz w:val="22"/>
                <w:szCs w:val="22"/>
              </w:rPr>
              <w:t>25</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5" w:history="1">
            <w:r w:rsidRPr="00136C24">
              <w:rPr>
                <w:rStyle w:val="Hipervnculo"/>
                <w:rFonts w:ascii="Arial" w:hAnsi="Arial" w:cs="Arial"/>
                <w:noProof/>
                <w:sz w:val="22"/>
                <w:szCs w:val="22"/>
              </w:rPr>
              <w:t>2.4.4.2  Consumos y factor de potencia.</w:t>
            </w:r>
            <w:r w:rsidRPr="00136C24">
              <w:rPr>
                <w:rFonts w:ascii="Arial" w:hAnsi="Arial" w:cs="Arial"/>
                <w:noProof/>
                <w:webHidden/>
                <w:sz w:val="22"/>
                <w:szCs w:val="22"/>
              </w:rPr>
              <w:tab/>
            </w:r>
            <w:r>
              <w:rPr>
                <w:rFonts w:ascii="Arial" w:hAnsi="Arial" w:cs="Arial"/>
                <w:noProof/>
                <w:webHidden/>
                <w:sz w:val="22"/>
                <w:szCs w:val="22"/>
              </w:rPr>
              <w:t>26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6" w:history="1">
            <w:r w:rsidRPr="00136C24">
              <w:rPr>
                <w:rStyle w:val="Hipervnculo"/>
                <w:rFonts w:ascii="Arial" w:hAnsi="Arial" w:cs="Arial"/>
                <w:noProof/>
                <w:sz w:val="22"/>
                <w:szCs w:val="22"/>
              </w:rPr>
              <w:t>2.4.4.3  Carga de Conductores y transformadores.</w:t>
            </w:r>
            <w:r w:rsidRPr="00136C24">
              <w:rPr>
                <w:rFonts w:ascii="Arial" w:hAnsi="Arial" w:cs="Arial"/>
                <w:noProof/>
                <w:webHidden/>
                <w:sz w:val="22"/>
                <w:szCs w:val="22"/>
              </w:rPr>
              <w:tab/>
            </w:r>
            <w:r>
              <w:rPr>
                <w:rFonts w:ascii="Arial" w:hAnsi="Arial" w:cs="Arial"/>
                <w:noProof/>
                <w:webHidden/>
                <w:sz w:val="22"/>
                <w:szCs w:val="22"/>
              </w:rPr>
              <w:t>26</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87" w:history="1">
            <w:r w:rsidR="00177347" w:rsidRPr="00136C24">
              <w:rPr>
                <w:rStyle w:val="Hipervnculo"/>
                <w:rFonts w:ascii="Arial" w:hAnsi="Arial" w:cs="Arial"/>
                <w:noProof/>
                <w:sz w:val="22"/>
                <w:szCs w:val="22"/>
              </w:rPr>
              <w:t>2.5</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Conclusiones del estudio de Flujo.</w:t>
            </w:r>
            <w:r w:rsidR="00177347" w:rsidRPr="00136C24">
              <w:rPr>
                <w:rFonts w:ascii="Arial" w:hAnsi="Arial" w:cs="Arial"/>
                <w:noProof/>
                <w:webHidden/>
                <w:sz w:val="22"/>
                <w:szCs w:val="22"/>
              </w:rPr>
              <w:tab/>
            </w:r>
            <w:r w:rsidR="00177347">
              <w:rPr>
                <w:rFonts w:ascii="Arial" w:hAnsi="Arial" w:cs="Arial"/>
                <w:noProof/>
                <w:webHidden/>
                <w:sz w:val="22"/>
                <w:szCs w:val="22"/>
              </w:rPr>
              <w:t>26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8" w:history="1">
            <w:r w:rsidRPr="00136C24">
              <w:rPr>
                <w:rStyle w:val="Hipervnculo"/>
                <w:rFonts w:ascii="Arial" w:hAnsi="Arial" w:cs="Arial"/>
                <w:noProof/>
                <w:sz w:val="22"/>
                <w:szCs w:val="22"/>
              </w:rPr>
              <w:t>2.5.1  Casos Base:</w:t>
            </w:r>
            <w:r w:rsidRPr="00136C24">
              <w:rPr>
                <w:rFonts w:ascii="Arial" w:hAnsi="Arial" w:cs="Arial"/>
                <w:noProof/>
                <w:webHidden/>
                <w:sz w:val="22"/>
                <w:szCs w:val="22"/>
              </w:rPr>
              <w:tab/>
            </w:r>
            <w:r>
              <w:rPr>
                <w:rFonts w:ascii="Arial" w:hAnsi="Arial" w:cs="Arial"/>
                <w:noProof/>
                <w:webHidden/>
                <w:sz w:val="22"/>
                <w:szCs w:val="22"/>
              </w:rPr>
              <w:t>26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89" w:history="1">
            <w:r w:rsidRPr="00136C24">
              <w:rPr>
                <w:rStyle w:val="Hipervnculo"/>
                <w:rFonts w:ascii="Arial" w:hAnsi="Arial" w:cs="Arial"/>
                <w:noProof/>
                <w:sz w:val="22"/>
                <w:szCs w:val="22"/>
              </w:rPr>
              <w:t>2.5.2 Caso Optimizado</w:t>
            </w:r>
            <w:r w:rsidRPr="00136C24">
              <w:rPr>
                <w:rFonts w:ascii="Arial" w:hAnsi="Arial" w:cs="Arial"/>
                <w:noProof/>
                <w:webHidden/>
                <w:sz w:val="22"/>
                <w:szCs w:val="22"/>
              </w:rPr>
              <w:tab/>
            </w:r>
            <w:r>
              <w:rPr>
                <w:rFonts w:ascii="Arial" w:hAnsi="Arial" w:cs="Arial"/>
                <w:noProof/>
                <w:webHidden/>
                <w:sz w:val="22"/>
                <w:szCs w:val="22"/>
              </w:rPr>
              <w:t>27</w:t>
            </w:r>
          </w:hyperlink>
        </w:p>
        <w:p w:rsidR="00177347" w:rsidRDefault="00177347" w:rsidP="00177347">
          <w:pPr>
            <w:pStyle w:val="TDC1"/>
            <w:tabs>
              <w:tab w:val="right" w:leader="dot" w:pos="8267"/>
            </w:tabs>
            <w:spacing w:after="0" w:line="480" w:lineRule="auto"/>
            <w:rPr>
              <w:rStyle w:val="Hipervnculo"/>
              <w:rFonts w:ascii="Arial" w:hAnsi="Arial" w:cs="Arial"/>
              <w:noProof/>
              <w:sz w:val="22"/>
              <w:szCs w:val="22"/>
            </w:rPr>
          </w:pPr>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90" w:history="1">
            <w:r w:rsidR="00177347" w:rsidRPr="002E15CE">
              <w:rPr>
                <w:rStyle w:val="Hipervnculo"/>
                <w:rFonts w:ascii="Arial" w:hAnsi="Arial" w:cs="Arial"/>
                <w:b/>
                <w:noProof/>
                <w:sz w:val="22"/>
                <w:szCs w:val="22"/>
              </w:rPr>
              <w:t>CAPITULO 3</w:t>
            </w:r>
            <w:r w:rsidR="00177347" w:rsidRPr="00136C24">
              <w:rPr>
                <w:rFonts w:ascii="Arial" w:hAnsi="Arial" w:cs="Arial"/>
                <w:noProof/>
                <w:webHidden/>
                <w:sz w:val="22"/>
                <w:szCs w:val="22"/>
              </w:rPr>
              <w:tab/>
            </w:r>
            <w:r w:rsidR="00177347">
              <w:rPr>
                <w:rFonts w:ascii="Arial" w:hAnsi="Arial" w:cs="Arial"/>
                <w:noProof/>
                <w:webHidden/>
                <w:sz w:val="22"/>
                <w:szCs w:val="22"/>
              </w:rPr>
              <w:t>29</w:t>
            </w:r>
          </w:hyperlink>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191" w:history="1">
            <w:r w:rsidR="00177347" w:rsidRPr="002E15CE">
              <w:rPr>
                <w:rStyle w:val="Hipervnculo"/>
                <w:rFonts w:ascii="Arial" w:hAnsi="Arial" w:cs="Arial"/>
                <w:b/>
                <w:noProof/>
                <w:sz w:val="22"/>
                <w:szCs w:val="22"/>
              </w:rPr>
              <w:t>ESTUDIO DE CORTO CIRCUITO</w:t>
            </w:r>
            <w:r w:rsidR="00177347" w:rsidRPr="00136C24">
              <w:rPr>
                <w:rFonts w:ascii="Arial" w:hAnsi="Arial" w:cs="Arial"/>
                <w:noProof/>
                <w:webHidden/>
                <w:sz w:val="22"/>
                <w:szCs w:val="22"/>
              </w:rPr>
              <w:tab/>
            </w:r>
            <w:r w:rsidR="00177347">
              <w:rPr>
                <w:rFonts w:ascii="Arial" w:hAnsi="Arial" w:cs="Arial"/>
                <w:noProof/>
                <w:webHidden/>
                <w:sz w:val="22"/>
                <w:szCs w:val="22"/>
              </w:rPr>
              <w:t>29</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93" w:history="1">
            <w:r w:rsidR="00177347" w:rsidRPr="00136C24">
              <w:rPr>
                <w:rStyle w:val="Hipervnculo"/>
                <w:rFonts w:ascii="Arial" w:hAnsi="Arial" w:cs="Arial"/>
                <w:noProof/>
                <w:sz w:val="22"/>
                <w:szCs w:val="22"/>
              </w:rPr>
              <w:t>3.1</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Alcance de los estudios de Corto Circuito.</w:t>
            </w:r>
            <w:r w:rsidR="00177347" w:rsidRPr="00136C24">
              <w:rPr>
                <w:rFonts w:ascii="Arial" w:hAnsi="Arial" w:cs="Arial"/>
                <w:noProof/>
                <w:webHidden/>
                <w:sz w:val="22"/>
                <w:szCs w:val="22"/>
              </w:rPr>
              <w:tab/>
            </w:r>
            <w:r w:rsidR="00177347">
              <w:rPr>
                <w:rFonts w:ascii="Arial" w:hAnsi="Arial" w:cs="Arial"/>
                <w:noProof/>
                <w:webHidden/>
                <w:sz w:val="22"/>
                <w:szCs w:val="22"/>
              </w:rPr>
              <w:t>30</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194" w:history="1">
            <w:r w:rsidR="00177347" w:rsidRPr="00136C24">
              <w:rPr>
                <w:rStyle w:val="Hipervnculo"/>
                <w:rFonts w:ascii="Arial" w:hAnsi="Arial" w:cs="Arial"/>
                <w:noProof/>
                <w:sz w:val="22"/>
                <w:szCs w:val="22"/>
              </w:rPr>
              <w:t>3.2</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Datos del Sistema.</w:t>
            </w:r>
            <w:r w:rsidR="00177347" w:rsidRPr="00136C24">
              <w:rPr>
                <w:rFonts w:ascii="Arial" w:hAnsi="Arial" w:cs="Arial"/>
                <w:noProof/>
                <w:webHidden/>
                <w:sz w:val="22"/>
                <w:szCs w:val="22"/>
              </w:rPr>
              <w:tab/>
            </w:r>
            <w:r w:rsidR="00177347">
              <w:rPr>
                <w:rFonts w:ascii="Arial" w:hAnsi="Arial" w:cs="Arial"/>
                <w:noProof/>
                <w:webHidden/>
                <w:sz w:val="22"/>
                <w:szCs w:val="22"/>
              </w:rPr>
              <w:t>31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95" w:history="1">
            <w:r w:rsidRPr="00136C24">
              <w:rPr>
                <w:rStyle w:val="Hipervnculo"/>
                <w:rFonts w:ascii="Arial" w:hAnsi="Arial" w:cs="Arial"/>
                <w:noProof/>
                <w:sz w:val="22"/>
                <w:szCs w:val="22"/>
              </w:rPr>
              <w:t>3.2.1 Impedancias Equivalentes en el Punto de Interconexión con el SNI</w:t>
            </w:r>
            <w:r w:rsidRPr="00136C24">
              <w:rPr>
                <w:rFonts w:ascii="Arial" w:hAnsi="Arial" w:cs="Arial"/>
                <w:noProof/>
                <w:webHidden/>
                <w:sz w:val="22"/>
                <w:szCs w:val="22"/>
              </w:rPr>
              <w:tab/>
            </w:r>
            <w:r>
              <w:rPr>
                <w:rFonts w:ascii="Arial" w:hAnsi="Arial" w:cs="Arial"/>
                <w:noProof/>
                <w:webHidden/>
                <w:sz w:val="22"/>
                <w:szCs w:val="22"/>
              </w:rPr>
              <w:t>31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96" w:history="1">
            <w:r w:rsidRPr="00136C24">
              <w:rPr>
                <w:rStyle w:val="Hipervnculo"/>
                <w:rFonts w:ascii="Arial" w:hAnsi="Arial" w:cs="Arial"/>
                <w:noProof/>
                <w:sz w:val="22"/>
                <w:szCs w:val="22"/>
              </w:rPr>
              <w:t>3.2.1.1  MVA de Corto Circuito.</w:t>
            </w:r>
            <w:r w:rsidRPr="00136C24">
              <w:rPr>
                <w:rFonts w:ascii="Arial" w:hAnsi="Arial" w:cs="Arial"/>
                <w:noProof/>
                <w:webHidden/>
                <w:sz w:val="22"/>
                <w:szCs w:val="22"/>
              </w:rPr>
              <w:tab/>
            </w:r>
            <w:r>
              <w:rPr>
                <w:rFonts w:ascii="Arial" w:hAnsi="Arial" w:cs="Arial"/>
                <w:noProof/>
                <w:webHidden/>
                <w:sz w:val="22"/>
                <w:szCs w:val="22"/>
              </w:rPr>
              <w:t>31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97" w:history="1">
            <w:r w:rsidRPr="00136C24">
              <w:rPr>
                <w:rStyle w:val="Hipervnculo"/>
                <w:rFonts w:ascii="Arial" w:hAnsi="Arial" w:cs="Arial"/>
                <w:noProof/>
                <w:sz w:val="22"/>
                <w:szCs w:val="22"/>
              </w:rPr>
              <w:t>3.2.1.2   Impedancias Equivalentes.</w:t>
            </w:r>
            <w:r w:rsidRPr="00136C24">
              <w:rPr>
                <w:rFonts w:ascii="Arial" w:hAnsi="Arial" w:cs="Arial"/>
                <w:noProof/>
                <w:webHidden/>
                <w:sz w:val="22"/>
                <w:szCs w:val="22"/>
              </w:rPr>
              <w:tab/>
            </w:r>
            <w:r>
              <w:rPr>
                <w:rFonts w:ascii="Arial" w:hAnsi="Arial" w:cs="Arial"/>
                <w:noProof/>
                <w:webHidden/>
                <w:sz w:val="22"/>
                <w:szCs w:val="22"/>
              </w:rPr>
              <w:t>32</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98" w:history="1">
            <w:r w:rsidRPr="00136C24">
              <w:rPr>
                <w:rStyle w:val="Hipervnculo"/>
                <w:rFonts w:ascii="Arial" w:hAnsi="Arial" w:cs="Arial"/>
                <w:noProof/>
                <w:sz w:val="22"/>
                <w:szCs w:val="22"/>
              </w:rPr>
              <w:t>3.2.2  Datos de Conductores.</w:t>
            </w:r>
            <w:r w:rsidRPr="00136C24">
              <w:rPr>
                <w:rFonts w:ascii="Arial" w:hAnsi="Arial" w:cs="Arial"/>
                <w:noProof/>
                <w:webHidden/>
                <w:sz w:val="22"/>
                <w:szCs w:val="22"/>
              </w:rPr>
              <w:tab/>
            </w:r>
            <w:r>
              <w:rPr>
                <w:rFonts w:ascii="Arial" w:hAnsi="Arial" w:cs="Arial"/>
                <w:noProof/>
                <w:webHidden/>
                <w:sz w:val="22"/>
                <w:szCs w:val="22"/>
              </w:rPr>
              <w:t>32</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199" w:history="1">
            <w:r w:rsidRPr="00136C24">
              <w:rPr>
                <w:rStyle w:val="Hipervnculo"/>
                <w:rFonts w:ascii="Arial" w:hAnsi="Arial" w:cs="Arial"/>
                <w:noProof/>
                <w:sz w:val="22"/>
                <w:szCs w:val="22"/>
              </w:rPr>
              <w:t>3.2.3  Datos de Transformadores de Fuerza.</w:t>
            </w:r>
            <w:r w:rsidRPr="00136C24">
              <w:rPr>
                <w:rFonts w:ascii="Arial" w:hAnsi="Arial" w:cs="Arial"/>
                <w:noProof/>
                <w:webHidden/>
                <w:sz w:val="22"/>
                <w:szCs w:val="22"/>
              </w:rPr>
              <w:tab/>
            </w:r>
            <w:r>
              <w:rPr>
                <w:rFonts w:ascii="Arial" w:hAnsi="Arial" w:cs="Arial"/>
                <w:noProof/>
                <w:webHidden/>
                <w:sz w:val="22"/>
                <w:szCs w:val="22"/>
              </w:rPr>
              <w:t>32</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00" w:history="1">
            <w:r w:rsidR="00177347" w:rsidRPr="00136C24">
              <w:rPr>
                <w:rStyle w:val="Hipervnculo"/>
                <w:rFonts w:ascii="Arial" w:hAnsi="Arial" w:cs="Arial"/>
                <w:noProof/>
                <w:sz w:val="22"/>
                <w:szCs w:val="22"/>
              </w:rPr>
              <w:t>3.3</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Resultados de los Estudios de Corto Circuito.</w:t>
            </w:r>
            <w:r w:rsidR="00177347" w:rsidRPr="00136C24">
              <w:rPr>
                <w:rFonts w:ascii="Arial" w:hAnsi="Arial" w:cs="Arial"/>
                <w:noProof/>
                <w:webHidden/>
                <w:sz w:val="22"/>
                <w:szCs w:val="22"/>
              </w:rPr>
              <w:tab/>
            </w:r>
            <w:r w:rsidR="00177347">
              <w:rPr>
                <w:rFonts w:ascii="Arial" w:hAnsi="Arial" w:cs="Arial"/>
                <w:noProof/>
                <w:webHidden/>
                <w:sz w:val="22"/>
                <w:szCs w:val="22"/>
              </w:rPr>
              <w:t>33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01" w:history="1">
            <w:r w:rsidRPr="00136C24">
              <w:rPr>
                <w:rStyle w:val="Hipervnculo"/>
                <w:rFonts w:ascii="Arial" w:hAnsi="Arial" w:cs="Arial"/>
                <w:noProof/>
                <w:sz w:val="22"/>
                <w:szCs w:val="22"/>
              </w:rPr>
              <w:t>3.3.1  Caso aplicado</w:t>
            </w:r>
            <w:r w:rsidRPr="00136C24">
              <w:rPr>
                <w:rFonts w:ascii="Arial" w:hAnsi="Arial" w:cs="Arial"/>
                <w:noProof/>
                <w:webHidden/>
                <w:sz w:val="22"/>
                <w:szCs w:val="22"/>
              </w:rPr>
              <w:tab/>
            </w:r>
            <w:r>
              <w:rPr>
                <w:rFonts w:ascii="Arial" w:hAnsi="Arial" w:cs="Arial"/>
                <w:noProof/>
                <w:webHidden/>
                <w:sz w:val="22"/>
                <w:szCs w:val="22"/>
              </w:rPr>
              <w:t>33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lastRenderedPageBreak/>
            <w:t xml:space="preserve">              </w:t>
          </w:r>
          <w:hyperlink w:anchor="_Toc285293202" w:history="1">
            <w:r w:rsidRPr="00136C24">
              <w:rPr>
                <w:rStyle w:val="Hipervnculo"/>
                <w:rFonts w:ascii="Arial" w:hAnsi="Arial" w:cs="Arial"/>
                <w:noProof/>
                <w:sz w:val="22"/>
                <w:szCs w:val="22"/>
              </w:rPr>
              <w:t>3.3.1.1 Corriente de Falla en cada barra.</w:t>
            </w:r>
            <w:r w:rsidRPr="00136C24">
              <w:rPr>
                <w:rFonts w:ascii="Arial" w:hAnsi="Arial" w:cs="Arial"/>
                <w:noProof/>
                <w:webHidden/>
                <w:sz w:val="22"/>
                <w:szCs w:val="22"/>
              </w:rPr>
              <w:tab/>
            </w:r>
            <w:r>
              <w:rPr>
                <w:rFonts w:ascii="Arial" w:hAnsi="Arial" w:cs="Arial"/>
                <w:noProof/>
                <w:webHidden/>
                <w:sz w:val="22"/>
                <w:szCs w:val="22"/>
              </w:rPr>
              <w:t>33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03" w:history="1">
            <w:r w:rsidRPr="00136C24">
              <w:rPr>
                <w:rStyle w:val="Hipervnculo"/>
                <w:rFonts w:ascii="Arial" w:hAnsi="Arial" w:cs="Arial"/>
                <w:noProof/>
                <w:sz w:val="22"/>
                <w:szCs w:val="22"/>
              </w:rPr>
              <w:t>3.3.1.2 Capacidad de Interrupción.</w:t>
            </w:r>
            <w:r w:rsidRPr="00136C24">
              <w:rPr>
                <w:rFonts w:ascii="Arial" w:hAnsi="Arial" w:cs="Arial"/>
                <w:noProof/>
                <w:webHidden/>
                <w:sz w:val="22"/>
                <w:szCs w:val="22"/>
              </w:rPr>
              <w:tab/>
            </w:r>
            <w:r>
              <w:rPr>
                <w:rFonts w:ascii="Arial" w:hAnsi="Arial" w:cs="Arial"/>
                <w:noProof/>
                <w:webHidden/>
                <w:sz w:val="22"/>
                <w:szCs w:val="22"/>
              </w:rPr>
              <w:t>34</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04" w:history="1">
            <w:r w:rsidR="00177347" w:rsidRPr="00136C24">
              <w:rPr>
                <w:rStyle w:val="Hipervnculo"/>
                <w:rFonts w:ascii="Arial" w:hAnsi="Arial" w:cs="Arial"/>
                <w:noProof/>
                <w:sz w:val="22"/>
                <w:szCs w:val="22"/>
              </w:rPr>
              <w:t>3.4</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Conclusiones y recomendaciones.</w:t>
            </w:r>
            <w:r w:rsidR="00177347" w:rsidRPr="00136C24">
              <w:rPr>
                <w:rFonts w:ascii="Arial" w:hAnsi="Arial" w:cs="Arial"/>
                <w:noProof/>
                <w:webHidden/>
                <w:sz w:val="22"/>
                <w:szCs w:val="22"/>
              </w:rPr>
              <w:tab/>
            </w:r>
            <w:r w:rsidR="00177347">
              <w:rPr>
                <w:rFonts w:ascii="Arial" w:hAnsi="Arial" w:cs="Arial"/>
                <w:noProof/>
                <w:webHidden/>
                <w:sz w:val="22"/>
                <w:szCs w:val="22"/>
              </w:rPr>
              <w:t>35</w:t>
            </w:r>
          </w:hyperlink>
        </w:p>
        <w:p w:rsidR="00177347" w:rsidRDefault="00177347" w:rsidP="00177347">
          <w:pPr>
            <w:pStyle w:val="TDC1"/>
            <w:tabs>
              <w:tab w:val="right" w:leader="dot" w:pos="8267"/>
            </w:tabs>
            <w:spacing w:after="0" w:line="480" w:lineRule="auto"/>
            <w:rPr>
              <w:rStyle w:val="Hipervnculo"/>
              <w:rFonts w:ascii="Arial" w:hAnsi="Arial" w:cs="Arial"/>
              <w:noProof/>
              <w:sz w:val="22"/>
              <w:szCs w:val="22"/>
            </w:rPr>
          </w:pPr>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205" w:history="1">
            <w:r w:rsidR="00177347" w:rsidRPr="002E15CE">
              <w:rPr>
                <w:rStyle w:val="Hipervnculo"/>
                <w:rFonts w:ascii="Arial" w:hAnsi="Arial" w:cs="Arial"/>
                <w:b/>
                <w:noProof/>
                <w:sz w:val="22"/>
                <w:szCs w:val="22"/>
              </w:rPr>
              <w:t>CAPITULO 4</w:t>
            </w:r>
            <w:r w:rsidR="00177347" w:rsidRPr="00136C24">
              <w:rPr>
                <w:rFonts w:ascii="Arial" w:hAnsi="Arial" w:cs="Arial"/>
                <w:noProof/>
                <w:webHidden/>
                <w:sz w:val="22"/>
                <w:szCs w:val="22"/>
              </w:rPr>
              <w:tab/>
            </w:r>
            <w:r w:rsidR="00177347">
              <w:rPr>
                <w:rFonts w:ascii="Arial" w:hAnsi="Arial" w:cs="Arial"/>
                <w:noProof/>
                <w:webHidden/>
                <w:sz w:val="22"/>
                <w:szCs w:val="22"/>
              </w:rPr>
              <w:t>37</w:t>
            </w:r>
          </w:hyperlink>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206" w:history="1">
            <w:r w:rsidR="00177347" w:rsidRPr="002E15CE">
              <w:rPr>
                <w:rStyle w:val="Hipervnculo"/>
                <w:rFonts w:ascii="Arial" w:hAnsi="Arial" w:cs="Arial"/>
                <w:b/>
                <w:noProof/>
                <w:sz w:val="22"/>
                <w:szCs w:val="22"/>
              </w:rPr>
              <w:t>COORDINACION DE LAS PROTECCIONES</w:t>
            </w:r>
            <w:r w:rsidR="00177347" w:rsidRPr="00136C24">
              <w:rPr>
                <w:rFonts w:ascii="Arial" w:hAnsi="Arial" w:cs="Arial"/>
                <w:noProof/>
                <w:webHidden/>
                <w:sz w:val="22"/>
                <w:szCs w:val="22"/>
              </w:rPr>
              <w:tab/>
            </w:r>
            <w:r w:rsidR="00177347">
              <w:rPr>
                <w:rFonts w:ascii="Arial" w:hAnsi="Arial" w:cs="Arial"/>
                <w:noProof/>
                <w:webHidden/>
                <w:sz w:val="22"/>
                <w:szCs w:val="22"/>
              </w:rPr>
              <w:t>37</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08" w:history="1">
            <w:r w:rsidR="00177347" w:rsidRPr="00136C24">
              <w:rPr>
                <w:rStyle w:val="Hipervnculo"/>
                <w:rFonts w:ascii="Arial" w:hAnsi="Arial" w:cs="Arial"/>
                <w:noProof/>
                <w:sz w:val="22"/>
                <w:szCs w:val="22"/>
              </w:rPr>
              <w:t>4.1</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Esquemas de Protecciones.</w:t>
            </w:r>
            <w:r w:rsidR="00177347" w:rsidRPr="00136C24">
              <w:rPr>
                <w:rFonts w:ascii="Arial" w:hAnsi="Arial" w:cs="Arial"/>
                <w:noProof/>
                <w:webHidden/>
                <w:sz w:val="22"/>
                <w:szCs w:val="22"/>
              </w:rPr>
              <w:tab/>
            </w:r>
            <w:r w:rsidR="00177347">
              <w:rPr>
                <w:rFonts w:ascii="Arial" w:hAnsi="Arial" w:cs="Arial"/>
                <w:noProof/>
                <w:webHidden/>
                <w:sz w:val="22"/>
                <w:szCs w:val="22"/>
              </w:rPr>
              <w:t>38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09" w:history="1">
            <w:r w:rsidRPr="00136C24">
              <w:rPr>
                <w:rStyle w:val="Hipervnculo"/>
                <w:rFonts w:ascii="Arial" w:hAnsi="Arial" w:cs="Arial"/>
                <w:noProof/>
                <w:sz w:val="22"/>
                <w:szCs w:val="22"/>
              </w:rPr>
              <w:t>4.1.1  Esquemas de protección de generadores</w:t>
            </w:r>
            <w:r w:rsidRPr="00136C24">
              <w:rPr>
                <w:rFonts w:ascii="Arial" w:hAnsi="Arial" w:cs="Arial"/>
                <w:noProof/>
                <w:webHidden/>
                <w:sz w:val="22"/>
                <w:szCs w:val="22"/>
              </w:rPr>
              <w:tab/>
            </w:r>
            <w:r>
              <w:rPr>
                <w:rFonts w:ascii="Arial" w:hAnsi="Arial" w:cs="Arial"/>
                <w:noProof/>
                <w:webHidden/>
                <w:sz w:val="22"/>
                <w:szCs w:val="22"/>
              </w:rPr>
              <w:t>37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0" w:history="1">
            <w:r w:rsidRPr="00136C24">
              <w:rPr>
                <w:rStyle w:val="Hipervnculo"/>
                <w:rFonts w:ascii="Arial" w:hAnsi="Arial" w:cs="Arial"/>
                <w:noProof/>
                <w:sz w:val="22"/>
                <w:szCs w:val="22"/>
              </w:rPr>
              <w:t>4.1.1.1 Unidad de Generación</w:t>
            </w:r>
            <w:r w:rsidRPr="00136C24">
              <w:rPr>
                <w:rFonts w:ascii="Arial" w:hAnsi="Arial" w:cs="Arial"/>
                <w:noProof/>
                <w:webHidden/>
                <w:sz w:val="22"/>
                <w:szCs w:val="22"/>
              </w:rPr>
              <w:tab/>
            </w:r>
            <w:r>
              <w:rPr>
                <w:rFonts w:ascii="Arial" w:hAnsi="Arial" w:cs="Arial"/>
                <w:noProof/>
                <w:webHidden/>
                <w:sz w:val="22"/>
                <w:szCs w:val="22"/>
              </w:rPr>
              <w:t>38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1" w:history="1">
            <w:r w:rsidRPr="00136C24">
              <w:rPr>
                <w:rStyle w:val="Hipervnculo"/>
                <w:rFonts w:ascii="Arial" w:hAnsi="Arial" w:cs="Arial"/>
                <w:noProof/>
                <w:sz w:val="22"/>
                <w:szCs w:val="22"/>
              </w:rPr>
              <w:t>4.1.1.2  Unidad de Generación 2</w:t>
            </w:r>
            <w:r w:rsidRPr="00136C24">
              <w:rPr>
                <w:rFonts w:ascii="Arial" w:hAnsi="Arial" w:cs="Arial"/>
                <w:noProof/>
                <w:webHidden/>
                <w:sz w:val="22"/>
                <w:szCs w:val="22"/>
              </w:rPr>
              <w:tab/>
            </w:r>
            <w:r>
              <w:rPr>
                <w:rFonts w:ascii="Arial" w:hAnsi="Arial" w:cs="Arial"/>
                <w:noProof/>
                <w:webHidden/>
                <w:sz w:val="22"/>
                <w:szCs w:val="22"/>
              </w:rPr>
              <w:t>39</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2" w:history="1">
            <w:r w:rsidRPr="00136C24">
              <w:rPr>
                <w:rStyle w:val="Hipervnculo"/>
                <w:rFonts w:ascii="Arial" w:hAnsi="Arial" w:cs="Arial"/>
                <w:noProof/>
                <w:sz w:val="22"/>
                <w:szCs w:val="22"/>
              </w:rPr>
              <w:t>4.1.2  Esquema de Protección de Transformadores.</w:t>
            </w:r>
            <w:r w:rsidRPr="00136C24">
              <w:rPr>
                <w:rFonts w:ascii="Arial" w:hAnsi="Arial" w:cs="Arial"/>
                <w:noProof/>
                <w:webHidden/>
                <w:sz w:val="22"/>
                <w:szCs w:val="22"/>
              </w:rPr>
              <w:tab/>
            </w:r>
            <w:r>
              <w:rPr>
                <w:rFonts w:ascii="Arial" w:hAnsi="Arial" w:cs="Arial"/>
                <w:noProof/>
                <w:webHidden/>
                <w:sz w:val="22"/>
                <w:szCs w:val="22"/>
              </w:rPr>
              <w:t>40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3" w:history="1">
            <w:r w:rsidRPr="00136C24">
              <w:rPr>
                <w:rStyle w:val="Hipervnculo"/>
                <w:rFonts w:ascii="Arial" w:hAnsi="Arial" w:cs="Arial"/>
                <w:noProof/>
                <w:sz w:val="22"/>
                <w:szCs w:val="22"/>
              </w:rPr>
              <w:t>4.1.2.1 Transformadores conectados a la Barra 1</w:t>
            </w:r>
            <w:r w:rsidRPr="00136C24">
              <w:rPr>
                <w:rFonts w:ascii="Arial" w:hAnsi="Arial" w:cs="Arial"/>
                <w:noProof/>
                <w:webHidden/>
                <w:sz w:val="22"/>
                <w:szCs w:val="22"/>
              </w:rPr>
              <w:tab/>
            </w:r>
            <w:r>
              <w:rPr>
                <w:rFonts w:ascii="Arial" w:hAnsi="Arial" w:cs="Arial"/>
                <w:noProof/>
                <w:webHidden/>
                <w:sz w:val="22"/>
                <w:szCs w:val="22"/>
              </w:rPr>
              <w:t>40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4" w:history="1">
            <w:r w:rsidRPr="00136C24">
              <w:rPr>
                <w:rStyle w:val="Hipervnculo"/>
                <w:rFonts w:ascii="Arial" w:hAnsi="Arial" w:cs="Arial"/>
                <w:noProof/>
                <w:sz w:val="22"/>
                <w:szCs w:val="22"/>
              </w:rPr>
              <w:t>4.1.2.2  Transformadores conectados a la Barra 2</w:t>
            </w:r>
            <w:r w:rsidRPr="00136C24">
              <w:rPr>
                <w:rFonts w:ascii="Arial" w:hAnsi="Arial" w:cs="Arial"/>
                <w:noProof/>
                <w:webHidden/>
                <w:sz w:val="22"/>
                <w:szCs w:val="22"/>
              </w:rPr>
              <w:tab/>
            </w:r>
            <w:r>
              <w:rPr>
                <w:rFonts w:ascii="Arial" w:hAnsi="Arial" w:cs="Arial"/>
                <w:noProof/>
                <w:webHidden/>
                <w:sz w:val="22"/>
                <w:szCs w:val="22"/>
              </w:rPr>
              <w:t>41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5" w:history="1">
            <w:r w:rsidRPr="00136C24">
              <w:rPr>
                <w:rStyle w:val="Hipervnculo"/>
                <w:rFonts w:ascii="Arial" w:hAnsi="Arial" w:cs="Arial"/>
                <w:noProof/>
                <w:sz w:val="22"/>
                <w:szCs w:val="22"/>
              </w:rPr>
              <w:t>4.1.3  Esquemas de Protección de Barras.</w:t>
            </w:r>
            <w:r w:rsidRPr="00136C24">
              <w:rPr>
                <w:rFonts w:ascii="Arial" w:hAnsi="Arial" w:cs="Arial"/>
                <w:noProof/>
                <w:webHidden/>
                <w:sz w:val="22"/>
                <w:szCs w:val="22"/>
              </w:rPr>
              <w:tab/>
            </w:r>
            <w:r>
              <w:rPr>
                <w:rFonts w:ascii="Arial" w:hAnsi="Arial" w:cs="Arial"/>
                <w:noProof/>
                <w:webHidden/>
                <w:sz w:val="22"/>
                <w:szCs w:val="22"/>
              </w:rPr>
              <w:t>41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6" w:history="1">
            <w:r w:rsidRPr="00136C24">
              <w:rPr>
                <w:rStyle w:val="Hipervnculo"/>
                <w:rFonts w:ascii="Arial" w:hAnsi="Arial" w:cs="Arial"/>
                <w:noProof/>
                <w:sz w:val="22"/>
                <w:szCs w:val="22"/>
              </w:rPr>
              <w:t>4.1.3.1 Protección de las barras de los generadores</w:t>
            </w:r>
            <w:r w:rsidRPr="00136C24">
              <w:rPr>
                <w:rFonts w:ascii="Arial" w:hAnsi="Arial" w:cs="Arial"/>
                <w:noProof/>
                <w:webHidden/>
                <w:sz w:val="22"/>
                <w:szCs w:val="22"/>
              </w:rPr>
              <w:tab/>
            </w:r>
            <w:r>
              <w:rPr>
                <w:rFonts w:ascii="Arial" w:hAnsi="Arial" w:cs="Arial"/>
                <w:noProof/>
                <w:webHidden/>
                <w:sz w:val="22"/>
                <w:szCs w:val="22"/>
              </w:rPr>
              <w:t>42</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8" w:history="1">
            <w:r w:rsidRPr="00136C24">
              <w:rPr>
                <w:rStyle w:val="Hipervnculo"/>
                <w:rFonts w:ascii="Arial" w:hAnsi="Arial" w:cs="Arial"/>
                <w:noProof/>
                <w:sz w:val="22"/>
                <w:szCs w:val="22"/>
              </w:rPr>
              <w:t>4.1.3.2  Protección de las barras que integran el anillo</w:t>
            </w:r>
            <w:r w:rsidRPr="00136C24">
              <w:rPr>
                <w:rFonts w:ascii="Arial" w:hAnsi="Arial" w:cs="Arial"/>
                <w:noProof/>
                <w:webHidden/>
                <w:sz w:val="22"/>
                <w:szCs w:val="22"/>
              </w:rPr>
              <w:tab/>
            </w:r>
            <w:r>
              <w:rPr>
                <w:rFonts w:ascii="Arial" w:hAnsi="Arial" w:cs="Arial"/>
                <w:noProof/>
                <w:webHidden/>
                <w:sz w:val="22"/>
                <w:szCs w:val="22"/>
              </w:rPr>
              <w:t>43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19" w:history="1">
            <w:r w:rsidRPr="00136C24">
              <w:rPr>
                <w:rStyle w:val="Hipervnculo"/>
                <w:rFonts w:ascii="Arial" w:hAnsi="Arial" w:cs="Arial"/>
                <w:noProof/>
                <w:sz w:val="22"/>
                <w:szCs w:val="22"/>
              </w:rPr>
              <w:t>4.1.4  Esquemas de Protección de las líneas de subtransmisión</w:t>
            </w:r>
            <w:r w:rsidRPr="00136C24">
              <w:rPr>
                <w:rFonts w:ascii="Arial" w:hAnsi="Arial" w:cs="Arial"/>
                <w:noProof/>
                <w:webHidden/>
                <w:sz w:val="22"/>
                <w:szCs w:val="22"/>
              </w:rPr>
              <w:tab/>
            </w:r>
            <w:r>
              <w:rPr>
                <w:rFonts w:ascii="Arial" w:hAnsi="Arial" w:cs="Arial"/>
                <w:noProof/>
                <w:webHidden/>
                <w:sz w:val="22"/>
                <w:szCs w:val="22"/>
              </w:rPr>
              <w:t>43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0" w:history="1">
            <w:r w:rsidRPr="00136C24">
              <w:rPr>
                <w:rStyle w:val="Hipervnculo"/>
                <w:rFonts w:ascii="Arial" w:hAnsi="Arial" w:cs="Arial"/>
                <w:noProof/>
                <w:sz w:val="22"/>
                <w:szCs w:val="22"/>
              </w:rPr>
              <w:t>4.1.4.1  Protección de subtransmisión Chamber</w:t>
            </w:r>
            <w:r w:rsidRPr="00136C24">
              <w:rPr>
                <w:rFonts w:ascii="Arial" w:hAnsi="Arial" w:cs="Arial"/>
                <w:noProof/>
                <w:webHidden/>
                <w:sz w:val="22"/>
                <w:szCs w:val="22"/>
              </w:rPr>
              <w:tab/>
            </w:r>
            <w:r>
              <w:rPr>
                <w:rFonts w:ascii="Arial" w:hAnsi="Arial" w:cs="Arial"/>
                <w:noProof/>
                <w:webHidden/>
                <w:sz w:val="22"/>
                <w:szCs w:val="22"/>
              </w:rPr>
              <w:t>44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1" w:history="1">
            <w:r w:rsidRPr="00136C24">
              <w:rPr>
                <w:rStyle w:val="Hipervnculo"/>
                <w:rFonts w:ascii="Arial" w:hAnsi="Arial" w:cs="Arial"/>
                <w:noProof/>
                <w:sz w:val="22"/>
                <w:szCs w:val="22"/>
              </w:rPr>
              <w:t>4.1.4.2  Protección subtransmisión Portete</w:t>
            </w:r>
            <w:r w:rsidRPr="00136C24">
              <w:rPr>
                <w:rFonts w:ascii="Arial" w:hAnsi="Arial" w:cs="Arial"/>
                <w:noProof/>
                <w:webHidden/>
                <w:sz w:val="22"/>
                <w:szCs w:val="22"/>
              </w:rPr>
              <w:tab/>
            </w:r>
            <w:r>
              <w:rPr>
                <w:rFonts w:ascii="Arial" w:hAnsi="Arial" w:cs="Arial"/>
                <w:noProof/>
                <w:webHidden/>
                <w:sz w:val="22"/>
                <w:szCs w:val="22"/>
              </w:rPr>
              <w:t>45</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22" w:history="1">
            <w:r w:rsidR="00177347" w:rsidRPr="00136C24">
              <w:rPr>
                <w:rStyle w:val="Hipervnculo"/>
                <w:rFonts w:ascii="Arial" w:hAnsi="Arial" w:cs="Arial"/>
                <w:noProof/>
                <w:sz w:val="22"/>
                <w:szCs w:val="22"/>
              </w:rPr>
              <w:t>4.2</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Ajuste y Coordinación de las Protecciones.</w:t>
            </w:r>
            <w:r w:rsidR="00177347" w:rsidRPr="00136C24">
              <w:rPr>
                <w:rFonts w:ascii="Arial" w:hAnsi="Arial" w:cs="Arial"/>
                <w:noProof/>
                <w:webHidden/>
                <w:sz w:val="22"/>
                <w:szCs w:val="22"/>
              </w:rPr>
              <w:tab/>
            </w:r>
            <w:r w:rsidR="00177347">
              <w:rPr>
                <w:rFonts w:ascii="Arial" w:hAnsi="Arial" w:cs="Arial"/>
                <w:noProof/>
                <w:webHidden/>
                <w:sz w:val="22"/>
                <w:szCs w:val="22"/>
              </w:rPr>
              <w:t>46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3" w:history="1">
            <w:r w:rsidRPr="00136C24">
              <w:rPr>
                <w:rStyle w:val="Hipervnculo"/>
                <w:rFonts w:ascii="Arial" w:hAnsi="Arial" w:cs="Arial"/>
                <w:noProof/>
                <w:sz w:val="22"/>
                <w:szCs w:val="22"/>
              </w:rPr>
              <w:t>4.2.1 Protección de los Generadores a través del relé G60</w:t>
            </w:r>
            <w:r w:rsidRPr="00136C24">
              <w:rPr>
                <w:rFonts w:ascii="Arial" w:hAnsi="Arial" w:cs="Arial"/>
                <w:noProof/>
                <w:webHidden/>
                <w:sz w:val="22"/>
                <w:szCs w:val="22"/>
              </w:rPr>
              <w:tab/>
            </w:r>
            <w:r>
              <w:rPr>
                <w:rFonts w:ascii="Arial" w:hAnsi="Arial" w:cs="Arial"/>
                <w:noProof/>
                <w:webHidden/>
                <w:sz w:val="22"/>
                <w:szCs w:val="22"/>
              </w:rPr>
              <w:t>46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4" w:history="1">
            <w:r w:rsidRPr="00136C24">
              <w:rPr>
                <w:rStyle w:val="Hipervnculo"/>
                <w:rFonts w:ascii="Arial" w:hAnsi="Arial" w:cs="Arial"/>
                <w:noProof/>
                <w:sz w:val="22"/>
                <w:szCs w:val="22"/>
              </w:rPr>
              <w:t>Protección Diferencial del estator (87G)</w:t>
            </w:r>
            <w:r w:rsidRPr="00136C24">
              <w:rPr>
                <w:rFonts w:ascii="Arial" w:hAnsi="Arial" w:cs="Arial"/>
                <w:noProof/>
                <w:webHidden/>
                <w:sz w:val="22"/>
                <w:szCs w:val="22"/>
              </w:rPr>
              <w:tab/>
            </w:r>
            <w:r>
              <w:rPr>
                <w:rFonts w:ascii="Arial" w:hAnsi="Arial" w:cs="Arial"/>
                <w:noProof/>
                <w:webHidden/>
                <w:sz w:val="22"/>
                <w:szCs w:val="22"/>
              </w:rPr>
              <w:t>47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5" w:history="1">
            <w:r w:rsidRPr="00136C24">
              <w:rPr>
                <w:rStyle w:val="Hipervnculo"/>
                <w:rFonts w:ascii="Arial" w:hAnsi="Arial" w:cs="Arial"/>
                <w:noProof/>
                <w:sz w:val="22"/>
                <w:szCs w:val="22"/>
              </w:rPr>
              <w:t>Protección de Sobrecorriente de fase con restricción de Voltaje (51V)</w:t>
            </w:r>
            <w:r w:rsidRPr="00136C24">
              <w:rPr>
                <w:rFonts w:ascii="Arial" w:hAnsi="Arial" w:cs="Arial"/>
                <w:noProof/>
                <w:webHidden/>
                <w:sz w:val="22"/>
                <w:szCs w:val="22"/>
              </w:rPr>
              <w:tab/>
            </w:r>
            <w:r>
              <w:rPr>
                <w:rFonts w:ascii="Arial" w:hAnsi="Arial" w:cs="Arial"/>
                <w:noProof/>
                <w:webHidden/>
                <w:sz w:val="22"/>
                <w:szCs w:val="22"/>
              </w:rPr>
              <w:t>48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6" w:history="1">
            <w:r w:rsidRPr="00136C24">
              <w:rPr>
                <w:rStyle w:val="Hipervnculo"/>
                <w:rFonts w:ascii="Arial" w:hAnsi="Arial" w:cs="Arial"/>
                <w:noProof/>
                <w:sz w:val="22"/>
                <w:szCs w:val="22"/>
              </w:rPr>
              <w:t>Protección de Desbalance del Generador (46)</w:t>
            </w:r>
            <w:r w:rsidRPr="00136C24">
              <w:rPr>
                <w:rFonts w:ascii="Arial" w:hAnsi="Arial" w:cs="Arial"/>
                <w:noProof/>
                <w:webHidden/>
                <w:sz w:val="22"/>
                <w:szCs w:val="22"/>
              </w:rPr>
              <w:tab/>
            </w:r>
            <w:r>
              <w:rPr>
                <w:rFonts w:ascii="Arial" w:hAnsi="Arial" w:cs="Arial"/>
                <w:noProof/>
                <w:webHidden/>
                <w:sz w:val="22"/>
                <w:szCs w:val="22"/>
              </w:rPr>
              <w:t>50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lastRenderedPageBreak/>
            <w:t xml:space="preserve">              </w:t>
          </w:r>
          <w:hyperlink w:anchor="_Toc285293228" w:history="1">
            <w:r w:rsidRPr="00136C24">
              <w:rPr>
                <w:rStyle w:val="Hipervnculo"/>
                <w:rFonts w:ascii="Arial" w:hAnsi="Arial" w:cs="Arial"/>
                <w:noProof/>
                <w:sz w:val="22"/>
                <w:szCs w:val="22"/>
              </w:rPr>
              <w:t>Protección Bajo Voltaje de Fase (27P)</w:t>
            </w:r>
            <w:r w:rsidRPr="00136C24">
              <w:rPr>
                <w:rFonts w:ascii="Arial" w:hAnsi="Arial" w:cs="Arial"/>
                <w:noProof/>
                <w:webHidden/>
                <w:sz w:val="22"/>
                <w:szCs w:val="22"/>
              </w:rPr>
              <w:tab/>
            </w:r>
            <w:r>
              <w:rPr>
                <w:rFonts w:ascii="Arial" w:hAnsi="Arial" w:cs="Arial"/>
                <w:noProof/>
                <w:webHidden/>
                <w:sz w:val="22"/>
                <w:szCs w:val="22"/>
              </w:rPr>
              <w:t>51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29" w:history="1">
            <w:r w:rsidRPr="00136C24">
              <w:rPr>
                <w:rStyle w:val="Hipervnculo"/>
                <w:rFonts w:ascii="Arial" w:hAnsi="Arial" w:cs="Arial"/>
                <w:noProof/>
                <w:sz w:val="22"/>
                <w:szCs w:val="22"/>
              </w:rPr>
              <w:t>Protección de Sobre Voltaje de Fase (59P)</w:t>
            </w:r>
            <w:r w:rsidRPr="00136C24">
              <w:rPr>
                <w:rFonts w:ascii="Arial" w:hAnsi="Arial" w:cs="Arial"/>
                <w:noProof/>
                <w:webHidden/>
                <w:sz w:val="22"/>
                <w:szCs w:val="22"/>
              </w:rPr>
              <w:tab/>
            </w:r>
            <w:r>
              <w:rPr>
                <w:rFonts w:ascii="Arial" w:hAnsi="Arial" w:cs="Arial"/>
                <w:noProof/>
                <w:webHidden/>
                <w:sz w:val="22"/>
                <w:szCs w:val="22"/>
              </w:rPr>
              <w:t>53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30" w:history="1">
            <w:r w:rsidRPr="00136C24">
              <w:rPr>
                <w:rStyle w:val="Hipervnculo"/>
                <w:rFonts w:ascii="Arial" w:hAnsi="Arial" w:cs="Arial"/>
                <w:noProof/>
                <w:sz w:val="22"/>
                <w:szCs w:val="22"/>
              </w:rPr>
              <w:t>Protección de Sobre Voltaje de Tierra (59G)</w:t>
            </w:r>
            <w:r w:rsidRPr="00136C24">
              <w:rPr>
                <w:rFonts w:ascii="Arial" w:hAnsi="Arial" w:cs="Arial"/>
                <w:noProof/>
                <w:webHidden/>
                <w:sz w:val="22"/>
                <w:szCs w:val="22"/>
              </w:rPr>
              <w:tab/>
            </w:r>
            <w:r>
              <w:rPr>
                <w:rFonts w:ascii="Arial" w:hAnsi="Arial" w:cs="Arial"/>
                <w:noProof/>
                <w:webHidden/>
                <w:sz w:val="22"/>
                <w:szCs w:val="22"/>
              </w:rPr>
              <w:t>53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31" w:history="1">
            <w:r w:rsidRPr="00136C24">
              <w:rPr>
                <w:rStyle w:val="Hipervnculo"/>
                <w:rFonts w:ascii="Arial" w:hAnsi="Arial" w:cs="Arial"/>
                <w:noProof/>
                <w:sz w:val="22"/>
                <w:szCs w:val="22"/>
              </w:rPr>
              <w:t>Protección de Pérdida de Excitación (40)</w:t>
            </w:r>
            <w:r w:rsidRPr="00136C24">
              <w:rPr>
                <w:rFonts w:ascii="Arial" w:hAnsi="Arial" w:cs="Arial"/>
                <w:noProof/>
                <w:webHidden/>
                <w:sz w:val="22"/>
                <w:szCs w:val="22"/>
              </w:rPr>
              <w:tab/>
            </w:r>
            <w:r>
              <w:rPr>
                <w:rFonts w:ascii="Arial" w:hAnsi="Arial" w:cs="Arial"/>
                <w:noProof/>
                <w:webHidden/>
                <w:sz w:val="22"/>
                <w:szCs w:val="22"/>
              </w:rPr>
              <w:t>54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32" w:history="1">
            <w:r w:rsidRPr="00136C24">
              <w:rPr>
                <w:rStyle w:val="Hipervnculo"/>
                <w:rFonts w:ascii="Arial" w:hAnsi="Arial" w:cs="Arial"/>
                <w:noProof/>
                <w:sz w:val="22"/>
                <w:szCs w:val="22"/>
              </w:rPr>
              <w:t>Protección de Potencia Inversa (32)</w:t>
            </w:r>
            <w:r w:rsidRPr="00136C24">
              <w:rPr>
                <w:rFonts w:ascii="Arial" w:hAnsi="Arial" w:cs="Arial"/>
                <w:noProof/>
                <w:webHidden/>
                <w:sz w:val="22"/>
                <w:szCs w:val="22"/>
              </w:rPr>
              <w:tab/>
            </w:r>
            <w:r>
              <w:rPr>
                <w:rFonts w:ascii="Arial" w:hAnsi="Arial" w:cs="Arial"/>
                <w:noProof/>
                <w:webHidden/>
                <w:sz w:val="22"/>
                <w:szCs w:val="22"/>
              </w:rPr>
              <w:t>56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33" w:history="1">
            <w:r w:rsidRPr="00136C24">
              <w:rPr>
                <w:rStyle w:val="Hipervnculo"/>
                <w:rFonts w:ascii="Arial" w:hAnsi="Arial" w:cs="Arial"/>
                <w:noProof/>
                <w:sz w:val="22"/>
                <w:szCs w:val="22"/>
              </w:rPr>
              <w:t>4.2.1.1 Ajustes para la Unidad de Generación 1</w:t>
            </w:r>
            <w:r w:rsidRPr="00136C24">
              <w:rPr>
                <w:rFonts w:ascii="Arial" w:hAnsi="Arial" w:cs="Arial"/>
                <w:noProof/>
                <w:webHidden/>
                <w:sz w:val="22"/>
                <w:szCs w:val="22"/>
              </w:rPr>
              <w:tab/>
            </w:r>
            <w:r>
              <w:rPr>
                <w:rFonts w:ascii="Arial" w:hAnsi="Arial" w:cs="Arial"/>
                <w:noProof/>
                <w:webHidden/>
                <w:sz w:val="22"/>
                <w:szCs w:val="22"/>
              </w:rPr>
              <w:t>57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42" w:history="1">
            <w:r w:rsidRPr="00136C24">
              <w:rPr>
                <w:rStyle w:val="Hipervnculo"/>
                <w:rFonts w:ascii="Arial" w:hAnsi="Arial" w:cs="Arial"/>
                <w:noProof/>
                <w:sz w:val="22"/>
                <w:szCs w:val="22"/>
              </w:rPr>
              <w:t>4.2.1.2 Ajustes para la Unidad de Generación 2</w:t>
            </w:r>
            <w:r w:rsidRPr="00136C24">
              <w:rPr>
                <w:rFonts w:ascii="Arial" w:hAnsi="Arial" w:cs="Arial"/>
                <w:noProof/>
                <w:webHidden/>
                <w:sz w:val="22"/>
                <w:szCs w:val="22"/>
              </w:rPr>
              <w:tab/>
            </w:r>
            <w:r>
              <w:rPr>
                <w:rFonts w:ascii="Arial" w:hAnsi="Arial" w:cs="Arial"/>
                <w:noProof/>
                <w:webHidden/>
                <w:sz w:val="22"/>
                <w:szCs w:val="22"/>
              </w:rPr>
              <w:t>60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1" w:history="1">
            <w:r w:rsidRPr="00136C24">
              <w:rPr>
                <w:rStyle w:val="Hipervnculo"/>
                <w:rFonts w:ascii="Arial" w:hAnsi="Arial" w:cs="Arial"/>
                <w:noProof/>
                <w:sz w:val="22"/>
                <w:szCs w:val="22"/>
              </w:rPr>
              <w:t>4.2.2  Protección de los Transformadores a través del T60</w:t>
            </w:r>
            <w:r w:rsidRPr="00136C24">
              <w:rPr>
                <w:rFonts w:ascii="Arial" w:hAnsi="Arial" w:cs="Arial"/>
                <w:noProof/>
                <w:webHidden/>
                <w:sz w:val="22"/>
                <w:szCs w:val="22"/>
              </w:rPr>
              <w:tab/>
            </w:r>
            <w:r>
              <w:rPr>
                <w:rFonts w:ascii="Arial" w:hAnsi="Arial" w:cs="Arial"/>
                <w:noProof/>
                <w:webHidden/>
                <w:sz w:val="22"/>
                <w:szCs w:val="22"/>
              </w:rPr>
              <w:t>64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2" w:history="1">
            <w:r w:rsidRPr="00136C24">
              <w:rPr>
                <w:rStyle w:val="Hipervnculo"/>
                <w:rFonts w:ascii="Arial" w:hAnsi="Arial" w:cs="Arial"/>
                <w:noProof/>
                <w:sz w:val="22"/>
                <w:szCs w:val="22"/>
              </w:rPr>
              <w:t>Protección Diferencial del estator (87T)</w:t>
            </w:r>
            <w:r w:rsidRPr="00136C24">
              <w:rPr>
                <w:rFonts w:ascii="Arial" w:hAnsi="Arial" w:cs="Arial"/>
                <w:noProof/>
                <w:webHidden/>
                <w:sz w:val="22"/>
                <w:szCs w:val="22"/>
              </w:rPr>
              <w:tab/>
            </w:r>
            <w:r>
              <w:rPr>
                <w:rFonts w:ascii="Arial" w:hAnsi="Arial" w:cs="Arial"/>
                <w:noProof/>
                <w:webHidden/>
                <w:sz w:val="22"/>
                <w:szCs w:val="22"/>
              </w:rPr>
              <w:t>65</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3" w:history="1">
            <w:r w:rsidRPr="00136C24">
              <w:rPr>
                <w:rStyle w:val="Hipervnculo"/>
                <w:rFonts w:ascii="Arial" w:hAnsi="Arial" w:cs="Arial"/>
                <w:noProof/>
                <w:sz w:val="22"/>
                <w:szCs w:val="22"/>
              </w:rPr>
              <w:t>Protección de Sobrecorriente Temporizada e instantánea de fase</w:t>
            </w:r>
            <w:r w:rsidRPr="00136C24">
              <w:rPr>
                <w:rFonts w:ascii="Arial" w:hAnsi="Arial" w:cs="Arial"/>
                <w:noProof/>
                <w:webHidden/>
                <w:sz w:val="22"/>
                <w:szCs w:val="22"/>
              </w:rPr>
              <w:tab/>
            </w:r>
            <w:r>
              <w:rPr>
                <w:rFonts w:ascii="Arial" w:hAnsi="Arial" w:cs="Arial"/>
                <w:noProof/>
                <w:webHidden/>
                <w:sz w:val="22"/>
                <w:szCs w:val="22"/>
              </w:rPr>
              <w:t>67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4" w:history="1">
            <w:r w:rsidRPr="00136C24">
              <w:rPr>
                <w:rStyle w:val="Hipervnculo"/>
                <w:rFonts w:ascii="Arial" w:hAnsi="Arial" w:cs="Arial"/>
                <w:noProof/>
                <w:sz w:val="22"/>
                <w:szCs w:val="22"/>
              </w:rPr>
              <w:t>Protección Sobrecorriente Temporiz</w:t>
            </w:r>
            <w:r>
              <w:rPr>
                <w:rStyle w:val="Hipervnculo"/>
                <w:rFonts w:ascii="Arial" w:hAnsi="Arial" w:cs="Arial"/>
                <w:noProof/>
                <w:sz w:val="22"/>
                <w:szCs w:val="22"/>
              </w:rPr>
              <w:t>ada de Tierra de Transformador</w:t>
            </w:r>
            <w:r w:rsidRPr="00136C24">
              <w:rPr>
                <w:rFonts w:ascii="Arial" w:hAnsi="Arial" w:cs="Arial"/>
                <w:noProof/>
                <w:webHidden/>
                <w:sz w:val="22"/>
                <w:szCs w:val="22"/>
              </w:rPr>
              <w:tab/>
            </w:r>
            <w:r>
              <w:rPr>
                <w:rFonts w:ascii="Arial" w:hAnsi="Arial" w:cs="Arial"/>
                <w:noProof/>
                <w:webHidden/>
                <w:sz w:val="22"/>
                <w:szCs w:val="22"/>
              </w:rPr>
              <w:t>68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5" w:history="1">
            <w:r w:rsidRPr="00136C24">
              <w:rPr>
                <w:rStyle w:val="Hipervnculo"/>
                <w:rFonts w:ascii="Arial" w:hAnsi="Arial" w:cs="Arial"/>
                <w:noProof/>
                <w:sz w:val="22"/>
                <w:szCs w:val="22"/>
              </w:rPr>
              <w:t>4.2.2.1 Ajustes de los transformadores 1A y 1B</w:t>
            </w:r>
            <w:r w:rsidRPr="00136C24">
              <w:rPr>
                <w:rFonts w:ascii="Arial" w:hAnsi="Arial" w:cs="Arial"/>
                <w:noProof/>
                <w:webHidden/>
                <w:sz w:val="22"/>
                <w:szCs w:val="22"/>
              </w:rPr>
              <w:tab/>
            </w:r>
            <w:r>
              <w:rPr>
                <w:rFonts w:ascii="Arial" w:hAnsi="Arial" w:cs="Arial"/>
                <w:noProof/>
                <w:webHidden/>
                <w:sz w:val="22"/>
                <w:szCs w:val="22"/>
              </w:rPr>
              <w:t>69</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59" w:history="1">
            <w:r>
              <w:rPr>
                <w:rStyle w:val="Hipervnculo"/>
                <w:rFonts w:ascii="Arial" w:hAnsi="Arial" w:cs="Arial"/>
                <w:noProof/>
                <w:sz w:val="22"/>
                <w:szCs w:val="22"/>
              </w:rPr>
              <w:t>4.2.2.2 Ajustes de los transformadores 2A y 2B</w:t>
            </w:r>
            <w:r w:rsidRPr="00136C24">
              <w:rPr>
                <w:rFonts w:ascii="Arial" w:hAnsi="Arial" w:cs="Arial"/>
                <w:noProof/>
                <w:webHidden/>
                <w:sz w:val="22"/>
                <w:szCs w:val="22"/>
              </w:rPr>
              <w:tab/>
            </w:r>
            <w:r>
              <w:rPr>
                <w:rFonts w:ascii="Arial" w:hAnsi="Arial" w:cs="Arial"/>
                <w:noProof/>
                <w:webHidden/>
                <w:sz w:val="22"/>
                <w:szCs w:val="22"/>
              </w:rPr>
              <w:t>71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63" w:history="1">
            <w:r w:rsidRPr="00136C24">
              <w:rPr>
                <w:rStyle w:val="Hipervnculo"/>
                <w:rFonts w:ascii="Arial" w:hAnsi="Arial" w:cs="Arial"/>
                <w:noProof/>
                <w:sz w:val="22"/>
                <w:szCs w:val="22"/>
              </w:rPr>
              <w:t>4.2.3  Protección de las barras de la subestación</w:t>
            </w:r>
            <w:r w:rsidRPr="00136C24">
              <w:rPr>
                <w:rFonts w:ascii="Arial" w:hAnsi="Arial" w:cs="Arial"/>
                <w:noProof/>
                <w:webHidden/>
                <w:sz w:val="22"/>
                <w:szCs w:val="22"/>
              </w:rPr>
              <w:tab/>
            </w:r>
            <w:r>
              <w:rPr>
                <w:rFonts w:ascii="Arial" w:hAnsi="Arial" w:cs="Arial"/>
                <w:noProof/>
                <w:webHidden/>
                <w:sz w:val="22"/>
                <w:szCs w:val="22"/>
              </w:rPr>
              <w:t>73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64" w:history="1">
            <w:r w:rsidRPr="00136C24">
              <w:rPr>
                <w:rStyle w:val="Hipervnculo"/>
                <w:rFonts w:ascii="Arial" w:hAnsi="Arial" w:cs="Arial"/>
                <w:noProof/>
                <w:sz w:val="22"/>
                <w:szCs w:val="22"/>
              </w:rPr>
              <w:t>4.2.3.1 Protección diferencial de barras</w:t>
            </w:r>
            <w:r w:rsidRPr="00136C24">
              <w:rPr>
                <w:rFonts w:ascii="Arial" w:hAnsi="Arial" w:cs="Arial"/>
                <w:noProof/>
                <w:webHidden/>
                <w:sz w:val="22"/>
                <w:szCs w:val="22"/>
              </w:rPr>
              <w:tab/>
            </w:r>
            <w:r>
              <w:rPr>
                <w:rFonts w:ascii="Arial" w:hAnsi="Arial" w:cs="Arial"/>
                <w:noProof/>
                <w:webHidden/>
                <w:sz w:val="22"/>
                <w:szCs w:val="22"/>
              </w:rPr>
              <w:t>73</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65" w:history="1">
            <w:r w:rsidRPr="00136C24">
              <w:rPr>
                <w:rStyle w:val="Hipervnculo"/>
                <w:rFonts w:ascii="Arial" w:hAnsi="Arial" w:cs="Arial"/>
                <w:noProof/>
                <w:sz w:val="22"/>
                <w:szCs w:val="22"/>
              </w:rPr>
              <w:t>4.2.4  Protección de las líneas de subtransmisión</w:t>
            </w:r>
            <w:r w:rsidRPr="00136C24">
              <w:rPr>
                <w:rFonts w:ascii="Arial" w:hAnsi="Arial" w:cs="Arial"/>
                <w:noProof/>
                <w:webHidden/>
                <w:sz w:val="22"/>
                <w:szCs w:val="22"/>
              </w:rPr>
              <w:tab/>
            </w:r>
            <w:r>
              <w:rPr>
                <w:rFonts w:ascii="Arial" w:hAnsi="Arial" w:cs="Arial"/>
                <w:noProof/>
                <w:webHidden/>
                <w:sz w:val="22"/>
                <w:szCs w:val="22"/>
              </w:rPr>
              <w:t>74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66" w:history="1">
            <w:r w:rsidRPr="00136C24">
              <w:rPr>
                <w:rStyle w:val="Hipervnculo"/>
                <w:rFonts w:ascii="Arial" w:hAnsi="Arial" w:cs="Arial"/>
                <w:noProof/>
                <w:sz w:val="22"/>
                <w:szCs w:val="22"/>
              </w:rPr>
              <w:t xml:space="preserve">4.2.4.1 </w:t>
            </w:r>
            <w:r>
              <w:rPr>
                <w:rStyle w:val="Hipervnculo"/>
                <w:rFonts w:ascii="Arial" w:hAnsi="Arial" w:cs="Arial"/>
                <w:noProof/>
                <w:sz w:val="22"/>
                <w:szCs w:val="22"/>
              </w:rPr>
              <w:t>Ajuste de la proteccion de la l</w:t>
            </w:r>
            <w:r w:rsidRPr="00136C24">
              <w:rPr>
                <w:rStyle w:val="Hipervnculo"/>
                <w:rFonts w:ascii="Arial" w:hAnsi="Arial" w:cs="Arial"/>
                <w:noProof/>
                <w:sz w:val="22"/>
                <w:szCs w:val="22"/>
              </w:rPr>
              <w:t>ínea de subtransmisión Portete</w:t>
            </w:r>
            <w:r w:rsidRPr="00136C24">
              <w:rPr>
                <w:rFonts w:ascii="Arial" w:hAnsi="Arial" w:cs="Arial"/>
                <w:noProof/>
                <w:webHidden/>
                <w:sz w:val="22"/>
                <w:szCs w:val="22"/>
              </w:rPr>
              <w:tab/>
            </w:r>
            <w:r>
              <w:rPr>
                <w:rFonts w:ascii="Arial" w:hAnsi="Arial" w:cs="Arial"/>
                <w:noProof/>
                <w:webHidden/>
                <w:sz w:val="22"/>
                <w:szCs w:val="22"/>
              </w:rPr>
              <w:t>74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68" w:history="1">
            <w:r w:rsidRPr="00136C24">
              <w:rPr>
                <w:rStyle w:val="Hipervnculo"/>
                <w:rFonts w:ascii="Arial" w:hAnsi="Arial" w:cs="Arial"/>
                <w:noProof/>
                <w:sz w:val="22"/>
                <w:szCs w:val="22"/>
              </w:rPr>
              <w:t xml:space="preserve">4.2.4.2 </w:t>
            </w:r>
            <w:r>
              <w:rPr>
                <w:rStyle w:val="Hipervnculo"/>
                <w:rFonts w:ascii="Arial" w:hAnsi="Arial" w:cs="Arial"/>
                <w:noProof/>
                <w:sz w:val="22"/>
                <w:szCs w:val="22"/>
              </w:rPr>
              <w:t>Ajuste de la proteccion de la l</w:t>
            </w:r>
            <w:r w:rsidRPr="00136C24">
              <w:rPr>
                <w:rStyle w:val="Hipervnculo"/>
                <w:rFonts w:ascii="Arial" w:hAnsi="Arial" w:cs="Arial"/>
                <w:noProof/>
                <w:sz w:val="22"/>
                <w:szCs w:val="22"/>
              </w:rPr>
              <w:t>ínea de subtransmisión Chambers</w:t>
            </w:r>
            <w:r w:rsidRPr="00136C24">
              <w:rPr>
                <w:rFonts w:ascii="Arial" w:hAnsi="Arial" w:cs="Arial"/>
                <w:noProof/>
                <w:webHidden/>
                <w:sz w:val="22"/>
                <w:szCs w:val="22"/>
              </w:rPr>
              <w:tab/>
            </w:r>
            <w:r>
              <w:rPr>
                <w:rFonts w:ascii="Arial" w:hAnsi="Arial" w:cs="Arial"/>
                <w:noProof/>
                <w:webHidden/>
                <w:sz w:val="22"/>
                <w:szCs w:val="22"/>
              </w:rPr>
              <w:t>76</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0" w:history="1">
            <w:r w:rsidRPr="00136C24">
              <w:rPr>
                <w:rStyle w:val="Hipervnculo"/>
                <w:rFonts w:ascii="Arial" w:hAnsi="Arial" w:cs="Arial"/>
                <w:noProof/>
                <w:sz w:val="22"/>
                <w:szCs w:val="22"/>
              </w:rPr>
              <w:t>4.2.5  Coordinación de las protecciones</w:t>
            </w:r>
            <w:r w:rsidRPr="00136C24">
              <w:rPr>
                <w:rFonts w:ascii="Arial" w:hAnsi="Arial" w:cs="Arial"/>
                <w:noProof/>
                <w:webHidden/>
                <w:sz w:val="22"/>
                <w:szCs w:val="22"/>
              </w:rPr>
              <w:tab/>
            </w:r>
            <w:r>
              <w:rPr>
                <w:rFonts w:ascii="Arial" w:hAnsi="Arial" w:cs="Arial"/>
                <w:noProof/>
                <w:webHidden/>
                <w:sz w:val="22"/>
                <w:szCs w:val="22"/>
              </w:rPr>
              <w:t>78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1" w:history="1">
            <w:r w:rsidRPr="00136C24">
              <w:rPr>
                <w:rStyle w:val="Hipervnculo"/>
                <w:rFonts w:ascii="Arial" w:hAnsi="Arial" w:cs="Arial"/>
                <w:noProof/>
                <w:sz w:val="22"/>
                <w:szCs w:val="22"/>
              </w:rPr>
              <w:t>4.2.5.1 Corrientes de Falla Máxima y Mínima.</w:t>
            </w:r>
            <w:r w:rsidRPr="00136C24">
              <w:rPr>
                <w:rFonts w:ascii="Arial" w:hAnsi="Arial" w:cs="Arial"/>
                <w:noProof/>
                <w:webHidden/>
                <w:sz w:val="22"/>
                <w:szCs w:val="22"/>
              </w:rPr>
              <w:tab/>
            </w:r>
            <w:r>
              <w:rPr>
                <w:rFonts w:ascii="Arial" w:hAnsi="Arial" w:cs="Arial"/>
                <w:noProof/>
                <w:webHidden/>
                <w:sz w:val="22"/>
                <w:szCs w:val="22"/>
              </w:rPr>
              <w:t>78</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3" w:history="1">
            <w:r w:rsidRPr="00136C24">
              <w:rPr>
                <w:rStyle w:val="Hipervnculo"/>
                <w:rFonts w:ascii="Arial" w:hAnsi="Arial" w:cs="Arial"/>
                <w:noProof/>
                <w:sz w:val="22"/>
                <w:szCs w:val="22"/>
              </w:rPr>
              <w:t>4.2.5.2 Coordinación de las protecciones relacionadas a la Barra 1</w:t>
            </w:r>
            <w:r w:rsidRPr="00136C24">
              <w:rPr>
                <w:rFonts w:ascii="Arial" w:hAnsi="Arial" w:cs="Arial"/>
                <w:noProof/>
                <w:webHidden/>
                <w:sz w:val="22"/>
                <w:szCs w:val="22"/>
              </w:rPr>
              <w:tab/>
            </w:r>
            <w:r>
              <w:rPr>
                <w:rFonts w:ascii="Arial" w:hAnsi="Arial" w:cs="Arial"/>
                <w:noProof/>
                <w:webHidden/>
                <w:sz w:val="22"/>
                <w:szCs w:val="22"/>
              </w:rPr>
              <w:t>80</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4" w:history="1">
            <w:r w:rsidRPr="00136C24">
              <w:rPr>
                <w:rStyle w:val="Hipervnculo"/>
                <w:rFonts w:ascii="Arial" w:hAnsi="Arial" w:cs="Arial"/>
                <w:noProof/>
                <w:sz w:val="22"/>
                <w:szCs w:val="22"/>
              </w:rPr>
              <w:t>Criterio de Coordinación</w:t>
            </w:r>
            <w:r w:rsidRPr="00136C24">
              <w:rPr>
                <w:rFonts w:ascii="Arial" w:hAnsi="Arial" w:cs="Arial"/>
                <w:noProof/>
                <w:webHidden/>
                <w:sz w:val="22"/>
                <w:szCs w:val="22"/>
              </w:rPr>
              <w:tab/>
            </w:r>
            <w:r>
              <w:rPr>
                <w:rFonts w:ascii="Arial" w:hAnsi="Arial" w:cs="Arial"/>
                <w:noProof/>
                <w:webHidden/>
                <w:sz w:val="22"/>
                <w:szCs w:val="22"/>
              </w:rPr>
              <w:t>81</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5" w:history="1">
            <w:r w:rsidRPr="00136C24">
              <w:rPr>
                <w:rStyle w:val="Hipervnculo"/>
                <w:rFonts w:ascii="Arial" w:hAnsi="Arial" w:cs="Arial"/>
                <w:noProof/>
                <w:sz w:val="22"/>
                <w:szCs w:val="22"/>
              </w:rPr>
              <w:t>4.2.5.3 Coordinación de las protecciones relacionadas a la Barra 2</w:t>
            </w:r>
            <w:r w:rsidRPr="00136C24">
              <w:rPr>
                <w:rFonts w:ascii="Arial" w:hAnsi="Arial" w:cs="Arial"/>
                <w:noProof/>
                <w:webHidden/>
                <w:sz w:val="22"/>
                <w:szCs w:val="22"/>
              </w:rPr>
              <w:tab/>
            </w:r>
            <w:r>
              <w:rPr>
                <w:rFonts w:ascii="Arial" w:hAnsi="Arial" w:cs="Arial"/>
                <w:noProof/>
                <w:webHidden/>
                <w:sz w:val="22"/>
                <w:szCs w:val="22"/>
              </w:rPr>
              <w:t>84</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6" w:history="1">
            <w:r w:rsidRPr="00136C24">
              <w:rPr>
                <w:rStyle w:val="Hipervnculo"/>
                <w:rFonts w:ascii="Arial" w:hAnsi="Arial" w:cs="Arial"/>
                <w:noProof/>
                <w:sz w:val="22"/>
                <w:szCs w:val="22"/>
              </w:rPr>
              <w:t>Criterio de Coordinación</w:t>
            </w:r>
            <w:r w:rsidRPr="00136C24">
              <w:rPr>
                <w:rFonts w:ascii="Arial" w:hAnsi="Arial" w:cs="Arial"/>
                <w:noProof/>
                <w:webHidden/>
                <w:sz w:val="22"/>
                <w:szCs w:val="22"/>
              </w:rPr>
              <w:tab/>
            </w:r>
            <w:r>
              <w:rPr>
                <w:rFonts w:ascii="Arial" w:hAnsi="Arial" w:cs="Arial"/>
                <w:noProof/>
                <w:webHidden/>
                <w:sz w:val="22"/>
                <w:szCs w:val="22"/>
              </w:rPr>
              <w:t>85</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77" w:history="1">
            <w:r w:rsidR="00177347" w:rsidRPr="00136C24">
              <w:rPr>
                <w:rStyle w:val="Hipervnculo"/>
                <w:rFonts w:ascii="Arial" w:hAnsi="Arial" w:cs="Arial"/>
                <w:noProof/>
                <w:sz w:val="22"/>
                <w:szCs w:val="22"/>
              </w:rPr>
              <w:t>4.3</w:t>
            </w:r>
            <w:r w:rsidR="00177347" w:rsidRPr="00136C24">
              <w:rPr>
                <w:rFonts w:ascii="Arial" w:eastAsiaTheme="minorEastAsia" w:hAnsi="Arial" w:cs="Arial"/>
                <w:noProof/>
                <w:sz w:val="22"/>
                <w:szCs w:val="22"/>
                <w:lang w:val="en-US" w:eastAsia="en-US"/>
              </w:rPr>
              <w:tab/>
            </w:r>
            <w:r w:rsidR="00177347" w:rsidRPr="00136C24">
              <w:rPr>
                <w:rStyle w:val="Hipervnculo"/>
                <w:rFonts w:ascii="Arial" w:hAnsi="Arial" w:cs="Arial"/>
                <w:noProof/>
                <w:sz w:val="22"/>
                <w:szCs w:val="22"/>
              </w:rPr>
              <w:t>Resumen de Ajustes.</w:t>
            </w:r>
            <w:r w:rsidR="00177347" w:rsidRPr="00136C24">
              <w:rPr>
                <w:rFonts w:ascii="Arial" w:hAnsi="Arial" w:cs="Arial"/>
                <w:noProof/>
                <w:webHidden/>
                <w:sz w:val="22"/>
                <w:szCs w:val="22"/>
              </w:rPr>
              <w:tab/>
            </w:r>
            <w:r w:rsidR="00177347">
              <w:rPr>
                <w:rFonts w:ascii="Arial" w:hAnsi="Arial" w:cs="Arial"/>
                <w:noProof/>
                <w:webHidden/>
                <w:sz w:val="22"/>
                <w:szCs w:val="22"/>
              </w:rPr>
              <w:t>87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8" w:history="1">
            <w:r w:rsidRPr="00136C24">
              <w:rPr>
                <w:rStyle w:val="Hipervnculo"/>
                <w:rFonts w:ascii="Arial" w:hAnsi="Arial" w:cs="Arial"/>
                <w:noProof/>
                <w:sz w:val="22"/>
                <w:szCs w:val="22"/>
              </w:rPr>
              <w:t>4.3.1  Coordinación de las protecciones relacionadas a la barra 1</w:t>
            </w:r>
            <w:r w:rsidRPr="00136C24">
              <w:rPr>
                <w:rFonts w:ascii="Arial" w:hAnsi="Arial" w:cs="Arial"/>
                <w:noProof/>
                <w:webHidden/>
                <w:sz w:val="22"/>
                <w:szCs w:val="22"/>
              </w:rPr>
              <w:tab/>
            </w:r>
            <w:r>
              <w:rPr>
                <w:rFonts w:ascii="Arial" w:hAnsi="Arial" w:cs="Arial"/>
                <w:noProof/>
                <w:webHidden/>
                <w:sz w:val="22"/>
                <w:szCs w:val="22"/>
              </w:rPr>
              <w:t>87</w:t>
            </w:r>
          </w:hyperlink>
        </w:p>
        <w:p w:rsidR="00177347" w:rsidRPr="00136C24" w:rsidRDefault="00177347" w:rsidP="00177347">
          <w:pPr>
            <w:pStyle w:val="TDC1"/>
            <w:tabs>
              <w:tab w:val="right" w:leader="dot" w:pos="8267"/>
            </w:tabs>
            <w:spacing w:after="0" w:line="480" w:lineRule="auto"/>
            <w:rPr>
              <w:rFonts w:ascii="Arial" w:eastAsiaTheme="minorEastAsia" w:hAnsi="Arial" w:cs="Arial"/>
              <w:noProof/>
              <w:sz w:val="22"/>
              <w:szCs w:val="22"/>
              <w:lang w:val="en-US" w:eastAsia="en-US"/>
            </w:rPr>
          </w:pPr>
          <w:r>
            <w:t xml:space="preserve">      </w:t>
          </w:r>
          <w:hyperlink w:anchor="_Toc285293279" w:history="1">
            <w:r w:rsidRPr="00136C24">
              <w:rPr>
                <w:rStyle w:val="Hipervnculo"/>
                <w:rFonts w:ascii="Arial" w:hAnsi="Arial" w:cs="Arial"/>
                <w:noProof/>
                <w:sz w:val="22"/>
                <w:szCs w:val="22"/>
              </w:rPr>
              <w:t>4.3.2  Coordinación de las protecciones relacionadas a la barra 2</w:t>
            </w:r>
            <w:r w:rsidRPr="00136C24">
              <w:rPr>
                <w:rFonts w:ascii="Arial" w:hAnsi="Arial" w:cs="Arial"/>
                <w:noProof/>
                <w:webHidden/>
                <w:sz w:val="22"/>
                <w:szCs w:val="22"/>
              </w:rPr>
              <w:tab/>
            </w:r>
            <w:r>
              <w:rPr>
                <w:rFonts w:ascii="Arial" w:hAnsi="Arial" w:cs="Arial"/>
                <w:noProof/>
                <w:webHidden/>
                <w:sz w:val="22"/>
                <w:szCs w:val="22"/>
              </w:rPr>
              <w:t>87</w:t>
            </w:r>
          </w:hyperlink>
        </w:p>
        <w:p w:rsidR="00177347" w:rsidRPr="00136C24" w:rsidRDefault="00AC402E" w:rsidP="00177347">
          <w:pPr>
            <w:pStyle w:val="TDC1"/>
            <w:tabs>
              <w:tab w:val="left" w:pos="660"/>
              <w:tab w:val="right" w:leader="dot" w:pos="8267"/>
            </w:tabs>
            <w:spacing w:after="0" w:line="480" w:lineRule="auto"/>
            <w:rPr>
              <w:rFonts w:ascii="Arial" w:eastAsiaTheme="minorEastAsia" w:hAnsi="Arial" w:cs="Arial"/>
              <w:noProof/>
              <w:sz w:val="22"/>
              <w:szCs w:val="22"/>
              <w:lang w:val="en-US" w:eastAsia="en-US"/>
            </w:rPr>
          </w:pPr>
          <w:hyperlink w:anchor="_Toc285293277" w:history="1">
            <w:r w:rsidR="00177347">
              <w:rPr>
                <w:rStyle w:val="Hipervnculo"/>
                <w:rFonts w:ascii="Arial" w:hAnsi="Arial" w:cs="Arial"/>
                <w:noProof/>
                <w:sz w:val="22"/>
                <w:szCs w:val="22"/>
              </w:rPr>
              <w:t>4.4</w:t>
            </w:r>
            <w:r w:rsidR="00177347" w:rsidRPr="00136C24">
              <w:rPr>
                <w:rFonts w:ascii="Arial" w:eastAsiaTheme="minorEastAsia" w:hAnsi="Arial" w:cs="Arial"/>
                <w:noProof/>
                <w:sz w:val="22"/>
                <w:szCs w:val="22"/>
                <w:lang w:val="en-US" w:eastAsia="en-US"/>
              </w:rPr>
              <w:tab/>
            </w:r>
            <w:r w:rsidR="00177347">
              <w:rPr>
                <w:rStyle w:val="Hipervnculo"/>
                <w:rFonts w:ascii="Arial" w:hAnsi="Arial" w:cs="Arial"/>
                <w:noProof/>
                <w:sz w:val="22"/>
                <w:szCs w:val="22"/>
              </w:rPr>
              <w:t>Conclusiones y Recomendaciones</w:t>
            </w:r>
            <w:r w:rsidR="00177347" w:rsidRPr="00136C24">
              <w:rPr>
                <w:rStyle w:val="Hipervnculo"/>
                <w:rFonts w:ascii="Arial" w:hAnsi="Arial" w:cs="Arial"/>
                <w:noProof/>
                <w:sz w:val="22"/>
                <w:szCs w:val="22"/>
              </w:rPr>
              <w:t>.</w:t>
            </w:r>
            <w:r w:rsidR="00177347" w:rsidRPr="00136C24">
              <w:rPr>
                <w:rFonts w:ascii="Arial" w:hAnsi="Arial" w:cs="Arial"/>
                <w:noProof/>
                <w:webHidden/>
                <w:sz w:val="22"/>
                <w:szCs w:val="22"/>
              </w:rPr>
              <w:tab/>
            </w:r>
            <w:r w:rsidR="00177347">
              <w:rPr>
                <w:rFonts w:ascii="Arial" w:hAnsi="Arial" w:cs="Arial"/>
                <w:noProof/>
                <w:webHidden/>
                <w:sz w:val="22"/>
                <w:szCs w:val="22"/>
              </w:rPr>
              <w:t>88</w:t>
            </w:r>
          </w:hyperlink>
        </w:p>
        <w:p w:rsidR="00177347" w:rsidRDefault="00177347" w:rsidP="00177347">
          <w:pPr>
            <w:pStyle w:val="TDC1"/>
            <w:tabs>
              <w:tab w:val="right" w:leader="dot" w:pos="8267"/>
            </w:tabs>
            <w:spacing w:after="0" w:line="480" w:lineRule="auto"/>
          </w:pPr>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280" w:history="1">
            <w:r w:rsidR="00177347" w:rsidRPr="002E15CE">
              <w:rPr>
                <w:rStyle w:val="Hipervnculo"/>
                <w:rFonts w:ascii="Arial" w:hAnsi="Arial" w:cs="Arial"/>
                <w:b/>
                <w:noProof/>
                <w:sz w:val="22"/>
                <w:szCs w:val="22"/>
              </w:rPr>
              <w:t>CONCLUSIONES Y RECOMENDACIONES</w:t>
            </w:r>
          </w:hyperlink>
        </w:p>
        <w:p w:rsidR="00177347" w:rsidRPr="00136C24" w:rsidRDefault="00AC402E" w:rsidP="00177347">
          <w:pPr>
            <w:pStyle w:val="TDC1"/>
            <w:tabs>
              <w:tab w:val="right" w:leader="dot" w:pos="8267"/>
            </w:tabs>
            <w:spacing w:after="0" w:line="480" w:lineRule="auto"/>
            <w:rPr>
              <w:rFonts w:ascii="Arial" w:eastAsiaTheme="minorEastAsia" w:hAnsi="Arial" w:cs="Arial"/>
              <w:noProof/>
              <w:sz w:val="22"/>
              <w:szCs w:val="22"/>
              <w:lang w:val="en-US" w:eastAsia="en-US"/>
            </w:rPr>
          </w:pPr>
          <w:hyperlink w:anchor="_Toc285293281" w:history="1">
            <w:r w:rsidR="00177347" w:rsidRPr="002E15CE">
              <w:rPr>
                <w:rStyle w:val="Hipervnculo"/>
                <w:rFonts w:ascii="Arial" w:hAnsi="Arial" w:cs="Arial"/>
                <w:b/>
                <w:noProof/>
                <w:sz w:val="22"/>
                <w:szCs w:val="22"/>
              </w:rPr>
              <w:t>BIBLIOGRAFIA</w:t>
            </w:r>
          </w:hyperlink>
        </w:p>
        <w:p w:rsidR="00177347" w:rsidRDefault="00AC402E" w:rsidP="00177347">
          <w:pPr>
            <w:spacing w:line="480" w:lineRule="auto"/>
          </w:pPr>
          <w:r w:rsidRPr="00136C24">
            <w:rPr>
              <w:rFonts w:ascii="Arial" w:hAnsi="Arial" w:cs="Arial"/>
              <w:sz w:val="22"/>
              <w:szCs w:val="22"/>
            </w:rPr>
            <w:fldChar w:fldCharType="end"/>
          </w:r>
          <w:r w:rsidR="00177347" w:rsidRPr="002E15CE">
            <w:rPr>
              <w:rFonts w:ascii="Arial" w:hAnsi="Arial" w:cs="Arial"/>
              <w:b/>
              <w:sz w:val="22"/>
              <w:szCs w:val="22"/>
            </w:rPr>
            <w:t>ANEXOS</w:t>
          </w:r>
        </w:p>
      </w:sdtContent>
    </w:sdt>
    <w:p w:rsidR="00475FBE" w:rsidRDefault="00475FBE" w:rsidP="007D11B6">
      <w:pPr>
        <w:spacing w:line="480" w:lineRule="auto"/>
      </w:pPr>
    </w:p>
    <w:p w:rsidR="00475FBE" w:rsidRPr="00943AF9" w:rsidRDefault="00475FBE" w:rsidP="001157D0">
      <w:pPr>
        <w:pStyle w:val="Textoindependiente"/>
        <w:jc w:val="center"/>
        <w:outlineLvl w:val="0"/>
        <w:rPr>
          <w:rFonts w:ascii="Arial" w:hAnsi="Arial" w:cs="Arial"/>
          <w:b/>
          <w:sz w:val="28"/>
          <w:szCs w:val="22"/>
        </w:rPr>
      </w:pPr>
    </w:p>
    <w:tbl>
      <w:tblPr>
        <w:tblW w:w="8367" w:type="dxa"/>
        <w:tblInd w:w="50" w:type="dxa"/>
        <w:tblCellMar>
          <w:left w:w="70" w:type="dxa"/>
          <w:right w:w="70" w:type="dxa"/>
        </w:tblCellMar>
        <w:tblLook w:val="04A0"/>
      </w:tblPr>
      <w:tblGrid>
        <w:gridCol w:w="8221"/>
        <w:gridCol w:w="146"/>
      </w:tblGrid>
      <w:tr w:rsidR="00A37165" w:rsidRPr="00943AF9" w:rsidTr="001157D0">
        <w:trPr>
          <w:trHeight w:val="300"/>
        </w:trPr>
        <w:tc>
          <w:tcPr>
            <w:tcW w:w="8367" w:type="dxa"/>
            <w:tcBorders>
              <w:top w:val="nil"/>
              <w:left w:val="nil"/>
              <w:bottom w:val="nil"/>
              <w:right w:val="nil"/>
            </w:tcBorders>
            <w:shd w:val="clear" w:color="auto" w:fill="auto"/>
            <w:noWrap/>
            <w:vAlign w:val="bottom"/>
            <w:hideMark/>
          </w:tcPr>
          <w:p w:rsidR="001157D0" w:rsidRPr="00943AF9" w:rsidRDefault="001157D0" w:rsidP="001157D0">
            <w:pPr>
              <w:pStyle w:val="Textoindependiente"/>
              <w:tabs>
                <w:tab w:val="left" w:pos="5800"/>
              </w:tabs>
              <w:rPr>
                <w:rFonts w:ascii="Arial" w:hAnsi="Arial" w:cs="Arial"/>
                <w:sz w:val="22"/>
                <w:szCs w:val="22"/>
              </w:rPr>
            </w:pPr>
          </w:p>
          <w:p w:rsidR="00A37165" w:rsidRPr="00943AF9" w:rsidRDefault="00A37165" w:rsidP="009760E2">
            <w:pPr>
              <w:jc w:val="both"/>
              <w:rPr>
                <w:rFonts w:ascii="Arial" w:hAnsi="Arial" w:cs="Arial"/>
                <w:bCs/>
                <w:color w:val="000000"/>
                <w:sz w:val="22"/>
                <w:szCs w:val="22"/>
              </w:rPr>
            </w:pPr>
          </w:p>
        </w:tc>
        <w:tc>
          <w:tcPr>
            <w:tcW w:w="0" w:type="dxa"/>
            <w:tcBorders>
              <w:top w:val="nil"/>
              <w:left w:val="nil"/>
              <w:bottom w:val="nil"/>
              <w:right w:val="nil"/>
            </w:tcBorders>
            <w:shd w:val="clear" w:color="auto" w:fill="auto"/>
            <w:noWrap/>
            <w:vAlign w:val="bottom"/>
            <w:hideMark/>
          </w:tcPr>
          <w:p w:rsidR="00A37165" w:rsidRPr="00943AF9" w:rsidRDefault="00A37165" w:rsidP="009760E2">
            <w:pPr>
              <w:jc w:val="right"/>
              <w:rPr>
                <w:rFonts w:ascii="Calibri" w:hAnsi="Calibri"/>
                <w:color w:val="000000"/>
                <w:sz w:val="22"/>
                <w:szCs w:val="22"/>
              </w:rPr>
            </w:pPr>
          </w:p>
        </w:tc>
      </w:tr>
    </w:tbl>
    <w:p w:rsidR="00BA61C8" w:rsidRPr="00943AF9" w:rsidRDefault="00BA61C8" w:rsidP="00475FBE">
      <w:pPr>
        <w:pStyle w:val="Textoindependiente"/>
        <w:spacing w:line="480" w:lineRule="auto"/>
        <w:outlineLvl w:val="0"/>
        <w:rPr>
          <w:rFonts w:ascii="Arial" w:hAnsi="Arial" w:cs="Arial"/>
          <w:b/>
          <w:szCs w:val="22"/>
        </w:rPr>
      </w:pPr>
    </w:p>
    <w:p w:rsidR="00BA61C8" w:rsidRDefault="00BA61C8" w:rsidP="00845DA9">
      <w:pPr>
        <w:pStyle w:val="Textoindependiente"/>
        <w:spacing w:line="480" w:lineRule="auto"/>
        <w:jc w:val="center"/>
        <w:outlineLvl w:val="0"/>
        <w:rPr>
          <w:rFonts w:ascii="Arial" w:hAnsi="Arial" w:cs="Arial"/>
          <w:b/>
          <w:szCs w:val="22"/>
        </w:rPr>
      </w:pPr>
    </w:p>
    <w:p w:rsidR="00BB7A78" w:rsidRPr="00943AF9" w:rsidRDefault="00BB7A78" w:rsidP="00845DA9">
      <w:pPr>
        <w:pStyle w:val="Textoindependiente"/>
        <w:spacing w:line="480" w:lineRule="auto"/>
        <w:jc w:val="center"/>
        <w:outlineLvl w:val="0"/>
        <w:rPr>
          <w:rFonts w:ascii="Arial" w:hAnsi="Arial" w:cs="Arial"/>
          <w:b/>
          <w:szCs w:val="22"/>
        </w:rPr>
      </w:pPr>
    </w:p>
    <w:p w:rsidR="00BA61C8" w:rsidRPr="006E4408" w:rsidRDefault="00BA61C8" w:rsidP="00BA61C8">
      <w:pPr>
        <w:pStyle w:val="Textoindependiente"/>
        <w:jc w:val="center"/>
        <w:outlineLvl w:val="0"/>
        <w:rPr>
          <w:rFonts w:ascii="Arial" w:hAnsi="Arial" w:cs="Arial"/>
          <w:b/>
          <w:sz w:val="28"/>
          <w:szCs w:val="22"/>
        </w:rPr>
      </w:pPr>
      <w:bookmarkStart w:id="44" w:name="_Toc285292271"/>
      <w:bookmarkStart w:id="45" w:name="_Toc285293130"/>
      <w:r w:rsidRPr="006E4408">
        <w:rPr>
          <w:rFonts w:ascii="Arial" w:hAnsi="Arial" w:cs="Arial"/>
          <w:b/>
          <w:sz w:val="28"/>
          <w:szCs w:val="22"/>
        </w:rPr>
        <w:t>INDICE DE FIGURAS</w:t>
      </w:r>
      <w:bookmarkEnd w:id="44"/>
      <w:bookmarkEnd w:id="45"/>
    </w:p>
    <w:p w:rsidR="00BA61C8" w:rsidRPr="006E4408" w:rsidRDefault="00BA61C8" w:rsidP="00BA61C8">
      <w:pPr>
        <w:pStyle w:val="Textoindependiente"/>
        <w:jc w:val="center"/>
        <w:outlineLvl w:val="0"/>
        <w:rPr>
          <w:rFonts w:ascii="Arial" w:hAnsi="Arial" w:cs="Arial"/>
          <w:b/>
          <w:sz w:val="28"/>
          <w:szCs w:val="22"/>
        </w:rPr>
      </w:pPr>
    </w:p>
    <w:p w:rsidR="00BA61C8" w:rsidRPr="006E4408" w:rsidRDefault="00BA61C8" w:rsidP="00BA61C8">
      <w:pPr>
        <w:pStyle w:val="Textoindependiente"/>
        <w:jc w:val="center"/>
        <w:outlineLvl w:val="0"/>
        <w:rPr>
          <w:rFonts w:ascii="Arial" w:hAnsi="Arial" w:cs="Arial"/>
          <w:b/>
          <w:sz w:val="28"/>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6390"/>
        <w:gridCol w:w="555"/>
      </w:tblGrid>
      <w:tr w:rsidR="00BA61C8" w:rsidRPr="006E4408" w:rsidTr="00BA61C8">
        <w:tc>
          <w:tcPr>
            <w:tcW w:w="8493" w:type="dxa"/>
            <w:gridSpan w:val="3"/>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1</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1.1</w:t>
            </w:r>
          </w:p>
        </w:tc>
        <w:tc>
          <w:tcPr>
            <w:tcW w:w="6390"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Vista de la Central Térmica Álvaro Tinajero</w:t>
            </w:r>
          </w:p>
        </w:tc>
        <w:tc>
          <w:tcPr>
            <w:tcW w:w="555" w:type="dxa"/>
          </w:tcPr>
          <w:p w:rsidR="00BA61C8" w:rsidRPr="006E4408" w:rsidRDefault="00BA61C8" w:rsidP="003A4219">
            <w:pPr>
              <w:spacing w:line="480" w:lineRule="auto"/>
              <w:jc w:val="right"/>
              <w:rPr>
                <w:rFonts w:ascii="Arial" w:hAnsi="Arial" w:cs="Arial"/>
                <w:sz w:val="22"/>
                <w:szCs w:val="22"/>
              </w:rPr>
            </w:pPr>
            <w:r w:rsidRPr="006E4408">
              <w:rPr>
                <w:rFonts w:ascii="Arial" w:hAnsi="Arial" w:cs="Arial"/>
                <w:sz w:val="22"/>
                <w:szCs w:val="22"/>
              </w:rPr>
              <w:t>1</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1.2</w:t>
            </w:r>
          </w:p>
        </w:tc>
        <w:tc>
          <w:tcPr>
            <w:tcW w:w="6390"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Diagrama Unifilar de la Central Térmica Alvaro Tinajero</w:t>
            </w:r>
          </w:p>
        </w:tc>
        <w:tc>
          <w:tcPr>
            <w:tcW w:w="555" w:type="dxa"/>
          </w:tcPr>
          <w:p w:rsidR="00BA61C8" w:rsidRPr="006E4408" w:rsidRDefault="00BA61C8" w:rsidP="003A4219">
            <w:pPr>
              <w:spacing w:line="480" w:lineRule="auto"/>
              <w:jc w:val="right"/>
              <w:rPr>
                <w:rFonts w:ascii="Arial" w:hAnsi="Arial" w:cs="Arial"/>
                <w:sz w:val="22"/>
                <w:szCs w:val="22"/>
              </w:rPr>
            </w:pPr>
            <w:r w:rsidRPr="006E4408">
              <w:rPr>
                <w:rFonts w:ascii="Arial" w:hAnsi="Arial" w:cs="Arial"/>
                <w:sz w:val="22"/>
                <w:szCs w:val="22"/>
              </w:rPr>
              <w:t>2</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1.3</w:t>
            </w:r>
          </w:p>
        </w:tc>
        <w:tc>
          <w:tcPr>
            <w:tcW w:w="6390" w:type="dxa"/>
          </w:tcPr>
          <w:p w:rsidR="00BA61C8" w:rsidRPr="006E4408" w:rsidRDefault="00BA61C8" w:rsidP="003A4219">
            <w:pPr>
              <w:spacing w:line="480" w:lineRule="auto"/>
              <w:rPr>
                <w:rFonts w:ascii="Arial" w:hAnsi="Arial" w:cs="Arial"/>
                <w:sz w:val="22"/>
                <w:szCs w:val="22"/>
              </w:rPr>
            </w:pPr>
            <w:r w:rsidRPr="006E4408">
              <w:rPr>
                <w:rFonts w:ascii="Arial" w:hAnsi="Arial" w:cs="Arial"/>
                <w:bCs/>
                <w:sz w:val="22"/>
              </w:rPr>
              <w:t xml:space="preserve">Turbina a Gas </w:t>
            </w:r>
            <w:r w:rsidRPr="006E4408">
              <w:rPr>
                <w:rFonts w:ascii="Arial" w:hAnsi="Arial" w:cs="Arial"/>
                <w:bCs/>
              </w:rPr>
              <w:t>Nº 1  LM6000</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3</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1.4</w:t>
            </w:r>
          </w:p>
        </w:tc>
        <w:tc>
          <w:tcPr>
            <w:tcW w:w="6390" w:type="dxa"/>
          </w:tcPr>
          <w:p w:rsidR="00BA61C8" w:rsidRPr="006E4408" w:rsidRDefault="00BA61C8" w:rsidP="003A4219">
            <w:pPr>
              <w:spacing w:line="480" w:lineRule="auto"/>
              <w:rPr>
                <w:rFonts w:ascii="Arial" w:hAnsi="Arial" w:cs="Arial"/>
                <w:sz w:val="22"/>
                <w:szCs w:val="22"/>
              </w:rPr>
            </w:pPr>
            <w:r w:rsidRPr="006E4408">
              <w:rPr>
                <w:rFonts w:ascii="Arial" w:hAnsi="Arial" w:cs="Arial"/>
                <w:bCs/>
                <w:sz w:val="22"/>
              </w:rPr>
              <w:t xml:space="preserve">Turbina a Gas </w:t>
            </w:r>
            <w:r w:rsidRPr="006E4408">
              <w:rPr>
                <w:rFonts w:ascii="Arial" w:hAnsi="Arial" w:cs="Arial"/>
                <w:bCs/>
              </w:rPr>
              <w:t>Nº 2  MS6001B</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4</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1.5</w:t>
            </w:r>
          </w:p>
        </w:tc>
        <w:tc>
          <w:tcPr>
            <w:tcW w:w="6390" w:type="dxa"/>
          </w:tcPr>
          <w:p w:rsidR="00BA61C8" w:rsidRPr="006E4408" w:rsidRDefault="00BA61C8" w:rsidP="003A4219">
            <w:pPr>
              <w:spacing w:after="200" w:line="480" w:lineRule="auto"/>
              <w:contextualSpacing/>
              <w:rPr>
                <w:rFonts w:ascii="Arial" w:hAnsi="Arial" w:cs="Arial"/>
              </w:rPr>
            </w:pPr>
            <w:r w:rsidRPr="006E4408">
              <w:rPr>
                <w:rFonts w:ascii="Arial" w:hAnsi="Arial" w:cs="Arial"/>
              </w:rPr>
              <w:t>Transformador de Poder</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5</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1.6</w:t>
            </w:r>
          </w:p>
        </w:tc>
        <w:tc>
          <w:tcPr>
            <w:tcW w:w="6390" w:type="dxa"/>
          </w:tcPr>
          <w:p w:rsidR="00BA61C8" w:rsidRPr="006E4408" w:rsidRDefault="00BA61C8" w:rsidP="003A4219">
            <w:pPr>
              <w:spacing w:after="200" w:line="480" w:lineRule="auto"/>
              <w:contextualSpacing/>
              <w:rPr>
                <w:rFonts w:ascii="Arial" w:hAnsi="Arial" w:cs="Arial"/>
              </w:rPr>
            </w:pPr>
            <w:r w:rsidRPr="006E4408">
              <w:rPr>
                <w:rFonts w:ascii="Arial" w:hAnsi="Arial" w:cs="Arial"/>
              </w:rPr>
              <w:t>Subestación de Elevación</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7</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lastRenderedPageBreak/>
              <w:t>Figura 1.7</w:t>
            </w:r>
          </w:p>
        </w:tc>
        <w:tc>
          <w:tcPr>
            <w:tcW w:w="6390" w:type="dxa"/>
          </w:tcPr>
          <w:p w:rsidR="00BA61C8" w:rsidRPr="006E4408" w:rsidRDefault="00BA61C8" w:rsidP="003A4219">
            <w:pPr>
              <w:tabs>
                <w:tab w:val="left" w:pos="1047"/>
              </w:tabs>
              <w:spacing w:line="480" w:lineRule="auto"/>
              <w:rPr>
                <w:rFonts w:ascii="Arial" w:hAnsi="Arial" w:cs="Arial"/>
                <w:sz w:val="22"/>
                <w:szCs w:val="22"/>
              </w:rPr>
            </w:pPr>
            <w:r w:rsidRPr="006E4408">
              <w:rPr>
                <w:rFonts w:ascii="Arial" w:hAnsi="Arial" w:cs="Arial"/>
                <w:bCs/>
                <w:sz w:val="22"/>
              </w:rPr>
              <w:t>Interruptor en SF6</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10</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1.8</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Tablero de protecciones</w:t>
            </w:r>
          </w:p>
        </w:tc>
        <w:tc>
          <w:tcPr>
            <w:tcW w:w="555" w:type="dxa"/>
          </w:tcPr>
          <w:p w:rsidR="00BA61C8" w:rsidRPr="006E4408" w:rsidRDefault="00DA2AEF" w:rsidP="003A4219">
            <w:pPr>
              <w:spacing w:line="480" w:lineRule="auto"/>
              <w:jc w:val="right"/>
              <w:rPr>
                <w:rFonts w:ascii="Arial" w:hAnsi="Arial" w:cs="Arial"/>
                <w:sz w:val="22"/>
                <w:szCs w:val="22"/>
              </w:rPr>
            </w:pPr>
            <w:r w:rsidRPr="006E4408">
              <w:rPr>
                <w:rFonts w:ascii="Arial" w:hAnsi="Arial" w:cs="Arial"/>
                <w:sz w:val="22"/>
                <w:szCs w:val="22"/>
              </w:rPr>
              <w:t>11</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p>
        </w:tc>
        <w:tc>
          <w:tcPr>
            <w:tcW w:w="6390" w:type="dxa"/>
          </w:tcPr>
          <w:p w:rsidR="00BA61C8" w:rsidRPr="006E4408" w:rsidRDefault="00BA61C8" w:rsidP="003A4219">
            <w:pPr>
              <w:tabs>
                <w:tab w:val="left" w:pos="1047"/>
              </w:tabs>
              <w:spacing w:line="480" w:lineRule="auto"/>
              <w:rPr>
                <w:rFonts w:ascii="Arial" w:hAnsi="Arial" w:cs="Arial"/>
                <w:b/>
                <w:bCs/>
                <w:sz w:val="22"/>
              </w:rPr>
            </w:pPr>
          </w:p>
        </w:tc>
        <w:tc>
          <w:tcPr>
            <w:tcW w:w="555"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548"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2</w:t>
            </w:r>
          </w:p>
        </w:tc>
        <w:tc>
          <w:tcPr>
            <w:tcW w:w="6390" w:type="dxa"/>
          </w:tcPr>
          <w:p w:rsidR="00BA61C8" w:rsidRPr="006E4408" w:rsidRDefault="00BA61C8" w:rsidP="003A4219">
            <w:pPr>
              <w:tabs>
                <w:tab w:val="left" w:pos="1047"/>
              </w:tabs>
              <w:spacing w:line="480" w:lineRule="auto"/>
              <w:rPr>
                <w:rFonts w:ascii="Arial" w:hAnsi="Arial" w:cs="Arial"/>
                <w:b/>
                <w:bCs/>
                <w:sz w:val="22"/>
              </w:rPr>
            </w:pPr>
          </w:p>
        </w:tc>
        <w:tc>
          <w:tcPr>
            <w:tcW w:w="555"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2.1</w:t>
            </w:r>
          </w:p>
        </w:tc>
        <w:tc>
          <w:tcPr>
            <w:tcW w:w="6390" w:type="dxa"/>
          </w:tcPr>
          <w:p w:rsidR="00BA61C8" w:rsidRPr="006E4408" w:rsidRDefault="00BA61C8" w:rsidP="003A4219">
            <w:pPr>
              <w:pStyle w:val="Textoindependiente"/>
              <w:spacing w:after="60"/>
              <w:rPr>
                <w:rFonts w:ascii="Arial" w:hAnsi="Arial" w:cs="Arial"/>
                <w:sz w:val="22"/>
              </w:rPr>
            </w:pPr>
            <w:r w:rsidRPr="006E4408">
              <w:rPr>
                <w:rFonts w:ascii="Arial" w:hAnsi="Arial" w:cs="Arial"/>
                <w:bCs/>
                <w:sz w:val="22"/>
              </w:rPr>
              <w:t xml:space="preserve">Simulación de Caso - </w:t>
            </w:r>
            <w:r w:rsidRPr="006E4408">
              <w:rPr>
                <w:rFonts w:ascii="Arial" w:hAnsi="Arial" w:cs="Arial"/>
                <w:sz w:val="22"/>
              </w:rPr>
              <w:t>Carga Máxima con las 2 unidades generando.</w:t>
            </w:r>
          </w:p>
          <w:p w:rsidR="00BA61C8" w:rsidRPr="006E4408" w:rsidRDefault="00BA61C8" w:rsidP="003A4219">
            <w:pPr>
              <w:pStyle w:val="Textoindependiente"/>
              <w:spacing w:after="60"/>
              <w:rPr>
                <w:rFonts w:ascii="Arial" w:hAnsi="Arial" w:cs="Arial"/>
                <w:sz w:val="22"/>
              </w:rPr>
            </w:pPr>
          </w:p>
        </w:tc>
        <w:tc>
          <w:tcPr>
            <w:tcW w:w="555"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18</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2.2</w:t>
            </w:r>
          </w:p>
        </w:tc>
        <w:tc>
          <w:tcPr>
            <w:tcW w:w="6390" w:type="dxa"/>
          </w:tcPr>
          <w:p w:rsidR="00BA61C8" w:rsidRPr="006E4408" w:rsidRDefault="00BA61C8" w:rsidP="003A4219">
            <w:pPr>
              <w:tabs>
                <w:tab w:val="left" w:pos="1047"/>
              </w:tabs>
              <w:jc w:val="both"/>
              <w:rPr>
                <w:rFonts w:ascii="Arial" w:hAnsi="Arial" w:cs="Arial"/>
                <w:sz w:val="22"/>
              </w:rPr>
            </w:pPr>
            <w:r w:rsidRPr="006E4408">
              <w:rPr>
                <w:rFonts w:ascii="Arial" w:hAnsi="Arial" w:cs="Arial"/>
                <w:bCs/>
                <w:sz w:val="22"/>
              </w:rPr>
              <w:t xml:space="preserve">Simulación de Caso - </w:t>
            </w:r>
            <w:r w:rsidRPr="006E4408">
              <w:rPr>
                <w:rFonts w:ascii="Arial" w:hAnsi="Arial" w:cs="Arial"/>
                <w:sz w:val="22"/>
              </w:rPr>
              <w:t>Carga Máxima con la unidad de mayor capacidad generando.</w:t>
            </w:r>
          </w:p>
          <w:p w:rsidR="00BA61C8" w:rsidRPr="006E4408" w:rsidRDefault="00BA61C8" w:rsidP="003A4219">
            <w:pPr>
              <w:tabs>
                <w:tab w:val="left" w:pos="1047"/>
              </w:tabs>
              <w:jc w:val="both"/>
              <w:rPr>
                <w:rFonts w:ascii="Arial" w:hAnsi="Arial" w:cs="Arial"/>
                <w:bCs/>
                <w:sz w:val="22"/>
              </w:rPr>
            </w:pPr>
          </w:p>
        </w:tc>
        <w:tc>
          <w:tcPr>
            <w:tcW w:w="555"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19</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2.3</w:t>
            </w:r>
          </w:p>
        </w:tc>
        <w:tc>
          <w:tcPr>
            <w:tcW w:w="6390" w:type="dxa"/>
          </w:tcPr>
          <w:p w:rsidR="00BA61C8" w:rsidRPr="006E4408" w:rsidRDefault="00BA61C8" w:rsidP="003A4219">
            <w:pPr>
              <w:tabs>
                <w:tab w:val="left" w:pos="1047"/>
              </w:tabs>
              <w:jc w:val="both"/>
              <w:rPr>
                <w:rFonts w:ascii="Arial" w:hAnsi="Arial" w:cs="Arial"/>
                <w:sz w:val="22"/>
              </w:rPr>
            </w:pPr>
            <w:r w:rsidRPr="006E4408">
              <w:rPr>
                <w:rFonts w:ascii="Arial" w:hAnsi="Arial" w:cs="Arial"/>
                <w:bCs/>
                <w:sz w:val="22"/>
              </w:rPr>
              <w:t xml:space="preserve">Simulación de Caso - </w:t>
            </w:r>
            <w:r w:rsidRPr="006E4408">
              <w:rPr>
                <w:rFonts w:ascii="Arial" w:hAnsi="Arial" w:cs="Arial"/>
                <w:sz w:val="22"/>
              </w:rPr>
              <w:t>Carga Máxima con las 2 unidades fuera de línea.</w:t>
            </w:r>
          </w:p>
          <w:p w:rsidR="00BA61C8" w:rsidRPr="006E4408" w:rsidRDefault="00BA61C8" w:rsidP="003A4219">
            <w:pPr>
              <w:tabs>
                <w:tab w:val="left" w:pos="1047"/>
              </w:tabs>
              <w:jc w:val="both"/>
              <w:rPr>
                <w:rFonts w:ascii="Arial" w:hAnsi="Arial" w:cs="Arial"/>
                <w:sz w:val="22"/>
              </w:rPr>
            </w:pPr>
          </w:p>
        </w:tc>
        <w:tc>
          <w:tcPr>
            <w:tcW w:w="555"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19</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2.4</w:t>
            </w:r>
          </w:p>
        </w:tc>
        <w:tc>
          <w:tcPr>
            <w:tcW w:w="6390" w:type="dxa"/>
          </w:tcPr>
          <w:p w:rsidR="00BA61C8" w:rsidRPr="006E4408" w:rsidRDefault="00BA61C8" w:rsidP="003A4219">
            <w:pPr>
              <w:pStyle w:val="Textoindependiente"/>
              <w:spacing w:after="60"/>
              <w:jc w:val="left"/>
              <w:rPr>
                <w:rFonts w:ascii="Arial" w:hAnsi="Arial" w:cs="Arial"/>
                <w:sz w:val="22"/>
              </w:rPr>
            </w:pPr>
            <w:r w:rsidRPr="006E4408">
              <w:rPr>
                <w:rFonts w:ascii="Arial" w:hAnsi="Arial" w:cs="Arial"/>
                <w:bCs/>
                <w:sz w:val="22"/>
              </w:rPr>
              <w:t xml:space="preserve">Simulación de Caso Optimo - </w:t>
            </w:r>
            <w:r w:rsidRPr="006E4408">
              <w:rPr>
                <w:rFonts w:ascii="Arial" w:hAnsi="Arial" w:cs="Arial"/>
                <w:sz w:val="22"/>
              </w:rPr>
              <w:t>Carga Máxima aportaciones del SNI y Unidades de Generación.</w:t>
            </w:r>
          </w:p>
          <w:p w:rsidR="00BA61C8" w:rsidRPr="006E4408" w:rsidRDefault="00BA61C8" w:rsidP="003A4219">
            <w:pPr>
              <w:pStyle w:val="Textoindependiente"/>
              <w:spacing w:after="60"/>
              <w:jc w:val="left"/>
              <w:rPr>
                <w:rFonts w:ascii="Arial" w:hAnsi="Arial" w:cs="Arial"/>
                <w:sz w:val="22"/>
              </w:rPr>
            </w:pPr>
            <w:r w:rsidRPr="006E4408">
              <w:rPr>
                <w:rFonts w:ascii="Arial" w:hAnsi="Arial" w:cs="Arial"/>
                <w:sz w:val="22"/>
              </w:rPr>
              <w:t xml:space="preserve"> </w:t>
            </w:r>
          </w:p>
        </w:tc>
        <w:tc>
          <w:tcPr>
            <w:tcW w:w="555"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25</w:t>
            </w:r>
          </w:p>
        </w:tc>
      </w:tr>
      <w:tr w:rsidR="00BA61C8" w:rsidRPr="006E4408" w:rsidTr="00BA61C8">
        <w:tc>
          <w:tcPr>
            <w:tcW w:w="1548" w:type="dxa"/>
          </w:tcPr>
          <w:p w:rsidR="00BA61C8" w:rsidRPr="006E4408" w:rsidRDefault="00BA61C8" w:rsidP="003A4219">
            <w:pPr>
              <w:spacing w:line="480" w:lineRule="auto"/>
              <w:rPr>
                <w:rFonts w:ascii="Arial" w:hAnsi="Arial" w:cs="Arial"/>
                <w:b/>
                <w:sz w:val="22"/>
                <w:szCs w:val="22"/>
              </w:rPr>
            </w:pPr>
          </w:p>
        </w:tc>
        <w:tc>
          <w:tcPr>
            <w:tcW w:w="6390" w:type="dxa"/>
          </w:tcPr>
          <w:p w:rsidR="00BA61C8" w:rsidRPr="006E4408" w:rsidRDefault="00BA61C8" w:rsidP="003A4219">
            <w:pPr>
              <w:tabs>
                <w:tab w:val="left" w:pos="1047"/>
              </w:tabs>
              <w:spacing w:line="480" w:lineRule="auto"/>
              <w:rPr>
                <w:rFonts w:ascii="Arial" w:hAnsi="Arial" w:cs="Arial"/>
                <w:bCs/>
                <w:sz w:val="22"/>
              </w:rPr>
            </w:pPr>
          </w:p>
        </w:tc>
        <w:tc>
          <w:tcPr>
            <w:tcW w:w="555"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548"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4</w:t>
            </w:r>
          </w:p>
        </w:tc>
        <w:tc>
          <w:tcPr>
            <w:tcW w:w="6390" w:type="dxa"/>
          </w:tcPr>
          <w:p w:rsidR="00BA61C8" w:rsidRPr="006E4408" w:rsidRDefault="00BA61C8" w:rsidP="003A4219">
            <w:pPr>
              <w:tabs>
                <w:tab w:val="left" w:pos="1047"/>
              </w:tabs>
              <w:spacing w:line="480" w:lineRule="auto"/>
              <w:rPr>
                <w:rFonts w:ascii="Arial" w:hAnsi="Arial" w:cs="Arial"/>
                <w:bCs/>
                <w:sz w:val="22"/>
              </w:rPr>
            </w:pPr>
          </w:p>
        </w:tc>
        <w:tc>
          <w:tcPr>
            <w:tcW w:w="555"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4.1</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Esquema de protección del generador 1</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38</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4.2</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Esquema de protección del generador 2</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39</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4.3</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Esquema de protección de los transformadores 1A y 1B</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40</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4.4</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Esquema de protección de los transformadores 2A y 2B</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41</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4.5</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Protección diferencial de barra de los generadores</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42</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4.6</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Protección diferencial de las barras que integran el anillo</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43</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4.7</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Protección de subtransmisión Chamber</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44</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4.8</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Protección de subtransmisión Portete</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45</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4.9</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Protecciones relacionadas a la Barra 1</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46</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4.10</w:t>
            </w:r>
          </w:p>
        </w:tc>
        <w:tc>
          <w:tcPr>
            <w:tcW w:w="6390" w:type="dxa"/>
          </w:tcPr>
          <w:p w:rsidR="00BA61C8" w:rsidRPr="006E4408" w:rsidRDefault="00BA61C8" w:rsidP="003A4219">
            <w:pPr>
              <w:tabs>
                <w:tab w:val="left" w:pos="1047"/>
              </w:tabs>
              <w:rPr>
                <w:rFonts w:ascii="Arial" w:hAnsi="Arial" w:cs="Arial"/>
                <w:bCs/>
                <w:sz w:val="22"/>
              </w:rPr>
            </w:pPr>
            <w:r w:rsidRPr="006E4408">
              <w:rPr>
                <w:rFonts w:ascii="Arial" w:hAnsi="Arial" w:cs="Arial"/>
                <w:bCs/>
                <w:sz w:val="22"/>
              </w:rPr>
              <w:t>Coordinación de las protecciones relacionadas a la Barra 1</w:t>
            </w:r>
          </w:p>
          <w:p w:rsidR="00BA61C8" w:rsidRPr="006E4408" w:rsidRDefault="00BA61C8" w:rsidP="003A4219">
            <w:pPr>
              <w:tabs>
                <w:tab w:val="left" w:pos="1047"/>
              </w:tabs>
              <w:rPr>
                <w:rFonts w:ascii="Arial" w:hAnsi="Arial" w:cs="Arial"/>
                <w:bCs/>
                <w:sz w:val="22"/>
              </w:rPr>
            </w:pP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47</w:t>
            </w:r>
          </w:p>
        </w:tc>
      </w:tr>
      <w:tr w:rsidR="00BA61C8" w:rsidRPr="006E4408" w:rsidTr="00BA61C8">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Figura 4.11</w:t>
            </w:r>
          </w:p>
        </w:tc>
        <w:tc>
          <w:tcPr>
            <w:tcW w:w="6390"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Protecciones relacionadas a la Barra 2</w:t>
            </w: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50</w:t>
            </w:r>
          </w:p>
        </w:tc>
      </w:tr>
      <w:tr w:rsidR="00BA61C8" w:rsidRPr="006E4408" w:rsidTr="003C7282">
        <w:tc>
          <w:tcPr>
            <w:tcW w:w="1548"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lastRenderedPageBreak/>
              <w:t>Figura 4.12</w:t>
            </w:r>
          </w:p>
        </w:tc>
        <w:tc>
          <w:tcPr>
            <w:tcW w:w="6390" w:type="dxa"/>
          </w:tcPr>
          <w:p w:rsidR="00BA61C8" w:rsidRPr="006E4408" w:rsidRDefault="00BA61C8" w:rsidP="003A4219">
            <w:pPr>
              <w:tabs>
                <w:tab w:val="left" w:pos="1047"/>
              </w:tabs>
              <w:rPr>
                <w:rFonts w:ascii="Arial" w:hAnsi="Arial" w:cs="Arial"/>
                <w:bCs/>
                <w:sz w:val="22"/>
              </w:rPr>
            </w:pPr>
            <w:r w:rsidRPr="006E4408">
              <w:rPr>
                <w:rFonts w:ascii="Arial" w:hAnsi="Arial" w:cs="Arial"/>
                <w:bCs/>
                <w:sz w:val="22"/>
              </w:rPr>
              <w:t>Coordinación de las protecciones relacionadas a la Barra 2</w:t>
            </w:r>
          </w:p>
          <w:p w:rsidR="00BA61C8" w:rsidRPr="006E4408" w:rsidRDefault="00BA61C8" w:rsidP="003A4219">
            <w:pPr>
              <w:tabs>
                <w:tab w:val="left" w:pos="1047"/>
              </w:tabs>
              <w:rPr>
                <w:rFonts w:ascii="Arial" w:hAnsi="Arial" w:cs="Arial"/>
                <w:bCs/>
                <w:sz w:val="22"/>
              </w:rPr>
            </w:pPr>
          </w:p>
        </w:tc>
        <w:tc>
          <w:tcPr>
            <w:tcW w:w="555" w:type="dxa"/>
          </w:tcPr>
          <w:p w:rsidR="00BA61C8" w:rsidRPr="006E4408" w:rsidRDefault="00CA63A1" w:rsidP="003A4219">
            <w:pPr>
              <w:spacing w:line="480" w:lineRule="auto"/>
              <w:jc w:val="right"/>
              <w:rPr>
                <w:rFonts w:ascii="Arial" w:hAnsi="Arial" w:cs="Arial"/>
                <w:sz w:val="22"/>
                <w:szCs w:val="22"/>
              </w:rPr>
            </w:pPr>
            <w:r w:rsidRPr="006E4408">
              <w:rPr>
                <w:rFonts w:ascii="Arial" w:hAnsi="Arial" w:cs="Arial"/>
                <w:sz w:val="22"/>
                <w:szCs w:val="22"/>
              </w:rPr>
              <w:t>51</w:t>
            </w:r>
          </w:p>
        </w:tc>
      </w:tr>
      <w:tr w:rsidR="00CA63A1" w:rsidRPr="002E15CE" w:rsidTr="003C7282">
        <w:tc>
          <w:tcPr>
            <w:tcW w:w="1548" w:type="dxa"/>
          </w:tcPr>
          <w:p w:rsidR="00CA63A1" w:rsidRPr="006E4408" w:rsidRDefault="00CA63A1" w:rsidP="003A4219">
            <w:pPr>
              <w:spacing w:line="480" w:lineRule="auto"/>
              <w:rPr>
                <w:rFonts w:ascii="Arial" w:hAnsi="Arial" w:cs="Arial"/>
                <w:sz w:val="22"/>
                <w:szCs w:val="22"/>
              </w:rPr>
            </w:pPr>
            <w:r w:rsidRPr="006E4408">
              <w:rPr>
                <w:rFonts w:ascii="Arial" w:hAnsi="Arial" w:cs="Arial"/>
                <w:sz w:val="22"/>
                <w:szCs w:val="22"/>
              </w:rPr>
              <w:t>Figura 4.13</w:t>
            </w:r>
          </w:p>
          <w:p w:rsidR="00CA63A1" w:rsidRPr="006E4408" w:rsidRDefault="00CA63A1" w:rsidP="003A4219">
            <w:pPr>
              <w:spacing w:line="480" w:lineRule="auto"/>
              <w:rPr>
                <w:rFonts w:ascii="Arial" w:hAnsi="Arial" w:cs="Arial"/>
                <w:sz w:val="22"/>
                <w:szCs w:val="22"/>
              </w:rPr>
            </w:pPr>
            <w:r w:rsidRPr="006E4408">
              <w:rPr>
                <w:rFonts w:ascii="Arial" w:hAnsi="Arial" w:cs="Arial"/>
                <w:sz w:val="22"/>
                <w:szCs w:val="22"/>
              </w:rPr>
              <w:t>Figura 4.14</w:t>
            </w:r>
          </w:p>
          <w:p w:rsidR="00CA63A1" w:rsidRPr="006E4408" w:rsidRDefault="00CA63A1" w:rsidP="003A4219">
            <w:pPr>
              <w:spacing w:line="480" w:lineRule="auto"/>
              <w:rPr>
                <w:rFonts w:ascii="Arial" w:hAnsi="Arial" w:cs="Arial"/>
                <w:sz w:val="22"/>
                <w:szCs w:val="22"/>
              </w:rPr>
            </w:pPr>
            <w:r w:rsidRPr="006E4408">
              <w:rPr>
                <w:rFonts w:ascii="Arial" w:hAnsi="Arial" w:cs="Arial"/>
                <w:sz w:val="22"/>
                <w:szCs w:val="22"/>
              </w:rPr>
              <w:t>Figura 4.15</w:t>
            </w:r>
          </w:p>
          <w:p w:rsidR="008775EE" w:rsidRPr="006E4408" w:rsidRDefault="008775EE" w:rsidP="003A4219">
            <w:pPr>
              <w:spacing w:line="480" w:lineRule="auto"/>
              <w:rPr>
                <w:rFonts w:ascii="Arial" w:hAnsi="Arial" w:cs="Arial"/>
                <w:sz w:val="22"/>
                <w:szCs w:val="22"/>
              </w:rPr>
            </w:pPr>
            <w:r w:rsidRPr="006E4408">
              <w:rPr>
                <w:rFonts w:ascii="Arial" w:hAnsi="Arial" w:cs="Arial"/>
                <w:sz w:val="22"/>
                <w:szCs w:val="22"/>
              </w:rPr>
              <w:t>Figura 4.16</w:t>
            </w:r>
          </w:p>
          <w:p w:rsidR="008775EE" w:rsidRPr="006E4408" w:rsidRDefault="008775EE" w:rsidP="003A4219">
            <w:pPr>
              <w:spacing w:line="480" w:lineRule="auto"/>
              <w:rPr>
                <w:rFonts w:ascii="Arial" w:hAnsi="Arial" w:cs="Arial"/>
                <w:sz w:val="22"/>
                <w:szCs w:val="22"/>
              </w:rPr>
            </w:pPr>
            <w:r w:rsidRPr="006E4408">
              <w:rPr>
                <w:rFonts w:ascii="Arial" w:hAnsi="Arial" w:cs="Arial"/>
                <w:sz w:val="22"/>
                <w:szCs w:val="22"/>
              </w:rPr>
              <w:t>Figura 4.17</w:t>
            </w:r>
          </w:p>
          <w:p w:rsidR="008775EE" w:rsidRPr="006E4408" w:rsidRDefault="008775EE" w:rsidP="003A4219">
            <w:pPr>
              <w:spacing w:line="480" w:lineRule="auto"/>
              <w:rPr>
                <w:rFonts w:ascii="Arial" w:hAnsi="Arial" w:cs="Arial"/>
                <w:sz w:val="22"/>
                <w:szCs w:val="22"/>
              </w:rPr>
            </w:pPr>
            <w:r w:rsidRPr="006E4408">
              <w:rPr>
                <w:rFonts w:ascii="Arial" w:hAnsi="Arial" w:cs="Arial"/>
                <w:sz w:val="22"/>
                <w:szCs w:val="22"/>
              </w:rPr>
              <w:t>Figura 4.18</w:t>
            </w:r>
          </w:p>
          <w:p w:rsidR="00301D9D" w:rsidRPr="006E4408" w:rsidRDefault="00301D9D" w:rsidP="003A4219">
            <w:pPr>
              <w:spacing w:line="480" w:lineRule="auto"/>
              <w:rPr>
                <w:rFonts w:ascii="Arial" w:hAnsi="Arial" w:cs="Arial"/>
                <w:sz w:val="22"/>
                <w:szCs w:val="22"/>
              </w:rPr>
            </w:pPr>
            <w:r w:rsidRPr="006E4408">
              <w:rPr>
                <w:rFonts w:ascii="Arial" w:hAnsi="Arial" w:cs="Arial"/>
                <w:sz w:val="22"/>
                <w:szCs w:val="22"/>
              </w:rPr>
              <w:t>Figura 4.19</w:t>
            </w:r>
          </w:p>
          <w:p w:rsidR="00301D9D" w:rsidRPr="006E4408" w:rsidRDefault="00301D9D" w:rsidP="003A4219">
            <w:pPr>
              <w:spacing w:line="480" w:lineRule="auto"/>
              <w:rPr>
                <w:rFonts w:ascii="Arial" w:hAnsi="Arial" w:cs="Arial"/>
                <w:sz w:val="22"/>
                <w:szCs w:val="22"/>
              </w:rPr>
            </w:pPr>
            <w:r w:rsidRPr="006E4408">
              <w:rPr>
                <w:rFonts w:ascii="Arial" w:hAnsi="Arial" w:cs="Arial"/>
                <w:sz w:val="22"/>
                <w:szCs w:val="22"/>
              </w:rPr>
              <w:t>Figura 4.20</w:t>
            </w:r>
          </w:p>
          <w:p w:rsidR="00301D9D" w:rsidRPr="006E4408" w:rsidRDefault="00301D9D" w:rsidP="003A4219">
            <w:pPr>
              <w:spacing w:line="480" w:lineRule="auto"/>
              <w:rPr>
                <w:rFonts w:ascii="Arial" w:hAnsi="Arial" w:cs="Arial"/>
                <w:sz w:val="22"/>
                <w:szCs w:val="22"/>
              </w:rPr>
            </w:pPr>
            <w:r w:rsidRPr="006E4408">
              <w:rPr>
                <w:rFonts w:ascii="Arial" w:hAnsi="Arial" w:cs="Arial"/>
                <w:sz w:val="22"/>
                <w:szCs w:val="22"/>
              </w:rPr>
              <w:t>Figura 4.21</w:t>
            </w:r>
          </w:p>
          <w:p w:rsidR="00301D9D" w:rsidRPr="006E4408" w:rsidRDefault="00301D9D" w:rsidP="003A4219">
            <w:pPr>
              <w:spacing w:line="480" w:lineRule="auto"/>
              <w:rPr>
                <w:rFonts w:ascii="Arial" w:hAnsi="Arial" w:cs="Arial"/>
                <w:sz w:val="22"/>
                <w:szCs w:val="22"/>
              </w:rPr>
            </w:pPr>
            <w:r w:rsidRPr="006E4408">
              <w:rPr>
                <w:rFonts w:ascii="Arial" w:hAnsi="Arial" w:cs="Arial"/>
                <w:sz w:val="22"/>
                <w:szCs w:val="22"/>
              </w:rPr>
              <w:t>Figura 4.22</w:t>
            </w:r>
          </w:p>
        </w:tc>
        <w:tc>
          <w:tcPr>
            <w:tcW w:w="6390" w:type="dxa"/>
          </w:tcPr>
          <w:p w:rsidR="00CA63A1" w:rsidRPr="006E4408" w:rsidRDefault="00CA63A1" w:rsidP="003A4219">
            <w:pPr>
              <w:tabs>
                <w:tab w:val="left" w:pos="1047"/>
              </w:tabs>
              <w:rPr>
                <w:rFonts w:ascii="Arial" w:hAnsi="Arial" w:cs="Arial"/>
                <w:bCs/>
                <w:sz w:val="22"/>
              </w:rPr>
            </w:pPr>
            <w:r w:rsidRPr="006E4408">
              <w:rPr>
                <w:rFonts w:ascii="Arial" w:hAnsi="Arial" w:cs="Arial"/>
                <w:bCs/>
                <w:sz w:val="22"/>
              </w:rPr>
              <w:t>Protección Bajo Voltaje de Fase (27P)</w:t>
            </w:r>
          </w:p>
          <w:p w:rsidR="00CA63A1" w:rsidRPr="006E4408" w:rsidRDefault="00CA63A1" w:rsidP="003A4219">
            <w:pPr>
              <w:tabs>
                <w:tab w:val="left" w:pos="1047"/>
              </w:tabs>
              <w:rPr>
                <w:rFonts w:ascii="Arial" w:hAnsi="Arial" w:cs="Arial"/>
                <w:bCs/>
                <w:sz w:val="22"/>
              </w:rPr>
            </w:pPr>
          </w:p>
          <w:p w:rsidR="00CA63A1" w:rsidRPr="006E4408" w:rsidRDefault="00CA63A1" w:rsidP="003A4219">
            <w:pPr>
              <w:tabs>
                <w:tab w:val="left" w:pos="1047"/>
              </w:tabs>
              <w:rPr>
                <w:rFonts w:ascii="Arial" w:hAnsi="Arial" w:cs="Arial"/>
                <w:bCs/>
                <w:sz w:val="22"/>
              </w:rPr>
            </w:pPr>
            <w:r w:rsidRPr="006E4408">
              <w:rPr>
                <w:rFonts w:ascii="Arial" w:hAnsi="Arial" w:cs="Arial"/>
                <w:bCs/>
                <w:sz w:val="22"/>
              </w:rPr>
              <w:t>Protección de Pérdida de Excitación (40)</w:t>
            </w:r>
          </w:p>
          <w:p w:rsidR="00BB7A78" w:rsidRDefault="00BB7A78" w:rsidP="003A4219">
            <w:pPr>
              <w:tabs>
                <w:tab w:val="left" w:pos="1047"/>
              </w:tabs>
              <w:rPr>
                <w:rFonts w:ascii="Arial" w:hAnsi="Arial" w:cs="Arial"/>
                <w:bCs/>
                <w:sz w:val="22"/>
              </w:rPr>
            </w:pPr>
          </w:p>
          <w:p w:rsidR="00B741D7" w:rsidRDefault="00B741D7" w:rsidP="003A4219">
            <w:pPr>
              <w:tabs>
                <w:tab w:val="left" w:pos="1047"/>
              </w:tabs>
              <w:rPr>
                <w:rFonts w:ascii="Arial" w:hAnsi="Arial" w:cs="Arial"/>
                <w:bCs/>
                <w:sz w:val="22"/>
              </w:rPr>
            </w:pPr>
          </w:p>
          <w:p w:rsidR="00CA63A1" w:rsidRPr="006E4408" w:rsidRDefault="00CA63A1" w:rsidP="003A4219">
            <w:pPr>
              <w:tabs>
                <w:tab w:val="left" w:pos="1047"/>
              </w:tabs>
              <w:rPr>
                <w:rFonts w:ascii="Arial" w:hAnsi="Arial" w:cs="Arial"/>
                <w:bCs/>
                <w:sz w:val="22"/>
              </w:rPr>
            </w:pPr>
            <w:r w:rsidRPr="006E4408">
              <w:rPr>
                <w:rFonts w:ascii="Arial" w:hAnsi="Arial" w:cs="Arial"/>
                <w:bCs/>
                <w:sz w:val="22"/>
              </w:rPr>
              <w:t>Protección de Potencia Inversa (32)</w:t>
            </w:r>
          </w:p>
          <w:p w:rsidR="008775EE" w:rsidRPr="006E4408" w:rsidRDefault="008775EE" w:rsidP="003A4219">
            <w:pPr>
              <w:tabs>
                <w:tab w:val="left" w:pos="1047"/>
              </w:tabs>
              <w:rPr>
                <w:rFonts w:ascii="Arial" w:hAnsi="Arial" w:cs="Arial"/>
                <w:bCs/>
                <w:sz w:val="22"/>
              </w:rPr>
            </w:pPr>
          </w:p>
          <w:p w:rsidR="008775EE" w:rsidRPr="006E4408" w:rsidRDefault="008775EE" w:rsidP="003A4219">
            <w:pPr>
              <w:tabs>
                <w:tab w:val="left" w:pos="1047"/>
              </w:tabs>
              <w:rPr>
                <w:rFonts w:ascii="Arial" w:hAnsi="Arial" w:cs="Arial"/>
                <w:bCs/>
                <w:sz w:val="22"/>
              </w:rPr>
            </w:pPr>
            <w:r w:rsidRPr="006E4408">
              <w:rPr>
                <w:rFonts w:ascii="Arial" w:hAnsi="Arial" w:cs="Arial"/>
                <w:bCs/>
                <w:sz w:val="22"/>
              </w:rPr>
              <w:t>Conexión típica del Relé T60</w:t>
            </w:r>
          </w:p>
          <w:p w:rsidR="008775EE" w:rsidRPr="006E4408" w:rsidRDefault="008775EE" w:rsidP="003A4219">
            <w:pPr>
              <w:tabs>
                <w:tab w:val="left" w:pos="1047"/>
              </w:tabs>
              <w:rPr>
                <w:rFonts w:ascii="Arial" w:hAnsi="Arial" w:cs="Arial"/>
                <w:bCs/>
                <w:sz w:val="22"/>
              </w:rPr>
            </w:pPr>
          </w:p>
          <w:p w:rsidR="008775EE" w:rsidRPr="006E4408" w:rsidRDefault="008775EE" w:rsidP="003A4219">
            <w:pPr>
              <w:tabs>
                <w:tab w:val="left" w:pos="1047"/>
              </w:tabs>
              <w:rPr>
                <w:rFonts w:ascii="Arial" w:hAnsi="Arial" w:cs="Arial"/>
                <w:bCs/>
                <w:sz w:val="22"/>
              </w:rPr>
            </w:pPr>
            <w:r w:rsidRPr="006E4408">
              <w:rPr>
                <w:rFonts w:ascii="Arial" w:hAnsi="Arial" w:cs="Arial"/>
                <w:bCs/>
                <w:sz w:val="22"/>
              </w:rPr>
              <w:t>Protección Diferencial del estator (87T)</w:t>
            </w:r>
          </w:p>
          <w:p w:rsidR="008775EE" w:rsidRPr="006E4408" w:rsidRDefault="008775EE" w:rsidP="003A4219">
            <w:pPr>
              <w:tabs>
                <w:tab w:val="left" w:pos="1047"/>
              </w:tabs>
              <w:rPr>
                <w:rFonts w:ascii="Arial" w:hAnsi="Arial" w:cs="Arial"/>
                <w:bCs/>
                <w:sz w:val="22"/>
              </w:rPr>
            </w:pPr>
          </w:p>
          <w:p w:rsidR="008775EE" w:rsidRPr="006E4408" w:rsidRDefault="008775EE" w:rsidP="003A4219">
            <w:pPr>
              <w:tabs>
                <w:tab w:val="left" w:pos="1047"/>
              </w:tabs>
              <w:rPr>
                <w:rFonts w:ascii="Arial" w:hAnsi="Arial" w:cs="Arial"/>
                <w:bCs/>
                <w:sz w:val="22"/>
              </w:rPr>
            </w:pPr>
            <w:r w:rsidRPr="006E4408">
              <w:rPr>
                <w:rFonts w:ascii="Arial" w:hAnsi="Arial" w:cs="Arial"/>
                <w:bCs/>
                <w:sz w:val="22"/>
              </w:rPr>
              <w:t>Conexión típica del D60</w:t>
            </w:r>
          </w:p>
          <w:p w:rsidR="00301D9D" w:rsidRPr="006E4408" w:rsidRDefault="00301D9D" w:rsidP="003A4219">
            <w:pPr>
              <w:tabs>
                <w:tab w:val="left" w:pos="1047"/>
              </w:tabs>
              <w:rPr>
                <w:rFonts w:ascii="Arial" w:hAnsi="Arial" w:cs="Arial"/>
                <w:bCs/>
                <w:sz w:val="22"/>
              </w:rPr>
            </w:pPr>
          </w:p>
          <w:p w:rsidR="00301D9D" w:rsidRPr="006E4408" w:rsidRDefault="00301D9D" w:rsidP="003A4219">
            <w:pPr>
              <w:tabs>
                <w:tab w:val="left" w:pos="1047"/>
              </w:tabs>
              <w:rPr>
                <w:rFonts w:ascii="Arial" w:hAnsi="Arial" w:cs="Arial"/>
                <w:bCs/>
                <w:sz w:val="22"/>
              </w:rPr>
            </w:pPr>
            <w:r w:rsidRPr="006E4408">
              <w:rPr>
                <w:rFonts w:ascii="Arial" w:hAnsi="Arial" w:cs="Arial"/>
                <w:bCs/>
                <w:sz w:val="22"/>
              </w:rPr>
              <w:t>Protecciones relacionadas a la Barra 1</w:t>
            </w:r>
          </w:p>
          <w:p w:rsidR="00301D9D" w:rsidRPr="006E4408" w:rsidRDefault="00301D9D" w:rsidP="003A4219">
            <w:pPr>
              <w:tabs>
                <w:tab w:val="left" w:pos="1047"/>
              </w:tabs>
              <w:rPr>
                <w:rFonts w:ascii="Arial" w:hAnsi="Arial" w:cs="Arial"/>
                <w:bCs/>
                <w:sz w:val="22"/>
              </w:rPr>
            </w:pPr>
          </w:p>
          <w:p w:rsidR="00301D9D" w:rsidRPr="006E4408" w:rsidRDefault="00301D9D" w:rsidP="003A4219">
            <w:pPr>
              <w:tabs>
                <w:tab w:val="left" w:pos="1047"/>
              </w:tabs>
              <w:rPr>
                <w:rFonts w:ascii="Arial" w:hAnsi="Arial" w:cs="Arial"/>
                <w:bCs/>
                <w:sz w:val="22"/>
              </w:rPr>
            </w:pPr>
            <w:r w:rsidRPr="006E4408">
              <w:rPr>
                <w:rFonts w:ascii="Arial" w:hAnsi="Arial" w:cs="Arial"/>
                <w:bCs/>
                <w:sz w:val="22"/>
              </w:rPr>
              <w:t>Criterio de Coordinación de la Barra 1</w:t>
            </w:r>
          </w:p>
          <w:p w:rsidR="00301D9D" w:rsidRPr="006E4408" w:rsidRDefault="00301D9D" w:rsidP="003A4219">
            <w:pPr>
              <w:tabs>
                <w:tab w:val="left" w:pos="1047"/>
              </w:tabs>
              <w:rPr>
                <w:rFonts w:ascii="Arial" w:hAnsi="Arial" w:cs="Arial"/>
                <w:bCs/>
                <w:sz w:val="22"/>
              </w:rPr>
            </w:pPr>
          </w:p>
          <w:p w:rsidR="00301D9D" w:rsidRPr="006E4408" w:rsidRDefault="00301D9D" w:rsidP="003A4219">
            <w:pPr>
              <w:tabs>
                <w:tab w:val="left" w:pos="1047"/>
              </w:tabs>
              <w:rPr>
                <w:rFonts w:ascii="Arial" w:hAnsi="Arial" w:cs="Arial"/>
                <w:bCs/>
                <w:sz w:val="22"/>
              </w:rPr>
            </w:pPr>
            <w:r w:rsidRPr="006E4408">
              <w:rPr>
                <w:rFonts w:ascii="Arial" w:hAnsi="Arial" w:cs="Arial"/>
                <w:bCs/>
                <w:sz w:val="22"/>
              </w:rPr>
              <w:t>Protecciones relacionadas a la Barra 2</w:t>
            </w:r>
          </w:p>
          <w:p w:rsidR="00301D9D" w:rsidRPr="006E4408" w:rsidRDefault="00301D9D" w:rsidP="003A4219">
            <w:pPr>
              <w:tabs>
                <w:tab w:val="left" w:pos="1047"/>
              </w:tabs>
              <w:rPr>
                <w:rFonts w:ascii="Arial" w:hAnsi="Arial" w:cs="Arial"/>
                <w:bCs/>
                <w:sz w:val="22"/>
              </w:rPr>
            </w:pPr>
          </w:p>
          <w:p w:rsidR="00301D9D" w:rsidRPr="006E4408" w:rsidRDefault="00301D9D" w:rsidP="003A4219">
            <w:pPr>
              <w:tabs>
                <w:tab w:val="left" w:pos="1047"/>
              </w:tabs>
              <w:rPr>
                <w:rFonts w:ascii="Arial" w:hAnsi="Arial" w:cs="Arial"/>
                <w:bCs/>
                <w:sz w:val="22"/>
              </w:rPr>
            </w:pPr>
            <w:r w:rsidRPr="006E4408">
              <w:rPr>
                <w:rFonts w:ascii="Arial" w:hAnsi="Arial" w:cs="Arial"/>
                <w:bCs/>
                <w:sz w:val="22"/>
              </w:rPr>
              <w:t>Criterio de Coordinación de la Barra 2</w:t>
            </w:r>
          </w:p>
        </w:tc>
        <w:tc>
          <w:tcPr>
            <w:tcW w:w="555" w:type="dxa"/>
          </w:tcPr>
          <w:p w:rsidR="00CA63A1" w:rsidRPr="006E4408" w:rsidRDefault="00CA63A1" w:rsidP="00CA63A1">
            <w:pPr>
              <w:spacing w:line="480" w:lineRule="auto"/>
              <w:jc w:val="right"/>
              <w:rPr>
                <w:rFonts w:ascii="Arial" w:hAnsi="Arial" w:cs="Arial"/>
                <w:sz w:val="22"/>
                <w:szCs w:val="22"/>
              </w:rPr>
            </w:pPr>
            <w:r w:rsidRPr="006E4408">
              <w:rPr>
                <w:rFonts w:ascii="Arial" w:hAnsi="Arial" w:cs="Arial"/>
                <w:sz w:val="22"/>
                <w:szCs w:val="22"/>
              </w:rPr>
              <w:t>51</w:t>
            </w:r>
          </w:p>
          <w:p w:rsidR="00CA63A1" w:rsidRPr="006E4408" w:rsidRDefault="00CA63A1" w:rsidP="00CA63A1">
            <w:pPr>
              <w:spacing w:line="480" w:lineRule="auto"/>
              <w:jc w:val="right"/>
              <w:rPr>
                <w:rFonts w:ascii="Arial" w:hAnsi="Arial" w:cs="Arial"/>
                <w:sz w:val="22"/>
                <w:szCs w:val="22"/>
              </w:rPr>
            </w:pPr>
            <w:r w:rsidRPr="006E4408">
              <w:rPr>
                <w:rFonts w:ascii="Arial" w:hAnsi="Arial" w:cs="Arial"/>
                <w:sz w:val="22"/>
                <w:szCs w:val="22"/>
              </w:rPr>
              <w:t>54</w:t>
            </w:r>
          </w:p>
          <w:p w:rsidR="00CA63A1" w:rsidRPr="006E4408" w:rsidRDefault="00CA63A1" w:rsidP="00CA63A1">
            <w:pPr>
              <w:spacing w:line="480" w:lineRule="auto"/>
              <w:jc w:val="right"/>
              <w:rPr>
                <w:rFonts w:ascii="Arial" w:hAnsi="Arial" w:cs="Arial"/>
                <w:sz w:val="22"/>
                <w:szCs w:val="22"/>
              </w:rPr>
            </w:pPr>
            <w:r w:rsidRPr="006E4408">
              <w:rPr>
                <w:rFonts w:ascii="Arial" w:hAnsi="Arial" w:cs="Arial"/>
                <w:sz w:val="22"/>
                <w:szCs w:val="22"/>
              </w:rPr>
              <w:t>56</w:t>
            </w:r>
          </w:p>
          <w:p w:rsidR="008775EE" w:rsidRPr="006E4408" w:rsidRDefault="008775EE" w:rsidP="00CA63A1">
            <w:pPr>
              <w:spacing w:line="480" w:lineRule="auto"/>
              <w:jc w:val="right"/>
              <w:rPr>
                <w:rFonts w:ascii="Arial" w:hAnsi="Arial" w:cs="Arial"/>
                <w:sz w:val="22"/>
                <w:szCs w:val="22"/>
              </w:rPr>
            </w:pPr>
            <w:r w:rsidRPr="006E4408">
              <w:rPr>
                <w:rFonts w:ascii="Arial" w:hAnsi="Arial" w:cs="Arial"/>
                <w:sz w:val="22"/>
                <w:szCs w:val="22"/>
              </w:rPr>
              <w:t>65</w:t>
            </w:r>
          </w:p>
          <w:p w:rsidR="008775EE" w:rsidRPr="006E4408" w:rsidRDefault="008775EE" w:rsidP="00CA63A1">
            <w:pPr>
              <w:spacing w:line="480" w:lineRule="auto"/>
              <w:jc w:val="right"/>
              <w:rPr>
                <w:rFonts w:ascii="Arial" w:hAnsi="Arial" w:cs="Arial"/>
                <w:sz w:val="22"/>
                <w:szCs w:val="22"/>
              </w:rPr>
            </w:pPr>
            <w:r w:rsidRPr="006E4408">
              <w:rPr>
                <w:rFonts w:ascii="Arial" w:hAnsi="Arial" w:cs="Arial"/>
                <w:sz w:val="22"/>
                <w:szCs w:val="22"/>
              </w:rPr>
              <w:t>66</w:t>
            </w:r>
          </w:p>
          <w:p w:rsidR="008775EE" w:rsidRPr="006E4408" w:rsidRDefault="008775EE" w:rsidP="00CA63A1">
            <w:pPr>
              <w:spacing w:line="480" w:lineRule="auto"/>
              <w:jc w:val="right"/>
              <w:rPr>
                <w:rFonts w:ascii="Arial" w:hAnsi="Arial" w:cs="Arial"/>
                <w:sz w:val="22"/>
                <w:szCs w:val="22"/>
              </w:rPr>
            </w:pPr>
            <w:r w:rsidRPr="006E4408">
              <w:rPr>
                <w:rFonts w:ascii="Arial" w:hAnsi="Arial" w:cs="Arial"/>
                <w:sz w:val="22"/>
                <w:szCs w:val="22"/>
              </w:rPr>
              <w:t>74</w:t>
            </w:r>
          </w:p>
          <w:p w:rsidR="00301D9D" w:rsidRPr="006E4408" w:rsidRDefault="00301D9D" w:rsidP="00CA63A1">
            <w:pPr>
              <w:spacing w:line="480" w:lineRule="auto"/>
              <w:jc w:val="right"/>
              <w:rPr>
                <w:rFonts w:ascii="Arial" w:hAnsi="Arial" w:cs="Arial"/>
                <w:sz w:val="22"/>
                <w:szCs w:val="22"/>
              </w:rPr>
            </w:pPr>
            <w:r w:rsidRPr="006E4408">
              <w:rPr>
                <w:rFonts w:ascii="Arial" w:hAnsi="Arial" w:cs="Arial"/>
                <w:sz w:val="22"/>
                <w:szCs w:val="22"/>
              </w:rPr>
              <w:t>80</w:t>
            </w:r>
          </w:p>
          <w:p w:rsidR="00301D9D" w:rsidRPr="006E4408" w:rsidRDefault="00301D9D" w:rsidP="00CA63A1">
            <w:pPr>
              <w:spacing w:line="480" w:lineRule="auto"/>
              <w:jc w:val="right"/>
              <w:rPr>
                <w:rFonts w:ascii="Arial" w:hAnsi="Arial" w:cs="Arial"/>
                <w:sz w:val="22"/>
                <w:szCs w:val="22"/>
              </w:rPr>
            </w:pPr>
            <w:r w:rsidRPr="006E4408">
              <w:rPr>
                <w:rFonts w:ascii="Arial" w:hAnsi="Arial" w:cs="Arial"/>
                <w:sz w:val="22"/>
                <w:szCs w:val="22"/>
              </w:rPr>
              <w:t>82</w:t>
            </w:r>
          </w:p>
          <w:p w:rsidR="00301D9D" w:rsidRPr="006E4408" w:rsidRDefault="00301D9D" w:rsidP="00CA63A1">
            <w:pPr>
              <w:spacing w:line="480" w:lineRule="auto"/>
              <w:jc w:val="right"/>
              <w:rPr>
                <w:rFonts w:ascii="Arial" w:hAnsi="Arial" w:cs="Arial"/>
                <w:sz w:val="22"/>
                <w:szCs w:val="22"/>
              </w:rPr>
            </w:pPr>
            <w:r w:rsidRPr="006E4408">
              <w:rPr>
                <w:rFonts w:ascii="Arial" w:hAnsi="Arial" w:cs="Arial"/>
                <w:sz w:val="22"/>
                <w:szCs w:val="22"/>
              </w:rPr>
              <w:t>83</w:t>
            </w:r>
          </w:p>
          <w:p w:rsidR="00301D9D" w:rsidRPr="006E4408" w:rsidRDefault="00301D9D" w:rsidP="00CA63A1">
            <w:pPr>
              <w:spacing w:line="480" w:lineRule="auto"/>
              <w:jc w:val="right"/>
              <w:rPr>
                <w:rFonts w:ascii="Arial" w:hAnsi="Arial" w:cs="Arial"/>
                <w:sz w:val="22"/>
                <w:szCs w:val="22"/>
              </w:rPr>
            </w:pPr>
            <w:r w:rsidRPr="006E4408">
              <w:rPr>
                <w:rFonts w:ascii="Arial" w:hAnsi="Arial" w:cs="Arial"/>
                <w:sz w:val="22"/>
                <w:szCs w:val="22"/>
              </w:rPr>
              <w:t>85</w:t>
            </w:r>
          </w:p>
          <w:p w:rsidR="00CA63A1" w:rsidRPr="006E4408" w:rsidRDefault="00CA63A1" w:rsidP="00CA63A1">
            <w:pPr>
              <w:spacing w:line="480" w:lineRule="auto"/>
              <w:rPr>
                <w:rFonts w:ascii="Arial" w:hAnsi="Arial" w:cs="Arial"/>
                <w:sz w:val="22"/>
                <w:szCs w:val="22"/>
              </w:rPr>
            </w:pPr>
          </w:p>
          <w:p w:rsidR="00CA63A1" w:rsidRPr="006E4408" w:rsidRDefault="00CA63A1" w:rsidP="003A4219">
            <w:pPr>
              <w:spacing w:line="480" w:lineRule="auto"/>
              <w:jc w:val="right"/>
              <w:rPr>
                <w:rFonts w:ascii="Arial" w:hAnsi="Arial" w:cs="Arial"/>
                <w:sz w:val="22"/>
                <w:szCs w:val="22"/>
              </w:rPr>
            </w:pPr>
          </w:p>
        </w:tc>
      </w:tr>
    </w:tbl>
    <w:p w:rsidR="00BA61C8" w:rsidRPr="002E15CE" w:rsidRDefault="00BA61C8" w:rsidP="00BA61C8">
      <w:pPr>
        <w:rPr>
          <w:highlight w:val="yellow"/>
        </w:rPr>
      </w:pPr>
    </w:p>
    <w:p w:rsidR="003C7282" w:rsidRPr="002E15CE" w:rsidRDefault="003C7282" w:rsidP="00CA63A1">
      <w:pPr>
        <w:pStyle w:val="Textoindependiente"/>
        <w:spacing w:line="480" w:lineRule="auto"/>
        <w:outlineLvl w:val="0"/>
        <w:rPr>
          <w:rFonts w:ascii="Arial" w:hAnsi="Arial" w:cs="Arial"/>
          <w:b/>
          <w:sz w:val="28"/>
          <w:szCs w:val="28"/>
          <w:highlight w:val="yellow"/>
        </w:rPr>
      </w:pPr>
    </w:p>
    <w:p w:rsidR="00BA61C8" w:rsidRPr="006E4408" w:rsidRDefault="00BA61C8" w:rsidP="00BA61C8">
      <w:pPr>
        <w:pStyle w:val="Textoindependiente"/>
        <w:spacing w:line="480" w:lineRule="auto"/>
        <w:jc w:val="center"/>
        <w:outlineLvl w:val="0"/>
        <w:rPr>
          <w:rFonts w:ascii="Arial" w:hAnsi="Arial" w:cs="Arial"/>
          <w:b/>
          <w:sz w:val="28"/>
          <w:szCs w:val="28"/>
        </w:rPr>
      </w:pPr>
      <w:bookmarkStart w:id="46" w:name="_Toc285292272"/>
      <w:bookmarkStart w:id="47" w:name="_Toc285293131"/>
      <w:r w:rsidRPr="006E4408">
        <w:rPr>
          <w:rFonts w:ascii="Arial" w:hAnsi="Arial" w:cs="Arial"/>
          <w:b/>
          <w:sz w:val="28"/>
          <w:szCs w:val="28"/>
        </w:rPr>
        <w:t>INDICE DE TABLAS</w:t>
      </w:r>
      <w:bookmarkEnd w:id="46"/>
      <w:bookmarkEnd w:id="47"/>
    </w:p>
    <w:tbl>
      <w:tblPr>
        <w:tblStyle w:val="Tablaconcuadrcula"/>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7"/>
        <w:gridCol w:w="6291"/>
        <w:gridCol w:w="540"/>
      </w:tblGrid>
      <w:tr w:rsidR="00BA61C8" w:rsidRPr="006E4408" w:rsidTr="00BA61C8">
        <w:trPr>
          <w:gridAfter w:val="2"/>
          <w:wAfter w:w="6831" w:type="dxa"/>
        </w:trPr>
        <w:tc>
          <w:tcPr>
            <w:tcW w:w="1647"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1</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1.1</w:t>
            </w:r>
          </w:p>
        </w:tc>
        <w:tc>
          <w:tcPr>
            <w:tcW w:w="6291" w:type="dxa"/>
          </w:tcPr>
          <w:p w:rsidR="00BA61C8" w:rsidRPr="006E4408" w:rsidRDefault="00BA61C8" w:rsidP="003A4219">
            <w:pPr>
              <w:widowControl w:val="0"/>
              <w:autoSpaceDE w:val="0"/>
              <w:autoSpaceDN w:val="0"/>
              <w:adjustRightInd w:val="0"/>
              <w:rPr>
                <w:rFonts w:ascii="Arial" w:hAnsi="Arial" w:cs="Arial"/>
                <w:sz w:val="22"/>
              </w:rPr>
            </w:pPr>
            <w:r w:rsidRPr="006E4408">
              <w:rPr>
                <w:rFonts w:ascii="Arial" w:hAnsi="Arial" w:cs="Arial"/>
                <w:sz w:val="22"/>
              </w:rPr>
              <w:t>Esquemas de Protección Generadores</w:t>
            </w:r>
          </w:p>
        </w:tc>
        <w:tc>
          <w:tcPr>
            <w:tcW w:w="540" w:type="dxa"/>
          </w:tcPr>
          <w:p w:rsidR="00BA61C8" w:rsidRPr="006E4408" w:rsidRDefault="00BA61C8" w:rsidP="003A4219">
            <w:pPr>
              <w:spacing w:line="480" w:lineRule="auto"/>
              <w:jc w:val="right"/>
              <w:rPr>
                <w:rFonts w:ascii="Arial" w:hAnsi="Arial" w:cs="Arial"/>
                <w:sz w:val="22"/>
                <w:szCs w:val="22"/>
              </w:rPr>
            </w:pPr>
            <w:r w:rsidRPr="006E4408">
              <w:rPr>
                <w:rFonts w:ascii="Arial" w:hAnsi="Arial" w:cs="Arial"/>
                <w:sz w:val="22"/>
                <w:szCs w:val="22"/>
              </w:rPr>
              <w:t>1</w:t>
            </w:r>
            <w:r w:rsidR="00D27A1D" w:rsidRPr="006E4408">
              <w:rPr>
                <w:rFonts w:ascii="Arial" w:hAnsi="Arial" w:cs="Arial"/>
                <w:sz w:val="22"/>
                <w:szCs w:val="22"/>
              </w:rPr>
              <w:t>1</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1.2</w:t>
            </w:r>
          </w:p>
        </w:tc>
        <w:tc>
          <w:tcPr>
            <w:tcW w:w="6291" w:type="dxa"/>
          </w:tcPr>
          <w:p w:rsidR="00BA61C8" w:rsidRPr="006E4408" w:rsidRDefault="00BA61C8" w:rsidP="003A4219">
            <w:pPr>
              <w:widowControl w:val="0"/>
              <w:autoSpaceDE w:val="0"/>
              <w:autoSpaceDN w:val="0"/>
              <w:adjustRightInd w:val="0"/>
              <w:rPr>
                <w:rFonts w:ascii="Arial" w:hAnsi="Arial" w:cs="Arial"/>
                <w:sz w:val="22"/>
              </w:rPr>
            </w:pPr>
            <w:r w:rsidRPr="006E4408">
              <w:rPr>
                <w:rFonts w:ascii="Arial" w:hAnsi="Arial" w:cs="Arial"/>
                <w:sz w:val="22"/>
              </w:rPr>
              <w:t>Esquemas de Protección Transformadores</w:t>
            </w:r>
          </w:p>
        </w:tc>
        <w:tc>
          <w:tcPr>
            <w:tcW w:w="540" w:type="dxa"/>
          </w:tcPr>
          <w:p w:rsidR="00BA61C8" w:rsidRPr="006E4408" w:rsidRDefault="00D27A1D" w:rsidP="003A4219">
            <w:pPr>
              <w:spacing w:line="480" w:lineRule="auto"/>
              <w:jc w:val="right"/>
              <w:rPr>
                <w:rFonts w:ascii="Arial" w:hAnsi="Arial" w:cs="Arial"/>
                <w:sz w:val="22"/>
                <w:szCs w:val="22"/>
              </w:rPr>
            </w:pPr>
            <w:r w:rsidRPr="006E4408">
              <w:rPr>
                <w:rFonts w:ascii="Arial" w:hAnsi="Arial" w:cs="Arial"/>
                <w:sz w:val="22"/>
                <w:szCs w:val="22"/>
              </w:rPr>
              <w:t>1</w:t>
            </w:r>
            <w:r w:rsidR="00BA61C8" w:rsidRPr="006E4408">
              <w:rPr>
                <w:rFonts w:ascii="Arial" w:hAnsi="Arial" w:cs="Arial"/>
                <w:sz w:val="22"/>
                <w:szCs w:val="22"/>
              </w:rPr>
              <w:t>2</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1.3</w:t>
            </w:r>
          </w:p>
        </w:tc>
        <w:tc>
          <w:tcPr>
            <w:tcW w:w="6291" w:type="dxa"/>
          </w:tcPr>
          <w:p w:rsidR="00BA61C8" w:rsidRPr="006E4408" w:rsidRDefault="00BA61C8" w:rsidP="003A4219">
            <w:pPr>
              <w:widowControl w:val="0"/>
              <w:autoSpaceDE w:val="0"/>
              <w:autoSpaceDN w:val="0"/>
              <w:adjustRightInd w:val="0"/>
              <w:rPr>
                <w:rFonts w:ascii="Arial" w:hAnsi="Arial" w:cs="Arial"/>
                <w:sz w:val="22"/>
              </w:rPr>
            </w:pPr>
            <w:r w:rsidRPr="006E4408">
              <w:rPr>
                <w:rFonts w:ascii="Arial" w:hAnsi="Arial" w:cs="Arial"/>
                <w:sz w:val="22"/>
              </w:rPr>
              <w:t xml:space="preserve">Esquemas de Protección de Líneas </w:t>
            </w:r>
          </w:p>
        </w:tc>
        <w:tc>
          <w:tcPr>
            <w:tcW w:w="540" w:type="dxa"/>
          </w:tcPr>
          <w:p w:rsidR="00BA61C8" w:rsidRPr="006E4408" w:rsidRDefault="00D27A1D" w:rsidP="003A4219">
            <w:pPr>
              <w:spacing w:line="480" w:lineRule="auto"/>
              <w:jc w:val="right"/>
              <w:rPr>
                <w:rFonts w:ascii="Arial" w:hAnsi="Arial" w:cs="Arial"/>
                <w:sz w:val="22"/>
                <w:szCs w:val="22"/>
              </w:rPr>
            </w:pPr>
            <w:r w:rsidRPr="006E4408">
              <w:rPr>
                <w:rFonts w:ascii="Arial" w:hAnsi="Arial" w:cs="Arial"/>
                <w:sz w:val="22"/>
                <w:szCs w:val="22"/>
              </w:rPr>
              <w:t>12</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p>
        </w:tc>
        <w:tc>
          <w:tcPr>
            <w:tcW w:w="6291" w:type="dxa"/>
          </w:tcPr>
          <w:p w:rsidR="00BA61C8" w:rsidRPr="006E4408" w:rsidRDefault="00BA61C8" w:rsidP="003A4219">
            <w:pPr>
              <w:spacing w:line="480" w:lineRule="auto"/>
              <w:rPr>
                <w:rFonts w:ascii="Arial" w:hAnsi="Arial" w:cs="Arial"/>
                <w:sz w:val="22"/>
                <w:szCs w:val="22"/>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2</w:t>
            </w:r>
          </w:p>
        </w:tc>
        <w:tc>
          <w:tcPr>
            <w:tcW w:w="6291" w:type="dxa"/>
          </w:tcPr>
          <w:p w:rsidR="00BA61C8" w:rsidRPr="006E4408" w:rsidRDefault="00BA61C8" w:rsidP="003A4219">
            <w:pPr>
              <w:spacing w:after="200" w:line="480" w:lineRule="auto"/>
              <w:contextualSpacing/>
              <w:rPr>
                <w:rFonts w:ascii="Arial" w:hAnsi="Arial" w:cs="Arial"/>
                <w:b/>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w:t>
            </w:r>
          </w:p>
        </w:tc>
        <w:tc>
          <w:tcPr>
            <w:tcW w:w="6291" w:type="dxa"/>
          </w:tcPr>
          <w:p w:rsidR="00BA61C8" w:rsidRPr="006E4408" w:rsidRDefault="00BA61C8" w:rsidP="003A4219">
            <w:pPr>
              <w:spacing w:after="200" w:line="480" w:lineRule="auto"/>
              <w:contextualSpacing/>
              <w:rPr>
                <w:rFonts w:ascii="Arial" w:hAnsi="Arial" w:cs="Arial"/>
              </w:rPr>
            </w:pPr>
            <w:r w:rsidRPr="006E4408">
              <w:rPr>
                <w:rFonts w:ascii="Arial" w:hAnsi="Arial" w:cs="Arial"/>
                <w:bCs/>
                <w:sz w:val="22"/>
              </w:rPr>
              <w:t>Datos de carga utilizados para la simulación</w:t>
            </w: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16</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2.2</w:t>
            </w:r>
          </w:p>
        </w:tc>
        <w:tc>
          <w:tcPr>
            <w:tcW w:w="6291" w:type="dxa"/>
          </w:tcPr>
          <w:p w:rsidR="00BA61C8" w:rsidRPr="006E4408" w:rsidRDefault="00BA61C8" w:rsidP="003A4219">
            <w:pPr>
              <w:tabs>
                <w:tab w:val="left" w:pos="1047"/>
              </w:tabs>
              <w:spacing w:line="480" w:lineRule="auto"/>
              <w:rPr>
                <w:rFonts w:ascii="Arial" w:hAnsi="Arial" w:cs="Arial"/>
                <w:sz w:val="22"/>
                <w:szCs w:val="22"/>
              </w:rPr>
            </w:pPr>
            <w:r w:rsidRPr="006E4408">
              <w:rPr>
                <w:rFonts w:ascii="Arial" w:hAnsi="Arial" w:cs="Arial"/>
                <w:bCs/>
                <w:sz w:val="22"/>
              </w:rPr>
              <w:t>Datos de generadores  utilizados para simulación</w:t>
            </w: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16</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lastRenderedPageBreak/>
              <w:t>Tabla 2.3</w:t>
            </w:r>
          </w:p>
        </w:tc>
        <w:tc>
          <w:tcPr>
            <w:tcW w:w="6291"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Datos de Transformadores utilizados para simulación</w:t>
            </w: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17</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2.4</w:t>
            </w:r>
          </w:p>
        </w:tc>
        <w:tc>
          <w:tcPr>
            <w:tcW w:w="6291" w:type="dxa"/>
          </w:tcPr>
          <w:p w:rsidR="00BA61C8" w:rsidRPr="006E4408" w:rsidRDefault="00BA61C8" w:rsidP="003A4219">
            <w:pPr>
              <w:tabs>
                <w:tab w:val="left" w:pos="1047"/>
              </w:tabs>
              <w:rPr>
                <w:rFonts w:ascii="Arial" w:hAnsi="Arial" w:cs="Arial"/>
                <w:sz w:val="22"/>
              </w:rPr>
            </w:pPr>
            <w:r w:rsidRPr="006E4408">
              <w:rPr>
                <w:rFonts w:ascii="Arial" w:hAnsi="Arial" w:cs="Arial"/>
                <w:bCs/>
                <w:sz w:val="22"/>
              </w:rPr>
              <w:t xml:space="preserve">Voltajes en barras - </w:t>
            </w:r>
            <w:r w:rsidRPr="006E4408">
              <w:rPr>
                <w:rFonts w:ascii="Arial" w:hAnsi="Arial" w:cs="Arial"/>
                <w:sz w:val="22"/>
              </w:rPr>
              <w:t>Carga Máxima con las 2 unidades generando.</w:t>
            </w:r>
          </w:p>
          <w:p w:rsidR="00BA61C8" w:rsidRPr="006E4408" w:rsidRDefault="00BA61C8" w:rsidP="003A4219">
            <w:pPr>
              <w:tabs>
                <w:tab w:val="left" w:pos="1047"/>
              </w:tabs>
              <w:rPr>
                <w:rFonts w:ascii="Arial" w:hAnsi="Arial" w:cs="Arial"/>
                <w:bCs/>
                <w:sz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20</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2.5</w:t>
            </w:r>
          </w:p>
        </w:tc>
        <w:tc>
          <w:tcPr>
            <w:tcW w:w="6291" w:type="dxa"/>
          </w:tcPr>
          <w:p w:rsidR="00BA61C8" w:rsidRPr="006E4408" w:rsidRDefault="00BA61C8" w:rsidP="003A4219">
            <w:pPr>
              <w:tabs>
                <w:tab w:val="left" w:pos="1047"/>
              </w:tabs>
              <w:rPr>
                <w:rFonts w:ascii="Arial" w:hAnsi="Arial" w:cs="Arial"/>
                <w:sz w:val="22"/>
              </w:rPr>
            </w:pPr>
            <w:r w:rsidRPr="006E4408">
              <w:rPr>
                <w:rFonts w:ascii="Arial" w:hAnsi="Arial" w:cs="Arial"/>
                <w:sz w:val="22"/>
              </w:rPr>
              <w:t>Consumo y factor de potencia - Carga Máxima con las 2 unidades generando.</w:t>
            </w:r>
          </w:p>
          <w:p w:rsidR="00BA61C8" w:rsidRPr="006E4408" w:rsidRDefault="00BA61C8" w:rsidP="003A4219">
            <w:pPr>
              <w:tabs>
                <w:tab w:val="left" w:pos="1047"/>
              </w:tabs>
              <w:rPr>
                <w:rFonts w:ascii="Arial" w:hAnsi="Arial" w:cs="Arial"/>
                <w:sz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21</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2.6</w:t>
            </w:r>
          </w:p>
        </w:tc>
        <w:tc>
          <w:tcPr>
            <w:tcW w:w="6291" w:type="dxa"/>
          </w:tcPr>
          <w:p w:rsidR="00BA61C8" w:rsidRPr="006E4408" w:rsidRDefault="00BA61C8" w:rsidP="003A4219">
            <w:pPr>
              <w:tabs>
                <w:tab w:val="left" w:pos="1047"/>
              </w:tabs>
              <w:rPr>
                <w:rFonts w:ascii="Arial" w:hAnsi="Arial" w:cs="Arial"/>
                <w:sz w:val="22"/>
              </w:rPr>
            </w:pPr>
            <w:r w:rsidRPr="006E4408">
              <w:rPr>
                <w:rFonts w:ascii="Arial" w:hAnsi="Arial" w:cs="Arial"/>
                <w:sz w:val="22"/>
              </w:rPr>
              <w:t>Carga de Conductores y transformadores - Carga Máxima con las 2 unidades generando.</w:t>
            </w:r>
          </w:p>
          <w:p w:rsidR="00BA61C8" w:rsidRPr="006E4408" w:rsidRDefault="00BA61C8" w:rsidP="003A4219">
            <w:pPr>
              <w:tabs>
                <w:tab w:val="left" w:pos="1047"/>
              </w:tabs>
              <w:rPr>
                <w:rFonts w:ascii="Arial" w:hAnsi="Arial" w:cs="Arial"/>
                <w:sz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21</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2.7</w:t>
            </w:r>
          </w:p>
        </w:tc>
        <w:tc>
          <w:tcPr>
            <w:tcW w:w="6291" w:type="dxa"/>
          </w:tcPr>
          <w:p w:rsidR="00BA61C8" w:rsidRPr="006E4408" w:rsidRDefault="00BA61C8" w:rsidP="003A4219">
            <w:pPr>
              <w:tabs>
                <w:tab w:val="left" w:pos="1047"/>
              </w:tabs>
              <w:rPr>
                <w:rFonts w:ascii="Arial" w:hAnsi="Arial" w:cs="Arial"/>
                <w:sz w:val="22"/>
              </w:rPr>
            </w:pPr>
            <w:r w:rsidRPr="006E4408">
              <w:rPr>
                <w:rFonts w:ascii="Arial" w:hAnsi="Arial" w:cs="Arial"/>
                <w:bCs/>
                <w:sz w:val="22"/>
              </w:rPr>
              <w:t xml:space="preserve">Voltajes en barras - </w:t>
            </w:r>
            <w:r w:rsidRPr="006E4408">
              <w:rPr>
                <w:rFonts w:ascii="Arial" w:hAnsi="Arial" w:cs="Arial"/>
                <w:sz w:val="22"/>
              </w:rPr>
              <w:t>Carga Máxima con la unidad de mayor capacidad generando.</w:t>
            </w:r>
          </w:p>
          <w:p w:rsidR="00BA61C8" w:rsidRPr="006E4408" w:rsidRDefault="00BA61C8" w:rsidP="003A4219">
            <w:pPr>
              <w:tabs>
                <w:tab w:val="left" w:pos="1047"/>
              </w:tabs>
              <w:rPr>
                <w:rFonts w:ascii="Arial" w:hAnsi="Arial" w:cs="Arial"/>
                <w:sz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22</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2.8</w:t>
            </w:r>
          </w:p>
        </w:tc>
        <w:tc>
          <w:tcPr>
            <w:tcW w:w="6291" w:type="dxa"/>
          </w:tcPr>
          <w:p w:rsidR="00BA61C8" w:rsidRPr="006E4408" w:rsidRDefault="00BA61C8" w:rsidP="003A4219">
            <w:pPr>
              <w:tabs>
                <w:tab w:val="left" w:pos="1047"/>
              </w:tabs>
              <w:rPr>
                <w:rFonts w:ascii="Arial" w:hAnsi="Arial" w:cs="Arial"/>
                <w:sz w:val="22"/>
                <w:szCs w:val="22"/>
              </w:rPr>
            </w:pPr>
            <w:r w:rsidRPr="006E4408">
              <w:rPr>
                <w:rFonts w:ascii="Arial" w:hAnsi="Arial" w:cs="Arial"/>
                <w:sz w:val="22"/>
                <w:szCs w:val="22"/>
              </w:rPr>
              <w:t>Consumo y factor de potencia</w:t>
            </w:r>
            <w:r w:rsidRPr="006E4408">
              <w:rPr>
                <w:rFonts w:ascii="Arial" w:hAnsi="Arial" w:cs="Arial"/>
                <w:bCs/>
                <w:sz w:val="22"/>
                <w:szCs w:val="22"/>
              </w:rPr>
              <w:t xml:space="preserve"> - </w:t>
            </w:r>
            <w:r w:rsidRPr="006E4408">
              <w:rPr>
                <w:rFonts w:ascii="Arial" w:hAnsi="Arial" w:cs="Arial"/>
                <w:sz w:val="22"/>
                <w:szCs w:val="22"/>
              </w:rPr>
              <w:t>Carga Máxima con la unidad de mayor capacidad generando.</w:t>
            </w:r>
          </w:p>
          <w:p w:rsidR="00BA61C8" w:rsidRPr="006E4408" w:rsidRDefault="00BA61C8" w:rsidP="003A4219">
            <w:pPr>
              <w:tabs>
                <w:tab w:val="left" w:pos="1047"/>
              </w:tabs>
              <w:rPr>
                <w:rFonts w:ascii="Arial" w:hAnsi="Arial" w:cs="Arial"/>
                <w:bCs/>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22</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2.9</w:t>
            </w:r>
          </w:p>
        </w:tc>
        <w:tc>
          <w:tcPr>
            <w:tcW w:w="6291" w:type="dxa"/>
          </w:tcPr>
          <w:p w:rsidR="00BA61C8" w:rsidRPr="006E4408" w:rsidRDefault="00BA61C8" w:rsidP="003A4219">
            <w:pPr>
              <w:tabs>
                <w:tab w:val="left" w:pos="1047"/>
              </w:tabs>
              <w:rPr>
                <w:rFonts w:ascii="Arial" w:hAnsi="Arial" w:cs="Arial"/>
                <w:sz w:val="22"/>
                <w:szCs w:val="22"/>
              </w:rPr>
            </w:pPr>
            <w:r w:rsidRPr="006E4408">
              <w:rPr>
                <w:rFonts w:ascii="Arial" w:hAnsi="Arial" w:cs="Arial"/>
                <w:sz w:val="22"/>
                <w:szCs w:val="22"/>
              </w:rPr>
              <w:t>Carga de Conductores y transformadores</w:t>
            </w:r>
            <w:r w:rsidRPr="006E4408">
              <w:rPr>
                <w:rFonts w:ascii="Arial" w:hAnsi="Arial" w:cs="Arial"/>
                <w:bCs/>
                <w:sz w:val="22"/>
                <w:szCs w:val="22"/>
              </w:rPr>
              <w:t xml:space="preserve"> - </w:t>
            </w:r>
            <w:r w:rsidRPr="006E4408">
              <w:rPr>
                <w:rFonts w:ascii="Arial" w:hAnsi="Arial" w:cs="Arial"/>
                <w:sz w:val="22"/>
                <w:szCs w:val="22"/>
              </w:rPr>
              <w:t>Carga Máxima con la unidad de mayor capacidad generando.</w:t>
            </w:r>
          </w:p>
          <w:p w:rsidR="00BA61C8" w:rsidRPr="006E4408" w:rsidRDefault="00BA61C8" w:rsidP="003A4219">
            <w:pPr>
              <w:tabs>
                <w:tab w:val="left" w:pos="1047"/>
              </w:tabs>
              <w:rPr>
                <w:rFonts w:ascii="Arial" w:hAnsi="Arial" w:cs="Arial"/>
                <w:bCs/>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23</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2.10</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 xml:space="preserve">Voltajes en barras </w:t>
            </w:r>
            <w:r w:rsidRPr="006E4408">
              <w:rPr>
                <w:rFonts w:ascii="Arial" w:hAnsi="Arial" w:cs="Arial"/>
                <w:bCs/>
                <w:sz w:val="22"/>
                <w:szCs w:val="22"/>
              </w:rPr>
              <w:t xml:space="preserve">- </w:t>
            </w:r>
            <w:r w:rsidRPr="006E4408">
              <w:rPr>
                <w:rFonts w:ascii="Arial" w:hAnsi="Arial" w:cs="Arial"/>
                <w:sz w:val="22"/>
                <w:szCs w:val="22"/>
              </w:rPr>
              <w:t>Carga Máxima con las 2 unidades fuera de línea.</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23</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2.11</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Consumo y factor de potencia</w:t>
            </w:r>
            <w:r w:rsidRPr="006E4408">
              <w:rPr>
                <w:rFonts w:ascii="Arial" w:hAnsi="Arial" w:cs="Arial"/>
                <w:bCs/>
                <w:sz w:val="22"/>
                <w:szCs w:val="22"/>
              </w:rPr>
              <w:t xml:space="preserve">- </w:t>
            </w:r>
            <w:r w:rsidRPr="006E4408">
              <w:rPr>
                <w:rFonts w:ascii="Arial" w:hAnsi="Arial" w:cs="Arial"/>
                <w:sz w:val="22"/>
                <w:szCs w:val="22"/>
              </w:rPr>
              <w:t>Carga Máxima con las 2 unidades fuera de línea.</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24</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2.12</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Carga de Conductores y transformadores</w:t>
            </w:r>
            <w:r w:rsidRPr="006E4408">
              <w:rPr>
                <w:rFonts w:ascii="Arial" w:hAnsi="Arial" w:cs="Arial"/>
                <w:bCs/>
                <w:sz w:val="22"/>
                <w:szCs w:val="22"/>
              </w:rPr>
              <w:t xml:space="preserve">- </w:t>
            </w:r>
            <w:r w:rsidRPr="006E4408">
              <w:rPr>
                <w:rFonts w:ascii="Arial" w:hAnsi="Arial" w:cs="Arial"/>
                <w:sz w:val="22"/>
                <w:szCs w:val="22"/>
              </w:rPr>
              <w:t>Carga Máxima con las 2 unidades fuera de línea.</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24</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2.13</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 xml:space="preserve">Voltajes en barras </w:t>
            </w:r>
            <w:r w:rsidRPr="006E4408">
              <w:rPr>
                <w:rFonts w:ascii="Arial" w:hAnsi="Arial" w:cs="Arial"/>
                <w:bCs/>
                <w:sz w:val="22"/>
                <w:szCs w:val="22"/>
              </w:rPr>
              <w:t xml:space="preserve">- </w:t>
            </w:r>
            <w:r w:rsidRPr="006E4408">
              <w:rPr>
                <w:rFonts w:ascii="Arial" w:hAnsi="Arial" w:cs="Arial"/>
                <w:sz w:val="22"/>
                <w:szCs w:val="22"/>
              </w:rPr>
              <w:t>Caso Optimo</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26</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2.14</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Consumo y factor de potencia</w:t>
            </w:r>
            <w:r w:rsidRPr="006E4408">
              <w:rPr>
                <w:rFonts w:ascii="Arial" w:hAnsi="Arial" w:cs="Arial"/>
                <w:bCs/>
                <w:sz w:val="22"/>
                <w:szCs w:val="22"/>
              </w:rPr>
              <w:t xml:space="preserve">- </w:t>
            </w:r>
            <w:r w:rsidRPr="006E4408">
              <w:rPr>
                <w:rFonts w:ascii="Arial" w:hAnsi="Arial" w:cs="Arial"/>
                <w:sz w:val="22"/>
                <w:szCs w:val="22"/>
              </w:rPr>
              <w:t>Caso Optimo</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26</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2.15</w:t>
            </w:r>
          </w:p>
        </w:tc>
        <w:tc>
          <w:tcPr>
            <w:tcW w:w="6291" w:type="dxa"/>
          </w:tcPr>
          <w:p w:rsidR="00BA61C8" w:rsidRPr="006E4408" w:rsidRDefault="00BA61C8" w:rsidP="003A4219">
            <w:pPr>
              <w:tabs>
                <w:tab w:val="left" w:pos="1047"/>
              </w:tabs>
              <w:jc w:val="both"/>
              <w:rPr>
                <w:rFonts w:ascii="Arial" w:hAnsi="Arial" w:cs="Arial"/>
                <w:sz w:val="22"/>
                <w:szCs w:val="22"/>
              </w:rPr>
            </w:pPr>
            <w:r w:rsidRPr="006E4408">
              <w:rPr>
                <w:rFonts w:ascii="Arial" w:hAnsi="Arial" w:cs="Arial"/>
                <w:sz w:val="22"/>
                <w:szCs w:val="22"/>
              </w:rPr>
              <w:t>Carga de Conductores y transformadores</w:t>
            </w:r>
            <w:r w:rsidRPr="006E4408">
              <w:rPr>
                <w:rFonts w:ascii="Arial" w:hAnsi="Arial" w:cs="Arial"/>
                <w:bCs/>
                <w:sz w:val="22"/>
                <w:szCs w:val="22"/>
              </w:rPr>
              <w:t xml:space="preserve">- </w:t>
            </w:r>
            <w:r w:rsidRPr="006E4408">
              <w:rPr>
                <w:rFonts w:ascii="Arial" w:hAnsi="Arial" w:cs="Arial"/>
                <w:sz w:val="22"/>
                <w:szCs w:val="22"/>
              </w:rPr>
              <w:t>Caso Optimo</w:t>
            </w:r>
          </w:p>
          <w:p w:rsidR="00BA61C8" w:rsidRPr="006E4408" w:rsidRDefault="00BA61C8" w:rsidP="003A4219">
            <w:pPr>
              <w:tabs>
                <w:tab w:val="left" w:pos="1047"/>
              </w:tabs>
              <w:jc w:val="both"/>
              <w:rPr>
                <w:rFonts w:ascii="Arial" w:hAnsi="Arial" w:cs="Arial"/>
                <w:sz w:val="22"/>
                <w:szCs w:val="22"/>
              </w:rPr>
            </w:pPr>
          </w:p>
        </w:tc>
        <w:tc>
          <w:tcPr>
            <w:tcW w:w="540" w:type="dxa"/>
          </w:tcPr>
          <w:p w:rsidR="00BA61C8" w:rsidRPr="006E4408" w:rsidRDefault="00AD1F4C" w:rsidP="003A4219">
            <w:pPr>
              <w:spacing w:line="480" w:lineRule="auto"/>
              <w:jc w:val="right"/>
              <w:rPr>
                <w:rFonts w:ascii="Arial" w:hAnsi="Arial" w:cs="Arial"/>
                <w:sz w:val="22"/>
                <w:szCs w:val="22"/>
              </w:rPr>
            </w:pPr>
            <w:r w:rsidRPr="006E4408">
              <w:rPr>
                <w:rFonts w:ascii="Arial" w:hAnsi="Arial" w:cs="Arial"/>
                <w:sz w:val="22"/>
                <w:szCs w:val="22"/>
              </w:rPr>
              <w:t>26</w:t>
            </w:r>
          </w:p>
        </w:tc>
      </w:tr>
      <w:tr w:rsidR="00BA61C8" w:rsidRPr="006E4408" w:rsidTr="00BA61C8">
        <w:tc>
          <w:tcPr>
            <w:tcW w:w="1647" w:type="dxa"/>
          </w:tcPr>
          <w:p w:rsidR="00BA61C8" w:rsidRPr="006E4408" w:rsidRDefault="00BA61C8" w:rsidP="003A4219">
            <w:pPr>
              <w:spacing w:line="480" w:lineRule="auto"/>
              <w:rPr>
                <w:rFonts w:ascii="Arial" w:hAnsi="Arial" w:cs="Arial"/>
                <w:b/>
                <w:sz w:val="22"/>
                <w:szCs w:val="22"/>
              </w:rPr>
            </w:pPr>
          </w:p>
        </w:tc>
        <w:tc>
          <w:tcPr>
            <w:tcW w:w="6291" w:type="dxa"/>
          </w:tcPr>
          <w:p w:rsidR="00BA61C8" w:rsidRPr="006E4408" w:rsidRDefault="00BA61C8" w:rsidP="003A4219">
            <w:pPr>
              <w:tabs>
                <w:tab w:val="left" w:pos="1047"/>
              </w:tabs>
              <w:spacing w:line="480" w:lineRule="auto"/>
              <w:rPr>
                <w:rFonts w:ascii="Arial" w:hAnsi="Arial" w:cs="Arial"/>
                <w:bCs/>
                <w:sz w:val="22"/>
                <w:szCs w:val="22"/>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3</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3.1</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sz w:val="22"/>
                <w:szCs w:val="22"/>
              </w:rPr>
              <w:t>MVA de Corto Circuito.</w:t>
            </w:r>
          </w:p>
        </w:tc>
        <w:tc>
          <w:tcPr>
            <w:tcW w:w="540" w:type="dxa"/>
          </w:tcPr>
          <w:p w:rsidR="00BA61C8" w:rsidRPr="006E4408" w:rsidRDefault="00CE7691" w:rsidP="003A4219">
            <w:pPr>
              <w:spacing w:line="480" w:lineRule="auto"/>
              <w:jc w:val="right"/>
              <w:rPr>
                <w:rFonts w:ascii="Arial" w:hAnsi="Arial" w:cs="Arial"/>
                <w:sz w:val="22"/>
                <w:szCs w:val="22"/>
              </w:rPr>
            </w:pPr>
            <w:r w:rsidRPr="006E4408">
              <w:rPr>
                <w:rFonts w:ascii="Arial" w:hAnsi="Arial" w:cs="Arial"/>
                <w:sz w:val="22"/>
                <w:szCs w:val="22"/>
              </w:rPr>
              <w:t>31</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3.2</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sz w:val="22"/>
                <w:szCs w:val="22"/>
              </w:rPr>
              <w:t>Impedancias Equivalentes.</w:t>
            </w:r>
          </w:p>
        </w:tc>
        <w:tc>
          <w:tcPr>
            <w:tcW w:w="540" w:type="dxa"/>
          </w:tcPr>
          <w:p w:rsidR="00BA61C8" w:rsidRPr="006E4408" w:rsidRDefault="00CE7691" w:rsidP="003A4219">
            <w:pPr>
              <w:spacing w:line="480" w:lineRule="auto"/>
              <w:jc w:val="right"/>
              <w:rPr>
                <w:rFonts w:ascii="Arial" w:hAnsi="Arial" w:cs="Arial"/>
                <w:sz w:val="22"/>
                <w:szCs w:val="22"/>
              </w:rPr>
            </w:pPr>
            <w:r w:rsidRPr="006E4408">
              <w:rPr>
                <w:rFonts w:ascii="Arial" w:hAnsi="Arial" w:cs="Arial"/>
                <w:sz w:val="22"/>
                <w:szCs w:val="22"/>
              </w:rPr>
              <w:t>32</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3.3</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sz w:val="22"/>
                <w:szCs w:val="22"/>
              </w:rPr>
              <w:t>Corrientes de falla trifásica para cada barra</w:t>
            </w:r>
          </w:p>
        </w:tc>
        <w:tc>
          <w:tcPr>
            <w:tcW w:w="540" w:type="dxa"/>
          </w:tcPr>
          <w:p w:rsidR="00BA61C8" w:rsidRPr="006E4408" w:rsidRDefault="0038445D" w:rsidP="003A4219">
            <w:pPr>
              <w:spacing w:line="480" w:lineRule="auto"/>
              <w:jc w:val="right"/>
              <w:rPr>
                <w:rFonts w:ascii="Arial" w:hAnsi="Arial" w:cs="Arial"/>
                <w:sz w:val="22"/>
                <w:szCs w:val="22"/>
              </w:rPr>
            </w:pPr>
            <w:r w:rsidRPr="006E4408">
              <w:rPr>
                <w:rFonts w:ascii="Arial" w:hAnsi="Arial" w:cs="Arial"/>
                <w:sz w:val="22"/>
                <w:szCs w:val="22"/>
              </w:rPr>
              <w:t>33</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3.4</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sz w:val="22"/>
                <w:szCs w:val="22"/>
              </w:rPr>
              <w:t>Corrientes de falla línea a tierra para cada barra</w:t>
            </w:r>
          </w:p>
        </w:tc>
        <w:tc>
          <w:tcPr>
            <w:tcW w:w="540" w:type="dxa"/>
          </w:tcPr>
          <w:p w:rsidR="00BA61C8" w:rsidRPr="006E4408" w:rsidRDefault="0038445D" w:rsidP="003A4219">
            <w:pPr>
              <w:spacing w:line="480" w:lineRule="auto"/>
              <w:jc w:val="right"/>
              <w:rPr>
                <w:rFonts w:ascii="Arial" w:hAnsi="Arial" w:cs="Arial"/>
                <w:sz w:val="22"/>
                <w:szCs w:val="22"/>
              </w:rPr>
            </w:pPr>
            <w:r w:rsidRPr="006E4408">
              <w:rPr>
                <w:rFonts w:ascii="Arial" w:hAnsi="Arial" w:cs="Arial"/>
                <w:sz w:val="22"/>
                <w:szCs w:val="22"/>
              </w:rPr>
              <w:t>34</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lastRenderedPageBreak/>
              <w:t>Tabla 3.5</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sz w:val="22"/>
                <w:szCs w:val="22"/>
              </w:rPr>
              <w:t>Corrientes de falla línea a línea para cada barra</w:t>
            </w:r>
          </w:p>
        </w:tc>
        <w:tc>
          <w:tcPr>
            <w:tcW w:w="540" w:type="dxa"/>
          </w:tcPr>
          <w:p w:rsidR="00BA61C8" w:rsidRPr="006E4408" w:rsidRDefault="0038445D" w:rsidP="003A4219">
            <w:pPr>
              <w:spacing w:line="480" w:lineRule="auto"/>
              <w:jc w:val="right"/>
              <w:rPr>
                <w:rFonts w:ascii="Arial" w:hAnsi="Arial" w:cs="Arial"/>
                <w:sz w:val="22"/>
                <w:szCs w:val="22"/>
              </w:rPr>
            </w:pPr>
            <w:r w:rsidRPr="006E4408">
              <w:rPr>
                <w:rFonts w:ascii="Arial" w:hAnsi="Arial" w:cs="Arial"/>
                <w:sz w:val="22"/>
                <w:szCs w:val="22"/>
              </w:rPr>
              <w:t>34</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3.6</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r w:rsidRPr="006E4408">
              <w:rPr>
                <w:rFonts w:ascii="Arial" w:hAnsi="Arial" w:cs="Arial"/>
                <w:bCs/>
                <w:sz w:val="22"/>
                <w:szCs w:val="22"/>
              </w:rPr>
              <w:t>Capacidad de Interrupción</w:t>
            </w:r>
          </w:p>
        </w:tc>
        <w:tc>
          <w:tcPr>
            <w:tcW w:w="540" w:type="dxa"/>
          </w:tcPr>
          <w:p w:rsidR="00BA61C8" w:rsidRPr="006E4408" w:rsidRDefault="0038445D" w:rsidP="003A4219">
            <w:pPr>
              <w:spacing w:line="480" w:lineRule="auto"/>
              <w:jc w:val="right"/>
              <w:rPr>
                <w:rFonts w:ascii="Arial" w:hAnsi="Arial" w:cs="Arial"/>
                <w:sz w:val="22"/>
                <w:szCs w:val="22"/>
              </w:rPr>
            </w:pPr>
            <w:r w:rsidRPr="006E4408">
              <w:rPr>
                <w:rFonts w:ascii="Arial" w:hAnsi="Arial" w:cs="Arial"/>
                <w:sz w:val="22"/>
                <w:szCs w:val="22"/>
              </w:rPr>
              <w:t>34</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p>
        </w:tc>
        <w:tc>
          <w:tcPr>
            <w:tcW w:w="6291" w:type="dxa"/>
          </w:tcPr>
          <w:p w:rsidR="00BA61C8" w:rsidRPr="006E4408" w:rsidRDefault="00BA61C8" w:rsidP="003A4219">
            <w:pPr>
              <w:tabs>
                <w:tab w:val="left" w:pos="1047"/>
              </w:tabs>
              <w:spacing w:line="480" w:lineRule="auto"/>
              <w:rPr>
                <w:rFonts w:ascii="Arial" w:hAnsi="Arial" w:cs="Arial"/>
                <w:bCs/>
                <w:sz w:val="22"/>
                <w:szCs w:val="22"/>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b/>
                <w:sz w:val="22"/>
                <w:szCs w:val="22"/>
              </w:rPr>
            </w:pPr>
            <w:r w:rsidRPr="006E4408">
              <w:rPr>
                <w:rFonts w:ascii="Arial" w:hAnsi="Arial" w:cs="Arial"/>
                <w:b/>
                <w:sz w:val="22"/>
                <w:szCs w:val="22"/>
              </w:rPr>
              <w:t>CAPITULO 4</w:t>
            </w:r>
          </w:p>
        </w:tc>
        <w:tc>
          <w:tcPr>
            <w:tcW w:w="6291" w:type="dxa"/>
          </w:tcPr>
          <w:p w:rsidR="00BA61C8" w:rsidRPr="006E4408" w:rsidRDefault="00BA61C8" w:rsidP="003A4219">
            <w:pPr>
              <w:tabs>
                <w:tab w:val="left" w:pos="1047"/>
              </w:tabs>
              <w:spacing w:line="480" w:lineRule="auto"/>
              <w:rPr>
                <w:rFonts w:ascii="Arial" w:hAnsi="Arial" w:cs="Arial"/>
                <w:bCs/>
                <w:sz w:val="22"/>
                <w:szCs w:val="22"/>
              </w:rPr>
            </w:pPr>
          </w:p>
        </w:tc>
        <w:tc>
          <w:tcPr>
            <w:tcW w:w="540" w:type="dxa"/>
          </w:tcPr>
          <w:p w:rsidR="00BA61C8" w:rsidRPr="006E4408" w:rsidRDefault="00BA61C8" w:rsidP="003A4219">
            <w:pPr>
              <w:spacing w:line="480" w:lineRule="auto"/>
              <w:jc w:val="right"/>
              <w:rPr>
                <w:rFonts w:ascii="Arial" w:hAnsi="Arial" w:cs="Arial"/>
                <w:sz w:val="22"/>
                <w:szCs w:val="22"/>
              </w:rPr>
            </w:pP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4.1</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Tramos de líneas considerados para cada grupo de ajuste</w:t>
            </w:r>
            <w:r w:rsidRPr="006E4408">
              <w:rPr>
                <w:rFonts w:ascii="Arial" w:hAnsi="Arial" w:cs="Arial"/>
                <w:bCs/>
                <w:sz w:val="22"/>
                <w:szCs w:val="22"/>
              </w:rPr>
              <w:t xml:space="preserve">  - Línea de subtransmisión Portete.</w:t>
            </w:r>
          </w:p>
          <w:p w:rsidR="00BA61C8" w:rsidRPr="006E4408" w:rsidRDefault="00BA61C8" w:rsidP="003A4219">
            <w:pPr>
              <w:tabs>
                <w:tab w:val="left" w:pos="1047"/>
              </w:tabs>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75</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4.2</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 xml:space="preserve">Ajustes de impedancias, protección de distancia 21P - </w:t>
            </w:r>
            <w:r w:rsidRPr="006E4408">
              <w:rPr>
                <w:rFonts w:ascii="Arial" w:hAnsi="Arial" w:cs="Arial"/>
                <w:bCs/>
                <w:sz w:val="22"/>
                <w:szCs w:val="22"/>
              </w:rPr>
              <w:t>Línea de subtransmisión Portete.</w:t>
            </w:r>
          </w:p>
          <w:p w:rsidR="00BA61C8" w:rsidRPr="006E4408" w:rsidRDefault="00BA61C8" w:rsidP="003A4219">
            <w:pPr>
              <w:tabs>
                <w:tab w:val="left" w:pos="1047"/>
              </w:tabs>
              <w:jc w:val="both"/>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75</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4.3</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 xml:space="preserve">Ajustes de función sobrecorriente de neutro 67N - </w:t>
            </w:r>
            <w:r w:rsidRPr="006E4408">
              <w:rPr>
                <w:rFonts w:ascii="Arial" w:hAnsi="Arial" w:cs="Arial"/>
                <w:bCs/>
                <w:sz w:val="22"/>
                <w:szCs w:val="22"/>
              </w:rPr>
              <w:t>Línea de subtransmisión Portete.</w:t>
            </w:r>
          </w:p>
          <w:p w:rsidR="00BA61C8" w:rsidRPr="006E4408" w:rsidRDefault="00BA61C8" w:rsidP="003A4219">
            <w:pPr>
              <w:tabs>
                <w:tab w:val="left" w:pos="1047"/>
              </w:tabs>
              <w:jc w:val="both"/>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76</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4.4</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Tramos de líneas considerados para cada grupo de ajuste</w:t>
            </w:r>
            <w:r w:rsidRPr="006E4408">
              <w:rPr>
                <w:rFonts w:ascii="Arial" w:hAnsi="Arial" w:cs="Arial"/>
                <w:bCs/>
                <w:sz w:val="22"/>
                <w:szCs w:val="22"/>
              </w:rPr>
              <w:t xml:space="preserve">  - Línea de subtransmisión Chambers.</w:t>
            </w:r>
          </w:p>
          <w:p w:rsidR="00BA61C8" w:rsidRPr="006E4408" w:rsidRDefault="00BA61C8" w:rsidP="003A4219">
            <w:pPr>
              <w:tabs>
                <w:tab w:val="left" w:pos="1047"/>
              </w:tabs>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77</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4.5</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 xml:space="preserve">Ajustes de impedancias, protección de distancia 21P - </w:t>
            </w:r>
            <w:r w:rsidRPr="006E4408">
              <w:rPr>
                <w:rFonts w:ascii="Arial" w:hAnsi="Arial" w:cs="Arial"/>
                <w:bCs/>
                <w:sz w:val="22"/>
                <w:szCs w:val="22"/>
              </w:rPr>
              <w:t>Línea de subtransmisión Chambers.</w:t>
            </w:r>
          </w:p>
          <w:p w:rsidR="00BA61C8" w:rsidRPr="006E4408" w:rsidRDefault="00BA61C8" w:rsidP="003A4219">
            <w:pPr>
              <w:tabs>
                <w:tab w:val="left" w:pos="1047"/>
              </w:tabs>
              <w:jc w:val="both"/>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77</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4.6</w:t>
            </w:r>
          </w:p>
        </w:tc>
        <w:tc>
          <w:tcPr>
            <w:tcW w:w="6291" w:type="dxa"/>
          </w:tcPr>
          <w:p w:rsidR="00BA61C8" w:rsidRPr="006E4408" w:rsidRDefault="00BA61C8" w:rsidP="003A4219">
            <w:pPr>
              <w:tabs>
                <w:tab w:val="left" w:pos="1047"/>
              </w:tabs>
              <w:jc w:val="both"/>
              <w:rPr>
                <w:rFonts w:ascii="Arial" w:hAnsi="Arial" w:cs="Arial"/>
                <w:bCs/>
                <w:sz w:val="22"/>
                <w:szCs w:val="22"/>
              </w:rPr>
            </w:pPr>
            <w:r w:rsidRPr="006E4408">
              <w:rPr>
                <w:rFonts w:ascii="Arial" w:hAnsi="Arial" w:cs="Arial"/>
                <w:sz w:val="22"/>
                <w:szCs w:val="22"/>
              </w:rPr>
              <w:t xml:space="preserve">Ajustes de función sobrecorriente de neutro 67N - </w:t>
            </w:r>
            <w:r w:rsidRPr="006E4408">
              <w:rPr>
                <w:rFonts w:ascii="Arial" w:hAnsi="Arial" w:cs="Arial"/>
                <w:bCs/>
                <w:sz w:val="22"/>
                <w:szCs w:val="22"/>
              </w:rPr>
              <w:t>Línea de subtransmisión Chambers.</w:t>
            </w:r>
          </w:p>
          <w:p w:rsidR="00BA61C8" w:rsidRPr="006E4408" w:rsidRDefault="00BA61C8" w:rsidP="003A4219">
            <w:pPr>
              <w:tabs>
                <w:tab w:val="left" w:pos="1047"/>
              </w:tabs>
              <w:jc w:val="both"/>
              <w:rPr>
                <w:rFonts w:ascii="Arial" w:hAnsi="Arial" w:cs="Arial"/>
                <w:bCs/>
                <w:sz w:val="22"/>
                <w:szCs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77</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4.7</w:t>
            </w:r>
          </w:p>
        </w:tc>
        <w:tc>
          <w:tcPr>
            <w:tcW w:w="6291" w:type="dxa"/>
          </w:tcPr>
          <w:p w:rsidR="00BA61C8" w:rsidRPr="006E4408" w:rsidRDefault="00BA61C8" w:rsidP="003A4219">
            <w:pPr>
              <w:tabs>
                <w:tab w:val="left" w:pos="1047"/>
              </w:tabs>
              <w:spacing w:line="480" w:lineRule="auto"/>
              <w:rPr>
                <w:rFonts w:ascii="Arial" w:hAnsi="Arial" w:cs="Arial"/>
                <w:bCs/>
                <w:sz w:val="22"/>
              </w:rPr>
            </w:pPr>
            <w:r w:rsidRPr="006E4408">
              <w:rPr>
                <w:rFonts w:ascii="Arial" w:hAnsi="Arial" w:cs="Arial"/>
                <w:bCs/>
                <w:sz w:val="22"/>
              </w:rPr>
              <w:t>Corrientes de Falla Máxima y Mínima</w:t>
            </w: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78</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4.8</w:t>
            </w:r>
          </w:p>
        </w:tc>
        <w:tc>
          <w:tcPr>
            <w:tcW w:w="6291" w:type="dxa"/>
          </w:tcPr>
          <w:p w:rsidR="00BA61C8" w:rsidRPr="006E4408" w:rsidRDefault="00BA61C8" w:rsidP="003A4219">
            <w:pPr>
              <w:tabs>
                <w:tab w:val="left" w:pos="990"/>
              </w:tabs>
              <w:jc w:val="both"/>
              <w:rPr>
                <w:rFonts w:ascii="Arial" w:hAnsi="Arial" w:cs="Arial"/>
                <w:bCs/>
                <w:sz w:val="22"/>
              </w:rPr>
            </w:pPr>
            <w:r w:rsidRPr="006E4408">
              <w:rPr>
                <w:rFonts w:ascii="Arial" w:hAnsi="Arial" w:cs="Arial"/>
                <w:bCs/>
                <w:sz w:val="22"/>
              </w:rPr>
              <w:t xml:space="preserve">Corrientes </w:t>
            </w:r>
            <w:r w:rsidRPr="006E4408">
              <w:rPr>
                <w:rFonts w:ascii="Arial" w:hAnsi="Arial" w:cs="Arial"/>
                <w:sz w:val="22"/>
                <w:szCs w:val="18"/>
              </w:rPr>
              <w:t xml:space="preserve">vistas por los componentes del sistema en falla - </w:t>
            </w:r>
            <w:r w:rsidRPr="006E4408">
              <w:rPr>
                <w:rFonts w:ascii="Arial" w:hAnsi="Arial" w:cs="Arial"/>
                <w:bCs/>
                <w:sz w:val="22"/>
              </w:rPr>
              <w:t>Falla Máxima (LLL) – Barra del Generador 1</w:t>
            </w:r>
          </w:p>
          <w:p w:rsidR="00BA61C8" w:rsidRPr="006E4408" w:rsidRDefault="00BA61C8" w:rsidP="003A4219">
            <w:pPr>
              <w:tabs>
                <w:tab w:val="left" w:pos="990"/>
              </w:tabs>
              <w:jc w:val="both"/>
              <w:rPr>
                <w:rFonts w:ascii="Arial" w:hAnsi="Arial" w:cs="Arial"/>
                <w:bCs/>
                <w:sz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w:t>
            </w:r>
            <w:r w:rsidR="004D394F">
              <w:rPr>
                <w:rFonts w:ascii="Arial" w:hAnsi="Arial" w:cs="Arial"/>
                <w:sz w:val="22"/>
                <w:szCs w:val="22"/>
              </w:rPr>
              <w:t>9</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4.9</w:t>
            </w:r>
          </w:p>
        </w:tc>
        <w:tc>
          <w:tcPr>
            <w:tcW w:w="6291" w:type="dxa"/>
          </w:tcPr>
          <w:p w:rsidR="00BA61C8" w:rsidRPr="006E4408" w:rsidRDefault="00BA61C8" w:rsidP="003A4219">
            <w:pPr>
              <w:tabs>
                <w:tab w:val="left" w:pos="990"/>
              </w:tabs>
              <w:jc w:val="both"/>
              <w:rPr>
                <w:rFonts w:ascii="Arial" w:hAnsi="Arial" w:cs="Arial"/>
                <w:bCs/>
                <w:sz w:val="22"/>
              </w:rPr>
            </w:pPr>
            <w:r w:rsidRPr="006E4408">
              <w:rPr>
                <w:rFonts w:ascii="Arial" w:hAnsi="Arial" w:cs="Arial"/>
                <w:bCs/>
                <w:sz w:val="22"/>
              </w:rPr>
              <w:t xml:space="preserve">Corrientes </w:t>
            </w:r>
            <w:r w:rsidRPr="006E4408">
              <w:rPr>
                <w:rFonts w:ascii="Arial" w:hAnsi="Arial" w:cs="Arial"/>
                <w:sz w:val="22"/>
                <w:szCs w:val="18"/>
              </w:rPr>
              <w:t xml:space="preserve">vistas por los componentes del sistema en falla - </w:t>
            </w:r>
            <w:r w:rsidRPr="006E4408">
              <w:rPr>
                <w:rFonts w:ascii="Arial" w:hAnsi="Arial" w:cs="Arial"/>
                <w:bCs/>
                <w:sz w:val="22"/>
              </w:rPr>
              <w:t>Falla Máxima (LLL) – Barra del Generador 2</w:t>
            </w:r>
          </w:p>
          <w:p w:rsidR="00BA61C8" w:rsidRPr="006E4408" w:rsidRDefault="00BA61C8" w:rsidP="003A4219">
            <w:pPr>
              <w:tabs>
                <w:tab w:val="left" w:pos="990"/>
              </w:tabs>
              <w:jc w:val="both"/>
              <w:rPr>
                <w:rFonts w:ascii="Arial" w:hAnsi="Arial" w:cs="Arial"/>
                <w:bCs/>
                <w:sz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79</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4.10</w:t>
            </w:r>
          </w:p>
        </w:tc>
        <w:tc>
          <w:tcPr>
            <w:tcW w:w="6291" w:type="dxa"/>
          </w:tcPr>
          <w:p w:rsidR="00BA61C8" w:rsidRPr="006E4408" w:rsidRDefault="00BA61C8" w:rsidP="003A4219">
            <w:pPr>
              <w:tabs>
                <w:tab w:val="left" w:pos="990"/>
              </w:tabs>
              <w:jc w:val="both"/>
              <w:rPr>
                <w:rFonts w:ascii="Arial" w:hAnsi="Arial" w:cs="Arial"/>
                <w:bCs/>
                <w:sz w:val="22"/>
              </w:rPr>
            </w:pPr>
            <w:r w:rsidRPr="006E4408">
              <w:rPr>
                <w:rFonts w:ascii="Arial" w:hAnsi="Arial" w:cs="Arial"/>
                <w:bCs/>
                <w:sz w:val="22"/>
              </w:rPr>
              <w:t xml:space="preserve">Corrientes </w:t>
            </w:r>
            <w:r w:rsidRPr="006E4408">
              <w:rPr>
                <w:rFonts w:ascii="Arial" w:hAnsi="Arial" w:cs="Arial"/>
                <w:sz w:val="22"/>
                <w:szCs w:val="18"/>
              </w:rPr>
              <w:t xml:space="preserve">vistas por los componentes del sistema en falla - </w:t>
            </w:r>
            <w:r w:rsidRPr="006E4408">
              <w:rPr>
                <w:rFonts w:ascii="Arial" w:hAnsi="Arial" w:cs="Arial"/>
                <w:bCs/>
                <w:sz w:val="22"/>
              </w:rPr>
              <w:t>Falla Máxima (LLL) – Anillo</w:t>
            </w:r>
          </w:p>
          <w:p w:rsidR="00BA61C8" w:rsidRPr="006E4408" w:rsidRDefault="00BA61C8" w:rsidP="003A4219">
            <w:pPr>
              <w:tabs>
                <w:tab w:val="left" w:pos="990"/>
              </w:tabs>
              <w:jc w:val="both"/>
              <w:rPr>
                <w:rFonts w:ascii="Arial" w:hAnsi="Arial" w:cs="Arial"/>
                <w:bCs/>
                <w:sz w:val="22"/>
              </w:rPr>
            </w:pPr>
          </w:p>
        </w:tc>
        <w:tc>
          <w:tcPr>
            <w:tcW w:w="540" w:type="dxa"/>
          </w:tcPr>
          <w:p w:rsidR="00BA61C8" w:rsidRPr="006E4408" w:rsidRDefault="008775EE" w:rsidP="003A4219">
            <w:pPr>
              <w:spacing w:line="480" w:lineRule="auto"/>
              <w:jc w:val="right"/>
              <w:rPr>
                <w:rFonts w:ascii="Arial" w:hAnsi="Arial" w:cs="Arial"/>
                <w:sz w:val="22"/>
                <w:szCs w:val="22"/>
              </w:rPr>
            </w:pPr>
            <w:r w:rsidRPr="006E4408">
              <w:rPr>
                <w:rFonts w:ascii="Arial" w:hAnsi="Arial" w:cs="Arial"/>
                <w:sz w:val="22"/>
                <w:szCs w:val="22"/>
              </w:rPr>
              <w:t>79</w:t>
            </w:r>
          </w:p>
        </w:tc>
      </w:tr>
      <w:tr w:rsidR="00BA61C8" w:rsidRPr="006E4408"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4.11</w:t>
            </w:r>
          </w:p>
        </w:tc>
        <w:tc>
          <w:tcPr>
            <w:tcW w:w="6291" w:type="dxa"/>
          </w:tcPr>
          <w:p w:rsidR="00BA61C8" w:rsidRPr="006E4408" w:rsidRDefault="00BA61C8" w:rsidP="003A4219">
            <w:pPr>
              <w:tabs>
                <w:tab w:val="left" w:pos="1047"/>
              </w:tabs>
              <w:rPr>
                <w:rFonts w:ascii="Arial" w:hAnsi="Arial" w:cs="Arial"/>
                <w:bCs/>
                <w:sz w:val="22"/>
              </w:rPr>
            </w:pPr>
            <w:r w:rsidRPr="006E4408">
              <w:rPr>
                <w:rFonts w:ascii="Arial" w:hAnsi="Arial" w:cs="Arial"/>
                <w:bCs/>
                <w:sz w:val="22"/>
              </w:rPr>
              <w:t>Resumen de Ajustes - Coordinación de las protecciones relacionadas a la barra 1</w:t>
            </w:r>
          </w:p>
          <w:p w:rsidR="00BA61C8" w:rsidRPr="006E4408" w:rsidRDefault="00BA61C8" w:rsidP="003A4219">
            <w:pPr>
              <w:tabs>
                <w:tab w:val="left" w:pos="1047"/>
              </w:tabs>
              <w:rPr>
                <w:rFonts w:ascii="Arial" w:hAnsi="Arial" w:cs="Arial"/>
                <w:bCs/>
                <w:sz w:val="22"/>
              </w:rPr>
            </w:pPr>
          </w:p>
        </w:tc>
        <w:tc>
          <w:tcPr>
            <w:tcW w:w="540" w:type="dxa"/>
          </w:tcPr>
          <w:p w:rsidR="00BA61C8" w:rsidRPr="006E4408" w:rsidRDefault="00301D9D" w:rsidP="003A4219">
            <w:pPr>
              <w:spacing w:line="480" w:lineRule="auto"/>
              <w:jc w:val="right"/>
              <w:rPr>
                <w:rFonts w:ascii="Arial" w:hAnsi="Arial" w:cs="Arial"/>
                <w:sz w:val="22"/>
                <w:szCs w:val="22"/>
              </w:rPr>
            </w:pPr>
            <w:r w:rsidRPr="006E4408">
              <w:rPr>
                <w:rFonts w:ascii="Arial" w:hAnsi="Arial" w:cs="Arial"/>
                <w:sz w:val="22"/>
                <w:szCs w:val="22"/>
              </w:rPr>
              <w:t>86</w:t>
            </w:r>
          </w:p>
        </w:tc>
      </w:tr>
      <w:tr w:rsidR="00BA61C8" w:rsidRPr="00943AF9" w:rsidTr="00BA61C8">
        <w:tc>
          <w:tcPr>
            <w:tcW w:w="1647" w:type="dxa"/>
          </w:tcPr>
          <w:p w:rsidR="00BA61C8" w:rsidRPr="006E4408" w:rsidRDefault="00BA61C8" w:rsidP="003A4219">
            <w:pPr>
              <w:spacing w:line="480" w:lineRule="auto"/>
              <w:rPr>
                <w:rFonts w:ascii="Arial" w:hAnsi="Arial" w:cs="Arial"/>
                <w:sz w:val="22"/>
                <w:szCs w:val="22"/>
              </w:rPr>
            </w:pPr>
            <w:r w:rsidRPr="006E4408">
              <w:rPr>
                <w:rFonts w:ascii="Arial" w:hAnsi="Arial" w:cs="Arial"/>
                <w:sz w:val="22"/>
                <w:szCs w:val="22"/>
              </w:rPr>
              <w:t>Tabla 4.12</w:t>
            </w:r>
          </w:p>
        </w:tc>
        <w:tc>
          <w:tcPr>
            <w:tcW w:w="6291" w:type="dxa"/>
          </w:tcPr>
          <w:p w:rsidR="00BA61C8" w:rsidRPr="006E4408" w:rsidRDefault="00BA61C8" w:rsidP="003A4219">
            <w:pPr>
              <w:tabs>
                <w:tab w:val="left" w:pos="1047"/>
              </w:tabs>
              <w:rPr>
                <w:rFonts w:ascii="Arial" w:hAnsi="Arial" w:cs="Arial"/>
                <w:bCs/>
                <w:sz w:val="22"/>
              </w:rPr>
            </w:pPr>
            <w:r w:rsidRPr="006E4408">
              <w:rPr>
                <w:rFonts w:ascii="Arial" w:hAnsi="Arial" w:cs="Arial"/>
                <w:bCs/>
                <w:sz w:val="22"/>
              </w:rPr>
              <w:t>Resumen de Ajustes - Coordinación de las protecciones relacionadas a la barra 1</w:t>
            </w:r>
          </w:p>
          <w:p w:rsidR="00BA61C8" w:rsidRPr="006E4408" w:rsidRDefault="00BA61C8" w:rsidP="003A4219">
            <w:pPr>
              <w:tabs>
                <w:tab w:val="left" w:pos="1047"/>
              </w:tabs>
              <w:rPr>
                <w:rFonts w:ascii="Arial" w:hAnsi="Arial" w:cs="Arial"/>
                <w:bCs/>
                <w:sz w:val="22"/>
              </w:rPr>
            </w:pPr>
          </w:p>
        </w:tc>
        <w:tc>
          <w:tcPr>
            <w:tcW w:w="540" w:type="dxa"/>
          </w:tcPr>
          <w:p w:rsidR="00BA61C8" w:rsidRPr="00943AF9" w:rsidRDefault="00301D9D" w:rsidP="003A4219">
            <w:pPr>
              <w:spacing w:line="480" w:lineRule="auto"/>
              <w:jc w:val="right"/>
              <w:rPr>
                <w:rFonts w:ascii="Arial" w:hAnsi="Arial" w:cs="Arial"/>
                <w:sz w:val="22"/>
                <w:szCs w:val="22"/>
              </w:rPr>
            </w:pPr>
            <w:r w:rsidRPr="006E4408">
              <w:rPr>
                <w:rFonts w:ascii="Arial" w:hAnsi="Arial" w:cs="Arial"/>
                <w:sz w:val="22"/>
                <w:szCs w:val="22"/>
              </w:rPr>
              <w:t>86</w:t>
            </w:r>
          </w:p>
        </w:tc>
      </w:tr>
    </w:tbl>
    <w:p w:rsidR="00114CB2" w:rsidRPr="00943AF9" w:rsidRDefault="00114CB2" w:rsidP="00AB609E">
      <w:pPr>
        <w:rPr>
          <w:rFonts w:ascii="Arial" w:hAnsi="Arial" w:cs="Arial"/>
          <w:sz w:val="22"/>
          <w:szCs w:val="22"/>
        </w:rPr>
      </w:pPr>
    </w:p>
    <w:p w:rsidR="00114CB2" w:rsidRPr="00943AF9" w:rsidRDefault="00114CB2" w:rsidP="00A37165">
      <w:pPr>
        <w:pStyle w:val="INICIODECAPITULOSCar"/>
        <w:tabs>
          <w:tab w:val="center" w:pos="4138"/>
        </w:tabs>
        <w:spacing w:before="0" w:after="0" w:line="240" w:lineRule="auto"/>
        <w:outlineLvl w:val="0"/>
        <w:rPr>
          <w:sz w:val="40"/>
          <w:szCs w:val="40"/>
        </w:rPr>
      </w:pPr>
    </w:p>
    <w:p w:rsidR="00114CB2" w:rsidRPr="00943AF9" w:rsidRDefault="00114CB2" w:rsidP="00A37165">
      <w:pPr>
        <w:pStyle w:val="INICIODECAPITULOSCar"/>
        <w:tabs>
          <w:tab w:val="center" w:pos="4138"/>
        </w:tabs>
        <w:spacing w:before="0" w:after="0" w:line="240" w:lineRule="auto"/>
        <w:outlineLvl w:val="0"/>
        <w:rPr>
          <w:sz w:val="40"/>
          <w:szCs w:val="40"/>
        </w:rPr>
      </w:pPr>
    </w:p>
    <w:p w:rsidR="00114CB2" w:rsidRPr="00943AF9" w:rsidRDefault="00114CB2" w:rsidP="00A37165">
      <w:pPr>
        <w:pStyle w:val="INICIODECAPITULOSCar"/>
        <w:tabs>
          <w:tab w:val="center" w:pos="4138"/>
        </w:tabs>
        <w:spacing w:before="0" w:after="0" w:line="240" w:lineRule="auto"/>
        <w:outlineLvl w:val="0"/>
        <w:rPr>
          <w:sz w:val="40"/>
          <w:szCs w:val="40"/>
        </w:rPr>
      </w:pPr>
    </w:p>
    <w:p w:rsidR="002E15CE" w:rsidRDefault="002E15CE" w:rsidP="003C7282">
      <w:pPr>
        <w:pStyle w:val="INICIODECAPITULOSCar"/>
        <w:tabs>
          <w:tab w:val="center" w:pos="4138"/>
        </w:tabs>
        <w:spacing w:before="0" w:after="0" w:line="240" w:lineRule="auto"/>
        <w:jc w:val="left"/>
        <w:outlineLvl w:val="0"/>
        <w:rPr>
          <w:sz w:val="40"/>
          <w:szCs w:val="40"/>
        </w:rPr>
      </w:pPr>
      <w:bookmarkStart w:id="48" w:name="_Toc285292273"/>
      <w:bookmarkStart w:id="49" w:name="_Toc285293132"/>
    </w:p>
    <w:p w:rsidR="00B741D7" w:rsidRDefault="00B741D7" w:rsidP="00A37165">
      <w:pPr>
        <w:pStyle w:val="INICIODECAPITULOSCar"/>
        <w:tabs>
          <w:tab w:val="center" w:pos="4138"/>
        </w:tabs>
        <w:spacing w:before="0" w:after="0" w:line="240" w:lineRule="auto"/>
        <w:outlineLvl w:val="0"/>
        <w:rPr>
          <w:sz w:val="40"/>
          <w:szCs w:val="40"/>
        </w:rPr>
      </w:pPr>
    </w:p>
    <w:p w:rsidR="00A37165" w:rsidRPr="00943AF9" w:rsidRDefault="00A37165" w:rsidP="00A37165">
      <w:pPr>
        <w:pStyle w:val="INICIODECAPITULOSCar"/>
        <w:tabs>
          <w:tab w:val="center" w:pos="4138"/>
        </w:tabs>
        <w:spacing w:before="0" w:after="0" w:line="240" w:lineRule="auto"/>
        <w:outlineLvl w:val="0"/>
        <w:rPr>
          <w:color w:val="000000"/>
          <w:sz w:val="40"/>
          <w:szCs w:val="40"/>
        </w:rPr>
      </w:pPr>
      <w:r w:rsidRPr="00943AF9">
        <w:rPr>
          <w:sz w:val="40"/>
          <w:szCs w:val="40"/>
        </w:rPr>
        <w:t>i</w:t>
      </w:r>
      <w:r w:rsidRPr="00943AF9">
        <w:rPr>
          <w:color w:val="000000"/>
          <w:sz w:val="40"/>
          <w:szCs w:val="40"/>
        </w:rPr>
        <w:t>NTRODUCCIÓN</w:t>
      </w:r>
      <w:bookmarkEnd w:id="48"/>
      <w:bookmarkEnd w:id="49"/>
    </w:p>
    <w:p w:rsidR="00A37165" w:rsidRDefault="00A37165" w:rsidP="00A37165">
      <w:pPr>
        <w:pStyle w:val="INICIODECAPITULOSCar"/>
        <w:tabs>
          <w:tab w:val="center" w:pos="4138"/>
        </w:tabs>
        <w:spacing w:before="0" w:after="0" w:line="240" w:lineRule="auto"/>
        <w:rPr>
          <w:color w:val="000000"/>
        </w:rPr>
      </w:pPr>
    </w:p>
    <w:p w:rsidR="00177347" w:rsidRPr="00943AF9" w:rsidRDefault="00177347" w:rsidP="00A37165">
      <w:pPr>
        <w:pStyle w:val="INICIODECAPITULOSCar"/>
        <w:tabs>
          <w:tab w:val="center" w:pos="4138"/>
        </w:tabs>
        <w:spacing w:before="0" w:after="0" w:line="240" w:lineRule="auto"/>
        <w:rPr>
          <w:color w:val="000000"/>
        </w:rPr>
      </w:pPr>
    </w:p>
    <w:p w:rsidR="00A37165" w:rsidRPr="00943AF9" w:rsidRDefault="00A37165" w:rsidP="00A37165">
      <w:pPr>
        <w:spacing w:line="480" w:lineRule="auto"/>
        <w:jc w:val="both"/>
        <w:rPr>
          <w:rFonts w:ascii="Arial" w:hAnsi="Arial" w:cs="Arial"/>
          <w:color w:val="000000"/>
          <w:sz w:val="22"/>
          <w:szCs w:val="22"/>
        </w:rPr>
      </w:pPr>
      <w:r w:rsidRPr="00943AF9">
        <w:rPr>
          <w:rFonts w:ascii="Arial" w:hAnsi="Arial" w:cs="Arial"/>
          <w:color w:val="000000"/>
          <w:sz w:val="22"/>
          <w:szCs w:val="22"/>
        </w:rPr>
        <w:t>El presente documento corresponde al proyecto de graduación “Estudio de la Coordinación de las Protecciones por Métodos Computarizados Aplicados a la Central Generadora Álvaro Tinajero”.</w:t>
      </w:r>
    </w:p>
    <w:p w:rsidR="00A37165" w:rsidRPr="00943AF9" w:rsidRDefault="00A37165" w:rsidP="00A37165">
      <w:pPr>
        <w:spacing w:line="480" w:lineRule="auto"/>
        <w:jc w:val="both"/>
        <w:rPr>
          <w:rFonts w:ascii="Arial" w:hAnsi="Arial" w:cs="Arial"/>
          <w:color w:val="000000"/>
          <w:sz w:val="22"/>
          <w:szCs w:val="22"/>
        </w:rPr>
      </w:pPr>
      <w:r w:rsidRPr="00943AF9">
        <w:rPr>
          <w:rFonts w:ascii="Arial" w:hAnsi="Arial" w:cs="Arial"/>
          <w:sz w:val="22"/>
          <w:szCs w:val="22"/>
        </w:rPr>
        <w:t>.</w:t>
      </w:r>
    </w:p>
    <w:p w:rsidR="00A37165" w:rsidRPr="00943AF9" w:rsidRDefault="00A37165" w:rsidP="00A37165">
      <w:pPr>
        <w:spacing w:line="480" w:lineRule="auto"/>
        <w:jc w:val="both"/>
        <w:rPr>
          <w:rFonts w:ascii="Arial" w:hAnsi="Arial" w:cs="Arial"/>
          <w:color w:val="000000"/>
          <w:sz w:val="22"/>
          <w:szCs w:val="22"/>
        </w:rPr>
      </w:pPr>
      <w:r w:rsidRPr="00943AF9">
        <w:rPr>
          <w:rFonts w:ascii="Arial" w:hAnsi="Arial" w:cs="Arial"/>
          <w:color w:val="000000"/>
          <w:sz w:val="22"/>
          <w:szCs w:val="22"/>
        </w:rPr>
        <w:t xml:space="preserve">El capítulo 1 describe en forma general las instalaciones eléctricas existentes en la Central de Generación. Desde la Subestación hasta los Generadores. Detallando cada uno de los elementos que componen </w:t>
      </w:r>
      <w:r w:rsidR="003A4219" w:rsidRPr="00943AF9">
        <w:rPr>
          <w:rFonts w:ascii="Arial" w:hAnsi="Arial" w:cs="Arial"/>
          <w:color w:val="000000"/>
          <w:sz w:val="22"/>
          <w:szCs w:val="22"/>
        </w:rPr>
        <w:t>el  sistema.</w:t>
      </w:r>
    </w:p>
    <w:p w:rsidR="00A37165" w:rsidRPr="00943AF9" w:rsidRDefault="00A37165" w:rsidP="00A37165">
      <w:pPr>
        <w:spacing w:line="480" w:lineRule="auto"/>
        <w:jc w:val="both"/>
        <w:rPr>
          <w:rFonts w:ascii="Arial" w:hAnsi="Arial" w:cs="Arial"/>
          <w:color w:val="000000"/>
          <w:sz w:val="22"/>
          <w:szCs w:val="22"/>
        </w:rPr>
      </w:pPr>
    </w:p>
    <w:p w:rsidR="00A37165" w:rsidRPr="00943AF9" w:rsidRDefault="00A37165" w:rsidP="00A37165">
      <w:pPr>
        <w:spacing w:line="480" w:lineRule="auto"/>
        <w:jc w:val="both"/>
        <w:rPr>
          <w:rFonts w:ascii="Arial" w:hAnsi="Arial" w:cs="Arial"/>
          <w:color w:val="000000"/>
          <w:sz w:val="22"/>
          <w:szCs w:val="22"/>
        </w:rPr>
      </w:pPr>
      <w:r w:rsidRPr="00943AF9">
        <w:rPr>
          <w:rFonts w:ascii="Arial" w:hAnsi="Arial" w:cs="Arial"/>
          <w:color w:val="000000"/>
          <w:sz w:val="22"/>
          <w:szCs w:val="22"/>
        </w:rPr>
        <w:t xml:space="preserve">En el capítulo 2 se muestra el estudio de flujo de carga en el caso </w:t>
      </w:r>
      <w:r w:rsidR="0053386D">
        <w:rPr>
          <w:rFonts w:ascii="Arial" w:hAnsi="Arial" w:cs="Arial"/>
          <w:color w:val="000000"/>
          <w:sz w:val="22"/>
          <w:szCs w:val="22"/>
        </w:rPr>
        <w:t>base</w:t>
      </w:r>
      <w:r w:rsidRPr="00943AF9">
        <w:rPr>
          <w:rFonts w:ascii="Arial" w:hAnsi="Arial" w:cs="Arial"/>
          <w:color w:val="000000"/>
          <w:sz w:val="22"/>
          <w:szCs w:val="22"/>
        </w:rPr>
        <w:t xml:space="preserve"> y  del caso optimizado, </w:t>
      </w:r>
      <w:r w:rsidR="003A4219" w:rsidRPr="00943AF9">
        <w:rPr>
          <w:rFonts w:ascii="Arial" w:hAnsi="Arial" w:cs="Arial"/>
          <w:color w:val="000000"/>
          <w:sz w:val="22"/>
          <w:szCs w:val="22"/>
        </w:rPr>
        <w:t>se muestra</w:t>
      </w:r>
      <w:r w:rsidR="0053386D">
        <w:rPr>
          <w:rFonts w:ascii="Arial" w:hAnsi="Arial" w:cs="Arial"/>
          <w:color w:val="000000"/>
          <w:sz w:val="22"/>
          <w:szCs w:val="22"/>
        </w:rPr>
        <w:t>n</w:t>
      </w:r>
      <w:r w:rsidR="003A4219" w:rsidRPr="00943AF9">
        <w:rPr>
          <w:rFonts w:ascii="Arial" w:hAnsi="Arial" w:cs="Arial"/>
          <w:color w:val="000000"/>
          <w:sz w:val="22"/>
          <w:szCs w:val="22"/>
        </w:rPr>
        <w:t xml:space="preserve"> los análisis para el caso base, </w:t>
      </w:r>
      <w:r w:rsidRPr="00943AF9">
        <w:rPr>
          <w:rFonts w:ascii="Arial" w:hAnsi="Arial" w:cs="Arial"/>
          <w:color w:val="000000"/>
          <w:sz w:val="22"/>
          <w:szCs w:val="22"/>
        </w:rPr>
        <w:t xml:space="preserve">mientras que el caso optimizado trata los cambios hechos para un correcto funcionamiento operativo </w:t>
      </w:r>
      <w:r w:rsidR="003A4219" w:rsidRPr="00943AF9">
        <w:rPr>
          <w:rFonts w:ascii="Arial" w:hAnsi="Arial" w:cs="Arial"/>
          <w:color w:val="000000"/>
          <w:sz w:val="22"/>
          <w:szCs w:val="22"/>
        </w:rPr>
        <w:t xml:space="preserve">entre el sistema interconectado y </w:t>
      </w:r>
      <w:r w:rsidRPr="00943AF9">
        <w:rPr>
          <w:rFonts w:ascii="Arial" w:hAnsi="Arial" w:cs="Arial"/>
          <w:color w:val="000000"/>
          <w:sz w:val="22"/>
          <w:szCs w:val="22"/>
        </w:rPr>
        <w:t xml:space="preserve"> la Central Generadora.</w:t>
      </w:r>
    </w:p>
    <w:p w:rsidR="00A37165" w:rsidRPr="00943AF9" w:rsidRDefault="00A37165" w:rsidP="00A37165">
      <w:pPr>
        <w:spacing w:line="480" w:lineRule="auto"/>
        <w:jc w:val="both"/>
        <w:rPr>
          <w:rFonts w:ascii="Arial" w:hAnsi="Arial" w:cs="Arial"/>
          <w:color w:val="000000"/>
          <w:sz w:val="22"/>
          <w:szCs w:val="22"/>
        </w:rPr>
      </w:pPr>
    </w:p>
    <w:p w:rsidR="006C00CA" w:rsidRPr="00943AF9" w:rsidRDefault="00A37165" w:rsidP="006C00CA">
      <w:pPr>
        <w:spacing w:line="480" w:lineRule="auto"/>
        <w:jc w:val="both"/>
        <w:rPr>
          <w:rFonts w:ascii="Arial" w:hAnsi="Arial" w:cs="Arial"/>
          <w:color w:val="000000"/>
          <w:sz w:val="22"/>
          <w:szCs w:val="22"/>
        </w:rPr>
      </w:pPr>
      <w:r w:rsidRPr="00943AF9">
        <w:rPr>
          <w:rFonts w:ascii="Arial" w:hAnsi="Arial" w:cs="Arial"/>
          <w:color w:val="000000"/>
          <w:sz w:val="22"/>
          <w:szCs w:val="22"/>
        </w:rPr>
        <w:t>En el capítulo 3, conjunto a los datos obtenidos</w:t>
      </w:r>
      <w:r w:rsidR="003A4219" w:rsidRPr="00943AF9">
        <w:rPr>
          <w:rFonts w:ascii="Arial" w:hAnsi="Arial" w:cs="Arial"/>
          <w:color w:val="000000"/>
          <w:sz w:val="22"/>
          <w:szCs w:val="22"/>
        </w:rPr>
        <w:t xml:space="preserve"> en los capítulos anteriores</w:t>
      </w:r>
      <w:r w:rsidRPr="00943AF9">
        <w:rPr>
          <w:rFonts w:ascii="Arial" w:hAnsi="Arial" w:cs="Arial"/>
          <w:color w:val="000000"/>
          <w:sz w:val="22"/>
          <w:szCs w:val="22"/>
        </w:rPr>
        <w:t xml:space="preserve">, se presenta el estudio de cortocircuito para la Central Eléctrica, </w:t>
      </w:r>
      <w:r w:rsidR="006C00CA" w:rsidRPr="00943AF9">
        <w:rPr>
          <w:rFonts w:ascii="Arial" w:hAnsi="Arial" w:cs="Arial"/>
          <w:color w:val="000000"/>
          <w:sz w:val="22"/>
          <w:szCs w:val="22"/>
        </w:rPr>
        <w:t>determinando las corrientes de falla. E</w:t>
      </w:r>
      <w:r w:rsidRPr="00943AF9">
        <w:rPr>
          <w:rFonts w:ascii="Arial" w:hAnsi="Arial" w:cs="Arial"/>
          <w:color w:val="000000"/>
          <w:sz w:val="22"/>
          <w:szCs w:val="22"/>
        </w:rPr>
        <w:t>ste estudio es de vital importancia para la futura coordinación</w:t>
      </w:r>
      <w:r w:rsidR="003A4219" w:rsidRPr="00943AF9">
        <w:rPr>
          <w:rFonts w:ascii="Arial" w:hAnsi="Arial" w:cs="Arial"/>
          <w:color w:val="000000"/>
          <w:sz w:val="22"/>
          <w:szCs w:val="22"/>
        </w:rPr>
        <w:t xml:space="preserve"> de las protecciones eléctricas</w:t>
      </w:r>
      <w:r w:rsidR="006C00CA" w:rsidRPr="00943AF9">
        <w:rPr>
          <w:rFonts w:ascii="Arial" w:hAnsi="Arial" w:cs="Arial"/>
          <w:color w:val="000000"/>
          <w:sz w:val="22"/>
          <w:szCs w:val="22"/>
        </w:rPr>
        <w:t>.</w:t>
      </w:r>
    </w:p>
    <w:p w:rsidR="006C00CA" w:rsidRPr="00943AF9" w:rsidRDefault="006C00CA" w:rsidP="006C00CA">
      <w:pPr>
        <w:spacing w:line="480" w:lineRule="auto"/>
        <w:jc w:val="both"/>
        <w:rPr>
          <w:rFonts w:ascii="Arial" w:hAnsi="Arial" w:cs="Arial"/>
          <w:color w:val="000000"/>
          <w:sz w:val="22"/>
          <w:szCs w:val="22"/>
        </w:rPr>
      </w:pPr>
    </w:p>
    <w:p w:rsidR="00A37165" w:rsidRPr="00943AF9" w:rsidRDefault="00A37165" w:rsidP="006C00CA">
      <w:pPr>
        <w:spacing w:line="480" w:lineRule="auto"/>
        <w:jc w:val="both"/>
      </w:pPr>
      <w:r w:rsidRPr="00943AF9">
        <w:rPr>
          <w:rFonts w:ascii="Arial" w:hAnsi="Arial" w:cs="Arial"/>
          <w:color w:val="000000"/>
          <w:sz w:val="22"/>
          <w:szCs w:val="22"/>
        </w:rPr>
        <w:lastRenderedPageBreak/>
        <w:t xml:space="preserve">En el capítulo 4 se </w:t>
      </w:r>
      <w:r w:rsidR="006C00CA" w:rsidRPr="00943AF9">
        <w:rPr>
          <w:rFonts w:ascii="Arial" w:hAnsi="Arial" w:cs="Arial"/>
          <w:color w:val="000000"/>
          <w:sz w:val="22"/>
          <w:szCs w:val="22"/>
        </w:rPr>
        <w:t xml:space="preserve">presentan los esquemas de protección aplicados a la Central Generadora y </w:t>
      </w:r>
      <w:r w:rsidRPr="00943AF9">
        <w:rPr>
          <w:rFonts w:ascii="Arial" w:hAnsi="Arial" w:cs="Arial"/>
          <w:color w:val="000000"/>
          <w:sz w:val="22"/>
          <w:szCs w:val="22"/>
        </w:rPr>
        <w:t xml:space="preserve">muestra la coordinación de los equipos de protección para corrientes de falla en cada barra con </w:t>
      </w:r>
      <w:r w:rsidR="006C00CA" w:rsidRPr="00943AF9">
        <w:rPr>
          <w:rFonts w:ascii="Arial" w:hAnsi="Arial" w:cs="Arial"/>
          <w:color w:val="000000"/>
          <w:sz w:val="22"/>
          <w:szCs w:val="22"/>
        </w:rPr>
        <w:t>los ajustes recomendados</w:t>
      </w:r>
      <w:r w:rsidRPr="00943AF9">
        <w:rPr>
          <w:rFonts w:ascii="Arial" w:hAnsi="Arial" w:cs="Arial"/>
          <w:color w:val="000000"/>
          <w:sz w:val="22"/>
          <w:szCs w:val="22"/>
        </w:rPr>
        <w:t xml:space="preserve"> y tiempo de respuesta.</w:t>
      </w:r>
    </w:p>
    <w:p w:rsidR="00A37165" w:rsidRPr="00943AF9" w:rsidRDefault="00A37165" w:rsidP="003F502D">
      <w:pPr>
        <w:pStyle w:val="Ttulo1"/>
        <w:spacing w:line="480" w:lineRule="auto"/>
        <w:jc w:val="center"/>
      </w:pPr>
    </w:p>
    <w:p w:rsidR="006C64F7" w:rsidRDefault="006C64F7" w:rsidP="001038B0">
      <w:pPr>
        <w:pStyle w:val="Ttulo1"/>
        <w:spacing w:line="480" w:lineRule="auto"/>
        <w:jc w:val="center"/>
      </w:pPr>
    </w:p>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Pr="006C64F7" w:rsidRDefault="006C64F7" w:rsidP="006C64F7"/>
    <w:p w:rsidR="006C64F7" w:rsidRDefault="006C64F7" w:rsidP="006C64F7"/>
    <w:p w:rsidR="006C64F7" w:rsidRDefault="006C64F7" w:rsidP="006C64F7"/>
    <w:p w:rsidR="001038B0" w:rsidRPr="006C64F7" w:rsidRDefault="001038B0" w:rsidP="006C64F7">
      <w:pPr>
        <w:sectPr w:rsidR="001038B0" w:rsidRPr="006C64F7" w:rsidSect="00C302D8">
          <w:headerReference w:type="default" r:id="rId10"/>
          <w:footerReference w:type="default" r:id="rId11"/>
          <w:headerReference w:type="first" r:id="rId12"/>
          <w:pgSz w:w="11906" w:h="16838" w:code="9"/>
          <w:pgMar w:top="2268" w:right="1361" w:bottom="2268" w:left="2268" w:header="709" w:footer="709" w:gutter="0"/>
          <w:pgNumType w:fmt="lowerRoman" w:start="1"/>
          <w:cols w:space="708"/>
          <w:titlePg/>
          <w:docGrid w:linePitch="360"/>
        </w:sectPr>
      </w:pPr>
    </w:p>
    <w:p w:rsidR="00DB7BC5" w:rsidRDefault="00DB7BC5" w:rsidP="00DB7BC5">
      <w:pPr>
        <w:pStyle w:val="Ttulo1"/>
        <w:jc w:val="center"/>
      </w:pPr>
      <w:bookmarkStart w:id="50" w:name="_Toc285293133"/>
    </w:p>
    <w:p w:rsidR="00DB7BC5" w:rsidRDefault="00DB7BC5" w:rsidP="00DB7BC5">
      <w:pPr>
        <w:pStyle w:val="Ttulo1"/>
        <w:jc w:val="center"/>
      </w:pPr>
    </w:p>
    <w:p w:rsidR="00DB7BC5" w:rsidRDefault="00DB7BC5" w:rsidP="00DB7BC5">
      <w:pPr>
        <w:pStyle w:val="Ttulo1"/>
        <w:jc w:val="center"/>
      </w:pPr>
    </w:p>
    <w:p w:rsidR="00DB7BC5" w:rsidRDefault="00DB7BC5" w:rsidP="00DB7BC5">
      <w:pPr>
        <w:pStyle w:val="Ttulo1"/>
        <w:jc w:val="center"/>
      </w:pPr>
    </w:p>
    <w:p w:rsidR="0091456D" w:rsidRPr="00943AF9" w:rsidRDefault="0091456D" w:rsidP="00DB7BC5">
      <w:pPr>
        <w:pStyle w:val="Ttulo1"/>
        <w:spacing w:line="480" w:lineRule="auto"/>
        <w:jc w:val="center"/>
      </w:pPr>
      <w:r w:rsidRPr="00943AF9">
        <w:t>CAPITU</w:t>
      </w:r>
      <w:bookmarkStart w:id="51" w:name="_GoBack"/>
      <w:bookmarkEnd w:id="51"/>
      <w:r w:rsidRPr="00943AF9">
        <w:t xml:space="preserve">LO </w:t>
      </w:r>
      <w:r w:rsidR="003F502D" w:rsidRPr="00943AF9">
        <w:t>1</w:t>
      </w:r>
      <w:bookmarkEnd w:id="50"/>
    </w:p>
    <w:p w:rsidR="0091456D" w:rsidRPr="00943AF9" w:rsidRDefault="0091456D" w:rsidP="003F502D">
      <w:pPr>
        <w:pStyle w:val="Ttulo1"/>
        <w:spacing w:line="480" w:lineRule="auto"/>
        <w:jc w:val="center"/>
        <w:rPr>
          <w:sz w:val="22"/>
        </w:rPr>
      </w:pPr>
      <w:bookmarkStart w:id="52" w:name="_Toc285293134"/>
      <w:r w:rsidRPr="00943AF9">
        <w:rPr>
          <w:sz w:val="22"/>
        </w:rPr>
        <w:t>D</w:t>
      </w:r>
      <w:r w:rsidR="008A3E1E" w:rsidRPr="00943AF9">
        <w:rPr>
          <w:sz w:val="22"/>
        </w:rPr>
        <w:t>ESCRIPCION DE LAS INSTALACIONES</w:t>
      </w:r>
      <w:bookmarkEnd w:id="52"/>
    </w:p>
    <w:p w:rsidR="003F502D" w:rsidRPr="00943AF9" w:rsidRDefault="003F502D" w:rsidP="003F502D">
      <w:pPr>
        <w:spacing w:line="480" w:lineRule="auto"/>
      </w:pPr>
    </w:p>
    <w:p w:rsidR="0091456D" w:rsidRPr="00943AF9" w:rsidRDefault="0091456D" w:rsidP="003F502D">
      <w:pPr>
        <w:pStyle w:val="Textoindependiente"/>
        <w:tabs>
          <w:tab w:val="num" w:pos="1800"/>
        </w:tabs>
        <w:spacing w:after="200" w:line="480" w:lineRule="auto"/>
        <w:rPr>
          <w:rFonts w:ascii="Arial" w:hAnsi="Arial" w:cs="Arial"/>
          <w:sz w:val="22"/>
        </w:rPr>
      </w:pPr>
      <w:r w:rsidRPr="00943AF9">
        <w:rPr>
          <w:rFonts w:ascii="Arial" w:hAnsi="Arial" w:cs="Arial"/>
          <w:sz w:val="22"/>
        </w:rPr>
        <w:t xml:space="preserve">La Central Térmica Álvaro Tinajero se encuentra ubicada en un área de 62.500 m2 </w:t>
      </w:r>
      <w:r w:rsidRPr="006E4408">
        <w:rPr>
          <w:rFonts w:ascii="Arial" w:hAnsi="Arial" w:cs="Arial"/>
          <w:sz w:val="22"/>
        </w:rPr>
        <w:t xml:space="preserve">en la zona del Salitral, en donde se cuenta con la infraestructura necesaria para el funcionamiento adecuado de las turbinas adquiridas por ELECTROECUADOR en </w:t>
      </w:r>
      <w:r w:rsidR="0053386D" w:rsidRPr="006E4408">
        <w:rPr>
          <w:rFonts w:ascii="Arial" w:hAnsi="Arial" w:cs="Arial"/>
          <w:sz w:val="22"/>
        </w:rPr>
        <w:t xml:space="preserve">el año </w:t>
      </w:r>
      <w:r w:rsidRPr="006E4408">
        <w:rPr>
          <w:rFonts w:ascii="Arial" w:hAnsi="Arial" w:cs="Arial"/>
          <w:sz w:val="22"/>
        </w:rPr>
        <w:t>1995.</w:t>
      </w:r>
    </w:p>
    <w:p w:rsidR="00C85E68" w:rsidRPr="00CB54C0" w:rsidRDefault="00531FFC" w:rsidP="00CB54C0">
      <w:pPr>
        <w:spacing w:line="360" w:lineRule="auto"/>
        <w:jc w:val="center"/>
      </w:pPr>
      <w:r w:rsidRPr="00943AF9">
        <w:rPr>
          <w:noProof/>
        </w:rPr>
        <w:drawing>
          <wp:inline distT="0" distB="0" distL="0" distR="0">
            <wp:extent cx="4656565" cy="3106201"/>
            <wp:effectExtent l="19050" t="0" r="0" b="0"/>
            <wp:docPr id="48" name="Imagen 1" descr="C:\fotos de unidades CAT\pla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fotos de unidades CAT\planta.jpg"/>
                    <pic:cNvPicPr>
                      <a:picLocks noChangeAspect="1" noChangeArrowheads="1"/>
                    </pic:cNvPicPr>
                  </pic:nvPicPr>
                  <pic:blipFill>
                    <a:blip r:embed="rId13" cstate="print"/>
                    <a:srcRect/>
                    <a:stretch>
                      <a:fillRect/>
                    </a:stretch>
                  </pic:blipFill>
                  <pic:spPr bwMode="auto">
                    <a:xfrm>
                      <a:off x="0" y="0"/>
                      <a:ext cx="4657579" cy="3106877"/>
                    </a:xfrm>
                    <a:prstGeom prst="rect">
                      <a:avLst/>
                    </a:prstGeom>
                    <a:ln>
                      <a:noFill/>
                    </a:ln>
                    <a:effectLst/>
                  </pic:spPr>
                </pic:pic>
              </a:graphicData>
            </a:graphic>
          </wp:inline>
        </w:drawing>
      </w:r>
    </w:p>
    <w:p w:rsidR="0091456D" w:rsidRPr="00FD7195" w:rsidRDefault="008F4CF1" w:rsidP="00CB54C0">
      <w:pPr>
        <w:spacing w:after="240" w:line="480" w:lineRule="auto"/>
        <w:jc w:val="center"/>
        <w:rPr>
          <w:sz w:val="20"/>
          <w:szCs w:val="20"/>
        </w:rPr>
      </w:pPr>
      <w:r w:rsidRPr="00FD7195">
        <w:rPr>
          <w:rFonts w:ascii="Arial" w:hAnsi="Arial" w:cs="Arial"/>
          <w:b/>
          <w:sz w:val="20"/>
          <w:szCs w:val="20"/>
        </w:rPr>
        <w:t>Figura 1.1</w:t>
      </w:r>
      <w:r w:rsidR="00CB54C0" w:rsidRPr="00FD7195">
        <w:rPr>
          <w:rFonts w:ascii="Arial" w:hAnsi="Arial" w:cs="Arial"/>
          <w:sz w:val="20"/>
          <w:szCs w:val="20"/>
        </w:rPr>
        <w:t xml:space="preserve">  Vista de la Central Térmica Álvaro Tinajero</w:t>
      </w:r>
    </w:p>
    <w:p w:rsidR="0091456D" w:rsidRPr="00943AF9" w:rsidRDefault="0091456D" w:rsidP="008F4CF1">
      <w:pPr>
        <w:pStyle w:val="Textoindependiente"/>
        <w:tabs>
          <w:tab w:val="num" w:pos="1800"/>
        </w:tabs>
        <w:spacing w:after="240" w:line="480" w:lineRule="auto"/>
        <w:rPr>
          <w:rFonts w:ascii="Arial" w:hAnsi="Arial" w:cs="Arial"/>
          <w:sz w:val="22"/>
        </w:rPr>
      </w:pPr>
      <w:r w:rsidRPr="006E4408">
        <w:rPr>
          <w:rFonts w:ascii="Arial" w:hAnsi="Arial" w:cs="Arial"/>
          <w:sz w:val="22"/>
        </w:rPr>
        <w:lastRenderedPageBreak/>
        <w:t xml:space="preserve">La </w:t>
      </w:r>
      <w:r w:rsidR="006A7559" w:rsidRPr="006E4408">
        <w:rPr>
          <w:rFonts w:ascii="Arial" w:hAnsi="Arial" w:cs="Arial"/>
          <w:sz w:val="22"/>
        </w:rPr>
        <w:t>Central Térmica</w:t>
      </w:r>
      <w:r w:rsidRPr="006E4408">
        <w:rPr>
          <w:rFonts w:ascii="Arial" w:hAnsi="Arial" w:cs="Arial"/>
          <w:sz w:val="22"/>
        </w:rPr>
        <w:t xml:space="preserve"> </w:t>
      </w:r>
      <w:r w:rsidR="006A7559" w:rsidRPr="006E4408">
        <w:rPr>
          <w:rFonts w:ascii="Arial" w:hAnsi="Arial" w:cs="Arial"/>
          <w:sz w:val="22"/>
        </w:rPr>
        <w:t>Álvaro</w:t>
      </w:r>
      <w:r w:rsidRPr="006E4408">
        <w:rPr>
          <w:rFonts w:ascii="Arial" w:hAnsi="Arial" w:cs="Arial"/>
          <w:sz w:val="22"/>
        </w:rPr>
        <w:t xml:space="preserve"> Tinajero está comprendida por dos unidades de generación GE, dos transformadores de pode</w:t>
      </w:r>
      <w:r w:rsidR="006A7559" w:rsidRPr="006E4408">
        <w:rPr>
          <w:rFonts w:ascii="Arial" w:hAnsi="Arial" w:cs="Arial"/>
          <w:sz w:val="22"/>
        </w:rPr>
        <w:t>r ABB y dos transformadores de p</w:t>
      </w:r>
      <w:r w:rsidRPr="006E4408">
        <w:rPr>
          <w:rFonts w:ascii="Arial" w:hAnsi="Arial" w:cs="Arial"/>
          <w:sz w:val="22"/>
        </w:rPr>
        <w:t>oder GE, los cuales se conectan a la subestación</w:t>
      </w:r>
      <w:r w:rsidR="00425D0E" w:rsidRPr="006E4408">
        <w:rPr>
          <w:rFonts w:ascii="Arial" w:hAnsi="Arial" w:cs="Arial"/>
          <w:sz w:val="22"/>
        </w:rPr>
        <w:t xml:space="preserve"> de elevació</w:t>
      </w:r>
      <w:r w:rsidR="006A7559" w:rsidRPr="006E4408">
        <w:rPr>
          <w:rFonts w:ascii="Arial" w:hAnsi="Arial" w:cs="Arial"/>
          <w:sz w:val="22"/>
        </w:rPr>
        <w:t xml:space="preserve">n tipo anillo a 69 </w:t>
      </w:r>
      <w:r w:rsidR="00AD1F4C" w:rsidRPr="006E4408">
        <w:rPr>
          <w:rFonts w:ascii="Arial" w:hAnsi="Arial" w:cs="Arial"/>
          <w:sz w:val="22"/>
        </w:rPr>
        <w:t>kV</w:t>
      </w:r>
      <w:r w:rsidRPr="006E4408">
        <w:rPr>
          <w:rFonts w:ascii="Arial" w:hAnsi="Arial" w:cs="Arial"/>
          <w:sz w:val="22"/>
        </w:rPr>
        <w:t>.</w:t>
      </w:r>
      <w:r w:rsidRPr="00943AF9">
        <w:rPr>
          <w:rFonts w:ascii="Arial" w:hAnsi="Arial" w:cs="Arial"/>
          <w:sz w:val="22"/>
        </w:rPr>
        <w:t xml:space="preserve"> </w:t>
      </w:r>
    </w:p>
    <w:p w:rsidR="0091456D" w:rsidRPr="00943AF9" w:rsidRDefault="0091456D" w:rsidP="003F502D">
      <w:pPr>
        <w:pStyle w:val="Textoindependiente"/>
        <w:tabs>
          <w:tab w:val="num" w:pos="1800"/>
        </w:tabs>
        <w:spacing w:after="200" w:line="480" w:lineRule="auto"/>
        <w:rPr>
          <w:rFonts w:ascii="Arial" w:hAnsi="Arial" w:cs="Arial"/>
          <w:sz w:val="22"/>
        </w:rPr>
      </w:pPr>
      <w:r w:rsidRPr="00943AF9">
        <w:rPr>
          <w:rFonts w:ascii="Arial" w:hAnsi="Arial" w:cs="Arial"/>
          <w:sz w:val="22"/>
        </w:rPr>
        <w:t>Esta subestación se</w:t>
      </w:r>
      <w:r w:rsidR="00425D0E">
        <w:rPr>
          <w:rFonts w:ascii="Arial" w:hAnsi="Arial" w:cs="Arial"/>
          <w:sz w:val="22"/>
        </w:rPr>
        <w:t xml:space="preserve"> interconecta a la barra </w:t>
      </w:r>
      <w:r w:rsidR="00425D0E" w:rsidRPr="006E4408">
        <w:rPr>
          <w:rFonts w:ascii="Arial" w:hAnsi="Arial" w:cs="Arial"/>
          <w:sz w:val="22"/>
        </w:rPr>
        <w:t xml:space="preserve">de 69 </w:t>
      </w:r>
      <w:r w:rsidR="00AD1F4C" w:rsidRPr="006E4408">
        <w:rPr>
          <w:rFonts w:ascii="Arial" w:hAnsi="Arial" w:cs="Arial"/>
          <w:sz w:val="22"/>
        </w:rPr>
        <w:t>kV</w:t>
      </w:r>
      <w:r w:rsidRPr="00943AF9">
        <w:rPr>
          <w:rFonts w:ascii="Arial" w:hAnsi="Arial" w:cs="Arial"/>
          <w:sz w:val="22"/>
        </w:rPr>
        <w:t xml:space="preserve"> de la Subestación Salitral de Transelectric  y abastece de energía a la ciudad de Guayaquil a través de las l</w:t>
      </w:r>
      <w:r w:rsidR="008F4CF1" w:rsidRPr="00943AF9">
        <w:rPr>
          <w:rFonts w:ascii="Arial" w:hAnsi="Arial" w:cs="Arial"/>
          <w:sz w:val="22"/>
        </w:rPr>
        <w:t>íneas de subtransmisión Chamber</w:t>
      </w:r>
      <w:r w:rsidRPr="00943AF9">
        <w:rPr>
          <w:rFonts w:ascii="Arial" w:hAnsi="Arial" w:cs="Arial"/>
          <w:sz w:val="22"/>
        </w:rPr>
        <w:t xml:space="preserve"> y Portete.</w:t>
      </w:r>
    </w:p>
    <w:p w:rsidR="00B5740C" w:rsidRPr="00943AF9" w:rsidRDefault="0091456D" w:rsidP="003F502D">
      <w:pPr>
        <w:pStyle w:val="Textoindependiente"/>
        <w:tabs>
          <w:tab w:val="num" w:pos="1800"/>
        </w:tabs>
        <w:spacing w:after="200" w:line="480" w:lineRule="auto"/>
        <w:rPr>
          <w:rFonts w:ascii="Arial" w:hAnsi="Arial" w:cs="Arial"/>
          <w:sz w:val="22"/>
        </w:rPr>
      </w:pPr>
      <w:r w:rsidRPr="00943AF9">
        <w:rPr>
          <w:rFonts w:ascii="Arial" w:hAnsi="Arial" w:cs="Arial"/>
          <w:sz w:val="22"/>
        </w:rPr>
        <w:t>A continuación se presenta un diagrama unifilar de la central:</w:t>
      </w:r>
    </w:p>
    <w:p w:rsidR="008F4CF1" w:rsidRPr="00FD7195" w:rsidRDefault="00531FFC" w:rsidP="00CB54C0">
      <w:pPr>
        <w:spacing w:after="240" w:line="360" w:lineRule="auto"/>
        <w:jc w:val="center"/>
        <w:rPr>
          <w:sz w:val="20"/>
          <w:szCs w:val="20"/>
        </w:rPr>
      </w:pPr>
      <w:r w:rsidRPr="00FD7195">
        <w:rPr>
          <w:noProof/>
          <w:sz w:val="20"/>
          <w:szCs w:val="20"/>
        </w:rPr>
        <w:drawing>
          <wp:inline distT="0" distB="0" distL="0" distR="0">
            <wp:extent cx="4957949" cy="3184242"/>
            <wp:effectExtent l="19050" t="19050" r="14101" b="16158"/>
            <wp:docPr id="6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4" cstate="print"/>
                    <a:srcRect t="10323"/>
                    <a:stretch>
                      <a:fillRect/>
                    </a:stretch>
                  </pic:blipFill>
                  <pic:spPr bwMode="auto">
                    <a:xfrm>
                      <a:off x="0" y="0"/>
                      <a:ext cx="4959890" cy="3185489"/>
                    </a:xfrm>
                    <a:prstGeom prst="rect">
                      <a:avLst/>
                    </a:prstGeom>
                    <a:noFill/>
                    <a:ln w="6350" cmpd="sng">
                      <a:solidFill>
                        <a:srgbClr val="000000"/>
                      </a:solidFill>
                      <a:miter lim="800000"/>
                      <a:headEnd/>
                      <a:tailEnd/>
                    </a:ln>
                    <a:effectLst/>
                  </pic:spPr>
                </pic:pic>
              </a:graphicData>
            </a:graphic>
          </wp:inline>
        </w:drawing>
      </w:r>
      <w:r w:rsidR="008F4CF1" w:rsidRPr="00FD7195">
        <w:rPr>
          <w:rFonts w:ascii="Arial" w:hAnsi="Arial" w:cs="Arial"/>
          <w:sz w:val="20"/>
          <w:szCs w:val="20"/>
        </w:rPr>
        <w:t xml:space="preserve"> </w:t>
      </w:r>
      <w:r w:rsidR="008F4CF1" w:rsidRPr="00FD7195">
        <w:rPr>
          <w:rFonts w:ascii="Arial" w:hAnsi="Arial" w:cs="Arial"/>
          <w:b/>
          <w:sz w:val="20"/>
          <w:szCs w:val="20"/>
        </w:rPr>
        <w:t>Figura 1.2</w:t>
      </w:r>
      <w:r w:rsidR="00CB54C0" w:rsidRPr="00FD7195">
        <w:rPr>
          <w:rFonts w:ascii="Arial" w:hAnsi="Arial" w:cs="Arial"/>
          <w:sz w:val="20"/>
          <w:szCs w:val="20"/>
        </w:rPr>
        <w:t xml:space="preserve">  Diagrama Unifilar de la Central Térmica Alvaro Tinajero</w:t>
      </w:r>
    </w:p>
    <w:p w:rsidR="0091456D" w:rsidRPr="00943AF9" w:rsidRDefault="0091456D" w:rsidP="00A80251">
      <w:pPr>
        <w:pStyle w:val="Ttulo1"/>
        <w:spacing w:line="360" w:lineRule="auto"/>
        <w:jc w:val="center"/>
      </w:pPr>
    </w:p>
    <w:p w:rsidR="003F502D" w:rsidRPr="00475FBE" w:rsidRDefault="00C21E4D" w:rsidP="0036150F">
      <w:pPr>
        <w:pStyle w:val="Ttulo1"/>
        <w:numPr>
          <w:ilvl w:val="1"/>
          <w:numId w:val="48"/>
        </w:numPr>
        <w:spacing w:line="480" w:lineRule="auto"/>
        <w:rPr>
          <w:sz w:val="24"/>
        </w:rPr>
      </w:pPr>
      <w:bookmarkStart w:id="53" w:name="_Toc285293135"/>
      <w:r w:rsidRPr="00475FBE">
        <w:rPr>
          <w:sz w:val="24"/>
        </w:rPr>
        <w:t xml:space="preserve">Unidades de </w:t>
      </w:r>
      <w:r w:rsidR="000D01D6" w:rsidRPr="00475FBE">
        <w:rPr>
          <w:sz w:val="24"/>
        </w:rPr>
        <w:t>Generación</w:t>
      </w:r>
      <w:bookmarkEnd w:id="53"/>
    </w:p>
    <w:p w:rsidR="00C21E4D" w:rsidRPr="00943AF9" w:rsidRDefault="000D01D6" w:rsidP="009E0D33">
      <w:pPr>
        <w:pStyle w:val="Ttulo1"/>
        <w:tabs>
          <w:tab w:val="left" w:pos="540"/>
        </w:tabs>
        <w:spacing w:line="480" w:lineRule="auto"/>
        <w:ind w:left="450"/>
        <w:rPr>
          <w:sz w:val="22"/>
          <w:szCs w:val="22"/>
        </w:rPr>
      </w:pPr>
      <w:bookmarkStart w:id="54" w:name="_Toc285293136"/>
      <w:r w:rsidRPr="00943AF9">
        <w:rPr>
          <w:sz w:val="22"/>
          <w:szCs w:val="22"/>
        </w:rPr>
        <w:t>1.1.1 Turbina a Gas Nº 1  LM6000</w:t>
      </w:r>
      <w:bookmarkEnd w:id="54"/>
    </w:p>
    <w:p w:rsidR="00C21E4D" w:rsidRPr="00943AF9" w:rsidRDefault="00C21E4D" w:rsidP="008A3E1E">
      <w:pPr>
        <w:pStyle w:val="Textoindependiente"/>
        <w:spacing w:after="240" w:line="480" w:lineRule="auto"/>
        <w:ind w:left="993"/>
        <w:rPr>
          <w:rFonts w:ascii="Arial" w:hAnsi="Arial" w:cs="Arial"/>
          <w:sz w:val="22"/>
        </w:rPr>
      </w:pPr>
      <w:r w:rsidRPr="00943AF9">
        <w:rPr>
          <w:rFonts w:ascii="Arial" w:hAnsi="Arial" w:cs="Arial"/>
          <w:sz w:val="22"/>
        </w:rPr>
        <w:t>En su fase inicial, se instaló una turbina a gas, tipo aeroderivativa, marca General Electric, modelo LM6000, 3.600 rpm, con una capacidad de generación de 42,8 MW ISO que entró en servicio el 8 de Diciembre de 1995 de acuerdo al compromiso establecido. A esta unidad se le adicionó en mayo del 1996  un sistema de enfriamiento de aire  para mantener una temperatura constante de ingreso de aire y su capacidad no se vea afectada por los cambios de temperatura</w:t>
      </w:r>
      <w:r w:rsidR="00BC1F96" w:rsidRPr="00943AF9">
        <w:rPr>
          <w:rFonts w:ascii="Arial" w:hAnsi="Arial" w:cs="Arial"/>
          <w:sz w:val="22"/>
        </w:rPr>
        <w:t>.</w:t>
      </w:r>
    </w:p>
    <w:p w:rsidR="00C21E4D" w:rsidRPr="00943AF9" w:rsidRDefault="00C21E4D" w:rsidP="003F502D">
      <w:pPr>
        <w:widowControl w:val="0"/>
        <w:autoSpaceDE w:val="0"/>
        <w:autoSpaceDN w:val="0"/>
        <w:adjustRightInd w:val="0"/>
        <w:jc w:val="both"/>
        <w:rPr>
          <w:rFonts w:ascii="Arial" w:hAnsi="Arial" w:cs="Arial"/>
          <w:b/>
          <w:bCs/>
        </w:rPr>
      </w:pPr>
    </w:p>
    <w:p w:rsidR="008F4CF1" w:rsidRPr="00943AF9" w:rsidRDefault="00531FFC" w:rsidP="008A3E1E">
      <w:pPr>
        <w:spacing w:after="240" w:line="480" w:lineRule="auto"/>
        <w:ind w:left="993"/>
        <w:jc w:val="center"/>
      </w:pPr>
      <w:r w:rsidRPr="00943AF9">
        <w:rPr>
          <w:noProof/>
        </w:rPr>
        <w:drawing>
          <wp:inline distT="0" distB="0" distL="0" distR="0">
            <wp:extent cx="4302855" cy="2876198"/>
            <wp:effectExtent l="19050" t="0" r="2445" b="0"/>
            <wp:docPr id="50" name="Imagen 1" descr="C:\fotos de unidades CAT\unidad 1  (LM6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fotos de unidades CAT\unidad 1  (LM6000).jpg"/>
                    <pic:cNvPicPr>
                      <a:picLocks noChangeAspect="1" noChangeArrowheads="1"/>
                    </pic:cNvPicPr>
                  </pic:nvPicPr>
                  <pic:blipFill>
                    <a:blip r:embed="rId15" cstate="print"/>
                    <a:srcRect/>
                    <a:stretch>
                      <a:fillRect/>
                    </a:stretch>
                  </pic:blipFill>
                  <pic:spPr bwMode="auto">
                    <a:xfrm>
                      <a:off x="0" y="0"/>
                      <a:ext cx="4302855" cy="2876198"/>
                    </a:xfrm>
                    <a:prstGeom prst="rect">
                      <a:avLst/>
                    </a:prstGeom>
                    <a:ln>
                      <a:noFill/>
                    </a:ln>
                    <a:effectLst/>
                  </pic:spPr>
                </pic:pic>
              </a:graphicData>
            </a:graphic>
          </wp:inline>
        </w:drawing>
      </w:r>
      <w:r w:rsidR="008F4CF1" w:rsidRPr="00943AF9">
        <w:rPr>
          <w:rFonts w:ascii="Arial" w:hAnsi="Arial" w:cs="Arial"/>
          <w:sz w:val="22"/>
          <w:szCs w:val="22"/>
        </w:rPr>
        <w:t xml:space="preserve"> </w:t>
      </w:r>
      <w:r w:rsidR="008F4CF1" w:rsidRPr="00943AF9">
        <w:rPr>
          <w:rFonts w:ascii="Arial" w:hAnsi="Arial" w:cs="Arial"/>
          <w:sz w:val="22"/>
          <w:szCs w:val="22"/>
        </w:rPr>
        <w:br/>
      </w:r>
      <w:r w:rsidR="008F4CF1" w:rsidRPr="00FD7195">
        <w:rPr>
          <w:rFonts w:ascii="Arial" w:hAnsi="Arial" w:cs="Arial"/>
          <w:b/>
          <w:sz w:val="20"/>
          <w:szCs w:val="20"/>
        </w:rPr>
        <w:t>Figura 1.3</w:t>
      </w:r>
      <w:r w:rsidR="00690516" w:rsidRPr="00FD7195">
        <w:rPr>
          <w:rFonts w:ascii="Arial" w:hAnsi="Arial" w:cs="Arial"/>
          <w:sz w:val="20"/>
          <w:szCs w:val="20"/>
        </w:rPr>
        <w:t xml:space="preserve">  </w:t>
      </w:r>
      <w:r w:rsidR="00690516" w:rsidRPr="00FD7195">
        <w:rPr>
          <w:rFonts w:ascii="Arial" w:hAnsi="Arial" w:cs="Arial"/>
          <w:bCs/>
          <w:sz w:val="20"/>
          <w:szCs w:val="20"/>
        </w:rPr>
        <w:t>Turbina a Gas Nº 1  LM6000</w:t>
      </w:r>
    </w:p>
    <w:p w:rsidR="003F502D" w:rsidRPr="00943AF9" w:rsidRDefault="003F502D" w:rsidP="003F502D">
      <w:pPr>
        <w:jc w:val="both"/>
        <w:rPr>
          <w:rFonts w:ascii="Arial" w:hAnsi="Arial" w:cs="Arial"/>
        </w:rPr>
      </w:pPr>
    </w:p>
    <w:p w:rsidR="003F502D" w:rsidRPr="00943AF9" w:rsidRDefault="003F502D" w:rsidP="008A3E1E">
      <w:pPr>
        <w:spacing w:line="480" w:lineRule="auto"/>
        <w:ind w:left="993"/>
        <w:rPr>
          <w:rFonts w:ascii="Arial" w:hAnsi="Arial" w:cs="Arial"/>
          <w:b/>
          <w:sz w:val="22"/>
          <w:szCs w:val="22"/>
        </w:rPr>
      </w:pPr>
      <w:r w:rsidRPr="00943AF9">
        <w:rPr>
          <w:rFonts w:ascii="Arial" w:hAnsi="Arial" w:cs="Arial"/>
          <w:b/>
          <w:sz w:val="22"/>
          <w:szCs w:val="22"/>
        </w:rPr>
        <w:t>Datos técnicos  del Generador sincrónico:</w:t>
      </w:r>
    </w:p>
    <w:p w:rsidR="003F502D" w:rsidRPr="00943AF9" w:rsidRDefault="00DA2AEF" w:rsidP="008A3E1E">
      <w:pPr>
        <w:spacing w:line="480" w:lineRule="auto"/>
        <w:ind w:left="993"/>
        <w:rPr>
          <w:rFonts w:ascii="Arial" w:hAnsi="Arial" w:cs="Arial"/>
          <w:sz w:val="22"/>
          <w:szCs w:val="22"/>
        </w:rPr>
      </w:pPr>
      <w:r>
        <w:rPr>
          <w:rFonts w:ascii="Arial" w:hAnsi="Arial" w:cs="Arial"/>
          <w:sz w:val="22"/>
          <w:szCs w:val="22"/>
        </w:rPr>
        <w:lastRenderedPageBreak/>
        <w:t>General Electric de 60.</w:t>
      </w:r>
      <w:r w:rsidRPr="006E4408">
        <w:rPr>
          <w:rFonts w:ascii="Arial" w:hAnsi="Arial" w:cs="Arial"/>
          <w:sz w:val="22"/>
          <w:szCs w:val="22"/>
        </w:rPr>
        <w:t xml:space="preserve">000 </w:t>
      </w:r>
      <w:r w:rsidR="00AD1F4C" w:rsidRPr="006E4408">
        <w:rPr>
          <w:rFonts w:ascii="Arial" w:hAnsi="Arial" w:cs="Arial"/>
          <w:sz w:val="22"/>
          <w:szCs w:val="22"/>
        </w:rPr>
        <w:t>kV</w:t>
      </w:r>
      <w:r w:rsidR="003F502D" w:rsidRPr="006E4408">
        <w:rPr>
          <w:rFonts w:ascii="Arial" w:hAnsi="Arial" w:cs="Arial"/>
          <w:sz w:val="22"/>
          <w:szCs w:val="22"/>
        </w:rPr>
        <w:t>A.</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Factor de potencia</w:t>
      </w:r>
      <w:r w:rsidRPr="00943AF9">
        <w:rPr>
          <w:rFonts w:ascii="Arial" w:hAnsi="Arial" w:cs="Arial"/>
          <w:sz w:val="22"/>
          <w:szCs w:val="22"/>
        </w:rPr>
        <w:t xml:space="preserve"> = 0.9,  </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Velocidad:</w:t>
      </w:r>
      <w:r w:rsidR="00DA2AEF">
        <w:rPr>
          <w:rFonts w:ascii="Arial" w:hAnsi="Arial" w:cs="Arial"/>
          <w:sz w:val="22"/>
          <w:szCs w:val="22"/>
        </w:rPr>
        <w:t xml:space="preserve"> 3.600 RPM,  60 Hz</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Voltaje:</w:t>
      </w:r>
      <w:r w:rsidRPr="00943AF9">
        <w:rPr>
          <w:rFonts w:ascii="Arial" w:hAnsi="Arial" w:cs="Arial"/>
          <w:sz w:val="22"/>
          <w:szCs w:val="22"/>
        </w:rPr>
        <w:t xml:space="preserve"> 13.800 V</w:t>
      </w:r>
    </w:p>
    <w:p w:rsidR="003F502D" w:rsidRPr="00943AF9" w:rsidRDefault="003F502D" w:rsidP="008A3E1E">
      <w:pPr>
        <w:spacing w:line="480" w:lineRule="auto"/>
        <w:ind w:left="993"/>
        <w:rPr>
          <w:rFonts w:ascii="Arial" w:hAnsi="Arial" w:cs="Arial"/>
          <w:sz w:val="22"/>
          <w:szCs w:val="22"/>
        </w:rPr>
      </w:pPr>
      <w:r w:rsidRPr="00943AF9">
        <w:rPr>
          <w:rFonts w:ascii="Arial" w:hAnsi="Arial" w:cs="Arial"/>
          <w:sz w:val="22"/>
          <w:szCs w:val="22"/>
        </w:rPr>
        <w:t>Generador S/N 336X612</w:t>
      </w:r>
    </w:p>
    <w:p w:rsidR="008A3E1E" w:rsidRPr="00943AF9" w:rsidRDefault="008A3E1E" w:rsidP="008A3E1E">
      <w:pPr>
        <w:spacing w:line="480" w:lineRule="auto"/>
        <w:ind w:left="993"/>
        <w:rPr>
          <w:rFonts w:ascii="Arial" w:hAnsi="Arial" w:cs="Arial"/>
          <w:sz w:val="22"/>
          <w:szCs w:val="22"/>
        </w:rPr>
      </w:pPr>
    </w:p>
    <w:p w:rsidR="008A3E1E" w:rsidRPr="00943AF9" w:rsidRDefault="008A3E1E" w:rsidP="008A3E1E">
      <w:pPr>
        <w:spacing w:line="480" w:lineRule="auto"/>
        <w:ind w:left="993"/>
        <w:rPr>
          <w:rFonts w:ascii="Arial" w:hAnsi="Arial" w:cs="Arial"/>
          <w:sz w:val="22"/>
          <w:szCs w:val="22"/>
        </w:rPr>
      </w:pPr>
    </w:p>
    <w:p w:rsidR="000D01D6" w:rsidRPr="00943AF9" w:rsidRDefault="000D01D6" w:rsidP="009E0D33">
      <w:pPr>
        <w:pStyle w:val="Ttulo1"/>
        <w:tabs>
          <w:tab w:val="left" w:pos="540"/>
        </w:tabs>
        <w:spacing w:line="480" w:lineRule="auto"/>
        <w:ind w:left="450"/>
        <w:rPr>
          <w:sz w:val="22"/>
          <w:szCs w:val="22"/>
        </w:rPr>
      </w:pPr>
      <w:bookmarkStart w:id="55" w:name="_Toc285293137"/>
      <w:r w:rsidRPr="00943AF9">
        <w:rPr>
          <w:sz w:val="22"/>
          <w:szCs w:val="22"/>
        </w:rPr>
        <w:t>1.1.2 Turbina a Gas Nº 2  MS6001B</w:t>
      </w:r>
      <w:bookmarkEnd w:id="55"/>
    </w:p>
    <w:p w:rsidR="003F502D" w:rsidRPr="00943AF9" w:rsidRDefault="003F502D" w:rsidP="008A3E1E">
      <w:pPr>
        <w:pStyle w:val="Textoindependiente"/>
        <w:spacing w:after="240" w:line="480" w:lineRule="auto"/>
        <w:ind w:left="993"/>
        <w:rPr>
          <w:rFonts w:ascii="Arial" w:hAnsi="Arial" w:cs="Arial"/>
          <w:sz w:val="22"/>
        </w:rPr>
      </w:pPr>
      <w:r w:rsidRPr="00943AF9">
        <w:rPr>
          <w:rFonts w:ascii="Arial" w:hAnsi="Arial" w:cs="Arial"/>
          <w:sz w:val="22"/>
        </w:rPr>
        <w:t>Se trata de una turbina a gas, marca General Electric, tipo "heavy-duty" para generació</w:t>
      </w:r>
      <w:r w:rsidR="00DA2AEF">
        <w:rPr>
          <w:rFonts w:ascii="Arial" w:hAnsi="Arial" w:cs="Arial"/>
          <w:sz w:val="22"/>
        </w:rPr>
        <w:t>n base, modelo MS6001B, 38.340 k</w:t>
      </w:r>
      <w:r w:rsidRPr="00943AF9">
        <w:rPr>
          <w:rFonts w:ascii="Arial" w:hAnsi="Arial" w:cs="Arial"/>
          <w:sz w:val="22"/>
        </w:rPr>
        <w:t>W de potencia ISO, 60 Hz, ciclo sencillo, eje sencillo con caja de reducción entre la turbina (velocidad nominal 5.100 rpm) y el generador eléctrico (velocidad nominal 3.600 rpm).</w:t>
      </w:r>
    </w:p>
    <w:p w:rsidR="008F4CF1" w:rsidRPr="00690516" w:rsidRDefault="00531FFC" w:rsidP="008A3E1E">
      <w:pPr>
        <w:spacing w:after="240" w:line="480" w:lineRule="auto"/>
        <w:ind w:left="993"/>
        <w:jc w:val="center"/>
        <w:rPr>
          <w:sz w:val="22"/>
          <w:szCs w:val="22"/>
        </w:rPr>
      </w:pPr>
      <w:r w:rsidRPr="00943AF9">
        <w:rPr>
          <w:noProof/>
        </w:rPr>
        <w:drawing>
          <wp:inline distT="0" distB="0" distL="0" distR="0">
            <wp:extent cx="4302875" cy="2878058"/>
            <wp:effectExtent l="19050" t="0" r="2425" b="0"/>
            <wp:docPr id="54" name="Imagen 2" descr="C:\fotos de unidades CAT\unidad 2 (FRAM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fotos de unidades CAT\unidad 2 (FRAME6).jpg"/>
                    <pic:cNvPicPr>
                      <a:picLocks noChangeAspect="1" noChangeArrowheads="1"/>
                    </pic:cNvPicPr>
                  </pic:nvPicPr>
                  <pic:blipFill>
                    <a:blip r:embed="rId16" cstate="print"/>
                    <a:srcRect/>
                    <a:stretch>
                      <a:fillRect/>
                    </a:stretch>
                  </pic:blipFill>
                  <pic:spPr bwMode="auto">
                    <a:xfrm>
                      <a:off x="0" y="0"/>
                      <a:ext cx="4302875" cy="2878058"/>
                    </a:xfrm>
                    <a:prstGeom prst="rect">
                      <a:avLst/>
                    </a:prstGeom>
                    <a:ln>
                      <a:noFill/>
                    </a:ln>
                    <a:effectLst/>
                  </pic:spPr>
                </pic:pic>
              </a:graphicData>
            </a:graphic>
          </wp:inline>
        </w:drawing>
      </w:r>
      <w:r w:rsidR="008F4CF1" w:rsidRPr="00943AF9">
        <w:rPr>
          <w:rFonts w:ascii="Arial" w:hAnsi="Arial" w:cs="Arial"/>
          <w:sz w:val="22"/>
          <w:szCs w:val="22"/>
        </w:rPr>
        <w:br/>
      </w:r>
      <w:r w:rsidR="008F4CF1" w:rsidRPr="00690516">
        <w:rPr>
          <w:rFonts w:ascii="Arial" w:hAnsi="Arial" w:cs="Arial"/>
          <w:sz w:val="22"/>
          <w:szCs w:val="22"/>
        </w:rPr>
        <w:t xml:space="preserve"> </w:t>
      </w:r>
      <w:r w:rsidR="008F4CF1" w:rsidRPr="00FD7195">
        <w:rPr>
          <w:rFonts w:ascii="Arial" w:hAnsi="Arial" w:cs="Arial"/>
          <w:b/>
          <w:sz w:val="20"/>
          <w:szCs w:val="20"/>
        </w:rPr>
        <w:t>Figura 1.4</w:t>
      </w:r>
      <w:r w:rsidR="00690516" w:rsidRPr="00FD7195">
        <w:rPr>
          <w:rFonts w:ascii="Arial" w:hAnsi="Arial" w:cs="Arial"/>
          <w:sz w:val="20"/>
          <w:szCs w:val="20"/>
        </w:rPr>
        <w:t xml:space="preserve">  </w:t>
      </w:r>
      <w:r w:rsidR="00690516" w:rsidRPr="00FD7195">
        <w:rPr>
          <w:rFonts w:ascii="Arial" w:hAnsi="Arial" w:cs="Arial"/>
          <w:bCs/>
          <w:sz w:val="20"/>
          <w:szCs w:val="20"/>
        </w:rPr>
        <w:t>Turbina a Gas Nº 2  MS6001B</w:t>
      </w:r>
    </w:p>
    <w:p w:rsidR="003F502D" w:rsidRPr="00943AF9" w:rsidRDefault="003F502D" w:rsidP="008A3E1E">
      <w:pPr>
        <w:spacing w:line="480" w:lineRule="auto"/>
        <w:ind w:left="993"/>
        <w:rPr>
          <w:rFonts w:ascii="Arial" w:hAnsi="Arial" w:cs="Arial"/>
          <w:b/>
          <w:sz w:val="22"/>
          <w:szCs w:val="22"/>
        </w:rPr>
      </w:pPr>
      <w:r w:rsidRPr="00943AF9">
        <w:rPr>
          <w:rFonts w:ascii="Arial" w:hAnsi="Arial" w:cs="Arial"/>
          <w:b/>
          <w:sz w:val="22"/>
          <w:szCs w:val="22"/>
        </w:rPr>
        <w:lastRenderedPageBreak/>
        <w:t>Datos técnicos  del Generador sincrónico:</w:t>
      </w:r>
    </w:p>
    <w:p w:rsidR="003F502D" w:rsidRPr="00943AF9" w:rsidRDefault="00DA2AEF" w:rsidP="008A3E1E">
      <w:pPr>
        <w:spacing w:line="480" w:lineRule="auto"/>
        <w:ind w:left="993"/>
        <w:rPr>
          <w:rFonts w:ascii="Arial" w:hAnsi="Arial" w:cs="Arial"/>
          <w:sz w:val="22"/>
          <w:szCs w:val="22"/>
        </w:rPr>
      </w:pPr>
      <w:r>
        <w:rPr>
          <w:rFonts w:ascii="Arial" w:hAnsi="Arial" w:cs="Arial"/>
          <w:sz w:val="22"/>
          <w:szCs w:val="22"/>
        </w:rPr>
        <w:t xml:space="preserve">General Electric de 48.000 </w:t>
      </w:r>
      <w:r w:rsidR="00AD1F4C">
        <w:rPr>
          <w:rFonts w:ascii="Arial" w:hAnsi="Arial" w:cs="Arial"/>
          <w:sz w:val="22"/>
          <w:szCs w:val="22"/>
        </w:rPr>
        <w:t>kV</w:t>
      </w:r>
      <w:r w:rsidR="003F502D" w:rsidRPr="00943AF9">
        <w:rPr>
          <w:rFonts w:ascii="Arial" w:hAnsi="Arial" w:cs="Arial"/>
          <w:sz w:val="22"/>
          <w:szCs w:val="22"/>
        </w:rPr>
        <w:t>A.</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Factor de potencia</w:t>
      </w:r>
      <w:r w:rsidRPr="00943AF9">
        <w:rPr>
          <w:rFonts w:ascii="Arial" w:hAnsi="Arial" w:cs="Arial"/>
          <w:sz w:val="22"/>
          <w:szCs w:val="22"/>
        </w:rPr>
        <w:t xml:space="preserve"> = 0.85,  </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Velocidad:</w:t>
      </w:r>
      <w:r w:rsidR="00DA2AEF">
        <w:rPr>
          <w:rFonts w:ascii="Arial" w:hAnsi="Arial" w:cs="Arial"/>
          <w:sz w:val="22"/>
          <w:szCs w:val="22"/>
        </w:rPr>
        <w:t xml:space="preserve"> 3.600 RPM,  60 Hz</w:t>
      </w:r>
    </w:p>
    <w:p w:rsidR="003F502D" w:rsidRPr="00943AF9" w:rsidRDefault="003F502D" w:rsidP="008A3E1E">
      <w:pPr>
        <w:spacing w:line="480" w:lineRule="auto"/>
        <w:ind w:left="993"/>
        <w:rPr>
          <w:rFonts w:ascii="Arial" w:hAnsi="Arial" w:cs="Arial"/>
          <w:sz w:val="22"/>
          <w:szCs w:val="22"/>
        </w:rPr>
      </w:pPr>
      <w:r w:rsidRPr="00943AF9">
        <w:rPr>
          <w:rFonts w:ascii="Arial" w:hAnsi="Arial" w:cs="Arial"/>
          <w:b/>
          <w:sz w:val="22"/>
          <w:szCs w:val="22"/>
        </w:rPr>
        <w:t>Voltaje:</w:t>
      </w:r>
      <w:r w:rsidRPr="00943AF9">
        <w:rPr>
          <w:rFonts w:ascii="Arial" w:hAnsi="Arial" w:cs="Arial"/>
          <w:sz w:val="22"/>
          <w:szCs w:val="22"/>
        </w:rPr>
        <w:t xml:space="preserve"> 13.800 V</w:t>
      </w:r>
    </w:p>
    <w:p w:rsidR="003F502D" w:rsidRDefault="003F502D" w:rsidP="008A3E1E">
      <w:pPr>
        <w:spacing w:line="480" w:lineRule="auto"/>
        <w:ind w:left="993"/>
        <w:rPr>
          <w:rFonts w:ascii="Arial" w:hAnsi="Arial" w:cs="Arial"/>
          <w:sz w:val="22"/>
          <w:szCs w:val="22"/>
        </w:rPr>
      </w:pPr>
      <w:r w:rsidRPr="00943AF9">
        <w:rPr>
          <w:rFonts w:ascii="Arial" w:hAnsi="Arial" w:cs="Arial"/>
          <w:sz w:val="22"/>
          <w:szCs w:val="22"/>
        </w:rPr>
        <w:t>Generador S/N 446X015</w:t>
      </w:r>
    </w:p>
    <w:p w:rsidR="00E6381F" w:rsidRPr="00943AF9" w:rsidRDefault="00E6381F" w:rsidP="008A3E1E">
      <w:pPr>
        <w:spacing w:line="480" w:lineRule="auto"/>
        <w:ind w:left="993"/>
        <w:rPr>
          <w:rFonts w:ascii="Arial" w:hAnsi="Arial" w:cs="Arial"/>
          <w:sz w:val="22"/>
          <w:szCs w:val="22"/>
        </w:rPr>
      </w:pPr>
    </w:p>
    <w:p w:rsidR="007205AB" w:rsidRPr="0036150F" w:rsidRDefault="000D01D6" w:rsidP="0036150F">
      <w:pPr>
        <w:pStyle w:val="Ttulo1"/>
        <w:numPr>
          <w:ilvl w:val="1"/>
          <w:numId w:val="48"/>
        </w:numPr>
        <w:spacing w:line="480" w:lineRule="auto"/>
        <w:rPr>
          <w:sz w:val="24"/>
        </w:rPr>
      </w:pPr>
      <w:bookmarkStart w:id="56" w:name="_Toc285293138"/>
      <w:r w:rsidRPr="0036150F">
        <w:rPr>
          <w:sz w:val="24"/>
        </w:rPr>
        <w:t>Transformadores de Poder</w:t>
      </w:r>
      <w:bookmarkEnd w:id="56"/>
    </w:p>
    <w:p w:rsidR="008F4CF1" w:rsidRPr="00943AF9" w:rsidRDefault="00DC0794" w:rsidP="008F4CF1">
      <w:pPr>
        <w:spacing w:after="240" w:line="480" w:lineRule="auto"/>
        <w:jc w:val="center"/>
      </w:pPr>
      <w:r w:rsidRPr="00943AF9">
        <w:rPr>
          <w:rFonts w:ascii="Arial" w:hAnsi="Arial" w:cs="Arial"/>
          <w:b/>
          <w:noProof/>
        </w:rPr>
        <w:drawing>
          <wp:inline distT="0" distB="0" distL="0" distR="0">
            <wp:extent cx="3948363" cy="2933002"/>
            <wp:effectExtent l="19050" t="0" r="0" b="0"/>
            <wp:docPr id="35" name="Imagen 74" descr="G:\FOTO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FOTOS\untitled.bmp"/>
                    <pic:cNvPicPr>
                      <a:picLocks noChangeAspect="1" noChangeArrowheads="1"/>
                    </pic:cNvPicPr>
                  </pic:nvPicPr>
                  <pic:blipFill>
                    <a:blip r:embed="rId17" cstate="print"/>
                    <a:srcRect/>
                    <a:stretch>
                      <a:fillRect/>
                    </a:stretch>
                  </pic:blipFill>
                  <pic:spPr bwMode="auto">
                    <a:xfrm>
                      <a:off x="0" y="0"/>
                      <a:ext cx="3948363" cy="2933002"/>
                    </a:xfrm>
                    <a:prstGeom prst="rect">
                      <a:avLst/>
                    </a:prstGeom>
                    <a:ln>
                      <a:noFill/>
                    </a:ln>
                    <a:effectLst/>
                  </pic:spPr>
                </pic:pic>
              </a:graphicData>
            </a:graphic>
          </wp:inline>
        </w:drawing>
      </w:r>
      <w:r w:rsidR="008F4CF1" w:rsidRPr="00943AF9">
        <w:rPr>
          <w:rFonts w:ascii="Arial" w:hAnsi="Arial" w:cs="Arial"/>
          <w:sz w:val="22"/>
          <w:szCs w:val="22"/>
        </w:rPr>
        <w:t xml:space="preserve"> </w:t>
      </w:r>
      <w:r w:rsidR="008F4CF1" w:rsidRPr="00943AF9">
        <w:rPr>
          <w:rFonts w:ascii="Arial" w:hAnsi="Arial" w:cs="Arial"/>
          <w:sz w:val="22"/>
          <w:szCs w:val="22"/>
        </w:rPr>
        <w:br/>
      </w:r>
      <w:r w:rsidR="008F4CF1" w:rsidRPr="00FD7195">
        <w:rPr>
          <w:rFonts w:ascii="Arial" w:hAnsi="Arial" w:cs="Arial"/>
          <w:b/>
          <w:sz w:val="20"/>
          <w:szCs w:val="20"/>
        </w:rPr>
        <w:t>Figura 1.5</w:t>
      </w:r>
      <w:r w:rsidR="00690516" w:rsidRPr="00FD7195">
        <w:rPr>
          <w:rFonts w:ascii="Arial" w:hAnsi="Arial" w:cs="Arial"/>
          <w:sz w:val="20"/>
          <w:szCs w:val="20"/>
        </w:rPr>
        <w:t xml:space="preserve">  Transformador de Poder</w:t>
      </w:r>
    </w:p>
    <w:p w:rsidR="007205AB" w:rsidRPr="00943AF9" w:rsidRDefault="007205AB" w:rsidP="006B02A7">
      <w:pPr>
        <w:pStyle w:val="Ttulo1"/>
        <w:tabs>
          <w:tab w:val="left" w:pos="540"/>
        </w:tabs>
        <w:spacing w:line="480" w:lineRule="auto"/>
        <w:ind w:left="450"/>
        <w:rPr>
          <w:sz w:val="22"/>
          <w:szCs w:val="22"/>
        </w:rPr>
      </w:pPr>
      <w:bookmarkStart w:id="57" w:name="_Toc285293139"/>
      <w:r w:rsidRPr="00943AF9">
        <w:rPr>
          <w:sz w:val="22"/>
          <w:szCs w:val="22"/>
        </w:rPr>
        <w:t>1.2.1 Transformadores de poder 1A y 1B</w:t>
      </w:r>
      <w:bookmarkEnd w:id="57"/>
    </w:p>
    <w:p w:rsidR="003F502D" w:rsidRPr="00943AF9" w:rsidRDefault="00DA2AEF" w:rsidP="001F74B1">
      <w:pPr>
        <w:pStyle w:val="Textoindependiente"/>
        <w:spacing w:after="240" w:line="480" w:lineRule="auto"/>
        <w:ind w:left="993"/>
        <w:rPr>
          <w:rFonts w:ascii="Arial" w:hAnsi="Arial" w:cs="Arial"/>
          <w:sz w:val="22"/>
        </w:rPr>
      </w:pPr>
      <w:r>
        <w:rPr>
          <w:rFonts w:ascii="Arial" w:hAnsi="Arial" w:cs="Arial"/>
          <w:sz w:val="22"/>
        </w:rPr>
        <w:t xml:space="preserve">El generador eléctrico a 13.8 </w:t>
      </w:r>
      <w:r w:rsidR="00AD1F4C">
        <w:rPr>
          <w:rFonts w:ascii="Arial" w:hAnsi="Arial" w:cs="Arial"/>
          <w:sz w:val="22"/>
        </w:rPr>
        <w:t>kV</w:t>
      </w:r>
      <w:r w:rsidR="007205AB" w:rsidRPr="00943AF9">
        <w:rPr>
          <w:rFonts w:ascii="Arial" w:hAnsi="Arial" w:cs="Arial"/>
          <w:sz w:val="22"/>
        </w:rPr>
        <w:t xml:space="preserve"> de la turbina LM6000 se conecta a la subestación a través de 2 transformadores de poder ABB con capacidad de 25/ 33 MVA cada uno.</w:t>
      </w:r>
    </w:p>
    <w:p w:rsidR="003F502D" w:rsidRPr="00943AF9" w:rsidRDefault="003F502D" w:rsidP="001F74B1">
      <w:pPr>
        <w:widowControl w:val="0"/>
        <w:autoSpaceDE w:val="0"/>
        <w:autoSpaceDN w:val="0"/>
        <w:adjustRightInd w:val="0"/>
        <w:spacing w:after="240" w:line="480" w:lineRule="auto"/>
        <w:ind w:left="993"/>
        <w:jc w:val="both"/>
        <w:rPr>
          <w:rFonts w:ascii="Arial" w:hAnsi="Arial" w:cs="Arial"/>
          <w:b/>
          <w:sz w:val="22"/>
          <w:szCs w:val="22"/>
        </w:rPr>
      </w:pPr>
      <w:r w:rsidRPr="00943AF9">
        <w:rPr>
          <w:rFonts w:ascii="Arial" w:hAnsi="Arial" w:cs="Arial"/>
          <w:b/>
          <w:sz w:val="22"/>
          <w:szCs w:val="22"/>
        </w:rPr>
        <w:lastRenderedPageBreak/>
        <w:t>Datos técnicos de los transformadores:</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Fases:</w:t>
      </w:r>
      <w:r w:rsidRPr="00943AF9">
        <w:rPr>
          <w:rFonts w:ascii="Arial" w:hAnsi="Arial" w:cs="Arial"/>
          <w:sz w:val="22"/>
          <w:szCs w:val="22"/>
        </w:rPr>
        <w:t xml:space="preserve"> 3</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Frecuencia:</w:t>
      </w:r>
      <w:r w:rsidRPr="00943AF9">
        <w:rPr>
          <w:rFonts w:ascii="Arial" w:hAnsi="Arial" w:cs="Arial"/>
          <w:sz w:val="22"/>
          <w:szCs w:val="22"/>
        </w:rPr>
        <w:t xml:space="preserve"> 60 Hz</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Niveles de Voltaje:</w:t>
      </w:r>
      <w:r w:rsidRPr="00943AF9">
        <w:rPr>
          <w:rFonts w:ascii="Arial" w:hAnsi="Arial" w:cs="Arial"/>
          <w:sz w:val="22"/>
          <w:szCs w:val="22"/>
        </w:rPr>
        <w:t xml:space="preserve"> 13200/68800 V </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Conexión:</w:t>
      </w:r>
      <w:r w:rsidRPr="00943AF9">
        <w:rPr>
          <w:rFonts w:ascii="Arial" w:hAnsi="Arial" w:cs="Arial"/>
          <w:sz w:val="22"/>
          <w:szCs w:val="22"/>
        </w:rPr>
        <w:t xml:space="preserve"> D – Y </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Potencia:</w:t>
      </w:r>
      <w:r w:rsidR="00DA2AEF">
        <w:rPr>
          <w:rFonts w:ascii="Arial" w:hAnsi="Arial" w:cs="Arial"/>
          <w:sz w:val="22"/>
          <w:szCs w:val="22"/>
        </w:rPr>
        <w:t xml:space="preserve"> 25000/33333 </w:t>
      </w:r>
      <w:r w:rsidR="00AD1F4C">
        <w:rPr>
          <w:rFonts w:ascii="Arial" w:hAnsi="Arial" w:cs="Arial"/>
          <w:sz w:val="22"/>
          <w:szCs w:val="22"/>
        </w:rPr>
        <w:t>kV</w:t>
      </w:r>
      <w:r w:rsidRPr="00943AF9">
        <w:rPr>
          <w:rFonts w:ascii="Arial" w:hAnsi="Arial" w:cs="Arial"/>
          <w:sz w:val="22"/>
          <w:szCs w:val="22"/>
        </w:rPr>
        <w:t>A</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Enfriamiento:</w:t>
      </w:r>
      <w:r w:rsidRPr="00943AF9">
        <w:rPr>
          <w:rFonts w:ascii="Arial" w:hAnsi="Arial" w:cs="Arial"/>
          <w:sz w:val="22"/>
          <w:szCs w:val="22"/>
        </w:rPr>
        <w:t xml:space="preserve"> OA/FA</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Impedancia:</w:t>
      </w:r>
      <w:r w:rsidR="00DA2AEF">
        <w:rPr>
          <w:rFonts w:ascii="Arial" w:hAnsi="Arial" w:cs="Arial"/>
          <w:sz w:val="22"/>
          <w:szCs w:val="22"/>
        </w:rPr>
        <w:t xml:space="preserve"> 7.20 % AT 25000 </w:t>
      </w:r>
      <w:r w:rsidR="00AD1F4C">
        <w:rPr>
          <w:rFonts w:ascii="Arial" w:hAnsi="Arial" w:cs="Arial"/>
          <w:sz w:val="22"/>
          <w:szCs w:val="22"/>
        </w:rPr>
        <w:t>kV</w:t>
      </w:r>
      <w:r w:rsidRPr="00943AF9">
        <w:rPr>
          <w:rFonts w:ascii="Arial" w:hAnsi="Arial" w:cs="Arial"/>
          <w:sz w:val="22"/>
          <w:szCs w:val="22"/>
        </w:rPr>
        <w:t>A</w:t>
      </w:r>
    </w:p>
    <w:p w:rsidR="003F502D" w:rsidRPr="00943AF9" w:rsidRDefault="003F502D" w:rsidP="000D01D6">
      <w:pPr>
        <w:widowControl w:val="0"/>
        <w:autoSpaceDE w:val="0"/>
        <w:autoSpaceDN w:val="0"/>
        <w:adjustRightInd w:val="0"/>
        <w:spacing w:line="480" w:lineRule="auto"/>
        <w:jc w:val="both"/>
        <w:rPr>
          <w:rFonts w:ascii="Arial" w:hAnsi="Arial" w:cs="Arial"/>
        </w:rPr>
      </w:pPr>
    </w:p>
    <w:p w:rsidR="007205AB" w:rsidRPr="00943AF9" w:rsidRDefault="007205AB" w:rsidP="006B02A7">
      <w:pPr>
        <w:pStyle w:val="Ttulo1"/>
        <w:tabs>
          <w:tab w:val="left" w:pos="540"/>
        </w:tabs>
        <w:spacing w:line="480" w:lineRule="auto"/>
        <w:ind w:left="450"/>
        <w:rPr>
          <w:sz w:val="22"/>
          <w:szCs w:val="22"/>
        </w:rPr>
      </w:pPr>
      <w:bookmarkStart w:id="58" w:name="_Toc285293140"/>
      <w:r w:rsidRPr="00943AF9">
        <w:rPr>
          <w:sz w:val="22"/>
          <w:szCs w:val="22"/>
        </w:rPr>
        <w:t>1.2.</w:t>
      </w:r>
      <w:r w:rsidR="008F4CF1" w:rsidRPr="00943AF9">
        <w:rPr>
          <w:sz w:val="22"/>
          <w:szCs w:val="22"/>
        </w:rPr>
        <w:t>2</w:t>
      </w:r>
      <w:r w:rsidRPr="00943AF9">
        <w:rPr>
          <w:sz w:val="22"/>
          <w:szCs w:val="22"/>
        </w:rPr>
        <w:t xml:space="preserve"> Transformadores de poder 2A y 2B</w:t>
      </w:r>
      <w:bookmarkEnd w:id="58"/>
    </w:p>
    <w:p w:rsidR="007205AB" w:rsidRPr="00943AF9" w:rsidRDefault="00DA2AEF" w:rsidP="001F74B1">
      <w:pPr>
        <w:pStyle w:val="Textoindependiente"/>
        <w:spacing w:after="240" w:line="480" w:lineRule="auto"/>
        <w:ind w:left="993"/>
        <w:rPr>
          <w:rFonts w:ascii="Arial" w:hAnsi="Arial" w:cs="Arial"/>
          <w:sz w:val="22"/>
        </w:rPr>
      </w:pPr>
      <w:r>
        <w:rPr>
          <w:rFonts w:ascii="Arial" w:hAnsi="Arial" w:cs="Arial"/>
          <w:sz w:val="22"/>
        </w:rPr>
        <w:t xml:space="preserve">El generador eléctrico a 13.8 </w:t>
      </w:r>
      <w:r w:rsidR="00AD1F4C">
        <w:rPr>
          <w:rFonts w:ascii="Arial" w:hAnsi="Arial" w:cs="Arial"/>
          <w:sz w:val="22"/>
        </w:rPr>
        <w:t>kV</w:t>
      </w:r>
      <w:r w:rsidR="007205AB" w:rsidRPr="00943AF9">
        <w:rPr>
          <w:rFonts w:ascii="Arial" w:hAnsi="Arial" w:cs="Arial"/>
          <w:sz w:val="22"/>
        </w:rPr>
        <w:t xml:space="preserve"> de la turbina MS6001 B se conecta a la subestación eléctrica a través de 2 transformadores de poder GE de 18/24 MVA cada uno.</w:t>
      </w:r>
    </w:p>
    <w:p w:rsidR="003F502D" w:rsidRPr="00943AF9" w:rsidRDefault="007205AB" w:rsidP="001F74B1">
      <w:pPr>
        <w:pStyle w:val="Textoindependiente"/>
        <w:spacing w:after="240" w:line="480" w:lineRule="auto"/>
        <w:ind w:left="993"/>
        <w:rPr>
          <w:rFonts w:ascii="Arial" w:hAnsi="Arial" w:cs="Arial"/>
          <w:b/>
          <w:sz w:val="22"/>
          <w:szCs w:val="22"/>
        </w:rPr>
      </w:pPr>
      <w:r w:rsidRPr="00943AF9">
        <w:rPr>
          <w:rFonts w:ascii="Arial" w:hAnsi="Arial" w:cs="Arial"/>
          <w:sz w:val="22"/>
        </w:rPr>
        <w:t>.</w:t>
      </w:r>
      <w:r w:rsidR="003F502D" w:rsidRPr="00943AF9">
        <w:rPr>
          <w:rFonts w:ascii="Arial" w:hAnsi="Arial" w:cs="Arial"/>
          <w:b/>
          <w:sz w:val="22"/>
          <w:szCs w:val="22"/>
        </w:rPr>
        <w:t>Datos técnicos de los transformadores:</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Fases:</w:t>
      </w:r>
      <w:r w:rsidRPr="00943AF9">
        <w:rPr>
          <w:rFonts w:ascii="Arial" w:hAnsi="Arial" w:cs="Arial"/>
          <w:sz w:val="22"/>
          <w:szCs w:val="22"/>
        </w:rPr>
        <w:t xml:space="preserve"> 3</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Frecuencia:</w:t>
      </w:r>
      <w:r w:rsidRPr="00943AF9">
        <w:rPr>
          <w:rFonts w:ascii="Arial" w:hAnsi="Arial" w:cs="Arial"/>
          <w:sz w:val="22"/>
          <w:szCs w:val="22"/>
        </w:rPr>
        <w:t xml:space="preserve"> 60 Hz</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Niveles de Voltaje:</w:t>
      </w:r>
      <w:r w:rsidRPr="00943AF9">
        <w:rPr>
          <w:rFonts w:ascii="Arial" w:hAnsi="Arial" w:cs="Arial"/>
          <w:sz w:val="22"/>
          <w:szCs w:val="22"/>
        </w:rPr>
        <w:t xml:space="preserve"> 13200/68800 V </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b/>
          <w:sz w:val="22"/>
          <w:szCs w:val="22"/>
        </w:rPr>
        <w:t>Conexión:</w:t>
      </w:r>
      <w:r w:rsidRPr="00943AF9">
        <w:rPr>
          <w:rFonts w:ascii="Arial" w:hAnsi="Arial" w:cs="Arial"/>
          <w:sz w:val="22"/>
          <w:szCs w:val="22"/>
        </w:rPr>
        <w:t xml:space="preserve"> D – Y </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Potencia:</w:t>
      </w:r>
      <w:r w:rsidR="00DA2AEF">
        <w:rPr>
          <w:rFonts w:ascii="Arial" w:hAnsi="Arial" w:cs="Arial"/>
          <w:sz w:val="22"/>
          <w:szCs w:val="22"/>
        </w:rPr>
        <w:t xml:space="preserve"> 18000/24400/26880 </w:t>
      </w:r>
      <w:r w:rsidR="00AD1F4C">
        <w:rPr>
          <w:rFonts w:ascii="Arial" w:hAnsi="Arial" w:cs="Arial"/>
          <w:sz w:val="22"/>
          <w:szCs w:val="22"/>
        </w:rPr>
        <w:t>kV</w:t>
      </w:r>
      <w:r w:rsidRPr="00943AF9">
        <w:rPr>
          <w:rFonts w:ascii="Arial" w:hAnsi="Arial" w:cs="Arial"/>
          <w:sz w:val="22"/>
          <w:szCs w:val="22"/>
        </w:rPr>
        <w:t>A</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Enfriamiento:</w:t>
      </w:r>
      <w:r w:rsidRPr="00943AF9">
        <w:rPr>
          <w:rFonts w:ascii="Arial" w:hAnsi="Arial" w:cs="Arial"/>
          <w:sz w:val="22"/>
          <w:szCs w:val="22"/>
        </w:rPr>
        <w:t xml:space="preserve"> OA/FA</w:t>
      </w:r>
    </w:p>
    <w:p w:rsidR="003F502D" w:rsidRPr="00943AF9" w:rsidRDefault="003F502D" w:rsidP="001F74B1">
      <w:pPr>
        <w:spacing w:line="480" w:lineRule="auto"/>
        <w:ind w:left="993"/>
        <w:jc w:val="both"/>
        <w:rPr>
          <w:rFonts w:ascii="Arial" w:hAnsi="Arial" w:cs="Arial"/>
          <w:sz w:val="22"/>
          <w:szCs w:val="22"/>
        </w:rPr>
      </w:pPr>
      <w:r w:rsidRPr="00943AF9">
        <w:rPr>
          <w:rFonts w:ascii="Arial" w:hAnsi="Arial" w:cs="Arial"/>
          <w:b/>
          <w:sz w:val="22"/>
          <w:szCs w:val="22"/>
        </w:rPr>
        <w:t>Impedancia:</w:t>
      </w:r>
      <w:r w:rsidR="00DA2AEF">
        <w:rPr>
          <w:rFonts w:ascii="Arial" w:hAnsi="Arial" w:cs="Arial"/>
          <w:sz w:val="22"/>
          <w:szCs w:val="22"/>
        </w:rPr>
        <w:t xml:space="preserve"> 8.70 % AT 18000 </w:t>
      </w:r>
      <w:r w:rsidR="00AD1F4C">
        <w:rPr>
          <w:rFonts w:ascii="Arial" w:hAnsi="Arial" w:cs="Arial"/>
          <w:sz w:val="22"/>
          <w:szCs w:val="22"/>
        </w:rPr>
        <w:t>kV</w:t>
      </w:r>
      <w:r w:rsidRPr="00943AF9">
        <w:rPr>
          <w:rFonts w:ascii="Arial" w:hAnsi="Arial" w:cs="Arial"/>
          <w:sz w:val="22"/>
          <w:szCs w:val="22"/>
        </w:rPr>
        <w:t>A</w:t>
      </w:r>
    </w:p>
    <w:p w:rsidR="00B5740C" w:rsidRPr="00943AF9" w:rsidRDefault="00B5740C" w:rsidP="000D01D6">
      <w:pPr>
        <w:spacing w:line="480" w:lineRule="auto"/>
        <w:jc w:val="both"/>
        <w:rPr>
          <w:rFonts w:ascii="Arial" w:hAnsi="Arial" w:cs="Arial"/>
        </w:rPr>
      </w:pPr>
    </w:p>
    <w:p w:rsidR="003F502D" w:rsidRPr="0036150F" w:rsidRDefault="00B5740C" w:rsidP="0036150F">
      <w:pPr>
        <w:pStyle w:val="Ttulo1"/>
        <w:numPr>
          <w:ilvl w:val="1"/>
          <w:numId w:val="48"/>
        </w:numPr>
        <w:spacing w:line="480" w:lineRule="auto"/>
        <w:rPr>
          <w:sz w:val="24"/>
        </w:rPr>
      </w:pPr>
      <w:bookmarkStart w:id="59" w:name="_Toc285293141"/>
      <w:r w:rsidRPr="0036150F">
        <w:rPr>
          <w:sz w:val="24"/>
        </w:rPr>
        <w:lastRenderedPageBreak/>
        <w:t>Subestación de Elevación</w:t>
      </w:r>
      <w:bookmarkEnd w:id="59"/>
    </w:p>
    <w:p w:rsidR="003F502D" w:rsidRPr="00943AF9" w:rsidRDefault="003F502D" w:rsidP="00DF2520">
      <w:pPr>
        <w:spacing w:before="240" w:after="240" w:line="480" w:lineRule="auto"/>
        <w:ind w:left="426"/>
        <w:jc w:val="both"/>
        <w:rPr>
          <w:rFonts w:ascii="Arial" w:eastAsia="Calibri" w:hAnsi="Arial" w:cs="Arial"/>
        </w:rPr>
      </w:pPr>
      <w:r w:rsidRPr="00943AF9">
        <w:rPr>
          <w:rFonts w:ascii="Arial" w:hAnsi="Arial" w:cs="Arial"/>
        </w:rPr>
        <w:t>L</w:t>
      </w:r>
      <w:r w:rsidRPr="00943AF9">
        <w:rPr>
          <w:rFonts w:ascii="Arial" w:eastAsia="Calibri" w:hAnsi="Arial" w:cs="Arial"/>
        </w:rPr>
        <w:t xml:space="preserve">a subestación eléctrica de elevación </w:t>
      </w:r>
      <w:r w:rsidR="00DA2AEF">
        <w:rPr>
          <w:rFonts w:ascii="Arial" w:hAnsi="Arial" w:cs="Arial"/>
        </w:rPr>
        <w:t xml:space="preserve">13.8 </w:t>
      </w:r>
      <w:r w:rsidR="00AD1F4C">
        <w:rPr>
          <w:rFonts w:ascii="Arial" w:hAnsi="Arial" w:cs="Arial"/>
        </w:rPr>
        <w:t>kV</w:t>
      </w:r>
      <w:r w:rsidRPr="00943AF9">
        <w:rPr>
          <w:rFonts w:ascii="Arial" w:hAnsi="Arial" w:cs="Arial"/>
        </w:rPr>
        <w:t xml:space="preserve"> </w:t>
      </w:r>
      <w:r w:rsidR="00DA2AEF">
        <w:rPr>
          <w:rFonts w:ascii="Arial" w:eastAsia="Calibri" w:hAnsi="Arial" w:cs="Arial"/>
        </w:rPr>
        <w:t xml:space="preserve">a 69 </w:t>
      </w:r>
      <w:r w:rsidR="00AD1F4C">
        <w:rPr>
          <w:rFonts w:ascii="Arial" w:eastAsia="Calibri" w:hAnsi="Arial" w:cs="Arial"/>
        </w:rPr>
        <w:t>kV</w:t>
      </w:r>
      <w:r w:rsidRPr="00943AF9">
        <w:rPr>
          <w:rFonts w:ascii="Arial" w:eastAsia="Calibri" w:hAnsi="Arial" w:cs="Arial"/>
        </w:rPr>
        <w:t xml:space="preserve"> tiene capacidad para 120 MVA. Su configuración en </w:t>
      </w:r>
      <w:r w:rsidRPr="00943AF9">
        <w:rPr>
          <w:rFonts w:ascii="Arial" w:eastAsia="Calibri" w:hAnsi="Arial" w:cs="Arial"/>
          <w:b/>
        </w:rPr>
        <w:t>anillo</w:t>
      </w:r>
      <w:r w:rsidRPr="00943AF9">
        <w:rPr>
          <w:rFonts w:ascii="Arial" w:eastAsia="Calibri" w:hAnsi="Arial" w:cs="Arial"/>
        </w:rPr>
        <w:t xml:space="preserve"> le brinda confiabilidad y capacidad de transferencia de energía. Dispone de 3 posiciones para entrada de generación y 3 posiciones pa</w:t>
      </w:r>
      <w:r w:rsidR="00DA2AEF">
        <w:rPr>
          <w:rFonts w:ascii="Arial" w:eastAsia="Calibri" w:hAnsi="Arial" w:cs="Arial"/>
        </w:rPr>
        <w:t xml:space="preserve">ra líneas de subtransmisión 69 </w:t>
      </w:r>
      <w:r w:rsidR="00AD1F4C">
        <w:rPr>
          <w:rFonts w:ascii="Arial" w:eastAsia="Calibri" w:hAnsi="Arial" w:cs="Arial"/>
        </w:rPr>
        <w:t>kV</w:t>
      </w:r>
      <w:r w:rsidRPr="00943AF9">
        <w:rPr>
          <w:rFonts w:ascii="Arial" w:eastAsia="Calibri" w:hAnsi="Arial" w:cs="Arial"/>
        </w:rPr>
        <w:t>.</w:t>
      </w:r>
    </w:p>
    <w:p w:rsidR="008F4CF1" w:rsidRPr="00690516" w:rsidRDefault="00531FFC" w:rsidP="00690516">
      <w:pPr>
        <w:spacing w:after="240" w:line="360" w:lineRule="auto"/>
        <w:ind w:left="426"/>
        <w:jc w:val="center"/>
        <w:rPr>
          <w:sz w:val="22"/>
          <w:szCs w:val="22"/>
        </w:rPr>
      </w:pPr>
      <w:r w:rsidRPr="00690516">
        <w:rPr>
          <w:b/>
          <w:noProof/>
          <w:sz w:val="22"/>
          <w:szCs w:val="22"/>
        </w:rPr>
        <w:drawing>
          <wp:inline distT="0" distB="0" distL="0" distR="0">
            <wp:extent cx="4643548" cy="2735489"/>
            <wp:effectExtent l="19050" t="0" r="4652" b="0"/>
            <wp:docPr id="52" name="Imagen 3" descr="C:\fotos de unidades CAT\subestac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fotos de unidades CAT\subestacion.jpg"/>
                    <pic:cNvPicPr>
                      <a:picLocks noChangeAspect="1" noChangeArrowheads="1"/>
                    </pic:cNvPicPr>
                  </pic:nvPicPr>
                  <pic:blipFill>
                    <a:blip r:embed="rId18" cstate="print"/>
                    <a:srcRect/>
                    <a:stretch>
                      <a:fillRect/>
                    </a:stretch>
                  </pic:blipFill>
                  <pic:spPr bwMode="auto">
                    <a:xfrm>
                      <a:off x="0" y="0"/>
                      <a:ext cx="4643548" cy="2735489"/>
                    </a:xfrm>
                    <a:prstGeom prst="rect">
                      <a:avLst/>
                    </a:prstGeom>
                    <a:ln>
                      <a:noFill/>
                    </a:ln>
                    <a:effectLst/>
                  </pic:spPr>
                </pic:pic>
              </a:graphicData>
            </a:graphic>
          </wp:inline>
        </w:drawing>
      </w:r>
      <w:r w:rsidR="008F4CF1" w:rsidRPr="00690516">
        <w:rPr>
          <w:rFonts w:ascii="Arial" w:hAnsi="Arial" w:cs="Arial"/>
          <w:b/>
          <w:sz w:val="22"/>
          <w:szCs w:val="22"/>
        </w:rPr>
        <w:t xml:space="preserve"> </w:t>
      </w:r>
      <w:r w:rsidR="008F4CF1" w:rsidRPr="00FD7195">
        <w:rPr>
          <w:rFonts w:ascii="Arial" w:hAnsi="Arial" w:cs="Arial"/>
          <w:b/>
          <w:sz w:val="20"/>
          <w:szCs w:val="20"/>
        </w:rPr>
        <w:t>Figura 1.6</w:t>
      </w:r>
      <w:r w:rsidR="00690516" w:rsidRPr="00FD7195">
        <w:rPr>
          <w:rFonts w:ascii="Arial" w:hAnsi="Arial" w:cs="Arial"/>
          <w:sz w:val="20"/>
          <w:szCs w:val="20"/>
        </w:rPr>
        <w:t xml:space="preserve">  Subestación de Elevación</w:t>
      </w:r>
    </w:p>
    <w:p w:rsidR="003F502D" w:rsidRPr="00943AF9" w:rsidRDefault="003F502D" w:rsidP="000D01D6">
      <w:pPr>
        <w:widowControl w:val="0"/>
        <w:autoSpaceDE w:val="0"/>
        <w:autoSpaceDN w:val="0"/>
        <w:adjustRightInd w:val="0"/>
        <w:spacing w:line="480" w:lineRule="auto"/>
        <w:jc w:val="both"/>
        <w:rPr>
          <w:rFonts w:ascii="Arial" w:hAnsi="Arial" w:cs="Arial"/>
        </w:rPr>
      </w:pPr>
    </w:p>
    <w:p w:rsidR="003F502D" w:rsidRPr="0036150F" w:rsidRDefault="00B5740C" w:rsidP="0036150F">
      <w:pPr>
        <w:pStyle w:val="Ttulo1"/>
        <w:numPr>
          <w:ilvl w:val="1"/>
          <w:numId w:val="48"/>
        </w:numPr>
        <w:spacing w:line="480" w:lineRule="auto"/>
        <w:rPr>
          <w:sz w:val="24"/>
        </w:rPr>
      </w:pPr>
      <w:bookmarkStart w:id="60" w:name="_Toc285293142"/>
      <w:r w:rsidRPr="0036150F">
        <w:rPr>
          <w:sz w:val="24"/>
        </w:rPr>
        <w:t>Líneas de Subtransmisión</w:t>
      </w:r>
      <w:bookmarkEnd w:id="60"/>
      <w:r w:rsidRPr="0036150F">
        <w:rPr>
          <w:sz w:val="24"/>
        </w:rPr>
        <w:t xml:space="preserve"> </w:t>
      </w:r>
    </w:p>
    <w:p w:rsidR="003F502D" w:rsidRPr="00943AF9" w:rsidRDefault="003F502D" w:rsidP="0036150F">
      <w:pPr>
        <w:spacing w:before="240" w:after="240" w:line="480" w:lineRule="auto"/>
        <w:ind w:left="426"/>
        <w:rPr>
          <w:rFonts w:ascii="Arial" w:hAnsi="Arial" w:cs="Arial"/>
          <w:sz w:val="22"/>
          <w:szCs w:val="22"/>
        </w:rPr>
      </w:pPr>
      <w:r w:rsidRPr="00943AF9">
        <w:rPr>
          <w:rFonts w:ascii="Arial" w:hAnsi="Arial" w:cs="Arial"/>
          <w:sz w:val="22"/>
          <w:szCs w:val="22"/>
        </w:rPr>
        <w:t>La subestación posee posiciones para tres</w:t>
      </w:r>
      <w:r w:rsidR="00DA2AEF">
        <w:rPr>
          <w:rFonts w:ascii="Arial" w:hAnsi="Arial" w:cs="Arial"/>
          <w:sz w:val="22"/>
          <w:szCs w:val="22"/>
        </w:rPr>
        <w:t xml:space="preserve"> líneas de subtransmisión a 69 </w:t>
      </w:r>
      <w:r w:rsidR="00AD1F4C">
        <w:rPr>
          <w:rFonts w:ascii="Arial" w:hAnsi="Arial" w:cs="Arial"/>
          <w:sz w:val="22"/>
          <w:szCs w:val="22"/>
        </w:rPr>
        <w:t>kV</w:t>
      </w:r>
      <w:r w:rsidRPr="00943AF9">
        <w:rPr>
          <w:rFonts w:ascii="Arial" w:hAnsi="Arial" w:cs="Arial"/>
          <w:sz w:val="22"/>
          <w:szCs w:val="22"/>
        </w:rPr>
        <w:t>, las cuales se describen a continuación:</w:t>
      </w:r>
    </w:p>
    <w:p w:rsidR="00355E90" w:rsidRPr="00943AF9" w:rsidRDefault="00355E90" w:rsidP="0036150F">
      <w:pPr>
        <w:pStyle w:val="Ttulo1"/>
        <w:tabs>
          <w:tab w:val="left" w:pos="540"/>
        </w:tabs>
        <w:spacing w:after="240" w:line="480" w:lineRule="auto"/>
        <w:ind w:left="450"/>
        <w:rPr>
          <w:sz w:val="22"/>
          <w:szCs w:val="22"/>
        </w:rPr>
      </w:pPr>
      <w:bookmarkStart w:id="61" w:name="_Toc285293143"/>
      <w:r w:rsidRPr="00943AF9">
        <w:rPr>
          <w:sz w:val="22"/>
          <w:szCs w:val="22"/>
        </w:rPr>
        <w:lastRenderedPageBreak/>
        <w:t>1.4.1 Interconexión S/E Salitral</w:t>
      </w:r>
      <w:bookmarkEnd w:id="61"/>
    </w:p>
    <w:p w:rsidR="003F502D" w:rsidRPr="00943AF9" w:rsidRDefault="003F502D" w:rsidP="001F74B1">
      <w:pPr>
        <w:pStyle w:val="Textoindependiente"/>
        <w:spacing w:after="240" w:line="480" w:lineRule="auto"/>
        <w:ind w:left="993"/>
        <w:rPr>
          <w:rFonts w:ascii="Arial" w:hAnsi="Arial" w:cs="Arial"/>
          <w:sz w:val="22"/>
        </w:rPr>
      </w:pPr>
      <w:r w:rsidRPr="00943AF9">
        <w:rPr>
          <w:rFonts w:ascii="Arial" w:hAnsi="Arial" w:cs="Arial"/>
          <w:sz w:val="22"/>
        </w:rPr>
        <w:t xml:space="preserve">Línea de interconexión con el Sistema Nacional Interconectado </w:t>
      </w:r>
      <w:r w:rsidR="00355E90" w:rsidRPr="00943AF9">
        <w:rPr>
          <w:rFonts w:ascii="Arial" w:hAnsi="Arial" w:cs="Arial"/>
          <w:sz w:val="22"/>
        </w:rPr>
        <w:t>llegando a</w:t>
      </w:r>
      <w:r w:rsidR="00DA2AEF">
        <w:rPr>
          <w:rFonts w:ascii="Arial" w:hAnsi="Arial" w:cs="Arial"/>
          <w:sz w:val="22"/>
        </w:rPr>
        <w:t xml:space="preserve"> la barra de 69 </w:t>
      </w:r>
      <w:r w:rsidR="00AD1F4C">
        <w:rPr>
          <w:rFonts w:ascii="Arial" w:hAnsi="Arial" w:cs="Arial"/>
          <w:sz w:val="22"/>
        </w:rPr>
        <w:t>kV</w:t>
      </w:r>
      <w:r w:rsidRPr="00943AF9">
        <w:rPr>
          <w:rFonts w:ascii="Arial" w:hAnsi="Arial" w:cs="Arial"/>
          <w:sz w:val="22"/>
        </w:rPr>
        <w:t xml:space="preserve"> de la Subestación Salitral – Transelectric.</w:t>
      </w:r>
    </w:p>
    <w:p w:rsidR="00355E90" w:rsidRPr="00943AF9" w:rsidRDefault="00355E90" w:rsidP="006B02A7">
      <w:pPr>
        <w:pStyle w:val="Ttulo1"/>
        <w:tabs>
          <w:tab w:val="left" w:pos="540"/>
        </w:tabs>
        <w:spacing w:line="480" w:lineRule="auto"/>
        <w:ind w:left="450"/>
        <w:rPr>
          <w:sz w:val="22"/>
          <w:szCs w:val="22"/>
        </w:rPr>
      </w:pPr>
      <w:bookmarkStart w:id="62" w:name="_Toc285293144"/>
      <w:r w:rsidRPr="00943AF9">
        <w:rPr>
          <w:sz w:val="22"/>
          <w:szCs w:val="22"/>
        </w:rPr>
        <w:t>1.4.2 Subtransmisión Chambers</w:t>
      </w:r>
      <w:bookmarkEnd w:id="62"/>
    </w:p>
    <w:p w:rsidR="00355E90" w:rsidRPr="00943AF9" w:rsidRDefault="00355E90" w:rsidP="001F74B1">
      <w:pPr>
        <w:pStyle w:val="Textoindependiente"/>
        <w:spacing w:after="240" w:line="480" w:lineRule="auto"/>
        <w:ind w:left="993"/>
        <w:rPr>
          <w:rFonts w:ascii="Arial" w:hAnsi="Arial" w:cs="Arial"/>
          <w:sz w:val="22"/>
        </w:rPr>
      </w:pPr>
      <w:r w:rsidRPr="00943AF9">
        <w:rPr>
          <w:rFonts w:ascii="Arial" w:hAnsi="Arial" w:cs="Arial"/>
          <w:sz w:val="22"/>
        </w:rPr>
        <w:t xml:space="preserve">Línea de Subtransmisión que abastece a carga del sistema de distribución de Guayaquil. </w:t>
      </w:r>
    </w:p>
    <w:p w:rsidR="00355E90" w:rsidRPr="00943AF9" w:rsidRDefault="00355E90" w:rsidP="001F74B1">
      <w:pPr>
        <w:pStyle w:val="Textoindependiente"/>
        <w:spacing w:after="240" w:line="480" w:lineRule="auto"/>
        <w:ind w:left="993"/>
        <w:rPr>
          <w:rFonts w:ascii="Arial" w:hAnsi="Arial" w:cs="Arial"/>
          <w:sz w:val="22"/>
        </w:rPr>
      </w:pPr>
      <w:r w:rsidRPr="00943AF9">
        <w:rPr>
          <w:rFonts w:ascii="Arial" w:hAnsi="Arial" w:cs="Arial"/>
          <w:sz w:val="22"/>
        </w:rPr>
        <w:t>Demanda: 41.32 MW - 10.9 MVAR</w:t>
      </w:r>
    </w:p>
    <w:p w:rsidR="00355E90" w:rsidRPr="00943AF9" w:rsidRDefault="00355E90" w:rsidP="006B02A7">
      <w:pPr>
        <w:pStyle w:val="Ttulo1"/>
        <w:tabs>
          <w:tab w:val="left" w:pos="540"/>
        </w:tabs>
        <w:spacing w:line="480" w:lineRule="auto"/>
        <w:ind w:left="450"/>
        <w:rPr>
          <w:sz w:val="22"/>
          <w:szCs w:val="22"/>
        </w:rPr>
      </w:pPr>
      <w:bookmarkStart w:id="63" w:name="_Toc285293145"/>
      <w:r w:rsidRPr="00943AF9">
        <w:rPr>
          <w:sz w:val="22"/>
          <w:szCs w:val="22"/>
        </w:rPr>
        <w:t>1.4.3 Subtransmisión Portete</w:t>
      </w:r>
      <w:bookmarkEnd w:id="63"/>
    </w:p>
    <w:p w:rsidR="00355E90" w:rsidRPr="00943AF9" w:rsidRDefault="00355E90" w:rsidP="006B02A7">
      <w:pPr>
        <w:pStyle w:val="Textoindependiente"/>
        <w:spacing w:after="240" w:line="480" w:lineRule="auto"/>
        <w:ind w:left="990"/>
        <w:rPr>
          <w:rFonts w:ascii="Arial" w:hAnsi="Arial" w:cs="Arial"/>
          <w:sz w:val="22"/>
        </w:rPr>
      </w:pPr>
      <w:r w:rsidRPr="00943AF9">
        <w:rPr>
          <w:rFonts w:ascii="Arial" w:hAnsi="Arial" w:cs="Arial"/>
          <w:sz w:val="22"/>
        </w:rPr>
        <w:t xml:space="preserve">Línea de Subtransmisión que abastece a carga del sistema de distribución de Guayaquil. </w:t>
      </w:r>
    </w:p>
    <w:p w:rsidR="00355E90" w:rsidRPr="00943AF9" w:rsidRDefault="006B02A7" w:rsidP="006B02A7">
      <w:pPr>
        <w:pStyle w:val="Textoindependiente"/>
        <w:tabs>
          <w:tab w:val="left" w:pos="990"/>
        </w:tabs>
        <w:spacing w:after="240" w:line="480" w:lineRule="auto"/>
        <w:rPr>
          <w:rFonts w:ascii="Arial" w:hAnsi="Arial" w:cs="Arial"/>
          <w:sz w:val="22"/>
        </w:rPr>
      </w:pPr>
      <w:r w:rsidRPr="00943AF9">
        <w:rPr>
          <w:rFonts w:ascii="Arial" w:hAnsi="Arial" w:cs="Arial"/>
          <w:sz w:val="22"/>
        </w:rPr>
        <w:tab/>
      </w:r>
      <w:r w:rsidR="00355E90" w:rsidRPr="00943AF9">
        <w:rPr>
          <w:rFonts w:ascii="Arial" w:hAnsi="Arial" w:cs="Arial"/>
          <w:sz w:val="22"/>
        </w:rPr>
        <w:t>Demanda: 27.26 MW – 7.02 MVAR</w:t>
      </w:r>
    </w:p>
    <w:p w:rsidR="001F74B1" w:rsidRPr="00943AF9" w:rsidRDefault="001F74B1" w:rsidP="001F74B1">
      <w:pPr>
        <w:pStyle w:val="Textoindependiente"/>
        <w:spacing w:after="240" w:line="480" w:lineRule="auto"/>
        <w:ind w:left="993"/>
        <w:rPr>
          <w:rFonts w:ascii="Arial" w:hAnsi="Arial" w:cs="Arial"/>
          <w:sz w:val="22"/>
        </w:rPr>
      </w:pPr>
    </w:p>
    <w:p w:rsidR="003F502D" w:rsidRPr="0036150F" w:rsidRDefault="00D278AF" w:rsidP="0036150F">
      <w:pPr>
        <w:pStyle w:val="Ttulo1"/>
        <w:numPr>
          <w:ilvl w:val="1"/>
          <w:numId w:val="48"/>
        </w:numPr>
        <w:spacing w:line="480" w:lineRule="auto"/>
        <w:rPr>
          <w:sz w:val="24"/>
        </w:rPr>
      </w:pPr>
      <w:bookmarkStart w:id="64" w:name="_Toc285293146"/>
      <w:r w:rsidRPr="0036150F">
        <w:rPr>
          <w:sz w:val="24"/>
        </w:rPr>
        <w:t>Sistema De Protección</w:t>
      </w:r>
      <w:bookmarkEnd w:id="64"/>
    </w:p>
    <w:p w:rsidR="003F502D" w:rsidRPr="00943AF9" w:rsidRDefault="003F502D" w:rsidP="006B02A7">
      <w:pPr>
        <w:spacing w:line="480" w:lineRule="auto"/>
        <w:rPr>
          <w:rFonts w:ascii="Arial" w:hAnsi="Arial" w:cs="Arial"/>
          <w:sz w:val="22"/>
          <w:szCs w:val="22"/>
        </w:rPr>
      </w:pPr>
      <w:r w:rsidRPr="00943AF9">
        <w:rPr>
          <w:rFonts w:ascii="Arial" w:hAnsi="Arial" w:cs="Arial"/>
          <w:sz w:val="22"/>
          <w:szCs w:val="22"/>
        </w:rPr>
        <w:t>El equipamiento consiste de interruptores en gas SF6, seccionadores motorizados y un sistema moderno de protección adquiridos a GE.</w:t>
      </w:r>
    </w:p>
    <w:p w:rsidR="006B02A7" w:rsidRPr="00943AF9" w:rsidRDefault="006B02A7" w:rsidP="006B02A7">
      <w:pPr>
        <w:spacing w:line="480" w:lineRule="auto"/>
        <w:rPr>
          <w:rFonts w:ascii="Arial" w:hAnsi="Arial" w:cs="Arial"/>
          <w:sz w:val="22"/>
          <w:szCs w:val="22"/>
        </w:rPr>
      </w:pPr>
    </w:p>
    <w:p w:rsidR="00153FEA" w:rsidRPr="00943AF9" w:rsidRDefault="00153FEA" w:rsidP="006B02A7">
      <w:pPr>
        <w:pStyle w:val="Ttulo1"/>
        <w:tabs>
          <w:tab w:val="left" w:pos="540"/>
        </w:tabs>
        <w:spacing w:line="480" w:lineRule="auto"/>
        <w:ind w:left="450"/>
        <w:rPr>
          <w:sz w:val="22"/>
          <w:szCs w:val="22"/>
        </w:rPr>
      </w:pPr>
      <w:bookmarkStart w:id="65" w:name="_Toc285293147"/>
      <w:r w:rsidRPr="00943AF9">
        <w:rPr>
          <w:sz w:val="22"/>
          <w:szCs w:val="22"/>
        </w:rPr>
        <w:t xml:space="preserve">1.5.1 Interruptores </w:t>
      </w:r>
      <w:r w:rsidR="00E03455" w:rsidRPr="00943AF9">
        <w:rPr>
          <w:sz w:val="22"/>
          <w:szCs w:val="22"/>
        </w:rPr>
        <w:t>e</w:t>
      </w:r>
      <w:r w:rsidR="00DA2AEF">
        <w:rPr>
          <w:sz w:val="22"/>
          <w:szCs w:val="22"/>
        </w:rPr>
        <w:t xml:space="preserve">n media tensión – 13.8 </w:t>
      </w:r>
      <w:r w:rsidR="00AD1F4C">
        <w:rPr>
          <w:sz w:val="22"/>
          <w:szCs w:val="22"/>
        </w:rPr>
        <w:t>kV</w:t>
      </w:r>
      <w:r w:rsidR="00E03455" w:rsidRPr="00943AF9">
        <w:rPr>
          <w:sz w:val="22"/>
          <w:szCs w:val="22"/>
        </w:rPr>
        <w:t>.</w:t>
      </w:r>
      <w:bookmarkEnd w:id="65"/>
    </w:p>
    <w:p w:rsidR="00153FEA" w:rsidRPr="00943AF9" w:rsidRDefault="00E51C23" w:rsidP="006B02A7">
      <w:pPr>
        <w:widowControl w:val="0"/>
        <w:autoSpaceDE w:val="0"/>
        <w:autoSpaceDN w:val="0"/>
        <w:adjustRightInd w:val="0"/>
        <w:spacing w:after="240" w:line="480" w:lineRule="auto"/>
        <w:ind w:left="993"/>
        <w:jc w:val="both"/>
        <w:rPr>
          <w:rFonts w:ascii="Arial" w:hAnsi="Arial" w:cs="Arial"/>
          <w:sz w:val="22"/>
          <w:szCs w:val="22"/>
        </w:rPr>
      </w:pPr>
      <w:r w:rsidRPr="00943AF9">
        <w:rPr>
          <w:rFonts w:ascii="Arial" w:hAnsi="Arial" w:cs="Arial"/>
          <w:sz w:val="22"/>
          <w:szCs w:val="22"/>
        </w:rPr>
        <w:t xml:space="preserve">En </w:t>
      </w:r>
      <w:r w:rsidR="00E03455" w:rsidRPr="00943AF9">
        <w:rPr>
          <w:rFonts w:ascii="Arial" w:hAnsi="Arial" w:cs="Arial"/>
          <w:sz w:val="22"/>
          <w:szCs w:val="22"/>
        </w:rPr>
        <w:t>media</w:t>
      </w:r>
      <w:r w:rsidRPr="00943AF9">
        <w:rPr>
          <w:rFonts w:ascii="Arial" w:hAnsi="Arial" w:cs="Arial"/>
          <w:sz w:val="22"/>
          <w:szCs w:val="22"/>
        </w:rPr>
        <w:t xml:space="preserve"> tensión se tiene seis disyuntores en vació, que sirven como protección de las dos unidades de generación y de los cuatros transformadores</w:t>
      </w:r>
      <w:r w:rsidR="00E03455" w:rsidRPr="00943AF9">
        <w:rPr>
          <w:rFonts w:ascii="Arial" w:hAnsi="Arial" w:cs="Arial"/>
          <w:sz w:val="22"/>
          <w:szCs w:val="22"/>
        </w:rPr>
        <w:t xml:space="preserve"> en el lado primario</w:t>
      </w:r>
      <w:r w:rsidRPr="00943AF9">
        <w:rPr>
          <w:rFonts w:ascii="Arial" w:hAnsi="Arial" w:cs="Arial"/>
          <w:sz w:val="22"/>
          <w:szCs w:val="22"/>
        </w:rPr>
        <w:t>.</w:t>
      </w:r>
    </w:p>
    <w:p w:rsidR="000E29F3" w:rsidRPr="00943AF9" w:rsidRDefault="000E29F3" w:rsidP="006B02A7">
      <w:pPr>
        <w:pStyle w:val="Ttulo1"/>
        <w:tabs>
          <w:tab w:val="left" w:pos="540"/>
        </w:tabs>
        <w:spacing w:line="480" w:lineRule="auto"/>
        <w:ind w:left="990"/>
        <w:rPr>
          <w:sz w:val="22"/>
          <w:szCs w:val="22"/>
        </w:rPr>
      </w:pPr>
      <w:bookmarkStart w:id="66" w:name="_Toc285293148"/>
      <w:r w:rsidRPr="00943AF9">
        <w:rPr>
          <w:sz w:val="22"/>
          <w:szCs w:val="22"/>
        </w:rPr>
        <w:lastRenderedPageBreak/>
        <w:t xml:space="preserve">1.5.1.1 </w:t>
      </w:r>
      <w:r w:rsidR="005C4D41" w:rsidRPr="00943AF9">
        <w:rPr>
          <w:sz w:val="22"/>
          <w:szCs w:val="22"/>
        </w:rPr>
        <w:t>Interruptores de las Unidades de Generación</w:t>
      </w:r>
      <w:bookmarkEnd w:id="66"/>
      <w:r w:rsidRPr="00943AF9">
        <w:rPr>
          <w:sz w:val="22"/>
          <w:szCs w:val="22"/>
        </w:rPr>
        <w:t xml:space="preserve"> </w:t>
      </w:r>
    </w:p>
    <w:p w:rsidR="000E29F3" w:rsidRPr="00943AF9" w:rsidRDefault="005C4D41" w:rsidP="006B02A7">
      <w:pPr>
        <w:tabs>
          <w:tab w:val="left" w:pos="990"/>
        </w:tabs>
        <w:spacing w:after="240" w:line="480" w:lineRule="auto"/>
        <w:ind w:left="1710"/>
        <w:jc w:val="both"/>
        <w:rPr>
          <w:rFonts w:ascii="Arial" w:hAnsi="Arial" w:cs="Arial"/>
          <w:bCs/>
          <w:sz w:val="22"/>
        </w:rPr>
      </w:pPr>
      <w:r w:rsidRPr="00943AF9">
        <w:rPr>
          <w:rFonts w:ascii="Arial" w:hAnsi="Arial" w:cs="Arial"/>
          <w:bCs/>
          <w:sz w:val="22"/>
        </w:rPr>
        <w:t xml:space="preserve">Un interruptor principal por cada unidad de generación </w:t>
      </w:r>
      <w:r w:rsidR="00E03455" w:rsidRPr="00943AF9">
        <w:rPr>
          <w:rFonts w:ascii="Arial" w:hAnsi="Arial" w:cs="Arial"/>
          <w:bCs/>
          <w:sz w:val="22"/>
        </w:rPr>
        <w:t xml:space="preserve">a </w:t>
      </w:r>
      <w:r w:rsidR="00DA2AEF">
        <w:rPr>
          <w:rFonts w:ascii="Arial" w:hAnsi="Arial" w:cs="Arial"/>
          <w:bCs/>
          <w:sz w:val="22"/>
        </w:rPr>
        <w:t xml:space="preserve">13.8 </w:t>
      </w:r>
      <w:r w:rsidR="00AD1F4C">
        <w:rPr>
          <w:rFonts w:ascii="Arial" w:hAnsi="Arial" w:cs="Arial"/>
          <w:bCs/>
          <w:sz w:val="22"/>
        </w:rPr>
        <w:t>kV</w:t>
      </w:r>
      <w:r w:rsidRPr="00943AF9">
        <w:rPr>
          <w:rFonts w:ascii="Arial" w:hAnsi="Arial" w:cs="Arial"/>
          <w:bCs/>
          <w:sz w:val="22"/>
        </w:rPr>
        <w:t xml:space="preserve"> modelo VB 13.8-1000-3.</w:t>
      </w:r>
    </w:p>
    <w:p w:rsidR="000E29F3" w:rsidRPr="00943AF9" w:rsidRDefault="000E29F3" w:rsidP="006B02A7">
      <w:pPr>
        <w:spacing w:after="240" w:line="480" w:lineRule="auto"/>
        <w:ind w:left="1710"/>
        <w:jc w:val="center"/>
        <w:rPr>
          <w:rFonts w:ascii="Arial" w:hAnsi="Arial" w:cs="Arial"/>
          <w:b/>
          <w:sz w:val="22"/>
        </w:rPr>
      </w:pPr>
      <w:r w:rsidRPr="00943AF9">
        <w:rPr>
          <w:rFonts w:ascii="Arial" w:hAnsi="Arial" w:cs="Arial"/>
          <w:b/>
          <w:sz w:val="22"/>
        </w:rPr>
        <w:t>Datos técnicos de los Interruptores:</w:t>
      </w:r>
    </w:p>
    <w:p w:rsidR="000E29F3" w:rsidRPr="00943AF9" w:rsidRDefault="000E29F3"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 xml:space="preserve">Marca: </w:t>
      </w:r>
      <w:r w:rsidR="005C4D41" w:rsidRPr="00943AF9">
        <w:rPr>
          <w:rFonts w:ascii="Arial" w:hAnsi="Arial" w:cs="Arial"/>
          <w:sz w:val="22"/>
        </w:rPr>
        <w:t>GE</w:t>
      </w:r>
    </w:p>
    <w:p w:rsidR="000E29F3" w:rsidRPr="00943AF9" w:rsidRDefault="000E29F3"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Tipo:</w:t>
      </w:r>
      <w:r w:rsidRPr="00943AF9">
        <w:rPr>
          <w:rFonts w:ascii="Arial" w:hAnsi="Arial" w:cs="Arial"/>
          <w:sz w:val="22"/>
        </w:rPr>
        <w:t xml:space="preserve"> </w:t>
      </w:r>
      <w:r w:rsidR="005C4D41" w:rsidRPr="00943AF9">
        <w:rPr>
          <w:rFonts w:ascii="Arial" w:hAnsi="Arial" w:cs="Arial"/>
          <w:sz w:val="22"/>
        </w:rPr>
        <w:t>VACUUM</w:t>
      </w:r>
    </w:p>
    <w:p w:rsidR="000E29F3" w:rsidRPr="00943AF9" w:rsidRDefault="000E29F3"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 xml:space="preserve">Máximo Voltaje: </w:t>
      </w:r>
      <w:r w:rsidR="005C4D41" w:rsidRPr="00943AF9">
        <w:rPr>
          <w:rFonts w:ascii="Arial" w:hAnsi="Arial" w:cs="Arial"/>
          <w:sz w:val="22"/>
        </w:rPr>
        <w:t>15</w:t>
      </w:r>
      <w:r w:rsidR="00DA2AEF">
        <w:rPr>
          <w:rFonts w:ascii="Arial" w:hAnsi="Arial" w:cs="Arial"/>
          <w:sz w:val="22"/>
        </w:rPr>
        <w:t xml:space="preserve"> </w:t>
      </w:r>
      <w:r w:rsidR="00AD1F4C">
        <w:rPr>
          <w:rFonts w:ascii="Arial" w:hAnsi="Arial" w:cs="Arial"/>
          <w:sz w:val="22"/>
        </w:rPr>
        <w:t>kV</w:t>
      </w:r>
    </w:p>
    <w:p w:rsidR="000E29F3" w:rsidRPr="00943AF9" w:rsidRDefault="000E29F3"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Capacidad momentánea de interrupción:</w:t>
      </w:r>
      <w:r w:rsidRPr="00943AF9">
        <w:rPr>
          <w:rFonts w:ascii="Arial" w:hAnsi="Arial" w:cs="Arial"/>
          <w:sz w:val="22"/>
        </w:rPr>
        <w:t xml:space="preserve"> </w:t>
      </w:r>
      <w:r w:rsidR="005C4D41" w:rsidRPr="00943AF9">
        <w:rPr>
          <w:rFonts w:ascii="Arial" w:hAnsi="Arial" w:cs="Arial"/>
          <w:sz w:val="22"/>
        </w:rPr>
        <w:t>37</w:t>
      </w:r>
      <w:r w:rsidR="00DA2AEF">
        <w:rPr>
          <w:rFonts w:ascii="Arial" w:hAnsi="Arial" w:cs="Arial"/>
          <w:sz w:val="22"/>
        </w:rPr>
        <w:t xml:space="preserve"> k</w:t>
      </w:r>
      <w:r w:rsidRPr="00943AF9">
        <w:rPr>
          <w:rFonts w:ascii="Arial" w:hAnsi="Arial" w:cs="Arial"/>
          <w:sz w:val="22"/>
        </w:rPr>
        <w:t>A</w:t>
      </w:r>
    </w:p>
    <w:p w:rsidR="000E29F3" w:rsidRPr="00943AF9" w:rsidRDefault="000E29F3"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Corriente continua:</w:t>
      </w:r>
      <w:r w:rsidRPr="00943AF9">
        <w:rPr>
          <w:rFonts w:ascii="Arial" w:hAnsi="Arial" w:cs="Arial"/>
          <w:sz w:val="22"/>
        </w:rPr>
        <w:t xml:space="preserve"> </w:t>
      </w:r>
      <w:r w:rsidR="005C4D41" w:rsidRPr="00943AF9">
        <w:rPr>
          <w:rFonts w:ascii="Arial" w:hAnsi="Arial" w:cs="Arial"/>
          <w:sz w:val="22"/>
        </w:rPr>
        <w:t>3000</w:t>
      </w:r>
      <w:r w:rsidRPr="00943AF9">
        <w:rPr>
          <w:rFonts w:ascii="Arial" w:hAnsi="Arial" w:cs="Arial"/>
          <w:sz w:val="22"/>
        </w:rPr>
        <w:t xml:space="preserve"> A</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Tiempo de Interrupción:</w:t>
      </w:r>
      <w:r w:rsidRPr="00943AF9">
        <w:rPr>
          <w:rFonts w:ascii="Arial" w:hAnsi="Arial" w:cs="Arial"/>
          <w:sz w:val="22"/>
        </w:rPr>
        <w:t xml:space="preserve"> 5 ciclos</w:t>
      </w:r>
    </w:p>
    <w:p w:rsidR="005C4715" w:rsidRPr="00943AF9" w:rsidRDefault="005C4715" w:rsidP="00E03455">
      <w:pPr>
        <w:widowControl w:val="0"/>
        <w:autoSpaceDE w:val="0"/>
        <w:autoSpaceDN w:val="0"/>
        <w:adjustRightInd w:val="0"/>
        <w:spacing w:line="480" w:lineRule="auto"/>
        <w:ind w:left="852"/>
        <w:jc w:val="both"/>
        <w:rPr>
          <w:rFonts w:ascii="Arial" w:hAnsi="Arial" w:cs="Arial"/>
          <w:b/>
          <w:sz w:val="28"/>
        </w:rPr>
      </w:pPr>
    </w:p>
    <w:p w:rsidR="00E03455" w:rsidRPr="00943AF9" w:rsidRDefault="00E03455" w:rsidP="006B02A7">
      <w:pPr>
        <w:pStyle w:val="Ttulo1"/>
        <w:tabs>
          <w:tab w:val="left" w:pos="540"/>
        </w:tabs>
        <w:spacing w:line="480" w:lineRule="auto"/>
        <w:ind w:left="990"/>
        <w:rPr>
          <w:sz w:val="22"/>
          <w:szCs w:val="22"/>
        </w:rPr>
      </w:pPr>
      <w:bookmarkStart w:id="67" w:name="_Toc285293149"/>
      <w:r w:rsidRPr="00943AF9">
        <w:rPr>
          <w:sz w:val="22"/>
          <w:szCs w:val="22"/>
        </w:rPr>
        <w:t>1.5.1.2 Interruptores de los Transformadores</w:t>
      </w:r>
      <w:bookmarkEnd w:id="67"/>
      <w:r w:rsidRPr="00943AF9">
        <w:rPr>
          <w:sz w:val="22"/>
          <w:szCs w:val="22"/>
        </w:rPr>
        <w:t xml:space="preserve"> </w:t>
      </w:r>
    </w:p>
    <w:p w:rsidR="002A6B9E" w:rsidRPr="00943AF9" w:rsidRDefault="00E03455" w:rsidP="006B02A7">
      <w:pPr>
        <w:tabs>
          <w:tab w:val="left" w:pos="990"/>
        </w:tabs>
        <w:spacing w:after="240" w:line="480" w:lineRule="auto"/>
        <w:ind w:left="1710"/>
        <w:jc w:val="both"/>
        <w:rPr>
          <w:rFonts w:ascii="Arial" w:hAnsi="Arial" w:cs="Arial"/>
          <w:bCs/>
          <w:sz w:val="22"/>
        </w:rPr>
      </w:pPr>
      <w:r w:rsidRPr="00943AF9">
        <w:rPr>
          <w:rFonts w:ascii="Arial" w:hAnsi="Arial" w:cs="Arial"/>
          <w:bCs/>
          <w:sz w:val="22"/>
        </w:rPr>
        <w:t xml:space="preserve">En el lado primario </w:t>
      </w:r>
      <w:r w:rsidR="00DA2AEF">
        <w:rPr>
          <w:rFonts w:ascii="Arial" w:hAnsi="Arial" w:cs="Arial"/>
          <w:bCs/>
          <w:sz w:val="22"/>
        </w:rPr>
        <w:t xml:space="preserve">de cada transformadores a 13.8 </w:t>
      </w:r>
      <w:r w:rsidR="00AD1F4C">
        <w:rPr>
          <w:rFonts w:ascii="Arial" w:hAnsi="Arial" w:cs="Arial"/>
          <w:bCs/>
          <w:sz w:val="22"/>
        </w:rPr>
        <w:t>kV</w:t>
      </w:r>
      <w:r w:rsidRPr="00943AF9">
        <w:rPr>
          <w:rFonts w:ascii="Arial" w:hAnsi="Arial" w:cs="Arial"/>
          <w:bCs/>
          <w:sz w:val="22"/>
        </w:rPr>
        <w:t xml:space="preserve"> tenemos los interruptores modelo VB 13.8-1000-3.</w:t>
      </w:r>
    </w:p>
    <w:p w:rsidR="00E03455" w:rsidRPr="00943AF9" w:rsidRDefault="00E03455" w:rsidP="006B02A7">
      <w:pPr>
        <w:spacing w:after="240" w:line="480" w:lineRule="auto"/>
        <w:ind w:left="1710"/>
        <w:jc w:val="center"/>
        <w:rPr>
          <w:rFonts w:ascii="Arial" w:hAnsi="Arial" w:cs="Arial"/>
          <w:b/>
          <w:sz w:val="22"/>
        </w:rPr>
      </w:pPr>
      <w:r w:rsidRPr="00943AF9">
        <w:rPr>
          <w:rFonts w:ascii="Arial" w:hAnsi="Arial" w:cs="Arial"/>
          <w:b/>
          <w:sz w:val="22"/>
        </w:rPr>
        <w:t>Datos técnicos de los Interruptores:</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 xml:space="preserve">Marca: </w:t>
      </w:r>
      <w:r w:rsidRPr="00943AF9">
        <w:rPr>
          <w:rFonts w:ascii="Arial" w:hAnsi="Arial" w:cs="Arial"/>
          <w:sz w:val="22"/>
        </w:rPr>
        <w:t>GE</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Tipo:</w:t>
      </w:r>
      <w:r w:rsidRPr="00943AF9">
        <w:rPr>
          <w:rFonts w:ascii="Arial" w:hAnsi="Arial" w:cs="Arial"/>
          <w:sz w:val="22"/>
        </w:rPr>
        <w:t xml:space="preserve"> VACUUM</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 xml:space="preserve">Máximo Voltaje: </w:t>
      </w:r>
      <w:r w:rsidR="00DA2AEF">
        <w:rPr>
          <w:rFonts w:ascii="Arial" w:hAnsi="Arial" w:cs="Arial"/>
          <w:sz w:val="22"/>
        </w:rPr>
        <w:t xml:space="preserve">15 </w:t>
      </w:r>
      <w:r w:rsidR="00AD1F4C">
        <w:rPr>
          <w:rFonts w:ascii="Arial" w:hAnsi="Arial" w:cs="Arial"/>
          <w:sz w:val="22"/>
        </w:rPr>
        <w:t>kV</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Capacidad momentánea de interrupción:</w:t>
      </w:r>
      <w:r w:rsidR="00DA2AEF">
        <w:rPr>
          <w:rFonts w:ascii="Arial" w:hAnsi="Arial" w:cs="Arial"/>
          <w:sz w:val="22"/>
        </w:rPr>
        <w:t xml:space="preserve"> 37 k</w:t>
      </w:r>
      <w:r w:rsidRPr="00943AF9">
        <w:rPr>
          <w:rFonts w:ascii="Arial" w:hAnsi="Arial" w:cs="Arial"/>
          <w:sz w:val="22"/>
        </w:rPr>
        <w:t>A</w:t>
      </w:r>
    </w:p>
    <w:p w:rsidR="00E03455" w:rsidRPr="00943AF9" w:rsidRDefault="00E03455" w:rsidP="006B02A7">
      <w:pPr>
        <w:widowControl w:val="0"/>
        <w:autoSpaceDE w:val="0"/>
        <w:autoSpaceDN w:val="0"/>
        <w:adjustRightInd w:val="0"/>
        <w:spacing w:line="480" w:lineRule="auto"/>
        <w:ind w:left="1710"/>
        <w:jc w:val="both"/>
        <w:rPr>
          <w:rFonts w:ascii="Arial" w:hAnsi="Arial" w:cs="Arial"/>
          <w:sz w:val="22"/>
        </w:rPr>
      </w:pPr>
      <w:r w:rsidRPr="00943AF9">
        <w:rPr>
          <w:rFonts w:ascii="Arial" w:hAnsi="Arial" w:cs="Arial"/>
          <w:b/>
          <w:sz w:val="22"/>
        </w:rPr>
        <w:t>Corriente continua:</w:t>
      </w:r>
      <w:r w:rsidRPr="00943AF9">
        <w:rPr>
          <w:rFonts w:ascii="Arial" w:hAnsi="Arial" w:cs="Arial"/>
          <w:sz w:val="22"/>
        </w:rPr>
        <w:t xml:space="preserve"> </w:t>
      </w:r>
      <w:r w:rsidR="0092453D" w:rsidRPr="00943AF9">
        <w:rPr>
          <w:rFonts w:ascii="Arial" w:hAnsi="Arial" w:cs="Arial"/>
          <w:sz w:val="22"/>
        </w:rPr>
        <w:t>2</w:t>
      </w:r>
      <w:r w:rsidRPr="00943AF9">
        <w:rPr>
          <w:rFonts w:ascii="Arial" w:hAnsi="Arial" w:cs="Arial"/>
          <w:sz w:val="22"/>
        </w:rPr>
        <w:t>000 A</w:t>
      </w:r>
    </w:p>
    <w:p w:rsidR="00E03455" w:rsidRPr="00943AF9" w:rsidRDefault="00E03455" w:rsidP="006B02A7">
      <w:pPr>
        <w:widowControl w:val="0"/>
        <w:autoSpaceDE w:val="0"/>
        <w:autoSpaceDN w:val="0"/>
        <w:adjustRightInd w:val="0"/>
        <w:spacing w:line="480" w:lineRule="auto"/>
        <w:ind w:left="1710"/>
        <w:jc w:val="both"/>
        <w:rPr>
          <w:rFonts w:ascii="Arial" w:hAnsi="Arial" w:cs="Arial"/>
          <w:b/>
          <w:sz w:val="22"/>
        </w:rPr>
      </w:pPr>
      <w:r w:rsidRPr="00943AF9">
        <w:rPr>
          <w:rFonts w:ascii="Arial" w:hAnsi="Arial" w:cs="Arial"/>
          <w:b/>
          <w:sz w:val="22"/>
        </w:rPr>
        <w:t>Tiempo de Interrupción:</w:t>
      </w:r>
      <w:r w:rsidRPr="00943AF9">
        <w:rPr>
          <w:rFonts w:ascii="Arial" w:hAnsi="Arial" w:cs="Arial"/>
          <w:sz w:val="22"/>
        </w:rPr>
        <w:t xml:space="preserve"> 5 ciclos</w:t>
      </w:r>
    </w:p>
    <w:p w:rsidR="003F502D" w:rsidRPr="00943AF9" w:rsidRDefault="00702B0F" w:rsidP="006B02A7">
      <w:pPr>
        <w:pStyle w:val="Ttulo1"/>
        <w:tabs>
          <w:tab w:val="left" w:pos="540"/>
        </w:tabs>
        <w:spacing w:line="480" w:lineRule="auto"/>
        <w:ind w:left="450"/>
        <w:rPr>
          <w:sz w:val="22"/>
          <w:szCs w:val="22"/>
        </w:rPr>
      </w:pPr>
      <w:bookmarkStart w:id="68" w:name="_Toc285293150"/>
      <w:r w:rsidRPr="00943AF9">
        <w:rPr>
          <w:sz w:val="22"/>
          <w:szCs w:val="22"/>
        </w:rPr>
        <w:lastRenderedPageBreak/>
        <w:t>1.5.2</w:t>
      </w:r>
      <w:r w:rsidR="00D278AF" w:rsidRPr="00943AF9">
        <w:rPr>
          <w:sz w:val="22"/>
          <w:szCs w:val="22"/>
        </w:rPr>
        <w:t xml:space="preserve"> Interruptores en SF6</w:t>
      </w:r>
      <w:r w:rsidR="00DA2AEF">
        <w:rPr>
          <w:sz w:val="22"/>
          <w:szCs w:val="22"/>
        </w:rPr>
        <w:t xml:space="preserve"> – 69 </w:t>
      </w:r>
      <w:r w:rsidR="00AD1F4C">
        <w:rPr>
          <w:sz w:val="22"/>
          <w:szCs w:val="22"/>
        </w:rPr>
        <w:t>kV</w:t>
      </w:r>
      <w:bookmarkEnd w:id="68"/>
    </w:p>
    <w:p w:rsidR="003F502D" w:rsidRPr="00943AF9" w:rsidRDefault="00702B0F" w:rsidP="001F74B1">
      <w:pPr>
        <w:widowControl w:val="0"/>
        <w:autoSpaceDE w:val="0"/>
        <w:autoSpaceDN w:val="0"/>
        <w:adjustRightInd w:val="0"/>
        <w:spacing w:line="480" w:lineRule="auto"/>
        <w:ind w:left="993"/>
        <w:jc w:val="both"/>
        <w:rPr>
          <w:rFonts w:ascii="Arial" w:hAnsi="Arial" w:cs="Arial"/>
          <w:sz w:val="22"/>
          <w:szCs w:val="22"/>
        </w:rPr>
      </w:pPr>
      <w:r w:rsidRPr="00943AF9">
        <w:rPr>
          <w:rFonts w:ascii="Arial" w:hAnsi="Arial" w:cs="Arial"/>
          <w:sz w:val="22"/>
          <w:szCs w:val="22"/>
        </w:rPr>
        <w:t>El</w:t>
      </w:r>
      <w:r w:rsidR="00DA2AEF">
        <w:rPr>
          <w:rFonts w:ascii="Arial" w:hAnsi="Arial" w:cs="Arial"/>
          <w:sz w:val="22"/>
          <w:szCs w:val="22"/>
        </w:rPr>
        <w:t xml:space="preserve"> anillo de la subestación a 69 </w:t>
      </w:r>
      <w:r w:rsidR="00AD1F4C">
        <w:rPr>
          <w:rFonts w:ascii="Arial" w:hAnsi="Arial" w:cs="Arial"/>
          <w:sz w:val="22"/>
          <w:szCs w:val="22"/>
        </w:rPr>
        <w:t>kV</w:t>
      </w:r>
      <w:r w:rsidRPr="00943AF9">
        <w:rPr>
          <w:rFonts w:ascii="Arial" w:hAnsi="Arial" w:cs="Arial"/>
          <w:sz w:val="22"/>
          <w:szCs w:val="22"/>
        </w:rPr>
        <w:t xml:space="preserve"> posee cinco d</w:t>
      </w:r>
      <w:r w:rsidR="003F502D" w:rsidRPr="00943AF9">
        <w:rPr>
          <w:rFonts w:ascii="Arial" w:hAnsi="Arial" w:cs="Arial"/>
          <w:sz w:val="22"/>
          <w:szCs w:val="22"/>
        </w:rPr>
        <w:t>isyuntores en SF6 modelo 72PM4012 de tanque múltiple.</w:t>
      </w:r>
    </w:p>
    <w:p w:rsidR="00DC0794" w:rsidRPr="00943AF9" w:rsidRDefault="00DC0794" w:rsidP="00D278AF">
      <w:pPr>
        <w:widowControl w:val="0"/>
        <w:autoSpaceDE w:val="0"/>
        <w:autoSpaceDN w:val="0"/>
        <w:adjustRightInd w:val="0"/>
        <w:spacing w:line="480" w:lineRule="auto"/>
        <w:ind w:left="426"/>
        <w:jc w:val="both"/>
        <w:rPr>
          <w:rFonts w:ascii="Arial" w:hAnsi="Arial" w:cs="Arial"/>
          <w:b/>
        </w:rPr>
      </w:pPr>
    </w:p>
    <w:p w:rsidR="008F4CF1" w:rsidRPr="00943AF9" w:rsidRDefault="00DC0794" w:rsidP="00690516">
      <w:pPr>
        <w:spacing w:after="240" w:line="360" w:lineRule="auto"/>
        <w:ind w:left="993"/>
        <w:jc w:val="center"/>
      </w:pPr>
      <w:r w:rsidRPr="00943AF9">
        <w:rPr>
          <w:rFonts w:ascii="Arial" w:hAnsi="Arial" w:cs="Arial"/>
          <w:b/>
          <w:noProof/>
        </w:rPr>
        <w:drawing>
          <wp:inline distT="0" distB="0" distL="0" distR="0">
            <wp:extent cx="3494171" cy="3029325"/>
            <wp:effectExtent l="19050" t="0" r="0" b="0"/>
            <wp:docPr id="36" name="Imagen 75" descr="G:\FOTOS\Copia de DSC0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FOTOS\Copia de DSC02963.JPG"/>
                    <pic:cNvPicPr>
                      <a:picLocks noChangeAspect="1" noChangeArrowheads="1"/>
                    </pic:cNvPicPr>
                  </pic:nvPicPr>
                  <pic:blipFill>
                    <a:blip r:embed="rId19" cstate="print"/>
                    <a:srcRect/>
                    <a:stretch>
                      <a:fillRect/>
                    </a:stretch>
                  </pic:blipFill>
                  <pic:spPr bwMode="auto">
                    <a:xfrm>
                      <a:off x="0" y="0"/>
                      <a:ext cx="3501123" cy="3035352"/>
                    </a:xfrm>
                    <a:prstGeom prst="rect">
                      <a:avLst/>
                    </a:prstGeom>
                    <a:ln>
                      <a:noFill/>
                    </a:ln>
                    <a:effectLst/>
                  </pic:spPr>
                </pic:pic>
              </a:graphicData>
            </a:graphic>
          </wp:inline>
        </w:drawing>
      </w:r>
      <w:r w:rsidR="008F4CF1" w:rsidRPr="00943AF9">
        <w:rPr>
          <w:rFonts w:ascii="Arial" w:hAnsi="Arial" w:cs="Arial"/>
          <w:sz w:val="22"/>
          <w:szCs w:val="22"/>
        </w:rPr>
        <w:t xml:space="preserve"> </w:t>
      </w:r>
      <w:r w:rsidR="008F4CF1" w:rsidRPr="00943AF9">
        <w:rPr>
          <w:rFonts w:ascii="Arial" w:hAnsi="Arial" w:cs="Arial"/>
          <w:sz w:val="22"/>
          <w:szCs w:val="22"/>
        </w:rPr>
        <w:br/>
      </w:r>
      <w:r w:rsidR="008F4CF1" w:rsidRPr="00FD7195">
        <w:rPr>
          <w:rFonts w:ascii="Arial" w:hAnsi="Arial" w:cs="Arial"/>
          <w:b/>
          <w:sz w:val="20"/>
          <w:szCs w:val="20"/>
        </w:rPr>
        <w:t>Figura 1.7</w:t>
      </w:r>
      <w:r w:rsidR="00690516" w:rsidRPr="00FD7195">
        <w:rPr>
          <w:rFonts w:ascii="Arial" w:hAnsi="Arial" w:cs="Arial"/>
          <w:sz w:val="20"/>
          <w:szCs w:val="20"/>
        </w:rPr>
        <w:t xml:space="preserve">  </w:t>
      </w:r>
      <w:r w:rsidR="00690516" w:rsidRPr="00FD7195">
        <w:rPr>
          <w:rFonts w:ascii="Arial" w:hAnsi="Arial" w:cs="Arial"/>
          <w:bCs/>
          <w:sz w:val="20"/>
          <w:szCs w:val="20"/>
        </w:rPr>
        <w:t>Interruptor en SF6</w:t>
      </w:r>
    </w:p>
    <w:p w:rsidR="003F502D" w:rsidRPr="00943AF9" w:rsidRDefault="003F502D" w:rsidP="001F74B1">
      <w:pPr>
        <w:widowControl w:val="0"/>
        <w:autoSpaceDE w:val="0"/>
        <w:autoSpaceDN w:val="0"/>
        <w:adjustRightInd w:val="0"/>
        <w:spacing w:line="480" w:lineRule="auto"/>
        <w:ind w:left="993"/>
        <w:jc w:val="center"/>
        <w:rPr>
          <w:rFonts w:ascii="Arial" w:hAnsi="Arial" w:cs="Arial"/>
          <w:b/>
          <w:sz w:val="22"/>
        </w:rPr>
      </w:pPr>
      <w:r w:rsidRPr="00943AF9">
        <w:rPr>
          <w:rFonts w:ascii="Arial" w:hAnsi="Arial" w:cs="Arial"/>
          <w:b/>
          <w:sz w:val="22"/>
        </w:rPr>
        <w:t>Datos técnicos de los Interruptores:</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rPr>
      </w:pPr>
      <w:r w:rsidRPr="00943AF9">
        <w:rPr>
          <w:rFonts w:ascii="Arial" w:hAnsi="Arial" w:cs="Arial"/>
          <w:b/>
          <w:sz w:val="22"/>
        </w:rPr>
        <w:t xml:space="preserve">Marca: </w:t>
      </w:r>
      <w:r w:rsidRPr="00943AF9">
        <w:rPr>
          <w:rFonts w:ascii="Arial" w:hAnsi="Arial" w:cs="Arial"/>
          <w:sz w:val="22"/>
        </w:rPr>
        <w:t>ABB</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rPr>
      </w:pPr>
      <w:r w:rsidRPr="00943AF9">
        <w:rPr>
          <w:rFonts w:ascii="Arial" w:hAnsi="Arial" w:cs="Arial"/>
          <w:b/>
          <w:sz w:val="22"/>
        </w:rPr>
        <w:t>Tipo:</w:t>
      </w:r>
      <w:r w:rsidRPr="00943AF9">
        <w:rPr>
          <w:rFonts w:ascii="Arial" w:hAnsi="Arial" w:cs="Arial"/>
          <w:sz w:val="22"/>
        </w:rPr>
        <w:t xml:space="preserve"> SF6</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rPr>
      </w:pPr>
      <w:r w:rsidRPr="00943AF9">
        <w:rPr>
          <w:rFonts w:ascii="Arial" w:hAnsi="Arial" w:cs="Arial"/>
          <w:b/>
          <w:sz w:val="22"/>
        </w:rPr>
        <w:t xml:space="preserve">Máximo Voltaje: </w:t>
      </w:r>
      <w:r w:rsidR="00DA2AEF">
        <w:rPr>
          <w:rFonts w:ascii="Arial" w:hAnsi="Arial" w:cs="Arial"/>
          <w:sz w:val="22"/>
        </w:rPr>
        <w:t xml:space="preserve">72.5 </w:t>
      </w:r>
      <w:r w:rsidR="00AD1F4C">
        <w:rPr>
          <w:rFonts w:ascii="Arial" w:hAnsi="Arial" w:cs="Arial"/>
          <w:sz w:val="22"/>
        </w:rPr>
        <w:t>kV</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rPr>
      </w:pPr>
      <w:r w:rsidRPr="00943AF9">
        <w:rPr>
          <w:rFonts w:ascii="Arial" w:hAnsi="Arial" w:cs="Arial"/>
          <w:b/>
          <w:sz w:val="22"/>
        </w:rPr>
        <w:t>Capacidad momentánea de interrupción:</w:t>
      </w:r>
      <w:r w:rsidR="00DA2AEF">
        <w:rPr>
          <w:rFonts w:ascii="Arial" w:hAnsi="Arial" w:cs="Arial"/>
          <w:sz w:val="22"/>
        </w:rPr>
        <w:t xml:space="preserve"> 40 k</w:t>
      </w:r>
      <w:r w:rsidRPr="00943AF9">
        <w:rPr>
          <w:rFonts w:ascii="Arial" w:hAnsi="Arial" w:cs="Arial"/>
          <w:sz w:val="22"/>
        </w:rPr>
        <w:t>A</w:t>
      </w:r>
    </w:p>
    <w:p w:rsidR="003F502D" w:rsidRPr="00943AF9" w:rsidRDefault="003F502D" w:rsidP="001F74B1">
      <w:pPr>
        <w:widowControl w:val="0"/>
        <w:autoSpaceDE w:val="0"/>
        <w:autoSpaceDN w:val="0"/>
        <w:adjustRightInd w:val="0"/>
        <w:spacing w:line="480" w:lineRule="auto"/>
        <w:ind w:left="993"/>
        <w:jc w:val="both"/>
        <w:rPr>
          <w:rFonts w:ascii="Arial" w:hAnsi="Arial" w:cs="Arial"/>
          <w:sz w:val="22"/>
        </w:rPr>
      </w:pPr>
      <w:r w:rsidRPr="00943AF9">
        <w:rPr>
          <w:rFonts w:ascii="Arial" w:hAnsi="Arial" w:cs="Arial"/>
          <w:b/>
          <w:sz w:val="22"/>
        </w:rPr>
        <w:t>Corriente continua:</w:t>
      </w:r>
      <w:r w:rsidRPr="00943AF9">
        <w:rPr>
          <w:rFonts w:ascii="Arial" w:hAnsi="Arial" w:cs="Arial"/>
          <w:sz w:val="22"/>
        </w:rPr>
        <w:t xml:space="preserve"> 1200 A</w:t>
      </w:r>
    </w:p>
    <w:p w:rsidR="00066848" w:rsidRDefault="003F502D" w:rsidP="00066848">
      <w:pPr>
        <w:widowControl w:val="0"/>
        <w:autoSpaceDE w:val="0"/>
        <w:autoSpaceDN w:val="0"/>
        <w:adjustRightInd w:val="0"/>
        <w:spacing w:after="240" w:line="480" w:lineRule="auto"/>
        <w:ind w:left="993"/>
        <w:jc w:val="both"/>
        <w:rPr>
          <w:rFonts w:ascii="Arial" w:hAnsi="Arial" w:cs="Arial"/>
          <w:sz w:val="22"/>
        </w:rPr>
      </w:pPr>
      <w:r w:rsidRPr="00943AF9">
        <w:rPr>
          <w:rFonts w:ascii="Arial" w:hAnsi="Arial" w:cs="Arial"/>
          <w:b/>
          <w:sz w:val="22"/>
        </w:rPr>
        <w:t>Tiempo de Interrupción:</w:t>
      </w:r>
      <w:r w:rsidRPr="00943AF9">
        <w:rPr>
          <w:rFonts w:ascii="Arial" w:hAnsi="Arial" w:cs="Arial"/>
          <w:sz w:val="22"/>
        </w:rPr>
        <w:t xml:space="preserve"> 5 ciclos</w:t>
      </w:r>
    </w:p>
    <w:p w:rsidR="00FD7195" w:rsidRPr="00943AF9" w:rsidRDefault="00FD7195" w:rsidP="00066848">
      <w:pPr>
        <w:widowControl w:val="0"/>
        <w:autoSpaceDE w:val="0"/>
        <w:autoSpaceDN w:val="0"/>
        <w:adjustRightInd w:val="0"/>
        <w:spacing w:after="240" w:line="480" w:lineRule="auto"/>
        <w:ind w:left="993"/>
        <w:jc w:val="both"/>
        <w:rPr>
          <w:rFonts w:ascii="Arial" w:hAnsi="Arial" w:cs="Arial"/>
          <w:sz w:val="22"/>
        </w:rPr>
      </w:pPr>
    </w:p>
    <w:p w:rsidR="003F502D" w:rsidRPr="00943AF9" w:rsidRDefault="00702B0F" w:rsidP="006B02A7">
      <w:pPr>
        <w:pStyle w:val="Ttulo1"/>
        <w:tabs>
          <w:tab w:val="left" w:pos="540"/>
        </w:tabs>
        <w:spacing w:line="480" w:lineRule="auto"/>
        <w:ind w:left="450"/>
        <w:rPr>
          <w:sz w:val="22"/>
          <w:szCs w:val="22"/>
        </w:rPr>
      </w:pPr>
      <w:bookmarkStart w:id="69" w:name="_Toc285293151"/>
      <w:r w:rsidRPr="00943AF9">
        <w:rPr>
          <w:sz w:val="22"/>
          <w:szCs w:val="22"/>
        </w:rPr>
        <w:lastRenderedPageBreak/>
        <w:t>1.5.3</w:t>
      </w:r>
      <w:r w:rsidR="00D278AF" w:rsidRPr="00943AF9">
        <w:rPr>
          <w:sz w:val="22"/>
          <w:szCs w:val="22"/>
        </w:rPr>
        <w:t xml:space="preserve"> Esquemas de protección</w:t>
      </w:r>
      <w:bookmarkEnd w:id="69"/>
    </w:p>
    <w:p w:rsidR="003F502D" w:rsidRPr="00943AF9" w:rsidRDefault="003F502D" w:rsidP="001F74B1">
      <w:pPr>
        <w:widowControl w:val="0"/>
        <w:autoSpaceDE w:val="0"/>
        <w:autoSpaceDN w:val="0"/>
        <w:adjustRightInd w:val="0"/>
        <w:spacing w:after="240" w:line="480" w:lineRule="auto"/>
        <w:ind w:left="993"/>
        <w:jc w:val="both"/>
        <w:rPr>
          <w:rFonts w:ascii="Arial" w:hAnsi="Arial" w:cs="Arial"/>
          <w:sz w:val="22"/>
          <w:szCs w:val="22"/>
        </w:rPr>
      </w:pPr>
      <w:r w:rsidRPr="00943AF9">
        <w:rPr>
          <w:rFonts w:ascii="Arial" w:hAnsi="Arial" w:cs="Arial"/>
          <w:sz w:val="22"/>
          <w:szCs w:val="22"/>
        </w:rPr>
        <w:t xml:space="preserve">A continuación se detalla los esquemas de protección aplicados a los elementos de la Central </w:t>
      </w:r>
      <w:r w:rsidR="00D27A1D" w:rsidRPr="00943AF9">
        <w:rPr>
          <w:rFonts w:ascii="Arial" w:hAnsi="Arial" w:cs="Arial"/>
          <w:sz w:val="22"/>
          <w:szCs w:val="22"/>
        </w:rPr>
        <w:t>Álvaro</w:t>
      </w:r>
      <w:r w:rsidRPr="00943AF9">
        <w:rPr>
          <w:rFonts w:ascii="Arial" w:hAnsi="Arial" w:cs="Arial"/>
          <w:sz w:val="22"/>
          <w:szCs w:val="22"/>
        </w:rPr>
        <w:t xml:space="preserve"> Tinajero:</w:t>
      </w:r>
    </w:p>
    <w:p w:rsidR="00FD7195" w:rsidRPr="00B66B8F" w:rsidRDefault="00531FFC" w:rsidP="00B66B8F">
      <w:pPr>
        <w:spacing w:after="240" w:line="480" w:lineRule="auto"/>
        <w:ind w:left="993"/>
        <w:jc w:val="center"/>
        <w:rPr>
          <w:sz w:val="20"/>
          <w:szCs w:val="20"/>
        </w:rPr>
      </w:pPr>
      <w:r w:rsidRPr="00FD7195">
        <w:rPr>
          <w:rFonts w:ascii="Arial" w:hAnsi="Arial" w:cs="Arial"/>
          <w:noProof/>
          <w:sz w:val="20"/>
          <w:szCs w:val="20"/>
        </w:rPr>
        <w:drawing>
          <wp:inline distT="0" distB="0" distL="0" distR="0">
            <wp:extent cx="3906965" cy="2427027"/>
            <wp:effectExtent l="19050" t="0" r="0" b="0"/>
            <wp:docPr id="73" name="Imagen 73" descr="G:\FOTOS\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FOTOS\DSC00187.JPG"/>
                    <pic:cNvPicPr>
                      <a:picLocks noChangeAspect="1" noChangeArrowheads="1"/>
                    </pic:cNvPicPr>
                  </pic:nvPicPr>
                  <pic:blipFill>
                    <a:blip r:embed="rId20" cstate="print"/>
                    <a:srcRect/>
                    <a:stretch>
                      <a:fillRect/>
                    </a:stretch>
                  </pic:blipFill>
                  <pic:spPr bwMode="auto">
                    <a:xfrm>
                      <a:off x="0" y="0"/>
                      <a:ext cx="3947289" cy="2452077"/>
                    </a:xfrm>
                    <a:prstGeom prst="rect">
                      <a:avLst/>
                    </a:prstGeom>
                    <a:ln>
                      <a:noFill/>
                    </a:ln>
                    <a:effectLst/>
                  </pic:spPr>
                </pic:pic>
              </a:graphicData>
            </a:graphic>
          </wp:inline>
        </w:drawing>
      </w:r>
      <w:r w:rsidR="008F4CF1" w:rsidRPr="00FD7195">
        <w:rPr>
          <w:rFonts w:ascii="Arial" w:hAnsi="Arial" w:cs="Arial"/>
          <w:sz w:val="20"/>
          <w:szCs w:val="20"/>
        </w:rPr>
        <w:br/>
        <w:t xml:space="preserve"> </w:t>
      </w:r>
      <w:r w:rsidR="008F4CF1" w:rsidRPr="00FD7195">
        <w:rPr>
          <w:rFonts w:ascii="Arial" w:hAnsi="Arial" w:cs="Arial"/>
          <w:b/>
          <w:sz w:val="20"/>
          <w:szCs w:val="20"/>
        </w:rPr>
        <w:t>Figura 1.8</w:t>
      </w:r>
      <w:r w:rsidR="00690516" w:rsidRPr="00FD7195">
        <w:rPr>
          <w:rFonts w:ascii="Arial" w:hAnsi="Arial" w:cs="Arial"/>
          <w:sz w:val="20"/>
          <w:szCs w:val="20"/>
        </w:rPr>
        <w:t xml:space="preserve">  </w:t>
      </w:r>
      <w:r w:rsidR="00690516" w:rsidRPr="00FD7195">
        <w:rPr>
          <w:rFonts w:ascii="Arial" w:hAnsi="Arial" w:cs="Arial"/>
          <w:bCs/>
          <w:sz w:val="20"/>
          <w:szCs w:val="20"/>
        </w:rPr>
        <w:t>Tablero de protecciones</w:t>
      </w:r>
    </w:p>
    <w:p w:rsidR="00690516" w:rsidRPr="00943AF9" w:rsidRDefault="003F502D" w:rsidP="00690516">
      <w:pPr>
        <w:widowControl w:val="0"/>
        <w:autoSpaceDE w:val="0"/>
        <w:autoSpaceDN w:val="0"/>
        <w:adjustRightInd w:val="0"/>
        <w:spacing w:after="240" w:line="480" w:lineRule="auto"/>
        <w:jc w:val="center"/>
        <w:rPr>
          <w:rFonts w:ascii="Arial" w:hAnsi="Arial" w:cs="Arial"/>
          <w:b/>
          <w:sz w:val="22"/>
        </w:rPr>
      </w:pPr>
      <w:r w:rsidRPr="00943AF9">
        <w:rPr>
          <w:rFonts w:ascii="Arial" w:hAnsi="Arial" w:cs="Arial"/>
          <w:b/>
          <w:sz w:val="22"/>
        </w:rPr>
        <w:t>Esquemas de Protección Generadores</w:t>
      </w:r>
    </w:p>
    <w:tbl>
      <w:tblPr>
        <w:tblW w:w="7628" w:type="dxa"/>
        <w:jc w:val="center"/>
        <w:tblInd w:w="53" w:type="dxa"/>
        <w:tblCellMar>
          <w:left w:w="70" w:type="dxa"/>
          <w:right w:w="70" w:type="dxa"/>
        </w:tblCellMar>
        <w:tblLook w:val="04A0"/>
      </w:tblPr>
      <w:tblGrid>
        <w:gridCol w:w="1947"/>
        <w:gridCol w:w="5100"/>
        <w:gridCol w:w="581"/>
      </w:tblGrid>
      <w:tr w:rsidR="003F502D" w:rsidRPr="00943AF9" w:rsidTr="002A6B9E">
        <w:trPr>
          <w:trHeight w:val="528"/>
          <w:jc w:val="center"/>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EQUIPO</w:t>
            </w:r>
          </w:p>
        </w:tc>
        <w:tc>
          <w:tcPr>
            <w:tcW w:w="5681" w:type="dxa"/>
            <w:gridSpan w:val="2"/>
            <w:tcBorders>
              <w:top w:val="single" w:sz="4" w:space="0" w:color="auto"/>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Tipo de Protección</w:t>
            </w:r>
          </w:p>
        </w:tc>
      </w:tr>
      <w:tr w:rsidR="003F502D" w:rsidRPr="00943AF9" w:rsidTr="002A6B9E">
        <w:trPr>
          <w:trHeight w:val="519"/>
          <w:jc w:val="center"/>
        </w:trPr>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3F502D" w:rsidRPr="00943AF9" w:rsidRDefault="003F502D" w:rsidP="00531FFC">
            <w:pPr>
              <w:jc w:val="center"/>
              <w:rPr>
                <w:rFonts w:ascii="Arial" w:hAnsi="Arial" w:cs="Arial"/>
                <w:b/>
                <w:bCs/>
                <w:color w:val="000000"/>
                <w:sz w:val="22"/>
              </w:rPr>
            </w:pPr>
            <w:r w:rsidRPr="00943AF9">
              <w:rPr>
                <w:rFonts w:ascii="Arial" w:hAnsi="Arial" w:cs="Arial"/>
                <w:b/>
                <w:bCs/>
                <w:color w:val="000000"/>
                <w:sz w:val="22"/>
              </w:rPr>
              <w:t>GENERADOR</w:t>
            </w:r>
            <w:r w:rsidR="00531FFC" w:rsidRPr="00943AF9">
              <w:rPr>
                <w:rFonts w:ascii="Arial" w:hAnsi="Arial" w:cs="Arial"/>
                <w:b/>
                <w:bCs/>
                <w:color w:val="000000"/>
                <w:sz w:val="22"/>
              </w:rPr>
              <w:t>ES</w:t>
            </w:r>
            <w:r w:rsidRPr="00943AF9">
              <w:rPr>
                <w:rFonts w:ascii="Arial" w:hAnsi="Arial" w:cs="Arial"/>
                <w:b/>
                <w:bCs/>
                <w:color w:val="000000"/>
                <w:sz w:val="22"/>
              </w:rPr>
              <w:t xml:space="preserve"> </w:t>
            </w: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Diferencial</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87G</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Sobrecorriente de Fase con restricción de Voltaje</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51V</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de Desequilibrio.</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46</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Bajo Voltaje de Fase</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27P</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Sobrevoltaje de Fase</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59P</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Sobrevoltaje de Tierra.</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59G</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Pérdida de Excitación.</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40</w:t>
            </w:r>
          </w:p>
        </w:tc>
      </w:tr>
      <w:tr w:rsidR="003F502D" w:rsidRPr="00943AF9" w:rsidTr="002A6B9E">
        <w:trPr>
          <w:trHeight w:val="519"/>
          <w:jc w:val="center"/>
        </w:trPr>
        <w:tc>
          <w:tcPr>
            <w:tcW w:w="194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510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de Potencia Inversa.</w:t>
            </w:r>
          </w:p>
        </w:tc>
        <w:tc>
          <w:tcPr>
            <w:tcW w:w="581"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32</w:t>
            </w:r>
          </w:p>
        </w:tc>
      </w:tr>
    </w:tbl>
    <w:p w:rsidR="001F74B1" w:rsidRPr="00943AF9" w:rsidRDefault="001F74B1" w:rsidP="00690516">
      <w:pPr>
        <w:jc w:val="center"/>
        <w:rPr>
          <w:rFonts w:ascii="Arial" w:hAnsi="Arial" w:cs="Arial"/>
          <w:sz w:val="22"/>
          <w:szCs w:val="22"/>
        </w:rPr>
      </w:pPr>
    </w:p>
    <w:p w:rsidR="006B4D01" w:rsidRDefault="006B4D01" w:rsidP="006B4D01">
      <w:pPr>
        <w:spacing w:after="240" w:line="480" w:lineRule="auto"/>
        <w:jc w:val="center"/>
        <w:rPr>
          <w:rFonts w:ascii="Arial" w:hAnsi="Arial" w:cs="Arial"/>
          <w:sz w:val="22"/>
          <w:szCs w:val="22"/>
        </w:rPr>
      </w:pPr>
      <w:r w:rsidRPr="00690516">
        <w:rPr>
          <w:rFonts w:ascii="Arial" w:hAnsi="Arial" w:cs="Arial"/>
          <w:b/>
          <w:sz w:val="22"/>
          <w:szCs w:val="22"/>
        </w:rPr>
        <w:t>Tabla 1.1</w:t>
      </w:r>
      <w:r w:rsidR="00690516">
        <w:rPr>
          <w:rFonts w:ascii="Arial" w:hAnsi="Arial" w:cs="Arial"/>
          <w:sz w:val="22"/>
          <w:szCs w:val="22"/>
        </w:rPr>
        <w:t xml:space="preserve">  </w:t>
      </w:r>
      <w:r w:rsidR="00690516" w:rsidRPr="006E4408">
        <w:rPr>
          <w:rFonts w:ascii="Arial" w:hAnsi="Arial" w:cs="Arial"/>
          <w:sz w:val="22"/>
        </w:rPr>
        <w:t>Esquemas de Protección Generadores</w:t>
      </w:r>
    </w:p>
    <w:p w:rsidR="00FD7195" w:rsidRDefault="00FD7195" w:rsidP="00690516">
      <w:pPr>
        <w:widowControl w:val="0"/>
        <w:autoSpaceDE w:val="0"/>
        <w:autoSpaceDN w:val="0"/>
        <w:adjustRightInd w:val="0"/>
        <w:spacing w:after="240" w:line="480" w:lineRule="auto"/>
        <w:jc w:val="center"/>
        <w:rPr>
          <w:rFonts w:ascii="Arial" w:hAnsi="Arial" w:cs="Arial"/>
          <w:b/>
          <w:sz w:val="22"/>
        </w:rPr>
      </w:pPr>
    </w:p>
    <w:p w:rsidR="003F502D" w:rsidRPr="00943AF9" w:rsidRDefault="003F502D" w:rsidP="00690516">
      <w:pPr>
        <w:widowControl w:val="0"/>
        <w:autoSpaceDE w:val="0"/>
        <w:autoSpaceDN w:val="0"/>
        <w:adjustRightInd w:val="0"/>
        <w:spacing w:after="240" w:line="480" w:lineRule="auto"/>
        <w:jc w:val="center"/>
        <w:rPr>
          <w:rFonts w:ascii="Arial" w:hAnsi="Arial" w:cs="Arial"/>
          <w:b/>
          <w:sz w:val="22"/>
        </w:rPr>
      </w:pPr>
      <w:r w:rsidRPr="00943AF9">
        <w:rPr>
          <w:rFonts w:ascii="Arial" w:hAnsi="Arial" w:cs="Arial"/>
          <w:b/>
          <w:sz w:val="22"/>
        </w:rPr>
        <w:t>Esquemas de Protección Transformadores</w:t>
      </w:r>
    </w:p>
    <w:tbl>
      <w:tblPr>
        <w:tblW w:w="6807" w:type="dxa"/>
        <w:jc w:val="center"/>
        <w:tblInd w:w="53" w:type="dxa"/>
        <w:tblCellMar>
          <w:left w:w="70" w:type="dxa"/>
          <w:right w:w="70" w:type="dxa"/>
        </w:tblCellMar>
        <w:tblLook w:val="04A0"/>
      </w:tblPr>
      <w:tblGrid>
        <w:gridCol w:w="2487"/>
        <w:gridCol w:w="3120"/>
        <w:gridCol w:w="1200"/>
      </w:tblGrid>
      <w:tr w:rsidR="003F502D" w:rsidRPr="00943AF9" w:rsidTr="006B4D01">
        <w:trPr>
          <w:trHeight w:val="510"/>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EQUIPO</w:t>
            </w:r>
          </w:p>
        </w:tc>
        <w:tc>
          <w:tcPr>
            <w:tcW w:w="4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Tipo de Protección</w:t>
            </w:r>
          </w:p>
        </w:tc>
      </w:tr>
      <w:tr w:rsidR="003F502D" w:rsidRPr="00943AF9" w:rsidTr="006B4D01">
        <w:trPr>
          <w:trHeight w:val="510"/>
          <w:jc w:val="center"/>
        </w:trPr>
        <w:tc>
          <w:tcPr>
            <w:tcW w:w="2487" w:type="dxa"/>
            <w:vMerge w:val="restart"/>
            <w:tcBorders>
              <w:top w:val="nil"/>
              <w:left w:val="single" w:sz="4" w:space="0" w:color="auto"/>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TRANSFORMADORES</w:t>
            </w:r>
          </w:p>
        </w:tc>
        <w:tc>
          <w:tcPr>
            <w:tcW w:w="312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Diferencial</w:t>
            </w:r>
          </w:p>
        </w:tc>
        <w:tc>
          <w:tcPr>
            <w:tcW w:w="1200"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87T</w:t>
            </w:r>
          </w:p>
        </w:tc>
      </w:tr>
      <w:tr w:rsidR="003F502D" w:rsidRPr="00943AF9" w:rsidTr="006B4D01">
        <w:trPr>
          <w:trHeight w:val="960"/>
          <w:jc w:val="center"/>
        </w:trPr>
        <w:tc>
          <w:tcPr>
            <w:tcW w:w="248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312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 xml:space="preserve">Sobrecorriente de Temporizada e instantánea de Fase. </w:t>
            </w:r>
          </w:p>
        </w:tc>
        <w:tc>
          <w:tcPr>
            <w:tcW w:w="1200"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51/50P</w:t>
            </w:r>
          </w:p>
        </w:tc>
      </w:tr>
      <w:tr w:rsidR="003F502D" w:rsidRPr="00943AF9" w:rsidTr="006B4D01">
        <w:trPr>
          <w:trHeight w:val="675"/>
          <w:jc w:val="center"/>
        </w:trPr>
        <w:tc>
          <w:tcPr>
            <w:tcW w:w="2487" w:type="dxa"/>
            <w:vMerge/>
            <w:tcBorders>
              <w:top w:val="nil"/>
              <w:left w:val="single" w:sz="4" w:space="0" w:color="auto"/>
              <w:bottom w:val="single" w:sz="4" w:space="0" w:color="auto"/>
              <w:right w:val="single" w:sz="4" w:space="0" w:color="auto"/>
            </w:tcBorders>
            <w:vAlign w:val="center"/>
            <w:hideMark/>
          </w:tcPr>
          <w:p w:rsidR="003F502D" w:rsidRPr="00943AF9" w:rsidRDefault="003F502D" w:rsidP="003E422B">
            <w:pPr>
              <w:rPr>
                <w:rFonts w:ascii="Arial" w:hAnsi="Arial" w:cs="Arial"/>
                <w:b/>
                <w:bCs/>
                <w:color w:val="000000"/>
                <w:sz w:val="22"/>
              </w:rPr>
            </w:pPr>
          </w:p>
        </w:tc>
        <w:tc>
          <w:tcPr>
            <w:tcW w:w="3120"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Protección Sobrecorriente Temporizada de Tierra</w:t>
            </w:r>
          </w:p>
        </w:tc>
        <w:tc>
          <w:tcPr>
            <w:tcW w:w="1200"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51G</w:t>
            </w:r>
          </w:p>
        </w:tc>
      </w:tr>
    </w:tbl>
    <w:p w:rsidR="001F74B1" w:rsidRPr="00943AF9" w:rsidRDefault="001F74B1" w:rsidP="00690516">
      <w:pPr>
        <w:jc w:val="center"/>
        <w:rPr>
          <w:rFonts w:ascii="Arial" w:hAnsi="Arial" w:cs="Arial"/>
          <w:sz w:val="22"/>
          <w:szCs w:val="22"/>
        </w:rPr>
      </w:pPr>
    </w:p>
    <w:p w:rsidR="006B4D01" w:rsidRPr="00943AF9" w:rsidRDefault="006B4D01" w:rsidP="006B4D01">
      <w:pPr>
        <w:spacing w:after="240" w:line="480" w:lineRule="auto"/>
        <w:jc w:val="center"/>
        <w:rPr>
          <w:rFonts w:ascii="Arial" w:hAnsi="Arial" w:cs="Arial"/>
          <w:b/>
          <w:sz w:val="22"/>
        </w:rPr>
      </w:pPr>
      <w:r w:rsidRPr="00690516">
        <w:rPr>
          <w:rFonts w:ascii="Arial" w:hAnsi="Arial" w:cs="Arial"/>
          <w:b/>
          <w:sz w:val="22"/>
          <w:szCs w:val="22"/>
        </w:rPr>
        <w:t>Tabla 1.2</w:t>
      </w:r>
      <w:r w:rsidR="00690516">
        <w:rPr>
          <w:rFonts w:ascii="Arial" w:hAnsi="Arial" w:cs="Arial"/>
          <w:sz w:val="22"/>
          <w:szCs w:val="22"/>
        </w:rPr>
        <w:t xml:space="preserve">  </w:t>
      </w:r>
      <w:r w:rsidR="00690516" w:rsidRPr="006E4408">
        <w:rPr>
          <w:rFonts w:ascii="Arial" w:hAnsi="Arial" w:cs="Arial"/>
          <w:sz w:val="22"/>
        </w:rPr>
        <w:t>Esquemas de Protección Transformadores</w:t>
      </w:r>
    </w:p>
    <w:p w:rsidR="003F502D" w:rsidRPr="00943AF9" w:rsidRDefault="003F502D" w:rsidP="003F502D">
      <w:pPr>
        <w:widowControl w:val="0"/>
        <w:autoSpaceDE w:val="0"/>
        <w:autoSpaceDN w:val="0"/>
        <w:adjustRightInd w:val="0"/>
        <w:jc w:val="both"/>
        <w:rPr>
          <w:rFonts w:ascii="Arial" w:hAnsi="Arial" w:cs="Arial"/>
          <w:b/>
          <w:sz w:val="22"/>
        </w:rPr>
      </w:pPr>
    </w:p>
    <w:p w:rsidR="003F502D" w:rsidRPr="00943AF9" w:rsidRDefault="003F502D" w:rsidP="003F502D">
      <w:pPr>
        <w:widowControl w:val="0"/>
        <w:autoSpaceDE w:val="0"/>
        <w:autoSpaceDN w:val="0"/>
        <w:adjustRightInd w:val="0"/>
        <w:jc w:val="center"/>
        <w:rPr>
          <w:rFonts w:ascii="Arial" w:hAnsi="Arial" w:cs="Arial"/>
          <w:b/>
          <w:sz w:val="22"/>
        </w:rPr>
      </w:pPr>
    </w:p>
    <w:p w:rsidR="004A6439" w:rsidRPr="00943AF9" w:rsidRDefault="004A6439" w:rsidP="003F502D">
      <w:pPr>
        <w:widowControl w:val="0"/>
        <w:autoSpaceDE w:val="0"/>
        <w:autoSpaceDN w:val="0"/>
        <w:adjustRightInd w:val="0"/>
        <w:jc w:val="center"/>
        <w:rPr>
          <w:rFonts w:ascii="Arial" w:hAnsi="Arial" w:cs="Arial"/>
          <w:b/>
          <w:sz w:val="22"/>
        </w:rPr>
      </w:pPr>
    </w:p>
    <w:p w:rsidR="003F502D" w:rsidRPr="00943AF9" w:rsidRDefault="003F502D" w:rsidP="00690516">
      <w:pPr>
        <w:widowControl w:val="0"/>
        <w:autoSpaceDE w:val="0"/>
        <w:autoSpaceDN w:val="0"/>
        <w:adjustRightInd w:val="0"/>
        <w:spacing w:after="240" w:line="480" w:lineRule="auto"/>
        <w:jc w:val="center"/>
        <w:rPr>
          <w:rFonts w:ascii="Arial" w:hAnsi="Arial" w:cs="Arial"/>
          <w:b/>
          <w:sz w:val="22"/>
        </w:rPr>
      </w:pPr>
      <w:r w:rsidRPr="00943AF9">
        <w:rPr>
          <w:rFonts w:ascii="Arial" w:hAnsi="Arial" w:cs="Arial"/>
          <w:b/>
          <w:sz w:val="22"/>
        </w:rPr>
        <w:t xml:space="preserve">Esquemas de Protección de Líneas </w:t>
      </w:r>
    </w:p>
    <w:tbl>
      <w:tblPr>
        <w:tblW w:w="6732" w:type="dxa"/>
        <w:jc w:val="center"/>
        <w:tblInd w:w="-91" w:type="dxa"/>
        <w:tblCellMar>
          <w:left w:w="70" w:type="dxa"/>
          <w:right w:w="70" w:type="dxa"/>
        </w:tblCellMar>
        <w:tblLook w:val="04A0"/>
      </w:tblPr>
      <w:tblGrid>
        <w:gridCol w:w="2620"/>
        <w:gridCol w:w="2788"/>
        <w:gridCol w:w="1324"/>
      </w:tblGrid>
      <w:tr w:rsidR="003F502D" w:rsidRPr="00943AF9" w:rsidTr="003E422B">
        <w:trPr>
          <w:trHeight w:val="507"/>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LINEA</w:t>
            </w:r>
          </w:p>
        </w:tc>
        <w:tc>
          <w:tcPr>
            <w:tcW w:w="41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Tipo de Protección</w:t>
            </w:r>
          </w:p>
        </w:tc>
      </w:tr>
      <w:tr w:rsidR="003F502D" w:rsidRPr="00943AF9" w:rsidTr="003E422B">
        <w:trPr>
          <w:trHeight w:val="611"/>
          <w:jc w:val="center"/>
        </w:trPr>
        <w:tc>
          <w:tcPr>
            <w:tcW w:w="2620" w:type="dxa"/>
            <w:tcBorders>
              <w:top w:val="nil"/>
              <w:left w:val="single" w:sz="4" w:space="0" w:color="auto"/>
              <w:bottom w:val="nil"/>
              <w:right w:val="single" w:sz="4" w:space="0" w:color="auto"/>
            </w:tcBorders>
            <w:shd w:val="clear" w:color="auto" w:fill="auto"/>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INTERCONEXION S/E SALITRAL</w:t>
            </w:r>
          </w:p>
        </w:tc>
        <w:tc>
          <w:tcPr>
            <w:tcW w:w="2788"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Diferencial</w:t>
            </w:r>
          </w:p>
        </w:tc>
        <w:tc>
          <w:tcPr>
            <w:tcW w:w="1324"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87</w:t>
            </w:r>
          </w:p>
        </w:tc>
      </w:tr>
      <w:tr w:rsidR="003F502D" w:rsidRPr="00943AF9" w:rsidTr="003E422B">
        <w:trPr>
          <w:trHeight w:val="954"/>
          <w:jc w:val="center"/>
        </w:trPr>
        <w:tc>
          <w:tcPr>
            <w:tcW w:w="2620" w:type="dxa"/>
            <w:tcBorders>
              <w:top w:val="nil"/>
              <w:left w:val="single" w:sz="4" w:space="0" w:color="auto"/>
              <w:bottom w:val="nil"/>
              <w:right w:val="single" w:sz="4" w:space="0" w:color="auto"/>
            </w:tcBorders>
            <w:shd w:val="clear" w:color="auto" w:fill="auto"/>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SUBTRANSMISION CHAMBER</w:t>
            </w:r>
          </w:p>
        </w:tc>
        <w:tc>
          <w:tcPr>
            <w:tcW w:w="2788"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Distancia</w:t>
            </w:r>
          </w:p>
        </w:tc>
        <w:tc>
          <w:tcPr>
            <w:tcW w:w="1324"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21</w:t>
            </w:r>
          </w:p>
        </w:tc>
      </w:tr>
      <w:tr w:rsidR="003F502D" w:rsidRPr="00943AF9" w:rsidTr="003E422B">
        <w:trPr>
          <w:trHeight w:val="671"/>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b/>
                <w:bCs/>
                <w:color w:val="000000"/>
                <w:sz w:val="22"/>
              </w:rPr>
            </w:pPr>
            <w:r w:rsidRPr="00943AF9">
              <w:rPr>
                <w:rFonts w:ascii="Arial" w:hAnsi="Arial" w:cs="Arial"/>
                <w:b/>
                <w:bCs/>
                <w:color w:val="000000"/>
                <w:sz w:val="22"/>
              </w:rPr>
              <w:t>SUBTRANSMISION PORTETE</w:t>
            </w:r>
          </w:p>
        </w:tc>
        <w:tc>
          <w:tcPr>
            <w:tcW w:w="2788" w:type="dxa"/>
            <w:tcBorders>
              <w:top w:val="nil"/>
              <w:left w:val="nil"/>
              <w:bottom w:val="single" w:sz="4" w:space="0" w:color="auto"/>
              <w:right w:val="single" w:sz="4" w:space="0" w:color="auto"/>
            </w:tcBorders>
            <w:shd w:val="clear" w:color="auto" w:fill="auto"/>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Distancia</w:t>
            </w:r>
          </w:p>
        </w:tc>
        <w:tc>
          <w:tcPr>
            <w:tcW w:w="1324" w:type="dxa"/>
            <w:tcBorders>
              <w:top w:val="nil"/>
              <w:left w:val="nil"/>
              <w:bottom w:val="single" w:sz="4" w:space="0" w:color="auto"/>
              <w:right w:val="single" w:sz="4" w:space="0" w:color="auto"/>
            </w:tcBorders>
            <w:shd w:val="clear" w:color="auto" w:fill="auto"/>
            <w:noWrap/>
            <w:vAlign w:val="center"/>
            <w:hideMark/>
          </w:tcPr>
          <w:p w:rsidR="003F502D" w:rsidRPr="00943AF9" w:rsidRDefault="003F502D" w:rsidP="003E422B">
            <w:pPr>
              <w:jc w:val="center"/>
              <w:rPr>
                <w:rFonts w:ascii="Arial" w:hAnsi="Arial" w:cs="Arial"/>
                <w:color w:val="000000"/>
                <w:sz w:val="22"/>
              </w:rPr>
            </w:pPr>
            <w:r w:rsidRPr="00943AF9">
              <w:rPr>
                <w:rFonts w:ascii="Arial" w:hAnsi="Arial" w:cs="Arial"/>
                <w:color w:val="000000"/>
                <w:sz w:val="22"/>
              </w:rPr>
              <w:t>21</w:t>
            </w:r>
          </w:p>
        </w:tc>
      </w:tr>
    </w:tbl>
    <w:p w:rsidR="00690516" w:rsidRDefault="00690516" w:rsidP="00690516">
      <w:pPr>
        <w:jc w:val="center"/>
        <w:rPr>
          <w:rFonts w:ascii="Arial" w:hAnsi="Arial" w:cs="Arial"/>
          <w:b/>
          <w:sz w:val="22"/>
          <w:szCs w:val="22"/>
        </w:rPr>
      </w:pPr>
    </w:p>
    <w:p w:rsidR="006B4D01" w:rsidRPr="00943AF9" w:rsidRDefault="006B4D01" w:rsidP="006B4D01">
      <w:pPr>
        <w:spacing w:line="480" w:lineRule="auto"/>
        <w:jc w:val="center"/>
        <w:rPr>
          <w:rFonts w:ascii="Arial" w:hAnsi="Arial" w:cs="Arial"/>
          <w:b/>
          <w:sz w:val="22"/>
        </w:rPr>
      </w:pPr>
      <w:r w:rsidRPr="00690516">
        <w:rPr>
          <w:rFonts w:ascii="Arial" w:hAnsi="Arial" w:cs="Arial"/>
          <w:b/>
          <w:sz w:val="22"/>
          <w:szCs w:val="22"/>
        </w:rPr>
        <w:t>Tabla 1.3</w:t>
      </w:r>
      <w:r w:rsidR="00690516">
        <w:rPr>
          <w:rFonts w:ascii="Arial" w:hAnsi="Arial" w:cs="Arial"/>
          <w:sz w:val="22"/>
          <w:szCs w:val="22"/>
        </w:rPr>
        <w:t xml:space="preserve">  </w:t>
      </w:r>
      <w:r w:rsidR="00690516" w:rsidRPr="006E4408">
        <w:rPr>
          <w:rFonts w:ascii="Arial" w:hAnsi="Arial" w:cs="Arial"/>
          <w:sz w:val="22"/>
        </w:rPr>
        <w:t>Esquemas de Protección de Líneas</w:t>
      </w:r>
    </w:p>
    <w:p w:rsidR="003F502D" w:rsidRPr="00943AF9" w:rsidRDefault="003F502D" w:rsidP="003F502D">
      <w:pPr>
        <w:widowControl w:val="0"/>
        <w:autoSpaceDE w:val="0"/>
        <w:autoSpaceDN w:val="0"/>
        <w:adjustRightInd w:val="0"/>
        <w:jc w:val="both"/>
        <w:rPr>
          <w:rFonts w:ascii="Arial" w:hAnsi="Arial" w:cs="Arial"/>
          <w:b/>
        </w:rPr>
      </w:pPr>
    </w:p>
    <w:p w:rsidR="005E177E" w:rsidRDefault="005E177E" w:rsidP="003F502D">
      <w:pPr>
        <w:sectPr w:rsidR="005E177E" w:rsidSect="005E177E">
          <w:footerReference w:type="default" r:id="rId21"/>
          <w:pgSz w:w="11906" w:h="16838"/>
          <w:pgMar w:top="2268" w:right="1361" w:bottom="2268" w:left="2268" w:header="709" w:footer="709" w:gutter="0"/>
          <w:pgNumType w:start="1"/>
          <w:cols w:space="708"/>
          <w:titlePg/>
          <w:docGrid w:linePitch="360"/>
        </w:sectPr>
      </w:pPr>
    </w:p>
    <w:p w:rsidR="00FD7195" w:rsidRDefault="00FD7195" w:rsidP="001F74B1">
      <w:pPr>
        <w:pStyle w:val="Ttulo1"/>
        <w:spacing w:line="480" w:lineRule="auto"/>
        <w:jc w:val="center"/>
      </w:pPr>
      <w:bookmarkStart w:id="70" w:name="_Toc285293152"/>
    </w:p>
    <w:p w:rsidR="00FD7195" w:rsidRDefault="00FD7195" w:rsidP="001F74B1">
      <w:pPr>
        <w:pStyle w:val="Ttulo1"/>
        <w:spacing w:line="480" w:lineRule="auto"/>
        <w:jc w:val="center"/>
      </w:pPr>
    </w:p>
    <w:p w:rsidR="006220B9" w:rsidRPr="00943AF9" w:rsidRDefault="007E015A" w:rsidP="007E015A">
      <w:pPr>
        <w:pStyle w:val="Ttulo1"/>
        <w:spacing w:line="480" w:lineRule="auto"/>
        <w:jc w:val="center"/>
      </w:pPr>
      <w:r>
        <w:br/>
      </w:r>
      <w:r w:rsidR="006220B9" w:rsidRPr="00943AF9">
        <w:t>CAPITULO 2</w:t>
      </w:r>
      <w:bookmarkEnd w:id="70"/>
    </w:p>
    <w:p w:rsidR="006220B9" w:rsidRPr="00943AF9" w:rsidRDefault="005E177E" w:rsidP="005E177E">
      <w:pPr>
        <w:pStyle w:val="Ttulo1"/>
        <w:tabs>
          <w:tab w:val="left" w:pos="2085"/>
          <w:tab w:val="center" w:pos="4138"/>
        </w:tabs>
        <w:spacing w:line="480" w:lineRule="auto"/>
        <w:rPr>
          <w:sz w:val="22"/>
        </w:rPr>
      </w:pPr>
      <w:bookmarkStart w:id="71" w:name="_Toc285293153"/>
      <w:r>
        <w:rPr>
          <w:sz w:val="22"/>
        </w:rPr>
        <w:tab/>
      </w:r>
      <w:r>
        <w:rPr>
          <w:sz w:val="22"/>
        </w:rPr>
        <w:tab/>
      </w:r>
      <w:r w:rsidR="006220B9" w:rsidRPr="00943AF9">
        <w:rPr>
          <w:sz w:val="22"/>
        </w:rPr>
        <w:t>ESTUDIOS DE FLUJO DE CARGA</w:t>
      </w:r>
      <w:bookmarkEnd w:id="71"/>
    </w:p>
    <w:p w:rsidR="006220B9" w:rsidRPr="00943AF9" w:rsidRDefault="006220B9" w:rsidP="006220B9">
      <w:pPr>
        <w:spacing w:after="60" w:line="480" w:lineRule="auto"/>
      </w:pPr>
    </w:p>
    <w:p w:rsidR="00DF2520" w:rsidRPr="00DF2520" w:rsidRDefault="00DF2520" w:rsidP="00DF2520">
      <w:pPr>
        <w:pStyle w:val="Prrafodelista"/>
        <w:keepNext/>
        <w:numPr>
          <w:ilvl w:val="0"/>
          <w:numId w:val="48"/>
        </w:numPr>
        <w:spacing w:before="240" w:after="60" w:line="480" w:lineRule="auto"/>
        <w:outlineLvl w:val="0"/>
        <w:rPr>
          <w:rFonts w:ascii="Arial" w:hAnsi="Arial" w:cs="Arial"/>
          <w:b/>
          <w:bCs/>
          <w:vanish/>
          <w:kern w:val="32"/>
          <w:szCs w:val="32"/>
        </w:rPr>
      </w:pPr>
      <w:bookmarkStart w:id="72" w:name="_Toc285293154"/>
      <w:bookmarkEnd w:id="72"/>
    </w:p>
    <w:p w:rsidR="001E52AE" w:rsidRPr="00DF2520" w:rsidRDefault="006220B9" w:rsidP="00DF2520">
      <w:pPr>
        <w:pStyle w:val="Ttulo1"/>
        <w:numPr>
          <w:ilvl w:val="1"/>
          <w:numId w:val="48"/>
        </w:numPr>
        <w:spacing w:line="480" w:lineRule="auto"/>
        <w:rPr>
          <w:sz w:val="24"/>
        </w:rPr>
      </w:pPr>
      <w:bookmarkStart w:id="73" w:name="_Toc285293155"/>
      <w:r w:rsidRPr="00DF2520">
        <w:rPr>
          <w:sz w:val="24"/>
        </w:rPr>
        <w:t>Criterios adoptados para el estudio.</w:t>
      </w:r>
      <w:bookmarkEnd w:id="73"/>
    </w:p>
    <w:p w:rsidR="006220B9" w:rsidRPr="00943AF9" w:rsidRDefault="006B02A7" w:rsidP="001E52AE">
      <w:pPr>
        <w:pStyle w:val="Ttulo1"/>
        <w:tabs>
          <w:tab w:val="left" w:pos="540"/>
        </w:tabs>
        <w:spacing w:line="480" w:lineRule="auto"/>
        <w:ind w:left="450"/>
        <w:rPr>
          <w:sz w:val="22"/>
          <w:szCs w:val="22"/>
        </w:rPr>
      </w:pPr>
      <w:bookmarkStart w:id="74" w:name="_Toc285293156"/>
      <w:r w:rsidRPr="00943AF9">
        <w:rPr>
          <w:sz w:val="22"/>
          <w:szCs w:val="22"/>
        </w:rPr>
        <w:t xml:space="preserve">2.1.1 </w:t>
      </w:r>
      <w:r w:rsidR="006220B9" w:rsidRPr="00943AF9">
        <w:rPr>
          <w:sz w:val="22"/>
          <w:szCs w:val="22"/>
        </w:rPr>
        <w:t>Flexibilidad Operacional</w:t>
      </w:r>
      <w:bookmarkEnd w:id="74"/>
      <w:r w:rsidR="006220B9" w:rsidRPr="00943AF9">
        <w:rPr>
          <w:sz w:val="22"/>
          <w:szCs w:val="22"/>
        </w:rPr>
        <w:t xml:space="preserve"> </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 xml:space="preserve">El sistema podrá funcionar generando su propia energía eléctrica pudiendo abastecer la carga máxima de las líneas de subtransmisión Portete y Chambers. </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Además la subestación deberá funcionar como subestación de paso para la transferencia de potencia desde la subestación Salitral, con la finalidad de suplir la carga de las líneas de subtransmisión Chambers y Portete en caso de que las dos unidades de generación se encuentren paradas.</w:t>
      </w:r>
    </w:p>
    <w:p w:rsidR="001E52AE" w:rsidRPr="00943AF9" w:rsidRDefault="001E52AE" w:rsidP="001E52AE">
      <w:pPr>
        <w:pStyle w:val="Textoindependiente"/>
        <w:spacing w:after="240" w:line="480" w:lineRule="auto"/>
        <w:ind w:left="990"/>
        <w:rPr>
          <w:rFonts w:ascii="Arial" w:hAnsi="Arial" w:cs="Arial"/>
          <w:sz w:val="22"/>
        </w:rPr>
      </w:pPr>
    </w:p>
    <w:p w:rsidR="006220B9" w:rsidRPr="00943AF9" w:rsidRDefault="001E52AE" w:rsidP="001E52AE">
      <w:pPr>
        <w:pStyle w:val="Ttulo1"/>
        <w:tabs>
          <w:tab w:val="left" w:pos="540"/>
        </w:tabs>
        <w:spacing w:line="480" w:lineRule="auto"/>
        <w:ind w:left="450"/>
        <w:rPr>
          <w:sz w:val="22"/>
          <w:szCs w:val="22"/>
        </w:rPr>
      </w:pPr>
      <w:bookmarkStart w:id="75" w:name="_Toc285293157"/>
      <w:r w:rsidRPr="00943AF9">
        <w:rPr>
          <w:sz w:val="22"/>
          <w:szCs w:val="22"/>
        </w:rPr>
        <w:lastRenderedPageBreak/>
        <w:t xml:space="preserve">2.1.2 </w:t>
      </w:r>
      <w:r w:rsidR="006220B9" w:rsidRPr="00943AF9">
        <w:rPr>
          <w:sz w:val="22"/>
          <w:szCs w:val="22"/>
        </w:rPr>
        <w:t>Niveles de Confiabilidad.</w:t>
      </w:r>
      <w:bookmarkEnd w:id="75"/>
    </w:p>
    <w:p w:rsidR="001E52AE"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El sistema de protecciones tiene como prioridad la protección de los elementos del sistema eléctrico y proveer la continuidad del servicio en las líneas de subtransmisión Portete y Chambers.</w:t>
      </w:r>
    </w:p>
    <w:p w:rsidR="001E52AE" w:rsidRPr="00943AF9" w:rsidRDefault="001E52AE" w:rsidP="001E52AE">
      <w:pPr>
        <w:pStyle w:val="Textoindependiente"/>
        <w:spacing w:after="240" w:line="480" w:lineRule="auto"/>
        <w:ind w:left="990"/>
        <w:rPr>
          <w:rFonts w:ascii="Arial" w:hAnsi="Arial" w:cs="Arial"/>
          <w:sz w:val="22"/>
        </w:rPr>
      </w:pPr>
    </w:p>
    <w:p w:rsidR="006220B9" w:rsidRPr="00943AF9" w:rsidRDefault="006220B9" w:rsidP="001E52AE">
      <w:pPr>
        <w:pStyle w:val="Ttulo1"/>
        <w:tabs>
          <w:tab w:val="left" w:pos="540"/>
        </w:tabs>
        <w:spacing w:line="480" w:lineRule="auto"/>
        <w:ind w:left="450"/>
        <w:rPr>
          <w:sz w:val="22"/>
          <w:szCs w:val="22"/>
        </w:rPr>
      </w:pPr>
      <w:bookmarkStart w:id="76" w:name="_Toc285293158"/>
      <w:r w:rsidRPr="00943AF9">
        <w:rPr>
          <w:sz w:val="22"/>
          <w:szCs w:val="22"/>
        </w:rPr>
        <w:t>2.1.3  Niveles de sobrecarga.</w:t>
      </w:r>
      <w:bookmarkEnd w:id="76"/>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No se aceptan sobrecarga en los cables del Sistema mayores a la cargabilidad establecida en las especificaciones técnicas.</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 xml:space="preserve">Para el caso de los Transformadores de Poder, la carga no debe exceder su capacidad FA.  </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En los Generadores, la carga no debe exceder su capacidad instalada.</w:t>
      </w:r>
    </w:p>
    <w:p w:rsidR="006220B9" w:rsidRPr="00943AF9" w:rsidRDefault="006220B9" w:rsidP="006220B9">
      <w:pPr>
        <w:pStyle w:val="Textoindependiente"/>
        <w:spacing w:after="240" w:line="480" w:lineRule="auto"/>
        <w:ind w:left="284"/>
        <w:rPr>
          <w:rFonts w:ascii="Arial" w:hAnsi="Arial" w:cs="Arial"/>
          <w:sz w:val="22"/>
        </w:rPr>
      </w:pPr>
    </w:p>
    <w:p w:rsidR="006220B9" w:rsidRPr="00943AF9" w:rsidRDefault="006220B9" w:rsidP="001E52AE">
      <w:pPr>
        <w:pStyle w:val="Ttulo1"/>
        <w:tabs>
          <w:tab w:val="left" w:pos="540"/>
        </w:tabs>
        <w:spacing w:line="480" w:lineRule="auto"/>
        <w:ind w:left="450"/>
        <w:rPr>
          <w:sz w:val="22"/>
          <w:szCs w:val="22"/>
        </w:rPr>
      </w:pPr>
      <w:bookmarkStart w:id="77" w:name="_Toc285293159"/>
      <w:r w:rsidRPr="00943AF9">
        <w:rPr>
          <w:sz w:val="22"/>
          <w:szCs w:val="22"/>
        </w:rPr>
        <w:t>2.1.4  Regulación de Voltaje.</w:t>
      </w:r>
      <w:bookmarkEnd w:id="77"/>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Las unidades de generación estarán disponibles ante los requerimientos del CENACE para la regulación de los voltajes de barra en el sistema.</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 xml:space="preserve">El porcentaje de regulación será fijado de acuerdo a los requerimientos del sistema. </w:t>
      </w:r>
    </w:p>
    <w:p w:rsidR="006220B9" w:rsidRPr="00943AF9" w:rsidRDefault="006220B9" w:rsidP="001E52AE">
      <w:pPr>
        <w:pStyle w:val="Textoindependiente"/>
        <w:spacing w:after="240" w:line="480" w:lineRule="auto"/>
        <w:ind w:left="990"/>
        <w:rPr>
          <w:rFonts w:ascii="Arial" w:hAnsi="Arial" w:cs="Arial"/>
          <w:sz w:val="22"/>
        </w:rPr>
      </w:pPr>
      <w:r w:rsidRPr="00943AF9">
        <w:rPr>
          <w:rFonts w:ascii="Arial" w:hAnsi="Arial" w:cs="Arial"/>
          <w:sz w:val="22"/>
        </w:rPr>
        <w:t>El TAP de los transformadores de poder se mantiene fijo</w:t>
      </w:r>
    </w:p>
    <w:p w:rsidR="006220B9" w:rsidRPr="00943AF9" w:rsidRDefault="006220B9" w:rsidP="006220B9">
      <w:pPr>
        <w:pStyle w:val="Textoindependiente"/>
        <w:spacing w:after="60" w:line="480" w:lineRule="auto"/>
        <w:rPr>
          <w:rFonts w:ascii="Arial" w:hAnsi="Arial" w:cs="Arial"/>
          <w:sz w:val="22"/>
        </w:rPr>
      </w:pPr>
    </w:p>
    <w:p w:rsidR="006220B9" w:rsidRPr="00943AF9" w:rsidRDefault="006220B9" w:rsidP="006220B9">
      <w:pPr>
        <w:pStyle w:val="Textoindependiente"/>
        <w:spacing w:after="60" w:line="480" w:lineRule="auto"/>
        <w:rPr>
          <w:rFonts w:ascii="Arial" w:hAnsi="Arial" w:cs="Arial"/>
          <w:sz w:val="22"/>
        </w:rPr>
      </w:pPr>
    </w:p>
    <w:p w:rsidR="006220B9" w:rsidRPr="00DF2520" w:rsidRDefault="006220B9" w:rsidP="00DF2520">
      <w:pPr>
        <w:pStyle w:val="Ttulo1"/>
        <w:numPr>
          <w:ilvl w:val="1"/>
          <w:numId w:val="48"/>
        </w:numPr>
        <w:spacing w:line="480" w:lineRule="auto"/>
        <w:rPr>
          <w:sz w:val="24"/>
        </w:rPr>
      </w:pPr>
      <w:bookmarkStart w:id="78" w:name="_Toc285293160"/>
      <w:r w:rsidRPr="00DF2520">
        <w:rPr>
          <w:sz w:val="24"/>
        </w:rPr>
        <w:lastRenderedPageBreak/>
        <w:t>Análisis de casos</w:t>
      </w:r>
      <w:bookmarkEnd w:id="78"/>
      <w:r w:rsidRPr="00DF2520">
        <w:rPr>
          <w:sz w:val="24"/>
        </w:rPr>
        <w:t xml:space="preserve"> </w:t>
      </w:r>
    </w:p>
    <w:p w:rsidR="006220B9" w:rsidRPr="00943AF9" w:rsidRDefault="006220B9" w:rsidP="006220B9">
      <w:pPr>
        <w:pStyle w:val="Textoindependiente"/>
        <w:numPr>
          <w:ilvl w:val="0"/>
          <w:numId w:val="11"/>
        </w:numPr>
        <w:spacing w:after="60" w:line="480" w:lineRule="auto"/>
        <w:rPr>
          <w:rFonts w:ascii="Arial" w:hAnsi="Arial" w:cs="Arial"/>
          <w:sz w:val="22"/>
        </w:rPr>
      </w:pPr>
      <w:r w:rsidRPr="00943AF9">
        <w:rPr>
          <w:rFonts w:ascii="Arial" w:hAnsi="Arial" w:cs="Arial"/>
          <w:sz w:val="22"/>
        </w:rPr>
        <w:t>Casos establecidos:</w:t>
      </w:r>
    </w:p>
    <w:p w:rsidR="006220B9" w:rsidRPr="00943AF9" w:rsidRDefault="006220B9" w:rsidP="006220B9">
      <w:pPr>
        <w:pStyle w:val="Textoindependiente"/>
        <w:numPr>
          <w:ilvl w:val="1"/>
          <w:numId w:val="11"/>
        </w:numPr>
        <w:spacing w:after="60" w:line="480" w:lineRule="auto"/>
        <w:rPr>
          <w:rFonts w:ascii="Arial" w:hAnsi="Arial" w:cs="Arial"/>
          <w:sz w:val="22"/>
        </w:rPr>
      </w:pPr>
      <w:r w:rsidRPr="00943AF9">
        <w:rPr>
          <w:rFonts w:ascii="Arial" w:hAnsi="Arial" w:cs="Arial"/>
          <w:sz w:val="22"/>
        </w:rPr>
        <w:t>Carga Máxima con las 2 unidades generando.</w:t>
      </w:r>
    </w:p>
    <w:p w:rsidR="006220B9" w:rsidRPr="00943AF9" w:rsidRDefault="006220B9" w:rsidP="006220B9">
      <w:pPr>
        <w:pStyle w:val="Textoindependiente"/>
        <w:numPr>
          <w:ilvl w:val="1"/>
          <w:numId w:val="11"/>
        </w:numPr>
        <w:spacing w:after="60" w:line="480" w:lineRule="auto"/>
        <w:rPr>
          <w:rFonts w:ascii="Arial" w:hAnsi="Arial" w:cs="Arial"/>
          <w:sz w:val="22"/>
        </w:rPr>
      </w:pPr>
      <w:r w:rsidRPr="00943AF9">
        <w:rPr>
          <w:rFonts w:ascii="Arial" w:hAnsi="Arial" w:cs="Arial"/>
          <w:sz w:val="22"/>
        </w:rPr>
        <w:t xml:space="preserve">Carga Máxima con la unidad de menor capacidad generando. </w:t>
      </w:r>
    </w:p>
    <w:p w:rsidR="006220B9" w:rsidRPr="00943AF9" w:rsidRDefault="006220B9" w:rsidP="006220B9">
      <w:pPr>
        <w:pStyle w:val="Textoindependiente"/>
        <w:numPr>
          <w:ilvl w:val="1"/>
          <w:numId w:val="11"/>
        </w:numPr>
        <w:spacing w:after="60" w:line="480" w:lineRule="auto"/>
        <w:rPr>
          <w:rFonts w:ascii="Arial" w:hAnsi="Arial" w:cs="Arial"/>
          <w:sz w:val="22"/>
        </w:rPr>
      </w:pPr>
      <w:r w:rsidRPr="00943AF9">
        <w:rPr>
          <w:rFonts w:ascii="Arial" w:hAnsi="Arial" w:cs="Arial"/>
          <w:sz w:val="22"/>
        </w:rPr>
        <w:t>Carga Máxima con las 2 unidades fuera de línea.</w:t>
      </w:r>
    </w:p>
    <w:p w:rsidR="006220B9" w:rsidRPr="00943AF9" w:rsidRDefault="006220B9" w:rsidP="001E52AE">
      <w:pPr>
        <w:pStyle w:val="Textoindependiente"/>
        <w:spacing w:after="240" w:line="480" w:lineRule="auto"/>
        <w:ind w:left="360"/>
        <w:rPr>
          <w:rFonts w:ascii="Arial" w:hAnsi="Arial" w:cs="Arial"/>
          <w:bCs/>
          <w:sz w:val="22"/>
        </w:rPr>
      </w:pPr>
      <w:r w:rsidRPr="00943AF9">
        <w:rPr>
          <w:rFonts w:ascii="Arial" w:hAnsi="Arial" w:cs="Arial"/>
          <w:bCs/>
          <w:sz w:val="22"/>
        </w:rPr>
        <w:t xml:space="preserve">El análisis de casos se lo hará posteriormente en este mismo capítulo en el programa POWER WORLD  versión 15. El ingreso de datos de impedancias de líneas y de transformadores debió ser realizado en por unidad tomando una potencia aparente base; para el presente trabajo se selecciono la base de 100 MVA, por lo tanto los datos de impedancias de líneas y transformadores listados más adelante  en este mismo capítulo, estarán referidos a la base seleccionada (100MVA). </w:t>
      </w:r>
    </w:p>
    <w:p w:rsidR="006220B9" w:rsidRPr="00943AF9" w:rsidRDefault="006220B9" w:rsidP="006220B9">
      <w:pPr>
        <w:pStyle w:val="Textoindependiente"/>
        <w:spacing w:after="240" w:line="480" w:lineRule="auto"/>
        <w:rPr>
          <w:rFonts w:ascii="Arial" w:hAnsi="Arial" w:cs="Arial"/>
          <w:b/>
          <w:bCs/>
          <w:sz w:val="22"/>
        </w:rPr>
      </w:pPr>
    </w:p>
    <w:p w:rsidR="006220B9" w:rsidRPr="00DF2520" w:rsidRDefault="006220B9" w:rsidP="00DF2520">
      <w:pPr>
        <w:pStyle w:val="Ttulo1"/>
        <w:numPr>
          <w:ilvl w:val="1"/>
          <w:numId w:val="48"/>
        </w:numPr>
        <w:spacing w:line="480" w:lineRule="auto"/>
        <w:rPr>
          <w:sz w:val="24"/>
        </w:rPr>
      </w:pPr>
      <w:bookmarkStart w:id="79" w:name="_Toc285293161"/>
      <w:r w:rsidRPr="00DF2520">
        <w:rPr>
          <w:sz w:val="24"/>
        </w:rPr>
        <w:t>Datos del Sistema.</w:t>
      </w:r>
      <w:bookmarkEnd w:id="79"/>
    </w:p>
    <w:p w:rsidR="006220B9" w:rsidRPr="00943AF9" w:rsidRDefault="006220B9" w:rsidP="001E52AE">
      <w:pPr>
        <w:pStyle w:val="Textoindependiente"/>
        <w:spacing w:after="240" w:line="480" w:lineRule="auto"/>
        <w:ind w:left="360"/>
        <w:rPr>
          <w:rFonts w:ascii="Arial" w:hAnsi="Arial" w:cs="Arial"/>
          <w:bCs/>
          <w:sz w:val="22"/>
        </w:rPr>
      </w:pPr>
      <w:r w:rsidRPr="00943AF9">
        <w:rPr>
          <w:rFonts w:ascii="Arial" w:hAnsi="Arial" w:cs="Arial"/>
          <w:bCs/>
          <w:sz w:val="22"/>
        </w:rPr>
        <w:t>Los datos de carga de las líneas de subtransmisión fueron proporcionados por el Departamento de Ingeniería de la Unidad El</w:t>
      </w:r>
      <w:r w:rsidR="003743F6" w:rsidRPr="00943AF9">
        <w:rPr>
          <w:rFonts w:ascii="Arial" w:hAnsi="Arial" w:cs="Arial"/>
          <w:bCs/>
          <w:sz w:val="22"/>
        </w:rPr>
        <w:t>éctrica de Guayaquil. E</w:t>
      </w:r>
      <w:r w:rsidRPr="00943AF9">
        <w:rPr>
          <w:rFonts w:ascii="Arial" w:hAnsi="Arial" w:cs="Arial"/>
          <w:bCs/>
          <w:sz w:val="22"/>
        </w:rPr>
        <w:t xml:space="preserve">l anillo alimenta las líneas de </w:t>
      </w:r>
      <w:r w:rsidR="003743F6" w:rsidRPr="00943AF9">
        <w:rPr>
          <w:rFonts w:ascii="Arial" w:hAnsi="Arial" w:cs="Arial"/>
          <w:bCs/>
          <w:sz w:val="22"/>
        </w:rPr>
        <w:t xml:space="preserve">subtransmisión de 69 </w:t>
      </w:r>
      <w:r w:rsidR="00AD1F4C">
        <w:rPr>
          <w:rFonts w:ascii="Arial" w:hAnsi="Arial" w:cs="Arial"/>
          <w:bCs/>
          <w:sz w:val="22"/>
        </w:rPr>
        <w:t>kV</w:t>
      </w:r>
      <w:r w:rsidR="003743F6" w:rsidRPr="00943AF9">
        <w:rPr>
          <w:rFonts w:ascii="Arial" w:hAnsi="Arial" w:cs="Arial"/>
          <w:bCs/>
          <w:sz w:val="22"/>
        </w:rPr>
        <w:t xml:space="preserve"> Portete y Chambers, los datos de carga máxima de estas </w:t>
      </w:r>
      <w:r w:rsidRPr="00943AF9">
        <w:rPr>
          <w:rFonts w:ascii="Arial" w:hAnsi="Arial" w:cs="Arial"/>
          <w:bCs/>
          <w:sz w:val="22"/>
        </w:rPr>
        <w:t>se obtuvieron mediante la medición de las corrientes a la entrada de cada barra durante la hora de mayor consumo eléctrico. Para determinar la carga mínima se tomó los datos por la Unidad de Energía Eléctrica de Guayaquil</w:t>
      </w:r>
      <w:r w:rsidR="003743F6" w:rsidRPr="00943AF9">
        <w:rPr>
          <w:rFonts w:ascii="Arial" w:hAnsi="Arial" w:cs="Arial"/>
          <w:bCs/>
          <w:sz w:val="22"/>
        </w:rPr>
        <w:t>. Los datos de carga son resumidos en la Tabla 2.1.</w:t>
      </w:r>
    </w:p>
    <w:p w:rsidR="006220B9" w:rsidRPr="00943AF9" w:rsidRDefault="003743F6" w:rsidP="001E52AE">
      <w:pPr>
        <w:pStyle w:val="Textoindependiente"/>
        <w:spacing w:after="240" w:line="480" w:lineRule="auto"/>
        <w:ind w:left="360"/>
        <w:rPr>
          <w:rFonts w:ascii="Arial" w:hAnsi="Arial" w:cs="Arial"/>
          <w:bCs/>
          <w:sz w:val="22"/>
        </w:rPr>
      </w:pPr>
      <w:r w:rsidRPr="00943AF9">
        <w:rPr>
          <w:rFonts w:ascii="Arial" w:hAnsi="Arial" w:cs="Arial"/>
          <w:bCs/>
          <w:sz w:val="22"/>
        </w:rPr>
        <w:lastRenderedPageBreak/>
        <w:t>L</w:t>
      </w:r>
      <w:r w:rsidR="006220B9" w:rsidRPr="00943AF9">
        <w:rPr>
          <w:rFonts w:ascii="Arial" w:hAnsi="Arial" w:cs="Arial"/>
          <w:bCs/>
          <w:sz w:val="22"/>
        </w:rPr>
        <w:t xml:space="preserve">os datos de los generadores </w:t>
      </w:r>
      <w:r w:rsidRPr="00943AF9">
        <w:rPr>
          <w:rFonts w:ascii="Arial" w:hAnsi="Arial" w:cs="Arial"/>
          <w:bCs/>
          <w:sz w:val="22"/>
        </w:rPr>
        <w:t xml:space="preserve">fueron </w:t>
      </w:r>
      <w:r w:rsidRPr="006E4408">
        <w:rPr>
          <w:rFonts w:ascii="Arial" w:hAnsi="Arial" w:cs="Arial"/>
          <w:bCs/>
          <w:sz w:val="22"/>
        </w:rPr>
        <w:t>proporcionados</w:t>
      </w:r>
      <w:r w:rsidR="00D27A1D" w:rsidRPr="006E4408">
        <w:rPr>
          <w:rFonts w:ascii="Arial" w:hAnsi="Arial" w:cs="Arial"/>
          <w:bCs/>
          <w:sz w:val="22"/>
        </w:rPr>
        <w:t xml:space="preserve"> por</w:t>
      </w:r>
      <w:r w:rsidRPr="00943AF9">
        <w:rPr>
          <w:rFonts w:ascii="Arial" w:hAnsi="Arial" w:cs="Arial"/>
          <w:bCs/>
          <w:sz w:val="22"/>
        </w:rPr>
        <w:t xml:space="preserve"> el personal de la</w:t>
      </w:r>
      <w:r w:rsidR="006220B9" w:rsidRPr="00943AF9">
        <w:rPr>
          <w:rFonts w:ascii="Arial" w:hAnsi="Arial" w:cs="Arial"/>
          <w:bCs/>
          <w:sz w:val="22"/>
        </w:rPr>
        <w:t xml:space="preserve"> Central Álvaro Tinajero </w:t>
      </w:r>
      <w:r w:rsidRPr="00943AF9">
        <w:rPr>
          <w:rFonts w:ascii="Arial" w:hAnsi="Arial" w:cs="Arial"/>
          <w:bCs/>
          <w:sz w:val="22"/>
        </w:rPr>
        <w:t>quienes gentilmente facilitaron la</w:t>
      </w:r>
      <w:r w:rsidR="006220B9" w:rsidRPr="00943AF9">
        <w:rPr>
          <w:rFonts w:ascii="Arial" w:hAnsi="Arial" w:cs="Arial"/>
          <w:bCs/>
          <w:sz w:val="22"/>
        </w:rPr>
        <w:t xml:space="preserve"> información de placa de cada uno de los generadores. </w:t>
      </w:r>
      <w:r w:rsidR="007F7A4A" w:rsidRPr="00943AF9">
        <w:rPr>
          <w:rFonts w:ascii="Arial" w:hAnsi="Arial" w:cs="Arial"/>
          <w:bCs/>
          <w:sz w:val="22"/>
        </w:rPr>
        <w:t>Para la simulación, t</w:t>
      </w:r>
      <w:r w:rsidR="006220B9" w:rsidRPr="00943AF9">
        <w:rPr>
          <w:rFonts w:ascii="Arial" w:hAnsi="Arial" w:cs="Arial"/>
          <w:bCs/>
          <w:sz w:val="22"/>
        </w:rPr>
        <w:t>odas las impedancias de los generadores están en por unidad con respecto a la base del sistema (100 MVA), las impedancias de los generadores</w:t>
      </w:r>
      <w:r w:rsidR="007F7A4A" w:rsidRPr="00943AF9">
        <w:rPr>
          <w:rFonts w:ascii="Arial" w:hAnsi="Arial" w:cs="Arial"/>
          <w:bCs/>
          <w:sz w:val="22"/>
        </w:rPr>
        <w:t xml:space="preserve"> utilizadas en la simulación</w:t>
      </w:r>
      <w:r w:rsidR="00020165" w:rsidRPr="00943AF9">
        <w:rPr>
          <w:rFonts w:ascii="Arial" w:hAnsi="Arial" w:cs="Arial"/>
          <w:bCs/>
          <w:sz w:val="22"/>
        </w:rPr>
        <w:t xml:space="preserve"> se muestran en la T</w:t>
      </w:r>
      <w:r w:rsidR="006220B9" w:rsidRPr="00943AF9">
        <w:rPr>
          <w:rFonts w:ascii="Arial" w:hAnsi="Arial" w:cs="Arial"/>
          <w:bCs/>
          <w:sz w:val="22"/>
        </w:rPr>
        <w:t>abla 2.2</w:t>
      </w:r>
      <w:r w:rsidR="007F7A4A" w:rsidRPr="00943AF9">
        <w:rPr>
          <w:rFonts w:ascii="Arial" w:hAnsi="Arial" w:cs="Arial"/>
          <w:bCs/>
          <w:sz w:val="22"/>
        </w:rPr>
        <w:t>.</w:t>
      </w:r>
    </w:p>
    <w:p w:rsidR="006220B9" w:rsidRPr="00943AF9" w:rsidRDefault="006220B9" w:rsidP="006220B9">
      <w:pPr>
        <w:pStyle w:val="Textoindependiente"/>
        <w:spacing w:after="60" w:line="480" w:lineRule="auto"/>
        <w:rPr>
          <w:rFonts w:ascii="Arial" w:hAnsi="Arial" w:cs="Arial"/>
          <w:bCs/>
          <w:sz w:val="22"/>
        </w:rPr>
      </w:pPr>
    </w:p>
    <w:p w:rsidR="006220B9" w:rsidRPr="00943AF9" w:rsidRDefault="00020165" w:rsidP="001E52AE">
      <w:pPr>
        <w:pStyle w:val="Textoindependiente"/>
        <w:spacing w:after="240" w:line="480" w:lineRule="auto"/>
        <w:ind w:left="360"/>
        <w:rPr>
          <w:rFonts w:ascii="Arial" w:hAnsi="Arial" w:cs="Arial"/>
          <w:bCs/>
          <w:sz w:val="22"/>
        </w:rPr>
      </w:pPr>
      <w:r w:rsidRPr="00943AF9">
        <w:rPr>
          <w:rFonts w:ascii="Arial" w:hAnsi="Arial" w:cs="Arial"/>
          <w:bCs/>
          <w:sz w:val="22"/>
        </w:rPr>
        <w:t xml:space="preserve">De igual forma, </w:t>
      </w:r>
      <w:r w:rsidR="006220B9" w:rsidRPr="00943AF9">
        <w:rPr>
          <w:rFonts w:ascii="Arial" w:hAnsi="Arial" w:cs="Arial"/>
          <w:bCs/>
          <w:sz w:val="22"/>
        </w:rPr>
        <w:t>l</w:t>
      </w:r>
      <w:r w:rsidRPr="00943AF9">
        <w:rPr>
          <w:rFonts w:ascii="Arial" w:hAnsi="Arial" w:cs="Arial"/>
          <w:bCs/>
          <w:sz w:val="22"/>
        </w:rPr>
        <w:t>os datos de  impedancia</w:t>
      </w:r>
      <w:r w:rsidR="006220B9" w:rsidRPr="00943AF9">
        <w:rPr>
          <w:rFonts w:ascii="Arial" w:hAnsi="Arial" w:cs="Arial"/>
          <w:bCs/>
          <w:sz w:val="22"/>
        </w:rPr>
        <w:t xml:space="preserve"> de los transformadores </w:t>
      </w:r>
      <w:r w:rsidRPr="00943AF9">
        <w:rPr>
          <w:rFonts w:ascii="Arial" w:hAnsi="Arial" w:cs="Arial"/>
          <w:bCs/>
          <w:sz w:val="22"/>
        </w:rPr>
        <w:t>fueron proporcionados</w:t>
      </w:r>
      <w:r w:rsidR="006220B9" w:rsidRPr="00943AF9">
        <w:rPr>
          <w:rFonts w:ascii="Arial" w:hAnsi="Arial" w:cs="Arial"/>
          <w:bCs/>
          <w:sz w:val="22"/>
        </w:rPr>
        <w:t xml:space="preserve"> por la Central Álvaro Tinajero, se determinaron los valores en por unidad con respecto a la base del sistema (100 MVA). </w:t>
      </w:r>
      <w:r w:rsidRPr="00943AF9">
        <w:rPr>
          <w:rFonts w:ascii="Arial" w:hAnsi="Arial" w:cs="Arial"/>
          <w:bCs/>
          <w:sz w:val="22"/>
        </w:rPr>
        <w:t>Los valores de impedancia de los</w:t>
      </w:r>
      <w:r w:rsidR="006220B9" w:rsidRPr="00943AF9">
        <w:rPr>
          <w:rFonts w:ascii="Arial" w:hAnsi="Arial" w:cs="Arial"/>
          <w:bCs/>
          <w:sz w:val="22"/>
        </w:rPr>
        <w:t xml:space="preserve"> transformadores </w:t>
      </w:r>
      <w:r w:rsidRPr="00943AF9">
        <w:rPr>
          <w:rFonts w:ascii="Arial" w:hAnsi="Arial" w:cs="Arial"/>
          <w:bCs/>
          <w:sz w:val="22"/>
        </w:rPr>
        <w:t>utilizados en la simulación son mostrados en la T</w:t>
      </w:r>
      <w:r w:rsidR="006220B9" w:rsidRPr="00943AF9">
        <w:rPr>
          <w:rFonts w:ascii="Arial" w:hAnsi="Arial" w:cs="Arial"/>
          <w:bCs/>
          <w:sz w:val="22"/>
        </w:rPr>
        <w:t>abla  2.3</w:t>
      </w:r>
    </w:p>
    <w:p w:rsidR="003E422B" w:rsidRPr="00943AF9" w:rsidRDefault="003E422B" w:rsidP="003E422B">
      <w:pPr>
        <w:pStyle w:val="Textoindependiente"/>
        <w:spacing w:after="240" w:line="480" w:lineRule="auto"/>
        <w:rPr>
          <w:rFonts w:ascii="Arial" w:hAnsi="Arial" w:cs="Arial"/>
          <w:bCs/>
          <w:sz w:val="22"/>
        </w:rPr>
      </w:pPr>
    </w:p>
    <w:p w:rsidR="00235B87" w:rsidRPr="00943AF9" w:rsidRDefault="00235B87" w:rsidP="003E422B">
      <w:pPr>
        <w:pStyle w:val="Textoindependiente"/>
        <w:spacing w:after="240" w:line="480" w:lineRule="auto"/>
        <w:rPr>
          <w:rFonts w:ascii="Arial" w:hAnsi="Arial" w:cs="Arial"/>
          <w:bCs/>
          <w:sz w:val="22"/>
        </w:rPr>
      </w:pPr>
    </w:p>
    <w:p w:rsidR="006220B9" w:rsidRPr="00943AF9" w:rsidRDefault="006220B9" w:rsidP="001E52AE">
      <w:pPr>
        <w:pStyle w:val="Ttulo1"/>
        <w:tabs>
          <w:tab w:val="left" w:pos="540"/>
        </w:tabs>
        <w:spacing w:line="480" w:lineRule="auto"/>
        <w:ind w:left="450"/>
        <w:rPr>
          <w:sz w:val="22"/>
          <w:szCs w:val="22"/>
        </w:rPr>
      </w:pPr>
      <w:bookmarkStart w:id="80" w:name="_Toc285293162"/>
      <w:r w:rsidRPr="00943AF9">
        <w:rPr>
          <w:sz w:val="22"/>
          <w:szCs w:val="22"/>
        </w:rPr>
        <w:t>2.3.1  Datos de carga utilizados para la simulación</w:t>
      </w:r>
      <w:bookmarkEnd w:id="80"/>
    </w:p>
    <w:tbl>
      <w:tblPr>
        <w:tblStyle w:val="Tablaclsica1"/>
        <w:tblW w:w="7282" w:type="dxa"/>
        <w:tblInd w:w="558" w:type="dxa"/>
        <w:tblBorders>
          <w:top w:val="single" w:sz="4" w:space="0" w:color="auto"/>
          <w:bottom w:val="single" w:sz="4" w:space="0" w:color="auto"/>
        </w:tblBorders>
        <w:tblLook w:val="04A0"/>
      </w:tblPr>
      <w:tblGrid>
        <w:gridCol w:w="2182"/>
        <w:gridCol w:w="1440"/>
        <w:gridCol w:w="1300"/>
        <w:gridCol w:w="1180"/>
        <w:gridCol w:w="1180"/>
      </w:tblGrid>
      <w:tr w:rsidR="006220B9" w:rsidRPr="00943AF9" w:rsidTr="00DE5011">
        <w:trPr>
          <w:cnfStyle w:val="100000000000"/>
          <w:trHeight w:val="255"/>
        </w:trPr>
        <w:tc>
          <w:tcPr>
            <w:cnfStyle w:val="001000000000"/>
            <w:tcW w:w="2182" w:type="dxa"/>
            <w:tcBorders>
              <w:top w:val="single" w:sz="4" w:space="0" w:color="auto"/>
              <w:bottom w:val="single" w:sz="4" w:space="0" w:color="auto"/>
            </w:tcBorders>
            <w:noWrap/>
            <w:vAlign w:val="center"/>
            <w:hideMark/>
          </w:tcPr>
          <w:p w:rsidR="006220B9" w:rsidRPr="006E4408" w:rsidRDefault="003E422B" w:rsidP="00DE5011">
            <w:pPr>
              <w:spacing w:after="60" w:line="276" w:lineRule="auto"/>
              <w:jc w:val="center"/>
              <w:rPr>
                <w:rFonts w:ascii="Arial" w:hAnsi="Arial" w:cs="Arial"/>
                <w:b/>
                <w:i w:val="0"/>
                <w:sz w:val="20"/>
                <w:szCs w:val="20"/>
                <w:lang w:eastAsia="es-EC"/>
              </w:rPr>
            </w:pPr>
            <w:r w:rsidRPr="006E4408">
              <w:rPr>
                <w:rFonts w:ascii="Arial" w:hAnsi="Arial" w:cs="Arial"/>
                <w:b/>
                <w:sz w:val="20"/>
                <w:szCs w:val="20"/>
                <w:lang w:eastAsia="es-EC"/>
              </w:rPr>
              <w:t>Condición de Carga</w:t>
            </w:r>
          </w:p>
        </w:tc>
        <w:tc>
          <w:tcPr>
            <w:tcW w:w="1440" w:type="dxa"/>
            <w:tcBorders>
              <w:top w:val="single" w:sz="4" w:space="0" w:color="auto"/>
              <w:bottom w:val="single" w:sz="4" w:space="0" w:color="auto"/>
            </w:tcBorders>
            <w:noWrap/>
            <w:vAlign w:val="center"/>
            <w:hideMark/>
          </w:tcPr>
          <w:p w:rsidR="006220B9" w:rsidRPr="006E4408" w:rsidRDefault="00D27A1D" w:rsidP="00DE5011">
            <w:pPr>
              <w:spacing w:after="60" w:line="276" w:lineRule="auto"/>
              <w:jc w:val="center"/>
              <w:cnfStyle w:val="100000000000"/>
              <w:rPr>
                <w:rFonts w:ascii="Arial" w:hAnsi="Arial" w:cs="Arial"/>
                <w:i w:val="0"/>
                <w:sz w:val="20"/>
                <w:szCs w:val="20"/>
                <w:lang w:eastAsia="es-EC"/>
              </w:rPr>
            </w:pPr>
            <w:r w:rsidRPr="006E4408">
              <w:rPr>
                <w:rFonts w:ascii="Arial" w:hAnsi="Arial" w:cs="Arial"/>
                <w:sz w:val="20"/>
                <w:szCs w:val="20"/>
                <w:lang w:eastAsia="es-EC"/>
              </w:rPr>
              <w:t>kWh</w:t>
            </w:r>
          </w:p>
        </w:tc>
        <w:tc>
          <w:tcPr>
            <w:tcW w:w="1300" w:type="dxa"/>
            <w:tcBorders>
              <w:top w:val="single" w:sz="4" w:space="0" w:color="auto"/>
              <w:bottom w:val="single" w:sz="4" w:space="0" w:color="auto"/>
            </w:tcBorders>
            <w:noWrap/>
            <w:vAlign w:val="center"/>
            <w:hideMark/>
          </w:tcPr>
          <w:p w:rsidR="006220B9" w:rsidRPr="006E4408" w:rsidRDefault="006220B9" w:rsidP="00DE5011">
            <w:pPr>
              <w:spacing w:after="60" w:line="276" w:lineRule="auto"/>
              <w:jc w:val="center"/>
              <w:cnfStyle w:val="100000000000"/>
              <w:rPr>
                <w:rFonts w:ascii="Arial" w:hAnsi="Arial" w:cs="Arial"/>
                <w:i w:val="0"/>
                <w:sz w:val="20"/>
                <w:szCs w:val="20"/>
                <w:lang w:eastAsia="es-EC"/>
              </w:rPr>
            </w:pPr>
            <w:r w:rsidRPr="006E4408">
              <w:rPr>
                <w:rFonts w:ascii="Arial" w:hAnsi="Arial" w:cs="Arial"/>
                <w:sz w:val="20"/>
                <w:szCs w:val="20"/>
                <w:lang w:eastAsia="es-EC"/>
              </w:rPr>
              <w:t>M</w:t>
            </w:r>
            <w:r w:rsidR="00D27A1D" w:rsidRPr="006E4408">
              <w:rPr>
                <w:rFonts w:ascii="Arial" w:hAnsi="Arial" w:cs="Arial"/>
                <w:sz w:val="20"/>
                <w:szCs w:val="20"/>
                <w:lang w:eastAsia="es-EC"/>
              </w:rPr>
              <w:t>W</w:t>
            </w:r>
          </w:p>
        </w:tc>
        <w:tc>
          <w:tcPr>
            <w:tcW w:w="1180" w:type="dxa"/>
            <w:tcBorders>
              <w:top w:val="single" w:sz="4" w:space="0" w:color="auto"/>
              <w:bottom w:val="single" w:sz="4" w:space="0" w:color="auto"/>
            </w:tcBorders>
            <w:noWrap/>
            <w:vAlign w:val="center"/>
            <w:hideMark/>
          </w:tcPr>
          <w:p w:rsidR="006220B9" w:rsidRPr="006E4408" w:rsidRDefault="00AD1F4C" w:rsidP="00D27A1D">
            <w:pPr>
              <w:spacing w:after="60" w:line="276" w:lineRule="auto"/>
              <w:jc w:val="center"/>
              <w:cnfStyle w:val="100000000000"/>
              <w:rPr>
                <w:rFonts w:ascii="Arial" w:hAnsi="Arial" w:cs="Arial"/>
                <w:i w:val="0"/>
                <w:sz w:val="20"/>
                <w:szCs w:val="20"/>
                <w:lang w:eastAsia="es-EC"/>
              </w:rPr>
            </w:pPr>
            <w:r w:rsidRPr="006E4408">
              <w:rPr>
                <w:rFonts w:ascii="Arial" w:hAnsi="Arial" w:cs="Arial"/>
                <w:sz w:val="20"/>
                <w:szCs w:val="20"/>
                <w:lang w:eastAsia="es-EC"/>
              </w:rPr>
              <w:t>kV</w:t>
            </w:r>
            <w:r w:rsidR="00D27A1D" w:rsidRPr="006E4408">
              <w:rPr>
                <w:rFonts w:ascii="Arial" w:hAnsi="Arial" w:cs="Arial"/>
                <w:sz w:val="20"/>
                <w:szCs w:val="20"/>
                <w:lang w:eastAsia="es-EC"/>
              </w:rPr>
              <w:t>ARh</w:t>
            </w:r>
          </w:p>
        </w:tc>
        <w:tc>
          <w:tcPr>
            <w:tcW w:w="1180" w:type="dxa"/>
            <w:tcBorders>
              <w:top w:val="single" w:sz="4" w:space="0" w:color="auto"/>
              <w:bottom w:val="single" w:sz="4" w:space="0" w:color="auto"/>
            </w:tcBorders>
            <w:noWrap/>
            <w:vAlign w:val="center"/>
            <w:hideMark/>
          </w:tcPr>
          <w:p w:rsidR="006220B9" w:rsidRPr="00943AF9" w:rsidRDefault="006220B9" w:rsidP="00D27A1D">
            <w:pPr>
              <w:spacing w:after="60" w:line="276" w:lineRule="auto"/>
              <w:jc w:val="center"/>
              <w:cnfStyle w:val="100000000000"/>
              <w:rPr>
                <w:rFonts w:ascii="Arial" w:hAnsi="Arial" w:cs="Arial"/>
                <w:i w:val="0"/>
                <w:sz w:val="20"/>
                <w:szCs w:val="20"/>
                <w:lang w:eastAsia="es-EC"/>
              </w:rPr>
            </w:pPr>
            <w:r w:rsidRPr="006E4408">
              <w:rPr>
                <w:rFonts w:ascii="Arial" w:hAnsi="Arial" w:cs="Arial"/>
                <w:sz w:val="20"/>
                <w:szCs w:val="20"/>
                <w:lang w:eastAsia="es-EC"/>
              </w:rPr>
              <w:t>M</w:t>
            </w:r>
            <w:r w:rsidR="00D27A1D" w:rsidRPr="006E4408">
              <w:rPr>
                <w:rFonts w:ascii="Arial" w:hAnsi="Arial" w:cs="Arial"/>
                <w:sz w:val="20"/>
                <w:szCs w:val="20"/>
                <w:lang w:eastAsia="es-EC"/>
              </w:rPr>
              <w:t>VAR</w:t>
            </w:r>
          </w:p>
        </w:tc>
      </w:tr>
      <w:tr w:rsidR="007010B5" w:rsidRPr="00943AF9" w:rsidTr="007010B5">
        <w:trPr>
          <w:trHeight w:val="98"/>
        </w:trPr>
        <w:tc>
          <w:tcPr>
            <w:cnfStyle w:val="001000000000"/>
            <w:tcW w:w="2182" w:type="dxa"/>
            <w:tcBorders>
              <w:top w:val="single" w:sz="4" w:space="0" w:color="auto"/>
              <w:left w:val="nil"/>
              <w:bottom w:val="nil"/>
              <w:right w:val="nil"/>
            </w:tcBorders>
            <w:noWrap/>
            <w:hideMark/>
          </w:tcPr>
          <w:p w:rsidR="007010B5" w:rsidRPr="00943AF9" w:rsidRDefault="007010B5" w:rsidP="007010B5">
            <w:pPr>
              <w:spacing w:after="60" w:line="276" w:lineRule="auto"/>
              <w:jc w:val="center"/>
              <w:rPr>
                <w:rFonts w:ascii="Arial" w:hAnsi="Arial" w:cs="Arial"/>
                <w:sz w:val="20"/>
                <w:szCs w:val="20"/>
                <w:lang w:eastAsia="es-EC"/>
              </w:rPr>
            </w:pPr>
          </w:p>
        </w:tc>
        <w:tc>
          <w:tcPr>
            <w:tcW w:w="1440" w:type="dxa"/>
            <w:tcBorders>
              <w:top w:val="single" w:sz="4" w:space="0" w:color="auto"/>
              <w:left w:val="nil"/>
              <w:bottom w:val="nil"/>
              <w:right w:val="nil"/>
            </w:tcBorders>
            <w:noWrap/>
            <w:hideMark/>
          </w:tcPr>
          <w:p w:rsidR="007010B5" w:rsidRPr="00943AF9" w:rsidRDefault="007010B5" w:rsidP="007010B5">
            <w:pPr>
              <w:spacing w:after="60" w:line="276" w:lineRule="auto"/>
              <w:jc w:val="center"/>
              <w:cnfStyle w:val="000000000000"/>
              <w:rPr>
                <w:rFonts w:ascii="Arial" w:hAnsi="Arial" w:cs="Arial"/>
                <w:sz w:val="20"/>
                <w:szCs w:val="20"/>
                <w:lang w:eastAsia="es-EC"/>
              </w:rPr>
            </w:pPr>
          </w:p>
        </w:tc>
        <w:tc>
          <w:tcPr>
            <w:tcW w:w="1300" w:type="dxa"/>
            <w:tcBorders>
              <w:top w:val="single" w:sz="4" w:space="0" w:color="auto"/>
              <w:left w:val="nil"/>
              <w:bottom w:val="nil"/>
              <w:right w:val="nil"/>
            </w:tcBorders>
            <w:noWrap/>
            <w:hideMark/>
          </w:tcPr>
          <w:p w:rsidR="007010B5" w:rsidRPr="00943AF9" w:rsidRDefault="007010B5" w:rsidP="007010B5">
            <w:pPr>
              <w:spacing w:after="60" w:line="276" w:lineRule="auto"/>
              <w:jc w:val="center"/>
              <w:cnfStyle w:val="000000000000"/>
              <w:rPr>
                <w:rFonts w:ascii="Arial" w:hAnsi="Arial" w:cs="Arial"/>
                <w:bCs/>
                <w:sz w:val="20"/>
                <w:szCs w:val="20"/>
                <w:lang w:eastAsia="es-EC"/>
              </w:rPr>
            </w:pPr>
          </w:p>
        </w:tc>
        <w:tc>
          <w:tcPr>
            <w:tcW w:w="1180" w:type="dxa"/>
            <w:tcBorders>
              <w:top w:val="single" w:sz="4" w:space="0" w:color="auto"/>
              <w:left w:val="nil"/>
              <w:bottom w:val="nil"/>
              <w:right w:val="nil"/>
            </w:tcBorders>
            <w:noWrap/>
            <w:hideMark/>
          </w:tcPr>
          <w:p w:rsidR="007010B5" w:rsidRPr="00943AF9" w:rsidRDefault="007010B5" w:rsidP="007010B5">
            <w:pPr>
              <w:spacing w:after="60" w:line="276" w:lineRule="auto"/>
              <w:jc w:val="center"/>
              <w:cnfStyle w:val="000000000000"/>
              <w:rPr>
                <w:rFonts w:ascii="Arial" w:hAnsi="Arial" w:cs="Arial"/>
                <w:sz w:val="20"/>
                <w:szCs w:val="20"/>
                <w:lang w:eastAsia="es-EC"/>
              </w:rPr>
            </w:pPr>
          </w:p>
        </w:tc>
        <w:tc>
          <w:tcPr>
            <w:tcW w:w="1180" w:type="dxa"/>
            <w:tcBorders>
              <w:top w:val="single" w:sz="4" w:space="0" w:color="auto"/>
              <w:left w:val="nil"/>
              <w:bottom w:val="nil"/>
              <w:right w:val="nil"/>
            </w:tcBorders>
            <w:noWrap/>
            <w:hideMark/>
          </w:tcPr>
          <w:p w:rsidR="007010B5" w:rsidRPr="00943AF9" w:rsidRDefault="007010B5" w:rsidP="007010B5">
            <w:pPr>
              <w:spacing w:after="60" w:line="276" w:lineRule="auto"/>
              <w:jc w:val="center"/>
              <w:cnfStyle w:val="000000000000"/>
              <w:rPr>
                <w:rFonts w:ascii="Arial" w:hAnsi="Arial" w:cs="Arial"/>
                <w:bCs/>
                <w:sz w:val="20"/>
                <w:szCs w:val="20"/>
                <w:lang w:eastAsia="es-EC"/>
              </w:rPr>
            </w:pPr>
          </w:p>
        </w:tc>
      </w:tr>
      <w:tr w:rsidR="006220B9" w:rsidRPr="00943AF9" w:rsidTr="007010B5">
        <w:trPr>
          <w:trHeight w:val="255"/>
        </w:trPr>
        <w:tc>
          <w:tcPr>
            <w:cnfStyle w:val="001000000000"/>
            <w:tcW w:w="2182" w:type="dxa"/>
            <w:tcBorders>
              <w:top w:val="nil"/>
            </w:tcBorders>
            <w:noWrap/>
            <w:hideMark/>
          </w:tcPr>
          <w:p w:rsidR="006220B9" w:rsidRPr="00943AF9" w:rsidRDefault="006220B9" w:rsidP="007010B5">
            <w:pPr>
              <w:spacing w:after="60" w:line="276" w:lineRule="auto"/>
              <w:jc w:val="center"/>
              <w:rPr>
                <w:rFonts w:ascii="Arial" w:hAnsi="Arial" w:cs="Arial"/>
                <w:sz w:val="20"/>
                <w:szCs w:val="20"/>
                <w:lang w:eastAsia="es-EC"/>
              </w:rPr>
            </w:pPr>
            <w:r w:rsidRPr="00943AF9">
              <w:rPr>
                <w:rFonts w:ascii="Arial" w:hAnsi="Arial" w:cs="Arial"/>
                <w:sz w:val="20"/>
                <w:szCs w:val="20"/>
                <w:lang w:eastAsia="es-EC"/>
              </w:rPr>
              <w:t>MAX CHAMBERS</w:t>
            </w:r>
          </w:p>
        </w:tc>
        <w:tc>
          <w:tcPr>
            <w:tcW w:w="1440" w:type="dxa"/>
            <w:tcBorders>
              <w:top w:val="nil"/>
            </w:tcBorders>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10,331</w:t>
            </w:r>
          </w:p>
        </w:tc>
        <w:tc>
          <w:tcPr>
            <w:tcW w:w="1300" w:type="dxa"/>
            <w:tcBorders>
              <w:top w:val="nil"/>
            </w:tcBorders>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41,324</w:t>
            </w:r>
          </w:p>
        </w:tc>
        <w:tc>
          <w:tcPr>
            <w:tcW w:w="1180" w:type="dxa"/>
            <w:tcBorders>
              <w:top w:val="nil"/>
            </w:tcBorders>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2,598</w:t>
            </w:r>
          </w:p>
        </w:tc>
        <w:tc>
          <w:tcPr>
            <w:tcW w:w="1180" w:type="dxa"/>
            <w:tcBorders>
              <w:top w:val="nil"/>
            </w:tcBorders>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10,390</w:t>
            </w:r>
          </w:p>
        </w:tc>
      </w:tr>
      <w:tr w:rsidR="006220B9" w:rsidRPr="00943AF9" w:rsidTr="007010B5">
        <w:trPr>
          <w:trHeight w:val="255"/>
        </w:trPr>
        <w:tc>
          <w:tcPr>
            <w:cnfStyle w:val="001000000000"/>
            <w:tcW w:w="2182" w:type="dxa"/>
            <w:noWrap/>
            <w:hideMark/>
          </w:tcPr>
          <w:p w:rsidR="006220B9" w:rsidRPr="00943AF9" w:rsidRDefault="006220B9" w:rsidP="007010B5">
            <w:pPr>
              <w:spacing w:after="60" w:line="276" w:lineRule="auto"/>
              <w:jc w:val="center"/>
              <w:rPr>
                <w:rFonts w:ascii="Arial" w:hAnsi="Arial" w:cs="Arial"/>
                <w:sz w:val="20"/>
                <w:szCs w:val="20"/>
                <w:lang w:eastAsia="es-EC"/>
              </w:rPr>
            </w:pPr>
            <w:r w:rsidRPr="00943AF9">
              <w:rPr>
                <w:rFonts w:ascii="Arial" w:hAnsi="Arial" w:cs="Arial"/>
                <w:sz w:val="20"/>
                <w:szCs w:val="20"/>
                <w:lang w:eastAsia="es-EC"/>
              </w:rPr>
              <w:t>MAX PORTETE</w:t>
            </w:r>
          </w:p>
        </w:tc>
        <w:tc>
          <w:tcPr>
            <w:tcW w:w="144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6,814</w:t>
            </w:r>
          </w:p>
        </w:tc>
        <w:tc>
          <w:tcPr>
            <w:tcW w:w="130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27,258</w:t>
            </w:r>
          </w:p>
        </w:tc>
        <w:tc>
          <w:tcPr>
            <w:tcW w:w="118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1,756</w:t>
            </w:r>
          </w:p>
        </w:tc>
        <w:tc>
          <w:tcPr>
            <w:tcW w:w="118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7,023</w:t>
            </w:r>
          </w:p>
        </w:tc>
      </w:tr>
      <w:tr w:rsidR="006220B9" w:rsidRPr="00943AF9" w:rsidTr="007010B5">
        <w:trPr>
          <w:trHeight w:val="255"/>
        </w:trPr>
        <w:tc>
          <w:tcPr>
            <w:cnfStyle w:val="001000000000"/>
            <w:tcW w:w="2182" w:type="dxa"/>
            <w:noWrap/>
            <w:hideMark/>
          </w:tcPr>
          <w:p w:rsidR="006220B9" w:rsidRPr="00943AF9" w:rsidRDefault="006220B9" w:rsidP="007010B5">
            <w:pPr>
              <w:spacing w:after="60" w:line="276" w:lineRule="auto"/>
              <w:rPr>
                <w:rFonts w:ascii="Arial" w:hAnsi="Arial" w:cs="Arial"/>
                <w:sz w:val="20"/>
                <w:szCs w:val="20"/>
                <w:lang w:eastAsia="es-EC"/>
              </w:rPr>
            </w:pPr>
          </w:p>
        </w:tc>
        <w:tc>
          <w:tcPr>
            <w:tcW w:w="144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p>
        </w:tc>
        <w:tc>
          <w:tcPr>
            <w:tcW w:w="130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p>
        </w:tc>
        <w:tc>
          <w:tcPr>
            <w:tcW w:w="118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p>
        </w:tc>
        <w:tc>
          <w:tcPr>
            <w:tcW w:w="118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p>
        </w:tc>
      </w:tr>
      <w:tr w:rsidR="006220B9" w:rsidRPr="00943AF9" w:rsidTr="007010B5">
        <w:trPr>
          <w:trHeight w:val="255"/>
        </w:trPr>
        <w:tc>
          <w:tcPr>
            <w:cnfStyle w:val="001000000000"/>
            <w:tcW w:w="2182" w:type="dxa"/>
            <w:noWrap/>
            <w:hideMark/>
          </w:tcPr>
          <w:p w:rsidR="006220B9" w:rsidRPr="00943AF9" w:rsidRDefault="006220B9" w:rsidP="007010B5">
            <w:pPr>
              <w:spacing w:after="60" w:line="276" w:lineRule="auto"/>
              <w:jc w:val="center"/>
              <w:rPr>
                <w:rFonts w:ascii="Arial" w:hAnsi="Arial" w:cs="Arial"/>
                <w:sz w:val="20"/>
                <w:szCs w:val="20"/>
                <w:lang w:eastAsia="es-EC"/>
              </w:rPr>
            </w:pPr>
            <w:r w:rsidRPr="00943AF9">
              <w:rPr>
                <w:rFonts w:ascii="Arial" w:hAnsi="Arial" w:cs="Arial"/>
                <w:sz w:val="20"/>
                <w:szCs w:val="20"/>
                <w:lang w:eastAsia="es-EC"/>
              </w:rPr>
              <w:t>MIN CHAMBERS</w:t>
            </w:r>
          </w:p>
        </w:tc>
        <w:tc>
          <w:tcPr>
            <w:tcW w:w="144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1,123</w:t>
            </w:r>
          </w:p>
        </w:tc>
        <w:tc>
          <w:tcPr>
            <w:tcW w:w="130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4,493</w:t>
            </w:r>
          </w:p>
        </w:tc>
        <w:tc>
          <w:tcPr>
            <w:tcW w:w="118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22</w:t>
            </w:r>
          </w:p>
        </w:tc>
        <w:tc>
          <w:tcPr>
            <w:tcW w:w="118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89</w:t>
            </w:r>
          </w:p>
        </w:tc>
      </w:tr>
      <w:tr w:rsidR="006220B9" w:rsidRPr="00943AF9" w:rsidTr="007010B5">
        <w:trPr>
          <w:trHeight w:val="255"/>
        </w:trPr>
        <w:tc>
          <w:tcPr>
            <w:cnfStyle w:val="001000000000"/>
            <w:tcW w:w="2182" w:type="dxa"/>
            <w:noWrap/>
            <w:hideMark/>
          </w:tcPr>
          <w:p w:rsidR="006220B9" w:rsidRPr="00943AF9" w:rsidRDefault="006220B9" w:rsidP="007010B5">
            <w:pPr>
              <w:spacing w:after="60" w:line="276" w:lineRule="auto"/>
              <w:jc w:val="center"/>
              <w:rPr>
                <w:rFonts w:ascii="Arial" w:hAnsi="Arial" w:cs="Arial"/>
                <w:sz w:val="20"/>
                <w:szCs w:val="20"/>
                <w:lang w:eastAsia="es-EC"/>
              </w:rPr>
            </w:pPr>
            <w:r w:rsidRPr="00943AF9">
              <w:rPr>
                <w:rFonts w:ascii="Arial" w:hAnsi="Arial" w:cs="Arial"/>
                <w:sz w:val="20"/>
                <w:szCs w:val="20"/>
                <w:lang w:eastAsia="es-EC"/>
              </w:rPr>
              <w:t>MIN PORTETE</w:t>
            </w:r>
          </w:p>
        </w:tc>
        <w:tc>
          <w:tcPr>
            <w:tcW w:w="144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1,997</w:t>
            </w:r>
          </w:p>
        </w:tc>
        <w:tc>
          <w:tcPr>
            <w:tcW w:w="130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7,986</w:t>
            </w:r>
          </w:p>
        </w:tc>
        <w:tc>
          <w:tcPr>
            <w:tcW w:w="1180" w:type="dxa"/>
            <w:noWrap/>
            <w:hideMark/>
          </w:tcPr>
          <w:p w:rsidR="006220B9" w:rsidRPr="00943AF9" w:rsidRDefault="006220B9" w:rsidP="007010B5">
            <w:pPr>
              <w:spacing w:after="60" w:line="276" w:lineRule="auto"/>
              <w:jc w:val="center"/>
              <w:cnfStyle w:val="000000000000"/>
              <w:rPr>
                <w:rFonts w:ascii="Arial" w:hAnsi="Arial" w:cs="Arial"/>
                <w:sz w:val="20"/>
                <w:szCs w:val="20"/>
                <w:lang w:eastAsia="es-EC"/>
              </w:rPr>
            </w:pPr>
            <w:r w:rsidRPr="00943AF9">
              <w:rPr>
                <w:rFonts w:ascii="Arial" w:hAnsi="Arial" w:cs="Arial"/>
                <w:sz w:val="20"/>
                <w:szCs w:val="20"/>
                <w:lang w:eastAsia="es-EC"/>
              </w:rPr>
              <w:t>-97</w:t>
            </w:r>
          </w:p>
        </w:tc>
        <w:tc>
          <w:tcPr>
            <w:tcW w:w="1180" w:type="dxa"/>
            <w:noWrap/>
            <w:hideMark/>
          </w:tcPr>
          <w:p w:rsidR="006220B9" w:rsidRPr="00943AF9" w:rsidRDefault="006220B9" w:rsidP="007010B5">
            <w:pPr>
              <w:spacing w:after="60" w:line="276" w:lineRule="auto"/>
              <w:jc w:val="center"/>
              <w:cnfStyle w:val="000000000000"/>
              <w:rPr>
                <w:rFonts w:ascii="Arial" w:hAnsi="Arial" w:cs="Arial"/>
                <w:bCs/>
                <w:sz w:val="20"/>
                <w:szCs w:val="20"/>
                <w:lang w:eastAsia="es-EC"/>
              </w:rPr>
            </w:pPr>
            <w:r w:rsidRPr="00943AF9">
              <w:rPr>
                <w:rFonts w:ascii="Arial" w:hAnsi="Arial" w:cs="Arial"/>
                <w:bCs/>
                <w:sz w:val="20"/>
                <w:szCs w:val="20"/>
                <w:lang w:eastAsia="es-EC"/>
              </w:rPr>
              <w:t>-388</w:t>
            </w:r>
          </w:p>
        </w:tc>
      </w:tr>
    </w:tbl>
    <w:p w:rsidR="006220B9" w:rsidRPr="00FD7195" w:rsidRDefault="00A21C91" w:rsidP="00A21C91">
      <w:pPr>
        <w:jc w:val="center"/>
        <w:rPr>
          <w:rFonts w:ascii="Arial" w:hAnsi="Arial" w:cs="Arial"/>
          <w:sz w:val="20"/>
          <w:szCs w:val="20"/>
        </w:rPr>
      </w:pPr>
      <w:r w:rsidRPr="00FD7195">
        <w:rPr>
          <w:rFonts w:ascii="Arial" w:hAnsi="Arial" w:cs="Arial"/>
          <w:b/>
          <w:sz w:val="20"/>
          <w:szCs w:val="20"/>
        </w:rPr>
        <w:br/>
      </w:r>
      <w:r w:rsidR="006220B9" w:rsidRPr="00FD7195">
        <w:rPr>
          <w:rFonts w:ascii="Arial" w:hAnsi="Arial" w:cs="Arial"/>
          <w:b/>
          <w:sz w:val="20"/>
          <w:szCs w:val="20"/>
        </w:rPr>
        <w:t>Tabla  2.1</w:t>
      </w:r>
      <w:r w:rsidRPr="00FD7195">
        <w:rPr>
          <w:rFonts w:ascii="Arial" w:hAnsi="Arial" w:cs="Arial"/>
          <w:sz w:val="20"/>
          <w:szCs w:val="20"/>
        </w:rPr>
        <w:t xml:space="preserve">  </w:t>
      </w:r>
      <w:r w:rsidRPr="00FD7195">
        <w:rPr>
          <w:rFonts w:ascii="Arial" w:hAnsi="Arial" w:cs="Arial"/>
          <w:bCs/>
          <w:sz w:val="20"/>
          <w:szCs w:val="20"/>
        </w:rPr>
        <w:t>Datos de carga utilizados para la simulación</w:t>
      </w:r>
    </w:p>
    <w:p w:rsidR="006220B9" w:rsidRPr="00943AF9" w:rsidRDefault="006220B9" w:rsidP="006220B9">
      <w:pPr>
        <w:spacing w:after="60" w:line="480" w:lineRule="auto"/>
      </w:pPr>
    </w:p>
    <w:p w:rsidR="00235B87" w:rsidRPr="00943AF9" w:rsidRDefault="00235B87" w:rsidP="006220B9">
      <w:pPr>
        <w:spacing w:after="60" w:line="480" w:lineRule="auto"/>
      </w:pPr>
    </w:p>
    <w:p w:rsidR="006220B9" w:rsidRPr="00943AF9" w:rsidRDefault="006220B9" w:rsidP="001E52AE">
      <w:pPr>
        <w:pStyle w:val="Ttulo1"/>
        <w:tabs>
          <w:tab w:val="left" w:pos="540"/>
        </w:tabs>
        <w:spacing w:line="480" w:lineRule="auto"/>
        <w:ind w:left="450"/>
        <w:rPr>
          <w:sz w:val="22"/>
          <w:szCs w:val="22"/>
        </w:rPr>
      </w:pPr>
      <w:bookmarkStart w:id="81" w:name="_Toc285293163"/>
      <w:r w:rsidRPr="00943AF9">
        <w:rPr>
          <w:sz w:val="22"/>
          <w:szCs w:val="22"/>
        </w:rPr>
        <w:lastRenderedPageBreak/>
        <w:t xml:space="preserve">2.3.2  Datos de generadores  </w:t>
      </w:r>
      <w:r w:rsidR="00CE34B5" w:rsidRPr="00943AF9">
        <w:rPr>
          <w:sz w:val="22"/>
          <w:szCs w:val="22"/>
        </w:rPr>
        <w:t>utilizados para simulación</w:t>
      </w:r>
      <w:bookmarkEnd w:id="81"/>
    </w:p>
    <w:tbl>
      <w:tblPr>
        <w:tblStyle w:val="Tablaclsica1"/>
        <w:tblW w:w="9180" w:type="dxa"/>
        <w:tblInd w:w="-72" w:type="dxa"/>
        <w:tblBorders>
          <w:top w:val="single" w:sz="4" w:space="0" w:color="auto"/>
          <w:bottom w:val="single" w:sz="4" w:space="0" w:color="auto"/>
        </w:tblBorders>
        <w:tblLayout w:type="fixed"/>
        <w:tblLook w:val="0000"/>
      </w:tblPr>
      <w:tblGrid>
        <w:gridCol w:w="1260"/>
        <w:gridCol w:w="1260"/>
        <w:gridCol w:w="810"/>
        <w:gridCol w:w="810"/>
        <w:gridCol w:w="1260"/>
        <w:gridCol w:w="1260"/>
        <w:gridCol w:w="1260"/>
        <w:gridCol w:w="90"/>
        <w:gridCol w:w="1170"/>
      </w:tblGrid>
      <w:tr w:rsidR="007010B5" w:rsidRPr="00943AF9" w:rsidTr="007010B5">
        <w:trPr>
          <w:trHeight w:val="796"/>
        </w:trPr>
        <w:tc>
          <w:tcPr>
            <w:tcW w:w="1260" w:type="dxa"/>
            <w:tcBorders>
              <w:top w:val="single" w:sz="4" w:space="0" w:color="auto"/>
              <w:bottom w:val="single" w:sz="4" w:space="0" w:color="auto"/>
            </w:tcBorders>
            <w:noWrap/>
            <w:vAlign w:val="center"/>
          </w:tcPr>
          <w:p w:rsidR="006220B9" w:rsidRPr="00943AF9" w:rsidRDefault="006220B9" w:rsidP="007010B5">
            <w:pPr>
              <w:spacing w:after="240" w:line="276" w:lineRule="auto"/>
              <w:jc w:val="center"/>
              <w:rPr>
                <w:rFonts w:ascii="Arial" w:hAnsi="Arial" w:cs="Arial"/>
                <w:b/>
                <w:sz w:val="20"/>
                <w:szCs w:val="20"/>
              </w:rPr>
            </w:pPr>
            <w:r w:rsidRPr="00943AF9">
              <w:rPr>
                <w:rFonts w:ascii="Arial" w:hAnsi="Arial" w:cs="Arial"/>
                <w:b/>
                <w:sz w:val="20"/>
                <w:szCs w:val="20"/>
              </w:rPr>
              <w:t>Generador</w:t>
            </w:r>
          </w:p>
        </w:tc>
        <w:tc>
          <w:tcPr>
            <w:tcW w:w="1260" w:type="dxa"/>
            <w:tcBorders>
              <w:top w:val="single" w:sz="4" w:space="0" w:color="auto"/>
              <w:bottom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Capacidad MW</w:t>
            </w:r>
          </w:p>
        </w:tc>
        <w:tc>
          <w:tcPr>
            <w:tcW w:w="810" w:type="dxa"/>
            <w:tcBorders>
              <w:top w:val="single" w:sz="4" w:space="0" w:color="auto"/>
              <w:bottom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MVAR MAX</w:t>
            </w:r>
          </w:p>
        </w:tc>
        <w:tc>
          <w:tcPr>
            <w:tcW w:w="810" w:type="dxa"/>
            <w:tcBorders>
              <w:top w:val="single" w:sz="4" w:space="0" w:color="auto"/>
              <w:bottom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MVAR MIN</w:t>
            </w:r>
          </w:p>
        </w:tc>
        <w:tc>
          <w:tcPr>
            <w:tcW w:w="1260" w:type="dxa"/>
            <w:tcBorders>
              <w:top w:val="single" w:sz="4" w:space="0" w:color="auto"/>
              <w:bottom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Impedancia + (X)</w:t>
            </w:r>
          </w:p>
        </w:tc>
        <w:tc>
          <w:tcPr>
            <w:tcW w:w="1260" w:type="dxa"/>
            <w:tcBorders>
              <w:top w:val="single" w:sz="4" w:space="0" w:color="auto"/>
              <w:bottom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Impedancia - (X)</w:t>
            </w:r>
          </w:p>
        </w:tc>
        <w:tc>
          <w:tcPr>
            <w:tcW w:w="1260" w:type="dxa"/>
            <w:tcBorders>
              <w:top w:val="single" w:sz="4" w:space="0" w:color="auto"/>
              <w:bottom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Impedancia cero (X)</w:t>
            </w:r>
          </w:p>
        </w:tc>
        <w:tc>
          <w:tcPr>
            <w:tcW w:w="1260" w:type="dxa"/>
            <w:gridSpan w:val="2"/>
            <w:tcBorders>
              <w:top w:val="single" w:sz="4" w:space="0" w:color="auto"/>
              <w:bottom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Impedancia a tierra (R)</w:t>
            </w:r>
          </w:p>
        </w:tc>
      </w:tr>
      <w:tr w:rsidR="006220B9" w:rsidRPr="00943AF9" w:rsidTr="007010B5">
        <w:trPr>
          <w:trHeight w:val="268"/>
        </w:trPr>
        <w:tc>
          <w:tcPr>
            <w:tcW w:w="1260" w:type="dxa"/>
            <w:tcBorders>
              <w:top w:val="single" w:sz="4" w:space="0" w:color="auto"/>
            </w:tcBorders>
            <w:noWrap/>
            <w:vAlign w:val="center"/>
          </w:tcPr>
          <w:p w:rsidR="006220B9" w:rsidRPr="00943AF9" w:rsidRDefault="006220B9" w:rsidP="007010B5">
            <w:pPr>
              <w:spacing w:after="60" w:line="276" w:lineRule="auto"/>
              <w:jc w:val="center"/>
              <w:rPr>
                <w:rFonts w:ascii="Arial" w:hAnsi="Arial" w:cs="Arial"/>
                <w:b/>
                <w:sz w:val="20"/>
                <w:szCs w:val="20"/>
              </w:rPr>
            </w:pPr>
            <w:r w:rsidRPr="00943AF9">
              <w:rPr>
                <w:rFonts w:ascii="Arial" w:hAnsi="Arial" w:cs="Arial"/>
                <w:b/>
                <w:sz w:val="20"/>
                <w:szCs w:val="20"/>
              </w:rPr>
              <w:t>1</w:t>
            </w:r>
          </w:p>
        </w:tc>
        <w:tc>
          <w:tcPr>
            <w:tcW w:w="1260" w:type="dxa"/>
            <w:tcBorders>
              <w:top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51,00</w:t>
            </w:r>
          </w:p>
        </w:tc>
        <w:tc>
          <w:tcPr>
            <w:tcW w:w="810" w:type="dxa"/>
            <w:tcBorders>
              <w:top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31,60</w:t>
            </w:r>
          </w:p>
        </w:tc>
        <w:tc>
          <w:tcPr>
            <w:tcW w:w="810" w:type="dxa"/>
            <w:tcBorders>
              <w:top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15,00</w:t>
            </w:r>
          </w:p>
        </w:tc>
        <w:tc>
          <w:tcPr>
            <w:tcW w:w="1260" w:type="dxa"/>
            <w:tcBorders>
              <w:top w:val="single" w:sz="4" w:space="0" w:color="auto"/>
            </w:tcBorders>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0,225</w:t>
            </w:r>
          </w:p>
        </w:tc>
        <w:tc>
          <w:tcPr>
            <w:tcW w:w="1260" w:type="dxa"/>
            <w:tcBorders>
              <w:top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0,313</w:t>
            </w:r>
          </w:p>
        </w:tc>
        <w:tc>
          <w:tcPr>
            <w:tcW w:w="1350" w:type="dxa"/>
            <w:gridSpan w:val="2"/>
            <w:tcBorders>
              <w:top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0,162</w:t>
            </w:r>
          </w:p>
        </w:tc>
        <w:tc>
          <w:tcPr>
            <w:tcW w:w="1170" w:type="dxa"/>
            <w:tcBorders>
              <w:top w:val="single" w:sz="4" w:space="0" w:color="auto"/>
            </w:tcBorders>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762,24</w:t>
            </w:r>
          </w:p>
        </w:tc>
      </w:tr>
      <w:tr w:rsidR="006220B9" w:rsidRPr="00943AF9" w:rsidTr="007010B5">
        <w:trPr>
          <w:trHeight w:val="441"/>
        </w:trPr>
        <w:tc>
          <w:tcPr>
            <w:tcW w:w="1260" w:type="dxa"/>
            <w:noWrap/>
            <w:vAlign w:val="center"/>
          </w:tcPr>
          <w:p w:rsidR="006220B9" w:rsidRPr="00943AF9" w:rsidRDefault="006220B9" w:rsidP="007010B5">
            <w:pPr>
              <w:spacing w:after="60" w:line="276" w:lineRule="auto"/>
              <w:jc w:val="center"/>
              <w:rPr>
                <w:rFonts w:ascii="Arial" w:hAnsi="Arial" w:cs="Arial"/>
                <w:b/>
                <w:sz w:val="20"/>
                <w:szCs w:val="20"/>
              </w:rPr>
            </w:pPr>
            <w:r w:rsidRPr="00943AF9">
              <w:rPr>
                <w:rFonts w:ascii="Arial" w:hAnsi="Arial" w:cs="Arial"/>
                <w:b/>
                <w:sz w:val="20"/>
                <w:szCs w:val="20"/>
              </w:rPr>
              <w:t>2</w:t>
            </w:r>
          </w:p>
        </w:tc>
        <w:tc>
          <w:tcPr>
            <w:tcW w:w="1260" w:type="dxa"/>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45,60</w:t>
            </w:r>
          </w:p>
        </w:tc>
        <w:tc>
          <w:tcPr>
            <w:tcW w:w="810" w:type="dxa"/>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15,00</w:t>
            </w:r>
          </w:p>
        </w:tc>
        <w:tc>
          <w:tcPr>
            <w:tcW w:w="810" w:type="dxa"/>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-25,00</w:t>
            </w:r>
          </w:p>
        </w:tc>
        <w:tc>
          <w:tcPr>
            <w:tcW w:w="1260" w:type="dxa"/>
            <w:noWrap/>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0,259</w:t>
            </w:r>
          </w:p>
        </w:tc>
        <w:tc>
          <w:tcPr>
            <w:tcW w:w="1260" w:type="dxa"/>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0,357</w:t>
            </w:r>
          </w:p>
        </w:tc>
        <w:tc>
          <w:tcPr>
            <w:tcW w:w="1350" w:type="dxa"/>
            <w:gridSpan w:val="2"/>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0,198</w:t>
            </w:r>
          </w:p>
        </w:tc>
        <w:tc>
          <w:tcPr>
            <w:tcW w:w="1170" w:type="dxa"/>
            <w:vAlign w:val="center"/>
          </w:tcPr>
          <w:p w:rsidR="006220B9" w:rsidRPr="00943AF9" w:rsidRDefault="006220B9" w:rsidP="007010B5">
            <w:pPr>
              <w:spacing w:after="60" w:line="276" w:lineRule="auto"/>
              <w:jc w:val="center"/>
              <w:rPr>
                <w:rFonts w:ascii="Arial" w:hAnsi="Arial" w:cs="Arial"/>
                <w:sz w:val="20"/>
                <w:szCs w:val="20"/>
              </w:rPr>
            </w:pPr>
            <w:r w:rsidRPr="00943AF9">
              <w:rPr>
                <w:rFonts w:ascii="Arial" w:hAnsi="Arial" w:cs="Arial"/>
                <w:sz w:val="20"/>
                <w:szCs w:val="20"/>
              </w:rPr>
              <w:t>349,36</w:t>
            </w:r>
          </w:p>
        </w:tc>
      </w:tr>
    </w:tbl>
    <w:p w:rsidR="00A21C91" w:rsidRDefault="00A21C91" w:rsidP="00A21C91">
      <w:pPr>
        <w:jc w:val="center"/>
        <w:rPr>
          <w:rFonts w:ascii="Arial" w:hAnsi="Arial" w:cs="Arial"/>
          <w:b/>
          <w:sz w:val="20"/>
        </w:rPr>
      </w:pPr>
    </w:p>
    <w:p w:rsidR="006220B9" w:rsidRPr="00FD7195" w:rsidRDefault="006220B9" w:rsidP="00FD7195">
      <w:pPr>
        <w:spacing w:after="60" w:line="480" w:lineRule="auto"/>
        <w:jc w:val="center"/>
        <w:rPr>
          <w:rFonts w:ascii="Arial" w:hAnsi="Arial" w:cs="Arial"/>
          <w:sz w:val="20"/>
          <w:szCs w:val="20"/>
        </w:rPr>
      </w:pPr>
      <w:r w:rsidRPr="00FD7195">
        <w:rPr>
          <w:rFonts w:ascii="Arial" w:hAnsi="Arial" w:cs="Arial"/>
          <w:b/>
          <w:sz w:val="20"/>
          <w:szCs w:val="20"/>
        </w:rPr>
        <w:t>Tabla 2.2</w:t>
      </w:r>
      <w:r w:rsidR="00A21C91" w:rsidRPr="00FD7195">
        <w:rPr>
          <w:rFonts w:ascii="Arial" w:hAnsi="Arial" w:cs="Arial"/>
          <w:sz w:val="20"/>
          <w:szCs w:val="20"/>
        </w:rPr>
        <w:t xml:space="preserve">  </w:t>
      </w:r>
      <w:r w:rsidR="00A21C91" w:rsidRPr="00FD7195">
        <w:rPr>
          <w:rFonts w:ascii="Arial" w:hAnsi="Arial" w:cs="Arial"/>
          <w:bCs/>
          <w:sz w:val="20"/>
          <w:szCs w:val="20"/>
        </w:rPr>
        <w:t>Datos de generadores utilizados para simulación</w:t>
      </w:r>
    </w:p>
    <w:p w:rsidR="006220B9" w:rsidRPr="00943AF9" w:rsidRDefault="006220B9" w:rsidP="001E52AE">
      <w:pPr>
        <w:pStyle w:val="Ttulo1"/>
        <w:tabs>
          <w:tab w:val="left" w:pos="540"/>
        </w:tabs>
        <w:spacing w:line="480" w:lineRule="auto"/>
        <w:ind w:left="450"/>
        <w:rPr>
          <w:sz w:val="22"/>
          <w:szCs w:val="22"/>
        </w:rPr>
      </w:pPr>
      <w:bookmarkStart w:id="82" w:name="_Toc285293164"/>
      <w:r w:rsidRPr="00943AF9">
        <w:rPr>
          <w:sz w:val="22"/>
          <w:szCs w:val="22"/>
        </w:rPr>
        <w:t>2.3.3  Datos de Transformad</w:t>
      </w:r>
      <w:r w:rsidR="007F06BE" w:rsidRPr="00943AF9">
        <w:rPr>
          <w:sz w:val="22"/>
          <w:szCs w:val="22"/>
        </w:rPr>
        <w:t>ores utilizados para simulación</w:t>
      </w:r>
      <w:bookmarkEnd w:id="82"/>
    </w:p>
    <w:tbl>
      <w:tblPr>
        <w:tblStyle w:val="Tablaclsica1"/>
        <w:tblW w:w="8442" w:type="dxa"/>
        <w:jc w:val="center"/>
        <w:tblLook w:val="0000"/>
      </w:tblPr>
      <w:tblGrid>
        <w:gridCol w:w="1639"/>
        <w:gridCol w:w="1239"/>
        <w:gridCol w:w="1330"/>
        <w:gridCol w:w="1289"/>
        <w:gridCol w:w="1493"/>
        <w:gridCol w:w="1452"/>
      </w:tblGrid>
      <w:tr w:rsidR="006220B9" w:rsidRPr="00943AF9" w:rsidTr="00235B87">
        <w:trPr>
          <w:trHeight w:val="576"/>
          <w:jc w:val="center"/>
        </w:trPr>
        <w:tc>
          <w:tcPr>
            <w:tcW w:w="1528" w:type="dxa"/>
            <w:tcBorders>
              <w:top w:val="single" w:sz="4" w:space="0" w:color="auto"/>
              <w:bottom w:val="single" w:sz="4" w:space="0" w:color="auto"/>
              <w:right w:val="nil"/>
            </w:tcBorders>
            <w:noWrap/>
            <w:vAlign w:val="center"/>
          </w:tcPr>
          <w:p w:rsidR="006220B9" w:rsidRPr="00943AF9" w:rsidRDefault="006220B9" w:rsidP="00235B87">
            <w:pPr>
              <w:spacing w:after="60" w:line="276" w:lineRule="auto"/>
              <w:jc w:val="center"/>
              <w:rPr>
                <w:rFonts w:ascii="Arial" w:hAnsi="Arial" w:cs="Arial"/>
                <w:b/>
                <w:sz w:val="20"/>
                <w:szCs w:val="20"/>
              </w:rPr>
            </w:pPr>
            <w:r w:rsidRPr="00943AF9">
              <w:rPr>
                <w:rFonts w:ascii="Arial" w:hAnsi="Arial" w:cs="Arial"/>
                <w:b/>
                <w:sz w:val="20"/>
                <w:szCs w:val="20"/>
              </w:rPr>
              <w:t xml:space="preserve">Transformador   </w:t>
            </w:r>
            <w:r w:rsidRPr="00943AF9">
              <w:rPr>
                <w:rFonts w:ascii="Arial" w:hAnsi="Arial" w:cs="Arial"/>
                <w:b/>
                <w:color w:val="FFFFFF"/>
                <w:sz w:val="20"/>
                <w:szCs w:val="20"/>
              </w:rPr>
              <w:t xml:space="preserve"> ,…..</w:t>
            </w:r>
          </w:p>
        </w:tc>
        <w:tc>
          <w:tcPr>
            <w:tcW w:w="1239" w:type="dxa"/>
            <w:tcBorders>
              <w:top w:val="single" w:sz="4" w:space="0" w:color="auto"/>
              <w:left w:val="nil"/>
              <w:bottom w:val="single" w:sz="4" w:space="0" w:color="auto"/>
            </w:tcBorders>
            <w:vAlign w:val="center"/>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Potencia (MVA)</w:t>
            </w:r>
          </w:p>
        </w:tc>
        <w:tc>
          <w:tcPr>
            <w:tcW w:w="1330" w:type="dxa"/>
            <w:tcBorders>
              <w:top w:val="single" w:sz="4" w:space="0" w:color="auto"/>
              <w:bottom w:val="single" w:sz="4" w:space="0" w:color="auto"/>
            </w:tcBorders>
            <w:vAlign w:val="center"/>
          </w:tcPr>
          <w:p w:rsidR="006220B9" w:rsidRPr="00943AF9" w:rsidRDefault="00AD1F4C" w:rsidP="00235B87">
            <w:pPr>
              <w:spacing w:after="60" w:line="276" w:lineRule="auto"/>
              <w:jc w:val="center"/>
              <w:rPr>
                <w:rFonts w:ascii="Arial" w:hAnsi="Arial" w:cs="Arial"/>
                <w:sz w:val="20"/>
                <w:szCs w:val="20"/>
              </w:rPr>
            </w:pPr>
            <w:r>
              <w:rPr>
                <w:rFonts w:ascii="Arial" w:hAnsi="Arial" w:cs="Arial"/>
                <w:sz w:val="20"/>
                <w:szCs w:val="20"/>
              </w:rPr>
              <w:t>Voltaje (kV</w:t>
            </w:r>
            <w:r w:rsidR="006220B9" w:rsidRPr="00943AF9">
              <w:rPr>
                <w:rFonts w:ascii="Arial" w:hAnsi="Arial" w:cs="Arial"/>
                <w:sz w:val="20"/>
                <w:szCs w:val="20"/>
              </w:rPr>
              <w:t>)</w:t>
            </w:r>
            <w:r w:rsidR="006220B9" w:rsidRPr="00943AF9">
              <w:rPr>
                <w:rFonts w:ascii="Arial" w:hAnsi="Arial" w:cs="Arial"/>
                <w:sz w:val="20"/>
                <w:szCs w:val="20"/>
              </w:rPr>
              <w:br/>
              <w:t>Alta</w:t>
            </w:r>
          </w:p>
        </w:tc>
        <w:tc>
          <w:tcPr>
            <w:tcW w:w="1289" w:type="dxa"/>
            <w:tcBorders>
              <w:top w:val="single" w:sz="4" w:space="0" w:color="auto"/>
              <w:bottom w:val="single" w:sz="4" w:space="0" w:color="auto"/>
            </w:tcBorders>
            <w:vAlign w:val="center"/>
          </w:tcPr>
          <w:p w:rsidR="006220B9" w:rsidRPr="00943AF9" w:rsidRDefault="00AD1F4C" w:rsidP="00235B87">
            <w:pPr>
              <w:spacing w:after="60" w:line="276" w:lineRule="auto"/>
              <w:jc w:val="center"/>
              <w:rPr>
                <w:rFonts w:ascii="Arial" w:hAnsi="Arial" w:cs="Arial"/>
                <w:sz w:val="20"/>
                <w:szCs w:val="20"/>
              </w:rPr>
            </w:pPr>
            <w:r>
              <w:rPr>
                <w:rFonts w:ascii="Arial" w:hAnsi="Arial" w:cs="Arial"/>
                <w:sz w:val="20"/>
                <w:szCs w:val="20"/>
              </w:rPr>
              <w:t>Voltaje (kV</w:t>
            </w:r>
            <w:r w:rsidR="006220B9" w:rsidRPr="00943AF9">
              <w:rPr>
                <w:rFonts w:ascii="Arial" w:hAnsi="Arial" w:cs="Arial"/>
                <w:sz w:val="20"/>
                <w:szCs w:val="20"/>
              </w:rPr>
              <w:t>)</w:t>
            </w:r>
            <w:r w:rsidR="006220B9" w:rsidRPr="00943AF9">
              <w:rPr>
                <w:rFonts w:ascii="Arial" w:hAnsi="Arial" w:cs="Arial"/>
                <w:sz w:val="20"/>
                <w:szCs w:val="20"/>
              </w:rPr>
              <w:br/>
              <w:t>Baja</w:t>
            </w:r>
          </w:p>
        </w:tc>
        <w:tc>
          <w:tcPr>
            <w:tcW w:w="1550" w:type="dxa"/>
            <w:tcBorders>
              <w:top w:val="single" w:sz="4" w:space="0" w:color="auto"/>
              <w:bottom w:val="single" w:sz="4" w:space="0" w:color="auto"/>
            </w:tcBorders>
            <w:vAlign w:val="center"/>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Resistencia Serie</w:t>
            </w:r>
          </w:p>
        </w:tc>
        <w:tc>
          <w:tcPr>
            <w:tcW w:w="1506" w:type="dxa"/>
            <w:tcBorders>
              <w:top w:val="single" w:sz="4" w:space="0" w:color="auto"/>
              <w:bottom w:val="single" w:sz="4" w:space="0" w:color="auto"/>
            </w:tcBorders>
            <w:vAlign w:val="center"/>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Reactancia Serie</w:t>
            </w:r>
          </w:p>
        </w:tc>
      </w:tr>
      <w:tr w:rsidR="006220B9" w:rsidRPr="00943AF9" w:rsidTr="00235B87">
        <w:trPr>
          <w:trHeight w:val="215"/>
          <w:jc w:val="center"/>
        </w:trPr>
        <w:tc>
          <w:tcPr>
            <w:tcW w:w="1528" w:type="dxa"/>
            <w:tcBorders>
              <w:top w:val="single" w:sz="4" w:space="0" w:color="auto"/>
              <w:right w:val="nil"/>
            </w:tcBorders>
            <w:noWrap/>
          </w:tcPr>
          <w:p w:rsidR="006220B9" w:rsidRPr="00943AF9" w:rsidRDefault="006220B9" w:rsidP="00235B87">
            <w:pPr>
              <w:spacing w:after="60" w:line="276" w:lineRule="auto"/>
              <w:jc w:val="center"/>
              <w:rPr>
                <w:rFonts w:ascii="Arial" w:hAnsi="Arial" w:cs="Arial"/>
                <w:b/>
                <w:sz w:val="20"/>
                <w:szCs w:val="20"/>
              </w:rPr>
            </w:pPr>
            <w:r w:rsidRPr="00943AF9">
              <w:rPr>
                <w:rFonts w:ascii="Arial" w:hAnsi="Arial" w:cs="Arial"/>
                <w:b/>
                <w:sz w:val="20"/>
                <w:szCs w:val="20"/>
              </w:rPr>
              <w:t>T1A</w:t>
            </w:r>
          </w:p>
        </w:tc>
        <w:tc>
          <w:tcPr>
            <w:tcW w:w="1239" w:type="dxa"/>
            <w:tcBorders>
              <w:top w:val="single" w:sz="4" w:space="0" w:color="auto"/>
              <w:left w:val="nil"/>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33,33</w:t>
            </w:r>
          </w:p>
        </w:tc>
        <w:tc>
          <w:tcPr>
            <w:tcW w:w="1330" w:type="dxa"/>
            <w:tcBorders>
              <w:top w:val="single" w:sz="4" w:space="0" w:color="auto"/>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69</w:t>
            </w:r>
          </w:p>
        </w:tc>
        <w:tc>
          <w:tcPr>
            <w:tcW w:w="1289" w:type="dxa"/>
            <w:tcBorders>
              <w:top w:val="single" w:sz="4" w:space="0" w:color="auto"/>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13,8</w:t>
            </w:r>
          </w:p>
        </w:tc>
        <w:tc>
          <w:tcPr>
            <w:tcW w:w="1550" w:type="dxa"/>
            <w:tcBorders>
              <w:top w:val="single" w:sz="4" w:space="0" w:color="auto"/>
            </w:tcBorders>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 xml:space="preserve">  0,00618</w:t>
            </w:r>
          </w:p>
        </w:tc>
        <w:tc>
          <w:tcPr>
            <w:tcW w:w="1506" w:type="dxa"/>
            <w:tcBorders>
              <w:top w:val="single" w:sz="4" w:space="0" w:color="auto"/>
            </w:tcBorders>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0,26343</w:t>
            </w:r>
          </w:p>
        </w:tc>
      </w:tr>
      <w:tr w:rsidR="006220B9" w:rsidRPr="00943AF9" w:rsidTr="00235B87">
        <w:trPr>
          <w:trHeight w:val="265"/>
          <w:jc w:val="center"/>
        </w:trPr>
        <w:tc>
          <w:tcPr>
            <w:tcW w:w="1528" w:type="dxa"/>
            <w:tcBorders>
              <w:right w:val="nil"/>
            </w:tcBorders>
            <w:noWrap/>
          </w:tcPr>
          <w:p w:rsidR="006220B9" w:rsidRPr="00943AF9" w:rsidRDefault="006220B9" w:rsidP="00235B87">
            <w:pPr>
              <w:spacing w:after="60" w:line="276" w:lineRule="auto"/>
              <w:jc w:val="center"/>
              <w:rPr>
                <w:rFonts w:ascii="Arial" w:hAnsi="Arial" w:cs="Arial"/>
                <w:b/>
                <w:sz w:val="20"/>
                <w:szCs w:val="20"/>
              </w:rPr>
            </w:pPr>
            <w:r w:rsidRPr="00943AF9">
              <w:rPr>
                <w:rFonts w:ascii="Arial" w:hAnsi="Arial" w:cs="Arial"/>
                <w:b/>
                <w:sz w:val="20"/>
                <w:szCs w:val="20"/>
              </w:rPr>
              <w:t>T1B</w:t>
            </w:r>
          </w:p>
        </w:tc>
        <w:tc>
          <w:tcPr>
            <w:tcW w:w="1239" w:type="dxa"/>
            <w:tcBorders>
              <w:left w:val="nil"/>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33,33</w:t>
            </w:r>
          </w:p>
        </w:tc>
        <w:tc>
          <w:tcPr>
            <w:tcW w:w="1330" w:type="dxa"/>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69</w:t>
            </w:r>
          </w:p>
        </w:tc>
        <w:tc>
          <w:tcPr>
            <w:tcW w:w="1289" w:type="dxa"/>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13,8</w:t>
            </w:r>
          </w:p>
        </w:tc>
        <w:tc>
          <w:tcPr>
            <w:tcW w:w="1550" w:type="dxa"/>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 xml:space="preserve">  0,00618</w:t>
            </w:r>
          </w:p>
        </w:tc>
        <w:tc>
          <w:tcPr>
            <w:tcW w:w="1506" w:type="dxa"/>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0,26343</w:t>
            </w:r>
          </w:p>
        </w:tc>
      </w:tr>
      <w:tr w:rsidR="006220B9" w:rsidRPr="00943AF9" w:rsidTr="00235B87">
        <w:trPr>
          <w:trHeight w:val="265"/>
          <w:jc w:val="center"/>
        </w:trPr>
        <w:tc>
          <w:tcPr>
            <w:tcW w:w="1528" w:type="dxa"/>
            <w:tcBorders>
              <w:right w:val="nil"/>
            </w:tcBorders>
            <w:noWrap/>
          </w:tcPr>
          <w:p w:rsidR="006220B9" w:rsidRPr="00943AF9" w:rsidRDefault="006220B9" w:rsidP="00235B87">
            <w:pPr>
              <w:spacing w:after="60" w:line="276" w:lineRule="auto"/>
              <w:jc w:val="center"/>
              <w:rPr>
                <w:rFonts w:ascii="Arial" w:hAnsi="Arial" w:cs="Arial"/>
                <w:b/>
                <w:sz w:val="20"/>
                <w:szCs w:val="20"/>
              </w:rPr>
            </w:pPr>
            <w:r w:rsidRPr="00943AF9">
              <w:rPr>
                <w:rFonts w:ascii="Arial" w:hAnsi="Arial" w:cs="Arial"/>
                <w:b/>
                <w:sz w:val="20"/>
                <w:szCs w:val="20"/>
              </w:rPr>
              <w:t>T2A</w:t>
            </w:r>
          </w:p>
        </w:tc>
        <w:tc>
          <w:tcPr>
            <w:tcW w:w="1239" w:type="dxa"/>
            <w:tcBorders>
              <w:left w:val="nil"/>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26,88</w:t>
            </w:r>
          </w:p>
        </w:tc>
        <w:tc>
          <w:tcPr>
            <w:tcW w:w="1330" w:type="dxa"/>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69</w:t>
            </w:r>
          </w:p>
        </w:tc>
        <w:tc>
          <w:tcPr>
            <w:tcW w:w="1289" w:type="dxa"/>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13,8</w:t>
            </w:r>
          </w:p>
        </w:tc>
        <w:tc>
          <w:tcPr>
            <w:tcW w:w="1550" w:type="dxa"/>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 xml:space="preserve">  0,00950</w:t>
            </w:r>
          </w:p>
        </w:tc>
        <w:tc>
          <w:tcPr>
            <w:tcW w:w="1506" w:type="dxa"/>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0,44212</w:t>
            </w:r>
          </w:p>
        </w:tc>
      </w:tr>
      <w:tr w:rsidR="006220B9" w:rsidRPr="00943AF9" w:rsidTr="00235B87">
        <w:trPr>
          <w:trHeight w:val="265"/>
          <w:jc w:val="center"/>
        </w:trPr>
        <w:tc>
          <w:tcPr>
            <w:tcW w:w="1528" w:type="dxa"/>
            <w:tcBorders>
              <w:bottom w:val="single" w:sz="4" w:space="0" w:color="auto"/>
              <w:right w:val="nil"/>
            </w:tcBorders>
            <w:noWrap/>
          </w:tcPr>
          <w:p w:rsidR="006220B9" w:rsidRPr="00943AF9" w:rsidRDefault="006220B9" w:rsidP="00235B87">
            <w:pPr>
              <w:spacing w:after="60" w:line="276" w:lineRule="auto"/>
              <w:jc w:val="center"/>
              <w:rPr>
                <w:rFonts w:ascii="Arial" w:hAnsi="Arial" w:cs="Arial"/>
                <w:b/>
                <w:sz w:val="20"/>
                <w:szCs w:val="20"/>
              </w:rPr>
            </w:pPr>
            <w:r w:rsidRPr="00943AF9">
              <w:rPr>
                <w:rFonts w:ascii="Arial" w:hAnsi="Arial" w:cs="Arial"/>
                <w:b/>
                <w:sz w:val="20"/>
                <w:szCs w:val="20"/>
              </w:rPr>
              <w:t>T2B</w:t>
            </w:r>
          </w:p>
        </w:tc>
        <w:tc>
          <w:tcPr>
            <w:tcW w:w="1239" w:type="dxa"/>
            <w:tcBorders>
              <w:left w:val="nil"/>
              <w:bottom w:val="single" w:sz="4" w:space="0" w:color="auto"/>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26,88</w:t>
            </w:r>
          </w:p>
        </w:tc>
        <w:tc>
          <w:tcPr>
            <w:tcW w:w="1330" w:type="dxa"/>
            <w:tcBorders>
              <w:bottom w:val="single" w:sz="4" w:space="0" w:color="auto"/>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69</w:t>
            </w:r>
          </w:p>
        </w:tc>
        <w:tc>
          <w:tcPr>
            <w:tcW w:w="1289" w:type="dxa"/>
            <w:tcBorders>
              <w:bottom w:val="single" w:sz="4" w:space="0" w:color="auto"/>
            </w:tcBorders>
            <w:noWrap/>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13,8</w:t>
            </w:r>
          </w:p>
        </w:tc>
        <w:tc>
          <w:tcPr>
            <w:tcW w:w="1550" w:type="dxa"/>
            <w:tcBorders>
              <w:bottom w:val="single" w:sz="4" w:space="0" w:color="auto"/>
            </w:tcBorders>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 xml:space="preserve">  0,00950</w:t>
            </w:r>
          </w:p>
        </w:tc>
        <w:tc>
          <w:tcPr>
            <w:tcW w:w="1506" w:type="dxa"/>
            <w:tcBorders>
              <w:bottom w:val="single" w:sz="4" w:space="0" w:color="auto"/>
            </w:tcBorders>
          </w:tcPr>
          <w:p w:rsidR="006220B9" w:rsidRPr="00943AF9" w:rsidRDefault="006220B9" w:rsidP="00235B87">
            <w:pPr>
              <w:spacing w:after="60" w:line="276" w:lineRule="auto"/>
              <w:jc w:val="center"/>
              <w:rPr>
                <w:rFonts w:ascii="Arial" w:hAnsi="Arial" w:cs="Arial"/>
                <w:sz w:val="20"/>
                <w:szCs w:val="20"/>
              </w:rPr>
            </w:pPr>
            <w:r w:rsidRPr="00943AF9">
              <w:rPr>
                <w:rFonts w:ascii="Arial" w:hAnsi="Arial" w:cs="Arial"/>
                <w:sz w:val="20"/>
                <w:szCs w:val="20"/>
              </w:rPr>
              <w:t>0,44212</w:t>
            </w:r>
          </w:p>
        </w:tc>
      </w:tr>
    </w:tbl>
    <w:p w:rsidR="006220B9" w:rsidRPr="00FD7195" w:rsidRDefault="00CB57B5" w:rsidP="00CB57B5">
      <w:pPr>
        <w:jc w:val="center"/>
        <w:rPr>
          <w:rFonts w:ascii="Arial" w:hAnsi="Arial" w:cs="Arial"/>
          <w:sz w:val="20"/>
          <w:szCs w:val="20"/>
        </w:rPr>
      </w:pPr>
      <w:r w:rsidRPr="00FD7195">
        <w:rPr>
          <w:rFonts w:ascii="Arial" w:hAnsi="Arial" w:cs="Arial"/>
          <w:sz w:val="20"/>
          <w:szCs w:val="20"/>
        </w:rPr>
        <w:br/>
      </w:r>
      <w:r w:rsidRPr="00FD7195">
        <w:rPr>
          <w:rFonts w:ascii="Arial" w:hAnsi="Arial" w:cs="Arial"/>
          <w:b/>
          <w:sz w:val="20"/>
          <w:szCs w:val="20"/>
        </w:rPr>
        <w:t xml:space="preserve">Tabla </w:t>
      </w:r>
      <w:r w:rsidR="006220B9" w:rsidRPr="00FD7195">
        <w:rPr>
          <w:rFonts w:ascii="Arial" w:hAnsi="Arial" w:cs="Arial"/>
          <w:b/>
          <w:sz w:val="20"/>
          <w:szCs w:val="20"/>
        </w:rPr>
        <w:t>2.3</w:t>
      </w:r>
      <w:r w:rsidRPr="00FD7195">
        <w:rPr>
          <w:rFonts w:ascii="Arial" w:hAnsi="Arial" w:cs="Arial"/>
          <w:sz w:val="20"/>
          <w:szCs w:val="20"/>
        </w:rPr>
        <w:t xml:space="preserve">  </w:t>
      </w:r>
      <w:r w:rsidRPr="00FD7195">
        <w:rPr>
          <w:rFonts w:ascii="Arial" w:hAnsi="Arial" w:cs="Arial"/>
          <w:bCs/>
          <w:sz w:val="20"/>
          <w:szCs w:val="20"/>
        </w:rPr>
        <w:t>Datos de Transformadores utilizados para simulación</w:t>
      </w:r>
    </w:p>
    <w:p w:rsidR="00B03AFD" w:rsidRPr="00943AF9" w:rsidRDefault="00B03AFD" w:rsidP="00B03AFD">
      <w:pPr>
        <w:spacing w:after="240" w:line="480" w:lineRule="auto"/>
        <w:ind w:left="426"/>
        <w:rPr>
          <w:rFonts w:ascii="Arial" w:hAnsi="Arial" w:cs="Arial"/>
          <w:b/>
          <w:bCs/>
          <w:sz w:val="22"/>
        </w:rPr>
      </w:pPr>
    </w:p>
    <w:p w:rsidR="00B03AFD" w:rsidRPr="00943AF9" w:rsidRDefault="00B03AFD" w:rsidP="001E52AE">
      <w:pPr>
        <w:pStyle w:val="Ttulo1"/>
        <w:tabs>
          <w:tab w:val="left" w:pos="540"/>
        </w:tabs>
        <w:spacing w:line="480" w:lineRule="auto"/>
        <w:ind w:left="450"/>
        <w:rPr>
          <w:sz w:val="22"/>
          <w:szCs w:val="22"/>
        </w:rPr>
      </w:pPr>
      <w:bookmarkStart w:id="83" w:name="_Toc285293165"/>
      <w:r w:rsidRPr="00943AF9">
        <w:rPr>
          <w:sz w:val="22"/>
          <w:szCs w:val="22"/>
        </w:rPr>
        <w:t>2.3.4</w:t>
      </w:r>
      <w:r w:rsidR="004C55E5" w:rsidRPr="00943AF9">
        <w:rPr>
          <w:sz w:val="22"/>
          <w:szCs w:val="22"/>
        </w:rPr>
        <w:t xml:space="preserve"> </w:t>
      </w:r>
      <w:r w:rsidR="00FD7195">
        <w:rPr>
          <w:sz w:val="22"/>
          <w:szCs w:val="22"/>
        </w:rPr>
        <w:t xml:space="preserve"> </w:t>
      </w:r>
      <w:r w:rsidR="00C910BB" w:rsidRPr="00943AF9">
        <w:rPr>
          <w:sz w:val="22"/>
          <w:szCs w:val="22"/>
        </w:rPr>
        <w:t>Simulación del Sistema</w:t>
      </w:r>
      <w:bookmarkEnd w:id="83"/>
    </w:p>
    <w:p w:rsidR="00EB77CD" w:rsidRPr="00943AF9" w:rsidRDefault="000F1178" w:rsidP="004C55E5">
      <w:pPr>
        <w:pStyle w:val="Textoindependiente"/>
        <w:spacing w:after="240" w:line="480" w:lineRule="auto"/>
        <w:ind w:left="1080"/>
        <w:rPr>
          <w:rFonts w:ascii="Arial" w:hAnsi="Arial" w:cs="Arial"/>
          <w:sz w:val="22"/>
        </w:rPr>
      </w:pPr>
      <w:r w:rsidRPr="00943AF9">
        <w:rPr>
          <w:rFonts w:ascii="Arial" w:hAnsi="Arial" w:cs="Arial"/>
          <w:sz w:val="22"/>
        </w:rPr>
        <w:t>Con los datos mostrados en las t</w:t>
      </w:r>
      <w:r w:rsidR="006220B9" w:rsidRPr="00943AF9">
        <w:rPr>
          <w:rFonts w:ascii="Arial" w:hAnsi="Arial" w:cs="Arial"/>
          <w:sz w:val="22"/>
        </w:rPr>
        <w:t xml:space="preserve">ablas 2.1, 2.2 y 2.3 se procedió </w:t>
      </w:r>
      <w:r w:rsidRPr="00943AF9">
        <w:rPr>
          <w:rFonts w:ascii="Arial" w:hAnsi="Arial" w:cs="Arial"/>
          <w:sz w:val="22"/>
        </w:rPr>
        <w:t>al ajuste de parámetros del</w:t>
      </w:r>
      <w:r w:rsidR="006220B9" w:rsidRPr="00943AF9">
        <w:rPr>
          <w:rFonts w:ascii="Arial" w:hAnsi="Arial" w:cs="Arial"/>
          <w:sz w:val="22"/>
        </w:rPr>
        <w:t xml:space="preserve"> sistema eléctrico de la Central Álvaro Tinajero </w:t>
      </w:r>
      <w:r w:rsidRPr="00943AF9">
        <w:rPr>
          <w:rFonts w:ascii="Arial" w:hAnsi="Arial" w:cs="Arial"/>
          <w:sz w:val="22"/>
        </w:rPr>
        <w:t>simulado en el programa</w:t>
      </w:r>
      <w:r w:rsidR="006220B9" w:rsidRPr="00943AF9">
        <w:rPr>
          <w:rFonts w:ascii="Arial" w:hAnsi="Arial" w:cs="Arial"/>
          <w:sz w:val="22"/>
        </w:rPr>
        <w:t xml:space="preserve"> POWER WORLD, la </w:t>
      </w:r>
      <w:r w:rsidRPr="00943AF9">
        <w:rPr>
          <w:rFonts w:ascii="Arial" w:hAnsi="Arial" w:cs="Arial"/>
          <w:sz w:val="22"/>
        </w:rPr>
        <w:t xml:space="preserve">representación </w:t>
      </w:r>
      <w:r w:rsidR="006220B9" w:rsidRPr="00943AF9">
        <w:rPr>
          <w:rFonts w:ascii="Arial" w:hAnsi="Arial" w:cs="Arial"/>
          <w:sz w:val="22"/>
        </w:rPr>
        <w:t xml:space="preserve">del sistema </w:t>
      </w:r>
      <w:r w:rsidRPr="00943AF9">
        <w:rPr>
          <w:rFonts w:ascii="Arial" w:hAnsi="Arial" w:cs="Arial"/>
          <w:sz w:val="22"/>
        </w:rPr>
        <w:t xml:space="preserve">fue realizada </w:t>
      </w:r>
      <w:r w:rsidR="00EB77CD" w:rsidRPr="00943AF9">
        <w:rPr>
          <w:rFonts w:ascii="Arial" w:hAnsi="Arial" w:cs="Arial"/>
          <w:sz w:val="22"/>
        </w:rPr>
        <w:t xml:space="preserve">mediante 4 barras: </w:t>
      </w:r>
    </w:p>
    <w:p w:rsidR="00EB77CD" w:rsidRPr="00943AF9" w:rsidRDefault="00EB77CD" w:rsidP="004C55E5">
      <w:pPr>
        <w:pStyle w:val="Textoindependiente"/>
        <w:numPr>
          <w:ilvl w:val="0"/>
          <w:numId w:val="28"/>
        </w:numPr>
        <w:spacing w:after="240" w:line="480" w:lineRule="auto"/>
        <w:ind w:left="1350" w:hanging="270"/>
        <w:rPr>
          <w:rFonts w:ascii="Arial" w:hAnsi="Arial" w:cs="Arial"/>
          <w:sz w:val="22"/>
        </w:rPr>
      </w:pPr>
      <w:r w:rsidRPr="00943AF9">
        <w:rPr>
          <w:rFonts w:ascii="Arial" w:hAnsi="Arial" w:cs="Arial"/>
          <w:sz w:val="22"/>
        </w:rPr>
        <w:t>Una barra de carga</w:t>
      </w:r>
      <w:r w:rsidR="00C910BB" w:rsidRPr="00943AF9">
        <w:rPr>
          <w:rFonts w:ascii="Arial" w:hAnsi="Arial" w:cs="Arial"/>
          <w:sz w:val="22"/>
        </w:rPr>
        <w:t xml:space="preserve"> que </w:t>
      </w:r>
      <w:r w:rsidRPr="00943AF9">
        <w:rPr>
          <w:rFonts w:ascii="Arial" w:hAnsi="Arial" w:cs="Arial"/>
          <w:sz w:val="22"/>
        </w:rPr>
        <w:t>representa la subestación y su configuración en anillo.</w:t>
      </w:r>
      <w:r w:rsidR="006220B9" w:rsidRPr="00943AF9">
        <w:rPr>
          <w:rFonts w:ascii="Arial" w:hAnsi="Arial" w:cs="Arial"/>
          <w:sz w:val="22"/>
        </w:rPr>
        <w:t xml:space="preserve"> </w:t>
      </w:r>
      <w:r w:rsidR="00C910BB" w:rsidRPr="00943AF9">
        <w:rPr>
          <w:rFonts w:ascii="Arial" w:hAnsi="Arial" w:cs="Arial"/>
          <w:sz w:val="22"/>
        </w:rPr>
        <w:t xml:space="preserve"> Esta barra puede reconocerse en la simulación bajo el nombre ANILLO</w:t>
      </w:r>
    </w:p>
    <w:p w:rsidR="00EB77CD" w:rsidRPr="00943AF9" w:rsidRDefault="00EB77CD" w:rsidP="004C55E5">
      <w:pPr>
        <w:pStyle w:val="Textoindependiente"/>
        <w:numPr>
          <w:ilvl w:val="0"/>
          <w:numId w:val="28"/>
        </w:numPr>
        <w:spacing w:after="240" w:line="480" w:lineRule="auto"/>
        <w:ind w:left="1350" w:hanging="270"/>
        <w:rPr>
          <w:rFonts w:ascii="Arial" w:hAnsi="Arial" w:cs="Arial"/>
          <w:sz w:val="22"/>
        </w:rPr>
      </w:pPr>
      <w:r w:rsidRPr="00943AF9">
        <w:rPr>
          <w:rFonts w:ascii="Arial" w:hAnsi="Arial" w:cs="Arial"/>
          <w:sz w:val="22"/>
        </w:rPr>
        <w:t>Dos barras  de control</w:t>
      </w:r>
      <w:r w:rsidR="00C910BB" w:rsidRPr="00943AF9">
        <w:rPr>
          <w:rFonts w:ascii="Arial" w:hAnsi="Arial" w:cs="Arial"/>
          <w:sz w:val="22"/>
        </w:rPr>
        <w:t>, cada una está compuesta</w:t>
      </w:r>
      <w:r w:rsidRPr="00943AF9">
        <w:rPr>
          <w:rFonts w:ascii="Arial" w:hAnsi="Arial" w:cs="Arial"/>
          <w:sz w:val="22"/>
        </w:rPr>
        <w:t xml:space="preserve"> por </w:t>
      </w:r>
      <w:r w:rsidR="00C910BB" w:rsidRPr="00943AF9">
        <w:rPr>
          <w:rFonts w:ascii="Arial" w:hAnsi="Arial" w:cs="Arial"/>
          <w:sz w:val="22"/>
        </w:rPr>
        <w:t>la unidad de generación correspondiente a la numeración de la barra</w:t>
      </w:r>
      <w:r w:rsidRPr="00943AF9">
        <w:rPr>
          <w:rFonts w:ascii="Arial" w:hAnsi="Arial" w:cs="Arial"/>
          <w:sz w:val="22"/>
        </w:rPr>
        <w:t>.</w:t>
      </w:r>
      <w:r w:rsidR="00C910BB" w:rsidRPr="00943AF9">
        <w:rPr>
          <w:rFonts w:ascii="Arial" w:hAnsi="Arial" w:cs="Arial"/>
          <w:sz w:val="22"/>
        </w:rPr>
        <w:t xml:space="preserve"> Estas barras</w:t>
      </w:r>
      <w:r w:rsidR="00F93424" w:rsidRPr="00943AF9">
        <w:rPr>
          <w:rFonts w:ascii="Arial" w:hAnsi="Arial" w:cs="Arial"/>
          <w:sz w:val="22"/>
        </w:rPr>
        <w:t xml:space="preserve"> </w:t>
      </w:r>
      <w:r w:rsidR="00F93424" w:rsidRPr="00943AF9">
        <w:rPr>
          <w:rFonts w:ascii="Arial" w:hAnsi="Arial" w:cs="Arial"/>
          <w:sz w:val="22"/>
        </w:rPr>
        <w:lastRenderedPageBreak/>
        <w:t>se reconocen en la simulación con los nombres</w:t>
      </w:r>
      <w:r w:rsidR="008D0AEC" w:rsidRPr="00943AF9">
        <w:rPr>
          <w:rFonts w:ascii="Arial" w:hAnsi="Arial" w:cs="Arial"/>
          <w:sz w:val="22"/>
        </w:rPr>
        <w:t xml:space="preserve"> AT1 y AT2;</w:t>
      </w:r>
      <w:r w:rsidR="00F93424" w:rsidRPr="00943AF9">
        <w:rPr>
          <w:rFonts w:ascii="Arial" w:hAnsi="Arial" w:cs="Arial"/>
          <w:sz w:val="22"/>
        </w:rPr>
        <w:t xml:space="preserve"> donde la </w:t>
      </w:r>
      <w:r w:rsidR="008D0AEC" w:rsidRPr="00943AF9">
        <w:rPr>
          <w:rFonts w:ascii="Arial" w:hAnsi="Arial" w:cs="Arial"/>
          <w:sz w:val="22"/>
        </w:rPr>
        <w:t>unidad conectada a la barra AT1 es la turbina a gas</w:t>
      </w:r>
      <w:r w:rsidR="00F93424" w:rsidRPr="00943AF9">
        <w:rPr>
          <w:rFonts w:ascii="Arial" w:hAnsi="Arial" w:cs="Arial"/>
          <w:sz w:val="22"/>
        </w:rPr>
        <w:t xml:space="preserve"> </w:t>
      </w:r>
      <w:r w:rsidR="008D0AEC" w:rsidRPr="00943AF9">
        <w:rPr>
          <w:rFonts w:ascii="Arial" w:hAnsi="Arial" w:cs="Arial"/>
          <w:sz w:val="22"/>
        </w:rPr>
        <w:t>LM6000 y la unidad conectada a AT2 es la turbina a gas MS6001B.</w:t>
      </w:r>
    </w:p>
    <w:p w:rsidR="006220B9" w:rsidRPr="00943AF9" w:rsidRDefault="00EB77CD" w:rsidP="00992F83">
      <w:pPr>
        <w:pStyle w:val="Textoindependiente"/>
        <w:numPr>
          <w:ilvl w:val="0"/>
          <w:numId w:val="28"/>
        </w:numPr>
        <w:spacing w:after="240" w:line="480" w:lineRule="auto"/>
        <w:ind w:left="1350" w:hanging="270"/>
        <w:rPr>
          <w:rFonts w:ascii="Arial" w:hAnsi="Arial" w:cs="Arial"/>
          <w:sz w:val="22"/>
        </w:rPr>
      </w:pPr>
      <w:r w:rsidRPr="00943AF9">
        <w:rPr>
          <w:rFonts w:ascii="Arial" w:hAnsi="Arial" w:cs="Arial"/>
          <w:sz w:val="22"/>
        </w:rPr>
        <w:t>U</w:t>
      </w:r>
      <w:r w:rsidR="006220B9" w:rsidRPr="00943AF9">
        <w:rPr>
          <w:rFonts w:ascii="Arial" w:hAnsi="Arial" w:cs="Arial"/>
          <w:sz w:val="22"/>
        </w:rPr>
        <w:t xml:space="preserve">na barra de </w:t>
      </w:r>
      <w:r w:rsidRPr="00943AF9">
        <w:rPr>
          <w:rFonts w:ascii="Arial" w:hAnsi="Arial" w:cs="Arial"/>
          <w:sz w:val="22"/>
        </w:rPr>
        <w:t>compensación</w:t>
      </w:r>
      <w:r w:rsidR="008D0AEC" w:rsidRPr="00943AF9">
        <w:rPr>
          <w:rFonts w:ascii="Arial" w:hAnsi="Arial" w:cs="Arial"/>
          <w:sz w:val="22"/>
        </w:rPr>
        <w:t>;</w:t>
      </w:r>
      <w:r w:rsidRPr="00943AF9">
        <w:rPr>
          <w:rFonts w:ascii="Arial" w:hAnsi="Arial" w:cs="Arial"/>
          <w:sz w:val="22"/>
        </w:rPr>
        <w:t xml:space="preserve"> esta</w:t>
      </w:r>
      <w:r w:rsidR="006220B9" w:rsidRPr="00943AF9">
        <w:rPr>
          <w:rFonts w:ascii="Arial" w:hAnsi="Arial" w:cs="Arial"/>
          <w:sz w:val="22"/>
        </w:rPr>
        <w:t xml:space="preserve"> representa</w:t>
      </w:r>
      <w:r w:rsidRPr="00943AF9">
        <w:rPr>
          <w:rFonts w:ascii="Arial" w:hAnsi="Arial" w:cs="Arial"/>
          <w:sz w:val="22"/>
        </w:rPr>
        <w:t xml:space="preserve"> </w:t>
      </w:r>
      <w:r w:rsidR="006220B9" w:rsidRPr="00943AF9">
        <w:rPr>
          <w:rFonts w:ascii="Arial" w:hAnsi="Arial" w:cs="Arial"/>
          <w:sz w:val="22"/>
        </w:rPr>
        <w:t xml:space="preserve">la interconexión con la Subestación Salitral - Sistema Nacional Interconectado.  </w:t>
      </w:r>
      <w:r w:rsidR="008D0AEC" w:rsidRPr="00943AF9">
        <w:rPr>
          <w:rFonts w:ascii="Arial" w:hAnsi="Arial" w:cs="Arial"/>
          <w:sz w:val="22"/>
        </w:rPr>
        <w:t>En la simulación puede identificarse con el nombre INTERCONECTADO.</w:t>
      </w:r>
    </w:p>
    <w:p w:rsidR="006220B9" w:rsidRPr="00943AF9" w:rsidRDefault="00C910BB" w:rsidP="004C55E5">
      <w:pPr>
        <w:pStyle w:val="Textoindependiente"/>
        <w:spacing w:after="240" w:line="480" w:lineRule="auto"/>
        <w:ind w:left="1080"/>
        <w:rPr>
          <w:rFonts w:ascii="Arial" w:hAnsi="Arial" w:cs="Arial"/>
          <w:sz w:val="22"/>
        </w:rPr>
      </w:pPr>
      <w:r w:rsidRPr="00943AF9">
        <w:rPr>
          <w:rFonts w:ascii="Arial" w:hAnsi="Arial" w:cs="Arial"/>
          <w:sz w:val="22"/>
        </w:rPr>
        <w:t>Los</w:t>
      </w:r>
      <w:r w:rsidR="006220B9" w:rsidRPr="00943AF9">
        <w:rPr>
          <w:rFonts w:ascii="Arial" w:hAnsi="Arial" w:cs="Arial"/>
          <w:sz w:val="22"/>
        </w:rPr>
        <w:t xml:space="preserve"> transformadores T1A, T1B, T2A y T2B están ajustados en el TAP “C” esto quiere decir 100% del voltaje nominal del primario.</w:t>
      </w:r>
    </w:p>
    <w:p w:rsidR="006220B9" w:rsidRDefault="006220B9" w:rsidP="004C55E5">
      <w:pPr>
        <w:pStyle w:val="Textoindependiente"/>
        <w:spacing w:after="240" w:line="480" w:lineRule="auto"/>
        <w:ind w:left="1080"/>
        <w:rPr>
          <w:rFonts w:ascii="Arial" w:hAnsi="Arial" w:cs="Arial"/>
          <w:sz w:val="22"/>
        </w:rPr>
      </w:pPr>
      <w:r w:rsidRPr="00943AF9">
        <w:rPr>
          <w:rFonts w:ascii="Arial" w:hAnsi="Arial" w:cs="Arial"/>
          <w:sz w:val="22"/>
        </w:rPr>
        <w:t>A continuación se presenta las pantallas capturadas durante la sim</w:t>
      </w:r>
      <w:r w:rsidR="00EB77CD" w:rsidRPr="00943AF9">
        <w:rPr>
          <w:rFonts w:ascii="Arial" w:hAnsi="Arial" w:cs="Arial"/>
          <w:sz w:val="22"/>
        </w:rPr>
        <w:t>ulación de los casos planteados:</w:t>
      </w:r>
    </w:p>
    <w:p w:rsidR="00FD7195" w:rsidRPr="00943AF9" w:rsidRDefault="00FD7195" w:rsidP="004C55E5">
      <w:pPr>
        <w:pStyle w:val="Textoindependiente"/>
        <w:spacing w:after="240" w:line="480" w:lineRule="auto"/>
        <w:ind w:left="1080"/>
        <w:rPr>
          <w:rFonts w:ascii="Arial" w:hAnsi="Arial" w:cs="Arial"/>
          <w:sz w:val="22"/>
        </w:rPr>
      </w:pPr>
    </w:p>
    <w:p w:rsidR="00DD1260" w:rsidRPr="00FD7195" w:rsidRDefault="009B1E99" w:rsidP="00FD7195">
      <w:pPr>
        <w:pStyle w:val="Ttulo1"/>
        <w:tabs>
          <w:tab w:val="left" w:pos="540"/>
        </w:tabs>
        <w:spacing w:line="480" w:lineRule="auto"/>
        <w:ind w:left="1080"/>
        <w:rPr>
          <w:sz w:val="22"/>
          <w:szCs w:val="22"/>
        </w:rPr>
      </w:pPr>
      <w:bookmarkStart w:id="84" w:name="_Toc285293166"/>
      <w:r w:rsidRPr="00943AF9">
        <w:rPr>
          <w:sz w:val="22"/>
          <w:szCs w:val="22"/>
        </w:rPr>
        <w:t xml:space="preserve">2.3.4.1 </w:t>
      </w:r>
      <w:r w:rsidR="006220B9" w:rsidRPr="00943AF9">
        <w:rPr>
          <w:sz w:val="22"/>
          <w:szCs w:val="22"/>
        </w:rPr>
        <w:t>Carga Máxima con las 2 unidades generando.</w:t>
      </w:r>
      <w:bookmarkEnd w:id="84"/>
    </w:p>
    <w:p w:rsidR="00DD1260" w:rsidRPr="00943AF9" w:rsidRDefault="006220B9" w:rsidP="00FD7195">
      <w:pPr>
        <w:spacing w:after="60"/>
        <w:ind w:left="1080"/>
        <w:jc w:val="center"/>
        <w:rPr>
          <w:rFonts w:ascii="Arial" w:hAnsi="Arial" w:cs="Arial"/>
          <w:sz w:val="22"/>
        </w:rPr>
      </w:pPr>
      <w:r w:rsidRPr="00943AF9">
        <w:rPr>
          <w:rFonts w:ascii="Arial" w:hAnsi="Arial" w:cs="Arial"/>
          <w:b/>
          <w:bCs/>
          <w:noProof/>
          <w:sz w:val="22"/>
        </w:rPr>
        <w:drawing>
          <wp:inline distT="0" distB="0" distL="0" distR="0">
            <wp:extent cx="4260342" cy="2450981"/>
            <wp:effectExtent l="19050" t="0" r="6858"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4969" t="2511" r="3216" b="3725"/>
                    <a:stretch>
                      <a:fillRect/>
                    </a:stretch>
                  </pic:blipFill>
                  <pic:spPr bwMode="auto">
                    <a:xfrm>
                      <a:off x="0" y="0"/>
                      <a:ext cx="4262894" cy="2452449"/>
                    </a:xfrm>
                    <a:prstGeom prst="rect">
                      <a:avLst/>
                    </a:prstGeom>
                    <a:noFill/>
                    <a:ln w="9525">
                      <a:noFill/>
                      <a:miter lim="800000"/>
                      <a:headEnd/>
                      <a:tailEnd/>
                    </a:ln>
                  </pic:spPr>
                </pic:pic>
              </a:graphicData>
            </a:graphic>
          </wp:inline>
        </w:drawing>
      </w:r>
    </w:p>
    <w:p w:rsidR="00FD7195" w:rsidRDefault="00FD7195" w:rsidP="00DD1260">
      <w:pPr>
        <w:pStyle w:val="Textoindependiente"/>
        <w:spacing w:after="60"/>
        <w:ind w:left="1354"/>
        <w:jc w:val="center"/>
        <w:rPr>
          <w:rFonts w:ascii="Arial" w:hAnsi="Arial" w:cs="Arial"/>
          <w:b/>
          <w:sz w:val="20"/>
          <w:szCs w:val="20"/>
        </w:rPr>
      </w:pPr>
    </w:p>
    <w:p w:rsidR="00CB57B5" w:rsidRPr="00FD7195" w:rsidRDefault="006220B9" w:rsidP="00DD1260">
      <w:pPr>
        <w:pStyle w:val="Textoindependiente"/>
        <w:spacing w:after="60"/>
        <w:ind w:left="1354"/>
        <w:jc w:val="center"/>
        <w:rPr>
          <w:rFonts w:ascii="Arial" w:hAnsi="Arial" w:cs="Arial"/>
          <w:sz w:val="20"/>
          <w:szCs w:val="20"/>
        </w:rPr>
      </w:pPr>
      <w:r w:rsidRPr="00FD7195">
        <w:rPr>
          <w:rFonts w:ascii="Arial" w:hAnsi="Arial" w:cs="Arial"/>
          <w:b/>
          <w:sz w:val="20"/>
          <w:szCs w:val="20"/>
        </w:rPr>
        <w:t>Figura 2.1</w:t>
      </w:r>
      <w:r w:rsidR="00CB57B5" w:rsidRPr="00FD7195">
        <w:rPr>
          <w:rFonts w:ascii="Arial" w:hAnsi="Arial" w:cs="Arial"/>
          <w:sz w:val="20"/>
          <w:szCs w:val="20"/>
        </w:rPr>
        <w:t xml:space="preserve">  </w:t>
      </w:r>
      <w:r w:rsidR="00CB57B5" w:rsidRPr="00FD7195">
        <w:rPr>
          <w:rFonts w:ascii="Arial" w:hAnsi="Arial" w:cs="Arial"/>
          <w:bCs/>
          <w:sz w:val="20"/>
          <w:szCs w:val="20"/>
        </w:rPr>
        <w:t xml:space="preserve">Simulación de Caso - </w:t>
      </w:r>
      <w:r w:rsidR="00CB57B5" w:rsidRPr="00FD7195">
        <w:rPr>
          <w:rFonts w:ascii="Arial" w:hAnsi="Arial" w:cs="Arial"/>
          <w:sz w:val="20"/>
          <w:szCs w:val="20"/>
        </w:rPr>
        <w:t>Carga Máxima con las 2 unidades generando.</w:t>
      </w:r>
    </w:p>
    <w:p w:rsidR="006220B9" w:rsidRPr="00943AF9" w:rsidRDefault="009B1E99" w:rsidP="009B1E99">
      <w:pPr>
        <w:pStyle w:val="Ttulo1"/>
        <w:tabs>
          <w:tab w:val="left" w:pos="540"/>
        </w:tabs>
        <w:spacing w:line="480" w:lineRule="auto"/>
        <w:ind w:left="1080"/>
        <w:rPr>
          <w:sz w:val="22"/>
          <w:szCs w:val="22"/>
        </w:rPr>
      </w:pPr>
      <w:bookmarkStart w:id="85" w:name="_Toc285293167"/>
      <w:r w:rsidRPr="00943AF9">
        <w:rPr>
          <w:sz w:val="22"/>
          <w:szCs w:val="22"/>
        </w:rPr>
        <w:lastRenderedPageBreak/>
        <w:t xml:space="preserve">2.3.4.2 </w:t>
      </w:r>
      <w:r w:rsidR="006220B9" w:rsidRPr="00943AF9">
        <w:rPr>
          <w:sz w:val="22"/>
          <w:szCs w:val="22"/>
        </w:rPr>
        <w:t>Carga Máxima con la unidad de mayor capacidad generando.</w:t>
      </w:r>
      <w:bookmarkEnd w:id="85"/>
      <w:r w:rsidR="006220B9" w:rsidRPr="00943AF9">
        <w:rPr>
          <w:sz w:val="22"/>
          <w:szCs w:val="22"/>
        </w:rPr>
        <w:t xml:space="preserve"> </w:t>
      </w:r>
    </w:p>
    <w:p w:rsidR="00DD1260" w:rsidRPr="00FD7195" w:rsidRDefault="006220B9" w:rsidP="00FD7195">
      <w:pPr>
        <w:spacing w:after="60"/>
        <w:ind w:left="1080"/>
        <w:jc w:val="center"/>
        <w:rPr>
          <w:rFonts w:ascii="Arial" w:hAnsi="Arial" w:cs="Arial"/>
          <w:sz w:val="22"/>
        </w:rPr>
      </w:pPr>
      <w:r w:rsidRPr="00943AF9">
        <w:rPr>
          <w:rFonts w:ascii="Arial" w:hAnsi="Arial" w:cs="Arial"/>
          <w:noProof/>
          <w:sz w:val="22"/>
        </w:rPr>
        <w:drawing>
          <wp:inline distT="0" distB="0" distL="0" distR="0">
            <wp:extent cx="4659275" cy="2925588"/>
            <wp:effectExtent l="19050" t="0" r="7975"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167"/>
                    <a:stretch>
                      <a:fillRect/>
                    </a:stretch>
                  </pic:blipFill>
                  <pic:spPr bwMode="auto">
                    <a:xfrm>
                      <a:off x="0" y="0"/>
                      <a:ext cx="4691131" cy="2945590"/>
                    </a:xfrm>
                    <a:prstGeom prst="rect">
                      <a:avLst/>
                    </a:prstGeom>
                    <a:noFill/>
                    <a:ln w="9525">
                      <a:noFill/>
                      <a:miter lim="800000"/>
                      <a:headEnd/>
                      <a:tailEnd/>
                    </a:ln>
                  </pic:spPr>
                </pic:pic>
              </a:graphicData>
            </a:graphic>
          </wp:inline>
        </w:drawing>
      </w:r>
    </w:p>
    <w:p w:rsidR="00DD1260" w:rsidRPr="00FD7195" w:rsidRDefault="006220B9" w:rsidP="00DD1260">
      <w:pPr>
        <w:pStyle w:val="Textoindependiente"/>
        <w:spacing w:after="60"/>
        <w:ind w:left="1354"/>
        <w:jc w:val="center"/>
        <w:rPr>
          <w:rFonts w:ascii="Arial" w:hAnsi="Arial" w:cs="Arial"/>
          <w:b/>
          <w:sz w:val="20"/>
          <w:szCs w:val="20"/>
        </w:rPr>
      </w:pPr>
      <w:r w:rsidRPr="00FD7195">
        <w:rPr>
          <w:rFonts w:ascii="Arial" w:hAnsi="Arial" w:cs="Arial"/>
          <w:b/>
          <w:sz w:val="20"/>
          <w:szCs w:val="20"/>
        </w:rPr>
        <w:t>Figura 2.2</w:t>
      </w:r>
      <w:r w:rsidR="00DD1260" w:rsidRPr="00FD7195">
        <w:rPr>
          <w:rFonts w:ascii="Arial" w:hAnsi="Arial" w:cs="Arial"/>
          <w:b/>
          <w:sz w:val="20"/>
          <w:szCs w:val="20"/>
        </w:rPr>
        <w:t xml:space="preserve">  </w:t>
      </w:r>
      <w:r w:rsidR="00DD1260" w:rsidRPr="00FD7195">
        <w:rPr>
          <w:rFonts w:ascii="Arial" w:hAnsi="Arial" w:cs="Arial"/>
          <w:sz w:val="20"/>
          <w:szCs w:val="20"/>
        </w:rPr>
        <w:t>Simulación de Caso - Carga Máxima con la unidad de mayor capacidad generando.</w:t>
      </w:r>
    </w:p>
    <w:p w:rsidR="009B1E99" w:rsidRPr="00943AF9" w:rsidRDefault="009B1E99" w:rsidP="00DD1260">
      <w:pPr>
        <w:spacing w:after="60" w:line="480" w:lineRule="auto"/>
        <w:rPr>
          <w:rFonts w:ascii="Arial" w:hAnsi="Arial" w:cs="Arial"/>
          <w:sz w:val="22"/>
        </w:rPr>
      </w:pPr>
    </w:p>
    <w:p w:rsidR="006220B9" w:rsidRPr="00943AF9" w:rsidRDefault="009B1E99" w:rsidP="009B1E99">
      <w:pPr>
        <w:pStyle w:val="Ttulo1"/>
        <w:tabs>
          <w:tab w:val="left" w:pos="540"/>
        </w:tabs>
        <w:spacing w:line="480" w:lineRule="auto"/>
        <w:ind w:left="1080"/>
        <w:rPr>
          <w:sz w:val="22"/>
          <w:szCs w:val="22"/>
        </w:rPr>
      </w:pPr>
      <w:bookmarkStart w:id="86" w:name="_Toc285293168"/>
      <w:r w:rsidRPr="00943AF9">
        <w:rPr>
          <w:sz w:val="22"/>
          <w:szCs w:val="22"/>
        </w:rPr>
        <w:t xml:space="preserve">2.3.4.3 </w:t>
      </w:r>
      <w:r w:rsidR="006220B9" w:rsidRPr="00943AF9">
        <w:rPr>
          <w:sz w:val="22"/>
          <w:szCs w:val="22"/>
        </w:rPr>
        <w:t>Carga Máxima con las 2 unidades fuera de línea.</w:t>
      </w:r>
      <w:bookmarkEnd w:id="86"/>
    </w:p>
    <w:p w:rsidR="006220B9" w:rsidRPr="00943AF9" w:rsidRDefault="006220B9" w:rsidP="009B1E99">
      <w:pPr>
        <w:spacing w:after="60"/>
        <w:ind w:left="1080"/>
        <w:jc w:val="center"/>
        <w:rPr>
          <w:rFonts w:ascii="Arial" w:hAnsi="Arial" w:cs="Arial"/>
          <w:sz w:val="20"/>
        </w:rPr>
      </w:pPr>
      <w:r w:rsidRPr="00943AF9">
        <w:rPr>
          <w:rFonts w:ascii="Arial" w:hAnsi="Arial" w:cs="Arial"/>
          <w:noProof/>
          <w:sz w:val="20"/>
        </w:rPr>
        <w:drawing>
          <wp:inline distT="0" distB="0" distL="0" distR="0">
            <wp:extent cx="4290195" cy="2711302"/>
            <wp:effectExtent l="19050" t="0" r="0" b="0"/>
            <wp:docPr id="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l="4073" b="-3398"/>
                    <a:stretch>
                      <a:fillRect/>
                    </a:stretch>
                  </pic:blipFill>
                  <pic:spPr bwMode="auto">
                    <a:xfrm>
                      <a:off x="0" y="0"/>
                      <a:ext cx="4313785" cy="2726210"/>
                    </a:xfrm>
                    <a:prstGeom prst="rect">
                      <a:avLst/>
                    </a:prstGeom>
                    <a:noFill/>
                    <a:ln w="9525">
                      <a:noFill/>
                      <a:miter lim="800000"/>
                      <a:headEnd/>
                      <a:tailEnd/>
                    </a:ln>
                  </pic:spPr>
                </pic:pic>
              </a:graphicData>
            </a:graphic>
          </wp:inline>
        </w:drawing>
      </w:r>
    </w:p>
    <w:p w:rsidR="00DD1260" w:rsidRPr="00FD7195" w:rsidRDefault="00DD1260" w:rsidP="00DD1260">
      <w:pPr>
        <w:pStyle w:val="Textoindependiente"/>
        <w:spacing w:after="60"/>
        <w:ind w:left="1354"/>
        <w:jc w:val="center"/>
        <w:rPr>
          <w:rFonts w:ascii="Arial" w:hAnsi="Arial" w:cs="Arial"/>
          <w:b/>
          <w:sz w:val="20"/>
          <w:szCs w:val="20"/>
        </w:rPr>
      </w:pPr>
      <w:r w:rsidRPr="00FD7195">
        <w:rPr>
          <w:rFonts w:ascii="Arial" w:hAnsi="Arial" w:cs="Arial"/>
          <w:b/>
          <w:sz w:val="20"/>
          <w:szCs w:val="20"/>
        </w:rPr>
        <w:t xml:space="preserve">Figura 2.3  </w:t>
      </w:r>
      <w:r w:rsidRPr="00FD7195">
        <w:rPr>
          <w:rFonts w:ascii="Arial" w:hAnsi="Arial" w:cs="Arial"/>
          <w:sz w:val="20"/>
          <w:szCs w:val="20"/>
        </w:rPr>
        <w:t>Simulación de Caso - Carga Máxima con la unidad de mayor capacidad generando.</w:t>
      </w:r>
    </w:p>
    <w:p w:rsidR="006220B9" w:rsidRPr="00943AF9" w:rsidRDefault="006220B9" w:rsidP="009B1E99">
      <w:pPr>
        <w:spacing w:after="60"/>
        <w:ind w:left="1080"/>
        <w:jc w:val="center"/>
        <w:rPr>
          <w:rFonts w:ascii="Arial" w:hAnsi="Arial" w:cs="Arial"/>
          <w:sz w:val="20"/>
        </w:rPr>
      </w:pPr>
    </w:p>
    <w:p w:rsidR="00C26EC9" w:rsidRPr="00DF2520" w:rsidRDefault="00C26EC9" w:rsidP="00DF2520">
      <w:pPr>
        <w:pStyle w:val="Ttulo1"/>
        <w:numPr>
          <w:ilvl w:val="1"/>
          <w:numId w:val="48"/>
        </w:numPr>
        <w:spacing w:line="480" w:lineRule="auto"/>
        <w:rPr>
          <w:sz w:val="24"/>
        </w:rPr>
      </w:pPr>
      <w:bookmarkStart w:id="87" w:name="_Toc285293169"/>
      <w:r w:rsidRPr="00DF2520">
        <w:rPr>
          <w:sz w:val="24"/>
        </w:rPr>
        <w:lastRenderedPageBreak/>
        <w:t>Resultados de los Estudios de Flujo de Carga.</w:t>
      </w:r>
      <w:bookmarkEnd w:id="87"/>
    </w:p>
    <w:p w:rsidR="00C26EC9" w:rsidRPr="00943AF9" w:rsidRDefault="00C26EC9" w:rsidP="006B02A7">
      <w:pPr>
        <w:spacing w:line="480" w:lineRule="auto"/>
        <w:ind w:left="360"/>
        <w:jc w:val="both"/>
        <w:rPr>
          <w:rFonts w:ascii="Arial" w:hAnsi="Arial" w:cs="Arial"/>
          <w:sz w:val="22"/>
        </w:rPr>
      </w:pPr>
      <w:r w:rsidRPr="00943AF9">
        <w:rPr>
          <w:rFonts w:ascii="Arial" w:hAnsi="Arial" w:cs="Arial"/>
          <w:sz w:val="22"/>
        </w:rPr>
        <w:t>El análisis del flujo de carga muestra lo siguiente:</w:t>
      </w:r>
    </w:p>
    <w:p w:rsidR="00C26EC9" w:rsidRPr="00943AF9" w:rsidRDefault="00C26EC9" w:rsidP="006B02A7">
      <w:pPr>
        <w:numPr>
          <w:ilvl w:val="0"/>
          <w:numId w:val="5"/>
        </w:numPr>
        <w:tabs>
          <w:tab w:val="clear" w:pos="1080"/>
        </w:tabs>
        <w:spacing w:line="480" w:lineRule="auto"/>
        <w:ind w:left="360" w:firstLine="0"/>
        <w:jc w:val="both"/>
        <w:rPr>
          <w:rFonts w:ascii="Arial" w:hAnsi="Arial" w:cs="Arial"/>
          <w:sz w:val="22"/>
        </w:rPr>
      </w:pPr>
      <w:r w:rsidRPr="00943AF9">
        <w:rPr>
          <w:rFonts w:ascii="Arial" w:hAnsi="Arial" w:cs="Arial"/>
          <w:sz w:val="22"/>
        </w:rPr>
        <w:t>Voltaje en barras.</w:t>
      </w:r>
    </w:p>
    <w:p w:rsidR="00C26EC9" w:rsidRPr="00943AF9" w:rsidRDefault="00C26EC9" w:rsidP="006B02A7">
      <w:pPr>
        <w:numPr>
          <w:ilvl w:val="0"/>
          <w:numId w:val="5"/>
        </w:numPr>
        <w:tabs>
          <w:tab w:val="clear" w:pos="1080"/>
        </w:tabs>
        <w:spacing w:line="480" w:lineRule="auto"/>
        <w:ind w:left="360" w:firstLine="0"/>
        <w:jc w:val="both"/>
        <w:rPr>
          <w:rFonts w:ascii="Arial" w:hAnsi="Arial" w:cs="Arial"/>
          <w:sz w:val="22"/>
        </w:rPr>
      </w:pPr>
      <w:r w:rsidRPr="00943AF9">
        <w:rPr>
          <w:rFonts w:ascii="Arial" w:hAnsi="Arial" w:cs="Arial"/>
          <w:sz w:val="22"/>
        </w:rPr>
        <w:t>Consumo de energía y factor de potencia de la carga.</w:t>
      </w:r>
    </w:p>
    <w:p w:rsidR="00C26EC9" w:rsidRPr="00943AF9" w:rsidRDefault="00C26EC9" w:rsidP="006B02A7">
      <w:pPr>
        <w:numPr>
          <w:ilvl w:val="0"/>
          <w:numId w:val="5"/>
        </w:numPr>
        <w:tabs>
          <w:tab w:val="clear" w:pos="1080"/>
        </w:tabs>
        <w:spacing w:line="480" w:lineRule="auto"/>
        <w:ind w:left="720"/>
        <w:jc w:val="both"/>
        <w:rPr>
          <w:rFonts w:ascii="Arial" w:hAnsi="Arial" w:cs="Arial"/>
          <w:sz w:val="22"/>
        </w:rPr>
      </w:pPr>
      <w:r w:rsidRPr="00943AF9">
        <w:rPr>
          <w:rFonts w:ascii="Arial" w:hAnsi="Arial" w:cs="Arial"/>
          <w:sz w:val="22"/>
        </w:rPr>
        <w:t>Carga sobre los generadores, verificar que la energía generada este dentro de los limites de generación.</w:t>
      </w:r>
    </w:p>
    <w:p w:rsidR="00C26EC9" w:rsidRPr="00943AF9" w:rsidRDefault="00C26EC9" w:rsidP="006B02A7">
      <w:pPr>
        <w:numPr>
          <w:ilvl w:val="0"/>
          <w:numId w:val="5"/>
        </w:numPr>
        <w:tabs>
          <w:tab w:val="clear" w:pos="1080"/>
        </w:tabs>
        <w:spacing w:line="480" w:lineRule="auto"/>
        <w:ind w:left="720"/>
        <w:jc w:val="both"/>
        <w:rPr>
          <w:rFonts w:ascii="Arial" w:hAnsi="Arial" w:cs="Arial"/>
          <w:sz w:val="22"/>
        </w:rPr>
      </w:pPr>
      <w:r w:rsidRPr="00943AF9">
        <w:rPr>
          <w:rFonts w:ascii="Arial" w:hAnsi="Arial" w:cs="Arial"/>
          <w:sz w:val="22"/>
        </w:rPr>
        <w:t>Carga sobre todos los conductores y transformadores, verificar que la carga este dentro de la capacidad de transmisión para condiciones normales y contingencias operativas.</w:t>
      </w:r>
    </w:p>
    <w:p w:rsidR="00C26EC9" w:rsidRPr="00943AF9" w:rsidRDefault="00C26EC9" w:rsidP="00C26EC9">
      <w:pPr>
        <w:spacing w:line="480" w:lineRule="auto"/>
        <w:jc w:val="both"/>
        <w:rPr>
          <w:rFonts w:ascii="Arial" w:hAnsi="Arial" w:cs="Arial"/>
          <w:sz w:val="22"/>
        </w:rPr>
      </w:pPr>
    </w:p>
    <w:p w:rsidR="00C26EC9" w:rsidRPr="00943AF9" w:rsidRDefault="009B1E99" w:rsidP="009B1E99">
      <w:pPr>
        <w:pStyle w:val="Ttulo1"/>
        <w:tabs>
          <w:tab w:val="left" w:pos="540"/>
        </w:tabs>
        <w:spacing w:line="480" w:lineRule="auto"/>
        <w:ind w:left="450"/>
        <w:rPr>
          <w:sz w:val="22"/>
          <w:szCs w:val="22"/>
        </w:rPr>
      </w:pPr>
      <w:bookmarkStart w:id="88" w:name="_Toc285293170"/>
      <w:r w:rsidRPr="00943AF9">
        <w:rPr>
          <w:sz w:val="22"/>
          <w:szCs w:val="22"/>
        </w:rPr>
        <w:t xml:space="preserve">2.4.1 </w:t>
      </w:r>
      <w:r w:rsidR="00314A69" w:rsidRPr="00943AF9">
        <w:rPr>
          <w:sz w:val="22"/>
          <w:szCs w:val="22"/>
        </w:rPr>
        <w:t xml:space="preserve">Caso base - </w:t>
      </w:r>
      <w:r w:rsidR="00C26EC9" w:rsidRPr="00943AF9">
        <w:rPr>
          <w:sz w:val="22"/>
          <w:szCs w:val="22"/>
        </w:rPr>
        <w:t>Demanda Máxima con 2 Unidades Generando</w:t>
      </w:r>
      <w:bookmarkEnd w:id="88"/>
    </w:p>
    <w:p w:rsidR="00C26EC9" w:rsidRPr="00943AF9" w:rsidRDefault="00C26EC9" w:rsidP="009B1E99">
      <w:pPr>
        <w:pStyle w:val="Textoindependiente"/>
        <w:spacing w:after="240" w:line="480" w:lineRule="auto"/>
        <w:ind w:left="990"/>
        <w:rPr>
          <w:rFonts w:ascii="Arial" w:hAnsi="Arial" w:cs="Arial"/>
          <w:sz w:val="22"/>
        </w:rPr>
      </w:pPr>
      <w:r w:rsidRPr="00943AF9">
        <w:rPr>
          <w:rFonts w:ascii="Arial" w:hAnsi="Arial" w:cs="Arial"/>
          <w:sz w:val="22"/>
        </w:rPr>
        <w:t xml:space="preserve">En el </w:t>
      </w:r>
      <w:r w:rsidR="004F145F" w:rsidRPr="00943AF9">
        <w:rPr>
          <w:rFonts w:ascii="Arial" w:hAnsi="Arial" w:cs="Arial"/>
          <w:sz w:val="22"/>
        </w:rPr>
        <w:t>Anexo 2.1</w:t>
      </w:r>
      <w:r w:rsidRPr="00943AF9">
        <w:rPr>
          <w:rFonts w:ascii="Arial" w:hAnsi="Arial" w:cs="Arial"/>
          <w:sz w:val="22"/>
        </w:rPr>
        <w:t xml:space="preserve"> se adjunta</w:t>
      </w:r>
      <w:r w:rsidR="004F145F" w:rsidRPr="00943AF9">
        <w:rPr>
          <w:rFonts w:ascii="Arial" w:hAnsi="Arial" w:cs="Arial"/>
          <w:sz w:val="22"/>
        </w:rPr>
        <w:t>n</w:t>
      </w:r>
      <w:r w:rsidRPr="00943AF9">
        <w:rPr>
          <w:rFonts w:ascii="Arial" w:hAnsi="Arial" w:cs="Arial"/>
          <w:sz w:val="22"/>
        </w:rPr>
        <w:t xml:space="preserve"> los resultados gráficos del Flujo de carga del Caso con Demanda Máxima con 2 Unidades Generando.</w:t>
      </w:r>
    </w:p>
    <w:p w:rsidR="00C26EC9" w:rsidRPr="00943AF9" w:rsidRDefault="00C26EC9" w:rsidP="00ED3E6E">
      <w:pPr>
        <w:ind w:left="1360"/>
        <w:jc w:val="both"/>
        <w:rPr>
          <w:rFonts w:ascii="Arial" w:hAnsi="Arial" w:cs="Arial"/>
          <w:sz w:val="22"/>
        </w:rPr>
      </w:pPr>
    </w:p>
    <w:p w:rsidR="00C26EC9" w:rsidRPr="00943AF9" w:rsidRDefault="00C26EC9" w:rsidP="009B1E99">
      <w:pPr>
        <w:pStyle w:val="Ttulo1"/>
        <w:tabs>
          <w:tab w:val="left" w:pos="540"/>
        </w:tabs>
        <w:spacing w:line="480" w:lineRule="auto"/>
        <w:ind w:left="990"/>
        <w:rPr>
          <w:b w:val="0"/>
          <w:sz w:val="22"/>
          <w:szCs w:val="22"/>
        </w:rPr>
      </w:pPr>
      <w:bookmarkStart w:id="89" w:name="_Toc285293171"/>
      <w:r w:rsidRPr="00943AF9">
        <w:rPr>
          <w:b w:val="0"/>
          <w:sz w:val="22"/>
          <w:szCs w:val="22"/>
        </w:rPr>
        <w:t>2.4.1.1  Voltajes en barras.</w:t>
      </w:r>
      <w:bookmarkEnd w:id="89"/>
    </w:p>
    <w:tbl>
      <w:tblPr>
        <w:tblW w:w="7503" w:type="dxa"/>
        <w:tblInd w:w="790" w:type="dxa"/>
        <w:tblCellMar>
          <w:left w:w="70" w:type="dxa"/>
          <w:right w:w="70" w:type="dxa"/>
        </w:tblCellMar>
        <w:tblLook w:val="0000"/>
      </w:tblPr>
      <w:tblGrid>
        <w:gridCol w:w="905"/>
        <w:gridCol w:w="2061"/>
        <w:gridCol w:w="929"/>
        <w:gridCol w:w="975"/>
        <w:gridCol w:w="829"/>
        <w:gridCol w:w="811"/>
        <w:gridCol w:w="993"/>
      </w:tblGrid>
      <w:tr w:rsidR="00C26EC9" w:rsidRPr="00943AF9" w:rsidTr="000D4429">
        <w:trPr>
          <w:trHeight w:val="510"/>
        </w:trPr>
        <w:tc>
          <w:tcPr>
            <w:tcW w:w="905"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Barra</w:t>
            </w:r>
          </w:p>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No.</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 xml:space="preserve">Nombre </w:t>
            </w:r>
            <w:r w:rsidR="00ED3E6E" w:rsidRPr="00943AF9">
              <w:rPr>
                <w:rFonts w:ascii="Arial" w:hAnsi="Arial" w:cs="Arial"/>
                <w:b/>
                <w:bCs/>
                <w:sz w:val="20"/>
                <w:szCs w:val="20"/>
              </w:rPr>
              <w:t xml:space="preserve">de </w:t>
            </w:r>
            <w:r w:rsidRPr="00943AF9">
              <w:rPr>
                <w:rFonts w:ascii="Arial" w:hAnsi="Arial" w:cs="Arial"/>
                <w:b/>
                <w:bCs/>
                <w:sz w:val="20"/>
                <w:szCs w:val="20"/>
              </w:rPr>
              <w:t>Barra</w:t>
            </w:r>
          </w:p>
        </w:tc>
        <w:tc>
          <w:tcPr>
            <w:tcW w:w="929" w:type="dxa"/>
            <w:tcBorders>
              <w:top w:val="single" w:sz="4" w:space="0" w:color="auto"/>
              <w:left w:val="nil"/>
              <w:bottom w:val="nil"/>
              <w:right w:val="nil"/>
            </w:tcBorders>
            <w:shd w:val="clear" w:color="auto" w:fill="auto"/>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Nominal</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Voltaje</w:t>
            </w:r>
          </w:p>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(pu)</w:t>
            </w:r>
          </w:p>
        </w:tc>
        <w:tc>
          <w:tcPr>
            <w:tcW w:w="829" w:type="dxa"/>
            <w:tcBorders>
              <w:top w:val="single" w:sz="4" w:space="0" w:color="auto"/>
              <w:left w:val="nil"/>
              <w:bottom w:val="nil"/>
              <w:right w:val="nil"/>
            </w:tcBorders>
            <w:shd w:val="clear" w:color="auto" w:fill="auto"/>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 xml:space="preserve">Angulo </w:t>
            </w:r>
            <w:r w:rsidRPr="00943AF9">
              <w:rPr>
                <w:rFonts w:ascii="Arial" w:hAnsi="Arial" w:cs="Arial"/>
                <w:b/>
                <w:bCs/>
                <w:sz w:val="20"/>
                <w:szCs w:val="20"/>
              </w:rPr>
              <w:br/>
              <w:t>(deg)</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Voltaje</w:t>
            </w:r>
          </w:p>
          <w:p w:rsidR="00C26EC9" w:rsidRPr="00943AF9" w:rsidRDefault="00AD1F4C" w:rsidP="00C26EC9">
            <w:pPr>
              <w:spacing w:line="276" w:lineRule="auto"/>
              <w:jc w:val="center"/>
              <w:rPr>
                <w:rFonts w:ascii="Arial" w:hAnsi="Arial" w:cs="Arial"/>
                <w:b/>
                <w:bCs/>
                <w:sz w:val="20"/>
                <w:szCs w:val="20"/>
              </w:rPr>
            </w:pPr>
            <w:r>
              <w:rPr>
                <w:rFonts w:ascii="Arial" w:hAnsi="Arial" w:cs="Arial"/>
                <w:b/>
                <w:bCs/>
                <w:sz w:val="20"/>
                <w:szCs w:val="20"/>
              </w:rPr>
              <w:t>(kV</w:t>
            </w:r>
            <w:r w:rsidR="00C26EC9" w:rsidRPr="00943AF9">
              <w:rPr>
                <w:rFonts w:ascii="Arial" w:hAnsi="Arial" w:cs="Arial"/>
                <w:b/>
                <w:bCs/>
                <w:sz w:val="20"/>
                <w:szCs w:val="20"/>
              </w:rPr>
              <w:t>)</w:t>
            </w:r>
          </w:p>
        </w:tc>
        <w:tc>
          <w:tcPr>
            <w:tcW w:w="993" w:type="dxa"/>
            <w:tcBorders>
              <w:top w:val="single" w:sz="4" w:space="0" w:color="auto"/>
              <w:left w:val="nil"/>
              <w:bottom w:val="nil"/>
              <w:right w:val="nil"/>
            </w:tcBorders>
            <w:shd w:val="clear" w:color="auto" w:fill="auto"/>
            <w:vAlign w:val="center"/>
          </w:tcPr>
          <w:p w:rsidR="00C26EC9" w:rsidRPr="00943AF9" w:rsidRDefault="00C26EC9" w:rsidP="00C26EC9">
            <w:pPr>
              <w:spacing w:line="276" w:lineRule="auto"/>
              <w:jc w:val="center"/>
              <w:rPr>
                <w:rFonts w:ascii="Arial" w:hAnsi="Arial" w:cs="Arial"/>
                <w:b/>
                <w:bCs/>
                <w:sz w:val="20"/>
                <w:szCs w:val="20"/>
              </w:rPr>
            </w:pPr>
            <w:r w:rsidRPr="00943AF9">
              <w:rPr>
                <w:rFonts w:ascii="Arial" w:hAnsi="Arial" w:cs="Arial"/>
                <w:b/>
                <w:bCs/>
                <w:sz w:val="20"/>
                <w:szCs w:val="20"/>
              </w:rPr>
              <w:t xml:space="preserve">Reg. Vol </w:t>
            </w:r>
            <w:r w:rsidRPr="00943AF9">
              <w:rPr>
                <w:rFonts w:ascii="Arial" w:hAnsi="Arial" w:cs="Arial"/>
                <w:b/>
                <w:bCs/>
                <w:sz w:val="20"/>
                <w:szCs w:val="20"/>
              </w:rPr>
              <w:br/>
              <w:t>+/- 2,5%</w:t>
            </w:r>
          </w:p>
        </w:tc>
      </w:tr>
      <w:tr w:rsidR="00C26EC9" w:rsidRPr="00943AF9" w:rsidTr="000D4429">
        <w:trPr>
          <w:trHeight w:val="255"/>
        </w:trPr>
        <w:tc>
          <w:tcPr>
            <w:tcW w:w="905"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rPr>
                <w:rFonts w:ascii="Arial" w:hAnsi="Arial" w:cs="Arial"/>
                <w:sz w:val="20"/>
                <w:szCs w:val="16"/>
              </w:rPr>
            </w:pPr>
            <w:r w:rsidRPr="00943AF9">
              <w:rPr>
                <w:rFonts w:ascii="Arial" w:hAnsi="Arial" w:cs="Arial"/>
                <w:sz w:val="20"/>
                <w:szCs w:val="16"/>
              </w:rPr>
              <w:t>AT1</w:t>
            </w:r>
          </w:p>
        </w:tc>
        <w:tc>
          <w:tcPr>
            <w:tcW w:w="929"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13,8</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1.04191</w:t>
            </w:r>
          </w:p>
        </w:tc>
        <w:tc>
          <w:tcPr>
            <w:tcW w:w="829"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33,74</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14.378</w:t>
            </w:r>
          </w:p>
        </w:tc>
        <w:tc>
          <w:tcPr>
            <w:tcW w:w="993" w:type="dxa"/>
            <w:tcBorders>
              <w:top w:val="single" w:sz="4" w:space="0" w:color="auto"/>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Si</w:t>
            </w:r>
          </w:p>
        </w:tc>
      </w:tr>
      <w:tr w:rsidR="00C26EC9" w:rsidRPr="00943AF9" w:rsidTr="000D4429">
        <w:trPr>
          <w:trHeight w:val="330"/>
        </w:trPr>
        <w:tc>
          <w:tcPr>
            <w:tcW w:w="905"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2</w:t>
            </w:r>
          </w:p>
        </w:tc>
        <w:tc>
          <w:tcPr>
            <w:tcW w:w="2061" w:type="dxa"/>
            <w:tcBorders>
              <w:top w:val="nil"/>
              <w:left w:val="nil"/>
              <w:bottom w:val="nil"/>
              <w:right w:val="nil"/>
            </w:tcBorders>
            <w:shd w:val="clear" w:color="auto" w:fill="auto"/>
            <w:noWrap/>
            <w:vAlign w:val="center"/>
          </w:tcPr>
          <w:p w:rsidR="00C26EC9" w:rsidRPr="00943AF9" w:rsidRDefault="00C26EC9" w:rsidP="00C26EC9">
            <w:pPr>
              <w:spacing w:line="276" w:lineRule="auto"/>
              <w:rPr>
                <w:rFonts w:ascii="Arial" w:hAnsi="Arial" w:cs="Arial"/>
                <w:sz w:val="20"/>
                <w:szCs w:val="16"/>
              </w:rPr>
            </w:pPr>
            <w:r w:rsidRPr="00943AF9">
              <w:rPr>
                <w:rFonts w:ascii="Arial" w:hAnsi="Arial" w:cs="Arial"/>
                <w:sz w:val="20"/>
                <w:szCs w:val="16"/>
              </w:rPr>
              <w:t>AT2</w:t>
            </w:r>
          </w:p>
        </w:tc>
        <w:tc>
          <w:tcPr>
            <w:tcW w:w="929"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13,8</w:t>
            </w:r>
          </w:p>
        </w:tc>
        <w:tc>
          <w:tcPr>
            <w:tcW w:w="975"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1.03200</w:t>
            </w:r>
          </w:p>
        </w:tc>
        <w:tc>
          <w:tcPr>
            <w:tcW w:w="829"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35,66</w:t>
            </w:r>
          </w:p>
        </w:tc>
        <w:tc>
          <w:tcPr>
            <w:tcW w:w="811"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14.242</w:t>
            </w:r>
          </w:p>
        </w:tc>
        <w:tc>
          <w:tcPr>
            <w:tcW w:w="993" w:type="dxa"/>
            <w:tcBorders>
              <w:top w:val="nil"/>
              <w:left w:val="nil"/>
              <w:bottom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Si</w:t>
            </w:r>
          </w:p>
        </w:tc>
      </w:tr>
      <w:tr w:rsidR="00C26EC9" w:rsidRPr="00943AF9" w:rsidTr="000D4429">
        <w:trPr>
          <w:trHeight w:val="285"/>
        </w:trPr>
        <w:tc>
          <w:tcPr>
            <w:tcW w:w="905"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3</w:t>
            </w:r>
          </w:p>
        </w:tc>
        <w:tc>
          <w:tcPr>
            <w:tcW w:w="2061" w:type="dxa"/>
            <w:tcBorders>
              <w:top w:val="nil"/>
              <w:left w:val="nil"/>
              <w:right w:val="nil"/>
            </w:tcBorders>
            <w:shd w:val="clear" w:color="auto" w:fill="auto"/>
            <w:noWrap/>
            <w:vAlign w:val="center"/>
          </w:tcPr>
          <w:p w:rsidR="00C26EC9" w:rsidRPr="00943AF9" w:rsidRDefault="00C26EC9" w:rsidP="00C26EC9">
            <w:pPr>
              <w:spacing w:line="276" w:lineRule="auto"/>
              <w:rPr>
                <w:rFonts w:ascii="Arial" w:hAnsi="Arial" w:cs="Arial"/>
                <w:sz w:val="20"/>
                <w:szCs w:val="16"/>
              </w:rPr>
            </w:pPr>
            <w:r w:rsidRPr="00943AF9">
              <w:rPr>
                <w:rFonts w:ascii="Arial" w:hAnsi="Arial" w:cs="Arial"/>
                <w:sz w:val="20"/>
                <w:szCs w:val="16"/>
              </w:rPr>
              <w:t>ANILLO</w:t>
            </w:r>
          </w:p>
        </w:tc>
        <w:tc>
          <w:tcPr>
            <w:tcW w:w="929"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69</w:t>
            </w:r>
          </w:p>
        </w:tc>
        <w:tc>
          <w:tcPr>
            <w:tcW w:w="975"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1.00247</w:t>
            </w:r>
          </w:p>
        </w:tc>
        <w:tc>
          <w:tcPr>
            <w:tcW w:w="829"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0,10</w:t>
            </w:r>
          </w:p>
        </w:tc>
        <w:tc>
          <w:tcPr>
            <w:tcW w:w="811"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69.170</w:t>
            </w:r>
          </w:p>
        </w:tc>
        <w:tc>
          <w:tcPr>
            <w:tcW w:w="993" w:type="dxa"/>
            <w:tcBorders>
              <w:top w:val="nil"/>
              <w:left w:val="nil"/>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Si</w:t>
            </w:r>
          </w:p>
        </w:tc>
      </w:tr>
      <w:tr w:rsidR="00C26EC9" w:rsidRPr="00943AF9" w:rsidTr="000D4429">
        <w:trPr>
          <w:trHeight w:val="300"/>
        </w:trPr>
        <w:tc>
          <w:tcPr>
            <w:tcW w:w="905"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4</w:t>
            </w:r>
          </w:p>
        </w:tc>
        <w:tc>
          <w:tcPr>
            <w:tcW w:w="2061"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rPr>
                <w:rFonts w:ascii="Arial" w:hAnsi="Arial" w:cs="Arial"/>
                <w:sz w:val="20"/>
                <w:szCs w:val="16"/>
              </w:rPr>
            </w:pPr>
            <w:r w:rsidRPr="00943AF9">
              <w:rPr>
                <w:rFonts w:ascii="Arial" w:hAnsi="Arial" w:cs="Arial"/>
                <w:sz w:val="20"/>
                <w:szCs w:val="16"/>
              </w:rPr>
              <w:t>INTERCONECTADO</w:t>
            </w:r>
          </w:p>
        </w:tc>
        <w:tc>
          <w:tcPr>
            <w:tcW w:w="929"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69</w:t>
            </w:r>
          </w:p>
        </w:tc>
        <w:tc>
          <w:tcPr>
            <w:tcW w:w="975"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1,00000</w:t>
            </w:r>
          </w:p>
        </w:tc>
        <w:tc>
          <w:tcPr>
            <w:tcW w:w="829"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0,00</w:t>
            </w:r>
          </w:p>
        </w:tc>
        <w:tc>
          <w:tcPr>
            <w:tcW w:w="811"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69,000</w:t>
            </w:r>
          </w:p>
        </w:tc>
        <w:tc>
          <w:tcPr>
            <w:tcW w:w="993" w:type="dxa"/>
            <w:tcBorders>
              <w:top w:val="nil"/>
              <w:left w:val="nil"/>
              <w:bottom w:val="single" w:sz="4" w:space="0" w:color="auto"/>
              <w:right w:val="nil"/>
            </w:tcBorders>
            <w:shd w:val="clear" w:color="auto" w:fill="auto"/>
            <w:noWrap/>
            <w:vAlign w:val="center"/>
          </w:tcPr>
          <w:p w:rsidR="00C26EC9" w:rsidRPr="00943AF9" w:rsidRDefault="00C26EC9" w:rsidP="00C26EC9">
            <w:pPr>
              <w:spacing w:line="276" w:lineRule="auto"/>
              <w:jc w:val="center"/>
              <w:rPr>
                <w:rFonts w:ascii="Arial" w:hAnsi="Arial" w:cs="Arial"/>
                <w:sz w:val="20"/>
                <w:szCs w:val="20"/>
              </w:rPr>
            </w:pPr>
            <w:r w:rsidRPr="00943AF9">
              <w:rPr>
                <w:rFonts w:ascii="Arial" w:hAnsi="Arial" w:cs="Arial"/>
                <w:sz w:val="20"/>
                <w:szCs w:val="20"/>
              </w:rPr>
              <w:t>Si</w:t>
            </w:r>
          </w:p>
        </w:tc>
      </w:tr>
    </w:tbl>
    <w:p w:rsidR="00DD1260" w:rsidRPr="00ED13A2" w:rsidRDefault="00DD1260" w:rsidP="00DD1260">
      <w:pPr>
        <w:pStyle w:val="Textoindependiente"/>
        <w:spacing w:after="60"/>
        <w:ind w:left="990"/>
        <w:jc w:val="center"/>
        <w:rPr>
          <w:rFonts w:ascii="Arial" w:hAnsi="Arial" w:cs="Arial"/>
          <w:b/>
          <w:sz w:val="20"/>
          <w:szCs w:val="20"/>
        </w:rPr>
      </w:pPr>
      <w:r>
        <w:rPr>
          <w:rFonts w:ascii="Arial" w:hAnsi="Arial" w:cs="Arial"/>
          <w:sz w:val="20"/>
        </w:rPr>
        <w:br/>
      </w:r>
      <w:r w:rsidR="00C26EC9" w:rsidRPr="00ED13A2">
        <w:rPr>
          <w:rFonts w:ascii="Arial" w:hAnsi="Arial" w:cs="Arial"/>
          <w:b/>
          <w:sz w:val="20"/>
          <w:szCs w:val="20"/>
        </w:rPr>
        <w:t>Tabla  2.4</w:t>
      </w:r>
      <w:r w:rsidRPr="00ED13A2">
        <w:rPr>
          <w:rFonts w:ascii="Arial" w:hAnsi="Arial" w:cs="Arial"/>
          <w:b/>
          <w:sz w:val="20"/>
          <w:szCs w:val="20"/>
        </w:rPr>
        <w:t xml:space="preserve">  </w:t>
      </w:r>
      <w:r w:rsidRPr="00ED13A2">
        <w:rPr>
          <w:rFonts w:ascii="Arial" w:hAnsi="Arial" w:cs="Arial"/>
          <w:sz w:val="20"/>
          <w:szCs w:val="20"/>
        </w:rPr>
        <w:t>Voltajes en barras - Carga Máxima con las 2 unidades generando.</w:t>
      </w:r>
    </w:p>
    <w:p w:rsidR="00C26EC9" w:rsidRPr="00943AF9" w:rsidRDefault="00C26EC9" w:rsidP="000D4429">
      <w:pPr>
        <w:ind w:left="720"/>
        <w:jc w:val="center"/>
        <w:rPr>
          <w:rFonts w:ascii="Arial" w:hAnsi="Arial" w:cs="Arial"/>
          <w:sz w:val="20"/>
        </w:rPr>
      </w:pPr>
    </w:p>
    <w:p w:rsidR="00C26EC9" w:rsidRPr="00943AF9" w:rsidRDefault="00C26EC9" w:rsidP="00C26EC9">
      <w:pPr>
        <w:jc w:val="both"/>
        <w:rPr>
          <w:rFonts w:ascii="Arial" w:hAnsi="Arial" w:cs="Arial"/>
          <w:sz w:val="22"/>
        </w:rPr>
      </w:pPr>
    </w:p>
    <w:p w:rsidR="00C26EC9" w:rsidRPr="00943AF9" w:rsidRDefault="00C26EC9" w:rsidP="00ED3E6E">
      <w:pPr>
        <w:jc w:val="both"/>
        <w:rPr>
          <w:rFonts w:ascii="Arial" w:hAnsi="Arial" w:cs="Arial"/>
          <w:sz w:val="22"/>
        </w:rPr>
      </w:pPr>
    </w:p>
    <w:p w:rsidR="00314A69" w:rsidRPr="00943AF9" w:rsidRDefault="00314A69" w:rsidP="00ED3E6E">
      <w:pPr>
        <w:jc w:val="both"/>
        <w:rPr>
          <w:rFonts w:ascii="Arial" w:hAnsi="Arial" w:cs="Arial"/>
          <w:sz w:val="22"/>
        </w:rPr>
      </w:pPr>
    </w:p>
    <w:p w:rsidR="00C26EC9" w:rsidRPr="00943AF9" w:rsidRDefault="00C26EC9" w:rsidP="009B1E99">
      <w:pPr>
        <w:pStyle w:val="Ttulo1"/>
        <w:tabs>
          <w:tab w:val="left" w:pos="540"/>
        </w:tabs>
        <w:spacing w:line="480" w:lineRule="auto"/>
        <w:ind w:left="990"/>
        <w:rPr>
          <w:b w:val="0"/>
          <w:sz w:val="22"/>
          <w:szCs w:val="22"/>
        </w:rPr>
      </w:pPr>
      <w:bookmarkStart w:id="90" w:name="_Toc285293172"/>
      <w:r w:rsidRPr="00943AF9">
        <w:rPr>
          <w:b w:val="0"/>
          <w:sz w:val="22"/>
          <w:szCs w:val="22"/>
        </w:rPr>
        <w:lastRenderedPageBreak/>
        <w:t>2.4.1.2  Consumo y factor de potencia.</w:t>
      </w:r>
      <w:bookmarkEnd w:id="90"/>
    </w:p>
    <w:tbl>
      <w:tblPr>
        <w:tblStyle w:val="Tablaconcuadrcula"/>
        <w:tblW w:w="6938" w:type="dxa"/>
        <w:tblInd w:w="1354" w:type="dxa"/>
        <w:tblBorders>
          <w:left w:val="none" w:sz="0" w:space="0" w:color="auto"/>
          <w:right w:val="none" w:sz="0" w:space="0" w:color="auto"/>
          <w:insideH w:val="none" w:sz="0" w:space="0" w:color="auto"/>
          <w:insideV w:val="none" w:sz="0" w:space="0" w:color="auto"/>
        </w:tblBorders>
        <w:tblLook w:val="04A0"/>
      </w:tblPr>
      <w:tblGrid>
        <w:gridCol w:w="739"/>
        <w:gridCol w:w="2192"/>
        <w:gridCol w:w="898"/>
        <w:gridCol w:w="817"/>
        <w:gridCol w:w="1167"/>
        <w:gridCol w:w="1125"/>
      </w:tblGrid>
      <w:tr w:rsidR="000D4429" w:rsidRPr="00943AF9" w:rsidTr="00DD1260">
        <w:tc>
          <w:tcPr>
            <w:tcW w:w="739" w:type="dxa"/>
            <w:tcBorders>
              <w:top w:val="single" w:sz="4" w:space="0" w:color="auto"/>
              <w:bottom w:val="single" w:sz="4" w:space="0" w:color="auto"/>
            </w:tcBorders>
          </w:tcPr>
          <w:p w:rsidR="00ED3E6E" w:rsidRPr="00943AF9" w:rsidRDefault="00ED3E6E" w:rsidP="00ED3E6E">
            <w:pPr>
              <w:spacing w:line="276" w:lineRule="auto"/>
              <w:jc w:val="center"/>
              <w:rPr>
                <w:rFonts w:ascii="Arial" w:hAnsi="Arial" w:cs="Arial"/>
                <w:b/>
                <w:bCs/>
                <w:sz w:val="20"/>
                <w:szCs w:val="20"/>
              </w:rPr>
            </w:pPr>
            <w:r w:rsidRPr="00943AF9">
              <w:rPr>
                <w:rFonts w:ascii="Arial" w:hAnsi="Arial" w:cs="Arial"/>
                <w:b/>
                <w:bCs/>
                <w:sz w:val="20"/>
                <w:szCs w:val="20"/>
              </w:rPr>
              <w:t xml:space="preserve">Barra </w:t>
            </w:r>
          </w:p>
          <w:p w:rsidR="00ED3E6E" w:rsidRPr="00943AF9" w:rsidRDefault="00ED3E6E" w:rsidP="00ED3E6E">
            <w:pPr>
              <w:jc w:val="both"/>
              <w:rPr>
                <w:rFonts w:ascii="Arial" w:hAnsi="Arial" w:cs="Arial"/>
                <w:sz w:val="22"/>
              </w:rPr>
            </w:pPr>
            <w:r w:rsidRPr="00943AF9">
              <w:rPr>
                <w:rFonts w:ascii="Arial" w:hAnsi="Arial" w:cs="Arial"/>
                <w:b/>
                <w:bCs/>
                <w:sz w:val="20"/>
                <w:szCs w:val="20"/>
              </w:rPr>
              <w:t>No.</w:t>
            </w:r>
          </w:p>
        </w:tc>
        <w:tc>
          <w:tcPr>
            <w:tcW w:w="2192" w:type="dxa"/>
            <w:tcBorders>
              <w:top w:val="single" w:sz="4" w:space="0" w:color="auto"/>
              <w:bottom w:val="single" w:sz="4" w:space="0" w:color="auto"/>
            </w:tcBorders>
            <w:vAlign w:val="center"/>
          </w:tcPr>
          <w:p w:rsidR="00ED3E6E" w:rsidRPr="00943AF9" w:rsidRDefault="00ED3E6E" w:rsidP="009760E2">
            <w:pPr>
              <w:spacing w:line="276" w:lineRule="auto"/>
              <w:jc w:val="center"/>
              <w:rPr>
                <w:rFonts w:ascii="Arial" w:hAnsi="Arial" w:cs="Arial"/>
                <w:b/>
                <w:bCs/>
                <w:sz w:val="20"/>
                <w:szCs w:val="20"/>
              </w:rPr>
            </w:pPr>
            <w:r w:rsidRPr="00943AF9">
              <w:rPr>
                <w:rFonts w:ascii="Arial" w:hAnsi="Arial" w:cs="Arial"/>
                <w:b/>
                <w:bCs/>
                <w:sz w:val="20"/>
                <w:szCs w:val="20"/>
              </w:rPr>
              <w:t>Nombre de Barra</w:t>
            </w:r>
          </w:p>
        </w:tc>
        <w:tc>
          <w:tcPr>
            <w:tcW w:w="898" w:type="dxa"/>
            <w:tcBorders>
              <w:top w:val="single" w:sz="4" w:space="0" w:color="auto"/>
              <w:bottom w:val="single" w:sz="4" w:space="0" w:color="auto"/>
            </w:tcBorders>
          </w:tcPr>
          <w:p w:rsidR="00ED3E6E" w:rsidRPr="00943AF9" w:rsidRDefault="00AD1F4C" w:rsidP="00C26EC9">
            <w:pPr>
              <w:jc w:val="both"/>
              <w:rPr>
                <w:rFonts w:ascii="Arial" w:hAnsi="Arial" w:cs="Arial"/>
                <w:sz w:val="22"/>
              </w:rPr>
            </w:pPr>
            <w:r>
              <w:rPr>
                <w:rFonts w:ascii="Arial" w:hAnsi="Arial" w:cs="Arial"/>
                <w:b/>
                <w:bCs/>
                <w:sz w:val="20"/>
                <w:szCs w:val="20"/>
              </w:rPr>
              <w:t xml:space="preserve">Voltaje </w:t>
            </w:r>
            <w:r>
              <w:rPr>
                <w:rFonts w:ascii="Arial" w:hAnsi="Arial" w:cs="Arial"/>
                <w:b/>
                <w:bCs/>
                <w:sz w:val="20"/>
                <w:szCs w:val="20"/>
              </w:rPr>
              <w:br/>
              <w:t>[kV</w:t>
            </w:r>
            <w:r w:rsidR="00ED3E6E" w:rsidRPr="00943AF9">
              <w:rPr>
                <w:rFonts w:ascii="Arial" w:hAnsi="Arial" w:cs="Arial"/>
                <w:b/>
                <w:bCs/>
                <w:sz w:val="20"/>
                <w:szCs w:val="20"/>
              </w:rPr>
              <w:t>]</w:t>
            </w:r>
          </w:p>
        </w:tc>
        <w:tc>
          <w:tcPr>
            <w:tcW w:w="817" w:type="dxa"/>
            <w:tcBorders>
              <w:top w:val="single" w:sz="4" w:space="0" w:color="auto"/>
              <w:bottom w:val="single" w:sz="4" w:space="0" w:color="auto"/>
            </w:tcBorders>
            <w:vAlign w:val="center"/>
          </w:tcPr>
          <w:p w:rsidR="00ED3E6E" w:rsidRPr="00943AF9" w:rsidRDefault="00ED3E6E" w:rsidP="009760E2">
            <w:pPr>
              <w:spacing w:line="276" w:lineRule="auto"/>
              <w:jc w:val="center"/>
              <w:rPr>
                <w:rFonts w:ascii="Arial" w:hAnsi="Arial" w:cs="Arial"/>
                <w:b/>
                <w:bCs/>
                <w:sz w:val="20"/>
                <w:szCs w:val="20"/>
              </w:rPr>
            </w:pPr>
            <w:r w:rsidRPr="00943AF9">
              <w:rPr>
                <w:rFonts w:ascii="Arial" w:hAnsi="Arial" w:cs="Arial"/>
                <w:b/>
                <w:bCs/>
                <w:sz w:val="20"/>
                <w:szCs w:val="20"/>
              </w:rPr>
              <w:t>Carga Activa</w:t>
            </w:r>
            <w:r w:rsidRPr="00943AF9">
              <w:rPr>
                <w:rFonts w:ascii="Arial" w:hAnsi="Arial" w:cs="Arial"/>
                <w:b/>
                <w:bCs/>
                <w:sz w:val="20"/>
                <w:szCs w:val="20"/>
              </w:rPr>
              <w:br/>
              <w:t>[MW]</w:t>
            </w:r>
          </w:p>
        </w:tc>
        <w:tc>
          <w:tcPr>
            <w:tcW w:w="1167" w:type="dxa"/>
            <w:tcBorders>
              <w:top w:val="single" w:sz="4" w:space="0" w:color="auto"/>
              <w:bottom w:val="single" w:sz="4" w:space="0" w:color="auto"/>
            </w:tcBorders>
            <w:vAlign w:val="center"/>
          </w:tcPr>
          <w:p w:rsidR="00ED3E6E" w:rsidRPr="00943AF9" w:rsidRDefault="00ED3E6E" w:rsidP="009760E2">
            <w:pPr>
              <w:spacing w:line="276" w:lineRule="auto"/>
              <w:jc w:val="center"/>
              <w:rPr>
                <w:rFonts w:ascii="Arial" w:hAnsi="Arial" w:cs="Arial"/>
                <w:b/>
                <w:bCs/>
                <w:sz w:val="20"/>
                <w:szCs w:val="20"/>
              </w:rPr>
            </w:pPr>
            <w:r w:rsidRPr="00943AF9">
              <w:rPr>
                <w:rFonts w:ascii="Arial" w:hAnsi="Arial" w:cs="Arial"/>
                <w:b/>
                <w:bCs/>
                <w:sz w:val="20"/>
                <w:szCs w:val="20"/>
              </w:rPr>
              <w:t>Carga      Reactiva</w:t>
            </w:r>
            <w:r w:rsidRPr="00943AF9">
              <w:rPr>
                <w:rFonts w:ascii="Arial" w:hAnsi="Arial" w:cs="Arial"/>
                <w:b/>
                <w:bCs/>
                <w:sz w:val="20"/>
                <w:szCs w:val="20"/>
              </w:rPr>
              <w:br/>
              <w:t>[MVAR]</w:t>
            </w:r>
          </w:p>
        </w:tc>
        <w:tc>
          <w:tcPr>
            <w:tcW w:w="1125" w:type="dxa"/>
            <w:tcBorders>
              <w:top w:val="single" w:sz="4" w:space="0" w:color="auto"/>
              <w:bottom w:val="single" w:sz="4" w:space="0" w:color="auto"/>
            </w:tcBorders>
            <w:vAlign w:val="center"/>
          </w:tcPr>
          <w:p w:rsidR="00ED3E6E" w:rsidRPr="00943AF9" w:rsidRDefault="00ED3E6E" w:rsidP="009760E2">
            <w:pPr>
              <w:spacing w:line="276" w:lineRule="auto"/>
              <w:jc w:val="center"/>
              <w:rPr>
                <w:rFonts w:ascii="Arial" w:hAnsi="Arial" w:cs="Arial"/>
                <w:b/>
                <w:bCs/>
                <w:sz w:val="20"/>
                <w:szCs w:val="20"/>
              </w:rPr>
            </w:pPr>
            <w:r w:rsidRPr="00943AF9">
              <w:rPr>
                <w:rFonts w:ascii="Arial" w:hAnsi="Arial" w:cs="Arial"/>
                <w:b/>
                <w:bCs/>
                <w:sz w:val="20"/>
                <w:szCs w:val="20"/>
              </w:rPr>
              <w:t>Factor</w:t>
            </w:r>
          </w:p>
          <w:p w:rsidR="00ED3E6E" w:rsidRPr="00943AF9" w:rsidRDefault="00ED3E6E" w:rsidP="009760E2">
            <w:pPr>
              <w:spacing w:line="276" w:lineRule="auto"/>
              <w:jc w:val="center"/>
              <w:rPr>
                <w:rFonts w:ascii="Arial" w:hAnsi="Arial" w:cs="Arial"/>
                <w:b/>
                <w:bCs/>
                <w:sz w:val="20"/>
                <w:szCs w:val="20"/>
              </w:rPr>
            </w:pPr>
            <w:r w:rsidRPr="00943AF9">
              <w:rPr>
                <w:rFonts w:ascii="Arial" w:hAnsi="Arial" w:cs="Arial"/>
                <w:b/>
                <w:bCs/>
                <w:sz w:val="20"/>
                <w:szCs w:val="20"/>
              </w:rPr>
              <w:t>Potencia</w:t>
            </w:r>
          </w:p>
        </w:tc>
      </w:tr>
      <w:tr w:rsidR="000D4429" w:rsidRPr="00943AF9" w:rsidTr="00DD1260">
        <w:tc>
          <w:tcPr>
            <w:tcW w:w="739" w:type="dxa"/>
            <w:tcBorders>
              <w:top w:val="single" w:sz="4" w:space="0" w:color="auto"/>
            </w:tcBorders>
            <w:vAlign w:val="bottom"/>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1</w:t>
            </w:r>
          </w:p>
        </w:tc>
        <w:tc>
          <w:tcPr>
            <w:tcW w:w="2192" w:type="dxa"/>
            <w:tcBorders>
              <w:top w:val="single" w:sz="4" w:space="0" w:color="auto"/>
            </w:tcBorders>
            <w:vAlign w:val="bottom"/>
          </w:tcPr>
          <w:p w:rsidR="00ED3E6E" w:rsidRPr="00943AF9" w:rsidRDefault="00ED3E6E" w:rsidP="009760E2">
            <w:pPr>
              <w:spacing w:line="276" w:lineRule="auto"/>
              <w:rPr>
                <w:rFonts w:ascii="Arial" w:hAnsi="Arial" w:cs="Arial"/>
                <w:sz w:val="20"/>
                <w:szCs w:val="16"/>
              </w:rPr>
            </w:pPr>
            <w:r w:rsidRPr="00943AF9">
              <w:rPr>
                <w:rFonts w:ascii="Arial" w:hAnsi="Arial" w:cs="Arial"/>
                <w:sz w:val="20"/>
                <w:szCs w:val="16"/>
              </w:rPr>
              <w:t>AT1</w:t>
            </w:r>
          </w:p>
        </w:tc>
        <w:tc>
          <w:tcPr>
            <w:tcW w:w="898" w:type="dxa"/>
            <w:tcBorders>
              <w:top w:val="single" w:sz="4" w:space="0" w:color="auto"/>
            </w:tcBorders>
            <w:vAlign w:val="center"/>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14.378</w:t>
            </w:r>
          </w:p>
        </w:tc>
        <w:tc>
          <w:tcPr>
            <w:tcW w:w="817" w:type="dxa"/>
            <w:tcBorders>
              <w:top w:val="single" w:sz="4" w:space="0" w:color="auto"/>
            </w:tcBorders>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-51,00</w:t>
            </w:r>
          </w:p>
        </w:tc>
        <w:tc>
          <w:tcPr>
            <w:tcW w:w="1167" w:type="dxa"/>
            <w:tcBorders>
              <w:top w:val="single" w:sz="4" w:space="0" w:color="auto"/>
            </w:tcBorders>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-31,60</w:t>
            </w:r>
          </w:p>
        </w:tc>
        <w:tc>
          <w:tcPr>
            <w:tcW w:w="1125" w:type="dxa"/>
            <w:tcBorders>
              <w:top w:val="single" w:sz="4" w:space="0" w:color="auto"/>
            </w:tcBorders>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0.85</w:t>
            </w:r>
          </w:p>
        </w:tc>
      </w:tr>
      <w:tr w:rsidR="000D4429" w:rsidRPr="00943AF9" w:rsidTr="00DD1260">
        <w:tc>
          <w:tcPr>
            <w:tcW w:w="739" w:type="dxa"/>
            <w:vAlign w:val="bottom"/>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2</w:t>
            </w:r>
          </w:p>
        </w:tc>
        <w:tc>
          <w:tcPr>
            <w:tcW w:w="2192" w:type="dxa"/>
            <w:vAlign w:val="bottom"/>
          </w:tcPr>
          <w:p w:rsidR="00ED3E6E" w:rsidRPr="00943AF9" w:rsidRDefault="00ED3E6E" w:rsidP="009760E2">
            <w:pPr>
              <w:spacing w:line="276" w:lineRule="auto"/>
              <w:rPr>
                <w:rFonts w:ascii="Arial" w:hAnsi="Arial" w:cs="Arial"/>
                <w:sz w:val="20"/>
                <w:szCs w:val="16"/>
              </w:rPr>
            </w:pPr>
            <w:r w:rsidRPr="00943AF9">
              <w:rPr>
                <w:rFonts w:ascii="Arial" w:hAnsi="Arial" w:cs="Arial"/>
                <w:sz w:val="20"/>
                <w:szCs w:val="16"/>
              </w:rPr>
              <w:t>AT2</w:t>
            </w:r>
          </w:p>
        </w:tc>
        <w:tc>
          <w:tcPr>
            <w:tcW w:w="898" w:type="dxa"/>
            <w:vAlign w:val="center"/>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14.242</w:t>
            </w:r>
          </w:p>
        </w:tc>
        <w:tc>
          <w:tcPr>
            <w:tcW w:w="81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-45,60</w:t>
            </w:r>
          </w:p>
        </w:tc>
        <w:tc>
          <w:tcPr>
            <w:tcW w:w="116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-15,00</w:t>
            </w:r>
          </w:p>
        </w:tc>
        <w:tc>
          <w:tcPr>
            <w:tcW w:w="1125"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0.949</w:t>
            </w:r>
          </w:p>
        </w:tc>
      </w:tr>
      <w:tr w:rsidR="000D4429" w:rsidRPr="00943AF9" w:rsidTr="00DD1260">
        <w:tc>
          <w:tcPr>
            <w:tcW w:w="739" w:type="dxa"/>
            <w:vAlign w:val="bottom"/>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3</w:t>
            </w:r>
          </w:p>
        </w:tc>
        <w:tc>
          <w:tcPr>
            <w:tcW w:w="2192" w:type="dxa"/>
            <w:vAlign w:val="bottom"/>
          </w:tcPr>
          <w:p w:rsidR="00ED3E6E" w:rsidRPr="00943AF9" w:rsidRDefault="00ED3E6E" w:rsidP="009760E2">
            <w:pPr>
              <w:spacing w:line="276" w:lineRule="auto"/>
              <w:rPr>
                <w:rFonts w:ascii="Arial" w:hAnsi="Arial" w:cs="Arial"/>
                <w:sz w:val="20"/>
                <w:szCs w:val="16"/>
              </w:rPr>
            </w:pPr>
            <w:r w:rsidRPr="00943AF9">
              <w:rPr>
                <w:rFonts w:ascii="Arial" w:hAnsi="Arial" w:cs="Arial"/>
                <w:sz w:val="20"/>
                <w:szCs w:val="16"/>
              </w:rPr>
              <w:t>ANILLO</w:t>
            </w:r>
          </w:p>
        </w:tc>
        <w:tc>
          <w:tcPr>
            <w:tcW w:w="898" w:type="dxa"/>
            <w:vAlign w:val="center"/>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69.170</w:t>
            </w:r>
          </w:p>
        </w:tc>
        <w:tc>
          <w:tcPr>
            <w:tcW w:w="81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68,58</w:t>
            </w:r>
          </w:p>
        </w:tc>
        <w:tc>
          <w:tcPr>
            <w:tcW w:w="116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17,41</w:t>
            </w:r>
          </w:p>
        </w:tc>
        <w:tc>
          <w:tcPr>
            <w:tcW w:w="1125"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0.969</w:t>
            </w:r>
          </w:p>
        </w:tc>
      </w:tr>
      <w:tr w:rsidR="000D4429" w:rsidRPr="00943AF9" w:rsidTr="00DD1260">
        <w:tc>
          <w:tcPr>
            <w:tcW w:w="739" w:type="dxa"/>
            <w:vAlign w:val="bottom"/>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4</w:t>
            </w:r>
          </w:p>
        </w:tc>
        <w:tc>
          <w:tcPr>
            <w:tcW w:w="2192" w:type="dxa"/>
            <w:vAlign w:val="bottom"/>
          </w:tcPr>
          <w:p w:rsidR="00ED3E6E" w:rsidRPr="00943AF9" w:rsidRDefault="00ED3E6E" w:rsidP="009760E2">
            <w:pPr>
              <w:spacing w:line="276" w:lineRule="auto"/>
              <w:rPr>
                <w:rFonts w:ascii="Arial" w:hAnsi="Arial" w:cs="Arial"/>
                <w:sz w:val="20"/>
                <w:szCs w:val="16"/>
              </w:rPr>
            </w:pPr>
            <w:r w:rsidRPr="00943AF9">
              <w:rPr>
                <w:rFonts w:ascii="Arial" w:hAnsi="Arial" w:cs="Arial"/>
                <w:sz w:val="20"/>
                <w:szCs w:val="16"/>
              </w:rPr>
              <w:t>INTERCONECTADO</w:t>
            </w:r>
          </w:p>
        </w:tc>
        <w:tc>
          <w:tcPr>
            <w:tcW w:w="898" w:type="dxa"/>
            <w:vAlign w:val="center"/>
          </w:tcPr>
          <w:p w:rsidR="00ED3E6E" w:rsidRPr="00943AF9" w:rsidRDefault="00ED3E6E" w:rsidP="009760E2">
            <w:pPr>
              <w:spacing w:line="276" w:lineRule="auto"/>
              <w:jc w:val="center"/>
              <w:rPr>
                <w:rFonts w:ascii="Arial" w:hAnsi="Arial" w:cs="Arial"/>
                <w:sz w:val="20"/>
                <w:szCs w:val="20"/>
              </w:rPr>
            </w:pPr>
            <w:r w:rsidRPr="00943AF9">
              <w:rPr>
                <w:rFonts w:ascii="Arial" w:hAnsi="Arial" w:cs="Arial"/>
                <w:sz w:val="20"/>
                <w:szCs w:val="20"/>
              </w:rPr>
              <w:t>69,000</w:t>
            </w:r>
          </w:p>
        </w:tc>
        <w:tc>
          <w:tcPr>
            <w:tcW w:w="81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27,78</w:t>
            </w:r>
          </w:p>
        </w:tc>
        <w:tc>
          <w:tcPr>
            <w:tcW w:w="1167"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19,94</w:t>
            </w:r>
          </w:p>
        </w:tc>
        <w:tc>
          <w:tcPr>
            <w:tcW w:w="1125" w:type="dxa"/>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0.812</w:t>
            </w:r>
          </w:p>
        </w:tc>
      </w:tr>
      <w:tr w:rsidR="000D4429" w:rsidRPr="00943AF9" w:rsidTr="00DD1260">
        <w:tc>
          <w:tcPr>
            <w:tcW w:w="739" w:type="dxa"/>
            <w:tcBorders>
              <w:bottom w:val="single" w:sz="4" w:space="0" w:color="auto"/>
            </w:tcBorders>
          </w:tcPr>
          <w:p w:rsidR="00ED3E6E" w:rsidRPr="00943AF9" w:rsidRDefault="00ED3E6E" w:rsidP="00C26EC9">
            <w:pPr>
              <w:jc w:val="both"/>
              <w:rPr>
                <w:rFonts w:ascii="Arial" w:hAnsi="Arial" w:cs="Arial"/>
                <w:sz w:val="22"/>
              </w:rPr>
            </w:pPr>
          </w:p>
        </w:tc>
        <w:tc>
          <w:tcPr>
            <w:tcW w:w="2192" w:type="dxa"/>
            <w:tcBorders>
              <w:bottom w:val="single" w:sz="4" w:space="0" w:color="auto"/>
            </w:tcBorders>
          </w:tcPr>
          <w:p w:rsidR="00ED3E6E" w:rsidRPr="00943AF9" w:rsidRDefault="00ED3E6E" w:rsidP="00C26EC9">
            <w:pPr>
              <w:jc w:val="both"/>
              <w:rPr>
                <w:rFonts w:ascii="Arial" w:hAnsi="Arial" w:cs="Arial"/>
                <w:sz w:val="22"/>
              </w:rPr>
            </w:pPr>
          </w:p>
        </w:tc>
        <w:tc>
          <w:tcPr>
            <w:tcW w:w="898" w:type="dxa"/>
            <w:tcBorders>
              <w:bottom w:val="single" w:sz="4" w:space="0" w:color="auto"/>
            </w:tcBorders>
          </w:tcPr>
          <w:p w:rsidR="00ED3E6E" w:rsidRPr="00943AF9" w:rsidRDefault="00ED3E6E" w:rsidP="00C26EC9">
            <w:pPr>
              <w:jc w:val="both"/>
              <w:rPr>
                <w:rFonts w:ascii="Arial" w:hAnsi="Arial" w:cs="Arial"/>
                <w:sz w:val="22"/>
              </w:rPr>
            </w:pPr>
          </w:p>
        </w:tc>
        <w:tc>
          <w:tcPr>
            <w:tcW w:w="817" w:type="dxa"/>
            <w:tcBorders>
              <w:bottom w:val="single" w:sz="4" w:space="0" w:color="auto"/>
            </w:tcBorders>
          </w:tcPr>
          <w:p w:rsidR="00ED3E6E" w:rsidRPr="00943AF9" w:rsidRDefault="00ED3E6E" w:rsidP="00C26EC9">
            <w:pPr>
              <w:jc w:val="both"/>
              <w:rPr>
                <w:rFonts w:ascii="Arial" w:hAnsi="Arial" w:cs="Arial"/>
                <w:sz w:val="22"/>
              </w:rPr>
            </w:pPr>
          </w:p>
        </w:tc>
        <w:tc>
          <w:tcPr>
            <w:tcW w:w="1167" w:type="dxa"/>
            <w:tcBorders>
              <w:bottom w:val="single" w:sz="4" w:space="0" w:color="auto"/>
            </w:tcBorders>
          </w:tcPr>
          <w:p w:rsidR="00ED3E6E" w:rsidRPr="00943AF9" w:rsidRDefault="00ED3E6E" w:rsidP="00C26EC9">
            <w:pPr>
              <w:jc w:val="both"/>
              <w:rPr>
                <w:rFonts w:ascii="Arial" w:hAnsi="Arial" w:cs="Arial"/>
                <w:sz w:val="22"/>
              </w:rPr>
            </w:pPr>
          </w:p>
        </w:tc>
        <w:tc>
          <w:tcPr>
            <w:tcW w:w="1125" w:type="dxa"/>
            <w:tcBorders>
              <w:bottom w:val="single" w:sz="4" w:space="0" w:color="auto"/>
            </w:tcBorders>
          </w:tcPr>
          <w:p w:rsidR="00ED3E6E" w:rsidRPr="00943AF9" w:rsidRDefault="00ED3E6E" w:rsidP="00C26EC9">
            <w:pPr>
              <w:jc w:val="both"/>
              <w:rPr>
                <w:rFonts w:ascii="Arial" w:hAnsi="Arial" w:cs="Arial"/>
                <w:sz w:val="22"/>
              </w:rPr>
            </w:pPr>
          </w:p>
        </w:tc>
      </w:tr>
      <w:tr w:rsidR="000D4429" w:rsidRPr="00943AF9" w:rsidTr="00DD1260">
        <w:tc>
          <w:tcPr>
            <w:tcW w:w="739" w:type="dxa"/>
            <w:tcBorders>
              <w:top w:val="single" w:sz="4" w:space="0" w:color="auto"/>
              <w:bottom w:val="single" w:sz="4" w:space="0" w:color="auto"/>
            </w:tcBorders>
          </w:tcPr>
          <w:p w:rsidR="00ED3E6E" w:rsidRPr="00943AF9" w:rsidRDefault="00ED3E6E" w:rsidP="00C26EC9">
            <w:pPr>
              <w:jc w:val="both"/>
              <w:rPr>
                <w:rFonts w:ascii="Arial" w:hAnsi="Arial" w:cs="Arial"/>
                <w:sz w:val="22"/>
              </w:rPr>
            </w:pPr>
          </w:p>
        </w:tc>
        <w:tc>
          <w:tcPr>
            <w:tcW w:w="2192" w:type="dxa"/>
            <w:tcBorders>
              <w:top w:val="single" w:sz="4" w:space="0" w:color="auto"/>
              <w:bottom w:val="single" w:sz="4" w:space="0" w:color="auto"/>
            </w:tcBorders>
            <w:vAlign w:val="bottom"/>
          </w:tcPr>
          <w:p w:rsidR="00ED3E6E" w:rsidRPr="00943AF9" w:rsidRDefault="00ED3E6E" w:rsidP="009760E2">
            <w:pPr>
              <w:spacing w:line="276" w:lineRule="auto"/>
              <w:rPr>
                <w:rFonts w:ascii="Arial" w:hAnsi="Arial" w:cs="Arial"/>
                <w:sz w:val="20"/>
                <w:szCs w:val="16"/>
              </w:rPr>
            </w:pPr>
            <w:r w:rsidRPr="00943AF9">
              <w:rPr>
                <w:rFonts w:ascii="Arial" w:hAnsi="Arial" w:cs="Arial"/>
                <w:sz w:val="20"/>
                <w:szCs w:val="16"/>
              </w:rPr>
              <w:t>PERDIDAS</w:t>
            </w:r>
          </w:p>
        </w:tc>
        <w:tc>
          <w:tcPr>
            <w:tcW w:w="898" w:type="dxa"/>
            <w:tcBorders>
              <w:top w:val="single" w:sz="4" w:space="0" w:color="auto"/>
              <w:bottom w:val="single" w:sz="4" w:space="0" w:color="auto"/>
            </w:tcBorders>
            <w:vAlign w:val="bottom"/>
          </w:tcPr>
          <w:p w:rsidR="00ED3E6E" w:rsidRPr="00943AF9" w:rsidRDefault="00ED3E6E" w:rsidP="009760E2">
            <w:pPr>
              <w:spacing w:line="276" w:lineRule="auto"/>
              <w:jc w:val="right"/>
              <w:rPr>
                <w:rFonts w:ascii="Arial" w:hAnsi="Arial" w:cs="Arial"/>
                <w:sz w:val="20"/>
                <w:szCs w:val="20"/>
              </w:rPr>
            </w:pPr>
          </w:p>
        </w:tc>
        <w:tc>
          <w:tcPr>
            <w:tcW w:w="817" w:type="dxa"/>
            <w:tcBorders>
              <w:top w:val="single" w:sz="4" w:space="0" w:color="auto"/>
              <w:bottom w:val="single" w:sz="4" w:space="0" w:color="auto"/>
            </w:tcBorders>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0,24</w:t>
            </w:r>
          </w:p>
        </w:tc>
        <w:tc>
          <w:tcPr>
            <w:tcW w:w="1167" w:type="dxa"/>
            <w:tcBorders>
              <w:top w:val="single" w:sz="4" w:space="0" w:color="auto"/>
              <w:bottom w:val="single" w:sz="4" w:space="0" w:color="auto"/>
            </w:tcBorders>
            <w:vAlign w:val="bottom"/>
          </w:tcPr>
          <w:p w:rsidR="00ED3E6E" w:rsidRPr="00943AF9" w:rsidRDefault="00ED3E6E" w:rsidP="009760E2">
            <w:pPr>
              <w:spacing w:line="276" w:lineRule="auto"/>
              <w:jc w:val="right"/>
              <w:rPr>
                <w:rFonts w:ascii="Arial" w:hAnsi="Arial" w:cs="Arial"/>
                <w:sz w:val="20"/>
                <w:szCs w:val="20"/>
              </w:rPr>
            </w:pPr>
            <w:r w:rsidRPr="00943AF9">
              <w:rPr>
                <w:rFonts w:ascii="Arial" w:hAnsi="Arial" w:cs="Arial"/>
                <w:sz w:val="20"/>
                <w:szCs w:val="20"/>
              </w:rPr>
              <w:t>9,25</w:t>
            </w:r>
          </w:p>
        </w:tc>
        <w:tc>
          <w:tcPr>
            <w:tcW w:w="1125" w:type="dxa"/>
            <w:tcBorders>
              <w:top w:val="single" w:sz="4" w:space="0" w:color="auto"/>
              <w:bottom w:val="single" w:sz="4" w:space="0" w:color="auto"/>
            </w:tcBorders>
          </w:tcPr>
          <w:p w:rsidR="00ED3E6E" w:rsidRPr="00943AF9" w:rsidRDefault="00ED3E6E" w:rsidP="00C26EC9">
            <w:pPr>
              <w:jc w:val="both"/>
              <w:rPr>
                <w:rFonts w:ascii="Arial" w:hAnsi="Arial" w:cs="Arial"/>
                <w:sz w:val="22"/>
              </w:rPr>
            </w:pPr>
          </w:p>
        </w:tc>
      </w:tr>
    </w:tbl>
    <w:p w:rsidR="00DD1260" w:rsidRPr="00ED13A2" w:rsidRDefault="00DD1260" w:rsidP="00DD1260">
      <w:pPr>
        <w:pStyle w:val="Textoindependiente"/>
        <w:spacing w:after="60"/>
        <w:ind w:left="990"/>
        <w:jc w:val="center"/>
        <w:rPr>
          <w:rFonts w:ascii="Arial" w:hAnsi="Arial" w:cs="Arial"/>
          <w:sz w:val="20"/>
          <w:szCs w:val="20"/>
        </w:rPr>
      </w:pPr>
      <w:r>
        <w:rPr>
          <w:rFonts w:ascii="Arial" w:hAnsi="Arial" w:cs="Arial"/>
          <w:sz w:val="20"/>
        </w:rPr>
        <w:br/>
      </w:r>
      <w:r w:rsidR="00C26EC9" w:rsidRPr="00ED13A2">
        <w:rPr>
          <w:rFonts w:ascii="Arial" w:hAnsi="Arial" w:cs="Arial"/>
          <w:b/>
          <w:sz w:val="20"/>
          <w:szCs w:val="20"/>
        </w:rPr>
        <w:t>Tabla  2.5</w:t>
      </w:r>
      <w:r w:rsidRPr="00ED13A2">
        <w:rPr>
          <w:rFonts w:ascii="Arial" w:hAnsi="Arial" w:cs="Arial"/>
          <w:b/>
          <w:sz w:val="20"/>
          <w:szCs w:val="20"/>
        </w:rPr>
        <w:t xml:space="preserve">  </w:t>
      </w:r>
      <w:r w:rsidRPr="00ED13A2">
        <w:rPr>
          <w:rFonts w:ascii="Arial" w:hAnsi="Arial" w:cs="Arial"/>
          <w:sz w:val="20"/>
          <w:szCs w:val="20"/>
        </w:rPr>
        <w:t>Consumo y factor de potencia - Carga Máxima con las 2 unidades generando.</w:t>
      </w:r>
    </w:p>
    <w:p w:rsidR="00C26EC9" w:rsidRPr="00943AF9" w:rsidRDefault="00C26EC9" w:rsidP="000D4429">
      <w:pPr>
        <w:ind w:left="720"/>
        <w:jc w:val="center"/>
        <w:rPr>
          <w:rFonts w:ascii="Arial" w:hAnsi="Arial" w:cs="Arial"/>
          <w:sz w:val="20"/>
        </w:rPr>
      </w:pPr>
    </w:p>
    <w:p w:rsidR="00C26EC9" w:rsidRPr="00943AF9" w:rsidRDefault="00C26EC9" w:rsidP="00C26EC9">
      <w:pPr>
        <w:ind w:left="720"/>
        <w:jc w:val="both"/>
        <w:rPr>
          <w:rFonts w:ascii="Arial" w:hAnsi="Arial" w:cs="Arial"/>
          <w:sz w:val="22"/>
        </w:rPr>
      </w:pPr>
    </w:p>
    <w:p w:rsidR="00C26EC9" w:rsidRPr="00DD1260" w:rsidRDefault="00C26EC9" w:rsidP="00DD1260">
      <w:pPr>
        <w:pStyle w:val="Ttulo1"/>
        <w:tabs>
          <w:tab w:val="left" w:pos="540"/>
        </w:tabs>
        <w:spacing w:line="480" w:lineRule="auto"/>
        <w:ind w:left="990"/>
        <w:rPr>
          <w:b w:val="0"/>
          <w:sz w:val="22"/>
          <w:szCs w:val="22"/>
        </w:rPr>
      </w:pPr>
      <w:bookmarkStart w:id="91" w:name="_Toc285293173"/>
      <w:r w:rsidRPr="00943AF9">
        <w:rPr>
          <w:b w:val="0"/>
          <w:sz w:val="22"/>
          <w:szCs w:val="22"/>
        </w:rPr>
        <w:t>2.4.1.3  Carga de Conductores y transformadores.</w:t>
      </w:r>
      <w:bookmarkEnd w:id="91"/>
    </w:p>
    <w:tbl>
      <w:tblPr>
        <w:tblW w:w="7496" w:type="dxa"/>
        <w:tblInd w:w="921" w:type="dxa"/>
        <w:tblCellMar>
          <w:left w:w="70" w:type="dxa"/>
          <w:right w:w="70" w:type="dxa"/>
        </w:tblCellMar>
        <w:tblLook w:val="0000"/>
      </w:tblPr>
      <w:tblGrid>
        <w:gridCol w:w="567"/>
        <w:gridCol w:w="160"/>
        <w:gridCol w:w="1484"/>
        <w:gridCol w:w="374"/>
        <w:gridCol w:w="1046"/>
        <w:gridCol w:w="108"/>
        <w:gridCol w:w="728"/>
        <w:gridCol w:w="290"/>
        <w:gridCol w:w="617"/>
        <w:gridCol w:w="290"/>
        <w:gridCol w:w="774"/>
        <w:gridCol w:w="77"/>
        <w:gridCol w:w="915"/>
        <w:gridCol w:w="66"/>
      </w:tblGrid>
      <w:tr w:rsidR="00C26EC9" w:rsidRPr="00943AF9" w:rsidTr="009760E2">
        <w:trPr>
          <w:gridAfter w:val="1"/>
          <w:wAfter w:w="66" w:type="dxa"/>
          <w:trHeight w:val="750"/>
        </w:trPr>
        <w:tc>
          <w:tcPr>
            <w:tcW w:w="72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0D4429">
            <w:pPr>
              <w:spacing w:line="276" w:lineRule="auto"/>
              <w:jc w:val="center"/>
              <w:rPr>
                <w:rFonts w:ascii="Arial" w:hAnsi="Arial" w:cs="Arial"/>
                <w:b/>
                <w:bCs/>
                <w:sz w:val="20"/>
                <w:szCs w:val="20"/>
              </w:rPr>
            </w:pPr>
            <w:r w:rsidRPr="00943AF9">
              <w:rPr>
                <w:rFonts w:ascii="Arial" w:hAnsi="Arial" w:cs="Arial"/>
                <w:b/>
                <w:bCs/>
                <w:sz w:val="20"/>
                <w:szCs w:val="20"/>
              </w:rPr>
              <w:t xml:space="preserve">Cond. </w:t>
            </w:r>
            <w:r w:rsidRPr="00943AF9">
              <w:rPr>
                <w:rFonts w:ascii="Arial" w:hAnsi="Arial" w:cs="Arial"/>
                <w:b/>
                <w:bCs/>
                <w:sz w:val="20"/>
                <w:szCs w:val="20"/>
              </w:rPr>
              <w:br/>
              <w:t>No.</w:t>
            </w:r>
          </w:p>
        </w:tc>
        <w:tc>
          <w:tcPr>
            <w:tcW w:w="1484" w:type="dxa"/>
            <w:tcBorders>
              <w:top w:val="single" w:sz="4" w:space="0" w:color="auto"/>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b/>
                <w:bCs/>
                <w:sz w:val="20"/>
                <w:szCs w:val="20"/>
              </w:rPr>
            </w:pPr>
            <w:r w:rsidRPr="00943AF9">
              <w:rPr>
                <w:rFonts w:ascii="Arial" w:hAnsi="Arial" w:cs="Arial"/>
                <w:b/>
                <w:bCs/>
                <w:sz w:val="20"/>
                <w:szCs w:val="20"/>
              </w:rPr>
              <w:t>Desde Barra</w:t>
            </w:r>
          </w:p>
        </w:tc>
        <w:tc>
          <w:tcPr>
            <w:tcW w:w="1420" w:type="dxa"/>
            <w:gridSpan w:val="2"/>
            <w:tcBorders>
              <w:top w:val="single" w:sz="4" w:space="0" w:color="auto"/>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b/>
                <w:bCs/>
                <w:sz w:val="20"/>
                <w:szCs w:val="20"/>
              </w:rPr>
            </w:pPr>
            <w:r w:rsidRPr="00943AF9">
              <w:rPr>
                <w:rFonts w:ascii="Arial" w:hAnsi="Arial" w:cs="Arial"/>
                <w:b/>
                <w:bCs/>
                <w:sz w:val="20"/>
                <w:szCs w:val="20"/>
              </w:rPr>
              <w:t>Hasta Barra</w:t>
            </w:r>
          </w:p>
        </w:tc>
        <w:tc>
          <w:tcPr>
            <w:tcW w:w="1126" w:type="dxa"/>
            <w:gridSpan w:val="3"/>
            <w:tcBorders>
              <w:top w:val="single" w:sz="4" w:space="0" w:color="auto"/>
              <w:left w:val="nil"/>
              <w:bottom w:val="single" w:sz="4" w:space="0" w:color="auto"/>
              <w:right w:val="nil"/>
            </w:tcBorders>
            <w:shd w:val="clear" w:color="auto" w:fill="auto"/>
            <w:noWrap/>
            <w:vAlign w:val="center"/>
          </w:tcPr>
          <w:p w:rsidR="00C26EC9" w:rsidRPr="00943AF9" w:rsidRDefault="00C26EC9" w:rsidP="000D4429">
            <w:pPr>
              <w:spacing w:line="276" w:lineRule="auto"/>
              <w:ind w:left="-25" w:firstLine="25"/>
              <w:jc w:val="center"/>
              <w:rPr>
                <w:rFonts w:ascii="Arial" w:hAnsi="Arial" w:cs="Arial"/>
                <w:b/>
                <w:bCs/>
                <w:sz w:val="20"/>
                <w:szCs w:val="20"/>
              </w:rPr>
            </w:pPr>
            <w:r w:rsidRPr="00943AF9">
              <w:rPr>
                <w:rFonts w:ascii="Arial" w:hAnsi="Arial" w:cs="Arial"/>
                <w:b/>
                <w:bCs/>
                <w:sz w:val="20"/>
                <w:szCs w:val="20"/>
              </w:rPr>
              <w:t>CIRCUITO</w:t>
            </w:r>
          </w:p>
        </w:tc>
        <w:tc>
          <w:tcPr>
            <w:tcW w:w="90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0D4429">
            <w:pPr>
              <w:spacing w:line="276" w:lineRule="auto"/>
              <w:ind w:left="-25" w:firstLine="25"/>
              <w:rPr>
                <w:rFonts w:ascii="Arial" w:hAnsi="Arial" w:cs="Arial"/>
                <w:b/>
                <w:bCs/>
                <w:sz w:val="20"/>
                <w:szCs w:val="20"/>
              </w:rPr>
            </w:pPr>
            <w:r w:rsidRPr="00943AF9">
              <w:rPr>
                <w:rFonts w:ascii="Arial" w:hAnsi="Arial" w:cs="Arial"/>
                <w:b/>
                <w:bCs/>
                <w:sz w:val="20"/>
                <w:szCs w:val="20"/>
              </w:rPr>
              <w:t>MVA</w:t>
            </w:r>
          </w:p>
        </w:tc>
        <w:tc>
          <w:tcPr>
            <w:tcW w:w="774" w:type="dxa"/>
            <w:tcBorders>
              <w:top w:val="single" w:sz="4" w:space="0" w:color="auto"/>
              <w:left w:val="nil"/>
              <w:bottom w:val="single" w:sz="4" w:space="0" w:color="auto"/>
              <w:right w:val="nil"/>
            </w:tcBorders>
            <w:shd w:val="clear" w:color="auto" w:fill="auto"/>
            <w:vAlign w:val="center"/>
          </w:tcPr>
          <w:p w:rsidR="00C26EC9" w:rsidRPr="00943AF9" w:rsidRDefault="00C26EC9" w:rsidP="000D4429">
            <w:pPr>
              <w:spacing w:line="276" w:lineRule="auto"/>
              <w:ind w:left="-25" w:firstLine="25"/>
              <w:jc w:val="center"/>
              <w:rPr>
                <w:rFonts w:ascii="Arial" w:hAnsi="Arial" w:cs="Arial"/>
                <w:b/>
                <w:bCs/>
                <w:sz w:val="20"/>
                <w:szCs w:val="20"/>
              </w:rPr>
            </w:pPr>
            <w:r w:rsidRPr="00943AF9">
              <w:rPr>
                <w:rFonts w:ascii="Arial" w:hAnsi="Arial" w:cs="Arial"/>
                <w:b/>
                <w:bCs/>
                <w:sz w:val="20"/>
                <w:szCs w:val="20"/>
              </w:rPr>
              <w:t>MVA LIMITE</w:t>
            </w:r>
          </w:p>
        </w:tc>
        <w:tc>
          <w:tcPr>
            <w:tcW w:w="992" w:type="dxa"/>
            <w:gridSpan w:val="2"/>
            <w:tcBorders>
              <w:top w:val="single" w:sz="4" w:space="0" w:color="auto"/>
              <w:left w:val="nil"/>
              <w:bottom w:val="single" w:sz="4" w:space="0" w:color="auto"/>
              <w:right w:val="nil"/>
            </w:tcBorders>
          </w:tcPr>
          <w:p w:rsidR="00C26EC9" w:rsidRPr="00943AF9" w:rsidRDefault="00C26EC9" w:rsidP="000D4429">
            <w:pPr>
              <w:spacing w:line="276" w:lineRule="auto"/>
              <w:ind w:left="-25" w:firstLine="25"/>
              <w:jc w:val="center"/>
              <w:rPr>
                <w:rFonts w:ascii="Arial" w:hAnsi="Arial" w:cs="Arial"/>
                <w:b/>
                <w:bCs/>
                <w:sz w:val="20"/>
                <w:szCs w:val="20"/>
              </w:rPr>
            </w:pPr>
            <w:r w:rsidRPr="00943AF9">
              <w:rPr>
                <w:rFonts w:ascii="Arial" w:hAnsi="Arial" w:cs="Arial"/>
                <w:b/>
                <w:bCs/>
                <w:sz w:val="20"/>
                <w:szCs w:val="20"/>
              </w:rPr>
              <w:t>% SOBRE CARGA</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1</w:t>
            </w:r>
          </w:p>
        </w:tc>
        <w:tc>
          <w:tcPr>
            <w:tcW w:w="2018"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30,0</w:t>
            </w:r>
          </w:p>
        </w:tc>
        <w:tc>
          <w:tcPr>
            <w:tcW w:w="1141"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90,1</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2</w:t>
            </w:r>
          </w:p>
        </w:tc>
        <w:tc>
          <w:tcPr>
            <w:tcW w:w="2018"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30,0</w:t>
            </w:r>
          </w:p>
        </w:tc>
        <w:tc>
          <w:tcPr>
            <w:tcW w:w="1141"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90,1</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3</w:t>
            </w:r>
          </w:p>
        </w:tc>
        <w:tc>
          <w:tcPr>
            <w:tcW w:w="2018"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89,3</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4</w:t>
            </w:r>
          </w:p>
        </w:tc>
        <w:tc>
          <w:tcPr>
            <w:tcW w:w="2018"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bottom w:val="nil"/>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89,3</w:t>
            </w:r>
          </w:p>
        </w:tc>
      </w:tr>
      <w:tr w:rsidR="00C26EC9" w:rsidRPr="00943AF9" w:rsidTr="000D4429">
        <w:trPr>
          <w:trHeight w:val="255"/>
        </w:trPr>
        <w:tc>
          <w:tcPr>
            <w:tcW w:w="567" w:type="dxa"/>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5</w:t>
            </w:r>
          </w:p>
        </w:tc>
        <w:tc>
          <w:tcPr>
            <w:tcW w:w="2018" w:type="dxa"/>
            <w:gridSpan w:val="3"/>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INTERCONECTADO</w:t>
            </w:r>
          </w:p>
        </w:tc>
        <w:tc>
          <w:tcPr>
            <w:tcW w:w="1154" w:type="dxa"/>
            <w:gridSpan w:val="2"/>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right"/>
              <w:rPr>
                <w:rFonts w:ascii="Arial" w:hAnsi="Arial" w:cs="Arial"/>
                <w:sz w:val="20"/>
                <w:szCs w:val="20"/>
              </w:rPr>
            </w:pPr>
            <w:r w:rsidRPr="00943AF9">
              <w:rPr>
                <w:rFonts w:ascii="Arial" w:hAnsi="Arial" w:cs="Arial"/>
                <w:sz w:val="20"/>
                <w:szCs w:val="20"/>
              </w:rPr>
              <w:t>34,2</w:t>
            </w:r>
          </w:p>
        </w:tc>
        <w:tc>
          <w:tcPr>
            <w:tcW w:w="1141" w:type="dxa"/>
            <w:gridSpan w:val="3"/>
            <w:tcBorders>
              <w:top w:val="nil"/>
              <w:left w:val="nil"/>
              <w:bottom w:val="single" w:sz="4" w:space="0" w:color="auto"/>
              <w:right w:val="nil"/>
            </w:tcBorders>
            <w:shd w:val="clear" w:color="auto" w:fill="auto"/>
            <w:noWrap/>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60,0</w:t>
            </w:r>
          </w:p>
        </w:tc>
        <w:tc>
          <w:tcPr>
            <w:tcW w:w="981" w:type="dxa"/>
            <w:gridSpan w:val="2"/>
            <w:tcBorders>
              <w:top w:val="nil"/>
              <w:left w:val="nil"/>
              <w:bottom w:val="single" w:sz="4" w:space="0" w:color="auto"/>
              <w:right w:val="nil"/>
            </w:tcBorders>
            <w:vAlign w:val="center"/>
          </w:tcPr>
          <w:p w:rsidR="00C26EC9" w:rsidRPr="00943AF9" w:rsidRDefault="00C26EC9" w:rsidP="000D4429">
            <w:pPr>
              <w:spacing w:line="276" w:lineRule="auto"/>
              <w:jc w:val="center"/>
              <w:rPr>
                <w:rFonts w:ascii="Arial" w:hAnsi="Arial" w:cs="Arial"/>
                <w:sz w:val="20"/>
                <w:szCs w:val="20"/>
              </w:rPr>
            </w:pPr>
            <w:r w:rsidRPr="00943AF9">
              <w:rPr>
                <w:rFonts w:ascii="Arial" w:hAnsi="Arial" w:cs="Arial"/>
                <w:sz w:val="20"/>
                <w:szCs w:val="20"/>
              </w:rPr>
              <w:t>57,1</w:t>
            </w:r>
          </w:p>
        </w:tc>
      </w:tr>
    </w:tbl>
    <w:p w:rsidR="00DD1260" w:rsidRDefault="00C26EC9" w:rsidP="00DD1260">
      <w:pPr>
        <w:pStyle w:val="Textoindependiente"/>
        <w:spacing w:after="60"/>
        <w:ind w:left="990"/>
        <w:jc w:val="center"/>
        <w:rPr>
          <w:rFonts w:ascii="Arial" w:hAnsi="Arial" w:cs="Arial"/>
          <w:sz w:val="22"/>
        </w:rPr>
      </w:pPr>
      <w:r w:rsidRPr="00943AF9">
        <w:rPr>
          <w:rFonts w:ascii="Arial" w:hAnsi="Arial" w:cs="Arial"/>
          <w:sz w:val="22"/>
        </w:rPr>
        <w:t xml:space="preserve">                   </w:t>
      </w:r>
      <w:r w:rsidR="003C07E8" w:rsidRPr="00943AF9">
        <w:rPr>
          <w:rFonts w:ascii="Arial" w:hAnsi="Arial" w:cs="Arial"/>
          <w:sz w:val="22"/>
        </w:rPr>
        <w:t xml:space="preserve">                            </w:t>
      </w:r>
    </w:p>
    <w:p w:rsidR="00DD1260" w:rsidRPr="00ED13A2" w:rsidRDefault="00C26EC9" w:rsidP="00DD1260">
      <w:pPr>
        <w:pStyle w:val="Textoindependiente"/>
        <w:spacing w:after="60"/>
        <w:ind w:left="990"/>
        <w:jc w:val="center"/>
        <w:rPr>
          <w:rFonts w:ascii="Arial" w:hAnsi="Arial" w:cs="Arial"/>
          <w:b/>
          <w:sz w:val="20"/>
          <w:szCs w:val="20"/>
        </w:rPr>
      </w:pPr>
      <w:r w:rsidRPr="00ED13A2">
        <w:rPr>
          <w:rFonts w:ascii="Arial" w:hAnsi="Arial" w:cs="Arial"/>
          <w:b/>
          <w:sz w:val="20"/>
          <w:szCs w:val="20"/>
        </w:rPr>
        <w:t>Tabla  2.6</w:t>
      </w:r>
      <w:r w:rsidR="00DD1260" w:rsidRPr="00ED13A2">
        <w:rPr>
          <w:rFonts w:ascii="Arial" w:hAnsi="Arial" w:cs="Arial"/>
          <w:b/>
          <w:sz w:val="20"/>
          <w:szCs w:val="20"/>
        </w:rPr>
        <w:t xml:space="preserve">  </w:t>
      </w:r>
      <w:r w:rsidR="00DD1260" w:rsidRPr="00ED13A2">
        <w:rPr>
          <w:rFonts w:ascii="Arial" w:hAnsi="Arial" w:cs="Arial"/>
          <w:sz w:val="20"/>
          <w:szCs w:val="20"/>
        </w:rPr>
        <w:t>Carga de Conductores y transformadores - Carga Máxima con las 2 unidades generando.</w:t>
      </w:r>
    </w:p>
    <w:p w:rsidR="00C26EC9" w:rsidRPr="00943AF9" w:rsidRDefault="00C26EC9" w:rsidP="00DD1260">
      <w:pPr>
        <w:pStyle w:val="Textoindependiente"/>
        <w:spacing w:after="60"/>
        <w:ind w:left="990"/>
        <w:jc w:val="center"/>
        <w:rPr>
          <w:rFonts w:ascii="Arial" w:hAnsi="Arial" w:cs="Arial"/>
          <w:sz w:val="20"/>
        </w:rPr>
      </w:pPr>
    </w:p>
    <w:p w:rsidR="00C26EC9" w:rsidRPr="00943AF9" w:rsidRDefault="00C26EC9" w:rsidP="000D4429">
      <w:pPr>
        <w:rPr>
          <w:rFonts w:ascii="Arial" w:hAnsi="Arial" w:cs="Arial"/>
          <w:b/>
          <w:bCs/>
          <w:sz w:val="22"/>
        </w:rPr>
      </w:pPr>
    </w:p>
    <w:p w:rsidR="00C26EC9" w:rsidRPr="00943AF9" w:rsidRDefault="009B1E99" w:rsidP="009B1E99">
      <w:pPr>
        <w:pStyle w:val="Ttulo1"/>
        <w:tabs>
          <w:tab w:val="left" w:pos="540"/>
        </w:tabs>
        <w:spacing w:line="480" w:lineRule="auto"/>
        <w:ind w:left="450"/>
        <w:rPr>
          <w:sz w:val="22"/>
          <w:szCs w:val="22"/>
        </w:rPr>
      </w:pPr>
      <w:bookmarkStart w:id="92" w:name="_Toc285293174"/>
      <w:r w:rsidRPr="00943AF9">
        <w:rPr>
          <w:sz w:val="22"/>
          <w:szCs w:val="22"/>
        </w:rPr>
        <w:t xml:space="preserve">2.4.2 </w:t>
      </w:r>
      <w:r w:rsidR="00C26EC9" w:rsidRPr="00943AF9">
        <w:rPr>
          <w:sz w:val="22"/>
          <w:szCs w:val="22"/>
        </w:rPr>
        <w:t xml:space="preserve">Caso base </w:t>
      </w:r>
      <w:r w:rsidR="00314A69" w:rsidRPr="00943AF9">
        <w:rPr>
          <w:sz w:val="22"/>
          <w:szCs w:val="22"/>
        </w:rPr>
        <w:t xml:space="preserve">- </w:t>
      </w:r>
      <w:r w:rsidR="00C26EC9" w:rsidRPr="00943AF9">
        <w:rPr>
          <w:sz w:val="22"/>
          <w:szCs w:val="22"/>
        </w:rPr>
        <w:t>Demanda Máxima con 1 Unidad Generando</w:t>
      </w:r>
      <w:bookmarkEnd w:id="92"/>
    </w:p>
    <w:p w:rsidR="00C26EC9" w:rsidRPr="00943AF9" w:rsidRDefault="00C26EC9" w:rsidP="009B1E99">
      <w:pPr>
        <w:spacing w:line="480" w:lineRule="auto"/>
        <w:ind w:left="990"/>
        <w:jc w:val="both"/>
        <w:rPr>
          <w:rFonts w:ascii="Arial" w:hAnsi="Arial" w:cs="Arial"/>
          <w:sz w:val="22"/>
        </w:rPr>
      </w:pPr>
      <w:r w:rsidRPr="00943AF9">
        <w:rPr>
          <w:rFonts w:ascii="Arial" w:hAnsi="Arial" w:cs="Arial"/>
          <w:sz w:val="22"/>
        </w:rPr>
        <w:t>En el Anexo 2</w:t>
      </w:r>
      <w:r w:rsidR="004F145F" w:rsidRPr="00943AF9">
        <w:rPr>
          <w:rFonts w:ascii="Arial" w:hAnsi="Arial" w:cs="Arial"/>
          <w:sz w:val="22"/>
        </w:rPr>
        <w:t>.2</w:t>
      </w:r>
      <w:r w:rsidRPr="00943AF9">
        <w:rPr>
          <w:rFonts w:ascii="Arial" w:hAnsi="Arial" w:cs="Arial"/>
          <w:sz w:val="22"/>
        </w:rPr>
        <w:t xml:space="preserve"> se adjunta los resultados gráficos del Flujo de carga del Caso Base con Demanda Máxima con 1 Unidad Generando dado que puede ocurrir una contingencia en cualquier momento. </w:t>
      </w:r>
      <w:r w:rsidR="0009021B" w:rsidRPr="00943AF9">
        <w:rPr>
          <w:rFonts w:ascii="Arial" w:hAnsi="Arial" w:cs="Arial"/>
          <w:sz w:val="22"/>
        </w:rPr>
        <w:t>Este caso de análisis busca probar la respuesta del sistema eléctrico ante la salida de la unidad de mayor</w:t>
      </w:r>
      <w:r w:rsidR="003C07E8" w:rsidRPr="00943AF9">
        <w:rPr>
          <w:rFonts w:ascii="Arial" w:hAnsi="Arial" w:cs="Arial"/>
          <w:sz w:val="22"/>
        </w:rPr>
        <w:t xml:space="preserve"> </w:t>
      </w:r>
      <w:r w:rsidR="0009021B" w:rsidRPr="00943AF9">
        <w:rPr>
          <w:rFonts w:ascii="Arial" w:hAnsi="Arial" w:cs="Arial"/>
          <w:sz w:val="22"/>
        </w:rPr>
        <w:t>capacidad, por lo que la unidad 1 (turbina a gas LM6000) ha sido desconectada.</w:t>
      </w:r>
    </w:p>
    <w:p w:rsidR="00C26EC9" w:rsidRPr="00943AF9" w:rsidRDefault="00C26EC9" w:rsidP="009B1E99">
      <w:pPr>
        <w:pStyle w:val="Ttulo1"/>
        <w:tabs>
          <w:tab w:val="left" w:pos="540"/>
        </w:tabs>
        <w:spacing w:line="480" w:lineRule="auto"/>
        <w:ind w:left="990"/>
        <w:rPr>
          <w:b w:val="0"/>
          <w:sz w:val="22"/>
          <w:szCs w:val="22"/>
        </w:rPr>
      </w:pPr>
      <w:bookmarkStart w:id="93" w:name="_Toc285293175"/>
      <w:r w:rsidRPr="00943AF9">
        <w:rPr>
          <w:b w:val="0"/>
          <w:sz w:val="22"/>
          <w:szCs w:val="22"/>
        </w:rPr>
        <w:lastRenderedPageBreak/>
        <w:t>2.4.2.1  Voltajes en barras.</w:t>
      </w:r>
      <w:bookmarkEnd w:id="93"/>
    </w:p>
    <w:tbl>
      <w:tblPr>
        <w:tblW w:w="7372" w:type="dxa"/>
        <w:tblInd w:w="921" w:type="dxa"/>
        <w:tblCellMar>
          <w:left w:w="70" w:type="dxa"/>
          <w:right w:w="70" w:type="dxa"/>
        </w:tblCellMar>
        <w:tblLook w:val="0000"/>
      </w:tblPr>
      <w:tblGrid>
        <w:gridCol w:w="774"/>
        <w:gridCol w:w="2061"/>
        <w:gridCol w:w="929"/>
        <w:gridCol w:w="975"/>
        <w:gridCol w:w="829"/>
        <w:gridCol w:w="811"/>
        <w:gridCol w:w="993"/>
      </w:tblGrid>
      <w:tr w:rsidR="00C26EC9" w:rsidRPr="00943AF9" w:rsidTr="009760E2">
        <w:trPr>
          <w:trHeight w:val="510"/>
        </w:trPr>
        <w:tc>
          <w:tcPr>
            <w:tcW w:w="774"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Barra</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Nombre Barra</w:t>
            </w:r>
          </w:p>
        </w:tc>
        <w:tc>
          <w:tcPr>
            <w:tcW w:w="929" w:type="dxa"/>
            <w:tcBorders>
              <w:top w:val="single" w:sz="4" w:space="0" w:color="auto"/>
              <w:left w:val="nil"/>
              <w:bottom w:val="nil"/>
              <w:right w:val="nil"/>
            </w:tcBorders>
            <w:shd w:val="clear" w:color="auto" w:fill="auto"/>
            <w:vAlign w:val="center"/>
          </w:tcPr>
          <w:p w:rsidR="00C26EC9" w:rsidRPr="00943AF9" w:rsidRDefault="00AD1F4C" w:rsidP="009760E2">
            <w:pPr>
              <w:jc w:val="center"/>
              <w:rPr>
                <w:rFonts w:ascii="Arial" w:hAnsi="Arial" w:cs="Arial"/>
                <w:b/>
                <w:bCs/>
                <w:sz w:val="20"/>
                <w:szCs w:val="20"/>
              </w:rPr>
            </w:pPr>
            <w:r>
              <w:rPr>
                <w:rFonts w:ascii="Arial" w:hAnsi="Arial" w:cs="Arial"/>
                <w:b/>
                <w:bCs/>
                <w:sz w:val="20"/>
                <w:szCs w:val="20"/>
              </w:rPr>
              <w:t>Nominal</w:t>
            </w:r>
            <w:r>
              <w:rPr>
                <w:rFonts w:ascii="Arial" w:hAnsi="Arial" w:cs="Arial"/>
                <w:b/>
                <w:bCs/>
                <w:sz w:val="20"/>
                <w:szCs w:val="20"/>
              </w:rPr>
              <w:br/>
              <w:t>(kV</w:t>
            </w:r>
            <w:r w:rsidR="00C26EC9" w:rsidRPr="00943AF9">
              <w:rPr>
                <w:rFonts w:ascii="Arial" w:hAnsi="Arial" w:cs="Arial"/>
                <w:b/>
                <w:bCs/>
                <w:sz w:val="20"/>
                <w:szCs w:val="20"/>
              </w:rPr>
              <w:t>)</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Voltaje</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(pu)</w:t>
            </w:r>
          </w:p>
        </w:tc>
        <w:tc>
          <w:tcPr>
            <w:tcW w:w="829" w:type="dxa"/>
            <w:tcBorders>
              <w:top w:val="single" w:sz="4" w:space="0" w:color="auto"/>
              <w:left w:val="nil"/>
              <w:bottom w:val="nil"/>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Angulo </w:t>
            </w:r>
            <w:r w:rsidRPr="00943AF9">
              <w:rPr>
                <w:rFonts w:ascii="Arial" w:hAnsi="Arial" w:cs="Arial"/>
                <w:b/>
                <w:bCs/>
                <w:sz w:val="20"/>
                <w:szCs w:val="20"/>
              </w:rPr>
              <w:br/>
              <w:t>(deg)</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Voltaje</w:t>
            </w:r>
          </w:p>
          <w:p w:rsidR="00C26EC9" w:rsidRPr="00943AF9" w:rsidRDefault="00AD1F4C" w:rsidP="009760E2">
            <w:pPr>
              <w:jc w:val="center"/>
              <w:rPr>
                <w:rFonts w:ascii="Arial" w:hAnsi="Arial" w:cs="Arial"/>
                <w:b/>
                <w:bCs/>
                <w:sz w:val="20"/>
                <w:szCs w:val="20"/>
              </w:rPr>
            </w:pPr>
            <w:r>
              <w:rPr>
                <w:rFonts w:ascii="Arial" w:hAnsi="Arial" w:cs="Arial"/>
                <w:b/>
                <w:bCs/>
                <w:sz w:val="20"/>
                <w:szCs w:val="20"/>
              </w:rPr>
              <w:t>(kV</w:t>
            </w:r>
            <w:r w:rsidR="00C26EC9" w:rsidRPr="00943AF9">
              <w:rPr>
                <w:rFonts w:ascii="Arial" w:hAnsi="Arial" w:cs="Arial"/>
                <w:b/>
                <w:bCs/>
                <w:sz w:val="20"/>
                <w:szCs w:val="20"/>
              </w:rPr>
              <w:t>)</w:t>
            </w:r>
          </w:p>
        </w:tc>
        <w:tc>
          <w:tcPr>
            <w:tcW w:w="993" w:type="dxa"/>
            <w:tcBorders>
              <w:top w:val="single" w:sz="4" w:space="0" w:color="auto"/>
              <w:left w:val="nil"/>
              <w:bottom w:val="nil"/>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Reg. Vol </w:t>
            </w:r>
            <w:r w:rsidRPr="00943AF9">
              <w:rPr>
                <w:rFonts w:ascii="Arial" w:hAnsi="Arial" w:cs="Arial"/>
                <w:b/>
                <w:bCs/>
                <w:sz w:val="20"/>
                <w:szCs w:val="20"/>
              </w:rPr>
              <w:br/>
              <w:t>+/- 2,5%</w:t>
            </w:r>
          </w:p>
        </w:tc>
      </w:tr>
      <w:tr w:rsidR="00C26EC9" w:rsidRPr="00943AF9" w:rsidTr="009760E2">
        <w:trPr>
          <w:trHeight w:val="255"/>
        </w:trPr>
        <w:tc>
          <w:tcPr>
            <w:tcW w:w="774"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9760E2">
            <w:pPr>
              <w:rPr>
                <w:rFonts w:ascii="Arial" w:hAnsi="Arial" w:cs="Arial"/>
                <w:sz w:val="16"/>
                <w:szCs w:val="16"/>
              </w:rPr>
            </w:pPr>
            <w:r w:rsidRPr="00943AF9">
              <w:rPr>
                <w:rFonts w:ascii="Arial" w:hAnsi="Arial" w:cs="Arial"/>
                <w:sz w:val="16"/>
                <w:szCs w:val="16"/>
              </w:rPr>
              <w:t>AT1</w:t>
            </w:r>
          </w:p>
        </w:tc>
        <w:tc>
          <w:tcPr>
            <w:tcW w:w="929"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13,8</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29"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993"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No</w:t>
            </w:r>
          </w:p>
        </w:tc>
      </w:tr>
      <w:tr w:rsidR="00C26EC9" w:rsidRPr="00943AF9" w:rsidTr="009760E2">
        <w:trPr>
          <w:trHeight w:val="330"/>
        </w:trPr>
        <w:tc>
          <w:tcPr>
            <w:tcW w:w="774"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2</w:t>
            </w:r>
          </w:p>
        </w:tc>
        <w:tc>
          <w:tcPr>
            <w:tcW w:w="2061" w:type="dxa"/>
            <w:tcBorders>
              <w:top w:val="nil"/>
              <w:left w:val="nil"/>
              <w:bottom w:val="nil"/>
              <w:right w:val="nil"/>
            </w:tcBorders>
            <w:shd w:val="clear" w:color="auto" w:fill="auto"/>
            <w:noWrap/>
            <w:vAlign w:val="center"/>
          </w:tcPr>
          <w:p w:rsidR="00C26EC9" w:rsidRPr="00943AF9" w:rsidRDefault="00C26EC9" w:rsidP="009760E2">
            <w:pPr>
              <w:rPr>
                <w:rFonts w:ascii="Arial" w:hAnsi="Arial" w:cs="Arial"/>
                <w:sz w:val="16"/>
                <w:szCs w:val="16"/>
              </w:rPr>
            </w:pPr>
            <w:r w:rsidRPr="00943AF9">
              <w:rPr>
                <w:rFonts w:ascii="Arial" w:hAnsi="Arial" w:cs="Arial"/>
                <w:sz w:val="16"/>
                <w:szCs w:val="16"/>
              </w:rPr>
              <w:t>AT2</w:t>
            </w:r>
          </w:p>
        </w:tc>
        <w:tc>
          <w:tcPr>
            <w:tcW w:w="929"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13,8</w:t>
            </w:r>
          </w:p>
        </w:tc>
        <w:tc>
          <w:tcPr>
            <w:tcW w:w="975"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1.02834</w:t>
            </w:r>
          </w:p>
        </w:tc>
        <w:tc>
          <w:tcPr>
            <w:tcW w:w="829"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35.49</w:t>
            </w:r>
          </w:p>
        </w:tc>
        <w:tc>
          <w:tcPr>
            <w:tcW w:w="81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14.191</w:t>
            </w:r>
          </w:p>
        </w:tc>
        <w:tc>
          <w:tcPr>
            <w:tcW w:w="993"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Si</w:t>
            </w:r>
          </w:p>
        </w:tc>
      </w:tr>
      <w:tr w:rsidR="00C26EC9" w:rsidRPr="00943AF9" w:rsidTr="000D4429">
        <w:trPr>
          <w:trHeight w:val="285"/>
        </w:trPr>
        <w:tc>
          <w:tcPr>
            <w:tcW w:w="774"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w:t>
            </w:r>
          </w:p>
        </w:tc>
        <w:tc>
          <w:tcPr>
            <w:tcW w:w="2061" w:type="dxa"/>
            <w:tcBorders>
              <w:top w:val="nil"/>
              <w:left w:val="nil"/>
              <w:right w:val="nil"/>
            </w:tcBorders>
            <w:shd w:val="clear" w:color="auto" w:fill="auto"/>
            <w:noWrap/>
            <w:vAlign w:val="center"/>
          </w:tcPr>
          <w:p w:rsidR="00C26EC9" w:rsidRPr="00943AF9" w:rsidRDefault="00C26EC9" w:rsidP="009760E2">
            <w:pPr>
              <w:rPr>
                <w:rFonts w:ascii="Arial" w:hAnsi="Arial" w:cs="Arial"/>
                <w:sz w:val="16"/>
                <w:szCs w:val="16"/>
              </w:rPr>
            </w:pPr>
            <w:r w:rsidRPr="00943AF9">
              <w:rPr>
                <w:rFonts w:ascii="Arial" w:hAnsi="Arial" w:cs="Arial"/>
                <w:sz w:val="16"/>
                <w:szCs w:val="16"/>
              </w:rPr>
              <w:t>ANILLO</w:t>
            </w:r>
          </w:p>
        </w:tc>
        <w:tc>
          <w:tcPr>
            <w:tcW w:w="929"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0.99874</w:t>
            </w:r>
          </w:p>
        </w:tc>
        <w:tc>
          <w:tcPr>
            <w:tcW w:w="829"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-0,10</w:t>
            </w:r>
          </w:p>
        </w:tc>
        <w:tc>
          <w:tcPr>
            <w:tcW w:w="811"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68.913</w:t>
            </w:r>
          </w:p>
        </w:tc>
        <w:tc>
          <w:tcPr>
            <w:tcW w:w="993"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Si</w:t>
            </w:r>
          </w:p>
        </w:tc>
      </w:tr>
      <w:tr w:rsidR="00C26EC9" w:rsidRPr="00943AF9" w:rsidTr="000D4429">
        <w:trPr>
          <w:trHeight w:val="300"/>
        </w:trPr>
        <w:tc>
          <w:tcPr>
            <w:tcW w:w="774"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4</w:t>
            </w:r>
          </w:p>
        </w:tc>
        <w:tc>
          <w:tcPr>
            <w:tcW w:w="2061" w:type="dxa"/>
            <w:tcBorders>
              <w:top w:val="nil"/>
              <w:left w:val="nil"/>
              <w:bottom w:val="single" w:sz="4" w:space="0" w:color="auto"/>
              <w:right w:val="nil"/>
            </w:tcBorders>
            <w:shd w:val="clear" w:color="auto" w:fill="auto"/>
            <w:noWrap/>
            <w:vAlign w:val="center"/>
          </w:tcPr>
          <w:p w:rsidR="00C26EC9" w:rsidRPr="00943AF9" w:rsidRDefault="00C26EC9" w:rsidP="009760E2">
            <w:pPr>
              <w:rPr>
                <w:rFonts w:ascii="Arial" w:hAnsi="Arial" w:cs="Arial"/>
                <w:sz w:val="16"/>
                <w:szCs w:val="16"/>
              </w:rPr>
            </w:pPr>
            <w:r w:rsidRPr="00943AF9">
              <w:rPr>
                <w:rFonts w:ascii="Arial" w:hAnsi="Arial" w:cs="Arial"/>
                <w:sz w:val="16"/>
                <w:szCs w:val="16"/>
              </w:rPr>
              <w:t>INTERCONECTADO</w:t>
            </w:r>
          </w:p>
        </w:tc>
        <w:tc>
          <w:tcPr>
            <w:tcW w:w="929"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1,00000</w:t>
            </w:r>
          </w:p>
        </w:tc>
        <w:tc>
          <w:tcPr>
            <w:tcW w:w="829"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0,00</w:t>
            </w:r>
          </w:p>
        </w:tc>
        <w:tc>
          <w:tcPr>
            <w:tcW w:w="811"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69.000</w:t>
            </w:r>
          </w:p>
        </w:tc>
        <w:tc>
          <w:tcPr>
            <w:tcW w:w="993"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Si</w:t>
            </w:r>
          </w:p>
        </w:tc>
      </w:tr>
    </w:tbl>
    <w:p w:rsidR="00BB4BC6" w:rsidRPr="00BB4BC6" w:rsidRDefault="00BB4BC6" w:rsidP="00BB4BC6">
      <w:pPr>
        <w:tabs>
          <w:tab w:val="left" w:pos="1047"/>
        </w:tabs>
        <w:ind w:left="677"/>
        <w:jc w:val="center"/>
        <w:rPr>
          <w:rFonts w:ascii="Arial" w:hAnsi="Arial" w:cs="Arial"/>
          <w:sz w:val="22"/>
          <w:szCs w:val="22"/>
        </w:rPr>
      </w:pPr>
      <w:r>
        <w:rPr>
          <w:rFonts w:ascii="Arial" w:hAnsi="Arial" w:cs="Arial"/>
          <w:sz w:val="20"/>
        </w:rPr>
        <w:br/>
      </w:r>
      <w:r w:rsidR="00C26EC9" w:rsidRPr="00A321FB">
        <w:rPr>
          <w:rFonts w:ascii="Arial" w:hAnsi="Arial" w:cs="Arial"/>
          <w:b/>
          <w:sz w:val="20"/>
          <w:szCs w:val="22"/>
        </w:rPr>
        <w:t>Tabla  2.7</w:t>
      </w:r>
      <w:r w:rsidRPr="00A321FB">
        <w:rPr>
          <w:rFonts w:ascii="Arial" w:hAnsi="Arial" w:cs="Arial"/>
          <w:sz w:val="20"/>
          <w:szCs w:val="22"/>
        </w:rPr>
        <w:t xml:space="preserve">  </w:t>
      </w:r>
      <w:r w:rsidRPr="00A321FB">
        <w:rPr>
          <w:rFonts w:ascii="Arial" w:hAnsi="Arial" w:cs="Arial"/>
          <w:bCs/>
          <w:sz w:val="20"/>
          <w:szCs w:val="22"/>
        </w:rPr>
        <w:t xml:space="preserve">Voltajes en barras - </w:t>
      </w:r>
      <w:r w:rsidRPr="00A321FB">
        <w:rPr>
          <w:rFonts w:ascii="Arial" w:hAnsi="Arial" w:cs="Arial"/>
          <w:sz w:val="20"/>
          <w:szCs w:val="22"/>
        </w:rPr>
        <w:t>Carga Máxima con la unidad de mayor capacidad generando</w:t>
      </w:r>
      <w:r w:rsidRPr="00BB4BC6">
        <w:rPr>
          <w:rFonts w:ascii="Arial" w:hAnsi="Arial" w:cs="Arial"/>
          <w:sz w:val="22"/>
          <w:szCs w:val="22"/>
        </w:rPr>
        <w:t>.</w:t>
      </w:r>
    </w:p>
    <w:p w:rsidR="00C26EC9" w:rsidRPr="00943AF9" w:rsidRDefault="00C26EC9" w:rsidP="00440614">
      <w:pPr>
        <w:ind w:left="720"/>
        <w:jc w:val="center"/>
        <w:rPr>
          <w:rFonts w:ascii="Arial" w:hAnsi="Arial" w:cs="Arial"/>
          <w:sz w:val="20"/>
        </w:rPr>
      </w:pPr>
    </w:p>
    <w:p w:rsidR="00C26EC9" w:rsidRDefault="00C26EC9" w:rsidP="00C26EC9">
      <w:pPr>
        <w:jc w:val="both"/>
        <w:rPr>
          <w:rFonts w:ascii="Arial" w:hAnsi="Arial" w:cs="Arial"/>
          <w:sz w:val="22"/>
        </w:rPr>
      </w:pPr>
    </w:p>
    <w:p w:rsidR="00ED13A2" w:rsidRPr="00943AF9" w:rsidRDefault="00ED13A2" w:rsidP="00C26EC9">
      <w:pPr>
        <w:jc w:val="both"/>
        <w:rPr>
          <w:rFonts w:ascii="Arial" w:hAnsi="Arial" w:cs="Arial"/>
          <w:sz w:val="22"/>
        </w:rPr>
      </w:pPr>
    </w:p>
    <w:p w:rsidR="00C26EC9" w:rsidRPr="00ED13A2" w:rsidRDefault="00C26EC9" w:rsidP="00ED13A2">
      <w:pPr>
        <w:pStyle w:val="Ttulo1"/>
        <w:tabs>
          <w:tab w:val="left" w:pos="540"/>
        </w:tabs>
        <w:spacing w:line="480" w:lineRule="auto"/>
        <w:ind w:left="990"/>
        <w:rPr>
          <w:b w:val="0"/>
          <w:sz w:val="22"/>
          <w:szCs w:val="22"/>
        </w:rPr>
      </w:pPr>
      <w:bookmarkStart w:id="94" w:name="_Toc285293176"/>
      <w:r w:rsidRPr="00943AF9">
        <w:rPr>
          <w:b w:val="0"/>
          <w:sz w:val="22"/>
          <w:szCs w:val="22"/>
        </w:rPr>
        <w:t>2.4.2.2  Consumo y factor de potencia.</w:t>
      </w:r>
      <w:bookmarkEnd w:id="94"/>
    </w:p>
    <w:tbl>
      <w:tblPr>
        <w:tblW w:w="6671" w:type="dxa"/>
        <w:tblInd w:w="1360" w:type="dxa"/>
        <w:tblLayout w:type="fixed"/>
        <w:tblCellMar>
          <w:left w:w="70" w:type="dxa"/>
          <w:right w:w="70" w:type="dxa"/>
        </w:tblCellMar>
        <w:tblLook w:val="0000"/>
      </w:tblPr>
      <w:tblGrid>
        <w:gridCol w:w="663"/>
        <w:gridCol w:w="1768"/>
        <w:gridCol w:w="258"/>
        <w:gridCol w:w="801"/>
        <w:gridCol w:w="62"/>
        <w:gridCol w:w="842"/>
        <w:gridCol w:w="170"/>
        <w:gridCol w:w="845"/>
        <w:gridCol w:w="128"/>
        <w:gridCol w:w="867"/>
        <w:gridCol w:w="267"/>
      </w:tblGrid>
      <w:tr w:rsidR="00C26EC9" w:rsidRPr="00943AF9" w:rsidTr="000D4429">
        <w:trPr>
          <w:trHeight w:val="510"/>
        </w:trPr>
        <w:tc>
          <w:tcPr>
            <w:tcW w:w="663" w:type="dxa"/>
            <w:vMerge w:val="restart"/>
            <w:tcBorders>
              <w:top w:val="single" w:sz="4" w:space="0" w:color="auto"/>
              <w:left w:val="nil"/>
              <w:bottom w:val="single" w:sz="4" w:space="0" w:color="000000"/>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Barra </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w:t>
            </w:r>
          </w:p>
        </w:tc>
        <w:tc>
          <w:tcPr>
            <w:tcW w:w="1768" w:type="dxa"/>
            <w:vMerge w:val="restart"/>
            <w:tcBorders>
              <w:top w:val="single" w:sz="4" w:space="0" w:color="auto"/>
              <w:left w:val="nil"/>
              <w:bottom w:val="single" w:sz="4" w:space="0" w:color="000000"/>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Barra nombre</w:t>
            </w:r>
          </w:p>
        </w:tc>
        <w:tc>
          <w:tcPr>
            <w:tcW w:w="1121" w:type="dxa"/>
            <w:gridSpan w:val="3"/>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Voltaje </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1012"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Carga Activa</w:t>
            </w:r>
            <w:r w:rsidRPr="00943AF9">
              <w:rPr>
                <w:rFonts w:ascii="Arial" w:hAnsi="Arial" w:cs="Arial"/>
                <w:b/>
                <w:bCs/>
                <w:sz w:val="20"/>
                <w:szCs w:val="20"/>
              </w:rPr>
              <w:br/>
              <w:t>[MW]</w:t>
            </w:r>
          </w:p>
        </w:tc>
        <w:tc>
          <w:tcPr>
            <w:tcW w:w="973"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Carga      Reactiva</w:t>
            </w:r>
            <w:r w:rsidRPr="00943AF9">
              <w:rPr>
                <w:rFonts w:ascii="Arial" w:hAnsi="Arial" w:cs="Arial"/>
                <w:b/>
                <w:bCs/>
                <w:sz w:val="20"/>
                <w:szCs w:val="20"/>
              </w:rPr>
              <w:br/>
              <w:t>[MVAR]</w:t>
            </w:r>
          </w:p>
        </w:tc>
        <w:tc>
          <w:tcPr>
            <w:tcW w:w="1134"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Factor</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Potencia</w:t>
            </w:r>
          </w:p>
        </w:tc>
      </w:tr>
      <w:tr w:rsidR="00C26EC9" w:rsidRPr="00943AF9" w:rsidTr="000D4429">
        <w:trPr>
          <w:trHeight w:val="255"/>
        </w:trPr>
        <w:tc>
          <w:tcPr>
            <w:tcW w:w="663"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r>
      <w:tr w:rsidR="00C26EC9" w:rsidRPr="00943AF9" w:rsidTr="000D4429">
        <w:trPr>
          <w:trHeight w:val="255"/>
        </w:trPr>
        <w:tc>
          <w:tcPr>
            <w:tcW w:w="663"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r>
      <w:tr w:rsidR="00C26EC9" w:rsidRPr="00943AF9" w:rsidTr="000D4429">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1</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20"/>
                <w:szCs w:val="16"/>
              </w:rPr>
            </w:pPr>
            <w:r w:rsidRPr="00943AF9">
              <w:rPr>
                <w:rFonts w:ascii="Arial" w:hAnsi="Arial" w:cs="Arial"/>
                <w:sz w:val="20"/>
                <w:szCs w:val="16"/>
              </w:rPr>
              <w:t>AT1</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0.000</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r>
      <w:tr w:rsidR="00C26EC9" w:rsidRPr="00943AF9" w:rsidTr="000D4429">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2</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20"/>
                <w:szCs w:val="16"/>
              </w:rPr>
            </w:pPr>
            <w:r w:rsidRPr="00943AF9">
              <w:rPr>
                <w:rFonts w:ascii="Arial" w:hAnsi="Arial" w:cs="Arial"/>
                <w:sz w:val="20"/>
                <w:szCs w:val="16"/>
              </w:rPr>
              <w:t>AT2</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14.191</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-45,60</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-15,00</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0.949</w:t>
            </w:r>
          </w:p>
        </w:tc>
      </w:tr>
      <w:tr w:rsidR="00C26EC9" w:rsidRPr="00943AF9" w:rsidTr="000D4429">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3</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20"/>
                <w:szCs w:val="16"/>
              </w:rPr>
            </w:pPr>
            <w:r w:rsidRPr="00943AF9">
              <w:rPr>
                <w:rFonts w:ascii="Arial" w:hAnsi="Arial" w:cs="Arial"/>
                <w:sz w:val="20"/>
                <w:szCs w:val="16"/>
              </w:rPr>
              <w:t>ANILLO</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68.913</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68,58</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17,41</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0.969</w:t>
            </w:r>
          </w:p>
        </w:tc>
      </w:tr>
      <w:tr w:rsidR="00C26EC9" w:rsidRPr="00943AF9" w:rsidTr="00440614">
        <w:trPr>
          <w:gridAfter w:val="1"/>
          <w:wAfter w:w="267" w:type="dxa"/>
          <w:trHeight w:val="255"/>
        </w:trPr>
        <w:tc>
          <w:tcPr>
            <w:tcW w:w="663" w:type="dxa"/>
            <w:tcBorders>
              <w:top w:val="nil"/>
              <w:left w:val="nil"/>
              <w:bottom w:val="single" w:sz="4" w:space="0" w:color="auto"/>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4</w:t>
            </w:r>
          </w:p>
        </w:tc>
        <w:tc>
          <w:tcPr>
            <w:tcW w:w="2026"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rPr>
                <w:rFonts w:ascii="Arial" w:hAnsi="Arial" w:cs="Arial"/>
                <w:sz w:val="20"/>
                <w:szCs w:val="16"/>
              </w:rPr>
            </w:pPr>
            <w:r w:rsidRPr="00943AF9">
              <w:rPr>
                <w:rFonts w:ascii="Arial" w:hAnsi="Arial" w:cs="Arial"/>
                <w:sz w:val="20"/>
                <w:szCs w:val="16"/>
              </w:rPr>
              <w:t>INTERCONECTADO</w:t>
            </w:r>
          </w:p>
        </w:tc>
        <w:tc>
          <w:tcPr>
            <w:tcW w:w="801"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69.000</w:t>
            </w:r>
          </w:p>
        </w:tc>
        <w:tc>
          <w:tcPr>
            <w:tcW w:w="904"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-23.09</w:t>
            </w:r>
          </w:p>
        </w:tc>
        <w:tc>
          <w:tcPr>
            <w:tcW w:w="1015"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-7.28</w:t>
            </w:r>
          </w:p>
        </w:tc>
        <w:tc>
          <w:tcPr>
            <w:tcW w:w="995"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0.954</w:t>
            </w:r>
          </w:p>
        </w:tc>
      </w:tr>
      <w:tr w:rsidR="00440614" w:rsidRPr="00943AF9" w:rsidTr="00440614">
        <w:trPr>
          <w:gridAfter w:val="1"/>
          <w:wAfter w:w="267" w:type="dxa"/>
          <w:trHeight w:val="255"/>
        </w:trPr>
        <w:tc>
          <w:tcPr>
            <w:tcW w:w="663" w:type="dxa"/>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jc w:val="center"/>
              <w:rPr>
                <w:rFonts w:ascii="Arial" w:hAnsi="Arial" w:cs="Arial"/>
                <w:sz w:val="20"/>
                <w:szCs w:val="20"/>
              </w:rPr>
            </w:pPr>
          </w:p>
        </w:tc>
        <w:tc>
          <w:tcPr>
            <w:tcW w:w="2026"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rPr>
                <w:rFonts w:ascii="Arial" w:hAnsi="Arial" w:cs="Arial"/>
                <w:sz w:val="16"/>
                <w:szCs w:val="16"/>
              </w:rPr>
            </w:pPr>
            <w:r w:rsidRPr="00A321FB">
              <w:rPr>
                <w:rFonts w:ascii="Arial" w:hAnsi="Arial" w:cs="Arial"/>
                <w:sz w:val="18"/>
                <w:szCs w:val="16"/>
              </w:rPr>
              <w:t>PERDIDAS</w:t>
            </w:r>
          </w:p>
        </w:tc>
        <w:tc>
          <w:tcPr>
            <w:tcW w:w="801" w:type="dxa"/>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p>
        </w:tc>
        <w:tc>
          <w:tcPr>
            <w:tcW w:w="904"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0,11</w:t>
            </w:r>
          </w:p>
        </w:tc>
        <w:tc>
          <w:tcPr>
            <w:tcW w:w="1015"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4,87</w:t>
            </w:r>
          </w:p>
        </w:tc>
        <w:tc>
          <w:tcPr>
            <w:tcW w:w="995"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p>
        </w:tc>
      </w:tr>
    </w:tbl>
    <w:p w:rsidR="00A321FB" w:rsidRDefault="00A321FB" w:rsidP="00A321FB">
      <w:pPr>
        <w:tabs>
          <w:tab w:val="left" w:pos="1047"/>
        </w:tabs>
        <w:ind w:left="677"/>
        <w:jc w:val="center"/>
        <w:rPr>
          <w:rFonts w:ascii="Arial" w:hAnsi="Arial" w:cs="Arial"/>
          <w:b/>
          <w:sz w:val="22"/>
          <w:szCs w:val="22"/>
        </w:rPr>
      </w:pPr>
    </w:p>
    <w:p w:rsidR="00A321FB" w:rsidRPr="00A321FB" w:rsidRDefault="00A321FB" w:rsidP="00A321FB">
      <w:pPr>
        <w:tabs>
          <w:tab w:val="left" w:pos="1047"/>
        </w:tabs>
        <w:ind w:left="677"/>
        <w:jc w:val="center"/>
        <w:rPr>
          <w:rFonts w:ascii="Arial" w:hAnsi="Arial" w:cs="Arial"/>
          <w:b/>
          <w:sz w:val="20"/>
          <w:szCs w:val="22"/>
        </w:rPr>
      </w:pPr>
      <w:r w:rsidRPr="00A321FB">
        <w:rPr>
          <w:rFonts w:ascii="Arial" w:hAnsi="Arial" w:cs="Arial"/>
          <w:b/>
          <w:sz w:val="20"/>
          <w:szCs w:val="22"/>
        </w:rPr>
        <w:t xml:space="preserve">Tabla  2.8  </w:t>
      </w:r>
      <w:r w:rsidRPr="00A321FB">
        <w:rPr>
          <w:rFonts w:ascii="Arial" w:hAnsi="Arial" w:cs="Arial"/>
          <w:sz w:val="20"/>
          <w:szCs w:val="22"/>
        </w:rPr>
        <w:t>Consumo y factor de potencia - Carga Máxima con la unidad de mayor capacidad generando.</w:t>
      </w:r>
    </w:p>
    <w:p w:rsidR="00C26EC9" w:rsidRDefault="00C26EC9" w:rsidP="00A321FB">
      <w:pPr>
        <w:tabs>
          <w:tab w:val="left" w:pos="1047"/>
        </w:tabs>
        <w:ind w:left="677"/>
        <w:jc w:val="center"/>
        <w:rPr>
          <w:rFonts w:ascii="Arial" w:hAnsi="Arial" w:cs="Arial"/>
          <w:b/>
          <w:sz w:val="22"/>
          <w:szCs w:val="22"/>
        </w:rPr>
      </w:pPr>
    </w:p>
    <w:p w:rsidR="00ED13A2" w:rsidRPr="00A321FB" w:rsidRDefault="00ED13A2" w:rsidP="00A321FB">
      <w:pPr>
        <w:tabs>
          <w:tab w:val="left" w:pos="1047"/>
        </w:tabs>
        <w:ind w:left="677"/>
        <w:jc w:val="center"/>
        <w:rPr>
          <w:rFonts w:ascii="Arial" w:hAnsi="Arial" w:cs="Arial"/>
          <w:b/>
          <w:sz w:val="22"/>
          <w:szCs w:val="22"/>
        </w:rPr>
      </w:pPr>
    </w:p>
    <w:p w:rsidR="00C26EC9" w:rsidRPr="00ED13A2" w:rsidRDefault="00C26EC9" w:rsidP="00ED13A2">
      <w:pPr>
        <w:pStyle w:val="Ttulo1"/>
        <w:tabs>
          <w:tab w:val="left" w:pos="540"/>
        </w:tabs>
        <w:spacing w:line="480" w:lineRule="auto"/>
        <w:ind w:left="990"/>
        <w:rPr>
          <w:b w:val="0"/>
          <w:sz w:val="22"/>
          <w:szCs w:val="22"/>
        </w:rPr>
      </w:pPr>
      <w:bookmarkStart w:id="95" w:name="_Toc285293177"/>
      <w:r w:rsidRPr="00943AF9">
        <w:rPr>
          <w:b w:val="0"/>
          <w:sz w:val="22"/>
          <w:szCs w:val="22"/>
        </w:rPr>
        <w:t>2.4.2.3  Carga de Conductores y transformadores.</w:t>
      </w:r>
      <w:bookmarkEnd w:id="95"/>
    </w:p>
    <w:tbl>
      <w:tblPr>
        <w:tblW w:w="7496" w:type="dxa"/>
        <w:tblInd w:w="921" w:type="dxa"/>
        <w:tblCellMar>
          <w:left w:w="70" w:type="dxa"/>
          <w:right w:w="70" w:type="dxa"/>
        </w:tblCellMar>
        <w:tblLook w:val="0000"/>
      </w:tblPr>
      <w:tblGrid>
        <w:gridCol w:w="567"/>
        <w:gridCol w:w="160"/>
        <w:gridCol w:w="1484"/>
        <w:gridCol w:w="374"/>
        <w:gridCol w:w="1046"/>
        <w:gridCol w:w="108"/>
        <w:gridCol w:w="728"/>
        <w:gridCol w:w="290"/>
        <w:gridCol w:w="617"/>
        <w:gridCol w:w="290"/>
        <w:gridCol w:w="774"/>
        <w:gridCol w:w="77"/>
        <w:gridCol w:w="915"/>
        <w:gridCol w:w="66"/>
      </w:tblGrid>
      <w:tr w:rsidR="00C26EC9" w:rsidRPr="00943AF9" w:rsidTr="009760E2">
        <w:trPr>
          <w:gridAfter w:val="1"/>
          <w:wAfter w:w="66" w:type="dxa"/>
          <w:trHeight w:val="750"/>
        </w:trPr>
        <w:tc>
          <w:tcPr>
            <w:tcW w:w="72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440614">
            <w:pPr>
              <w:spacing w:line="276" w:lineRule="auto"/>
              <w:jc w:val="center"/>
              <w:rPr>
                <w:rFonts w:ascii="Arial" w:hAnsi="Arial" w:cs="Arial"/>
                <w:b/>
                <w:bCs/>
                <w:sz w:val="20"/>
                <w:szCs w:val="20"/>
              </w:rPr>
            </w:pPr>
            <w:r w:rsidRPr="00943AF9">
              <w:rPr>
                <w:rFonts w:ascii="Arial" w:hAnsi="Arial" w:cs="Arial"/>
                <w:b/>
                <w:bCs/>
                <w:sz w:val="20"/>
                <w:szCs w:val="20"/>
              </w:rPr>
              <w:t xml:space="preserve">Cond. </w:t>
            </w:r>
            <w:r w:rsidRPr="00943AF9">
              <w:rPr>
                <w:rFonts w:ascii="Arial" w:hAnsi="Arial" w:cs="Arial"/>
                <w:b/>
                <w:bCs/>
                <w:sz w:val="20"/>
                <w:szCs w:val="20"/>
              </w:rPr>
              <w:br/>
              <w:t>No.</w:t>
            </w:r>
          </w:p>
        </w:tc>
        <w:tc>
          <w:tcPr>
            <w:tcW w:w="1484" w:type="dxa"/>
            <w:tcBorders>
              <w:top w:val="single" w:sz="4" w:space="0" w:color="auto"/>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b/>
                <w:bCs/>
                <w:sz w:val="20"/>
                <w:szCs w:val="20"/>
              </w:rPr>
            </w:pPr>
            <w:r w:rsidRPr="00943AF9">
              <w:rPr>
                <w:rFonts w:ascii="Arial" w:hAnsi="Arial" w:cs="Arial"/>
                <w:b/>
                <w:bCs/>
                <w:sz w:val="20"/>
                <w:szCs w:val="20"/>
              </w:rPr>
              <w:t>Desde Barra</w:t>
            </w:r>
          </w:p>
        </w:tc>
        <w:tc>
          <w:tcPr>
            <w:tcW w:w="1420" w:type="dxa"/>
            <w:gridSpan w:val="2"/>
            <w:tcBorders>
              <w:top w:val="single" w:sz="4" w:space="0" w:color="auto"/>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b/>
                <w:bCs/>
                <w:sz w:val="20"/>
                <w:szCs w:val="20"/>
              </w:rPr>
            </w:pPr>
            <w:r w:rsidRPr="00943AF9">
              <w:rPr>
                <w:rFonts w:ascii="Arial" w:hAnsi="Arial" w:cs="Arial"/>
                <w:b/>
                <w:bCs/>
                <w:sz w:val="20"/>
                <w:szCs w:val="20"/>
              </w:rPr>
              <w:t>Hasta Barra</w:t>
            </w:r>
          </w:p>
        </w:tc>
        <w:tc>
          <w:tcPr>
            <w:tcW w:w="1126" w:type="dxa"/>
            <w:gridSpan w:val="3"/>
            <w:tcBorders>
              <w:top w:val="single" w:sz="4" w:space="0" w:color="auto"/>
              <w:left w:val="nil"/>
              <w:bottom w:val="single" w:sz="4" w:space="0" w:color="auto"/>
              <w:right w:val="nil"/>
            </w:tcBorders>
            <w:shd w:val="clear" w:color="auto" w:fill="auto"/>
            <w:noWrap/>
            <w:vAlign w:val="center"/>
          </w:tcPr>
          <w:p w:rsidR="00C26EC9" w:rsidRPr="00943AF9" w:rsidRDefault="00C26EC9" w:rsidP="00440614">
            <w:pPr>
              <w:spacing w:line="276" w:lineRule="auto"/>
              <w:ind w:left="-25" w:firstLine="25"/>
              <w:jc w:val="center"/>
              <w:rPr>
                <w:rFonts w:ascii="Arial" w:hAnsi="Arial" w:cs="Arial"/>
                <w:b/>
                <w:bCs/>
                <w:sz w:val="20"/>
                <w:szCs w:val="20"/>
              </w:rPr>
            </w:pPr>
            <w:r w:rsidRPr="00943AF9">
              <w:rPr>
                <w:rFonts w:ascii="Arial" w:hAnsi="Arial" w:cs="Arial"/>
                <w:b/>
                <w:bCs/>
                <w:sz w:val="20"/>
                <w:szCs w:val="20"/>
              </w:rPr>
              <w:t>CIRCUITO</w:t>
            </w:r>
          </w:p>
        </w:tc>
        <w:tc>
          <w:tcPr>
            <w:tcW w:w="90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440614">
            <w:pPr>
              <w:spacing w:line="276" w:lineRule="auto"/>
              <w:ind w:left="-25" w:firstLine="25"/>
              <w:rPr>
                <w:rFonts w:ascii="Arial" w:hAnsi="Arial" w:cs="Arial"/>
                <w:b/>
                <w:bCs/>
                <w:sz w:val="20"/>
                <w:szCs w:val="20"/>
              </w:rPr>
            </w:pPr>
            <w:r w:rsidRPr="00943AF9">
              <w:rPr>
                <w:rFonts w:ascii="Arial" w:hAnsi="Arial" w:cs="Arial"/>
                <w:b/>
                <w:bCs/>
                <w:sz w:val="20"/>
                <w:szCs w:val="20"/>
              </w:rPr>
              <w:t>MVA</w:t>
            </w:r>
          </w:p>
        </w:tc>
        <w:tc>
          <w:tcPr>
            <w:tcW w:w="774" w:type="dxa"/>
            <w:tcBorders>
              <w:top w:val="single" w:sz="4" w:space="0" w:color="auto"/>
              <w:left w:val="nil"/>
              <w:bottom w:val="single" w:sz="4" w:space="0" w:color="auto"/>
              <w:right w:val="nil"/>
            </w:tcBorders>
            <w:shd w:val="clear" w:color="auto" w:fill="auto"/>
            <w:vAlign w:val="center"/>
          </w:tcPr>
          <w:p w:rsidR="00C26EC9" w:rsidRPr="00943AF9" w:rsidRDefault="00C26EC9" w:rsidP="00440614">
            <w:pPr>
              <w:spacing w:line="276" w:lineRule="auto"/>
              <w:ind w:left="-25" w:firstLine="25"/>
              <w:jc w:val="center"/>
              <w:rPr>
                <w:rFonts w:ascii="Arial" w:hAnsi="Arial" w:cs="Arial"/>
                <w:b/>
                <w:bCs/>
                <w:sz w:val="20"/>
                <w:szCs w:val="20"/>
              </w:rPr>
            </w:pPr>
            <w:r w:rsidRPr="00943AF9">
              <w:rPr>
                <w:rFonts w:ascii="Arial" w:hAnsi="Arial" w:cs="Arial"/>
                <w:b/>
                <w:bCs/>
                <w:sz w:val="20"/>
                <w:szCs w:val="20"/>
              </w:rPr>
              <w:t>MVA LIMITE</w:t>
            </w:r>
          </w:p>
        </w:tc>
        <w:tc>
          <w:tcPr>
            <w:tcW w:w="992" w:type="dxa"/>
            <w:gridSpan w:val="2"/>
            <w:tcBorders>
              <w:top w:val="single" w:sz="4" w:space="0" w:color="auto"/>
              <w:left w:val="nil"/>
              <w:bottom w:val="single" w:sz="4" w:space="0" w:color="auto"/>
              <w:right w:val="nil"/>
            </w:tcBorders>
          </w:tcPr>
          <w:p w:rsidR="00C26EC9" w:rsidRPr="00943AF9" w:rsidRDefault="00C26EC9" w:rsidP="00440614">
            <w:pPr>
              <w:spacing w:line="276" w:lineRule="auto"/>
              <w:ind w:left="-25" w:firstLine="25"/>
              <w:jc w:val="center"/>
              <w:rPr>
                <w:rFonts w:ascii="Arial" w:hAnsi="Arial" w:cs="Arial"/>
                <w:b/>
                <w:bCs/>
                <w:sz w:val="20"/>
                <w:szCs w:val="20"/>
              </w:rPr>
            </w:pPr>
            <w:r w:rsidRPr="00943AF9">
              <w:rPr>
                <w:rFonts w:ascii="Arial" w:hAnsi="Arial" w:cs="Arial"/>
                <w:b/>
                <w:bCs/>
                <w:sz w:val="20"/>
                <w:szCs w:val="20"/>
              </w:rPr>
              <w:t>% SOBRE CARGA</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1</w:t>
            </w:r>
          </w:p>
        </w:tc>
        <w:tc>
          <w:tcPr>
            <w:tcW w:w="2018"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2</w:t>
            </w:r>
          </w:p>
        </w:tc>
        <w:tc>
          <w:tcPr>
            <w:tcW w:w="2018"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3</w:t>
            </w:r>
          </w:p>
        </w:tc>
        <w:tc>
          <w:tcPr>
            <w:tcW w:w="2018"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bottom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89,3</w:t>
            </w:r>
          </w:p>
        </w:tc>
      </w:tr>
      <w:tr w:rsidR="00C26EC9" w:rsidRPr="00943AF9" w:rsidTr="00440614">
        <w:trPr>
          <w:trHeight w:val="255"/>
        </w:trPr>
        <w:tc>
          <w:tcPr>
            <w:tcW w:w="567" w:type="dxa"/>
            <w:tcBorders>
              <w:top w:val="nil"/>
              <w:left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4</w:t>
            </w:r>
          </w:p>
        </w:tc>
        <w:tc>
          <w:tcPr>
            <w:tcW w:w="2018" w:type="dxa"/>
            <w:gridSpan w:val="3"/>
            <w:tcBorders>
              <w:top w:val="nil"/>
              <w:left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right w:val="nil"/>
            </w:tcBorders>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89,3</w:t>
            </w:r>
          </w:p>
        </w:tc>
      </w:tr>
      <w:tr w:rsidR="00C26EC9" w:rsidRPr="00943AF9" w:rsidTr="00440614">
        <w:trPr>
          <w:trHeight w:val="255"/>
        </w:trPr>
        <w:tc>
          <w:tcPr>
            <w:tcW w:w="567" w:type="dxa"/>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5</w:t>
            </w:r>
          </w:p>
        </w:tc>
        <w:tc>
          <w:tcPr>
            <w:tcW w:w="2018" w:type="dxa"/>
            <w:gridSpan w:val="3"/>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INTERCONECTADO</w:t>
            </w:r>
          </w:p>
        </w:tc>
        <w:tc>
          <w:tcPr>
            <w:tcW w:w="1154" w:type="dxa"/>
            <w:gridSpan w:val="2"/>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right"/>
              <w:rPr>
                <w:rFonts w:ascii="Arial" w:hAnsi="Arial" w:cs="Arial"/>
                <w:sz w:val="20"/>
                <w:szCs w:val="20"/>
              </w:rPr>
            </w:pPr>
            <w:r w:rsidRPr="00943AF9">
              <w:rPr>
                <w:rFonts w:ascii="Arial" w:hAnsi="Arial" w:cs="Arial"/>
                <w:sz w:val="20"/>
                <w:szCs w:val="20"/>
              </w:rPr>
              <w:t>24,2</w:t>
            </w:r>
          </w:p>
        </w:tc>
        <w:tc>
          <w:tcPr>
            <w:tcW w:w="1141" w:type="dxa"/>
            <w:gridSpan w:val="3"/>
            <w:tcBorders>
              <w:top w:val="nil"/>
              <w:left w:val="nil"/>
              <w:bottom w:val="single" w:sz="4" w:space="0" w:color="auto"/>
              <w:right w:val="nil"/>
            </w:tcBorders>
            <w:shd w:val="clear" w:color="auto" w:fill="auto"/>
            <w:noWrap/>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60,0</w:t>
            </w:r>
          </w:p>
        </w:tc>
        <w:tc>
          <w:tcPr>
            <w:tcW w:w="981" w:type="dxa"/>
            <w:gridSpan w:val="2"/>
            <w:tcBorders>
              <w:top w:val="nil"/>
              <w:left w:val="nil"/>
              <w:bottom w:val="single" w:sz="4" w:space="0" w:color="auto"/>
              <w:right w:val="nil"/>
            </w:tcBorders>
            <w:vAlign w:val="center"/>
          </w:tcPr>
          <w:p w:rsidR="00C26EC9" w:rsidRPr="00943AF9" w:rsidRDefault="00C26EC9" w:rsidP="00440614">
            <w:pPr>
              <w:spacing w:line="276" w:lineRule="auto"/>
              <w:jc w:val="center"/>
              <w:rPr>
                <w:rFonts w:ascii="Arial" w:hAnsi="Arial" w:cs="Arial"/>
                <w:sz w:val="20"/>
                <w:szCs w:val="20"/>
              </w:rPr>
            </w:pPr>
            <w:r w:rsidRPr="00943AF9">
              <w:rPr>
                <w:rFonts w:ascii="Arial" w:hAnsi="Arial" w:cs="Arial"/>
                <w:sz w:val="20"/>
                <w:szCs w:val="20"/>
              </w:rPr>
              <w:t>40,4</w:t>
            </w:r>
          </w:p>
        </w:tc>
      </w:tr>
    </w:tbl>
    <w:p w:rsidR="00A321FB" w:rsidRPr="00A321FB" w:rsidRDefault="00ED13A2" w:rsidP="00A321FB">
      <w:pPr>
        <w:tabs>
          <w:tab w:val="left" w:pos="1047"/>
        </w:tabs>
        <w:ind w:left="677"/>
        <w:jc w:val="center"/>
        <w:rPr>
          <w:rFonts w:ascii="Arial" w:hAnsi="Arial" w:cs="Arial"/>
          <w:b/>
          <w:sz w:val="20"/>
          <w:szCs w:val="22"/>
        </w:rPr>
      </w:pPr>
      <w:r>
        <w:rPr>
          <w:rFonts w:ascii="Arial" w:hAnsi="Arial" w:cs="Arial"/>
          <w:b/>
          <w:sz w:val="20"/>
          <w:szCs w:val="22"/>
        </w:rPr>
        <w:br/>
      </w:r>
      <w:r w:rsidR="00C26EC9" w:rsidRPr="00A321FB">
        <w:rPr>
          <w:rFonts w:ascii="Arial" w:hAnsi="Arial" w:cs="Arial"/>
          <w:b/>
          <w:sz w:val="20"/>
          <w:szCs w:val="22"/>
        </w:rPr>
        <w:t>Tabla  2.9</w:t>
      </w:r>
      <w:r w:rsidR="00A321FB" w:rsidRPr="00A321FB">
        <w:rPr>
          <w:rFonts w:ascii="Arial" w:hAnsi="Arial" w:cs="Arial"/>
          <w:b/>
          <w:sz w:val="20"/>
          <w:szCs w:val="22"/>
        </w:rPr>
        <w:t xml:space="preserve">  </w:t>
      </w:r>
      <w:r w:rsidR="00A321FB" w:rsidRPr="00A321FB">
        <w:rPr>
          <w:rFonts w:ascii="Arial" w:hAnsi="Arial" w:cs="Arial"/>
          <w:sz w:val="20"/>
          <w:szCs w:val="22"/>
        </w:rPr>
        <w:t>Carga de Conductores y transformadores - Carga Máxima con la unidad de mayor capacidad generando.</w:t>
      </w:r>
    </w:p>
    <w:p w:rsidR="00C26EC9" w:rsidRPr="00943AF9" w:rsidRDefault="00C26EC9" w:rsidP="00440614">
      <w:pPr>
        <w:ind w:left="720"/>
        <w:jc w:val="both"/>
        <w:rPr>
          <w:rFonts w:ascii="Arial" w:hAnsi="Arial" w:cs="Arial"/>
          <w:sz w:val="20"/>
        </w:rPr>
      </w:pPr>
    </w:p>
    <w:p w:rsidR="00C26EC9" w:rsidRPr="00943AF9" w:rsidRDefault="00C26EC9" w:rsidP="00C26EC9">
      <w:pPr>
        <w:ind w:left="720"/>
        <w:jc w:val="both"/>
        <w:rPr>
          <w:rFonts w:ascii="Arial" w:hAnsi="Arial" w:cs="Arial"/>
          <w:sz w:val="22"/>
        </w:rPr>
      </w:pPr>
    </w:p>
    <w:p w:rsidR="00C26EC9" w:rsidRPr="00943AF9" w:rsidRDefault="009B1E99" w:rsidP="009B1E99">
      <w:pPr>
        <w:pStyle w:val="Ttulo1"/>
        <w:tabs>
          <w:tab w:val="left" w:pos="540"/>
        </w:tabs>
        <w:spacing w:line="480" w:lineRule="auto"/>
        <w:ind w:left="450"/>
        <w:rPr>
          <w:sz w:val="22"/>
          <w:szCs w:val="22"/>
        </w:rPr>
      </w:pPr>
      <w:bookmarkStart w:id="96" w:name="_Toc285293178"/>
      <w:r w:rsidRPr="00943AF9">
        <w:rPr>
          <w:sz w:val="22"/>
          <w:szCs w:val="22"/>
        </w:rPr>
        <w:lastRenderedPageBreak/>
        <w:t xml:space="preserve">2.4.3 </w:t>
      </w:r>
      <w:r w:rsidR="00C26EC9" w:rsidRPr="00943AF9">
        <w:rPr>
          <w:sz w:val="22"/>
          <w:szCs w:val="22"/>
        </w:rPr>
        <w:t>Caso base</w:t>
      </w:r>
      <w:r w:rsidR="00D66146" w:rsidRPr="00943AF9">
        <w:rPr>
          <w:sz w:val="22"/>
          <w:szCs w:val="22"/>
        </w:rPr>
        <w:t xml:space="preserve"> -</w:t>
      </w:r>
      <w:r w:rsidR="00C26EC9" w:rsidRPr="00943AF9">
        <w:rPr>
          <w:sz w:val="22"/>
          <w:szCs w:val="22"/>
        </w:rPr>
        <w:t xml:space="preserve"> Demanda Máxima 2 Unidades Fuera de Línea</w:t>
      </w:r>
      <w:bookmarkEnd w:id="96"/>
    </w:p>
    <w:p w:rsidR="00C26EC9" w:rsidRDefault="002153B5" w:rsidP="00BB65B2">
      <w:pPr>
        <w:spacing w:line="480" w:lineRule="auto"/>
        <w:ind w:left="990"/>
        <w:jc w:val="both"/>
        <w:rPr>
          <w:rFonts w:ascii="Arial" w:hAnsi="Arial" w:cs="Arial"/>
          <w:sz w:val="22"/>
        </w:rPr>
      </w:pPr>
      <w:r w:rsidRPr="00943AF9">
        <w:rPr>
          <w:rFonts w:ascii="Arial" w:hAnsi="Arial" w:cs="Arial"/>
          <w:sz w:val="22"/>
        </w:rPr>
        <w:t>En el Anexo 2.3</w:t>
      </w:r>
      <w:r w:rsidR="00C26EC9" w:rsidRPr="00943AF9">
        <w:rPr>
          <w:rFonts w:ascii="Arial" w:hAnsi="Arial" w:cs="Arial"/>
          <w:sz w:val="22"/>
        </w:rPr>
        <w:t xml:space="preserve"> se adjunta los resultados gráficos del Flujo de carga del Caso Base con Demanda Máxima con 2 Unidades fuera de línea</w:t>
      </w:r>
      <w:r w:rsidR="007E0389" w:rsidRPr="00943AF9">
        <w:rPr>
          <w:rFonts w:ascii="Arial" w:hAnsi="Arial" w:cs="Arial"/>
          <w:sz w:val="22"/>
        </w:rPr>
        <w:t>,</w:t>
      </w:r>
      <w:r w:rsidR="00C26EC9" w:rsidRPr="00943AF9">
        <w:rPr>
          <w:rFonts w:ascii="Arial" w:hAnsi="Arial" w:cs="Arial"/>
          <w:sz w:val="22"/>
        </w:rPr>
        <w:t xml:space="preserve"> dado que en caso de no generar </w:t>
      </w:r>
      <w:r w:rsidR="007E0389" w:rsidRPr="00943AF9">
        <w:rPr>
          <w:rFonts w:ascii="Arial" w:hAnsi="Arial" w:cs="Arial"/>
          <w:sz w:val="22"/>
        </w:rPr>
        <w:t xml:space="preserve">la central se desea </w:t>
      </w:r>
      <w:r w:rsidR="00C26EC9" w:rsidRPr="00943AF9">
        <w:rPr>
          <w:rFonts w:ascii="Arial" w:hAnsi="Arial" w:cs="Arial"/>
          <w:sz w:val="22"/>
        </w:rPr>
        <w:t>conocer el estado del Sistema</w:t>
      </w:r>
      <w:r w:rsidR="007E0389" w:rsidRPr="00943AF9">
        <w:rPr>
          <w:rFonts w:ascii="Arial" w:hAnsi="Arial" w:cs="Arial"/>
          <w:sz w:val="22"/>
        </w:rPr>
        <w:t>.</w:t>
      </w:r>
    </w:p>
    <w:p w:rsidR="00C74F4D" w:rsidRPr="00943AF9" w:rsidRDefault="00C74F4D" w:rsidP="00BB65B2">
      <w:pPr>
        <w:spacing w:line="480" w:lineRule="auto"/>
        <w:ind w:left="990"/>
        <w:jc w:val="both"/>
        <w:rPr>
          <w:rFonts w:ascii="Arial" w:hAnsi="Arial" w:cs="Arial"/>
          <w:sz w:val="22"/>
        </w:rPr>
      </w:pPr>
    </w:p>
    <w:p w:rsidR="00C26EC9" w:rsidRPr="00943AF9" w:rsidRDefault="00C26EC9" w:rsidP="00BB65B2">
      <w:pPr>
        <w:pStyle w:val="Ttulo1"/>
        <w:tabs>
          <w:tab w:val="left" w:pos="540"/>
        </w:tabs>
        <w:spacing w:line="480" w:lineRule="auto"/>
        <w:ind w:left="990"/>
        <w:rPr>
          <w:b w:val="0"/>
          <w:sz w:val="22"/>
          <w:szCs w:val="22"/>
        </w:rPr>
      </w:pPr>
      <w:bookmarkStart w:id="97" w:name="_Toc285293179"/>
      <w:r w:rsidRPr="00943AF9">
        <w:rPr>
          <w:b w:val="0"/>
          <w:sz w:val="22"/>
          <w:szCs w:val="22"/>
        </w:rPr>
        <w:t>2.4.3.1  Voltajes en barras.</w:t>
      </w:r>
      <w:bookmarkEnd w:id="97"/>
      <w:r w:rsidR="00504A16" w:rsidRPr="00943AF9">
        <w:rPr>
          <w:sz w:val="22"/>
        </w:rPr>
        <w:tab/>
      </w:r>
    </w:p>
    <w:tbl>
      <w:tblPr>
        <w:tblW w:w="7372" w:type="dxa"/>
        <w:tblInd w:w="921" w:type="dxa"/>
        <w:tblCellMar>
          <w:left w:w="70" w:type="dxa"/>
          <w:right w:w="70" w:type="dxa"/>
        </w:tblCellMar>
        <w:tblLook w:val="0000"/>
      </w:tblPr>
      <w:tblGrid>
        <w:gridCol w:w="774"/>
        <w:gridCol w:w="2061"/>
        <w:gridCol w:w="929"/>
        <w:gridCol w:w="975"/>
        <w:gridCol w:w="829"/>
        <w:gridCol w:w="811"/>
        <w:gridCol w:w="993"/>
      </w:tblGrid>
      <w:tr w:rsidR="00C26EC9" w:rsidRPr="00943AF9" w:rsidTr="009760E2">
        <w:trPr>
          <w:trHeight w:val="510"/>
        </w:trPr>
        <w:tc>
          <w:tcPr>
            <w:tcW w:w="774"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Barra</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Nombre Barra</w:t>
            </w:r>
          </w:p>
        </w:tc>
        <w:tc>
          <w:tcPr>
            <w:tcW w:w="929" w:type="dxa"/>
            <w:tcBorders>
              <w:top w:val="single" w:sz="4" w:space="0" w:color="auto"/>
              <w:left w:val="nil"/>
              <w:bottom w:val="nil"/>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Nominal</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Voltaje</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(pu)</w:t>
            </w:r>
          </w:p>
        </w:tc>
        <w:tc>
          <w:tcPr>
            <w:tcW w:w="829" w:type="dxa"/>
            <w:tcBorders>
              <w:top w:val="single" w:sz="4" w:space="0" w:color="auto"/>
              <w:left w:val="nil"/>
              <w:bottom w:val="nil"/>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Angulo </w:t>
            </w:r>
            <w:r w:rsidRPr="00943AF9">
              <w:rPr>
                <w:rFonts w:ascii="Arial" w:hAnsi="Arial" w:cs="Arial"/>
                <w:b/>
                <w:bCs/>
                <w:sz w:val="20"/>
                <w:szCs w:val="20"/>
              </w:rPr>
              <w:br/>
              <w:t>(deg)</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Voltaje</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w:t>
            </w:r>
            <w:r w:rsidR="00AD1F4C">
              <w:rPr>
                <w:rFonts w:ascii="Arial" w:hAnsi="Arial" w:cs="Arial"/>
                <w:b/>
                <w:bCs/>
                <w:sz w:val="20"/>
                <w:szCs w:val="20"/>
              </w:rPr>
              <w:t>kV</w:t>
            </w:r>
            <w:r w:rsidRPr="00943AF9">
              <w:rPr>
                <w:rFonts w:ascii="Arial" w:hAnsi="Arial" w:cs="Arial"/>
                <w:b/>
                <w:bCs/>
                <w:sz w:val="20"/>
                <w:szCs w:val="20"/>
              </w:rPr>
              <w:t>)</w:t>
            </w:r>
          </w:p>
        </w:tc>
        <w:tc>
          <w:tcPr>
            <w:tcW w:w="993" w:type="dxa"/>
            <w:tcBorders>
              <w:top w:val="single" w:sz="4" w:space="0" w:color="auto"/>
              <w:left w:val="nil"/>
              <w:bottom w:val="nil"/>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Reg. Vol </w:t>
            </w:r>
            <w:r w:rsidRPr="00943AF9">
              <w:rPr>
                <w:rFonts w:ascii="Arial" w:hAnsi="Arial" w:cs="Arial"/>
                <w:b/>
                <w:bCs/>
                <w:sz w:val="20"/>
                <w:szCs w:val="20"/>
              </w:rPr>
              <w:br/>
              <w:t>+/- 2,5%</w:t>
            </w:r>
          </w:p>
        </w:tc>
      </w:tr>
      <w:tr w:rsidR="00C26EC9" w:rsidRPr="00943AF9" w:rsidTr="009760E2">
        <w:trPr>
          <w:trHeight w:val="255"/>
        </w:trPr>
        <w:tc>
          <w:tcPr>
            <w:tcW w:w="774"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w:t>
            </w:r>
          </w:p>
        </w:tc>
        <w:tc>
          <w:tcPr>
            <w:tcW w:w="2061" w:type="dxa"/>
            <w:tcBorders>
              <w:top w:val="single" w:sz="4" w:space="0" w:color="auto"/>
              <w:left w:val="nil"/>
              <w:bottom w:val="nil"/>
              <w:right w:val="nil"/>
            </w:tcBorders>
            <w:shd w:val="clear" w:color="auto" w:fill="auto"/>
            <w:noWrap/>
            <w:vAlign w:val="center"/>
          </w:tcPr>
          <w:p w:rsidR="00C26EC9" w:rsidRPr="00943AF9" w:rsidRDefault="00C26EC9" w:rsidP="009760E2">
            <w:pPr>
              <w:rPr>
                <w:rFonts w:ascii="Arial" w:hAnsi="Arial" w:cs="Arial"/>
                <w:sz w:val="20"/>
                <w:szCs w:val="16"/>
              </w:rPr>
            </w:pPr>
            <w:r w:rsidRPr="00943AF9">
              <w:rPr>
                <w:rFonts w:ascii="Arial" w:hAnsi="Arial" w:cs="Arial"/>
                <w:sz w:val="20"/>
                <w:szCs w:val="16"/>
              </w:rPr>
              <w:t>AT1</w:t>
            </w:r>
          </w:p>
        </w:tc>
        <w:tc>
          <w:tcPr>
            <w:tcW w:w="929"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13,8</w:t>
            </w:r>
          </w:p>
        </w:tc>
        <w:tc>
          <w:tcPr>
            <w:tcW w:w="975"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29"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11"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993" w:type="dxa"/>
            <w:tcBorders>
              <w:top w:val="single" w:sz="4" w:space="0" w:color="auto"/>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No</w:t>
            </w:r>
          </w:p>
        </w:tc>
      </w:tr>
      <w:tr w:rsidR="00C26EC9" w:rsidRPr="00943AF9" w:rsidTr="009760E2">
        <w:trPr>
          <w:trHeight w:val="330"/>
        </w:trPr>
        <w:tc>
          <w:tcPr>
            <w:tcW w:w="774"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2</w:t>
            </w:r>
          </w:p>
        </w:tc>
        <w:tc>
          <w:tcPr>
            <w:tcW w:w="2061" w:type="dxa"/>
            <w:tcBorders>
              <w:top w:val="nil"/>
              <w:left w:val="nil"/>
              <w:bottom w:val="nil"/>
              <w:right w:val="nil"/>
            </w:tcBorders>
            <w:shd w:val="clear" w:color="auto" w:fill="auto"/>
            <w:noWrap/>
            <w:vAlign w:val="center"/>
          </w:tcPr>
          <w:p w:rsidR="00C26EC9" w:rsidRPr="00943AF9" w:rsidRDefault="00C26EC9" w:rsidP="009760E2">
            <w:pPr>
              <w:rPr>
                <w:rFonts w:ascii="Arial" w:hAnsi="Arial" w:cs="Arial"/>
                <w:sz w:val="20"/>
                <w:szCs w:val="16"/>
              </w:rPr>
            </w:pPr>
            <w:r w:rsidRPr="00943AF9">
              <w:rPr>
                <w:rFonts w:ascii="Arial" w:hAnsi="Arial" w:cs="Arial"/>
                <w:sz w:val="20"/>
                <w:szCs w:val="16"/>
              </w:rPr>
              <w:t>AT2</w:t>
            </w:r>
          </w:p>
        </w:tc>
        <w:tc>
          <w:tcPr>
            <w:tcW w:w="929"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13,8</w:t>
            </w:r>
          </w:p>
        </w:tc>
        <w:tc>
          <w:tcPr>
            <w:tcW w:w="975"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29"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81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993"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No</w:t>
            </w:r>
          </w:p>
        </w:tc>
      </w:tr>
      <w:tr w:rsidR="00C26EC9" w:rsidRPr="00943AF9" w:rsidTr="00440614">
        <w:trPr>
          <w:trHeight w:val="285"/>
        </w:trPr>
        <w:tc>
          <w:tcPr>
            <w:tcW w:w="774"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w:t>
            </w:r>
          </w:p>
        </w:tc>
        <w:tc>
          <w:tcPr>
            <w:tcW w:w="2061" w:type="dxa"/>
            <w:tcBorders>
              <w:top w:val="nil"/>
              <w:left w:val="nil"/>
              <w:right w:val="nil"/>
            </w:tcBorders>
            <w:shd w:val="clear" w:color="auto" w:fill="auto"/>
            <w:noWrap/>
            <w:vAlign w:val="center"/>
          </w:tcPr>
          <w:p w:rsidR="00C26EC9" w:rsidRPr="00943AF9" w:rsidRDefault="00C26EC9" w:rsidP="009760E2">
            <w:pPr>
              <w:rPr>
                <w:rFonts w:ascii="Arial" w:hAnsi="Arial" w:cs="Arial"/>
                <w:sz w:val="20"/>
                <w:szCs w:val="16"/>
              </w:rPr>
            </w:pPr>
            <w:r w:rsidRPr="00943AF9">
              <w:rPr>
                <w:rFonts w:ascii="Arial" w:hAnsi="Arial" w:cs="Arial"/>
                <w:sz w:val="20"/>
                <w:szCs w:val="16"/>
              </w:rPr>
              <w:t>ANILLO</w:t>
            </w:r>
          </w:p>
        </w:tc>
        <w:tc>
          <w:tcPr>
            <w:tcW w:w="929"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0.99659</w:t>
            </w:r>
          </w:p>
        </w:tc>
        <w:tc>
          <w:tcPr>
            <w:tcW w:w="829"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-0,31</w:t>
            </w:r>
          </w:p>
        </w:tc>
        <w:tc>
          <w:tcPr>
            <w:tcW w:w="811"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68.765</w:t>
            </w:r>
          </w:p>
        </w:tc>
        <w:tc>
          <w:tcPr>
            <w:tcW w:w="993" w:type="dxa"/>
            <w:tcBorders>
              <w:top w:val="nil"/>
              <w:left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Si</w:t>
            </w:r>
          </w:p>
        </w:tc>
      </w:tr>
      <w:tr w:rsidR="00C26EC9" w:rsidRPr="00943AF9" w:rsidTr="00440614">
        <w:trPr>
          <w:trHeight w:val="300"/>
        </w:trPr>
        <w:tc>
          <w:tcPr>
            <w:tcW w:w="774"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4</w:t>
            </w:r>
          </w:p>
        </w:tc>
        <w:tc>
          <w:tcPr>
            <w:tcW w:w="2061" w:type="dxa"/>
            <w:tcBorders>
              <w:top w:val="nil"/>
              <w:left w:val="nil"/>
              <w:bottom w:val="single" w:sz="4" w:space="0" w:color="auto"/>
              <w:right w:val="nil"/>
            </w:tcBorders>
            <w:shd w:val="clear" w:color="auto" w:fill="auto"/>
            <w:noWrap/>
            <w:vAlign w:val="center"/>
          </w:tcPr>
          <w:p w:rsidR="00C26EC9" w:rsidRPr="00943AF9" w:rsidRDefault="00C26EC9" w:rsidP="009760E2">
            <w:pPr>
              <w:rPr>
                <w:rFonts w:ascii="Arial" w:hAnsi="Arial" w:cs="Arial"/>
                <w:sz w:val="20"/>
                <w:szCs w:val="16"/>
              </w:rPr>
            </w:pPr>
            <w:r w:rsidRPr="00943AF9">
              <w:rPr>
                <w:rFonts w:ascii="Arial" w:hAnsi="Arial" w:cs="Arial"/>
                <w:sz w:val="20"/>
                <w:szCs w:val="16"/>
              </w:rPr>
              <w:t>INTERCONECTADO</w:t>
            </w:r>
          </w:p>
        </w:tc>
        <w:tc>
          <w:tcPr>
            <w:tcW w:w="929"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1,00000</w:t>
            </w:r>
          </w:p>
        </w:tc>
        <w:tc>
          <w:tcPr>
            <w:tcW w:w="829"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0,00</w:t>
            </w:r>
          </w:p>
        </w:tc>
        <w:tc>
          <w:tcPr>
            <w:tcW w:w="811"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69.000</w:t>
            </w:r>
          </w:p>
        </w:tc>
        <w:tc>
          <w:tcPr>
            <w:tcW w:w="993"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Si</w:t>
            </w:r>
          </w:p>
        </w:tc>
      </w:tr>
    </w:tbl>
    <w:p w:rsidR="00A321FB" w:rsidRDefault="00A321FB" w:rsidP="00A321FB">
      <w:pPr>
        <w:tabs>
          <w:tab w:val="left" w:pos="1047"/>
        </w:tabs>
        <w:ind w:left="677"/>
        <w:jc w:val="center"/>
        <w:rPr>
          <w:rFonts w:ascii="Arial" w:hAnsi="Arial" w:cs="Arial"/>
          <w:b/>
          <w:sz w:val="22"/>
          <w:szCs w:val="22"/>
        </w:rPr>
      </w:pPr>
    </w:p>
    <w:p w:rsidR="00A321FB" w:rsidRPr="00A321FB" w:rsidRDefault="00A321FB" w:rsidP="00A321FB">
      <w:pPr>
        <w:tabs>
          <w:tab w:val="left" w:pos="1047"/>
        </w:tabs>
        <w:ind w:left="677"/>
        <w:jc w:val="center"/>
        <w:rPr>
          <w:rFonts w:ascii="Arial" w:hAnsi="Arial" w:cs="Arial"/>
          <w:b/>
          <w:sz w:val="20"/>
          <w:szCs w:val="22"/>
        </w:rPr>
      </w:pPr>
      <w:r w:rsidRPr="00A321FB">
        <w:rPr>
          <w:rFonts w:ascii="Arial" w:hAnsi="Arial" w:cs="Arial"/>
          <w:b/>
          <w:sz w:val="20"/>
          <w:szCs w:val="22"/>
        </w:rPr>
        <w:t xml:space="preserve">Tabla  2.10  </w:t>
      </w:r>
      <w:r w:rsidRPr="00A321FB">
        <w:rPr>
          <w:rFonts w:ascii="Arial" w:hAnsi="Arial" w:cs="Arial"/>
          <w:sz w:val="20"/>
          <w:szCs w:val="22"/>
        </w:rPr>
        <w:t xml:space="preserve">Voltajes en barras </w:t>
      </w:r>
      <w:r w:rsidRPr="00A321FB">
        <w:rPr>
          <w:rFonts w:ascii="Arial" w:hAnsi="Arial" w:cs="Arial"/>
          <w:bCs/>
          <w:sz w:val="20"/>
          <w:szCs w:val="22"/>
        </w:rPr>
        <w:t xml:space="preserve">- </w:t>
      </w:r>
      <w:r w:rsidRPr="00A321FB">
        <w:rPr>
          <w:rFonts w:ascii="Arial" w:hAnsi="Arial" w:cs="Arial"/>
          <w:sz w:val="20"/>
          <w:szCs w:val="22"/>
        </w:rPr>
        <w:t>Carga Máxima con las 2 unidades fuera de línea.</w:t>
      </w:r>
    </w:p>
    <w:p w:rsidR="00C26EC9" w:rsidRPr="00943AF9" w:rsidRDefault="00C26EC9" w:rsidP="00C26EC9">
      <w:pPr>
        <w:ind w:left="720"/>
        <w:jc w:val="center"/>
        <w:rPr>
          <w:rFonts w:ascii="Arial" w:hAnsi="Arial" w:cs="Arial"/>
          <w:sz w:val="20"/>
        </w:rPr>
      </w:pPr>
    </w:p>
    <w:p w:rsidR="00C26EC9" w:rsidRPr="00943AF9" w:rsidRDefault="00C26EC9" w:rsidP="00C26EC9">
      <w:pPr>
        <w:jc w:val="both"/>
        <w:rPr>
          <w:rFonts w:ascii="Arial" w:hAnsi="Arial" w:cs="Arial"/>
          <w:sz w:val="22"/>
        </w:rPr>
      </w:pPr>
    </w:p>
    <w:p w:rsidR="008A3E1E" w:rsidRDefault="008A3E1E" w:rsidP="008A3E1E">
      <w:pPr>
        <w:jc w:val="both"/>
        <w:rPr>
          <w:rFonts w:ascii="Arial" w:hAnsi="Arial" w:cs="Arial"/>
          <w:sz w:val="22"/>
        </w:rPr>
      </w:pPr>
    </w:p>
    <w:p w:rsidR="00C26EC9" w:rsidRPr="00943AF9" w:rsidRDefault="00C26EC9" w:rsidP="00BB65B2">
      <w:pPr>
        <w:pStyle w:val="Ttulo1"/>
        <w:tabs>
          <w:tab w:val="left" w:pos="540"/>
        </w:tabs>
        <w:spacing w:line="480" w:lineRule="auto"/>
        <w:ind w:left="990"/>
        <w:rPr>
          <w:b w:val="0"/>
          <w:sz w:val="22"/>
          <w:szCs w:val="22"/>
        </w:rPr>
      </w:pPr>
      <w:bookmarkStart w:id="98" w:name="_Toc285293180"/>
      <w:r w:rsidRPr="00943AF9">
        <w:rPr>
          <w:b w:val="0"/>
          <w:sz w:val="22"/>
          <w:szCs w:val="22"/>
        </w:rPr>
        <w:t>2.4.3.2  Consumo y factor de potencia.</w:t>
      </w:r>
      <w:bookmarkEnd w:id="98"/>
    </w:p>
    <w:tbl>
      <w:tblPr>
        <w:tblW w:w="6671" w:type="dxa"/>
        <w:tblInd w:w="900" w:type="dxa"/>
        <w:tblLayout w:type="fixed"/>
        <w:tblCellMar>
          <w:left w:w="70" w:type="dxa"/>
          <w:right w:w="70" w:type="dxa"/>
        </w:tblCellMar>
        <w:tblLook w:val="0000"/>
      </w:tblPr>
      <w:tblGrid>
        <w:gridCol w:w="663"/>
        <w:gridCol w:w="1768"/>
        <w:gridCol w:w="258"/>
        <w:gridCol w:w="801"/>
        <w:gridCol w:w="62"/>
        <w:gridCol w:w="842"/>
        <w:gridCol w:w="170"/>
        <w:gridCol w:w="845"/>
        <w:gridCol w:w="128"/>
        <w:gridCol w:w="867"/>
        <w:gridCol w:w="267"/>
      </w:tblGrid>
      <w:tr w:rsidR="00C26EC9" w:rsidRPr="00943AF9" w:rsidTr="009760E2">
        <w:trPr>
          <w:trHeight w:val="510"/>
        </w:trPr>
        <w:tc>
          <w:tcPr>
            <w:tcW w:w="663" w:type="dxa"/>
            <w:vMerge w:val="restart"/>
            <w:tcBorders>
              <w:top w:val="single" w:sz="4" w:space="0" w:color="auto"/>
              <w:left w:val="nil"/>
              <w:bottom w:val="single" w:sz="4" w:space="0" w:color="000000"/>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Barra </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No.</w:t>
            </w:r>
          </w:p>
        </w:tc>
        <w:tc>
          <w:tcPr>
            <w:tcW w:w="1768" w:type="dxa"/>
            <w:vMerge w:val="restart"/>
            <w:tcBorders>
              <w:top w:val="single" w:sz="4" w:space="0" w:color="auto"/>
              <w:left w:val="nil"/>
              <w:bottom w:val="single" w:sz="4" w:space="0" w:color="000000"/>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Barra nombre</w:t>
            </w:r>
          </w:p>
        </w:tc>
        <w:tc>
          <w:tcPr>
            <w:tcW w:w="1121" w:type="dxa"/>
            <w:gridSpan w:val="3"/>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Voltaje </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1012"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Carga Activa</w:t>
            </w:r>
            <w:r w:rsidRPr="00943AF9">
              <w:rPr>
                <w:rFonts w:ascii="Arial" w:hAnsi="Arial" w:cs="Arial"/>
                <w:b/>
                <w:bCs/>
                <w:sz w:val="20"/>
                <w:szCs w:val="20"/>
              </w:rPr>
              <w:br/>
              <w:t>[MW]</w:t>
            </w:r>
          </w:p>
        </w:tc>
        <w:tc>
          <w:tcPr>
            <w:tcW w:w="973"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Carga      Reactiva</w:t>
            </w:r>
            <w:r w:rsidRPr="00943AF9">
              <w:rPr>
                <w:rFonts w:ascii="Arial" w:hAnsi="Arial" w:cs="Arial"/>
                <w:b/>
                <w:bCs/>
                <w:sz w:val="20"/>
                <w:szCs w:val="20"/>
              </w:rPr>
              <w:br/>
              <w:t>[MVAR]</w:t>
            </w:r>
          </w:p>
        </w:tc>
        <w:tc>
          <w:tcPr>
            <w:tcW w:w="1134" w:type="dxa"/>
            <w:gridSpan w:val="2"/>
            <w:vMerge w:val="restart"/>
            <w:tcBorders>
              <w:top w:val="single" w:sz="4" w:space="0" w:color="auto"/>
              <w:left w:val="nil"/>
              <w:bottom w:val="single" w:sz="4" w:space="0" w:color="000000"/>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Factor</w:t>
            </w:r>
          </w:p>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Potencia</w:t>
            </w:r>
          </w:p>
        </w:tc>
      </w:tr>
      <w:tr w:rsidR="00C26EC9" w:rsidRPr="00943AF9" w:rsidTr="009760E2">
        <w:trPr>
          <w:trHeight w:val="255"/>
        </w:trPr>
        <w:tc>
          <w:tcPr>
            <w:tcW w:w="663"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r>
      <w:tr w:rsidR="00C26EC9" w:rsidRPr="00943AF9" w:rsidTr="009760E2">
        <w:trPr>
          <w:trHeight w:val="255"/>
        </w:trPr>
        <w:tc>
          <w:tcPr>
            <w:tcW w:w="663"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C26EC9" w:rsidRPr="00943AF9" w:rsidRDefault="00C26EC9" w:rsidP="009760E2">
            <w:pPr>
              <w:rPr>
                <w:rFonts w:ascii="Arial" w:hAnsi="Arial" w:cs="Arial"/>
                <w:b/>
                <w:bCs/>
                <w:sz w:val="20"/>
                <w:szCs w:val="20"/>
              </w:rPr>
            </w:pPr>
          </w:p>
        </w:tc>
      </w:tr>
      <w:tr w:rsidR="00C26EC9" w:rsidRPr="00943AF9" w:rsidTr="009760E2">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1</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18"/>
                <w:szCs w:val="16"/>
              </w:rPr>
            </w:pPr>
            <w:r w:rsidRPr="00943AF9">
              <w:rPr>
                <w:rFonts w:ascii="Arial" w:hAnsi="Arial" w:cs="Arial"/>
                <w:sz w:val="18"/>
                <w:szCs w:val="16"/>
              </w:rPr>
              <w:t>AT1</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r>
      <w:tr w:rsidR="00C26EC9" w:rsidRPr="00943AF9" w:rsidTr="009760E2">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2</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18"/>
                <w:szCs w:val="16"/>
              </w:rPr>
            </w:pPr>
            <w:r w:rsidRPr="00943AF9">
              <w:rPr>
                <w:rFonts w:ascii="Arial" w:hAnsi="Arial" w:cs="Arial"/>
                <w:sz w:val="18"/>
                <w:szCs w:val="16"/>
              </w:rPr>
              <w:t>AT2</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r>
      <w:tr w:rsidR="00C26EC9" w:rsidRPr="00943AF9" w:rsidTr="009760E2">
        <w:trPr>
          <w:gridAfter w:val="1"/>
          <w:wAfter w:w="267" w:type="dxa"/>
          <w:trHeight w:val="255"/>
        </w:trPr>
        <w:tc>
          <w:tcPr>
            <w:tcW w:w="663" w:type="dxa"/>
            <w:tcBorders>
              <w:top w:val="nil"/>
              <w:left w:val="nil"/>
              <w:bottom w:val="nil"/>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3</w:t>
            </w:r>
          </w:p>
        </w:tc>
        <w:tc>
          <w:tcPr>
            <w:tcW w:w="2026" w:type="dxa"/>
            <w:gridSpan w:val="2"/>
            <w:tcBorders>
              <w:top w:val="nil"/>
              <w:left w:val="nil"/>
              <w:bottom w:val="nil"/>
              <w:right w:val="nil"/>
            </w:tcBorders>
            <w:shd w:val="clear" w:color="auto" w:fill="auto"/>
            <w:noWrap/>
            <w:vAlign w:val="bottom"/>
          </w:tcPr>
          <w:p w:rsidR="00C26EC9" w:rsidRPr="00943AF9" w:rsidRDefault="00C26EC9" w:rsidP="009760E2">
            <w:pPr>
              <w:rPr>
                <w:rFonts w:ascii="Arial" w:hAnsi="Arial" w:cs="Arial"/>
                <w:sz w:val="18"/>
                <w:szCs w:val="16"/>
              </w:rPr>
            </w:pPr>
            <w:r w:rsidRPr="00943AF9">
              <w:rPr>
                <w:rFonts w:ascii="Arial" w:hAnsi="Arial" w:cs="Arial"/>
                <w:sz w:val="18"/>
                <w:szCs w:val="16"/>
              </w:rPr>
              <w:t>ANILLO</w:t>
            </w:r>
          </w:p>
        </w:tc>
        <w:tc>
          <w:tcPr>
            <w:tcW w:w="801"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68.765</w:t>
            </w:r>
          </w:p>
        </w:tc>
        <w:tc>
          <w:tcPr>
            <w:tcW w:w="904"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68,58</w:t>
            </w:r>
          </w:p>
        </w:tc>
        <w:tc>
          <w:tcPr>
            <w:tcW w:w="101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17,41</w:t>
            </w:r>
          </w:p>
        </w:tc>
        <w:tc>
          <w:tcPr>
            <w:tcW w:w="995" w:type="dxa"/>
            <w:gridSpan w:val="2"/>
            <w:tcBorders>
              <w:top w:val="nil"/>
              <w:left w:val="nil"/>
              <w:bottom w:val="nil"/>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0.969</w:t>
            </w:r>
          </w:p>
        </w:tc>
      </w:tr>
      <w:tr w:rsidR="00C26EC9" w:rsidRPr="00943AF9" w:rsidTr="009760E2">
        <w:trPr>
          <w:gridAfter w:val="1"/>
          <w:wAfter w:w="267" w:type="dxa"/>
          <w:trHeight w:val="255"/>
        </w:trPr>
        <w:tc>
          <w:tcPr>
            <w:tcW w:w="663" w:type="dxa"/>
            <w:tcBorders>
              <w:top w:val="nil"/>
              <w:left w:val="nil"/>
              <w:bottom w:val="single" w:sz="4" w:space="0" w:color="auto"/>
              <w:right w:val="nil"/>
            </w:tcBorders>
            <w:shd w:val="clear" w:color="auto" w:fill="auto"/>
            <w:noWrap/>
            <w:vAlign w:val="bottom"/>
          </w:tcPr>
          <w:p w:rsidR="00C26EC9" w:rsidRPr="00943AF9" w:rsidRDefault="00C26EC9" w:rsidP="009760E2">
            <w:pPr>
              <w:jc w:val="center"/>
              <w:rPr>
                <w:rFonts w:ascii="Arial" w:hAnsi="Arial" w:cs="Arial"/>
                <w:sz w:val="20"/>
                <w:szCs w:val="20"/>
              </w:rPr>
            </w:pPr>
            <w:r w:rsidRPr="00943AF9">
              <w:rPr>
                <w:rFonts w:ascii="Arial" w:hAnsi="Arial" w:cs="Arial"/>
                <w:sz w:val="20"/>
                <w:szCs w:val="20"/>
              </w:rPr>
              <w:t>4</w:t>
            </w:r>
          </w:p>
        </w:tc>
        <w:tc>
          <w:tcPr>
            <w:tcW w:w="2026"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rPr>
                <w:rFonts w:ascii="Arial" w:hAnsi="Arial" w:cs="Arial"/>
                <w:sz w:val="18"/>
                <w:szCs w:val="16"/>
              </w:rPr>
            </w:pPr>
            <w:r w:rsidRPr="00943AF9">
              <w:rPr>
                <w:rFonts w:ascii="Arial" w:hAnsi="Arial" w:cs="Arial"/>
                <w:sz w:val="18"/>
                <w:szCs w:val="16"/>
              </w:rPr>
              <w:t>INTERCONECTADO</w:t>
            </w:r>
          </w:p>
        </w:tc>
        <w:tc>
          <w:tcPr>
            <w:tcW w:w="801" w:type="dxa"/>
            <w:tcBorders>
              <w:top w:val="nil"/>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69.000</w:t>
            </w:r>
          </w:p>
        </w:tc>
        <w:tc>
          <w:tcPr>
            <w:tcW w:w="904"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- 68.72</w:t>
            </w:r>
          </w:p>
        </w:tc>
        <w:tc>
          <w:tcPr>
            <w:tcW w:w="1015"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- 17.84</w:t>
            </w:r>
          </w:p>
        </w:tc>
        <w:tc>
          <w:tcPr>
            <w:tcW w:w="995"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0.968</w:t>
            </w:r>
          </w:p>
        </w:tc>
      </w:tr>
      <w:tr w:rsidR="00C26EC9" w:rsidRPr="00943AF9" w:rsidTr="009760E2">
        <w:trPr>
          <w:gridAfter w:val="1"/>
          <w:wAfter w:w="267" w:type="dxa"/>
          <w:trHeight w:val="341"/>
        </w:trPr>
        <w:tc>
          <w:tcPr>
            <w:tcW w:w="663" w:type="dxa"/>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jc w:val="center"/>
              <w:rPr>
                <w:rFonts w:ascii="Arial" w:hAnsi="Arial" w:cs="Arial"/>
                <w:sz w:val="20"/>
                <w:szCs w:val="20"/>
              </w:rPr>
            </w:pPr>
          </w:p>
        </w:tc>
        <w:tc>
          <w:tcPr>
            <w:tcW w:w="2026" w:type="dxa"/>
            <w:gridSpan w:val="2"/>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rPr>
                <w:rFonts w:ascii="Arial" w:hAnsi="Arial" w:cs="Arial"/>
                <w:sz w:val="18"/>
                <w:szCs w:val="16"/>
              </w:rPr>
            </w:pPr>
            <w:r w:rsidRPr="00943AF9">
              <w:rPr>
                <w:rFonts w:ascii="Arial" w:hAnsi="Arial" w:cs="Arial"/>
                <w:sz w:val="18"/>
                <w:szCs w:val="16"/>
              </w:rPr>
              <w:t>PERDIDAS</w:t>
            </w:r>
          </w:p>
        </w:tc>
        <w:tc>
          <w:tcPr>
            <w:tcW w:w="801" w:type="dxa"/>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p>
        </w:tc>
        <w:tc>
          <w:tcPr>
            <w:tcW w:w="904" w:type="dxa"/>
            <w:gridSpan w:val="2"/>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0,14</w:t>
            </w:r>
          </w:p>
        </w:tc>
        <w:tc>
          <w:tcPr>
            <w:tcW w:w="1015" w:type="dxa"/>
            <w:gridSpan w:val="2"/>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r w:rsidRPr="00943AF9">
              <w:rPr>
                <w:rFonts w:ascii="Arial" w:hAnsi="Arial" w:cs="Arial"/>
                <w:sz w:val="20"/>
                <w:szCs w:val="20"/>
              </w:rPr>
              <w:t>0,43</w:t>
            </w:r>
          </w:p>
        </w:tc>
        <w:tc>
          <w:tcPr>
            <w:tcW w:w="995" w:type="dxa"/>
            <w:gridSpan w:val="2"/>
            <w:tcBorders>
              <w:top w:val="single" w:sz="4" w:space="0" w:color="auto"/>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p>
          <w:p w:rsidR="00C26EC9" w:rsidRPr="00943AF9" w:rsidRDefault="00C26EC9" w:rsidP="009760E2">
            <w:pPr>
              <w:jc w:val="right"/>
              <w:rPr>
                <w:rFonts w:ascii="Arial" w:hAnsi="Arial" w:cs="Arial"/>
                <w:sz w:val="20"/>
                <w:szCs w:val="20"/>
              </w:rPr>
            </w:pPr>
          </w:p>
        </w:tc>
      </w:tr>
    </w:tbl>
    <w:p w:rsidR="00A321FB" w:rsidRDefault="00A321FB" w:rsidP="00A321FB">
      <w:pPr>
        <w:tabs>
          <w:tab w:val="left" w:pos="1047"/>
        </w:tabs>
        <w:ind w:left="677"/>
        <w:jc w:val="center"/>
        <w:rPr>
          <w:rFonts w:ascii="Arial" w:hAnsi="Arial" w:cs="Arial"/>
          <w:b/>
          <w:sz w:val="22"/>
          <w:szCs w:val="22"/>
        </w:rPr>
      </w:pPr>
    </w:p>
    <w:p w:rsidR="00A321FB" w:rsidRPr="00A321FB" w:rsidRDefault="00A321FB" w:rsidP="00A321FB">
      <w:pPr>
        <w:tabs>
          <w:tab w:val="left" w:pos="1047"/>
        </w:tabs>
        <w:ind w:left="677"/>
        <w:jc w:val="center"/>
        <w:rPr>
          <w:rFonts w:ascii="Arial" w:hAnsi="Arial" w:cs="Arial"/>
          <w:b/>
          <w:sz w:val="20"/>
          <w:szCs w:val="22"/>
        </w:rPr>
      </w:pPr>
      <w:r w:rsidRPr="00A321FB">
        <w:rPr>
          <w:rFonts w:ascii="Arial" w:hAnsi="Arial" w:cs="Arial"/>
          <w:b/>
          <w:sz w:val="20"/>
          <w:szCs w:val="22"/>
        </w:rPr>
        <w:t xml:space="preserve">Tabla  2.11  </w:t>
      </w:r>
      <w:r w:rsidRPr="00A321FB">
        <w:rPr>
          <w:rFonts w:ascii="Arial" w:hAnsi="Arial" w:cs="Arial"/>
          <w:sz w:val="20"/>
          <w:szCs w:val="22"/>
        </w:rPr>
        <w:t>Consumo y factor de potencia- Carga Máxima con las 2 unidades fuera de línea.</w:t>
      </w:r>
    </w:p>
    <w:p w:rsidR="00A321FB" w:rsidRPr="00A321FB" w:rsidRDefault="00A321FB" w:rsidP="00A321FB">
      <w:pPr>
        <w:tabs>
          <w:tab w:val="left" w:pos="1047"/>
        </w:tabs>
        <w:ind w:left="677"/>
        <w:jc w:val="center"/>
        <w:rPr>
          <w:rFonts w:ascii="Arial" w:hAnsi="Arial" w:cs="Arial"/>
          <w:b/>
          <w:sz w:val="22"/>
          <w:szCs w:val="22"/>
        </w:rPr>
      </w:pPr>
    </w:p>
    <w:p w:rsidR="008A3E1E" w:rsidRPr="00943AF9" w:rsidRDefault="008A3E1E" w:rsidP="00C26EC9">
      <w:pPr>
        <w:jc w:val="both"/>
        <w:rPr>
          <w:rFonts w:ascii="Arial" w:hAnsi="Arial" w:cs="Arial"/>
          <w:sz w:val="22"/>
        </w:rPr>
      </w:pPr>
    </w:p>
    <w:p w:rsidR="00BB65B2" w:rsidRPr="00943AF9" w:rsidRDefault="00BB65B2" w:rsidP="00C26EC9">
      <w:pPr>
        <w:jc w:val="both"/>
        <w:rPr>
          <w:rFonts w:ascii="Arial" w:hAnsi="Arial" w:cs="Arial"/>
          <w:sz w:val="22"/>
        </w:rPr>
      </w:pPr>
    </w:p>
    <w:p w:rsidR="00C26EC9" w:rsidRPr="00943AF9" w:rsidRDefault="00C26EC9" w:rsidP="00BB65B2">
      <w:pPr>
        <w:pStyle w:val="Ttulo1"/>
        <w:tabs>
          <w:tab w:val="left" w:pos="540"/>
        </w:tabs>
        <w:spacing w:line="480" w:lineRule="auto"/>
        <w:ind w:left="990"/>
        <w:rPr>
          <w:b w:val="0"/>
          <w:sz w:val="22"/>
          <w:szCs w:val="22"/>
        </w:rPr>
      </w:pPr>
      <w:bookmarkStart w:id="99" w:name="_Toc285293181"/>
      <w:r w:rsidRPr="00943AF9">
        <w:rPr>
          <w:b w:val="0"/>
          <w:sz w:val="22"/>
          <w:szCs w:val="22"/>
        </w:rPr>
        <w:lastRenderedPageBreak/>
        <w:t>2.4.3.3  Carga de Conductores y transformadores.</w:t>
      </w:r>
      <w:bookmarkEnd w:id="99"/>
    </w:p>
    <w:tbl>
      <w:tblPr>
        <w:tblW w:w="7496" w:type="dxa"/>
        <w:tblInd w:w="921" w:type="dxa"/>
        <w:tblCellMar>
          <w:left w:w="70" w:type="dxa"/>
          <w:right w:w="70" w:type="dxa"/>
        </w:tblCellMar>
        <w:tblLook w:val="0000"/>
      </w:tblPr>
      <w:tblGrid>
        <w:gridCol w:w="567"/>
        <w:gridCol w:w="160"/>
        <w:gridCol w:w="1484"/>
        <w:gridCol w:w="374"/>
        <w:gridCol w:w="1046"/>
        <w:gridCol w:w="108"/>
        <w:gridCol w:w="728"/>
        <w:gridCol w:w="290"/>
        <w:gridCol w:w="617"/>
        <w:gridCol w:w="290"/>
        <w:gridCol w:w="774"/>
        <w:gridCol w:w="77"/>
        <w:gridCol w:w="915"/>
        <w:gridCol w:w="66"/>
      </w:tblGrid>
      <w:tr w:rsidR="00C26EC9" w:rsidRPr="00943AF9" w:rsidTr="009760E2">
        <w:trPr>
          <w:gridAfter w:val="1"/>
          <w:wAfter w:w="66" w:type="dxa"/>
          <w:trHeight w:val="750"/>
        </w:trPr>
        <w:tc>
          <w:tcPr>
            <w:tcW w:w="72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 xml:space="preserve">Cond. </w:t>
            </w:r>
            <w:r w:rsidRPr="00943AF9">
              <w:rPr>
                <w:rFonts w:ascii="Arial" w:hAnsi="Arial" w:cs="Arial"/>
                <w:b/>
                <w:bCs/>
                <w:sz w:val="20"/>
                <w:szCs w:val="20"/>
              </w:rPr>
              <w:br/>
              <w:t>No.</w:t>
            </w:r>
          </w:p>
        </w:tc>
        <w:tc>
          <w:tcPr>
            <w:tcW w:w="1484" w:type="dxa"/>
            <w:tcBorders>
              <w:top w:val="single" w:sz="4" w:space="0" w:color="auto"/>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Desde Barra</w:t>
            </w:r>
          </w:p>
        </w:tc>
        <w:tc>
          <w:tcPr>
            <w:tcW w:w="1420" w:type="dxa"/>
            <w:gridSpan w:val="2"/>
            <w:tcBorders>
              <w:top w:val="single" w:sz="4" w:space="0" w:color="auto"/>
              <w:left w:val="nil"/>
              <w:bottom w:val="single" w:sz="4" w:space="0" w:color="auto"/>
              <w:right w:val="nil"/>
            </w:tcBorders>
            <w:shd w:val="clear" w:color="auto" w:fill="auto"/>
            <w:noWrap/>
            <w:vAlign w:val="center"/>
          </w:tcPr>
          <w:p w:rsidR="00C26EC9" w:rsidRPr="00943AF9" w:rsidRDefault="00C26EC9" w:rsidP="009760E2">
            <w:pPr>
              <w:jc w:val="center"/>
              <w:rPr>
                <w:rFonts w:ascii="Arial" w:hAnsi="Arial" w:cs="Arial"/>
                <w:b/>
                <w:bCs/>
                <w:sz w:val="20"/>
                <w:szCs w:val="20"/>
              </w:rPr>
            </w:pPr>
            <w:r w:rsidRPr="00943AF9">
              <w:rPr>
                <w:rFonts w:ascii="Arial" w:hAnsi="Arial" w:cs="Arial"/>
                <w:b/>
                <w:bCs/>
                <w:sz w:val="20"/>
                <w:szCs w:val="20"/>
              </w:rPr>
              <w:t>Hasta Barra</w:t>
            </w:r>
          </w:p>
        </w:tc>
        <w:tc>
          <w:tcPr>
            <w:tcW w:w="1126" w:type="dxa"/>
            <w:gridSpan w:val="3"/>
            <w:tcBorders>
              <w:top w:val="single" w:sz="4" w:space="0" w:color="auto"/>
              <w:left w:val="nil"/>
              <w:bottom w:val="single" w:sz="4" w:space="0" w:color="auto"/>
              <w:right w:val="nil"/>
            </w:tcBorders>
            <w:shd w:val="clear" w:color="auto" w:fill="auto"/>
            <w:noWrap/>
            <w:vAlign w:val="center"/>
          </w:tcPr>
          <w:p w:rsidR="00C26EC9" w:rsidRPr="00943AF9" w:rsidRDefault="00C26EC9" w:rsidP="009760E2">
            <w:pPr>
              <w:ind w:left="-25" w:firstLine="25"/>
              <w:jc w:val="center"/>
              <w:rPr>
                <w:rFonts w:ascii="Arial" w:hAnsi="Arial" w:cs="Arial"/>
                <w:b/>
                <w:bCs/>
                <w:sz w:val="20"/>
                <w:szCs w:val="20"/>
              </w:rPr>
            </w:pPr>
            <w:r w:rsidRPr="00943AF9">
              <w:rPr>
                <w:rFonts w:ascii="Arial" w:hAnsi="Arial" w:cs="Arial"/>
                <w:b/>
                <w:bCs/>
                <w:sz w:val="20"/>
                <w:szCs w:val="20"/>
              </w:rPr>
              <w:t>CIRCUITO</w:t>
            </w:r>
          </w:p>
        </w:tc>
        <w:tc>
          <w:tcPr>
            <w:tcW w:w="907" w:type="dxa"/>
            <w:gridSpan w:val="2"/>
            <w:tcBorders>
              <w:top w:val="single" w:sz="4" w:space="0" w:color="auto"/>
              <w:left w:val="nil"/>
              <w:bottom w:val="single" w:sz="4" w:space="0" w:color="auto"/>
              <w:right w:val="nil"/>
            </w:tcBorders>
            <w:shd w:val="clear" w:color="auto" w:fill="auto"/>
            <w:vAlign w:val="center"/>
          </w:tcPr>
          <w:p w:rsidR="00C26EC9" w:rsidRPr="00943AF9" w:rsidRDefault="00C26EC9" w:rsidP="009760E2">
            <w:pPr>
              <w:ind w:left="-25" w:firstLine="25"/>
              <w:rPr>
                <w:rFonts w:ascii="Arial" w:hAnsi="Arial" w:cs="Arial"/>
                <w:b/>
                <w:bCs/>
                <w:sz w:val="20"/>
                <w:szCs w:val="20"/>
              </w:rPr>
            </w:pPr>
            <w:r w:rsidRPr="00943AF9">
              <w:rPr>
                <w:rFonts w:ascii="Arial" w:hAnsi="Arial" w:cs="Arial"/>
                <w:b/>
                <w:bCs/>
                <w:sz w:val="20"/>
                <w:szCs w:val="20"/>
              </w:rPr>
              <w:t>MVA</w:t>
            </w:r>
          </w:p>
        </w:tc>
        <w:tc>
          <w:tcPr>
            <w:tcW w:w="774" w:type="dxa"/>
            <w:tcBorders>
              <w:top w:val="single" w:sz="4" w:space="0" w:color="auto"/>
              <w:left w:val="nil"/>
              <w:bottom w:val="single" w:sz="4" w:space="0" w:color="auto"/>
              <w:right w:val="nil"/>
            </w:tcBorders>
            <w:shd w:val="clear" w:color="auto" w:fill="auto"/>
            <w:vAlign w:val="center"/>
          </w:tcPr>
          <w:p w:rsidR="00C26EC9" w:rsidRPr="00943AF9" w:rsidRDefault="00C26EC9" w:rsidP="009760E2">
            <w:pPr>
              <w:ind w:left="-25" w:firstLine="25"/>
              <w:jc w:val="center"/>
              <w:rPr>
                <w:rFonts w:ascii="Arial" w:hAnsi="Arial" w:cs="Arial"/>
                <w:b/>
                <w:bCs/>
                <w:sz w:val="20"/>
                <w:szCs w:val="20"/>
              </w:rPr>
            </w:pPr>
            <w:r w:rsidRPr="00943AF9">
              <w:rPr>
                <w:rFonts w:ascii="Arial" w:hAnsi="Arial" w:cs="Arial"/>
                <w:b/>
                <w:bCs/>
                <w:sz w:val="20"/>
                <w:szCs w:val="20"/>
              </w:rPr>
              <w:t>MVA LIMITE</w:t>
            </w:r>
          </w:p>
        </w:tc>
        <w:tc>
          <w:tcPr>
            <w:tcW w:w="992" w:type="dxa"/>
            <w:gridSpan w:val="2"/>
            <w:tcBorders>
              <w:top w:val="single" w:sz="4" w:space="0" w:color="auto"/>
              <w:left w:val="nil"/>
              <w:bottom w:val="single" w:sz="4" w:space="0" w:color="auto"/>
              <w:right w:val="nil"/>
            </w:tcBorders>
          </w:tcPr>
          <w:p w:rsidR="00C26EC9" w:rsidRPr="00943AF9" w:rsidRDefault="00C26EC9" w:rsidP="009760E2">
            <w:pPr>
              <w:ind w:left="-25" w:firstLine="25"/>
              <w:jc w:val="center"/>
              <w:rPr>
                <w:rFonts w:ascii="Arial" w:hAnsi="Arial" w:cs="Arial"/>
                <w:b/>
                <w:bCs/>
                <w:sz w:val="20"/>
                <w:szCs w:val="20"/>
              </w:rPr>
            </w:pPr>
            <w:r w:rsidRPr="00943AF9">
              <w:rPr>
                <w:rFonts w:ascii="Arial" w:hAnsi="Arial" w:cs="Arial"/>
                <w:b/>
                <w:bCs/>
                <w:sz w:val="20"/>
                <w:szCs w:val="20"/>
              </w:rPr>
              <w:t>% SOBRE CARGA</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w:t>
            </w:r>
          </w:p>
        </w:tc>
        <w:tc>
          <w:tcPr>
            <w:tcW w:w="2018"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2</w:t>
            </w:r>
          </w:p>
        </w:tc>
        <w:tc>
          <w:tcPr>
            <w:tcW w:w="2018"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3</w:t>
            </w:r>
          </w:p>
        </w:tc>
        <w:tc>
          <w:tcPr>
            <w:tcW w:w="2018"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4</w:t>
            </w:r>
          </w:p>
        </w:tc>
        <w:tc>
          <w:tcPr>
            <w:tcW w:w="2018"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0</w:t>
            </w:r>
          </w:p>
        </w:tc>
        <w:tc>
          <w:tcPr>
            <w:tcW w:w="1141"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0</w:t>
            </w:r>
          </w:p>
        </w:tc>
      </w:tr>
      <w:tr w:rsidR="00C26EC9" w:rsidRPr="00943AF9" w:rsidTr="009760E2">
        <w:trPr>
          <w:trHeight w:val="255"/>
        </w:trPr>
        <w:tc>
          <w:tcPr>
            <w:tcW w:w="567" w:type="dxa"/>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5</w:t>
            </w:r>
          </w:p>
        </w:tc>
        <w:tc>
          <w:tcPr>
            <w:tcW w:w="2018"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INTERCONECTADO</w:t>
            </w:r>
          </w:p>
        </w:tc>
        <w:tc>
          <w:tcPr>
            <w:tcW w:w="1154" w:type="dxa"/>
            <w:gridSpan w:val="2"/>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center"/>
          </w:tcPr>
          <w:p w:rsidR="00C26EC9" w:rsidRPr="00943AF9" w:rsidRDefault="00C26EC9" w:rsidP="009760E2">
            <w:pPr>
              <w:jc w:val="right"/>
              <w:rPr>
                <w:rFonts w:ascii="Arial" w:hAnsi="Arial" w:cs="Arial"/>
                <w:sz w:val="20"/>
                <w:szCs w:val="20"/>
              </w:rPr>
            </w:pPr>
            <w:r w:rsidRPr="00943AF9">
              <w:rPr>
                <w:rFonts w:ascii="Arial" w:hAnsi="Arial" w:cs="Arial"/>
                <w:sz w:val="20"/>
                <w:szCs w:val="20"/>
              </w:rPr>
              <w:t>71,0</w:t>
            </w:r>
          </w:p>
        </w:tc>
        <w:tc>
          <w:tcPr>
            <w:tcW w:w="1141" w:type="dxa"/>
            <w:gridSpan w:val="3"/>
            <w:tcBorders>
              <w:top w:val="nil"/>
              <w:left w:val="nil"/>
              <w:bottom w:val="nil"/>
              <w:right w:val="nil"/>
            </w:tcBorders>
            <w:shd w:val="clear" w:color="auto" w:fill="auto"/>
            <w:noWrap/>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60,0</w:t>
            </w:r>
          </w:p>
        </w:tc>
        <w:tc>
          <w:tcPr>
            <w:tcW w:w="981" w:type="dxa"/>
            <w:gridSpan w:val="2"/>
            <w:tcBorders>
              <w:top w:val="nil"/>
              <w:left w:val="nil"/>
              <w:bottom w:val="nil"/>
              <w:right w:val="nil"/>
            </w:tcBorders>
            <w:vAlign w:val="center"/>
          </w:tcPr>
          <w:p w:rsidR="00C26EC9" w:rsidRPr="00943AF9" w:rsidRDefault="00C26EC9" w:rsidP="009760E2">
            <w:pPr>
              <w:jc w:val="center"/>
              <w:rPr>
                <w:rFonts w:ascii="Arial" w:hAnsi="Arial" w:cs="Arial"/>
                <w:sz w:val="20"/>
                <w:szCs w:val="20"/>
              </w:rPr>
            </w:pPr>
            <w:r w:rsidRPr="00943AF9">
              <w:rPr>
                <w:rFonts w:ascii="Arial" w:hAnsi="Arial" w:cs="Arial"/>
                <w:sz w:val="20"/>
                <w:szCs w:val="20"/>
              </w:rPr>
              <w:t>118,3</w:t>
            </w:r>
          </w:p>
        </w:tc>
      </w:tr>
      <w:tr w:rsidR="00C26EC9" w:rsidRPr="00943AF9" w:rsidTr="009760E2">
        <w:trPr>
          <w:trHeight w:val="255"/>
        </w:trPr>
        <w:tc>
          <w:tcPr>
            <w:tcW w:w="567" w:type="dxa"/>
            <w:tcBorders>
              <w:top w:val="nil"/>
              <w:left w:val="nil"/>
              <w:bottom w:val="single" w:sz="4" w:space="0" w:color="auto"/>
              <w:right w:val="nil"/>
            </w:tcBorders>
            <w:shd w:val="clear" w:color="auto" w:fill="auto"/>
            <w:noWrap/>
            <w:vAlign w:val="bottom"/>
          </w:tcPr>
          <w:p w:rsidR="00C26EC9" w:rsidRPr="00943AF9" w:rsidRDefault="00C26EC9" w:rsidP="009760E2">
            <w:pPr>
              <w:jc w:val="center"/>
              <w:rPr>
                <w:rFonts w:ascii="Arial" w:hAnsi="Arial" w:cs="Arial"/>
                <w:sz w:val="20"/>
                <w:szCs w:val="20"/>
              </w:rPr>
            </w:pPr>
          </w:p>
        </w:tc>
        <w:tc>
          <w:tcPr>
            <w:tcW w:w="2018" w:type="dxa"/>
            <w:gridSpan w:val="3"/>
            <w:tcBorders>
              <w:top w:val="nil"/>
              <w:left w:val="nil"/>
              <w:bottom w:val="single" w:sz="4" w:space="0" w:color="auto"/>
              <w:right w:val="nil"/>
            </w:tcBorders>
            <w:shd w:val="clear" w:color="auto" w:fill="auto"/>
            <w:noWrap/>
            <w:vAlign w:val="bottom"/>
          </w:tcPr>
          <w:p w:rsidR="00C26EC9" w:rsidRPr="00943AF9" w:rsidRDefault="00C26EC9" w:rsidP="009760E2">
            <w:pPr>
              <w:rPr>
                <w:rFonts w:ascii="Arial" w:hAnsi="Arial" w:cs="Arial"/>
                <w:sz w:val="20"/>
                <w:szCs w:val="20"/>
              </w:rPr>
            </w:pPr>
          </w:p>
        </w:tc>
        <w:tc>
          <w:tcPr>
            <w:tcW w:w="1154"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rPr>
                <w:rFonts w:ascii="Arial" w:hAnsi="Arial" w:cs="Arial"/>
                <w:sz w:val="20"/>
                <w:szCs w:val="20"/>
              </w:rPr>
            </w:pPr>
          </w:p>
        </w:tc>
        <w:tc>
          <w:tcPr>
            <w:tcW w:w="728" w:type="dxa"/>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p>
        </w:tc>
        <w:tc>
          <w:tcPr>
            <w:tcW w:w="907" w:type="dxa"/>
            <w:gridSpan w:val="2"/>
            <w:tcBorders>
              <w:top w:val="nil"/>
              <w:left w:val="nil"/>
              <w:bottom w:val="single" w:sz="4" w:space="0" w:color="auto"/>
              <w:right w:val="nil"/>
            </w:tcBorders>
            <w:shd w:val="clear" w:color="auto" w:fill="auto"/>
            <w:noWrap/>
            <w:vAlign w:val="bottom"/>
          </w:tcPr>
          <w:p w:rsidR="00C26EC9" w:rsidRPr="00943AF9" w:rsidRDefault="00C26EC9" w:rsidP="009760E2">
            <w:pPr>
              <w:jc w:val="right"/>
              <w:rPr>
                <w:rFonts w:ascii="Arial" w:hAnsi="Arial" w:cs="Arial"/>
                <w:sz w:val="20"/>
                <w:szCs w:val="20"/>
              </w:rPr>
            </w:pPr>
          </w:p>
        </w:tc>
        <w:tc>
          <w:tcPr>
            <w:tcW w:w="1141" w:type="dxa"/>
            <w:gridSpan w:val="3"/>
            <w:tcBorders>
              <w:top w:val="nil"/>
              <w:left w:val="nil"/>
              <w:bottom w:val="single" w:sz="4" w:space="0" w:color="auto"/>
              <w:right w:val="nil"/>
            </w:tcBorders>
            <w:shd w:val="clear" w:color="auto" w:fill="auto"/>
            <w:noWrap/>
            <w:vAlign w:val="bottom"/>
          </w:tcPr>
          <w:p w:rsidR="00C26EC9" w:rsidRPr="00943AF9" w:rsidRDefault="00C26EC9" w:rsidP="009760E2">
            <w:pPr>
              <w:jc w:val="center"/>
              <w:rPr>
                <w:rFonts w:ascii="Arial" w:hAnsi="Arial" w:cs="Arial"/>
                <w:sz w:val="20"/>
                <w:szCs w:val="20"/>
              </w:rPr>
            </w:pPr>
          </w:p>
        </w:tc>
        <w:tc>
          <w:tcPr>
            <w:tcW w:w="981" w:type="dxa"/>
            <w:gridSpan w:val="2"/>
            <w:tcBorders>
              <w:top w:val="nil"/>
              <w:left w:val="nil"/>
              <w:bottom w:val="single" w:sz="4" w:space="0" w:color="auto"/>
              <w:right w:val="nil"/>
            </w:tcBorders>
          </w:tcPr>
          <w:p w:rsidR="00C26EC9" w:rsidRPr="00943AF9" w:rsidRDefault="00C26EC9" w:rsidP="009760E2">
            <w:pPr>
              <w:jc w:val="center"/>
              <w:rPr>
                <w:rFonts w:ascii="Arial" w:hAnsi="Arial" w:cs="Arial"/>
                <w:sz w:val="20"/>
                <w:szCs w:val="20"/>
              </w:rPr>
            </w:pPr>
          </w:p>
        </w:tc>
      </w:tr>
    </w:tbl>
    <w:p w:rsidR="00A321FB" w:rsidRDefault="00A321FB" w:rsidP="00A321FB">
      <w:pPr>
        <w:tabs>
          <w:tab w:val="left" w:pos="1047"/>
        </w:tabs>
        <w:ind w:left="677"/>
        <w:jc w:val="center"/>
        <w:rPr>
          <w:rFonts w:ascii="Arial" w:hAnsi="Arial" w:cs="Arial"/>
          <w:b/>
          <w:sz w:val="22"/>
          <w:szCs w:val="22"/>
        </w:rPr>
      </w:pPr>
    </w:p>
    <w:p w:rsidR="00A321FB" w:rsidRPr="00A321FB" w:rsidRDefault="00C26EC9" w:rsidP="00A321FB">
      <w:pPr>
        <w:tabs>
          <w:tab w:val="left" w:pos="1047"/>
        </w:tabs>
        <w:spacing w:line="276" w:lineRule="auto"/>
        <w:ind w:left="677"/>
        <w:jc w:val="center"/>
        <w:rPr>
          <w:rFonts w:ascii="Arial" w:hAnsi="Arial" w:cs="Arial"/>
          <w:b/>
          <w:sz w:val="20"/>
          <w:szCs w:val="22"/>
        </w:rPr>
      </w:pPr>
      <w:r w:rsidRPr="00A321FB">
        <w:rPr>
          <w:rFonts w:ascii="Arial" w:hAnsi="Arial" w:cs="Arial"/>
          <w:b/>
          <w:sz w:val="20"/>
          <w:szCs w:val="22"/>
        </w:rPr>
        <w:t>Tabla  2.12</w:t>
      </w:r>
      <w:r w:rsidR="00A321FB" w:rsidRPr="00A321FB">
        <w:rPr>
          <w:rFonts w:ascii="Arial" w:hAnsi="Arial" w:cs="Arial"/>
          <w:b/>
          <w:sz w:val="20"/>
          <w:szCs w:val="22"/>
        </w:rPr>
        <w:t xml:space="preserve">  </w:t>
      </w:r>
      <w:r w:rsidR="00A321FB" w:rsidRPr="00A321FB">
        <w:rPr>
          <w:rFonts w:ascii="Arial" w:hAnsi="Arial" w:cs="Arial"/>
          <w:sz w:val="20"/>
          <w:szCs w:val="22"/>
        </w:rPr>
        <w:t>Carga de Conductores y transformadores- Carga Máxima con las 2 unidades fuera de línea.</w:t>
      </w:r>
    </w:p>
    <w:p w:rsidR="00C26EC9" w:rsidRPr="00943AF9" w:rsidRDefault="00C26EC9" w:rsidP="00440614">
      <w:pPr>
        <w:ind w:left="720"/>
        <w:jc w:val="both"/>
        <w:rPr>
          <w:rFonts w:ascii="Arial" w:hAnsi="Arial" w:cs="Arial"/>
          <w:sz w:val="20"/>
        </w:rPr>
      </w:pPr>
    </w:p>
    <w:p w:rsidR="00C26EC9" w:rsidRPr="00943AF9" w:rsidRDefault="00C26EC9" w:rsidP="00C26EC9">
      <w:pPr>
        <w:jc w:val="both"/>
        <w:rPr>
          <w:rFonts w:ascii="Arial" w:hAnsi="Arial" w:cs="Arial"/>
          <w:sz w:val="22"/>
        </w:rPr>
      </w:pPr>
    </w:p>
    <w:p w:rsidR="008A3E1E" w:rsidRPr="00943AF9" w:rsidRDefault="008A3E1E" w:rsidP="00C26EC9">
      <w:pPr>
        <w:jc w:val="both"/>
        <w:rPr>
          <w:rFonts w:ascii="Arial" w:hAnsi="Arial" w:cs="Arial"/>
          <w:sz w:val="22"/>
        </w:rPr>
      </w:pPr>
    </w:p>
    <w:p w:rsidR="00C26EC9" w:rsidRPr="00943AF9" w:rsidRDefault="00C26EC9" w:rsidP="00BB65B2">
      <w:pPr>
        <w:pStyle w:val="Ttulo1"/>
        <w:tabs>
          <w:tab w:val="left" w:pos="540"/>
        </w:tabs>
        <w:spacing w:line="480" w:lineRule="auto"/>
        <w:ind w:left="450"/>
        <w:rPr>
          <w:sz w:val="22"/>
          <w:szCs w:val="22"/>
        </w:rPr>
      </w:pPr>
      <w:bookmarkStart w:id="100" w:name="_Toc285293182"/>
      <w:r w:rsidRPr="00943AF9">
        <w:rPr>
          <w:sz w:val="22"/>
          <w:szCs w:val="22"/>
        </w:rPr>
        <w:t>2.4.4 Caso Optimizado.</w:t>
      </w:r>
      <w:bookmarkEnd w:id="100"/>
      <w:r w:rsidR="00BB65B2" w:rsidRPr="00943AF9">
        <w:rPr>
          <w:b w:val="0"/>
          <w:bCs w:val="0"/>
          <w:sz w:val="22"/>
        </w:rPr>
        <w:t xml:space="preserve">  </w:t>
      </w:r>
    </w:p>
    <w:p w:rsidR="00C26EC9" w:rsidRPr="00943AF9" w:rsidRDefault="00C26EC9" w:rsidP="00BB65B2">
      <w:pPr>
        <w:spacing w:after="240" w:line="480" w:lineRule="auto"/>
        <w:ind w:left="990"/>
        <w:jc w:val="both"/>
        <w:rPr>
          <w:rFonts w:ascii="Arial" w:hAnsi="Arial" w:cs="Arial"/>
          <w:bCs/>
          <w:sz w:val="22"/>
        </w:rPr>
      </w:pPr>
      <w:r w:rsidRPr="00943AF9">
        <w:rPr>
          <w:rFonts w:ascii="Arial" w:hAnsi="Arial" w:cs="Arial"/>
          <w:sz w:val="22"/>
        </w:rPr>
        <w:t>Como se pudo observar en los casos base para carga máxima, el problema que se presentó fue la carga que adquiría cada transformador,</w:t>
      </w:r>
      <w:r w:rsidR="00F6079E" w:rsidRPr="00943AF9">
        <w:rPr>
          <w:rFonts w:ascii="Arial" w:hAnsi="Arial" w:cs="Arial"/>
          <w:sz w:val="22"/>
        </w:rPr>
        <w:t xml:space="preserve"> estos no presentan un margen considerable de reserva, por lo que</w:t>
      </w:r>
      <w:r w:rsidRPr="00943AF9">
        <w:rPr>
          <w:rFonts w:ascii="Arial" w:hAnsi="Arial" w:cs="Arial"/>
          <w:sz w:val="22"/>
        </w:rPr>
        <w:t xml:space="preserve"> </w:t>
      </w:r>
      <w:r w:rsidR="00FD1E43" w:rsidRPr="00943AF9">
        <w:rPr>
          <w:rFonts w:ascii="Arial" w:hAnsi="Arial" w:cs="Arial"/>
          <w:sz w:val="22"/>
        </w:rPr>
        <w:t>ante una simple contingencia localizada en alguno de los transformadores, el transformador</w:t>
      </w:r>
      <w:r w:rsidR="00F6079E" w:rsidRPr="00943AF9">
        <w:rPr>
          <w:rFonts w:ascii="Arial" w:hAnsi="Arial" w:cs="Arial"/>
          <w:sz w:val="22"/>
        </w:rPr>
        <w:t xml:space="preserve"> ubicado</w:t>
      </w:r>
      <w:r w:rsidR="00FD1E43" w:rsidRPr="00943AF9">
        <w:rPr>
          <w:rFonts w:ascii="Arial" w:hAnsi="Arial" w:cs="Arial"/>
          <w:sz w:val="22"/>
        </w:rPr>
        <w:t xml:space="preserve"> en paralelo al transformador fallado sería incapaz de asumir la carga soportada inicialmente por el transformador fallado</w:t>
      </w:r>
      <w:r w:rsidRPr="00943AF9">
        <w:rPr>
          <w:rFonts w:ascii="Arial" w:hAnsi="Arial" w:cs="Arial"/>
          <w:sz w:val="22"/>
        </w:rPr>
        <w:t xml:space="preserve">. Es por eso que una solución </w:t>
      </w:r>
      <w:r w:rsidR="00F6079E" w:rsidRPr="00943AF9">
        <w:rPr>
          <w:rFonts w:ascii="Arial" w:hAnsi="Arial" w:cs="Arial"/>
          <w:sz w:val="22"/>
        </w:rPr>
        <w:t xml:space="preserve">propuesta para el caso optimo, dada la condición de </w:t>
      </w:r>
      <w:r w:rsidRPr="00943AF9">
        <w:rPr>
          <w:rFonts w:ascii="Arial" w:hAnsi="Arial" w:cs="Arial"/>
          <w:sz w:val="22"/>
        </w:rPr>
        <w:t>máxima carga</w:t>
      </w:r>
      <w:r w:rsidR="00F6079E" w:rsidRPr="00943AF9">
        <w:rPr>
          <w:rFonts w:ascii="Arial" w:hAnsi="Arial" w:cs="Arial"/>
          <w:sz w:val="22"/>
        </w:rPr>
        <w:t>,</w:t>
      </w:r>
      <w:r w:rsidRPr="00943AF9">
        <w:rPr>
          <w:rFonts w:ascii="Arial" w:hAnsi="Arial" w:cs="Arial"/>
          <w:sz w:val="22"/>
        </w:rPr>
        <w:t xml:space="preserve"> es suplir cierta parte de la </w:t>
      </w:r>
      <w:r w:rsidR="00F6079E" w:rsidRPr="00943AF9">
        <w:rPr>
          <w:rFonts w:ascii="Arial" w:hAnsi="Arial" w:cs="Arial"/>
          <w:sz w:val="22"/>
        </w:rPr>
        <w:t>potencia</w:t>
      </w:r>
      <w:r w:rsidRPr="00943AF9">
        <w:rPr>
          <w:rFonts w:ascii="Arial" w:hAnsi="Arial" w:cs="Arial"/>
          <w:sz w:val="22"/>
        </w:rPr>
        <w:t xml:space="preserve"> activa </w:t>
      </w:r>
      <w:r w:rsidR="00F6079E" w:rsidRPr="00943AF9">
        <w:rPr>
          <w:rFonts w:ascii="Arial" w:hAnsi="Arial" w:cs="Arial"/>
          <w:sz w:val="22"/>
        </w:rPr>
        <w:t>demandada por la</w:t>
      </w:r>
      <w:r w:rsidRPr="00943AF9">
        <w:rPr>
          <w:rFonts w:ascii="Arial" w:hAnsi="Arial" w:cs="Arial"/>
          <w:sz w:val="22"/>
        </w:rPr>
        <w:t xml:space="preserve"> carga </w:t>
      </w:r>
      <w:r w:rsidR="00F6079E" w:rsidRPr="00943AF9">
        <w:rPr>
          <w:rFonts w:ascii="Arial" w:hAnsi="Arial" w:cs="Arial"/>
          <w:sz w:val="22"/>
        </w:rPr>
        <w:t>a través</w:t>
      </w:r>
      <w:r w:rsidR="00F6079E" w:rsidRPr="00943AF9">
        <w:rPr>
          <w:rFonts w:ascii="Arial" w:hAnsi="Arial" w:cs="Arial"/>
          <w:bCs/>
          <w:sz w:val="22"/>
        </w:rPr>
        <w:t xml:space="preserve"> de la interconexión con la Subestación Salitral (INTERCONECTADO)</w:t>
      </w:r>
      <w:r w:rsidRPr="00943AF9">
        <w:rPr>
          <w:rFonts w:ascii="Arial" w:hAnsi="Arial" w:cs="Arial"/>
          <w:bCs/>
          <w:sz w:val="22"/>
        </w:rPr>
        <w:t xml:space="preserve">, de este modo </w:t>
      </w:r>
      <w:r w:rsidR="00F6079E" w:rsidRPr="00943AF9">
        <w:rPr>
          <w:rFonts w:ascii="Arial" w:hAnsi="Arial" w:cs="Arial"/>
          <w:bCs/>
          <w:sz w:val="22"/>
        </w:rPr>
        <w:t>se alivia a los transformadores</w:t>
      </w:r>
      <w:r w:rsidRPr="00943AF9">
        <w:rPr>
          <w:rFonts w:ascii="Arial" w:hAnsi="Arial" w:cs="Arial"/>
          <w:bCs/>
          <w:sz w:val="22"/>
        </w:rPr>
        <w:t xml:space="preserve">. </w:t>
      </w:r>
    </w:p>
    <w:p w:rsidR="002153B5" w:rsidRDefault="002153B5" w:rsidP="00BB65B2">
      <w:pPr>
        <w:spacing w:after="240" w:line="480" w:lineRule="auto"/>
        <w:ind w:left="1080"/>
        <w:jc w:val="both"/>
        <w:rPr>
          <w:rFonts w:ascii="Arial" w:hAnsi="Arial" w:cs="Arial"/>
          <w:sz w:val="22"/>
        </w:rPr>
      </w:pPr>
      <w:r w:rsidRPr="00943AF9">
        <w:rPr>
          <w:rFonts w:ascii="Arial" w:hAnsi="Arial" w:cs="Arial"/>
          <w:sz w:val="22"/>
        </w:rPr>
        <w:t>Se puede apreciar</w:t>
      </w:r>
      <w:r w:rsidR="00C26EC9" w:rsidRPr="00943AF9">
        <w:rPr>
          <w:rFonts w:ascii="Arial" w:hAnsi="Arial" w:cs="Arial"/>
          <w:sz w:val="22"/>
        </w:rPr>
        <w:t xml:space="preserve"> que el factor de potencia en la carga es considerablemente bueno</w:t>
      </w:r>
      <w:r w:rsidR="005B3B30" w:rsidRPr="00943AF9">
        <w:rPr>
          <w:rFonts w:ascii="Arial" w:hAnsi="Arial" w:cs="Arial"/>
          <w:sz w:val="22"/>
        </w:rPr>
        <w:t>, con un valor de 0.969,</w:t>
      </w:r>
      <w:r w:rsidR="00C26EC9" w:rsidRPr="00943AF9">
        <w:rPr>
          <w:rFonts w:ascii="Arial" w:hAnsi="Arial" w:cs="Arial"/>
          <w:sz w:val="22"/>
        </w:rPr>
        <w:t xml:space="preserve"> por tanto no se necesita compensación de reactivos </w:t>
      </w:r>
      <w:r w:rsidR="005B3B30" w:rsidRPr="00943AF9">
        <w:rPr>
          <w:rFonts w:ascii="Arial" w:hAnsi="Arial" w:cs="Arial"/>
          <w:sz w:val="22"/>
        </w:rPr>
        <w:t>en las líneas de subtransmisión.</w:t>
      </w:r>
    </w:p>
    <w:p w:rsidR="00C26EC9" w:rsidRPr="00943AF9" w:rsidRDefault="00C26EC9" w:rsidP="00BB65B2">
      <w:pPr>
        <w:pStyle w:val="Ttulo1"/>
        <w:tabs>
          <w:tab w:val="left" w:pos="540"/>
        </w:tabs>
        <w:spacing w:line="480" w:lineRule="auto"/>
        <w:ind w:left="1080"/>
        <w:rPr>
          <w:sz w:val="22"/>
          <w:szCs w:val="22"/>
        </w:rPr>
      </w:pPr>
      <w:bookmarkStart w:id="101" w:name="_Toc285293183"/>
      <w:r w:rsidRPr="00943AF9">
        <w:rPr>
          <w:sz w:val="22"/>
          <w:szCs w:val="22"/>
        </w:rPr>
        <w:lastRenderedPageBreak/>
        <w:t xml:space="preserve">Carga Máxima </w:t>
      </w:r>
      <w:r w:rsidR="00504A16" w:rsidRPr="00943AF9">
        <w:rPr>
          <w:sz w:val="22"/>
          <w:szCs w:val="22"/>
        </w:rPr>
        <w:t>aportaciones del S</w:t>
      </w:r>
      <w:r w:rsidRPr="00943AF9">
        <w:rPr>
          <w:sz w:val="22"/>
          <w:szCs w:val="22"/>
        </w:rPr>
        <w:t>N</w:t>
      </w:r>
      <w:r w:rsidR="00504A16" w:rsidRPr="00943AF9">
        <w:rPr>
          <w:sz w:val="22"/>
          <w:szCs w:val="22"/>
        </w:rPr>
        <w:t>I</w:t>
      </w:r>
      <w:r w:rsidRPr="00943AF9">
        <w:rPr>
          <w:sz w:val="22"/>
          <w:szCs w:val="22"/>
        </w:rPr>
        <w:t xml:space="preserve"> y Unidades de Generación</w:t>
      </w:r>
      <w:bookmarkEnd w:id="101"/>
      <w:r w:rsidRPr="00943AF9">
        <w:rPr>
          <w:sz w:val="22"/>
          <w:szCs w:val="22"/>
        </w:rPr>
        <w:t xml:space="preserve"> </w:t>
      </w:r>
    </w:p>
    <w:p w:rsidR="00C26EC9" w:rsidRPr="00943AF9" w:rsidRDefault="00C26EC9" w:rsidP="00440614">
      <w:pPr>
        <w:spacing w:after="240"/>
        <w:ind w:left="680"/>
        <w:jc w:val="center"/>
        <w:rPr>
          <w:rFonts w:ascii="Arial" w:hAnsi="Arial" w:cs="Arial"/>
          <w:bCs/>
          <w:sz w:val="22"/>
        </w:rPr>
      </w:pPr>
      <w:r w:rsidRPr="00943AF9">
        <w:rPr>
          <w:rFonts w:ascii="Arial" w:hAnsi="Arial" w:cs="Arial"/>
          <w:bCs/>
          <w:noProof/>
          <w:sz w:val="22"/>
        </w:rPr>
        <w:drawing>
          <wp:inline distT="0" distB="0" distL="0" distR="0">
            <wp:extent cx="5049507" cy="3133599"/>
            <wp:effectExtent l="19050" t="0" r="0" b="0"/>
            <wp:docPr id="4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l="3108"/>
                    <a:stretch>
                      <a:fillRect/>
                    </a:stretch>
                  </pic:blipFill>
                  <pic:spPr bwMode="auto">
                    <a:xfrm>
                      <a:off x="0" y="0"/>
                      <a:ext cx="5066862" cy="3144369"/>
                    </a:xfrm>
                    <a:prstGeom prst="rect">
                      <a:avLst/>
                    </a:prstGeom>
                    <a:noFill/>
                    <a:ln w="9525">
                      <a:noFill/>
                      <a:miter lim="800000"/>
                      <a:headEnd/>
                      <a:tailEnd/>
                    </a:ln>
                  </pic:spPr>
                </pic:pic>
              </a:graphicData>
            </a:graphic>
          </wp:inline>
        </w:drawing>
      </w:r>
    </w:p>
    <w:p w:rsidR="00A321FB" w:rsidRDefault="00A321FB" w:rsidP="00A321FB">
      <w:pPr>
        <w:tabs>
          <w:tab w:val="left" w:pos="1047"/>
        </w:tabs>
        <w:ind w:left="677"/>
        <w:jc w:val="center"/>
        <w:rPr>
          <w:rFonts w:ascii="Arial" w:hAnsi="Arial" w:cs="Arial"/>
          <w:b/>
          <w:sz w:val="20"/>
          <w:szCs w:val="22"/>
        </w:rPr>
      </w:pPr>
    </w:p>
    <w:p w:rsidR="00A321FB" w:rsidRPr="00A321FB" w:rsidRDefault="00C26EC9" w:rsidP="00A321FB">
      <w:pPr>
        <w:tabs>
          <w:tab w:val="left" w:pos="1047"/>
        </w:tabs>
        <w:spacing w:line="276" w:lineRule="auto"/>
        <w:ind w:left="677"/>
        <w:jc w:val="center"/>
        <w:rPr>
          <w:rFonts w:ascii="Arial" w:hAnsi="Arial" w:cs="Arial"/>
          <w:b/>
          <w:sz w:val="20"/>
          <w:szCs w:val="22"/>
        </w:rPr>
      </w:pPr>
      <w:r w:rsidRPr="00A321FB">
        <w:rPr>
          <w:rFonts w:ascii="Arial" w:hAnsi="Arial" w:cs="Arial"/>
          <w:b/>
          <w:sz w:val="20"/>
          <w:szCs w:val="22"/>
        </w:rPr>
        <w:t>Figura 2.4</w:t>
      </w:r>
      <w:r w:rsidR="00A321FB" w:rsidRPr="00A321FB">
        <w:rPr>
          <w:rFonts w:ascii="Arial" w:hAnsi="Arial" w:cs="Arial"/>
          <w:b/>
          <w:sz w:val="20"/>
          <w:szCs w:val="22"/>
        </w:rPr>
        <w:t xml:space="preserve">  </w:t>
      </w:r>
      <w:r w:rsidR="00A321FB" w:rsidRPr="00A321FB">
        <w:rPr>
          <w:rFonts w:ascii="Arial" w:hAnsi="Arial" w:cs="Arial"/>
          <w:sz w:val="20"/>
          <w:szCs w:val="22"/>
        </w:rPr>
        <w:t>Simulación de Caso Optimo - Carga Máxima aportaciones del SNI y Unidades de Generación.</w:t>
      </w:r>
    </w:p>
    <w:p w:rsidR="00C26EC9" w:rsidRPr="00943AF9" w:rsidRDefault="00C26EC9" w:rsidP="00440614">
      <w:pPr>
        <w:ind w:left="720"/>
        <w:jc w:val="center"/>
        <w:rPr>
          <w:rFonts w:ascii="Arial" w:hAnsi="Arial" w:cs="Arial"/>
          <w:sz w:val="20"/>
        </w:rPr>
      </w:pPr>
    </w:p>
    <w:p w:rsidR="00440614" w:rsidRPr="00943AF9" w:rsidRDefault="00440614" w:rsidP="00C26EC9">
      <w:pPr>
        <w:spacing w:line="480" w:lineRule="auto"/>
        <w:ind w:left="360"/>
        <w:jc w:val="both"/>
        <w:rPr>
          <w:rFonts w:ascii="Arial" w:hAnsi="Arial" w:cs="Arial"/>
          <w:sz w:val="22"/>
        </w:rPr>
      </w:pPr>
    </w:p>
    <w:p w:rsidR="008A3E1E" w:rsidRDefault="00C26EC9" w:rsidP="00BB65B2">
      <w:pPr>
        <w:spacing w:after="240" w:line="480" w:lineRule="auto"/>
        <w:ind w:left="1080"/>
        <w:jc w:val="both"/>
        <w:rPr>
          <w:rFonts w:ascii="Arial" w:hAnsi="Arial" w:cs="Arial"/>
          <w:sz w:val="22"/>
        </w:rPr>
      </w:pPr>
      <w:r w:rsidRPr="00943AF9">
        <w:rPr>
          <w:rFonts w:ascii="Arial" w:hAnsi="Arial" w:cs="Arial"/>
          <w:sz w:val="22"/>
        </w:rPr>
        <w:t xml:space="preserve">En el Anexo </w:t>
      </w:r>
      <w:r w:rsidR="002153B5" w:rsidRPr="00943AF9">
        <w:rPr>
          <w:rFonts w:ascii="Arial" w:hAnsi="Arial" w:cs="Arial"/>
          <w:sz w:val="22"/>
        </w:rPr>
        <w:t>2.</w:t>
      </w:r>
      <w:r w:rsidRPr="00943AF9">
        <w:rPr>
          <w:rFonts w:ascii="Arial" w:hAnsi="Arial" w:cs="Arial"/>
          <w:sz w:val="22"/>
        </w:rPr>
        <w:t>4 se adjunta los resultados gráficos del Flujo de carga del Caso Optimizado</w:t>
      </w:r>
      <w:r w:rsidR="00440614" w:rsidRPr="00943AF9">
        <w:rPr>
          <w:rFonts w:ascii="Arial" w:hAnsi="Arial" w:cs="Arial"/>
          <w:sz w:val="22"/>
        </w:rPr>
        <w:t>, que se resume a continuación:</w:t>
      </w:r>
    </w:p>
    <w:p w:rsidR="00C74F4D" w:rsidRPr="00943AF9" w:rsidRDefault="00C74F4D" w:rsidP="00BB65B2">
      <w:pPr>
        <w:spacing w:after="240" w:line="480" w:lineRule="auto"/>
        <w:ind w:left="1080"/>
        <w:jc w:val="both"/>
        <w:rPr>
          <w:rFonts w:ascii="Arial" w:hAnsi="Arial" w:cs="Arial"/>
          <w:sz w:val="22"/>
        </w:rPr>
      </w:pPr>
    </w:p>
    <w:p w:rsidR="001D7C02" w:rsidRPr="00943AF9" w:rsidRDefault="00440614" w:rsidP="00BB65B2">
      <w:pPr>
        <w:pStyle w:val="Ttulo1"/>
        <w:tabs>
          <w:tab w:val="left" w:pos="540"/>
        </w:tabs>
        <w:spacing w:line="480" w:lineRule="auto"/>
        <w:ind w:left="990"/>
        <w:rPr>
          <w:b w:val="0"/>
          <w:sz w:val="22"/>
          <w:szCs w:val="22"/>
        </w:rPr>
      </w:pPr>
      <w:bookmarkStart w:id="102" w:name="_Toc285293184"/>
      <w:r w:rsidRPr="00943AF9">
        <w:rPr>
          <w:b w:val="0"/>
          <w:sz w:val="22"/>
          <w:szCs w:val="22"/>
        </w:rPr>
        <w:t>2.4.4.1  Voltajes en barras.</w:t>
      </w:r>
      <w:bookmarkEnd w:id="102"/>
    </w:p>
    <w:tbl>
      <w:tblPr>
        <w:tblW w:w="7372" w:type="dxa"/>
        <w:tblInd w:w="921" w:type="dxa"/>
        <w:tblCellMar>
          <w:left w:w="70" w:type="dxa"/>
          <w:right w:w="70" w:type="dxa"/>
        </w:tblCellMar>
        <w:tblLook w:val="0000"/>
      </w:tblPr>
      <w:tblGrid>
        <w:gridCol w:w="774"/>
        <w:gridCol w:w="2061"/>
        <w:gridCol w:w="929"/>
        <w:gridCol w:w="975"/>
        <w:gridCol w:w="829"/>
        <w:gridCol w:w="811"/>
        <w:gridCol w:w="993"/>
      </w:tblGrid>
      <w:tr w:rsidR="00440614" w:rsidRPr="00943AF9" w:rsidTr="009760E2">
        <w:trPr>
          <w:trHeight w:val="510"/>
        </w:trPr>
        <w:tc>
          <w:tcPr>
            <w:tcW w:w="774"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Barra</w:t>
            </w:r>
          </w:p>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No.</w:t>
            </w:r>
          </w:p>
        </w:tc>
        <w:tc>
          <w:tcPr>
            <w:tcW w:w="2061"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Nombre Barra</w:t>
            </w:r>
          </w:p>
        </w:tc>
        <w:tc>
          <w:tcPr>
            <w:tcW w:w="929" w:type="dxa"/>
            <w:tcBorders>
              <w:top w:val="single" w:sz="4" w:space="0" w:color="auto"/>
              <w:left w:val="nil"/>
              <w:bottom w:val="nil"/>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Nominal</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975"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Voltaje</w:t>
            </w:r>
          </w:p>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(pu)</w:t>
            </w:r>
          </w:p>
        </w:tc>
        <w:tc>
          <w:tcPr>
            <w:tcW w:w="829" w:type="dxa"/>
            <w:tcBorders>
              <w:top w:val="single" w:sz="4" w:space="0" w:color="auto"/>
              <w:left w:val="nil"/>
              <w:bottom w:val="nil"/>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 xml:space="preserve">Angulo </w:t>
            </w:r>
            <w:r w:rsidRPr="00943AF9">
              <w:rPr>
                <w:rFonts w:ascii="Arial" w:hAnsi="Arial" w:cs="Arial"/>
                <w:b/>
                <w:bCs/>
                <w:sz w:val="20"/>
                <w:szCs w:val="20"/>
              </w:rPr>
              <w:br/>
              <w:t>(deg)</w:t>
            </w:r>
          </w:p>
        </w:tc>
        <w:tc>
          <w:tcPr>
            <w:tcW w:w="811"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Voltaje</w:t>
            </w:r>
          </w:p>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w:t>
            </w:r>
            <w:r w:rsidR="00AD1F4C">
              <w:rPr>
                <w:rFonts w:ascii="Arial" w:hAnsi="Arial" w:cs="Arial"/>
                <w:b/>
                <w:bCs/>
                <w:sz w:val="20"/>
                <w:szCs w:val="20"/>
              </w:rPr>
              <w:t>kV</w:t>
            </w:r>
            <w:r w:rsidRPr="00943AF9">
              <w:rPr>
                <w:rFonts w:ascii="Arial" w:hAnsi="Arial" w:cs="Arial"/>
                <w:b/>
                <w:bCs/>
                <w:sz w:val="20"/>
                <w:szCs w:val="20"/>
              </w:rPr>
              <w:t>)</w:t>
            </w:r>
          </w:p>
        </w:tc>
        <w:tc>
          <w:tcPr>
            <w:tcW w:w="993" w:type="dxa"/>
            <w:tcBorders>
              <w:top w:val="single" w:sz="4" w:space="0" w:color="auto"/>
              <w:left w:val="nil"/>
              <w:bottom w:val="nil"/>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 xml:space="preserve">Reg. Vol </w:t>
            </w:r>
            <w:r w:rsidRPr="00943AF9">
              <w:rPr>
                <w:rFonts w:ascii="Arial" w:hAnsi="Arial" w:cs="Arial"/>
                <w:b/>
                <w:bCs/>
                <w:sz w:val="20"/>
                <w:szCs w:val="20"/>
              </w:rPr>
              <w:br/>
              <w:t>+/- 2,5%</w:t>
            </w:r>
          </w:p>
        </w:tc>
      </w:tr>
      <w:tr w:rsidR="00440614" w:rsidRPr="00943AF9" w:rsidTr="009760E2">
        <w:trPr>
          <w:trHeight w:val="255"/>
        </w:trPr>
        <w:tc>
          <w:tcPr>
            <w:tcW w:w="774"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2061" w:type="dxa"/>
            <w:tcBorders>
              <w:top w:val="single" w:sz="4" w:space="0" w:color="auto"/>
              <w:left w:val="nil"/>
              <w:bottom w:val="nil"/>
              <w:right w:val="nil"/>
            </w:tcBorders>
            <w:shd w:val="clear" w:color="auto" w:fill="auto"/>
            <w:noWrap/>
            <w:vAlign w:val="center"/>
          </w:tcPr>
          <w:p w:rsidR="00440614" w:rsidRPr="00943AF9" w:rsidRDefault="00440614" w:rsidP="009760E2">
            <w:pPr>
              <w:rPr>
                <w:rFonts w:ascii="Arial" w:hAnsi="Arial" w:cs="Arial"/>
                <w:sz w:val="18"/>
                <w:szCs w:val="16"/>
              </w:rPr>
            </w:pPr>
            <w:r w:rsidRPr="00943AF9">
              <w:rPr>
                <w:rFonts w:ascii="Arial" w:hAnsi="Arial" w:cs="Arial"/>
                <w:sz w:val="18"/>
                <w:szCs w:val="16"/>
              </w:rPr>
              <w:t>AT1</w:t>
            </w:r>
          </w:p>
        </w:tc>
        <w:tc>
          <w:tcPr>
            <w:tcW w:w="929"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13,8</w:t>
            </w:r>
          </w:p>
        </w:tc>
        <w:tc>
          <w:tcPr>
            <w:tcW w:w="975"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1.04212</w:t>
            </w:r>
          </w:p>
        </w:tc>
        <w:tc>
          <w:tcPr>
            <w:tcW w:w="829"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32.53</w:t>
            </w:r>
          </w:p>
        </w:tc>
        <w:tc>
          <w:tcPr>
            <w:tcW w:w="811"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14.381</w:t>
            </w:r>
          </w:p>
        </w:tc>
        <w:tc>
          <w:tcPr>
            <w:tcW w:w="993" w:type="dxa"/>
            <w:tcBorders>
              <w:top w:val="single" w:sz="4" w:space="0" w:color="auto"/>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Si</w:t>
            </w:r>
          </w:p>
        </w:tc>
      </w:tr>
      <w:tr w:rsidR="00440614" w:rsidRPr="00943AF9" w:rsidTr="009760E2">
        <w:trPr>
          <w:trHeight w:val="330"/>
        </w:trPr>
        <w:tc>
          <w:tcPr>
            <w:tcW w:w="774"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2</w:t>
            </w:r>
          </w:p>
        </w:tc>
        <w:tc>
          <w:tcPr>
            <w:tcW w:w="2061" w:type="dxa"/>
            <w:tcBorders>
              <w:top w:val="nil"/>
              <w:left w:val="nil"/>
              <w:bottom w:val="nil"/>
              <w:right w:val="nil"/>
            </w:tcBorders>
            <w:shd w:val="clear" w:color="auto" w:fill="auto"/>
            <w:noWrap/>
            <w:vAlign w:val="center"/>
          </w:tcPr>
          <w:p w:rsidR="00440614" w:rsidRPr="00943AF9" w:rsidRDefault="00440614" w:rsidP="009760E2">
            <w:pPr>
              <w:rPr>
                <w:rFonts w:ascii="Arial" w:hAnsi="Arial" w:cs="Arial"/>
                <w:sz w:val="18"/>
                <w:szCs w:val="16"/>
              </w:rPr>
            </w:pPr>
            <w:r w:rsidRPr="00943AF9">
              <w:rPr>
                <w:rFonts w:ascii="Arial" w:hAnsi="Arial" w:cs="Arial"/>
                <w:sz w:val="18"/>
                <w:szCs w:val="16"/>
              </w:rPr>
              <w:t>AT2</w:t>
            </w:r>
          </w:p>
        </w:tc>
        <w:tc>
          <w:tcPr>
            <w:tcW w:w="9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13,8</w:t>
            </w:r>
          </w:p>
        </w:tc>
        <w:tc>
          <w:tcPr>
            <w:tcW w:w="975"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1.03295</w:t>
            </w:r>
          </w:p>
        </w:tc>
        <w:tc>
          <w:tcPr>
            <w:tcW w:w="8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34.30</w:t>
            </w:r>
          </w:p>
        </w:tc>
        <w:tc>
          <w:tcPr>
            <w:tcW w:w="81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14.255</w:t>
            </w:r>
          </w:p>
        </w:tc>
        <w:tc>
          <w:tcPr>
            <w:tcW w:w="993"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Si</w:t>
            </w:r>
          </w:p>
        </w:tc>
      </w:tr>
      <w:tr w:rsidR="00440614" w:rsidRPr="00943AF9" w:rsidTr="009760E2">
        <w:trPr>
          <w:trHeight w:val="285"/>
        </w:trPr>
        <w:tc>
          <w:tcPr>
            <w:tcW w:w="774"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3</w:t>
            </w:r>
          </w:p>
        </w:tc>
        <w:tc>
          <w:tcPr>
            <w:tcW w:w="2061" w:type="dxa"/>
            <w:tcBorders>
              <w:top w:val="nil"/>
              <w:left w:val="nil"/>
              <w:bottom w:val="nil"/>
              <w:right w:val="nil"/>
            </w:tcBorders>
            <w:shd w:val="clear" w:color="auto" w:fill="auto"/>
            <w:noWrap/>
            <w:vAlign w:val="center"/>
          </w:tcPr>
          <w:p w:rsidR="00440614" w:rsidRPr="00943AF9" w:rsidRDefault="00440614" w:rsidP="009760E2">
            <w:pPr>
              <w:rPr>
                <w:rFonts w:ascii="Arial" w:hAnsi="Arial" w:cs="Arial"/>
                <w:sz w:val="18"/>
                <w:szCs w:val="16"/>
              </w:rPr>
            </w:pPr>
            <w:r w:rsidRPr="00943AF9">
              <w:rPr>
                <w:rFonts w:ascii="Arial" w:hAnsi="Arial" w:cs="Arial"/>
                <w:sz w:val="18"/>
                <w:szCs w:val="16"/>
              </w:rPr>
              <w:t>ANILLO</w:t>
            </w:r>
          </w:p>
        </w:tc>
        <w:tc>
          <w:tcPr>
            <w:tcW w:w="9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1.00206</w:t>
            </w:r>
          </w:p>
        </w:tc>
        <w:tc>
          <w:tcPr>
            <w:tcW w:w="8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-0,02</w:t>
            </w:r>
          </w:p>
        </w:tc>
        <w:tc>
          <w:tcPr>
            <w:tcW w:w="81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69.142</w:t>
            </w:r>
          </w:p>
        </w:tc>
        <w:tc>
          <w:tcPr>
            <w:tcW w:w="993"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Si</w:t>
            </w:r>
          </w:p>
        </w:tc>
      </w:tr>
      <w:tr w:rsidR="00440614" w:rsidRPr="00943AF9" w:rsidTr="009760E2">
        <w:trPr>
          <w:trHeight w:val="300"/>
        </w:trPr>
        <w:tc>
          <w:tcPr>
            <w:tcW w:w="774"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4</w:t>
            </w:r>
          </w:p>
        </w:tc>
        <w:tc>
          <w:tcPr>
            <w:tcW w:w="2061" w:type="dxa"/>
            <w:tcBorders>
              <w:top w:val="nil"/>
              <w:left w:val="nil"/>
              <w:bottom w:val="nil"/>
              <w:right w:val="nil"/>
            </w:tcBorders>
            <w:shd w:val="clear" w:color="auto" w:fill="auto"/>
            <w:noWrap/>
            <w:vAlign w:val="center"/>
          </w:tcPr>
          <w:p w:rsidR="00440614" w:rsidRPr="00943AF9" w:rsidRDefault="00440614" w:rsidP="009760E2">
            <w:pPr>
              <w:rPr>
                <w:rFonts w:ascii="Arial" w:hAnsi="Arial" w:cs="Arial"/>
                <w:sz w:val="18"/>
                <w:szCs w:val="16"/>
              </w:rPr>
            </w:pPr>
            <w:r w:rsidRPr="00943AF9">
              <w:rPr>
                <w:rFonts w:ascii="Arial" w:hAnsi="Arial" w:cs="Arial"/>
                <w:sz w:val="18"/>
                <w:szCs w:val="16"/>
              </w:rPr>
              <w:t>INTERCONECTADO</w:t>
            </w:r>
          </w:p>
        </w:tc>
        <w:tc>
          <w:tcPr>
            <w:tcW w:w="9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w:t>
            </w:r>
          </w:p>
        </w:tc>
        <w:tc>
          <w:tcPr>
            <w:tcW w:w="975"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1,00000</w:t>
            </w:r>
          </w:p>
        </w:tc>
        <w:tc>
          <w:tcPr>
            <w:tcW w:w="829"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0,00</w:t>
            </w:r>
          </w:p>
        </w:tc>
        <w:tc>
          <w:tcPr>
            <w:tcW w:w="81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69,000</w:t>
            </w:r>
          </w:p>
        </w:tc>
        <w:tc>
          <w:tcPr>
            <w:tcW w:w="993"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Si</w:t>
            </w:r>
          </w:p>
        </w:tc>
      </w:tr>
      <w:tr w:rsidR="00440614" w:rsidRPr="00943AF9" w:rsidTr="009760E2">
        <w:trPr>
          <w:trHeight w:val="255"/>
        </w:trPr>
        <w:tc>
          <w:tcPr>
            <w:tcW w:w="774"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c>
          <w:tcPr>
            <w:tcW w:w="2061" w:type="dxa"/>
            <w:tcBorders>
              <w:top w:val="nil"/>
              <w:left w:val="nil"/>
              <w:bottom w:val="single" w:sz="4" w:space="0" w:color="auto"/>
              <w:right w:val="nil"/>
            </w:tcBorders>
            <w:shd w:val="clear" w:color="auto" w:fill="auto"/>
            <w:noWrap/>
            <w:vAlign w:val="center"/>
          </w:tcPr>
          <w:p w:rsidR="00440614" w:rsidRPr="00943AF9" w:rsidRDefault="00440614" w:rsidP="009760E2">
            <w:pPr>
              <w:rPr>
                <w:rFonts w:ascii="Arial" w:hAnsi="Arial" w:cs="Arial"/>
                <w:sz w:val="16"/>
                <w:szCs w:val="16"/>
              </w:rPr>
            </w:pPr>
          </w:p>
        </w:tc>
        <w:tc>
          <w:tcPr>
            <w:tcW w:w="929"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c>
          <w:tcPr>
            <w:tcW w:w="975"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c>
          <w:tcPr>
            <w:tcW w:w="829"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c>
          <w:tcPr>
            <w:tcW w:w="811"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c>
          <w:tcPr>
            <w:tcW w:w="993"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p>
        </w:tc>
      </w:tr>
    </w:tbl>
    <w:p w:rsidR="00A321FB" w:rsidRDefault="00A321FB" w:rsidP="00A321FB">
      <w:pPr>
        <w:tabs>
          <w:tab w:val="left" w:pos="1047"/>
        </w:tabs>
        <w:spacing w:line="276" w:lineRule="auto"/>
        <w:ind w:left="677"/>
        <w:jc w:val="center"/>
        <w:rPr>
          <w:rFonts w:ascii="Arial" w:hAnsi="Arial" w:cs="Arial"/>
          <w:b/>
          <w:sz w:val="20"/>
          <w:szCs w:val="22"/>
        </w:rPr>
      </w:pPr>
    </w:p>
    <w:p w:rsidR="00440614" w:rsidRPr="00C74F4D" w:rsidRDefault="00440614" w:rsidP="00C74F4D">
      <w:pPr>
        <w:tabs>
          <w:tab w:val="left" w:pos="1047"/>
        </w:tabs>
        <w:spacing w:line="276" w:lineRule="auto"/>
        <w:ind w:left="677"/>
        <w:jc w:val="center"/>
        <w:rPr>
          <w:rFonts w:ascii="Arial" w:hAnsi="Arial" w:cs="Arial"/>
          <w:b/>
          <w:sz w:val="20"/>
          <w:szCs w:val="22"/>
        </w:rPr>
      </w:pPr>
      <w:r w:rsidRPr="00A321FB">
        <w:rPr>
          <w:rFonts w:ascii="Arial" w:hAnsi="Arial" w:cs="Arial"/>
          <w:b/>
          <w:sz w:val="20"/>
          <w:szCs w:val="22"/>
        </w:rPr>
        <w:t>Tabla 2.13</w:t>
      </w:r>
      <w:r w:rsidR="00A321FB" w:rsidRPr="00A321FB">
        <w:rPr>
          <w:rFonts w:ascii="Arial" w:hAnsi="Arial" w:cs="Arial"/>
          <w:b/>
          <w:sz w:val="20"/>
          <w:szCs w:val="22"/>
        </w:rPr>
        <w:t xml:space="preserve">  </w:t>
      </w:r>
      <w:r w:rsidR="00A321FB" w:rsidRPr="00A321FB">
        <w:rPr>
          <w:rFonts w:ascii="Arial" w:hAnsi="Arial" w:cs="Arial"/>
          <w:sz w:val="20"/>
          <w:szCs w:val="22"/>
        </w:rPr>
        <w:t>Voltajes en barras - Caso Optimo</w:t>
      </w:r>
    </w:p>
    <w:p w:rsidR="001D7C02" w:rsidRPr="00943AF9" w:rsidRDefault="00440614" w:rsidP="00BB65B2">
      <w:pPr>
        <w:pStyle w:val="Ttulo1"/>
        <w:tabs>
          <w:tab w:val="left" w:pos="540"/>
        </w:tabs>
        <w:spacing w:line="480" w:lineRule="auto"/>
        <w:ind w:left="990"/>
        <w:rPr>
          <w:b w:val="0"/>
          <w:sz w:val="22"/>
          <w:szCs w:val="22"/>
        </w:rPr>
      </w:pPr>
      <w:bookmarkStart w:id="103" w:name="_Toc285293185"/>
      <w:r w:rsidRPr="00943AF9">
        <w:rPr>
          <w:b w:val="0"/>
          <w:sz w:val="22"/>
          <w:szCs w:val="22"/>
        </w:rPr>
        <w:lastRenderedPageBreak/>
        <w:t>2.4.4.2  Consumos y factor de potencia.</w:t>
      </w:r>
      <w:bookmarkEnd w:id="103"/>
    </w:p>
    <w:p w:rsidR="00440614" w:rsidRPr="00943AF9" w:rsidRDefault="00440614" w:rsidP="00440614">
      <w:pPr>
        <w:ind w:left="720"/>
        <w:jc w:val="both"/>
        <w:rPr>
          <w:rFonts w:ascii="Arial" w:hAnsi="Arial" w:cs="Arial"/>
          <w:sz w:val="22"/>
        </w:rPr>
      </w:pPr>
    </w:p>
    <w:tbl>
      <w:tblPr>
        <w:tblW w:w="6671" w:type="dxa"/>
        <w:tblInd w:w="1360" w:type="dxa"/>
        <w:tblLayout w:type="fixed"/>
        <w:tblCellMar>
          <w:left w:w="70" w:type="dxa"/>
          <w:right w:w="70" w:type="dxa"/>
        </w:tblCellMar>
        <w:tblLook w:val="0000"/>
      </w:tblPr>
      <w:tblGrid>
        <w:gridCol w:w="663"/>
        <w:gridCol w:w="1768"/>
        <w:gridCol w:w="258"/>
        <w:gridCol w:w="801"/>
        <w:gridCol w:w="62"/>
        <w:gridCol w:w="842"/>
        <w:gridCol w:w="170"/>
        <w:gridCol w:w="845"/>
        <w:gridCol w:w="128"/>
        <w:gridCol w:w="867"/>
        <w:gridCol w:w="267"/>
      </w:tblGrid>
      <w:tr w:rsidR="00440614" w:rsidRPr="00943AF9" w:rsidTr="00440614">
        <w:trPr>
          <w:trHeight w:val="510"/>
        </w:trPr>
        <w:tc>
          <w:tcPr>
            <w:tcW w:w="663" w:type="dxa"/>
            <w:vMerge w:val="restart"/>
            <w:tcBorders>
              <w:top w:val="single" w:sz="4" w:space="0" w:color="auto"/>
              <w:left w:val="nil"/>
              <w:bottom w:val="single" w:sz="4" w:space="0" w:color="000000"/>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 xml:space="preserve">Barra </w:t>
            </w:r>
          </w:p>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No.</w:t>
            </w:r>
          </w:p>
        </w:tc>
        <w:tc>
          <w:tcPr>
            <w:tcW w:w="1768" w:type="dxa"/>
            <w:vMerge w:val="restart"/>
            <w:tcBorders>
              <w:top w:val="single" w:sz="4" w:space="0" w:color="auto"/>
              <w:left w:val="nil"/>
              <w:bottom w:val="single" w:sz="4" w:space="0" w:color="000000"/>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Barra nombre</w:t>
            </w:r>
          </w:p>
        </w:tc>
        <w:tc>
          <w:tcPr>
            <w:tcW w:w="1121" w:type="dxa"/>
            <w:gridSpan w:val="3"/>
            <w:vMerge w:val="restart"/>
            <w:tcBorders>
              <w:top w:val="single" w:sz="4" w:space="0" w:color="auto"/>
              <w:left w:val="nil"/>
              <w:bottom w:val="single" w:sz="4" w:space="0" w:color="000000"/>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 xml:space="preserve">Voltaje </w:t>
            </w:r>
            <w:r w:rsidRPr="00943AF9">
              <w:rPr>
                <w:rFonts w:ascii="Arial" w:hAnsi="Arial" w:cs="Arial"/>
                <w:b/>
                <w:bCs/>
                <w:sz w:val="20"/>
                <w:szCs w:val="20"/>
              </w:rPr>
              <w:br/>
              <w:t>[</w:t>
            </w:r>
            <w:r w:rsidR="00AD1F4C">
              <w:rPr>
                <w:rFonts w:ascii="Arial" w:hAnsi="Arial" w:cs="Arial"/>
                <w:b/>
                <w:bCs/>
                <w:sz w:val="20"/>
                <w:szCs w:val="20"/>
              </w:rPr>
              <w:t>kV</w:t>
            </w:r>
            <w:r w:rsidRPr="00943AF9">
              <w:rPr>
                <w:rFonts w:ascii="Arial" w:hAnsi="Arial" w:cs="Arial"/>
                <w:b/>
                <w:bCs/>
                <w:sz w:val="20"/>
                <w:szCs w:val="20"/>
              </w:rPr>
              <w:t>]</w:t>
            </w:r>
          </w:p>
        </w:tc>
        <w:tc>
          <w:tcPr>
            <w:tcW w:w="1012" w:type="dxa"/>
            <w:gridSpan w:val="2"/>
            <w:vMerge w:val="restart"/>
            <w:tcBorders>
              <w:top w:val="single" w:sz="4" w:space="0" w:color="auto"/>
              <w:left w:val="nil"/>
              <w:bottom w:val="single" w:sz="4" w:space="0" w:color="000000"/>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Carga Activa</w:t>
            </w:r>
            <w:r w:rsidRPr="00943AF9">
              <w:rPr>
                <w:rFonts w:ascii="Arial" w:hAnsi="Arial" w:cs="Arial"/>
                <w:b/>
                <w:bCs/>
                <w:sz w:val="20"/>
                <w:szCs w:val="20"/>
              </w:rPr>
              <w:br/>
              <w:t>[MW]</w:t>
            </w:r>
          </w:p>
        </w:tc>
        <w:tc>
          <w:tcPr>
            <w:tcW w:w="973" w:type="dxa"/>
            <w:gridSpan w:val="2"/>
            <w:vMerge w:val="restart"/>
            <w:tcBorders>
              <w:top w:val="single" w:sz="4" w:space="0" w:color="auto"/>
              <w:left w:val="nil"/>
              <w:bottom w:val="single" w:sz="4" w:space="0" w:color="000000"/>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Carga      Reactiva</w:t>
            </w:r>
            <w:r w:rsidRPr="00943AF9">
              <w:rPr>
                <w:rFonts w:ascii="Arial" w:hAnsi="Arial" w:cs="Arial"/>
                <w:b/>
                <w:bCs/>
                <w:sz w:val="20"/>
                <w:szCs w:val="20"/>
              </w:rPr>
              <w:br/>
              <w:t>[MVAR]</w:t>
            </w:r>
          </w:p>
        </w:tc>
        <w:tc>
          <w:tcPr>
            <w:tcW w:w="1134" w:type="dxa"/>
            <w:gridSpan w:val="2"/>
            <w:vMerge w:val="restart"/>
            <w:tcBorders>
              <w:top w:val="single" w:sz="4" w:space="0" w:color="auto"/>
              <w:left w:val="nil"/>
              <w:bottom w:val="single" w:sz="4" w:space="0" w:color="000000"/>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Factor</w:t>
            </w:r>
          </w:p>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Potencia</w:t>
            </w:r>
          </w:p>
        </w:tc>
      </w:tr>
      <w:tr w:rsidR="00440614" w:rsidRPr="00943AF9" w:rsidTr="00440614">
        <w:trPr>
          <w:trHeight w:val="255"/>
        </w:trPr>
        <w:tc>
          <w:tcPr>
            <w:tcW w:w="663" w:type="dxa"/>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r>
      <w:tr w:rsidR="00440614" w:rsidRPr="00943AF9" w:rsidTr="00440614">
        <w:trPr>
          <w:trHeight w:val="255"/>
        </w:trPr>
        <w:tc>
          <w:tcPr>
            <w:tcW w:w="663" w:type="dxa"/>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768" w:type="dxa"/>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121" w:type="dxa"/>
            <w:gridSpan w:val="3"/>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012"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973"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c>
          <w:tcPr>
            <w:tcW w:w="1134" w:type="dxa"/>
            <w:gridSpan w:val="2"/>
            <w:vMerge/>
            <w:tcBorders>
              <w:top w:val="single" w:sz="4" w:space="0" w:color="auto"/>
              <w:left w:val="nil"/>
              <w:bottom w:val="single" w:sz="4" w:space="0" w:color="000000"/>
              <w:right w:val="nil"/>
            </w:tcBorders>
            <w:vAlign w:val="center"/>
          </w:tcPr>
          <w:p w:rsidR="00440614" w:rsidRPr="00943AF9" w:rsidRDefault="00440614" w:rsidP="009760E2">
            <w:pPr>
              <w:rPr>
                <w:rFonts w:ascii="Arial" w:hAnsi="Arial" w:cs="Arial"/>
                <w:b/>
                <w:bCs/>
                <w:sz w:val="20"/>
                <w:szCs w:val="20"/>
              </w:rPr>
            </w:pPr>
          </w:p>
        </w:tc>
      </w:tr>
      <w:tr w:rsidR="00440614" w:rsidRPr="00943AF9" w:rsidTr="00440614">
        <w:trPr>
          <w:gridAfter w:val="1"/>
          <w:wAfter w:w="267" w:type="dxa"/>
          <w:trHeight w:val="255"/>
        </w:trPr>
        <w:tc>
          <w:tcPr>
            <w:tcW w:w="663"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2026"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18"/>
                <w:szCs w:val="16"/>
              </w:rPr>
            </w:pPr>
            <w:r w:rsidRPr="00943AF9">
              <w:rPr>
                <w:rFonts w:ascii="Arial" w:hAnsi="Arial" w:cs="Arial"/>
                <w:sz w:val="18"/>
                <w:szCs w:val="16"/>
              </w:rPr>
              <w:t>AT1</w:t>
            </w:r>
          </w:p>
        </w:tc>
        <w:tc>
          <w:tcPr>
            <w:tcW w:w="80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14.381</w:t>
            </w:r>
          </w:p>
        </w:tc>
        <w:tc>
          <w:tcPr>
            <w:tcW w:w="904"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-36,00</w:t>
            </w:r>
          </w:p>
        </w:tc>
        <w:tc>
          <w:tcPr>
            <w:tcW w:w="101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-31,60</w:t>
            </w:r>
          </w:p>
        </w:tc>
        <w:tc>
          <w:tcPr>
            <w:tcW w:w="99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0.751</w:t>
            </w:r>
          </w:p>
        </w:tc>
      </w:tr>
      <w:tr w:rsidR="00440614" w:rsidRPr="00943AF9" w:rsidTr="00440614">
        <w:trPr>
          <w:gridAfter w:val="1"/>
          <w:wAfter w:w="267" w:type="dxa"/>
          <w:trHeight w:val="255"/>
        </w:trPr>
        <w:tc>
          <w:tcPr>
            <w:tcW w:w="663"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w:t>
            </w:r>
          </w:p>
        </w:tc>
        <w:tc>
          <w:tcPr>
            <w:tcW w:w="2026"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18"/>
                <w:szCs w:val="16"/>
              </w:rPr>
            </w:pPr>
            <w:r w:rsidRPr="00943AF9">
              <w:rPr>
                <w:rFonts w:ascii="Arial" w:hAnsi="Arial" w:cs="Arial"/>
                <w:sz w:val="18"/>
                <w:szCs w:val="16"/>
              </w:rPr>
              <w:t>AT2</w:t>
            </w:r>
          </w:p>
        </w:tc>
        <w:tc>
          <w:tcPr>
            <w:tcW w:w="80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14.255</w:t>
            </w:r>
          </w:p>
        </w:tc>
        <w:tc>
          <w:tcPr>
            <w:tcW w:w="904"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-35,60</w:t>
            </w:r>
          </w:p>
        </w:tc>
        <w:tc>
          <w:tcPr>
            <w:tcW w:w="101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-15,00</w:t>
            </w:r>
          </w:p>
        </w:tc>
        <w:tc>
          <w:tcPr>
            <w:tcW w:w="99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0.921</w:t>
            </w:r>
          </w:p>
        </w:tc>
      </w:tr>
      <w:tr w:rsidR="00440614" w:rsidRPr="00943AF9" w:rsidTr="00440614">
        <w:trPr>
          <w:gridAfter w:val="1"/>
          <w:wAfter w:w="267" w:type="dxa"/>
          <w:trHeight w:val="255"/>
        </w:trPr>
        <w:tc>
          <w:tcPr>
            <w:tcW w:w="663"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3</w:t>
            </w:r>
          </w:p>
        </w:tc>
        <w:tc>
          <w:tcPr>
            <w:tcW w:w="2026"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18"/>
                <w:szCs w:val="16"/>
              </w:rPr>
            </w:pPr>
            <w:r w:rsidRPr="00943AF9">
              <w:rPr>
                <w:rFonts w:ascii="Arial" w:hAnsi="Arial" w:cs="Arial"/>
                <w:sz w:val="18"/>
                <w:szCs w:val="16"/>
              </w:rPr>
              <w:t>ANILLO</w:t>
            </w:r>
          </w:p>
        </w:tc>
        <w:tc>
          <w:tcPr>
            <w:tcW w:w="801" w:type="dxa"/>
            <w:tcBorders>
              <w:top w:val="nil"/>
              <w:left w:val="nil"/>
              <w:bottom w:val="nil"/>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69.142</w:t>
            </w:r>
          </w:p>
        </w:tc>
        <w:tc>
          <w:tcPr>
            <w:tcW w:w="904"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68,58</w:t>
            </w:r>
          </w:p>
        </w:tc>
        <w:tc>
          <w:tcPr>
            <w:tcW w:w="101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17,41</w:t>
            </w:r>
          </w:p>
        </w:tc>
        <w:tc>
          <w:tcPr>
            <w:tcW w:w="995"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0.969</w:t>
            </w:r>
          </w:p>
        </w:tc>
      </w:tr>
      <w:tr w:rsidR="00440614" w:rsidRPr="00943AF9" w:rsidTr="00440614">
        <w:trPr>
          <w:gridAfter w:val="1"/>
          <w:wAfter w:w="267" w:type="dxa"/>
          <w:trHeight w:val="255"/>
        </w:trPr>
        <w:tc>
          <w:tcPr>
            <w:tcW w:w="663" w:type="dxa"/>
            <w:tcBorders>
              <w:top w:val="nil"/>
              <w:left w:val="nil"/>
              <w:bottom w:val="single" w:sz="4" w:space="0" w:color="auto"/>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4</w:t>
            </w:r>
          </w:p>
        </w:tc>
        <w:tc>
          <w:tcPr>
            <w:tcW w:w="2026"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rPr>
                <w:rFonts w:ascii="Arial" w:hAnsi="Arial" w:cs="Arial"/>
                <w:sz w:val="18"/>
                <w:szCs w:val="16"/>
              </w:rPr>
            </w:pPr>
            <w:r w:rsidRPr="00943AF9">
              <w:rPr>
                <w:rFonts w:ascii="Arial" w:hAnsi="Arial" w:cs="Arial"/>
                <w:sz w:val="18"/>
                <w:szCs w:val="16"/>
              </w:rPr>
              <w:t>INTERCONECTADO</w:t>
            </w:r>
          </w:p>
        </w:tc>
        <w:tc>
          <w:tcPr>
            <w:tcW w:w="801" w:type="dxa"/>
            <w:tcBorders>
              <w:top w:val="nil"/>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sz w:val="20"/>
                <w:szCs w:val="20"/>
              </w:rPr>
            </w:pPr>
            <w:r w:rsidRPr="00943AF9">
              <w:rPr>
                <w:rFonts w:ascii="Arial" w:hAnsi="Arial" w:cs="Arial"/>
                <w:sz w:val="20"/>
                <w:szCs w:val="20"/>
              </w:rPr>
              <w:t>69,000</w:t>
            </w:r>
          </w:p>
        </w:tc>
        <w:tc>
          <w:tcPr>
            <w:tcW w:w="904"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2,87</w:t>
            </w:r>
          </w:p>
        </w:tc>
        <w:tc>
          <w:tcPr>
            <w:tcW w:w="1015"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23,3</w:t>
            </w:r>
          </w:p>
        </w:tc>
        <w:tc>
          <w:tcPr>
            <w:tcW w:w="995"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0.122</w:t>
            </w:r>
          </w:p>
        </w:tc>
      </w:tr>
      <w:tr w:rsidR="00440614" w:rsidRPr="00943AF9" w:rsidTr="00440614">
        <w:trPr>
          <w:gridAfter w:val="1"/>
          <w:wAfter w:w="267" w:type="dxa"/>
          <w:trHeight w:val="341"/>
        </w:trPr>
        <w:tc>
          <w:tcPr>
            <w:tcW w:w="663" w:type="dxa"/>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jc w:val="center"/>
              <w:rPr>
                <w:rFonts w:ascii="Arial" w:hAnsi="Arial" w:cs="Arial"/>
                <w:sz w:val="20"/>
                <w:szCs w:val="20"/>
              </w:rPr>
            </w:pPr>
          </w:p>
        </w:tc>
        <w:tc>
          <w:tcPr>
            <w:tcW w:w="2026"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rPr>
                <w:rFonts w:ascii="Arial" w:hAnsi="Arial" w:cs="Arial"/>
                <w:sz w:val="16"/>
                <w:szCs w:val="16"/>
              </w:rPr>
            </w:pPr>
            <w:r w:rsidRPr="00943AF9">
              <w:rPr>
                <w:rFonts w:ascii="Arial" w:hAnsi="Arial" w:cs="Arial"/>
                <w:sz w:val="16"/>
                <w:szCs w:val="16"/>
              </w:rPr>
              <w:t>PERDIDAS</w:t>
            </w:r>
          </w:p>
        </w:tc>
        <w:tc>
          <w:tcPr>
            <w:tcW w:w="801" w:type="dxa"/>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jc w:val="right"/>
              <w:rPr>
                <w:rFonts w:ascii="Arial" w:hAnsi="Arial" w:cs="Arial"/>
                <w:sz w:val="20"/>
                <w:szCs w:val="20"/>
              </w:rPr>
            </w:pPr>
          </w:p>
        </w:tc>
        <w:tc>
          <w:tcPr>
            <w:tcW w:w="904"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jc w:val="right"/>
              <w:rPr>
                <w:rFonts w:ascii="Arial" w:hAnsi="Arial" w:cs="Arial"/>
                <w:sz w:val="20"/>
                <w:szCs w:val="20"/>
              </w:rPr>
            </w:pPr>
            <w:r w:rsidRPr="00943AF9">
              <w:rPr>
                <w:rFonts w:ascii="Arial" w:hAnsi="Arial" w:cs="Arial"/>
                <w:sz w:val="20"/>
                <w:szCs w:val="20"/>
              </w:rPr>
              <w:t>0,15</w:t>
            </w:r>
          </w:p>
        </w:tc>
        <w:tc>
          <w:tcPr>
            <w:tcW w:w="1015"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jc w:val="right"/>
              <w:rPr>
                <w:rFonts w:ascii="Arial" w:hAnsi="Arial" w:cs="Arial"/>
                <w:sz w:val="20"/>
                <w:szCs w:val="20"/>
              </w:rPr>
            </w:pPr>
            <w:r w:rsidRPr="00943AF9">
              <w:rPr>
                <w:rFonts w:ascii="Arial" w:hAnsi="Arial" w:cs="Arial"/>
                <w:sz w:val="20"/>
                <w:szCs w:val="20"/>
              </w:rPr>
              <w:t>5,89</w:t>
            </w:r>
          </w:p>
        </w:tc>
        <w:tc>
          <w:tcPr>
            <w:tcW w:w="995" w:type="dxa"/>
            <w:gridSpan w:val="2"/>
            <w:tcBorders>
              <w:top w:val="single" w:sz="4" w:space="0" w:color="auto"/>
              <w:left w:val="nil"/>
              <w:bottom w:val="single" w:sz="4" w:space="0" w:color="auto"/>
              <w:right w:val="nil"/>
            </w:tcBorders>
            <w:shd w:val="clear" w:color="auto" w:fill="auto"/>
            <w:noWrap/>
            <w:vAlign w:val="bottom"/>
          </w:tcPr>
          <w:p w:rsidR="00440614" w:rsidRPr="00943AF9" w:rsidRDefault="00440614" w:rsidP="00C74F4D">
            <w:pPr>
              <w:jc w:val="right"/>
              <w:rPr>
                <w:rFonts w:ascii="Arial" w:hAnsi="Arial" w:cs="Arial"/>
                <w:sz w:val="20"/>
                <w:szCs w:val="20"/>
              </w:rPr>
            </w:pPr>
          </w:p>
        </w:tc>
      </w:tr>
    </w:tbl>
    <w:p w:rsidR="00495925" w:rsidRDefault="00495925" w:rsidP="00C74F4D">
      <w:pPr>
        <w:tabs>
          <w:tab w:val="left" w:pos="1047"/>
        </w:tabs>
        <w:spacing w:line="276" w:lineRule="auto"/>
        <w:ind w:left="677"/>
        <w:jc w:val="center"/>
        <w:rPr>
          <w:rFonts w:ascii="Arial" w:hAnsi="Arial" w:cs="Arial"/>
          <w:b/>
          <w:sz w:val="20"/>
          <w:szCs w:val="22"/>
        </w:rPr>
      </w:pPr>
    </w:p>
    <w:p w:rsidR="00495925" w:rsidRPr="006E4408" w:rsidRDefault="00440614" w:rsidP="00495925">
      <w:pPr>
        <w:tabs>
          <w:tab w:val="left" w:pos="1047"/>
        </w:tabs>
        <w:spacing w:line="276" w:lineRule="auto"/>
        <w:ind w:left="677"/>
        <w:jc w:val="center"/>
        <w:rPr>
          <w:rFonts w:ascii="Arial" w:hAnsi="Arial" w:cs="Arial"/>
          <w:sz w:val="22"/>
          <w:szCs w:val="22"/>
        </w:rPr>
      </w:pPr>
      <w:r w:rsidRPr="00495925">
        <w:rPr>
          <w:rFonts w:ascii="Arial" w:hAnsi="Arial" w:cs="Arial"/>
          <w:b/>
          <w:sz w:val="20"/>
          <w:szCs w:val="22"/>
        </w:rPr>
        <w:t>Tabla  2.14</w:t>
      </w:r>
      <w:r w:rsidR="00495925" w:rsidRPr="00495925">
        <w:rPr>
          <w:rFonts w:ascii="Arial" w:hAnsi="Arial" w:cs="Arial"/>
          <w:b/>
          <w:sz w:val="20"/>
          <w:szCs w:val="22"/>
        </w:rPr>
        <w:t xml:space="preserve">  </w:t>
      </w:r>
      <w:r w:rsidR="00495925" w:rsidRPr="00495925">
        <w:rPr>
          <w:rFonts w:ascii="Arial" w:hAnsi="Arial" w:cs="Arial"/>
          <w:sz w:val="20"/>
          <w:szCs w:val="22"/>
        </w:rPr>
        <w:t>Consumo y factor de potencia- Caso Optimo</w:t>
      </w:r>
    </w:p>
    <w:p w:rsidR="00440614" w:rsidRPr="00943AF9" w:rsidRDefault="00440614" w:rsidP="00440614">
      <w:pPr>
        <w:ind w:left="851"/>
        <w:jc w:val="center"/>
        <w:rPr>
          <w:rFonts w:ascii="Arial" w:hAnsi="Arial" w:cs="Arial"/>
          <w:color w:val="FF0000"/>
          <w:sz w:val="22"/>
        </w:rPr>
      </w:pPr>
    </w:p>
    <w:p w:rsidR="00440614" w:rsidRPr="00943AF9" w:rsidRDefault="00440614" w:rsidP="00440614">
      <w:pPr>
        <w:jc w:val="both"/>
        <w:rPr>
          <w:rFonts w:ascii="Arial" w:hAnsi="Arial" w:cs="Arial"/>
          <w:sz w:val="22"/>
        </w:rPr>
      </w:pPr>
    </w:p>
    <w:p w:rsidR="00440614" w:rsidRPr="00943AF9" w:rsidRDefault="00440614" w:rsidP="00440614">
      <w:pPr>
        <w:jc w:val="both"/>
        <w:rPr>
          <w:rFonts w:ascii="Arial" w:hAnsi="Arial" w:cs="Arial"/>
          <w:sz w:val="22"/>
        </w:rPr>
      </w:pPr>
    </w:p>
    <w:p w:rsidR="00440614" w:rsidRPr="00943AF9" w:rsidRDefault="00440614" w:rsidP="00BB65B2">
      <w:pPr>
        <w:pStyle w:val="Ttulo1"/>
        <w:tabs>
          <w:tab w:val="left" w:pos="540"/>
        </w:tabs>
        <w:spacing w:line="480" w:lineRule="auto"/>
        <w:ind w:left="990"/>
        <w:rPr>
          <w:b w:val="0"/>
          <w:sz w:val="22"/>
          <w:szCs w:val="22"/>
        </w:rPr>
      </w:pPr>
      <w:bookmarkStart w:id="104" w:name="_Toc285293186"/>
      <w:r w:rsidRPr="00943AF9">
        <w:rPr>
          <w:b w:val="0"/>
          <w:sz w:val="22"/>
          <w:szCs w:val="22"/>
        </w:rPr>
        <w:t>2.4.4.3  Carga de Conductores y transformadores.</w:t>
      </w:r>
      <w:bookmarkEnd w:id="104"/>
    </w:p>
    <w:p w:rsidR="00440614" w:rsidRPr="00943AF9" w:rsidRDefault="00440614" w:rsidP="00440614">
      <w:pPr>
        <w:jc w:val="both"/>
        <w:rPr>
          <w:rFonts w:ascii="Arial" w:hAnsi="Arial" w:cs="Arial"/>
          <w:sz w:val="22"/>
        </w:rPr>
      </w:pPr>
    </w:p>
    <w:tbl>
      <w:tblPr>
        <w:tblW w:w="7496" w:type="dxa"/>
        <w:tblInd w:w="1360" w:type="dxa"/>
        <w:tblCellMar>
          <w:left w:w="70" w:type="dxa"/>
          <w:right w:w="70" w:type="dxa"/>
        </w:tblCellMar>
        <w:tblLook w:val="0000"/>
      </w:tblPr>
      <w:tblGrid>
        <w:gridCol w:w="567"/>
        <w:gridCol w:w="160"/>
        <w:gridCol w:w="1484"/>
        <w:gridCol w:w="374"/>
        <w:gridCol w:w="1046"/>
        <w:gridCol w:w="108"/>
        <w:gridCol w:w="728"/>
        <w:gridCol w:w="290"/>
        <w:gridCol w:w="617"/>
        <w:gridCol w:w="290"/>
        <w:gridCol w:w="774"/>
        <w:gridCol w:w="77"/>
        <w:gridCol w:w="915"/>
        <w:gridCol w:w="66"/>
      </w:tblGrid>
      <w:tr w:rsidR="00440614" w:rsidRPr="00943AF9" w:rsidTr="00440614">
        <w:trPr>
          <w:gridAfter w:val="1"/>
          <w:wAfter w:w="66" w:type="dxa"/>
          <w:trHeight w:val="750"/>
        </w:trPr>
        <w:tc>
          <w:tcPr>
            <w:tcW w:w="727" w:type="dxa"/>
            <w:gridSpan w:val="2"/>
            <w:tcBorders>
              <w:top w:val="single" w:sz="4" w:space="0" w:color="auto"/>
              <w:left w:val="nil"/>
              <w:bottom w:val="single" w:sz="4" w:space="0" w:color="auto"/>
              <w:right w:val="nil"/>
            </w:tcBorders>
            <w:shd w:val="clear" w:color="auto" w:fill="auto"/>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 xml:space="preserve">Cond. </w:t>
            </w:r>
            <w:r w:rsidRPr="00943AF9">
              <w:rPr>
                <w:rFonts w:ascii="Arial" w:hAnsi="Arial" w:cs="Arial"/>
                <w:b/>
                <w:bCs/>
                <w:sz w:val="20"/>
                <w:szCs w:val="20"/>
              </w:rPr>
              <w:br/>
              <w:t>No.</w:t>
            </w:r>
          </w:p>
        </w:tc>
        <w:tc>
          <w:tcPr>
            <w:tcW w:w="1484" w:type="dxa"/>
            <w:tcBorders>
              <w:top w:val="single" w:sz="4" w:space="0" w:color="auto"/>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Desde Barra</w:t>
            </w:r>
          </w:p>
        </w:tc>
        <w:tc>
          <w:tcPr>
            <w:tcW w:w="1420" w:type="dxa"/>
            <w:gridSpan w:val="2"/>
            <w:tcBorders>
              <w:top w:val="single" w:sz="4" w:space="0" w:color="auto"/>
              <w:left w:val="nil"/>
              <w:bottom w:val="single" w:sz="4" w:space="0" w:color="auto"/>
              <w:right w:val="nil"/>
            </w:tcBorders>
            <w:shd w:val="clear" w:color="auto" w:fill="auto"/>
            <w:noWrap/>
            <w:vAlign w:val="center"/>
          </w:tcPr>
          <w:p w:rsidR="00440614" w:rsidRPr="00943AF9" w:rsidRDefault="00440614" w:rsidP="009760E2">
            <w:pPr>
              <w:jc w:val="center"/>
              <w:rPr>
                <w:rFonts w:ascii="Arial" w:hAnsi="Arial" w:cs="Arial"/>
                <w:b/>
                <w:bCs/>
                <w:sz w:val="20"/>
                <w:szCs w:val="20"/>
              </w:rPr>
            </w:pPr>
            <w:r w:rsidRPr="00943AF9">
              <w:rPr>
                <w:rFonts w:ascii="Arial" w:hAnsi="Arial" w:cs="Arial"/>
                <w:b/>
                <w:bCs/>
                <w:sz w:val="20"/>
                <w:szCs w:val="20"/>
              </w:rPr>
              <w:t>Hasta Barra</w:t>
            </w:r>
          </w:p>
        </w:tc>
        <w:tc>
          <w:tcPr>
            <w:tcW w:w="1126" w:type="dxa"/>
            <w:gridSpan w:val="3"/>
            <w:tcBorders>
              <w:top w:val="single" w:sz="4" w:space="0" w:color="auto"/>
              <w:left w:val="nil"/>
              <w:bottom w:val="single" w:sz="4" w:space="0" w:color="auto"/>
              <w:right w:val="nil"/>
            </w:tcBorders>
            <w:shd w:val="clear" w:color="auto" w:fill="auto"/>
            <w:noWrap/>
            <w:vAlign w:val="center"/>
          </w:tcPr>
          <w:p w:rsidR="00440614" w:rsidRPr="00943AF9" w:rsidRDefault="00440614" w:rsidP="009760E2">
            <w:pPr>
              <w:ind w:left="-25" w:firstLine="25"/>
              <w:jc w:val="center"/>
              <w:rPr>
                <w:rFonts w:ascii="Arial" w:hAnsi="Arial" w:cs="Arial"/>
                <w:b/>
                <w:bCs/>
                <w:sz w:val="20"/>
                <w:szCs w:val="20"/>
              </w:rPr>
            </w:pPr>
            <w:r w:rsidRPr="00943AF9">
              <w:rPr>
                <w:rFonts w:ascii="Arial" w:hAnsi="Arial" w:cs="Arial"/>
                <w:b/>
                <w:bCs/>
                <w:sz w:val="20"/>
                <w:szCs w:val="20"/>
              </w:rPr>
              <w:t>CIRCUITO</w:t>
            </w:r>
          </w:p>
        </w:tc>
        <w:tc>
          <w:tcPr>
            <w:tcW w:w="907" w:type="dxa"/>
            <w:gridSpan w:val="2"/>
            <w:tcBorders>
              <w:top w:val="single" w:sz="4" w:space="0" w:color="auto"/>
              <w:left w:val="nil"/>
              <w:bottom w:val="single" w:sz="4" w:space="0" w:color="auto"/>
              <w:right w:val="nil"/>
            </w:tcBorders>
            <w:shd w:val="clear" w:color="auto" w:fill="auto"/>
            <w:vAlign w:val="center"/>
          </w:tcPr>
          <w:p w:rsidR="00440614" w:rsidRPr="00943AF9" w:rsidRDefault="00440614" w:rsidP="009760E2">
            <w:pPr>
              <w:ind w:left="-25" w:firstLine="25"/>
              <w:jc w:val="center"/>
              <w:rPr>
                <w:rFonts w:ascii="Arial" w:hAnsi="Arial" w:cs="Arial"/>
                <w:b/>
                <w:bCs/>
                <w:sz w:val="20"/>
                <w:szCs w:val="20"/>
              </w:rPr>
            </w:pPr>
            <w:r w:rsidRPr="00943AF9">
              <w:rPr>
                <w:rFonts w:ascii="Arial" w:hAnsi="Arial" w:cs="Arial"/>
                <w:b/>
                <w:bCs/>
                <w:sz w:val="20"/>
                <w:szCs w:val="20"/>
              </w:rPr>
              <w:t>MVA</w:t>
            </w:r>
          </w:p>
        </w:tc>
        <w:tc>
          <w:tcPr>
            <w:tcW w:w="774" w:type="dxa"/>
            <w:tcBorders>
              <w:top w:val="single" w:sz="4" w:space="0" w:color="auto"/>
              <w:left w:val="nil"/>
              <w:bottom w:val="single" w:sz="4" w:space="0" w:color="auto"/>
              <w:right w:val="nil"/>
            </w:tcBorders>
            <w:shd w:val="clear" w:color="auto" w:fill="auto"/>
            <w:vAlign w:val="center"/>
          </w:tcPr>
          <w:p w:rsidR="00440614" w:rsidRPr="00943AF9" w:rsidRDefault="00440614" w:rsidP="009760E2">
            <w:pPr>
              <w:ind w:left="-25" w:firstLine="25"/>
              <w:jc w:val="center"/>
              <w:rPr>
                <w:rFonts w:ascii="Arial" w:hAnsi="Arial" w:cs="Arial"/>
                <w:b/>
                <w:bCs/>
                <w:sz w:val="20"/>
                <w:szCs w:val="20"/>
              </w:rPr>
            </w:pPr>
            <w:r w:rsidRPr="00943AF9">
              <w:rPr>
                <w:rFonts w:ascii="Arial" w:hAnsi="Arial" w:cs="Arial"/>
                <w:b/>
                <w:bCs/>
                <w:sz w:val="20"/>
                <w:szCs w:val="20"/>
              </w:rPr>
              <w:t>MVA LIMITE</w:t>
            </w:r>
          </w:p>
        </w:tc>
        <w:tc>
          <w:tcPr>
            <w:tcW w:w="992" w:type="dxa"/>
            <w:gridSpan w:val="2"/>
            <w:tcBorders>
              <w:top w:val="single" w:sz="4" w:space="0" w:color="auto"/>
              <w:left w:val="nil"/>
              <w:bottom w:val="single" w:sz="4" w:space="0" w:color="auto"/>
              <w:right w:val="nil"/>
            </w:tcBorders>
          </w:tcPr>
          <w:p w:rsidR="00440614" w:rsidRPr="00943AF9" w:rsidRDefault="00440614" w:rsidP="009760E2">
            <w:pPr>
              <w:ind w:left="-25" w:firstLine="25"/>
              <w:jc w:val="center"/>
              <w:rPr>
                <w:rFonts w:ascii="Arial" w:hAnsi="Arial" w:cs="Arial"/>
                <w:b/>
                <w:bCs/>
                <w:sz w:val="20"/>
                <w:szCs w:val="20"/>
              </w:rPr>
            </w:pPr>
            <w:r w:rsidRPr="00943AF9">
              <w:rPr>
                <w:rFonts w:ascii="Arial" w:hAnsi="Arial" w:cs="Arial"/>
                <w:b/>
                <w:bCs/>
                <w:sz w:val="20"/>
                <w:szCs w:val="20"/>
              </w:rPr>
              <w:t>% SOBRE CARGA</w:t>
            </w:r>
          </w:p>
        </w:tc>
      </w:tr>
      <w:tr w:rsidR="00440614" w:rsidRPr="00943AF9" w:rsidTr="00440614">
        <w:trPr>
          <w:trHeight w:val="255"/>
        </w:trPr>
        <w:tc>
          <w:tcPr>
            <w:tcW w:w="567"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2018"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tcPr>
          <w:p w:rsidR="00440614" w:rsidRPr="00943AF9" w:rsidRDefault="00440614" w:rsidP="009760E2">
            <w:pPr>
              <w:jc w:val="center"/>
              <w:rPr>
                <w:rFonts w:ascii="Arial" w:hAnsi="Arial" w:cs="Arial"/>
                <w:sz w:val="20"/>
                <w:szCs w:val="20"/>
              </w:rPr>
            </w:pPr>
            <w:r w:rsidRPr="00943AF9">
              <w:rPr>
                <w:rFonts w:ascii="Arial" w:hAnsi="Arial" w:cs="Arial"/>
                <w:sz w:val="20"/>
                <w:szCs w:val="20"/>
              </w:rPr>
              <w:t>71,9</w:t>
            </w:r>
          </w:p>
        </w:tc>
      </w:tr>
      <w:tr w:rsidR="00440614" w:rsidRPr="00943AF9" w:rsidTr="00440614">
        <w:trPr>
          <w:trHeight w:val="255"/>
        </w:trPr>
        <w:tc>
          <w:tcPr>
            <w:tcW w:w="567"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w:t>
            </w:r>
          </w:p>
        </w:tc>
        <w:tc>
          <w:tcPr>
            <w:tcW w:w="2018"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AT1</w:t>
            </w:r>
          </w:p>
        </w:tc>
        <w:tc>
          <w:tcPr>
            <w:tcW w:w="1154"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24,0</w:t>
            </w:r>
          </w:p>
        </w:tc>
        <w:tc>
          <w:tcPr>
            <w:tcW w:w="1141"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33,3</w:t>
            </w:r>
          </w:p>
        </w:tc>
        <w:tc>
          <w:tcPr>
            <w:tcW w:w="981" w:type="dxa"/>
            <w:gridSpan w:val="2"/>
            <w:tcBorders>
              <w:top w:val="nil"/>
              <w:left w:val="nil"/>
              <w:bottom w:val="nil"/>
              <w:right w:val="nil"/>
            </w:tcBorders>
          </w:tcPr>
          <w:p w:rsidR="00440614" w:rsidRPr="00943AF9" w:rsidRDefault="00440614" w:rsidP="009760E2">
            <w:pPr>
              <w:jc w:val="center"/>
              <w:rPr>
                <w:rFonts w:ascii="Arial" w:hAnsi="Arial" w:cs="Arial"/>
                <w:sz w:val="20"/>
                <w:szCs w:val="20"/>
              </w:rPr>
            </w:pPr>
            <w:r w:rsidRPr="00943AF9">
              <w:rPr>
                <w:rFonts w:ascii="Arial" w:hAnsi="Arial" w:cs="Arial"/>
                <w:sz w:val="20"/>
                <w:szCs w:val="20"/>
              </w:rPr>
              <w:t>71,9</w:t>
            </w:r>
          </w:p>
        </w:tc>
      </w:tr>
      <w:tr w:rsidR="00440614" w:rsidRPr="00943AF9" w:rsidTr="00440614">
        <w:trPr>
          <w:trHeight w:val="255"/>
        </w:trPr>
        <w:tc>
          <w:tcPr>
            <w:tcW w:w="567"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3</w:t>
            </w:r>
          </w:p>
        </w:tc>
        <w:tc>
          <w:tcPr>
            <w:tcW w:w="2018"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19,3</w:t>
            </w:r>
          </w:p>
        </w:tc>
        <w:tc>
          <w:tcPr>
            <w:tcW w:w="1141"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tcPr>
          <w:p w:rsidR="00440614" w:rsidRPr="00943AF9" w:rsidRDefault="00440614" w:rsidP="009760E2">
            <w:pPr>
              <w:jc w:val="center"/>
              <w:rPr>
                <w:rFonts w:ascii="Arial" w:hAnsi="Arial" w:cs="Arial"/>
                <w:sz w:val="20"/>
                <w:szCs w:val="20"/>
              </w:rPr>
            </w:pPr>
            <w:r w:rsidRPr="00943AF9">
              <w:rPr>
                <w:rFonts w:ascii="Arial" w:hAnsi="Arial" w:cs="Arial"/>
                <w:sz w:val="20"/>
                <w:szCs w:val="20"/>
              </w:rPr>
              <w:t>71,9</w:t>
            </w:r>
          </w:p>
        </w:tc>
      </w:tr>
      <w:tr w:rsidR="00440614" w:rsidRPr="00943AF9" w:rsidTr="00440614">
        <w:trPr>
          <w:trHeight w:val="255"/>
        </w:trPr>
        <w:tc>
          <w:tcPr>
            <w:tcW w:w="567"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4</w:t>
            </w:r>
          </w:p>
        </w:tc>
        <w:tc>
          <w:tcPr>
            <w:tcW w:w="2018"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AT2</w:t>
            </w:r>
          </w:p>
        </w:tc>
        <w:tc>
          <w:tcPr>
            <w:tcW w:w="1154"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w:t>
            </w:r>
          </w:p>
        </w:tc>
        <w:tc>
          <w:tcPr>
            <w:tcW w:w="907"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19,3</w:t>
            </w:r>
          </w:p>
        </w:tc>
        <w:tc>
          <w:tcPr>
            <w:tcW w:w="1141"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26,9</w:t>
            </w:r>
          </w:p>
        </w:tc>
        <w:tc>
          <w:tcPr>
            <w:tcW w:w="981" w:type="dxa"/>
            <w:gridSpan w:val="2"/>
            <w:tcBorders>
              <w:top w:val="nil"/>
              <w:left w:val="nil"/>
              <w:bottom w:val="nil"/>
              <w:right w:val="nil"/>
            </w:tcBorders>
          </w:tcPr>
          <w:p w:rsidR="00440614" w:rsidRPr="00943AF9" w:rsidRDefault="00440614" w:rsidP="009760E2">
            <w:pPr>
              <w:jc w:val="center"/>
              <w:rPr>
                <w:rFonts w:ascii="Arial" w:hAnsi="Arial" w:cs="Arial"/>
                <w:sz w:val="20"/>
                <w:szCs w:val="20"/>
              </w:rPr>
            </w:pPr>
            <w:r w:rsidRPr="00943AF9">
              <w:rPr>
                <w:rFonts w:ascii="Arial" w:hAnsi="Arial" w:cs="Arial"/>
                <w:sz w:val="20"/>
                <w:szCs w:val="20"/>
              </w:rPr>
              <w:t>71,9</w:t>
            </w:r>
          </w:p>
        </w:tc>
      </w:tr>
      <w:tr w:rsidR="00440614" w:rsidRPr="00943AF9" w:rsidTr="00440614">
        <w:trPr>
          <w:trHeight w:val="255"/>
        </w:trPr>
        <w:tc>
          <w:tcPr>
            <w:tcW w:w="567"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5</w:t>
            </w:r>
          </w:p>
        </w:tc>
        <w:tc>
          <w:tcPr>
            <w:tcW w:w="2018"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INTERCONECTADO</w:t>
            </w:r>
          </w:p>
        </w:tc>
        <w:tc>
          <w:tcPr>
            <w:tcW w:w="1154" w:type="dxa"/>
            <w:gridSpan w:val="2"/>
            <w:tcBorders>
              <w:top w:val="nil"/>
              <w:left w:val="nil"/>
              <w:bottom w:val="nil"/>
              <w:right w:val="nil"/>
            </w:tcBorders>
            <w:shd w:val="clear" w:color="auto" w:fill="auto"/>
            <w:noWrap/>
            <w:vAlign w:val="bottom"/>
          </w:tcPr>
          <w:p w:rsidR="00440614" w:rsidRPr="00943AF9" w:rsidRDefault="00440614" w:rsidP="009760E2">
            <w:pPr>
              <w:rPr>
                <w:rFonts w:ascii="Arial" w:hAnsi="Arial" w:cs="Arial"/>
                <w:sz w:val="20"/>
                <w:szCs w:val="20"/>
              </w:rPr>
            </w:pPr>
            <w:r w:rsidRPr="00943AF9">
              <w:rPr>
                <w:rFonts w:ascii="Arial" w:hAnsi="Arial" w:cs="Arial"/>
                <w:sz w:val="20"/>
                <w:szCs w:val="20"/>
              </w:rPr>
              <w:t>ANILLO</w:t>
            </w:r>
          </w:p>
        </w:tc>
        <w:tc>
          <w:tcPr>
            <w:tcW w:w="728" w:type="dxa"/>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1</w:t>
            </w:r>
          </w:p>
        </w:tc>
        <w:tc>
          <w:tcPr>
            <w:tcW w:w="907" w:type="dxa"/>
            <w:gridSpan w:val="2"/>
            <w:tcBorders>
              <w:top w:val="nil"/>
              <w:left w:val="nil"/>
              <w:bottom w:val="nil"/>
              <w:right w:val="nil"/>
            </w:tcBorders>
            <w:shd w:val="clear" w:color="auto" w:fill="auto"/>
            <w:noWrap/>
            <w:vAlign w:val="bottom"/>
          </w:tcPr>
          <w:p w:rsidR="00440614" w:rsidRPr="00943AF9" w:rsidRDefault="00440614" w:rsidP="009760E2">
            <w:pPr>
              <w:jc w:val="right"/>
              <w:rPr>
                <w:rFonts w:ascii="Arial" w:hAnsi="Arial" w:cs="Arial"/>
                <w:sz w:val="20"/>
                <w:szCs w:val="20"/>
              </w:rPr>
            </w:pPr>
            <w:r w:rsidRPr="00943AF9">
              <w:rPr>
                <w:rFonts w:ascii="Arial" w:hAnsi="Arial" w:cs="Arial"/>
                <w:sz w:val="20"/>
                <w:szCs w:val="20"/>
              </w:rPr>
              <w:t>23,5</w:t>
            </w:r>
          </w:p>
        </w:tc>
        <w:tc>
          <w:tcPr>
            <w:tcW w:w="1141" w:type="dxa"/>
            <w:gridSpan w:val="3"/>
            <w:tcBorders>
              <w:top w:val="nil"/>
              <w:left w:val="nil"/>
              <w:bottom w:val="nil"/>
              <w:right w:val="nil"/>
            </w:tcBorders>
            <w:shd w:val="clear" w:color="auto" w:fill="auto"/>
            <w:noWrap/>
            <w:vAlign w:val="bottom"/>
          </w:tcPr>
          <w:p w:rsidR="00440614" w:rsidRPr="00943AF9" w:rsidRDefault="00440614" w:rsidP="009760E2">
            <w:pPr>
              <w:jc w:val="center"/>
              <w:rPr>
                <w:rFonts w:ascii="Arial" w:hAnsi="Arial" w:cs="Arial"/>
                <w:sz w:val="20"/>
                <w:szCs w:val="20"/>
              </w:rPr>
            </w:pPr>
            <w:r w:rsidRPr="00943AF9">
              <w:rPr>
                <w:rFonts w:ascii="Arial" w:hAnsi="Arial" w:cs="Arial"/>
                <w:sz w:val="20"/>
                <w:szCs w:val="20"/>
              </w:rPr>
              <w:t>60,0</w:t>
            </w:r>
          </w:p>
        </w:tc>
        <w:tc>
          <w:tcPr>
            <w:tcW w:w="981" w:type="dxa"/>
            <w:gridSpan w:val="2"/>
            <w:tcBorders>
              <w:top w:val="nil"/>
              <w:left w:val="nil"/>
              <w:bottom w:val="nil"/>
              <w:right w:val="nil"/>
            </w:tcBorders>
          </w:tcPr>
          <w:p w:rsidR="00440614" w:rsidRPr="00943AF9" w:rsidRDefault="00440614" w:rsidP="009760E2">
            <w:pPr>
              <w:jc w:val="center"/>
              <w:rPr>
                <w:rFonts w:ascii="Arial" w:hAnsi="Arial" w:cs="Arial"/>
                <w:sz w:val="20"/>
                <w:szCs w:val="20"/>
              </w:rPr>
            </w:pPr>
            <w:r w:rsidRPr="00943AF9">
              <w:rPr>
                <w:rFonts w:ascii="Arial" w:hAnsi="Arial" w:cs="Arial"/>
                <w:sz w:val="20"/>
                <w:szCs w:val="20"/>
              </w:rPr>
              <w:t>39,2</w:t>
            </w:r>
          </w:p>
        </w:tc>
      </w:tr>
      <w:tr w:rsidR="00440614" w:rsidRPr="00943AF9" w:rsidTr="00440614">
        <w:trPr>
          <w:trHeight w:val="255"/>
        </w:trPr>
        <w:tc>
          <w:tcPr>
            <w:tcW w:w="567" w:type="dxa"/>
            <w:tcBorders>
              <w:top w:val="nil"/>
              <w:left w:val="nil"/>
              <w:bottom w:val="single" w:sz="4" w:space="0" w:color="auto"/>
              <w:right w:val="nil"/>
            </w:tcBorders>
            <w:shd w:val="clear" w:color="auto" w:fill="auto"/>
            <w:noWrap/>
            <w:vAlign w:val="bottom"/>
          </w:tcPr>
          <w:p w:rsidR="00440614" w:rsidRPr="00943AF9" w:rsidRDefault="00440614" w:rsidP="009760E2">
            <w:pPr>
              <w:jc w:val="center"/>
              <w:rPr>
                <w:rFonts w:ascii="Arial" w:hAnsi="Arial" w:cs="Arial"/>
                <w:sz w:val="20"/>
                <w:szCs w:val="20"/>
              </w:rPr>
            </w:pPr>
          </w:p>
        </w:tc>
        <w:tc>
          <w:tcPr>
            <w:tcW w:w="2018" w:type="dxa"/>
            <w:gridSpan w:val="3"/>
            <w:tcBorders>
              <w:top w:val="nil"/>
              <w:left w:val="nil"/>
              <w:bottom w:val="single" w:sz="4" w:space="0" w:color="auto"/>
              <w:right w:val="nil"/>
            </w:tcBorders>
            <w:shd w:val="clear" w:color="auto" w:fill="auto"/>
            <w:noWrap/>
            <w:vAlign w:val="bottom"/>
          </w:tcPr>
          <w:p w:rsidR="00440614" w:rsidRPr="00943AF9" w:rsidRDefault="00440614" w:rsidP="009760E2">
            <w:pPr>
              <w:rPr>
                <w:rFonts w:ascii="Arial" w:hAnsi="Arial" w:cs="Arial"/>
                <w:sz w:val="20"/>
                <w:szCs w:val="20"/>
              </w:rPr>
            </w:pPr>
          </w:p>
        </w:tc>
        <w:tc>
          <w:tcPr>
            <w:tcW w:w="1154"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rPr>
                <w:rFonts w:ascii="Arial" w:hAnsi="Arial" w:cs="Arial"/>
                <w:sz w:val="20"/>
                <w:szCs w:val="20"/>
              </w:rPr>
            </w:pPr>
          </w:p>
        </w:tc>
        <w:tc>
          <w:tcPr>
            <w:tcW w:w="728" w:type="dxa"/>
            <w:tcBorders>
              <w:top w:val="nil"/>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p>
        </w:tc>
        <w:tc>
          <w:tcPr>
            <w:tcW w:w="907" w:type="dxa"/>
            <w:gridSpan w:val="2"/>
            <w:tcBorders>
              <w:top w:val="nil"/>
              <w:left w:val="nil"/>
              <w:bottom w:val="single" w:sz="4" w:space="0" w:color="auto"/>
              <w:right w:val="nil"/>
            </w:tcBorders>
            <w:shd w:val="clear" w:color="auto" w:fill="auto"/>
            <w:noWrap/>
            <w:vAlign w:val="bottom"/>
          </w:tcPr>
          <w:p w:rsidR="00440614" w:rsidRPr="00943AF9" w:rsidRDefault="00440614" w:rsidP="009760E2">
            <w:pPr>
              <w:jc w:val="right"/>
              <w:rPr>
                <w:rFonts w:ascii="Arial" w:hAnsi="Arial" w:cs="Arial"/>
                <w:sz w:val="20"/>
                <w:szCs w:val="20"/>
              </w:rPr>
            </w:pPr>
          </w:p>
        </w:tc>
        <w:tc>
          <w:tcPr>
            <w:tcW w:w="1141" w:type="dxa"/>
            <w:gridSpan w:val="3"/>
            <w:tcBorders>
              <w:top w:val="nil"/>
              <w:left w:val="nil"/>
              <w:bottom w:val="single" w:sz="4" w:space="0" w:color="auto"/>
              <w:right w:val="nil"/>
            </w:tcBorders>
            <w:shd w:val="clear" w:color="auto" w:fill="auto"/>
            <w:noWrap/>
            <w:vAlign w:val="bottom"/>
          </w:tcPr>
          <w:p w:rsidR="00440614" w:rsidRPr="00943AF9" w:rsidRDefault="00440614" w:rsidP="009760E2">
            <w:pPr>
              <w:jc w:val="center"/>
              <w:rPr>
                <w:rFonts w:ascii="Arial" w:hAnsi="Arial" w:cs="Arial"/>
                <w:sz w:val="20"/>
                <w:szCs w:val="20"/>
              </w:rPr>
            </w:pPr>
          </w:p>
        </w:tc>
        <w:tc>
          <w:tcPr>
            <w:tcW w:w="981" w:type="dxa"/>
            <w:gridSpan w:val="2"/>
            <w:tcBorders>
              <w:top w:val="nil"/>
              <w:left w:val="nil"/>
              <w:bottom w:val="single" w:sz="4" w:space="0" w:color="auto"/>
              <w:right w:val="nil"/>
            </w:tcBorders>
          </w:tcPr>
          <w:p w:rsidR="00440614" w:rsidRPr="00943AF9" w:rsidRDefault="00440614" w:rsidP="009760E2">
            <w:pPr>
              <w:jc w:val="center"/>
              <w:rPr>
                <w:rFonts w:ascii="Arial" w:hAnsi="Arial" w:cs="Arial"/>
                <w:sz w:val="20"/>
                <w:szCs w:val="20"/>
              </w:rPr>
            </w:pPr>
          </w:p>
        </w:tc>
      </w:tr>
    </w:tbl>
    <w:p w:rsidR="00495925" w:rsidRDefault="00495925" w:rsidP="00440614">
      <w:pPr>
        <w:ind w:left="1360"/>
        <w:jc w:val="center"/>
        <w:rPr>
          <w:rFonts w:ascii="Arial" w:hAnsi="Arial" w:cs="Arial"/>
          <w:sz w:val="22"/>
        </w:rPr>
      </w:pPr>
    </w:p>
    <w:p w:rsidR="00495925" w:rsidRPr="00495925" w:rsidRDefault="00440614" w:rsidP="00495925">
      <w:pPr>
        <w:tabs>
          <w:tab w:val="left" w:pos="1047"/>
        </w:tabs>
        <w:spacing w:line="276" w:lineRule="auto"/>
        <w:ind w:left="677"/>
        <w:jc w:val="center"/>
        <w:rPr>
          <w:rFonts w:ascii="Arial" w:hAnsi="Arial" w:cs="Arial"/>
          <w:b/>
          <w:sz w:val="20"/>
          <w:szCs w:val="22"/>
        </w:rPr>
      </w:pPr>
      <w:r w:rsidRPr="00495925">
        <w:rPr>
          <w:rFonts w:ascii="Arial" w:hAnsi="Arial" w:cs="Arial"/>
          <w:b/>
          <w:sz w:val="20"/>
          <w:szCs w:val="22"/>
        </w:rPr>
        <w:t>Tabla  2.15</w:t>
      </w:r>
      <w:r w:rsidR="00495925" w:rsidRPr="00495925">
        <w:rPr>
          <w:rFonts w:ascii="Arial" w:hAnsi="Arial" w:cs="Arial"/>
          <w:b/>
          <w:sz w:val="20"/>
          <w:szCs w:val="22"/>
        </w:rPr>
        <w:t xml:space="preserve">  </w:t>
      </w:r>
      <w:r w:rsidR="00495925" w:rsidRPr="00495925">
        <w:rPr>
          <w:rFonts w:ascii="Arial" w:hAnsi="Arial" w:cs="Arial"/>
          <w:sz w:val="20"/>
          <w:szCs w:val="22"/>
        </w:rPr>
        <w:t>Carga de Conductores y transformadores- Caso Optimo</w:t>
      </w:r>
    </w:p>
    <w:p w:rsidR="00440614" w:rsidRPr="00943AF9" w:rsidRDefault="00440614" w:rsidP="00440614">
      <w:pPr>
        <w:ind w:left="1360"/>
        <w:jc w:val="center"/>
        <w:rPr>
          <w:rFonts w:ascii="Arial" w:hAnsi="Arial" w:cs="Arial"/>
          <w:sz w:val="22"/>
        </w:rPr>
      </w:pPr>
    </w:p>
    <w:p w:rsidR="00440614" w:rsidRPr="00943AF9" w:rsidRDefault="00440614" w:rsidP="00440614">
      <w:pPr>
        <w:ind w:left="720"/>
        <w:jc w:val="both"/>
        <w:rPr>
          <w:rFonts w:ascii="Arial" w:hAnsi="Arial" w:cs="Arial"/>
          <w:sz w:val="22"/>
        </w:rPr>
      </w:pPr>
    </w:p>
    <w:p w:rsidR="00440614" w:rsidRPr="00AD1F4C" w:rsidRDefault="00440614" w:rsidP="00AD1F4C">
      <w:pPr>
        <w:jc w:val="both"/>
        <w:rPr>
          <w:rFonts w:ascii="Arial" w:hAnsi="Arial" w:cs="Arial"/>
          <w:sz w:val="22"/>
        </w:rPr>
      </w:pPr>
      <w:r w:rsidRPr="00943AF9">
        <w:rPr>
          <w:rFonts w:ascii="Arial" w:hAnsi="Arial" w:cs="Arial"/>
          <w:sz w:val="22"/>
        </w:rPr>
        <w:t xml:space="preserve">  </w:t>
      </w:r>
    </w:p>
    <w:p w:rsidR="00440614" w:rsidRPr="00DF2520" w:rsidRDefault="00440614" w:rsidP="00DF2520">
      <w:pPr>
        <w:pStyle w:val="Ttulo1"/>
        <w:numPr>
          <w:ilvl w:val="1"/>
          <w:numId w:val="48"/>
        </w:numPr>
        <w:spacing w:line="480" w:lineRule="auto"/>
        <w:rPr>
          <w:sz w:val="24"/>
        </w:rPr>
      </w:pPr>
      <w:bookmarkStart w:id="105" w:name="_Toc285293187"/>
      <w:r w:rsidRPr="00DF2520">
        <w:rPr>
          <w:sz w:val="24"/>
        </w:rPr>
        <w:t>Conclusiones del estudio de Flujo.</w:t>
      </w:r>
      <w:bookmarkEnd w:id="105"/>
      <w:r w:rsidRPr="00DF2520">
        <w:rPr>
          <w:sz w:val="24"/>
        </w:rPr>
        <w:t xml:space="preserve"> </w:t>
      </w:r>
      <w:r w:rsidRPr="00DF2520">
        <w:rPr>
          <w:sz w:val="24"/>
        </w:rPr>
        <w:tab/>
      </w:r>
    </w:p>
    <w:p w:rsidR="00440614" w:rsidRPr="00D11CDA" w:rsidRDefault="00440614" w:rsidP="00D11CDA">
      <w:pPr>
        <w:pStyle w:val="Ttulo1"/>
        <w:tabs>
          <w:tab w:val="left" w:pos="540"/>
        </w:tabs>
        <w:spacing w:line="480" w:lineRule="auto"/>
        <w:ind w:left="450"/>
        <w:rPr>
          <w:sz w:val="22"/>
          <w:szCs w:val="22"/>
        </w:rPr>
      </w:pPr>
      <w:bookmarkStart w:id="106" w:name="_Toc285293188"/>
      <w:r w:rsidRPr="00943AF9">
        <w:rPr>
          <w:sz w:val="22"/>
          <w:szCs w:val="22"/>
        </w:rPr>
        <w:t>2.5.1  Caso</w:t>
      </w:r>
      <w:r w:rsidR="00AC7B3E" w:rsidRPr="00943AF9">
        <w:rPr>
          <w:sz w:val="22"/>
          <w:szCs w:val="22"/>
        </w:rPr>
        <w:t>s</w:t>
      </w:r>
      <w:r w:rsidRPr="00943AF9">
        <w:rPr>
          <w:sz w:val="22"/>
          <w:szCs w:val="22"/>
        </w:rPr>
        <w:t xml:space="preserve"> Base:</w:t>
      </w:r>
      <w:bookmarkEnd w:id="106"/>
    </w:p>
    <w:p w:rsidR="00C33FF0" w:rsidRPr="00943AF9" w:rsidRDefault="00440614" w:rsidP="00BB65B2">
      <w:pPr>
        <w:spacing w:after="240" w:line="480" w:lineRule="auto"/>
        <w:ind w:left="990"/>
        <w:jc w:val="both"/>
        <w:rPr>
          <w:rFonts w:ascii="Arial" w:hAnsi="Arial" w:cs="Arial"/>
          <w:sz w:val="22"/>
        </w:rPr>
      </w:pPr>
      <w:r w:rsidRPr="00943AF9">
        <w:rPr>
          <w:rFonts w:ascii="Arial" w:hAnsi="Arial" w:cs="Arial"/>
          <w:sz w:val="22"/>
        </w:rPr>
        <w:t>Se puede observar que para la demanda máxima, los transformadores de la subestación se cargan</w:t>
      </w:r>
      <w:r w:rsidR="00C33FF0" w:rsidRPr="00943AF9">
        <w:rPr>
          <w:rFonts w:ascii="Arial" w:hAnsi="Arial" w:cs="Arial"/>
          <w:sz w:val="22"/>
        </w:rPr>
        <w:t xml:space="preserve"> al 90% de su capacidad nominal</w:t>
      </w:r>
      <w:r w:rsidRPr="00943AF9">
        <w:rPr>
          <w:rFonts w:ascii="Arial" w:hAnsi="Arial" w:cs="Arial"/>
          <w:sz w:val="22"/>
        </w:rPr>
        <w:t xml:space="preserve"> de manera </w:t>
      </w:r>
      <w:r w:rsidR="00C33FF0" w:rsidRPr="00943AF9">
        <w:rPr>
          <w:rFonts w:ascii="Arial" w:hAnsi="Arial" w:cs="Arial"/>
          <w:sz w:val="22"/>
        </w:rPr>
        <w:t xml:space="preserve">que no dejan un suficiente margen de reserva provocando que ante la salida </w:t>
      </w:r>
      <w:r w:rsidR="00C33FF0" w:rsidRPr="00943AF9">
        <w:rPr>
          <w:rFonts w:ascii="Arial" w:hAnsi="Arial" w:cs="Arial"/>
          <w:sz w:val="22"/>
        </w:rPr>
        <w:lastRenderedPageBreak/>
        <w:t>de alguno de los transformadores</w:t>
      </w:r>
      <w:r w:rsidR="00692BE2" w:rsidRPr="00943AF9">
        <w:rPr>
          <w:rFonts w:ascii="Arial" w:hAnsi="Arial" w:cs="Arial"/>
          <w:sz w:val="22"/>
        </w:rPr>
        <w:t>, se obligue a la salida de línea de la unidad ubicada aguas arriba, debido a que ante tal condición de carga máxima, un transformador no puede soportar por si solo la potencia demanda.</w:t>
      </w:r>
    </w:p>
    <w:p w:rsidR="00440614" w:rsidRPr="00943AF9" w:rsidRDefault="00440614" w:rsidP="00BB65B2">
      <w:pPr>
        <w:spacing w:after="240" w:line="480" w:lineRule="auto"/>
        <w:ind w:left="990"/>
        <w:jc w:val="both"/>
        <w:rPr>
          <w:rFonts w:ascii="Arial" w:hAnsi="Arial" w:cs="Arial"/>
          <w:sz w:val="22"/>
        </w:rPr>
      </w:pPr>
      <w:r w:rsidRPr="00943AF9">
        <w:rPr>
          <w:rFonts w:ascii="Arial" w:hAnsi="Arial" w:cs="Arial"/>
          <w:sz w:val="22"/>
        </w:rPr>
        <w:t>Como se pudo apreciar en la simulación, al momento de ocurrir una contingencia</w:t>
      </w:r>
      <w:r w:rsidR="00692BE2" w:rsidRPr="00943AF9">
        <w:rPr>
          <w:rFonts w:ascii="Arial" w:hAnsi="Arial" w:cs="Arial"/>
          <w:sz w:val="22"/>
        </w:rPr>
        <w:t xml:space="preserve"> donde se produzca la salida de una de las unidades de generación</w:t>
      </w:r>
      <w:r w:rsidRPr="00943AF9">
        <w:rPr>
          <w:rFonts w:ascii="Arial" w:hAnsi="Arial" w:cs="Arial"/>
          <w:sz w:val="22"/>
        </w:rPr>
        <w:t>, la energía que se está dejan</w:t>
      </w:r>
      <w:r w:rsidR="00692BE2" w:rsidRPr="00943AF9">
        <w:rPr>
          <w:rFonts w:ascii="Arial" w:hAnsi="Arial" w:cs="Arial"/>
          <w:sz w:val="22"/>
        </w:rPr>
        <w:t>do de generar es asumida por</w:t>
      </w:r>
      <w:r w:rsidRPr="00943AF9">
        <w:rPr>
          <w:rFonts w:ascii="Arial" w:hAnsi="Arial" w:cs="Arial"/>
          <w:sz w:val="22"/>
        </w:rPr>
        <w:t xml:space="preserve"> la barra de oscilación, que para nuestro caso es el Sistema Nacional Interconectado.</w:t>
      </w:r>
    </w:p>
    <w:p w:rsidR="0067637F" w:rsidRDefault="00692BE2" w:rsidP="00CE7691">
      <w:pPr>
        <w:spacing w:after="240" w:line="480" w:lineRule="auto"/>
        <w:ind w:left="990"/>
        <w:jc w:val="both"/>
        <w:rPr>
          <w:rFonts w:ascii="Arial" w:hAnsi="Arial" w:cs="Arial"/>
          <w:sz w:val="22"/>
        </w:rPr>
      </w:pPr>
      <w:r w:rsidRPr="00943AF9">
        <w:rPr>
          <w:rFonts w:ascii="Arial" w:hAnsi="Arial" w:cs="Arial"/>
          <w:sz w:val="22"/>
        </w:rPr>
        <w:t>De acuerdo a la simulación, se observa</w:t>
      </w:r>
      <w:r w:rsidR="00440614" w:rsidRPr="00943AF9">
        <w:rPr>
          <w:rFonts w:ascii="Arial" w:hAnsi="Arial" w:cs="Arial"/>
          <w:sz w:val="22"/>
        </w:rPr>
        <w:t xml:space="preserve"> que </w:t>
      </w:r>
      <w:r w:rsidR="00440614" w:rsidRPr="006E4408">
        <w:rPr>
          <w:rFonts w:ascii="Arial" w:hAnsi="Arial" w:cs="Arial"/>
          <w:sz w:val="22"/>
        </w:rPr>
        <w:t xml:space="preserve">las pérdidas de energía activa como consecuencia a la demanda máxima son bajas, </w:t>
      </w:r>
      <w:r w:rsidR="008C0663" w:rsidRPr="006E4408">
        <w:rPr>
          <w:rFonts w:ascii="Arial" w:hAnsi="Arial" w:cs="Arial"/>
          <w:sz w:val="22"/>
        </w:rPr>
        <w:t>situación</w:t>
      </w:r>
      <w:r w:rsidR="00440614" w:rsidRPr="00943AF9">
        <w:rPr>
          <w:rFonts w:ascii="Arial" w:hAnsi="Arial" w:cs="Arial"/>
          <w:sz w:val="22"/>
        </w:rPr>
        <w:t xml:space="preserve"> que no ocurre con la energía reactiva </w:t>
      </w:r>
      <w:r w:rsidR="008C0663">
        <w:rPr>
          <w:rFonts w:ascii="Arial" w:hAnsi="Arial" w:cs="Arial"/>
          <w:sz w:val="22"/>
        </w:rPr>
        <w:t>dado</w:t>
      </w:r>
      <w:r w:rsidRPr="00943AF9">
        <w:rPr>
          <w:rFonts w:ascii="Arial" w:hAnsi="Arial" w:cs="Arial"/>
          <w:sz w:val="22"/>
        </w:rPr>
        <w:t xml:space="preserve"> que gran parte de esta energía es consumida por las</w:t>
      </w:r>
      <w:r w:rsidR="00440614" w:rsidRPr="00943AF9">
        <w:rPr>
          <w:rFonts w:ascii="Arial" w:hAnsi="Arial" w:cs="Arial"/>
          <w:sz w:val="22"/>
        </w:rPr>
        <w:t xml:space="preserve"> reactancia</w:t>
      </w:r>
      <w:r w:rsidRPr="00943AF9">
        <w:rPr>
          <w:rFonts w:ascii="Arial" w:hAnsi="Arial" w:cs="Arial"/>
          <w:sz w:val="22"/>
        </w:rPr>
        <w:t>s de los  trans</w:t>
      </w:r>
      <w:r w:rsidR="008C0663">
        <w:rPr>
          <w:rFonts w:ascii="Arial" w:hAnsi="Arial" w:cs="Arial"/>
          <w:sz w:val="22"/>
        </w:rPr>
        <w:t>formadores; en conclusión las pé</w:t>
      </w:r>
      <w:r w:rsidRPr="00943AF9">
        <w:rPr>
          <w:rFonts w:ascii="Arial" w:hAnsi="Arial" w:cs="Arial"/>
          <w:sz w:val="22"/>
        </w:rPr>
        <w:t xml:space="preserve">rdidas de potencia son bajas </w:t>
      </w:r>
      <w:r w:rsidR="008C0663">
        <w:rPr>
          <w:rFonts w:ascii="Arial" w:hAnsi="Arial" w:cs="Arial"/>
          <w:sz w:val="22"/>
        </w:rPr>
        <w:t>como consecuencia</w:t>
      </w:r>
      <w:r w:rsidRPr="00943AF9">
        <w:rPr>
          <w:rFonts w:ascii="Arial" w:hAnsi="Arial" w:cs="Arial"/>
          <w:sz w:val="22"/>
        </w:rPr>
        <w:t xml:space="preserve"> que la resistencia de los transformadores es muy baja en comparación a su reactancia inductiva.</w:t>
      </w:r>
    </w:p>
    <w:p w:rsidR="00D11CDA" w:rsidRPr="00CE7691" w:rsidRDefault="00D11CDA" w:rsidP="00CE7691">
      <w:pPr>
        <w:spacing w:after="240" w:line="480" w:lineRule="auto"/>
        <w:ind w:left="990"/>
        <w:jc w:val="both"/>
        <w:rPr>
          <w:rFonts w:ascii="Arial" w:hAnsi="Arial" w:cs="Arial"/>
          <w:sz w:val="22"/>
        </w:rPr>
      </w:pPr>
    </w:p>
    <w:p w:rsidR="00440614" w:rsidRPr="00943AF9" w:rsidRDefault="00964BDF" w:rsidP="009B1E99">
      <w:pPr>
        <w:pStyle w:val="Ttulo1"/>
        <w:tabs>
          <w:tab w:val="left" w:pos="540"/>
        </w:tabs>
        <w:spacing w:line="480" w:lineRule="auto"/>
        <w:ind w:left="450"/>
        <w:rPr>
          <w:sz w:val="22"/>
          <w:szCs w:val="22"/>
        </w:rPr>
      </w:pPr>
      <w:bookmarkStart w:id="107" w:name="_Toc285293189"/>
      <w:r w:rsidRPr="00943AF9">
        <w:rPr>
          <w:sz w:val="22"/>
          <w:szCs w:val="22"/>
        </w:rPr>
        <w:t xml:space="preserve">2.5.2 </w:t>
      </w:r>
      <w:r w:rsidR="008F7639" w:rsidRPr="00943AF9">
        <w:rPr>
          <w:sz w:val="22"/>
          <w:szCs w:val="22"/>
        </w:rPr>
        <w:t>Caso Optimizado</w:t>
      </w:r>
      <w:bookmarkEnd w:id="107"/>
    </w:p>
    <w:p w:rsidR="00440614" w:rsidRPr="00943AF9" w:rsidRDefault="00440614" w:rsidP="00BB65B2">
      <w:pPr>
        <w:spacing w:after="240" w:line="480" w:lineRule="auto"/>
        <w:ind w:left="990"/>
        <w:jc w:val="both"/>
        <w:rPr>
          <w:rFonts w:ascii="Arial" w:hAnsi="Arial" w:cs="Arial"/>
          <w:sz w:val="22"/>
        </w:rPr>
      </w:pPr>
      <w:r w:rsidRPr="00943AF9">
        <w:rPr>
          <w:rFonts w:ascii="Arial" w:hAnsi="Arial" w:cs="Arial"/>
          <w:sz w:val="22"/>
        </w:rPr>
        <w:t xml:space="preserve">En este caso, </w:t>
      </w:r>
      <w:r w:rsidR="00692BE2" w:rsidRPr="00943AF9">
        <w:rPr>
          <w:rFonts w:ascii="Arial" w:hAnsi="Arial" w:cs="Arial"/>
          <w:sz w:val="22"/>
        </w:rPr>
        <w:t>una solución que se propuso para liberar la capacidad de los transformadores ante la condición de carga máxima, fue reducir la generación de potencia activa</w:t>
      </w:r>
      <w:r w:rsidR="008F7639" w:rsidRPr="00943AF9">
        <w:rPr>
          <w:rFonts w:ascii="Arial" w:hAnsi="Arial" w:cs="Arial"/>
          <w:sz w:val="22"/>
        </w:rPr>
        <w:t xml:space="preserve">, permitiendo que el Sistema Interconectado asuma la contribución de potencia activa restante para satisfacer la </w:t>
      </w:r>
      <w:r w:rsidR="008F7639" w:rsidRPr="00943AF9">
        <w:rPr>
          <w:rFonts w:ascii="Arial" w:hAnsi="Arial" w:cs="Arial"/>
          <w:sz w:val="22"/>
        </w:rPr>
        <w:lastRenderedPageBreak/>
        <w:t>demanda de las cargas. C</w:t>
      </w:r>
      <w:r w:rsidRPr="00943AF9">
        <w:rPr>
          <w:rFonts w:ascii="Arial" w:hAnsi="Arial" w:cs="Arial"/>
          <w:sz w:val="22"/>
        </w:rPr>
        <w:t>omo resultado</w:t>
      </w:r>
      <w:r w:rsidR="008F7639" w:rsidRPr="00943AF9">
        <w:rPr>
          <w:rFonts w:ascii="Arial" w:hAnsi="Arial" w:cs="Arial"/>
          <w:sz w:val="22"/>
        </w:rPr>
        <w:t>, debido a la disminución de la magnitud de corriente que fluye por cada transformador,</w:t>
      </w:r>
      <w:r w:rsidRPr="00943AF9">
        <w:rPr>
          <w:rFonts w:ascii="Arial" w:hAnsi="Arial" w:cs="Arial"/>
          <w:sz w:val="22"/>
        </w:rPr>
        <w:t xml:space="preserve"> o</w:t>
      </w:r>
      <w:r w:rsidR="00CE7691">
        <w:rPr>
          <w:rFonts w:ascii="Arial" w:hAnsi="Arial" w:cs="Arial"/>
          <w:sz w:val="22"/>
        </w:rPr>
        <w:t>btuvimos una reducción en las pé</w:t>
      </w:r>
      <w:r w:rsidRPr="00943AF9">
        <w:rPr>
          <w:rFonts w:ascii="Arial" w:hAnsi="Arial" w:cs="Arial"/>
          <w:sz w:val="22"/>
        </w:rPr>
        <w:t>rdidas de energía activa, energía reactiva y reducción de sobrecarga en los transformadores.</w:t>
      </w:r>
    </w:p>
    <w:p w:rsidR="00440614" w:rsidRPr="00943AF9" w:rsidRDefault="00440614" w:rsidP="008F7639">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67637F" w:rsidRPr="00943AF9" w:rsidRDefault="0067637F" w:rsidP="00440614">
      <w:pPr>
        <w:spacing w:after="240" w:line="480" w:lineRule="auto"/>
        <w:ind w:left="680"/>
        <w:jc w:val="both"/>
        <w:rPr>
          <w:rFonts w:ascii="Arial" w:hAnsi="Arial" w:cs="Arial"/>
          <w:bCs/>
          <w:sz w:val="22"/>
        </w:rPr>
      </w:pPr>
    </w:p>
    <w:p w:rsidR="005E177E" w:rsidRDefault="005E177E" w:rsidP="00BB65B2">
      <w:pPr>
        <w:spacing w:after="240" w:line="480" w:lineRule="auto"/>
        <w:jc w:val="both"/>
        <w:rPr>
          <w:rFonts w:ascii="Arial" w:hAnsi="Arial" w:cs="Arial"/>
          <w:bCs/>
          <w:sz w:val="22"/>
        </w:rPr>
        <w:sectPr w:rsidR="005E177E" w:rsidSect="005E177E">
          <w:pgSz w:w="11906" w:h="16838"/>
          <w:pgMar w:top="2268" w:right="1361" w:bottom="2268" w:left="2268" w:header="709" w:footer="709" w:gutter="0"/>
          <w:cols w:space="708"/>
          <w:titlePg/>
          <w:docGrid w:linePitch="360"/>
        </w:sectPr>
      </w:pPr>
    </w:p>
    <w:p w:rsidR="005E177E" w:rsidRDefault="005E177E" w:rsidP="00E0278D">
      <w:pPr>
        <w:pStyle w:val="Ttulo1"/>
        <w:spacing w:line="480" w:lineRule="auto"/>
        <w:sectPr w:rsidR="005E177E" w:rsidSect="005E177E">
          <w:type w:val="continuous"/>
          <w:pgSz w:w="11906" w:h="16838"/>
          <w:pgMar w:top="2268" w:right="1361" w:bottom="2268" w:left="2268" w:header="709" w:footer="709" w:gutter="0"/>
          <w:cols w:space="708"/>
          <w:titlePg/>
          <w:docGrid w:linePitch="360"/>
        </w:sectPr>
      </w:pPr>
      <w:bookmarkStart w:id="108" w:name="_Toc285293190"/>
    </w:p>
    <w:p w:rsidR="005E177E" w:rsidRDefault="005E177E" w:rsidP="003F502D">
      <w:pPr>
        <w:pStyle w:val="Ttulo1"/>
        <w:spacing w:line="480" w:lineRule="auto"/>
        <w:jc w:val="center"/>
      </w:pPr>
    </w:p>
    <w:p w:rsidR="005E177E" w:rsidRDefault="005E177E" w:rsidP="003F502D">
      <w:pPr>
        <w:pStyle w:val="Ttulo1"/>
        <w:spacing w:line="480" w:lineRule="auto"/>
        <w:jc w:val="center"/>
      </w:pPr>
    </w:p>
    <w:p w:rsidR="00D11CDA" w:rsidRPr="00D11CDA" w:rsidRDefault="00D11CDA" w:rsidP="003F502D">
      <w:pPr>
        <w:pStyle w:val="Ttulo1"/>
        <w:spacing w:line="480" w:lineRule="auto"/>
        <w:jc w:val="center"/>
        <w:rPr>
          <w:sz w:val="16"/>
          <w:szCs w:val="16"/>
        </w:rPr>
      </w:pPr>
    </w:p>
    <w:p w:rsidR="000C62B5" w:rsidRPr="00943AF9" w:rsidRDefault="00033307" w:rsidP="003F502D">
      <w:pPr>
        <w:pStyle w:val="Ttulo1"/>
        <w:spacing w:line="480" w:lineRule="auto"/>
        <w:jc w:val="center"/>
      </w:pPr>
      <w:r w:rsidRPr="00943AF9">
        <w:t xml:space="preserve">CAPITULO </w:t>
      </w:r>
      <w:r w:rsidR="000C62B5" w:rsidRPr="00943AF9">
        <w:t>3</w:t>
      </w:r>
      <w:bookmarkEnd w:id="108"/>
    </w:p>
    <w:p w:rsidR="00A31403" w:rsidRPr="00943AF9" w:rsidRDefault="000C62B5" w:rsidP="009D589E">
      <w:pPr>
        <w:pStyle w:val="Ttulo1"/>
        <w:spacing w:line="480" w:lineRule="auto"/>
        <w:jc w:val="center"/>
        <w:rPr>
          <w:sz w:val="22"/>
        </w:rPr>
      </w:pPr>
      <w:bookmarkStart w:id="109" w:name="_Toc285293191"/>
      <w:r w:rsidRPr="00943AF9">
        <w:rPr>
          <w:sz w:val="22"/>
        </w:rPr>
        <w:t>ESTUDIO DE CORTO CIRCUITO</w:t>
      </w:r>
      <w:bookmarkEnd w:id="109"/>
    </w:p>
    <w:p w:rsidR="009D589E" w:rsidRPr="00943AF9" w:rsidRDefault="009D589E" w:rsidP="009D589E"/>
    <w:p w:rsidR="000C62B5" w:rsidRPr="00943AF9" w:rsidRDefault="000C62B5" w:rsidP="000C62B5">
      <w:pPr>
        <w:pStyle w:val="Textoindependiente"/>
        <w:tabs>
          <w:tab w:val="num" w:pos="1800"/>
        </w:tabs>
        <w:spacing w:after="200" w:line="480" w:lineRule="auto"/>
        <w:rPr>
          <w:rFonts w:ascii="Arial" w:hAnsi="Arial" w:cs="Arial"/>
          <w:sz w:val="22"/>
        </w:rPr>
      </w:pPr>
      <w:r w:rsidRPr="00943AF9">
        <w:rPr>
          <w:rFonts w:ascii="Arial" w:hAnsi="Arial" w:cs="Arial"/>
          <w:sz w:val="22"/>
        </w:rPr>
        <w:t xml:space="preserve">En el análisis de corto circuito, las fallas del sistema se manifiestan como condiciones anormales de operación que nos podrían conducir a uno de los siguientes fenómenos: </w:t>
      </w:r>
    </w:p>
    <w:p w:rsidR="000C62B5" w:rsidRPr="00943AF9" w:rsidRDefault="000C62B5" w:rsidP="000C62B5">
      <w:pPr>
        <w:pStyle w:val="Textoindependiente"/>
        <w:numPr>
          <w:ilvl w:val="0"/>
          <w:numId w:val="18"/>
        </w:numPr>
        <w:spacing w:after="200" w:line="480" w:lineRule="auto"/>
        <w:rPr>
          <w:rFonts w:ascii="Arial" w:hAnsi="Arial" w:cs="Arial"/>
          <w:sz w:val="22"/>
        </w:rPr>
      </w:pPr>
      <w:r w:rsidRPr="00943AF9">
        <w:rPr>
          <w:rFonts w:ascii="Arial" w:hAnsi="Arial" w:cs="Arial"/>
          <w:sz w:val="22"/>
        </w:rPr>
        <w:t>Indeseables flujos de Corrientes.</w:t>
      </w:r>
    </w:p>
    <w:p w:rsidR="000C62B5" w:rsidRPr="00943AF9" w:rsidRDefault="000C62B5" w:rsidP="000C62B5">
      <w:pPr>
        <w:pStyle w:val="Textoindependiente"/>
        <w:numPr>
          <w:ilvl w:val="0"/>
          <w:numId w:val="18"/>
        </w:numPr>
        <w:spacing w:after="200" w:line="480" w:lineRule="auto"/>
        <w:rPr>
          <w:rFonts w:ascii="Arial" w:hAnsi="Arial" w:cs="Arial"/>
          <w:sz w:val="22"/>
        </w:rPr>
      </w:pPr>
      <w:r w:rsidRPr="00943AF9">
        <w:rPr>
          <w:rFonts w:ascii="Arial" w:hAnsi="Arial" w:cs="Arial"/>
          <w:sz w:val="22"/>
        </w:rPr>
        <w:t>Presencia de Corrientes de magnitudes exageradas que podrían dañar los equipos.</w:t>
      </w:r>
    </w:p>
    <w:p w:rsidR="000C62B5" w:rsidRPr="00943AF9" w:rsidRDefault="000C62B5" w:rsidP="000C62B5">
      <w:pPr>
        <w:pStyle w:val="Textoindependiente"/>
        <w:numPr>
          <w:ilvl w:val="0"/>
          <w:numId w:val="18"/>
        </w:numPr>
        <w:spacing w:after="200" w:line="480" w:lineRule="auto"/>
        <w:rPr>
          <w:rFonts w:ascii="Arial" w:hAnsi="Arial" w:cs="Arial"/>
          <w:sz w:val="22"/>
        </w:rPr>
      </w:pPr>
      <w:r w:rsidRPr="00943AF9">
        <w:rPr>
          <w:rFonts w:ascii="Arial" w:hAnsi="Arial" w:cs="Arial"/>
          <w:sz w:val="22"/>
        </w:rPr>
        <w:t>Caída de Voltaje en la vecindad de la falla que puede afectar adversamente la operación de las maquinas rotatorias.</w:t>
      </w:r>
    </w:p>
    <w:p w:rsidR="000C62B5" w:rsidRPr="00943AF9" w:rsidRDefault="000C62B5" w:rsidP="000C62B5">
      <w:pPr>
        <w:pStyle w:val="Textoindependiente"/>
        <w:numPr>
          <w:ilvl w:val="0"/>
          <w:numId w:val="18"/>
        </w:numPr>
        <w:spacing w:after="200" w:line="480" w:lineRule="auto"/>
        <w:rPr>
          <w:rFonts w:ascii="Arial" w:hAnsi="Arial" w:cs="Arial"/>
          <w:sz w:val="22"/>
        </w:rPr>
      </w:pPr>
      <w:r w:rsidRPr="00943AF9">
        <w:rPr>
          <w:rFonts w:ascii="Arial" w:hAnsi="Arial" w:cs="Arial"/>
          <w:sz w:val="22"/>
        </w:rPr>
        <w:t xml:space="preserve">Creación de condiciones peligrosas para la seguridad del personal.  </w:t>
      </w:r>
    </w:p>
    <w:p w:rsidR="000C62B5" w:rsidRPr="00943AF9" w:rsidRDefault="000C62B5" w:rsidP="000C62B5">
      <w:pPr>
        <w:pStyle w:val="Textoindependiente"/>
        <w:ind w:left="720"/>
        <w:rPr>
          <w:rFonts w:ascii="Arial" w:hAnsi="Arial" w:cs="Arial"/>
          <w:sz w:val="22"/>
        </w:rPr>
      </w:pPr>
      <w:r w:rsidRPr="00943AF9">
        <w:rPr>
          <w:rFonts w:ascii="Arial" w:hAnsi="Arial" w:cs="Arial"/>
          <w:sz w:val="22"/>
        </w:rPr>
        <w:t xml:space="preserve">      </w:t>
      </w:r>
    </w:p>
    <w:p w:rsidR="000C62B5" w:rsidRPr="00943AF9" w:rsidRDefault="000C62B5" w:rsidP="000C62B5">
      <w:pPr>
        <w:pStyle w:val="Textoindependiente"/>
        <w:tabs>
          <w:tab w:val="num" w:pos="1800"/>
        </w:tabs>
        <w:spacing w:after="200" w:line="480" w:lineRule="auto"/>
        <w:rPr>
          <w:rFonts w:ascii="Arial" w:hAnsi="Arial" w:cs="Arial"/>
          <w:sz w:val="22"/>
        </w:rPr>
      </w:pPr>
      <w:r w:rsidRPr="00943AF9">
        <w:rPr>
          <w:rFonts w:ascii="Arial" w:hAnsi="Arial" w:cs="Arial"/>
          <w:sz w:val="22"/>
        </w:rPr>
        <w:t xml:space="preserve">La Central de Térmica de Generación </w:t>
      </w:r>
      <w:r w:rsidR="00CE7691" w:rsidRPr="00943AF9">
        <w:rPr>
          <w:rFonts w:ascii="Arial" w:hAnsi="Arial" w:cs="Arial"/>
          <w:sz w:val="22"/>
        </w:rPr>
        <w:t>Álvaro</w:t>
      </w:r>
      <w:r w:rsidRPr="00943AF9">
        <w:rPr>
          <w:rFonts w:ascii="Arial" w:hAnsi="Arial" w:cs="Arial"/>
          <w:sz w:val="22"/>
        </w:rPr>
        <w:t xml:space="preserve"> Tinajero requiere realizar estudios de Corto Circuito para resolver las situaciones críticas señaladas, y obtener la información básica para la coordinación de las protecc</w:t>
      </w:r>
      <w:r w:rsidR="0034089E" w:rsidRPr="00943AF9">
        <w:rPr>
          <w:rFonts w:ascii="Arial" w:hAnsi="Arial" w:cs="Arial"/>
          <w:sz w:val="22"/>
        </w:rPr>
        <w:t>iones. Los estudios se realizará</w:t>
      </w:r>
      <w:r w:rsidRPr="00943AF9">
        <w:rPr>
          <w:rFonts w:ascii="Arial" w:hAnsi="Arial" w:cs="Arial"/>
          <w:sz w:val="22"/>
        </w:rPr>
        <w:t xml:space="preserve">n con los siguientes objetivos: </w:t>
      </w:r>
    </w:p>
    <w:p w:rsidR="000C62B5" w:rsidRPr="00943AF9" w:rsidRDefault="000C62B5" w:rsidP="000C62B5">
      <w:pPr>
        <w:pStyle w:val="Textoindependiente"/>
        <w:ind w:left="1080"/>
        <w:rPr>
          <w:rFonts w:ascii="Arial" w:hAnsi="Arial" w:cs="Arial"/>
          <w:sz w:val="22"/>
        </w:rPr>
      </w:pPr>
    </w:p>
    <w:p w:rsidR="000C62B5" w:rsidRPr="006E4408" w:rsidRDefault="000C62B5" w:rsidP="000C62B5">
      <w:pPr>
        <w:pStyle w:val="Textoindependiente"/>
        <w:numPr>
          <w:ilvl w:val="0"/>
          <w:numId w:val="19"/>
        </w:numPr>
        <w:spacing w:after="200" w:line="480" w:lineRule="auto"/>
        <w:rPr>
          <w:rFonts w:ascii="Arial" w:hAnsi="Arial" w:cs="Arial"/>
          <w:sz w:val="22"/>
        </w:rPr>
      </w:pPr>
      <w:r w:rsidRPr="006E4408">
        <w:rPr>
          <w:rFonts w:ascii="Arial" w:hAnsi="Arial" w:cs="Arial"/>
          <w:sz w:val="22"/>
        </w:rPr>
        <w:t xml:space="preserve">Determinar el efecto de las corrientes de falla en los componentes del sistema tales como </w:t>
      </w:r>
      <w:r w:rsidR="00CE7691" w:rsidRPr="006E4408">
        <w:rPr>
          <w:rFonts w:ascii="Arial" w:hAnsi="Arial" w:cs="Arial"/>
          <w:sz w:val="22"/>
        </w:rPr>
        <w:t>conductores</w:t>
      </w:r>
      <w:r w:rsidRPr="006E4408">
        <w:rPr>
          <w:rFonts w:ascii="Arial" w:hAnsi="Arial" w:cs="Arial"/>
          <w:sz w:val="22"/>
        </w:rPr>
        <w:t>, barras y transformadores durante el tiempo que persista la falla.</w:t>
      </w:r>
    </w:p>
    <w:p w:rsidR="000C62B5" w:rsidRPr="00943AF9" w:rsidRDefault="0034089E" w:rsidP="000C62B5">
      <w:pPr>
        <w:pStyle w:val="Textoindependiente"/>
        <w:numPr>
          <w:ilvl w:val="0"/>
          <w:numId w:val="19"/>
        </w:numPr>
        <w:spacing w:after="200" w:line="480" w:lineRule="auto"/>
        <w:rPr>
          <w:rFonts w:ascii="Arial" w:hAnsi="Arial" w:cs="Arial"/>
          <w:sz w:val="22"/>
        </w:rPr>
      </w:pPr>
      <w:r w:rsidRPr="00943AF9">
        <w:rPr>
          <w:rFonts w:ascii="Arial" w:hAnsi="Arial" w:cs="Arial"/>
          <w:sz w:val="22"/>
        </w:rPr>
        <w:t>Los estudios determinará</w:t>
      </w:r>
      <w:r w:rsidR="000C62B5" w:rsidRPr="00943AF9">
        <w:rPr>
          <w:rFonts w:ascii="Arial" w:hAnsi="Arial" w:cs="Arial"/>
          <w:sz w:val="22"/>
        </w:rPr>
        <w:t xml:space="preserve">n las zonas del sistema en donde la falla puede resultar en depresión inaceptable de voltajes. </w:t>
      </w:r>
    </w:p>
    <w:p w:rsidR="00C84476" w:rsidRPr="00943AF9" w:rsidRDefault="00CE7691" w:rsidP="00C84476">
      <w:pPr>
        <w:pStyle w:val="Textoindependiente"/>
        <w:numPr>
          <w:ilvl w:val="0"/>
          <w:numId w:val="19"/>
        </w:numPr>
        <w:spacing w:after="200" w:line="480" w:lineRule="auto"/>
        <w:rPr>
          <w:rFonts w:ascii="Arial" w:hAnsi="Arial" w:cs="Arial"/>
          <w:sz w:val="22"/>
        </w:rPr>
      </w:pPr>
      <w:r>
        <w:rPr>
          <w:rFonts w:ascii="Arial" w:hAnsi="Arial" w:cs="Arial"/>
          <w:sz w:val="22"/>
        </w:rPr>
        <w:t xml:space="preserve">Determinar </w:t>
      </w:r>
      <w:r w:rsidR="000C62B5" w:rsidRPr="00943AF9">
        <w:rPr>
          <w:rFonts w:ascii="Arial" w:hAnsi="Arial" w:cs="Arial"/>
          <w:sz w:val="22"/>
        </w:rPr>
        <w:t>el ajuste de los equipos de protección, los cuales son establecidos considerando el sistema bajo condiciones de falla.</w:t>
      </w:r>
    </w:p>
    <w:p w:rsidR="00C84476" w:rsidRPr="00943AF9" w:rsidRDefault="00C84476" w:rsidP="00C84476">
      <w:pPr>
        <w:pStyle w:val="Textoindependiente"/>
        <w:spacing w:after="200" w:line="480" w:lineRule="auto"/>
        <w:ind w:left="360"/>
        <w:rPr>
          <w:rFonts w:ascii="Arial" w:hAnsi="Arial" w:cs="Arial"/>
          <w:sz w:val="22"/>
        </w:rPr>
      </w:pPr>
    </w:p>
    <w:p w:rsidR="00BB65B2" w:rsidRPr="00943AF9" w:rsidRDefault="00BB65B2" w:rsidP="00BB65B2">
      <w:pPr>
        <w:pStyle w:val="Prrafodelista"/>
        <w:numPr>
          <w:ilvl w:val="0"/>
          <w:numId w:val="39"/>
        </w:numPr>
        <w:spacing w:after="240" w:line="480" w:lineRule="auto"/>
        <w:rPr>
          <w:rFonts w:ascii="Arial" w:hAnsi="Arial" w:cs="Arial"/>
          <w:b/>
          <w:bCs/>
          <w:vanish/>
          <w:sz w:val="22"/>
          <w:szCs w:val="22"/>
        </w:rPr>
      </w:pPr>
    </w:p>
    <w:p w:rsidR="00BB65B2" w:rsidRPr="00943AF9" w:rsidRDefault="00BB65B2" w:rsidP="00BB65B2">
      <w:pPr>
        <w:pStyle w:val="Prrafodelista"/>
        <w:numPr>
          <w:ilvl w:val="0"/>
          <w:numId w:val="39"/>
        </w:numPr>
        <w:spacing w:after="240" w:line="480" w:lineRule="auto"/>
        <w:rPr>
          <w:rFonts w:ascii="Arial" w:hAnsi="Arial" w:cs="Arial"/>
          <w:b/>
          <w:bCs/>
          <w:vanish/>
          <w:sz w:val="22"/>
          <w:szCs w:val="22"/>
        </w:rPr>
      </w:pPr>
    </w:p>
    <w:p w:rsidR="00DF2520" w:rsidRPr="00DF2520" w:rsidRDefault="00DF2520" w:rsidP="00DF2520">
      <w:pPr>
        <w:pStyle w:val="Prrafodelista"/>
        <w:keepNext/>
        <w:numPr>
          <w:ilvl w:val="0"/>
          <w:numId w:val="48"/>
        </w:numPr>
        <w:spacing w:before="240" w:after="60" w:line="480" w:lineRule="auto"/>
        <w:outlineLvl w:val="0"/>
        <w:rPr>
          <w:rFonts w:ascii="Arial" w:hAnsi="Arial" w:cs="Arial"/>
          <w:b/>
          <w:bCs/>
          <w:vanish/>
          <w:kern w:val="32"/>
          <w:szCs w:val="32"/>
        </w:rPr>
      </w:pPr>
      <w:bookmarkStart w:id="110" w:name="_Toc285293192"/>
      <w:bookmarkEnd w:id="110"/>
    </w:p>
    <w:p w:rsidR="00A31403" w:rsidRPr="00DF2520" w:rsidRDefault="00A31403" w:rsidP="00DF2520">
      <w:pPr>
        <w:pStyle w:val="Ttulo1"/>
        <w:numPr>
          <w:ilvl w:val="1"/>
          <w:numId w:val="48"/>
        </w:numPr>
        <w:spacing w:line="480" w:lineRule="auto"/>
        <w:rPr>
          <w:sz w:val="24"/>
        </w:rPr>
      </w:pPr>
      <w:bookmarkStart w:id="111" w:name="_Toc285293193"/>
      <w:r w:rsidRPr="00DF2520">
        <w:rPr>
          <w:sz w:val="24"/>
        </w:rPr>
        <w:t>Alcance de los estudios de Corto Circuito.</w:t>
      </w:r>
      <w:bookmarkEnd w:id="111"/>
    </w:p>
    <w:p w:rsidR="000C62B5" w:rsidRPr="00943AF9" w:rsidRDefault="000C62B5" w:rsidP="00964BDF">
      <w:pPr>
        <w:pStyle w:val="Textoindependiente"/>
        <w:spacing w:after="240" w:line="480" w:lineRule="auto"/>
        <w:ind w:left="360"/>
        <w:rPr>
          <w:rFonts w:ascii="Arial" w:hAnsi="Arial" w:cs="Arial"/>
          <w:bCs/>
          <w:sz w:val="22"/>
        </w:rPr>
      </w:pPr>
      <w:r w:rsidRPr="00943AF9">
        <w:rPr>
          <w:rFonts w:ascii="Arial" w:hAnsi="Arial" w:cs="Arial"/>
          <w:bCs/>
          <w:sz w:val="22"/>
        </w:rPr>
        <w:t xml:space="preserve">Considerando que el Sistema de la Central </w:t>
      </w:r>
      <w:r w:rsidR="00CE7691" w:rsidRPr="00943AF9">
        <w:rPr>
          <w:rFonts w:ascii="Arial" w:hAnsi="Arial" w:cs="Arial"/>
          <w:bCs/>
          <w:sz w:val="22"/>
        </w:rPr>
        <w:t>Álvaro</w:t>
      </w:r>
      <w:r w:rsidRPr="00943AF9">
        <w:rPr>
          <w:rFonts w:ascii="Arial" w:hAnsi="Arial" w:cs="Arial"/>
          <w:bCs/>
          <w:sz w:val="22"/>
        </w:rPr>
        <w:t xml:space="preserve"> Tinajero se caracteriza por ser un sistema típicamente aterrizado</w:t>
      </w:r>
      <w:r w:rsidR="00CE7691">
        <w:rPr>
          <w:rFonts w:ascii="Arial" w:hAnsi="Arial" w:cs="Arial"/>
          <w:bCs/>
          <w:sz w:val="22"/>
        </w:rPr>
        <w:t>,</w:t>
      </w:r>
      <w:r w:rsidRPr="00943AF9">
        <w:rPr>
          <w:rFonts w:ascii="Arial" w:hAnsi="Arial" w:cs="Arial"/>
          <w:bCs/>
          <w:sz w:val="22"/>
        </w:rPr>
        <w:t xml:space="preserve"> el estudio de corto circuito considera los siguientes tipos de falla:</w:t>
      </w:r>
    </w:p>
    <w:p w:rsidR="000C62B5" w:rsidRPr="00943AF9" w:rsidRDefault="000C62B5" w:rsidP="00964BDF">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Falla Trifásica a tierra</w:t>
      </w:r>
      <w:r w:rsidR="008A6BB2" w:rsidRPr="00943AF9">
        <w:rPr>
          <w:rFonts w:ascii="Arial" w:hAnsi="Arial" w:cs="Arial"/>
          <w:bCs/>
          <w:sz w:val="22"/>
        </w:rPr>
        <w:t>.</w:t>
      </w:r>
    </w:p>
    <w:p w:rsidR="000C62B5" w:rsidRPr="00943AF9" w:rsidRDefault="000C62B5" w:rsidP="00964BDF">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Falla de línea a tierra.</w:t>
      </w:r>
    </w:p>
    <w:p w:rsidR="000C62B5" w:rsidRPr="00943AF9" w:rsidRDefault="000C62B5" w:rsidP="00964BDF">
      <w:pPr>
        <w:pStyle w:val="Textoindependiente"/>
        <w:spacing w:after="240" w:line="480" w:lineRule="auto"/>
        <w:ind w:left="360"/>
        <w:rPr>
          <w:rFonts w:ascii="Arial" w:hAnsi="Arial" w:cs="Arial"/>
          <w:bCs/>
          <w:sz w:val="22"/>
        </w:rPr>
      </w:pPr>
      <w:r w:rsidRPr="00943AF9">
        <w:rPr>
          <w:rFonts w:ascii="Arial" w:hAnsi="Arial" w:cs="Arial"/>
          <w:bCs/>
          <w:sz w:val="22"/>
        </w:rPr>
        <w:t>La falla trifásica a tierra es a menudo, para este tipo de sistemas, la más severa de todas, por ello es costumbre de simular solamente la falla trifásica cuando se busca las magnitudes máximas de corriente de falla</w:t>
      </w:r>
      <w:r w:rsidR="00C83BE6" w:rsidRPr="00943AF9">
        <w:rPr>
          <w:rFonts w:ascii="Arial" w:hAnsi="Arial" w:cs="Arial"/>
          <w:bCs/>
          <w:sz w:val="22"/>
        </w:rPr>
        <w:t xml:space="preserve">. </w:t>
      </w:r>
    </w:p>
    <w:p w:rsidR="00C83BE6" w:rsidRPr="00943AF9" w:rsidRDefault="00C83BE6" w:rsidP="00964BDF">
      <w:pPr>
        <w:pStyle w:val="Textoindependiente"/>
        <w:spacing w:after="240" w:line="480" w:lineRule="auto"/>
        <w:ind w:left="360"/>
        <w:rPr>
          <w:rFonts w:ascii="Arial" w:hAnsi="Arial" w:cs="Arial"/>
          <w:bCs/>
          <w:sz w:val="22"/>
        </w:rPr>
      </w:pPr>
      <w:r w:rsidRPr="00943AF9">
        <w:rPr>
          <w:rFonts w:ascii="Arial" w:hAnsi="Arial" w:cs="Arial"/>
          <w:bCs/>
          <w:sz w:val="22"/>
        </w:rPr>
        <w:t>La existencia de resistencias de aterrizamiento en el neutro de ambos generadores será motivo de análisis de las corrientes de falla de línea a tierra.</w:t>
      </w:r>
    </w:p>
    <w:p w:rsidR="00C84476" w:rsidRPr="00943AF9" w:rsidRDefault="00C84476" w:rsidP="00BC027E">
      <w:pPr>
        <w:pStyle w:val="Textoindependiente"/>
        <w:spacing w:after="240" w:line="480" w:lineRule="auto"/>
        <w:rPr>
          <w:rFonts w:ascii="Arial" w:hAnsi="Arial" w:cs="Arial"/>
          <w:b/>
          <w:bCs/>
          <w:sz w:val="22"/>
        </w:rPr>
      </w:pPr>
    </w:p>
    <w:p w:rsidR="00A31403" w:rsidRPr="00DF2520" w:rsidRDefault="00A31403" w:rsidP="00DF2520">
      <w:pPr>
        <w:pStyle w:val="Ttulo1"/>
        <w:numPr>
          <w:ilvl w:val="1"/>
          <w:numId w:val="48"/>
        </w:numPr>
        <w:spacing w:line="480" w:lineRule="auto"/>
        <w:rPr>
          <w:sz w:val="24"/>
        </w:rPr>
      </w:pPr>
      <w:bookmarkStart w:id="112" w:name="_Toc285293194"/>
      <w:r w:rsidRPr="00DF2520">
        <w:rPr>
          <w:sz w:val="24"/>
        </w:rPr>
        <w:lastRenderedPageBreak/>
        <w:t>Datos del Sistema.</w:t>
      </w:r>
      <w:bookmarkEnd w:id="112"/>
    </w:p>
    <w:p w:rsidR="00A31403" w:rsidRPr="00943AF9" w:rsidRDefault="00A31403" w:rsidP="00964BDF">
      <w:pPr>
        <w:pStyle w:val="Textoindependiente"/>
        <w:spacing w:after="240" w:line="480" w:lineRule="auto"/>
        <w:ind w:left="360"/>
        <w:rPr>
          <w:rFonts w:ascii="Arial" w:hAnsi="Arial" w:cs="Arial"/>
          <w:bCs/>
          <w:sz w:val="22"/>
        </w:rPr>
      </w:pPr>
      <w:r w:rsidRPr="00943AF9">
        <w:rPr>
          <w:rFonts w:ascii="Arial" w:hAnsi="Arial" w:cs="Arial"/>
          <w:bCs/>
          <w:sz w:val="22"/>
        </w:rPr>
        <w:t>La información básica es aplicable a todos los casos del Sistema, su aplicación depende del tipo de corriente de falla a determinar.</w:t>
      </w:r>
    </w:p>
    <w:p w:rsidR="00517DBA" w:rsidRPr="00943AF9" w:rsidRDefault="00517DBA" w:rsidP="00BC027E">
      <w:pPr>
        <w:pStyle w:val="Textoindependiente"/>
        <w:spacing w:after="240" w:line="480" w:lineRule="auto"/>
        <w:ind w:left="426"/>
        <w:rPr>
          <w:rFonts w:ascii="Arial" w:hAnsi="Arial" w:cs="Arial"/>
          <w:sz w:val="22"/>
        </w:rPr>
      </w:pPr>
    </w:p>
    <w:p w:rsidR="00A31403" w:rsidRPr="00943AF9" w:rsidRDefault="00A31403" w:rsidP="00964BDF">
      <w:pPr>
        <w:pStyle w:val="Ttulo1"/>
        <w:tabs>
          <w:tab w:val="left" w:pos="540"/>
        </w:tabs>
        <w:spacing w:line="480" w:lineRule="auto"/>
        <w:ind w:left="360"/>
        <w:rPr>
          <w:sz w:val="22"/>
          <w:szCs w:val="22"/>
        </w:rPr>
      </w:pPr>
      <w:bookmarkStart w:id="113" w:name="_Toc285293195"/>
      <w:r w:rsidRPr="00943AF9">
        <w:rPr>
          <w:sz w:val="22"/>
          <w:szCs w:val="22"/>
        </w:rPr>
        <w:t>3.2</w:t>
      </w:r>
      <w:r w:rsidR="00964BDF" w:rsidRPr="00943AF9">
        <w:rPr>
          <w:sz w:val="22"/>
          <w:szCs w:val="22"/>
        </w:rPr>
        <w:t>.1</w:t>
      </w:r>
      <w:r w:rsidRPr="00943AF9">
        <w:rPr>
          <w:sz w:val="22"/>
          <w:szCs w:val="22"/>
        </w:rPr>
        <w:t xml:space="preserve"> Impedancias Equivalentes en el Punto de </w:t>
      </w:r>
      <w:r w:rsidR="00BC027E" w:rsidRPr="00943AF9">
        <w:rPr>
          <w:sz w:val="22"/>
          <w:szCs w:val="22"/>
        </w:rPr>
        <w:t>Interconexión con el SNI</w:t>
      </w:r>
      <w:bookmarkEnd w:id="113"/>
    </w:p>
    <w:p w:rsidR="00E55DB7" w:rsidRDefault="00A31403" w:rsidP="009D589E">
      <w:pPr>
        <w:spacing w:after="240" w:line="480" w:lineRule="auto"/>
        <w:ind w:left="900"/>
        <w:jc w:val="both"/>
        <w:rPr>
          <w:rFonts w:ascii="Arial" w:hAnsi="Arial" w:cs="Arial"/>
          <w:sz w:val="22"/>
        </w:rPr>
      </w:pPr>
      <w:r w:rsidRPr="00943AF9">
        <w:rPr>
          <w:rFonts w:ascii="Arial" w:hAnsi="Arial" w:cs="Arial"/>
          <w:sz w:val="22"/>
        </w:rPr>
        <w:t xml:space="preserve">La </w:t>
      </w:r>
      <w:r w:rsidR="00BC027E" w:rsidRPr="00943AF9">
        <w:rPr>
          <w:rFonts w:ascii="Arial" w:hAnsi="Arial" w:cs="Arial"/>
          <w:sz w:val="22"/>
        </w:rPr>
        <w:t xml:space="preserve">Unidad Eléctrica de Guayaquil </w:t>
      </w:r>
      <w:r w:rsidRPr="00943AF9">
        <w:rPr>
          <w:rFonts w:ascii="Arial" w:hAnsi="Arial" w:cs="Arial"/>
          <w:sz w:val="22"/>
        </w:rPr>
        <w:t>nos ha entregado los MVA de Corto C</w:t>
      </w:r>
      <w:r w:rsidR="00C90026" w:rsidRPr="00943AF9">
        <w:rPr>
          <w:rFonts w:ascii="Arial" w:hAnsi="Arial" w:cs="Arial"/>
          <w:sz w:val="22"/>
        </w:rPr>
        <w:t>ircuito y las Impedancias de Thévenin en la b</w:t>
      </w:r>
      <w:r w:rsidRPr="00943AF9">
        <w:rPr>
          <w:rFonts w:ascii="Arial" w:hAnsi="Arial" w:cs="Arial"/>
          <w:sz w:val="22"/>
        </w:rPr>
        <w:t>arra de Interconexión de</w:t>
      </w:r>
      <w:r w:rsidR="00D62F3B" w:rsidRPr="00943AF9">
        <w:rPr>
          <w:rFonts w:ascii="Arial" w:hAnsi="Arial" w:cs="Arial"/>
          <w:sz w:val="22"/>
        </w:rPr>
        <w:t xml:space="preserve"> la </w:t>
      </w:r>
      <w:r w:rsidR="00AE0AB7" w:rsidRPr="00943AF9">
        <w:rPr>
          <w:rFonts w:ascii="Arial" w:hAnsi="Arial" w:cs="Arial"/>
          <w:sz w:val="22"/>
        </w:rPr>
        <w:t>S</w:t>
      </w:r>
      <w:r w:rsidR="00D62F3B" w:rsidRPr="00943AF9">
        <w:rPr>
          <w:rFonts w:ascii="Arial" w:hAnsi="Arial" w:cs="Arial"/>
          <w:sz w:val="22"/>
        </w:rPr>
        <w:t xml:space="preserve">ubestación </w:t>
      </w:r>
      <w:r w:rsidR="00AE0AB7" w:rsidRPr="00943AF9">
        <w:rPr>
          <w:rFonts w:ascii="Arial" w:hAnsi="Arial" w:cs="Arial"/>
          <w:sz w:val="22"/>
        </w:rPr>
        <w:t>Salitral de Transelectric</w:t>
      </w:r>
      <w:r w:rsidR="00D62F3B" w:rsidRPr="00943AF9">
        <w:rPr>
          <w:rFonts w:ascii="Arial" w:hAnsi="Arial" w:cs="Arial"/>
          <w:sz w:val="22"/>
        </w:rPr>
        <w:t xml:space="preserve"> con la Central </w:t>
      </w:r>
      <w:r w:rsidR="00CE7691" w:rsidRPr="00943AF9">
        <w:rPr>
          <w:rFonts w:ascii="Arial" w:hAnsi="Arial" w:cs="Arial"/>
          <w:sz w:val="22"/>
        </w:rPr>
        <w:t>Álvaro</w:t>
      </w:r>
      <w:r w:rsidR="00D62F3B" w:rsidRPr="00943AF9">
        <w:rPr>
          <w:rFonts w:ascii="Arial" w:hAnsi="Arial" w:cs="Arial"/>
          <w:sz w:val="22"/>
        </w:rPr>
        <w:t xml:space="preserve"> Tinajero</w:t>
      </w:r>
      <w:r w:rsidR="00C90026" w:rsidRPr="00943AF9">
        <w:rPr>
          <w:rFonts w:ascii="Arial" w:hAnsi="Arial" w:cs="Arial"/>
          <w:sz w:val="22"/>
        </w:rPr>
        <w:t>, l</w:t>
      </w:r>
      <w:r w:rsidRPr="00943AF9">
        <w:rPr>
          <w:rFonts w:ascii="Arial" w:hAnsi="Arial" w:cs="Arial"/>
          <w:sz w:val="22"/>
        </w:rPr>
        <w:t xml:space="preserve">a información </w:t>
      </w:r>
      <w:r w:rsidR="00517DBA" w:rsidRPr="00943AF9">
        <w:rPr>
          <w:rFonts w:ascii="Arial" w:hAnsi="Arial" w:cs="Arial"/>
          <w:sz w:val="22"/>
        </w:rPr>
        <w:t xml:space="preserve">fue entregada en </w:t>
      </w:r>
      <w:r w:rsidRPr="00943AF9">
        <w:rPr>
          <w:rFonts w:ascii="Arial" w:hAnsi="Arial" w:cs="Arial"/>
          <w:sz w:val="22"/>
        </w:rPr>
        <w:t>la base de 100MVA y 69</w:t>
      </w:r>
      <w:r w:rsidR="00CE7691">
        <w:rPr>
          <w:rFonts w:ascii="Arial" w:hAnsi="Arial" w:cs="Arial"/>
          <w:sz w:val="22"/>
        </w:rPr>
        <w:t>k</w:t>
      </w:r>
      <w:r w:rsidR="00AD1F4C">
        <w:rPr>
          <w:rFonts w:ascii="Arial" w:hAnsi="Arial" w:cs="Arial"/>
          <w:sz w:val="22"/>
        </w:rPr>
        <w:t>V</w:t>
      </w:r>
      <w:r w:rsidR="00517DBA" w:rsidRPr="00943AF9">
        <w:rPr>
          <w:rFonts w:ascii="Arial" w:hAnsi="Arial" w:cs="Arial"/>
          <w:sz w:val="22"/>
        </w:rPr>
        <w:t>, es decir, la misma base que se asumió inicialmente para el estudio de flujos de potencia. Los datos</w:t>
      </w:r>
      <w:r w:rsidRPr="00943AF9">
        <w:rPr>
          <w:rFonts w:ascii="Arial" w:hAnsi="Arial" w:cs="Arial"/>
          <w:sz w:val="22"/>
        </w:rPr>
        <w:t xml:space="preserve"> se indica</w:t>
      </w:r>
      <w:r w:rsidR="001B76E2" w:rsidRPr="00943AF9">
        <w:rPr>
          <w:rFonts w:ascii="Arial" w:hAnsi="Arial" w:cs="Arial"/>
          <w:sz w:val="22"/>
        </w:rPr>
        <w:t>n</w:t>
      </w:r>
      <w:r w:rsidRPr="00943AF9">
        <w:rPr>
          <w:rFonts w:ascii="Arial" w:hAnsi="Arial" w:cs="Arial"/>
          <w:sz w:val="22"/>
        </w:rPr>
        <w:t xml:space="preserve"> en la</w:t>
      </w:r>
      <w:r w:rsidR="001B76E2" w:rsidRPr="00943AF9">
        <w:rPr>
          <w:rFonts w:ascii="Arial" w:hAnsi="Arial" w:cs="Arial"/>
          <w:sz w:val="22"/>
        </w:rPr>
        <w:t xml:space="preserve">s </w:t>
      </w:r>
      <w:r w:rsidRPr="00943AF9">
        <w:rPr>
          <w:rFonts w:ascii="Arial" w:hAnsi="Arial" w:cs="Arial"/>
          <w:sz w:val="22"/>
        </w:rPr>
        <w:t>tabla</w:t>
      </w:r>
      <w:r w:rsidR="001B76E2" w:rsidRPr="00943AF9">
        <w:rPr>
          <w:rFonts w:ascii="Arial" w:hAnsi="Arial" w:cs="Arial"/>
          <w:sz w:val="22"/>
        </w:rPr>
        <w:t>s</w:t>
      </w:r>
      <w:r w:rsidR="00AC740D" w:rsidRPr="00943AF9">
        <w:rPr>
          <w:rFonts w:ascii="Arial" w:hAnsi="Arial" w:cs="Arial"/>
          <w:sz w:val="22"/>
        </w:rPr>
        <w:t xml:space="preserve"> 3.1 y 3.</w:t>
      </w:r>
      <w:r w:rsidR="00B514B4" w:rsidRPr="00943AF9">
        <w:rPr>
          <w:rFonts w:ascii="Arial" w:hAnsi="Arial" w:cs="Arial"/>
          <w:sz w:val="22"/>
        </w:rPr>
        <w:t>2</w:t>
      </w:r>
      <w:r w:rsidR="00103E63" w:rsidRPr="00943AF9">
        <w:rPr>
          <w:rFonts w:ascii="Arial" w:hAnsi="Arial" w:cs="Arial"/>
          <w:sz w:val="22"/>
        </w:rPr>
        <w:t>.</w:t>
      </w:r>
    </w:p>
    <w:p w:rsidR="00D11CDA" w:rsidRPr="00943AF9" w:rsidRDefault="00D11CDA" w:rsidP="009D589E">
      <w:pPr>
        <w:spacing w:after="240" w:line="480" w:lineRule="auto"/>
        <w:ind w:left="900"/>
        <w:jc w:val="both"/>
        <w:rPr>
          <w:rFonts w:ascii="Arial" w:hAnsi="Arial" w:cs="Arial"/>
          <w:sz w:val="22"/>
        </w:rPr>
      </w:pPr>
    </w:p>
    <w:p w:rsidR="00A31403" w:rsidRPr="00943AF9" w:rsidRDefault="00A31403" w:rsidP="00D11CDA">
      <w:pPr>
        <w:pStyle w:val="Ttulo1"/>
        <w:tabs>
          <w:tab w:val="left" w:pos="540"/>
          <w:tab w:val="left" w:pos="990"/>
        </w:tabs>
        <w:spacing w:after="0" w:line="360" w:lineRule="auto"/>
        <w:ind w:left="900"/>
        <w:rPr>
          <w:sz w:val="22"/>
          <w:szCs w:val="22"/>
        </w:rPr>
      </w:pPr>
      <w:bookmarkStart w:id="114" w:name="_Toc285293196"/>
      <w:r w:rsidRPr="00943AF9">
        <w:rPr>
          <w:sz w:val="22"/>
          <w:szCs w:val="22"/>
        </w:rPr>
        <w:t>3.2.1</w:t>
      </w:r>
      <w:r w:rsidR="00091DDD" w:rsidRPr="00943AF9">
        <w:rPr>
          <w:sz w:val="22"/>
          <w:szCs w:val="22"/>
        </w:rPr>
        <w:t>.1</w:t>
      </w:r>
      <w:r w:rsidR="00B514B4" w:rsidRPr="00943AF9">
        <w:rPr>
          <w:sz w:val="22"/>
          <w:szCs w:val="22"/>
        </w:rPr>
        <w:t xml:space="preserve"> </w:t>
      </w:r>
      <w:r w:rsidRPr="00943AF9">
        <w:rPr>
          <w:sz w:val="22"/>
          <w:szCs w:val="22"/>
        </w:rPr>
        <w:t xml:space="preserve"> MVA d</w:t>
      </w:r>
      <w:r w:rsidR="002A7C92" w:rsidRPr="00943AF9">
        <w:rPr>
          <w:sz w:val="22"/>
          <w:szCs w:val="22"/>
        </w:rPr>
        <w:t>e Corto Circuito.</w:t>
      </w:r>
      <w:bookmarkEnd w:id="114"/>
      <w:r w:rsidR="002A7C92" w:rsidRPr="00943AF9">
        <w:rPr>
          <w:sz w:val="22"/>
          <w:szCs w:val="22"/>
        </w:rPr>
        <w:t xml:space="preserve"> </w:t>
      </w:r>
    </w:p>
    <w:tbl>
      <w:tblPr>
        <w:tblpPr w:leftFromText="141" w:rightFromText="141" w:vertAnchor="text" w:horzAnchor="margin" w:tblpXSpec="right" w:tblpY="233"/>
        <w:tblW w:w="7900" w:type="dxa"/>
        <w:tblCellMar>
          <w:left w:w="70" w:type="dxa"/>
          <w:right w:w="70" w:type="dxa"/>
        </w:tblCellMar>
        <w:tblLook w:val="0000"/>
      </w:tblPr>
      <w:tblGrid>
        <w:gridCol w:w="880"/>
        <w:gridCol w:w="800"/>
        <w:gridCol w:w="1040"/>
        <w:gridCol w:w="700"/>
        <w:gridCol w:w="800"/>
        <w:gridCol w:w="720"/>
        <w:gridCol w:w="820"/>
        <w:gridCol w:w="720"/>
        <w:gridCol w:w="720"/>
        <w:gridCol w:w="752"/>
      </w:tblGrid>
      <w:tr w:rsidR="00B32163" w:rsidRPr="00943AF9" w:rsidTr="00B32163">
        <w:trPr>
          <w:trHeight w:val="1020"/>
        </w:trPr>
        <w:tc>
          <w:tcPr>
            <w:tcW w:w="88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Prefalla</w:t>
            </w:r>
            <w:r w:rsidRPr="00943AF9">
              <w:rPr>
                <w:rFonts w:ascii="Arial" w:hAnsi="Arial" w:cs="Arial"/>
                <w:b/>
                <w:bCs/>
                <w:sz w:val="20"/>
                <w:szCs w:val="20"/>
              </w:rPr>
              <w:br/>
              <w:t>[</w:t>
            </w:r>
            <w:r w:rsidR="00CE7691">
              <w:rPr>
                <w:rFonts w:ascii="Arial" w:hAnsi="Arial" w:cs="Arial"/>
                <w:b/>
                <w:bCs/>
                <w:sz w:val="20"/>
                <w:szCs w:val="20"/>
              </w:rPr>
              <w:t>k</w:t>
            </w:r>
            <w:r w:rsidR="00AD1F4C">
              <w:rPr>
                <w:rFonts w:ascii="Arial" w:hAnsi="Arial" w:cs="Arial"/>
                <w:b/>
                <w:bCs/>
                <w:sz w:val="20"/>
                <w:szCs w:val="20"/>
              </w:rPr>
              <w:t>V</w:t>
            </w:r>
            <w:r w:rsidRPr="00943AF9">
              <w:rPr>
                <w:rFonts w:ascii="Arial" w:hAnsi="Arial" w:cs="Arial"/>
                <w:b/>
                <w:bCs/>
                <w:sz w:val="20"/>
                <w:szCs w:val="20"/>
              </w:rPr>
              <w:t>]</w:t>
            </w:r>
          </w:p>
        </w:tc>
        <w:tc>
          <w:tcPr>
            <w:tcW w:w="80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Tipo de</w:t>
            </w:r>
            <w:r w:rsidRPr="00943AF9">
              <w:rPr>
                <w:rFonts w:ascii="Arial" w:hAnsi="Arial" w:cs="Arial"/>
                <w:b/>
                <w:bCs/>
                <w:sz w:val="20"/>
                <w:szCs w:val="20"/>
              </w:rPr>
              <w:br/>
              <w:t>falla</w:t>
            </w:r>
          </w:p>
        </w:tc>
        <w:tc>
          <w:tcPr>
            <w:tcW w:w="104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Potencia</w:t>
            </w:r>
            <w:r w:rsidRPr="00943AF9">
              <w:rPr>
                <w:rFonts w:ascii="Arial" w:hAnsi="Arial" w:cs="Arial"/>
                <w:b/>
                <w:bCs/>
                <w:sz w:val="20"/>
                <w:szCs w:val="20"/>
              </w:rPr>
              <w:br/>
              <w:t>de falla</w:t>
            </w:r>
            <w:r w:rsidRPr="00943AF9">
              <w:rPr>
                <w:rFonts w:ascii="Arial" w:hAnsi="Arial" w:cs="Arial"/>
                <w:b/>
                <w:bCs/>
                <w:sz w:val="20"/>
                <w:szCs w:val="20"/>
              </w:rPr>
              <w:br/>
              <w:t xml:space="preserve"> [MVA]</w:t>
            </w:r>
          </w:p>
        </w:tc>
        <w:tc>
          <w:tcPr>
            <w:tcW w:w="700" w:type="dxa"/>
            <w:tcBorders>
              <w:top w:val="single" w:sz="4" w:space="0" w:color="auto"/>
              <w:left w:val="nil"/>
              <w:bottom w:val="single" w:sz="4" w:space="0" w:color="auto"/>
              <w:right w:val="nil"/>
            </w:tcBorders>
            <w:shd w:val="clear" w:color="auto" w:fill="auto"/>
            <w:vAlign w:val="center"/>
          </w:tcPr>
          <w:p w:rsidR="00B32163" w:rsidRPr="00943AF9" w:rsidRDefault="00CE7691" w:rsidP="00B32163">
            <w:pPr>
              <w:jc w:val="center"/>
              <w:rPr>
                <w:rFonts w:ascii="Arial" w:hAnsi="Arial" w:cs="Arial"/>
                <w:b/>
                <w:bCs/>
                <w:sz w:val="20"/>
                <w:szCs w:val="20"/>
              </w:rPr>
            </w:pPr>
            <w:r>
              <w:rPr>
                <w:rFonts w:ascii="Arial" w:hAnsi="Arial" w:cs="Arial"/>
                <w:b/>
                <w:bCs/>
                <w:sz w:val="20"/>
                <w:szCs w:val="20"/>
              </w:rPr>
              <w:t>Ia</w:t>
            </w:r>
            <w:r>
              <w:rPr>
                <w:rFonts w:ascii="Arial" w:hAnsi="Arial" w:cs="Arial"/>
                <w:b/>
                <w:bCs/>
                <w:sz w:val="20"/>
                <w:szCs w:val="20"/>
              </w:rPr>
              <w:br/>
              <w:t>[k</w:t>
            </w:r>
            <w:r w:rsidR="00B32163" w:rsidRPr="00943AF9">
              <w:rPr>
                <w:rFonts w:ascii="Arial" w:hAnsi="Arial" w:cs="Arial"/>
                <w:b/>
                <w:bCs/>
                <w:sz w:val="20"/>
                <w:szCs w:val="20"/>
              </w:rPr>
              <w:t>A]</w:t>
            </w:r>
          </w:p>
        </w:tc>
        <w:tc>
          <w:tcPr>
            <w:tcW w:w="80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Ia</w:t>
            </w:r>
            <w:r w:rsidRPr="00943AF9">
              <w:rPr>
                <w:rFonts w:ascii="Arial" w:hAnsi="Arial" w:cs="Arial"/>
                <w:b/>
                <w:bCs/>
                <w:sz w:val="20"/>
                <w:szCs w:val="20"/>
              </w:rPr>
              <w:br/>
              <w:t>[Deg]</w:t>
            </w:r>
          </w:p>
        </w:tc>
        <w:tc>
          <w:tcPr>
            <w:tcW w:w="720" w:type="dxa"/>
            <w:tcBorders>
              <w:top w:val="single" w:sz="4" w:space="0" w:color="auto"/>
              <w:left w:val="nil"/>
              <w:bottom w:val="single" w:sz="4" w:space="0" w:color="auto"/>
              <w:right w:val="nil"/>
            </w:tcBorders>
            <w:shd w:val="clear" w:color="auto" w:fill="auto"/>
            <w:vAlign w:val="center"/>
          </w:tcPr>
          <w:p w:rsidR="00B32163" w:rsidRPr="00943AF9" w:rsidRDefault="00CE7691" w:rsidP="00B32163">
            <w:pPr>
              <w:jc w:val="center"/>
              <w:rPr>
                <w:rFonts w:ascii="Arial" w:hAnsi="Arial" w:cs="Arial"/>
                <w:b/>
                <w:bCs/>
                <w:sz w:val="20"/>
                <w:szCs w:val="20"/>
              </w:rPr>
            </w:pPr>
            <w:r>
              <w:rPr>
                <w:rFonts w:ascii="Arial" w:hAnsi="Arial" w:cs="Arial"/>
                <w:b/>
                <w:bCs/>
                <w:sz w:val="20"/>
                <w:szCs w:val="20"/>
              </w:rPr>
              <w:t>Ib</w:t>
            </w:r>
            <w:r>
              <w:rPr>
                <w:rFonts w:ascii="Arial" w:hAnsi="Arial" w:cs="Arial"/>
                <w:b/>
                <w:bCs/>
                <w:sz w:val="20"/>
                <w:szCs w:val="20"/>
              </w:rPr>
              <w:br/>
              <w:t>[k</w:t>
            </w:r>
            <w:r w:rsidR="00B32163" w:rsidRPr="00943AF9">
              <w:rPr>
                <w:rFonts w:ascii="Arial" w:hAnsi="Arial" w:cs="Arial"/>
                <w:b/>
                <w:bCs/>
                <w:sz w:val="20"/>
                <w:szCs w:val="20"/>
              </w:rPr>
              <w:t>A]</w:t>
            </w:r>
          </w:p>
        </w:tc>
        <w:tc>
          <w:tcPr>
            <w:tcW w:w="82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Ib</w:t>
            </w:r>
            <w:r w:rsidRPr="00943AF9">
              <w:rPr>
                <w:rFonts w:ascii="Arial" w:hAnsi="Arial" w:cs="Arial"/>
                <w:b/>
                <w:bCs/>
                <w:sz w:val="20"/>
                <w:szCs w:val="20"/>
              </w:rPr>
              <w:br/>
              <w:t>[Deg]</w:t>
            </w:r>
          </w:p>
        </w:tc>
        <w:tc>
          <w:tcPr>
            <w:tcW w:w="720" w:type="dxa"/>
            <w:tcBorders>
              <w:top w:val="single" w:sz="4" w:space="0" w:color="auto"/>
              <w:left w:val="nil"/>
              <w:bottom w:val="single" w:sz="4" w:space="0" w:color="auto"/>
              <w:right w:val="nil"/>
            </w:tcBorders>
            <w:shd w:val="clear" w:color="auto" w:fill="auto"/>
            <w:vAlign w:val="center"/>
          </w:tcPr>
          <w:p w:rsidR="00B32163" w:rsidRPr="00943AF9" w:rsidRDefault="00CE7691" w:rsidP="00B32163">
            <w:pPr>
              <w:jc w:val="center"/>
              <w:rPr>
                <w:rFonts w:ascii="Arial" w:hAnsi="Arial" w:cs="Arial"/>
                <w:b/>
                <w:bCs/>
                <w:sz w:val="20"/>
                <w:szCs w:val="20"/>
              </w:rPr>
            </w:pPr>
            <w:r>
              <w:rPr>
                <w:rFonts w:ascii="Arial" w:hAnsi="Arial" w:cs="Arial"/>
                <w:b/>
                <w:bCs/>
                <w:sz w:val="20"/>
                <w:szCs w:val="20"/>
              </w:rPr>
              <w:t>Ic</w:t>
            </w:r>
            <w:r>
              <w:rPr>
                <w:rFonts w:ascii="Arial" w:hAnsi="Arial" w:cs="Arial"/>
                <w:b/>
                <w:bCs/>
                <w:sz w:val="20"/>
                <w:szCs w:val="20"/>
              </w:rPr>
              <w:br/>
              <w:t>[k</w:t>
            </w:r>
            <w:r w:rsidR="00B32163" w:rsidRPr="00943AF9">
              <w:rPr>
                <w:rFonts w:ascii="Arial" w:hAnsi="Arial" w:cs="Arial"/>
                <w:b/>
                <w:bCs/>
                <w:sz w:val="20"/>
                <w:szCs w:val="20"/>
              </w:rPr>
              <w:t>A]</w:t>
            </w:r>
          </w:p>
        </w:tc>
        <w:tc>
          <w:tcPr>
            <w:tcW w:w="72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Ic</w:t>
            </w:r>
            <w:r w:rsidRPr="00943AF9">
              <w:rPr>
                <w:rFonts w:ascii="Arial" w:hAnsi="Arial" w:cs="Arial"/>
                <w:b/>
                <w:bCs/>
                <w:sz w:val="20"/>
                <w:szCs w:val="20"/>
              </w:rPr>
              <w:br/>
              <w:t>[Deg]</w:t>
            </w:r>
          </w:p>
        </w:tc>
        <w:tc>
          <w:tcPr>
            <w:tcW w:w="700" w:type="dxa"/>
            <w:tcBorders>
              <w:top w:val="single" w:sz="4" w:space="0" w:color="auto"/>
              <w:left w:val="nil"/>
              <w:bottom w:val="single" w:sz="4" w:space="0" w:color="auto"/>
              <w:right w:val="nil"/>
            </w:tcBorders>
            <w:shd w:val="clear" w:color="auto" w:fill="auto"/>
            <w:vAlign w:val="center"/>
          </w:tcPr>
          <w:p w:rsidR="00B32163" w:rsidRPr="00943AF9" w:rsidRDefault="00B32163" w:rsidP="00B32163">
            <w:pPr>
              <w:jc w:val="center"/>
              <w:rPr>
                <w:rFonts w:ascii="Arial" w:hAnsi="Arial" w:cs="Arial"/>
                <w:b/>
                <w:bCs/>
                <w:sz w:val="20"/>
                <w:szCs w:val="20"/>
              </w:rPr>
            </w:pPr>
            <w:r w:rsidRPr="00943AF9">
              <w:rPr>
                <w:rFonts w:ascii="Arial" w:hAnsi="Arial" w:cs="Arial"/>
                <w:b/>
                <w:bCs/>
                <w:sz w:val="20"/>
                <w:szCs w:val="20"/>
              </w:rPr>
              <w:t>In</w:t>
            </w:r>
            <w:r w:rsidRPr="00943AF9">
              <w:rPr>
                <w:rFonts w:ascii="Arial" w:hAnsi="Arial" w:cs="Arial"/>
                <w:b/>
                <w:bCs/>
                <w:sz w:val="20"/>
                <w:szCs w:val="20"/>
              </w:rPr>
              <w:br/>
            </w:r>
            <w:r w:rsidR="00CE7691">
              <w:rPr>
                <w:rFonts w:ascii="Arial" w:hAnsi="Arial" w:cs="Arial"/>
                <w:b/>
                <w:bCs/>
                <w:sz w:val="20"/>
                <w:szCs w:val="20"/>
              </w:rPr>
              <w:t>[k</w:t>
            </w:r>
            <w:r w:rsidRPr="00943AF9">
              <w:rPr>
                <w:rFonts w:ascii="Arial" w:hAnsi="Arial" w:cs="Arial"/>
                <w:b/>
                <w:bCs/>
                <w:sz w:val="20"/>
                <w:szCs w:val="20"/>
              </w:rPr>
              <w:t>A]</w:t>
            </w:r>
          </w:p>
        </w:tc>
      </w:tr>
      <w:tr w:rsidR="00B32163" w:rsidRPr="00943AF9" w:rsidTr="00B32163">
        <w:trPr>
          <w:trHeight w:val="255"/>
        </w:trPr>
        <w:tc>
          <w:tcPr>
            <w:tcW w:w="88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69</w:t>
            </w:r>
          </w:p>
        </w:tc>
        <w:tc>
          <w:tcPr>
            <w:tcW w:w="80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LLL</w:t>
            </w:r>
          </w:p>
        </w:tc>
        <w:tc>
          <w:tcPr>
            <w:tcW w:w="104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940</w:t>
            </w:r>
          </w:p>
        </w:tc>
        <w:tc>
          <w:tcPr>
            <w:tcW w:w="70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28.35</w:t>
            </w:r>
          </w:p>
        </w:tc>
        <w:tc>
          <w:tcPr>
            <w:tcW w:w="80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-80.11</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28.35</w:t>
            </w:r>
          </w:p>
        </w:tc>
        <w:tc>
          <w:tcPr>
            <w:tcW w:w="8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159.89</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28.35</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3</w:t>
            </w:r>
            <w:r w:rsidR="00B32163" w:rsidRPr="00943AF9">
              <w:rPr>
                <w:rFonts w:ascii="Arial" w:hAnsi="Arial" w:cs="Arial"/>
                <w:sz w:val="20"/>
                <w:szCs w:val="20"/>
              </w:rPr>
              <w:t>9</w:t>
            </w:r>
            <w:r w:rsidRPr="00943AF9">
              <w:rPr>
                <w:rFonts w:ascii="Arial" w:hAnsi="Arial" w:cs="Arial"/>
                <w:sz w:val="20"/>
                <w:szCs w:val="20"/>
              </w:rPr>
              <w:t>.89</w:t>
            </w:r>
          </w:p>
        </w:tc>
        <w:tc>
          <w:tcPr>
            <w:tcW w:w="70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r>
      <w:tr w:rsidR="00B32163" w:rsidRPr="00943AF9" w:rsidTr="00B32163">
        <w:trPr>
          <w:trHeight w:val="255"/>
        </w:trPr>
        <w:tc>
          <w:tcPr>
            <w:tcW w:w="88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69</w:t>
            </w:r>
          </w:p>
        </w:tc>
        <w:tc>
          <w:tcPr>
            <w:tcW w:w="80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LG</w:t>
            </w:r>
          </w:p>
        </w:tc>
        <w:tc>
          <w:tcPr>
            <w:tcW w:w="104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790</w:t>
            </w:r>
          </w:p>
        </w:tc>
        <w:tc>
          <w:tcPr>
            <w:tcW w:w="70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22.83</w:t>
            </w:r>
          </w:p>
        </w:tc>
        <w:tc>
          <w:tcPr>
            <w:tcW w:w="80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-78.54</w:t>
            </w:r>
          </w:p>
        </w:tc>
        <w:tc>
          <w:tcPr>
            <w:tcW w:w="72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82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72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72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70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-78.54</w:t>
            </w:r>
          </w:p>
        </w:tc>
      </w:tr>
      <w:tr w:rsidR="00B32163" w:rsidRPr="00943AF9" w:rsidTr="00B32163">
        <w:trPr>
          <w:trHeight w:val="255"/>
        </w:trPr>
        <w:tc>
          <w:tcPr>
            <w:tcW w:w="88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69</w:t>
            </w:r>
          </w:p>
        </w:tc>
        <w:tc>
          <w:tcPr>
            <w:tcW w:w="800" w:type="dxa"/>
            <w:tcBorders>
              <w:top w:val="nil"/>
              <w:left w:val="nil"/>
              <w:bottom w:val="nil"/>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LL</w:t>
            </w:r>
          </w:p>
        </w:tc>
        <w:tc>
          <w:tcPr>
            <w:tcW w:w="104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814</w:t>
            </w:r>
          </w:p>
        </w:tc>
        <w:tc>
          <w:tcPr>
            <w:tcW w:w="70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80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24.55</w:t>
            </w:r>
          </w:p>
        </w:tc>
        <w:tc>
          <w:tcPr>
            <w:tcW w:w="8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-170.11</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24.55</w:t>
            </w:r>
          </w:p>
        </w:tc>
        <w:tc>
          <w:tcPr>
            <w:tcW w:w="720" w:type="dxa"/>
            <w:tcBorders>
              <w:top w:val="nil"/>
              <w:left w:val="nil"/>
              <w:bottom w:val="nil"/>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9.89</w:t>
            </w:r>
          </w:p>
        </w:tc>
        <w:tc>
          <w:tcPr>
            <w:tcW w:w="700" w:type="dxa"/>
            <w:tcBorders>
              <w:top w:val="nil"/>
              <w:left w:val="nil"/>
              <w:bottom w:val="nil"/>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w:t>
            </w:r>
          </w:p>
        </w:tc>
      </w:tr>
      <w:tr w:rsidR="00B32163" w:rsidRPr="00943AF9" w:rsidTr="00B32163">
        <w:trPr>
          <w:trHeight w:val="255"/>
        </w:trPr>
        <w:tc>
          <w:tcPr>
            <w:tcW w:w="880" w:type="dxa"/>
            <w:tcBorders>
              <w:top w:val="nil"/>
              <w:left w:val="nil"/>
              <w:bottom w:val="single" w:sz="4" w:space="0" w:color="auto"/>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69</w:t>
            </w:r>
          </w:p>
        </w:tc>
        <w:tc>
          <w:tcPr>
            <w:tcW w:w="800" w:type="dxa"/>
            <w:tcBorders>
              <w:top w:val="nil"/>
              <w:left w:val="nil"/>
              <w:bottom w:val="single" w:sz="4" w:space="0" w:color="auto"/>
              <w:right w:val="nil"/>
            </w:tcBorders>
            <w:shd w:val="clear" w:color="auto" w:fill="auto"/>
            <w:noWrap/>
            <w:vAlign w:val="bottom"/>
          </w:tcPr>
          <w:p w:rsidR="00B32163" w:rsidRPr="00943AF9" w:rsidRDefault="00B32163" w:rsidP="00B32163">
            <w:pPr>
              <w:jc w:val="center"/>
              <w:rPr>
                <w:rFonts w:ascii="Arial" w:hAnsi="Arial" w:cs="Arial"/>
                <w:sz w:val="20"/>
                <w:szCs w:val="20"/>
              </w:rPr>
            </w:pPr>
            <w:r w:rsidRPr="00943AF9">
              <w:rPr>
                <w:rFonts w:ascii="Arial" w:hAnsi="Arial" w:cs="Arial"/>
                <w:sz w:val="20"/>
                <w:szCs w:val="20"/>
              </w:rPr>
              <w:t>LLG</w:t>
            </w:r>
          </w:p>
        </w:tc>
        <w:tc>
          <w:tcPr>
            <w:tcW w:w="1040" w:type="dxa"/>
            <w:tcBorders>
              <w:top w:val="nil"/>
              <w:left w:val="nil"/>
              <w:bottom w:val="single" w:sz="4" w:space="0" w:color="auto"/>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884</w:t>
            </w:r>
          </w:p>
        </w:tc>
        <w:tc>
          <w:tcPr>
            <w:tcW w:w="700" w:type="dxa"/>
            <w:tcBorders>
              <w:top w:val="nil"/>
              <w:left w:val="nil"/>
              <w:bottom w:val="single" w:sz="4" w:space="0" w:color="auto"/>
              <w:right w:val="nil"/>
            </w:tcBorders>
            <w:shd w:val="clear" w:color="auto" w:fill="auto"/>
            <w:noWrap/>
            <w:vAlign w:val="bottom"/>
          </w:tcPr>
          <w:p w:rsidR="00B32163" w:rsidRPr="00943AF9" w:rsidRDefault="00B32163" w:rsidP="00B32163">
            <w:pPr>
              <w:jc w:val="right"/>
              <w:rPr>
                <w:rFonts w:ascii="Arial" w:hAnsi="Arial" w:cs="Arial"/>
                <w:sz w:val="20"/>
                <w:szCs w:val="20"/>
              </w:rPr>
            </w:pPr>
            <w:r w:rsidRPr="00943AF9">
              <w:rPr>
                <w:rFonts w:ascii="Arial" w:hAnsi="Arial" w:cs="Arial"/>
                <w:sz w:val="20"/>
                <w:szCs w:val="20"/>
              </w:rPr>
              <w:t>0,00</w:t>
            </w:r>
          </w:p>
        </w:tc>
        <w:tc>
          <w:tcPr>
            <w:tcW w:w="80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-162.9</w:t>
            </w:r>
          </w:p>
        </w:tc>
        <w:tc>
          <w:tcPr>
            <w:tcW w:w="72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26.75</w:t>
            </w:r>
          </w:p>
        </w:tc>
        <w:tc>
          <w:tcPr>
            <w:tcW w:w="82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169.0</w:t>
            </w:r>
          </w:p>
        </w:tc>
        <w:tc>
          <w:tcPr>
            <w:tcW w:w="72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25.93</w:t>
            </w:r>
          </w:p>
        </w:tc>
        <w:tc>
          <w:tcPr>
            <w:tcW w:w="72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31,41</w:t>
            </w:r>
          </w:p>
        </w:tc>
        <w:tc>
          <w:tcPr>
            <w:tcW w:w="700" w:type="dxa"/>
            <w:tcBorders>
              <w:top w:val="nil"/>
              <w:left w:val="nil"/>
              <w:bottom w:val="single" w:sz="4" w:space="0" w:color="auto"/>
              <w:right w:val="nil"/>
            </w:tcBorders>
            <w:shd w:val="clear" w:color="auto" w:fill="auto"/>
            <w:noWrap/>
            <w:vAlign w:val="bottom"/>
          </w:tcPr>
          <w:p w:rsidR="00B32163" w:rsidRPr="00943AF9" w:rsidRDefault="0077619E" w:rsidP="00B32163">
            <w:pPr>
              <w:jc w:val="right"/>
              <w:rPr>
                <w:rFonts w:ascii="Arial" w:hAnsi="Arial" w:cs="Arial"/>
                <w:sz w:val="20"/>
                <w:szCs w:val="20"/>
              </w:rPr>
            </w:pPr>
            <w:r w:rsidRPr="00943AF9">
              <w:rPr>
                <w:rFonts w:ascii="Arial" w:hAnsi="Arial" w:cs="Arial"/>
                <w:sz w:val="20"/>
                <w:szCs w:val="20"/>
              </w:rPr>
              <w:t>102.52</w:t>
            </w:r>
          </w:p>
        </w:tc>
      </w:tr>
    </w:tbl>
    <w:p w:rsidR="0077619E" w:rsidRPr="00943AF9" w:rsidRDefault="0077619E" w:rsidP="0077619E">
      <w:pPr>
        <w:pStyle w:val="Textoindependiente"/>
        <w:jc w:val="center"/>
        <w:rPr>
          <w:rFonts w:ascii="Arial" w:hAnsi="Arial" w:cs="Arial"/>
          <w:sz w:val="22"/>
        </w:rPr>
      </w:pPr>
    </w:p>
    <w:p w:rsidR="00A31403" w:rsidRPr="00E0278D" w:rsidRDefault="00197E53" w:rsidP="00E0278D">
      <w:pPr>
        <w:tabs>
          <w:tab w:val="left" w:pos="1047"/>
        </w:tabs>
        <w:spacing w:line="276" w:lineRule="auto"/>
        <w:ind w:left="677"/>
        <w:jc w:val="center"/>
        <w:rPr>
          <w:rFonts w:ascii="Arial" w:hAnsi="Arial" w:cs="Arial"/>
          <w:b/>
          <w:sz w:val="20"/>
          <w:szCs w:val="22"/>
        </w:rPr>
      </w:pPr>
      <w:r w:rsidRPr="00E0278D">
        <w:rPr>
          <w:rFonts w:ascii="Arial" w:hAnsi="Arial" w:cs="Arial"/>
          <w:b/>
          <w:sz w:val="20"/>
          <w:szCs w:val="22"/>
        </w:rPr>
        <w:t>Tabla 3.1</w:t>
      </w:r>
      <w:r w:rsidR="00E0278D" w:rsidRPr="00E0278D">
        <w:rPr>
          <w:rFonts w:ascii="Arial" w:hAnsi="Arial" w:cs="Arial"/>
          <w:b/>
          <w:sz w:val="20"/>
          <w:szCs w:val="22"/>
        </w:rPr>
        <w:t xml:space="preserve"> </w:t>
      </w:r>
      <w:r w:rsidR="00E0278D" w:rsidRPr="00E0278D">
        <w:rPr>
          <w:rFonts w:ascii="Arial" w:hAnsi="Arial" w:cs="Arial"/>
          <w:sz w:val="20"/>
          <w:szCs w:val="22"/>
        </w:rPr>
        <w:t>MVA de Corto Circuito</w:t>
      </w:r>
    </w:p>
    <w:p w:rsidR="00A31403" w:rsidRPr="00943AF9" w:rsidRDefault="00A31403" w:rsidP="00A31403">
      <w:pPr>
        <w:pStyle w:val="Textoindependiente"/>
        <w:ind w:left="1260" w:hanging="540"/>
        <w:rPr>
          <w:rFonts w:ascii="Arial" w:hAnsi="Arial" w:cs="Arial"/>
          <w:sz w:val="22"/>
        </w:rPr>
      </w:pPr>
      <w:r w:rsidRPr="00943AF9">
        <w:rPr>
          <w:rFonts w:ascii="Arial" w:hAnsi="Arial" w:cs="Arial"/>
          <w:sz w:val="22"/>
        </w:rPr>
        <w:t xml:space="preserve">            </w:t>
      </w:r>
      <w:r w:rsidR="00C54FEE" w:rsidRPr="00943AF9">
        <w:rPr>
          <w:rFonts w:ascii="Arial" w:hAnsi="Arial" w:cs="Arial"/>
          <w:sz w:val="22"/>
        </w:rPr>
        <w:t xml:space="preserve">                    </w:t>
      </w:r>
    </w:p>
    <w:p w:rsidR="00A31403" w:rsidRPr="00943AF9" w:rsidRDefault="00A31403" w:rsidP="00A31403">
      <w:pPr>
        <w:pStyle w:val="Textoindependiente"/>
        <w:ind w:left="1260" w:hanging="540"/>
        <w:rPr>
          <w:rFonts w:ascii="Arial" w:hAnsi="Arial" w:cs="Arial"/>
          <w:sz w:val="22"/>
        </w:rPr>
      </w:pPr>
    </w:p>
    <w:p w:rsidR="00A31137" w:rsidRPr="00943AF9" w:rsidRDefault="00A31137" w:rsidP="00A31403">
      <w:pPr>
        <w:pStyle w:val="Textoindependiente"/>
        <w:ind w:left="1260" w:hanging="540"/>
        <w:rPr>
          <w:rFonts w:ascii="Arial" w:hAnsi="Arial" w:cs="Arial"/>
          <w:sz w:val="22"/>
        </w:rPr>
      </w:pPr>
    </w:p>
    <w:p w:rsidR="00A31403" w:rsidRPr="00943AF9" w:rsidRDefault="00B32163" w:rsidP="009D589E">
      <w:pPr>
        <w:pStyle w:val="Ttulo1"/>
        <w:tabs>
          <w:tab w:val="left" w:pos="540"/>
          <w:tab w:val="left" w:pos="990"/>
        </w:tabs>
        <w:spacing w:line="480" w:lineRule="auto"/>
        <w:ind w:left="900"/>
        <w:rPr>
          <w:sz w:val="22"/>
          <w:szCs w:val="22"/>
        </w:rPr>
      </w:pPr>
      <w:bookmarkStart w:id="115" w:name="_Toc285293197"/>
      <w:r w:rsidRPr="00943AF9">
        <w:rPr>
          <w:sz w:val="22"/>
          <w:szCs w:val="22"/>
        </w:rPr>
        <w:lastRenderedPageBreak/>
        <w:t xml:space="preserve">3.2.1.2  </w:t>
      </w:r>
      <w:r w:rsidR="00091DDD" w:rsidRPr="00943AF9">
        <w:rPr>
          <w:sz w:val="22"/>
          <w:szCs w:val="22"/>
        </w:rPr>
        <w:t xml:space="preserve"> </w:t>
      </w:r>
      <w:r w:rsidR="00A31403" w:rsidRPr="00943AF9">
        <w:rPr>
          <w:sz w:val="22"/>
          <w:szCs w:val="22"/>
        </w:rPr>
        <w:t>Impedancias Equivalentes.</w:t>
      </w:r>
      <w:bookmarkEnd w:id="115"/>
    </w:p>
    <w:p w:rsidR="008A3E1E" w:rsidRPr="00943AF9" w:rsidRDefault="008A3E1E" w:rsidP="008A3E1E">
      <w:pPr>
        <w:pStyle w:val="Textoindependiente"/>
        <w:spacing w:after="240" w:line="480" w:lineRule="auto"/>
        <w:ind w:left="851"/>
        <w:rPr>
          <w:rFonts w:ascii="Arial" w:hAnsi="Arial" w:cs="Arial"/>
          <w:sz w:val="22"/>
        </w:rPr>
      </w:pPr>
      <w:r w:rsidRPr="00943AF9">
        <w:rPr>
          <w:rFonts w:ascii="Arial" w:hAnsi="Arial" w:cs="Arial"/>
          <w:sz w:val="22"/>
        </w:rPr>
        <w:t xml:space="preserve">Los datos de impedancia mostrados en la Tabla 3.2 se aplicaran para los cálculos de la Corriente Momentánea y la corriente a interrumpir debido a que el Sistema Interconectado es considerado como una barra infinita que se caracteriza por no tener decremento AC. </w:t>
      </w:r>
    </w:p>
    <w:tbl>
      <w:tblPr>
        <w:tblW w:w="5017" w:type="dxa"/>
        <w:tblInd w:w="2040" w:type="dxa"/>
        <w:tblBorders>
          <w:top w:val="single" w:sz="12" w:space="0" w:color="008000"/>
          <w:bottom w:val="single" w:sz="12" w:space="0" w:color="008000"/>
        </w:tblBorders>
        <w:tblLook w:val="04A0"/>
      </w:tblPr>
      <w:tblGrid>
        <w:gridCol w:w="1305"/>
        <w:gridCol w:w="1256"/>
        <w:gridCol w:w="1256"/>
        <w:gridCol w:w="1200"/>
      </w:tblGrid>
      <w:tr w:rsidR="00A31137" w:rsidRPr="00943AF9" w:rsidTr="008C2339">
        <w:trPr>
          <w:trHeight w:val="300"/>
        </w:trPr>
        <w:tc>
          <w:tcPr>
            <w:tcW w:w="1305" w:type="dxa"/>
            <w:tcBorders>
              <w:top w:val="single" w:sz="12" w:space="0" w:color="000000"/>
              <w:bottom w:val="single" w:sz="6" w:space="0" w:color="000000"/>
            </w:tcBorders>
            <w:shd w:val="clear" w:color="auto" w:fill="auto"/>
            <w:noWrap/>
            <w:vAlign w:val="center"/>
            <w:hideMark/>
          </w:tcPr>
          <w:p w:rsidR="00A31137" w:rsidRPr="00943AF9" w:rsidRDefault="00A31137" w:rsidP="008C2339">
            <w:pPr>
              <w:jc w:val="center"/>
              <w:rPr>
                <w:rFonts w:ascii="Arial" w:hAnsi="Arial" w:cs="Arial"/>
                <w:b/>
                <w:bCs/>
                <w:sz w:val="22"/>
                <w:szCs w:val="22"/>
              </w:rPr>
            </w:pPr>
            <w:r w:rsidRPr="00943AF9">
              <w:rPr>
                <w:rFonts w:ascii="Arial" w:hAnsi="Arial" w:cs="Arial"/>
                <w:b/>
                <w:bCs/>
                <w:sz w:val="22"/>
                <w:szCs w:val="22"/>
              </w:rPr>
              <w:t>Secuencia</w:t>
            </w:r>
          </w:p>
        </w:tc>
        <w:tc>
          <w:tcPr>
            <w:tcW w:w="1256" w:type="dxa"/>
            <w:tcBorders>
              <w:top w:val="single" w:sz="12" w:space="0" w:color="000000"/>
              <w:bottom w:val="single" w:sz="6" w:space="0" w:color="000000"/>
            </w:tcBorders>
            <w:shd w:val="clear" w:color="auto" w:fill="auto"/>
            <w:noWrap/>
            <w:vAlign w:val="center"/>
            <w:hideMark/>
          </w:tcPr>
          <w:p w:rsidR="00A31137" w:rsidRPr="00943AF9" w:rsidRDefault="00A31137" w:rsidP="008C2339">
            <w:pPr>
              <w:jc w:val="center"/>
              <w:rPr>
                <w:rFonts w:ascii="Arial" w:hAnsi="Arial" w:cs="Arial"/>
                <w:b/>
                <w:bCs/>
                <w:sz w:val="22"/>
                <w:szCs w:val="22"/>
              </w:rPr>
            </w:pPr>
            <w:r w:rsidRPr="00943AF9">
              <w:rPr>
                <w:rFonts w:ascii="Arial" w:hAnsi="Arial" w:cs="Arial"/>
                <w:b/>
                <w:bCs/>
                <w:sz w:val="22"/>
                <w:szCs w:val="22"/>
              </w:rPr>
              <w:t>R (pu)</w:t>
            </w:r>
          </w:p>
        </w:tc>
        <w:tc>
          <w:tcPr>
            <w:tcW w:w="1256" w:type="dxa"/>
            <w:tcBorders>
              <w:top w:val="single" w:sz="12" w:space="0" w:color="000000"/>
              <w:bottom w:val="single" w:sz="6" w:space="0" w:color="000000"/>
            </w:tcBorders>
            <w:shd w:val="clear" w:color="auto" w:fill="auto"/>
            <w:noWrap/>
            <w:vAlign w:val="center"/>
            <w:hideMark/>
          </w:tcPr>
          <w:p w:rsidR="00A31137" w:rsidRPr="00943AF9" w:rsidRDefault="00A31137" w:rsidP="008C2339">
            <w:pPr>
              <w:jc w:val="center"/>
              <w:rPr>
                <w:rFonts w:ascii="Arial" w:hAnsi="Arial" w:cs="Arial"/>
                <w:b/>
                <w:bCs/>
                <w:sz w:val="22"/>
                <w:szCs w:val="22"/>
              </w:rPr>
            </w:pPr>
            <w:r w:rsidRPr="00943AF9">
              <w:rPr>
                <w:rFonts w:ascii="Arial" w:hAnsi="Arial" w:cs="Arial"/>
                <w:b/>
                <w:bCs/>
                <w:sz w:val="22"/>
                <w:szCs w:val="22"/>
              </w:rPr>
              <w:t>X (pu)</w:t>
            </w:r>
          </w:p>
        </w:tc>
        <w:tc>
          <w:tcPr>
            <w:tcW w:w="1200" w:type="dxa"/>
            <w:tcBorders>
              <w:top w:val="single" w:sz="12" w:space="0" w:color="000000"/>
              <w:bottom w:val="single" w:sz="6" w:space="0" w:color="000000"/>
            </w:tcBorders>
            <w:shd w:val="clear" w:color="auto" w:fill="auto"/>
            <w:noWrap/>
            <w:vAlign w:val="center"/>
            <w:hideMark/>
          </w:tcPr>
          <w:p w:rsidR="00A31137" w:rsidRPr="00943AF9" w:rsidRDefault="00A31137" w:rsidP="008C2339">
            <w:pPr>
              <w:jc w:val="center"/>
              <w:rPr>
                <w:rFonts w:ascii="Arial" w:hAnsi="Arial" w:cs="Arial"/>
                <w:b/>
                <w:bCs/>
                <w:sz w:val="22"/>
                <w:szCs w:val="22"/>
              </w:rPr>
            </w:pPr>
            <w:r w:rsidRPr="00943AF9">
              <w:rPr>
                <w:rFonts w:ascii="Arial" w:hAnsi="Arial" w:cs="Arial"/>
                <w:b/>
                <w:bCs/>
                <w:sz w:val="22"/>
                <w:szCs w:val="22"/>
              </w:rPr>
              <w:t>X/R</w:t>
            </w:r>
          </w:p>
        </w:tc>
      </w:tr>
      <w:tr w:rsidR="00A31137" w:rsidRPr="00943AF9" w:rsidTr="008C2339">
        <w:trPr>
          <w:trHeight w:val="318"/>
        </w:trPr>
        <w:tc>
          <w:tcPr>
            <w:tcW w:w="1305" w:type="dxa"/>
            <w:tcBorders>
              <w:top w:val="single" w:sz="6" w:space="0" w:color="000000"/>
              <w:bottom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Positiva</w:t>
            </w:r>
          </w:p>
        </w:tc>
        <w:tc>
          <w:tcPr>
            <w:tcW w:w="1256" w:type="dxa"/>
            <w:tcBorders>
              <w:top w:val="single" w:sz="6" w:space="0" w:color="000000"/>
              <w:bottom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0.0051615</w:t>
            </w:r>
          </w:p>
        </w:tc>
        <w:tc>
          <w:tcPr>
            <w:tcW w:w="1256" w:type="dxa"/>
            <w:tcBorders>
              <w:top w:val="single" w:sz="6" w:space="0" w:color="000000"/>
              <w:bottom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0.0292605</w:t>
            </w:r>
          </w:p>
        </w:tc>
        <w:tc>
          <w:tcPr>
            <w:tcW w:w="1200" w:type="dxa"/>
            <w:tcBorders>
              <w:top w:val="single" w:sz="6" w:space="0" w:color="000000"/>
              <w:bottom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5.669</w:t>
            </w:r>
          </w:p>
        </w:tc>
      </w:tr>
      <w:tr w:rsidR="00A31137" w:rsidRPr="00943AF9" w:rsidTr="008C2339">
        <w:trPr>
          <w:trHeight w:val="351"/>
        </w:trPr>
        <w:tc>
          <w:tcPr>
            <w:tcW w:w="1305" w:type="dxa"/>
            <w:tcBorders>
              <w:top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Negativa</w:t>
            </w:r>
          </w:p>
        </w:tc>
        <w:tc>
          <w:tcPr>
            <w:tcW w:w="1256" w:type="dxa"/>
            <w:tcBorders>
              <w:top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0.0051615</w:t>
            </w:r>
          </w:p>
        </w:tc>
        <w:tc>
          <w:tcPr>
            <w:tcW w:w="1256" w:type="dxa"/>
            <w:tcBorders>
              <w:top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0.0292605</w:t>
            </w:r>
          </w:p>
        </w:tc>
        <w:tc>
          <w:tcPr>
            <w:tcW w:w="1200" w:type="dxa"/>
            <w:tcBorders>
              <w:top w:val="nil"/>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5.669</w:t>
            </w:r>
          </w:p>
        </w:tc>
      </w:tr>
      <w:tr w:rsidR="00A31137" w:rsidRPr="00943AF9" w:rsidTr="008C2339">
        <w:trPr>
          <w:trHeight w:val="285"/>
        </w:trPr>
        <w:tc>
          <w:tcPr>
            <w:tcW w:w="1305" w:type="dxa"/>
            <w:tcBorders>
              <w:bottom w:val="single" w:sz="12" w:space="0" w:color="000000"/>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Cero</w:t>
            </w:r>
          </w:p>
        </w:tc>
        <w:tc>
          <w:tcPr>
            <w:tcW w:w="1256" w:type="dxa"/>
            <w:tcBorders>
              <w:bottom w:val="single" w:sz="12" w:space="0" w:color="000000"/>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0.0118866</w:t>
            </w:r>
          </w:p>
        </w:tc>
        <w:tc>
          <w:tcPr>
            <w:tcW w:w="1256" w:type="dxa"/>
            <w:tcBorders>
              <w:bottom w:val="single" w:sz="12" w:space="0" w:color="000000"/>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0.0499398</w:t>
            </w:r>
          </w:p>
        </w:tc>
        <w:tc>
          <w:tcPr>
            <w:tcW w:w="1200" w:type="dxa"/>
            <w:tcBorders>
              <w:bottom w:val="single" w:sz="12" w:space="0" w:color="000000"/>
            </w:tcBorders>
            <w:shd w:val="clear" w:color="auto" w:fill="auto"/>
            <w:noWrap/>
            <w:vAlign w:val="center"/>
            <w:hideMark/>
          </w:tcPr>
          <w:p w:rsidR="00A31137" w:rsidRPr="00943AF9" w:rsidRDefault="00A31137" w:rsidP="008C2339">
            <w:pPr>
              <w:jc w:val="center"/>
              <w:rPr>
                <w:rFonts w:ascii="Arial" w:hAnsi="Arial" w:cs="Arial"/>
                <w:sz w:val="22"/>
                <w:szCs w:val="22"/>
              </w:rPr>
            </w:pPr>
            <w:r w:rsidRPr="00943AF9">
              <w:rPr>
                <w:rFonts w:ascii="Arial" w:hAnsi="Arial" w:cs="Arial"/>
                <w:sz w:val="22"/>
                <w:szCs w:val="22"/>
              </w:rPr>
              <w:t>4.2014</w:t>
            </w:r>
          </w:p>
        </w:tc>
      </w:tr>
    </w:tbl>
    <w:p w:rsidR="00C54FEE" w:rsidRPr="00943AF9" w:rsidRDefault="00A31403" w:rsidP="00A31403">
      <w:pPr>
        <w:pStyle w:val="Textoindependiente"/>
        <w:rPr>
          <w:rFonts w:ascii="Arial" w:hAnsi="Arial" w:cs="Arial"/>
          <w:sz w:val="22"/>
        </w:rPr>
      </w:pPr>
      <w:r w:rsidRPr="00943AF9">
        <w:rPr>
          <w:rFonts w:ascii="Arial" w:hAnsi="Arial" w:cs="Arial"/>
          <w:sz w:val="22"/>
        </w:rPr>
        <w:t xml:space="preserve">                              </w:t>
      </w:r>
    </w:p>
    <w:p w:rsidR="00A31403" w:rsidRPr="00E0278D" w:rsidRDefault="00E0278D" w:rsidP="00A31137">
      <w:pPr>
        <w:pStyle w:val="Textoindependiente"/>
        <w:jc w:val="center"/>
        <w:rPr>
          <w:rFonts w:ascii="Arial" w:hAnsi="Arial" w:cs="Arial"/>
          <w:sz w:val="20"/>
        </w:rPr>
      </w:pPr>
      <w:r>
        <w:rPr>
          <w:rFonts w:ascii="Arial" w:hAnsi="Arial" w:cs="Arial"/>
          <w:b/>
          <w:sz w:val="20"/>
        </w:rPr>
        <w:t xml:space="preserve">             </w:t>
      </w:r>
      <w:r w:rsidR="00197E53" w:rsidRPr="00E0278D">
        <w:rPr>
          <w:rFonts w:ascii="Arial" w:hAnsi="Arial" w:cs="Arial"/>
          <w:b/>
          <w:sz w:val="20"/>
        </w:rPr>
        <w:t>Tabla 3.2</w:t>
      </w:r>
      <w:r w:rsidRPr="00E0278D">
        <w:rPr>
          <w:rFonts w:ascii="Arial" w:hAnsi="Arial" w:cs="Arial"/>
          <w:sz w:val="20"/>
        </w:rPr>
        <w:t xml:space="preserve">  </w:t>
      </w:r>
      <w:r w:rsidRPr="00E0278D">
        <w:rPr>
          <w:rFonts w:ascii="Arial" w:hAnsi="Arial" w:cs="Arial"/>
          <w:sz w:val="20"/>
          <w:szCs w:val="22"/>
        </w:rPr>
        <w:t>Impedancias Equivalentes.</w:t>
      </w:r>
    </w:p>
    <w:p w:rsidR="00A31403" w:rsidRPr="00943AF9" w:rsidRDefault="00A31403" w:rsidP="00A31403">
      <w:pPr>
        <w:pStyle w:val="Textoindependiente"/>
        <w:rPr>
          <w:rFonts w:ascii="Arial" w:hAnsi="Arial" w:cs="Arial"/>
          <w:sz w:val="22"/>
        </w:rPr>
      </w:pPr>
    </w:p>
    <w:p w:rsidR="00A31137" w:rsidRPr="00943AF9" w:rsidRDefault="00A31137" w:rsidP="00A31403">
      <w:pPr>
        <w:pStyle w:val="Textoindependiente"/>
        <w:rPr>
          <w:rFonts w:ascii="Arial" w:hAnsi="Arial" w:cs="Arial"/>
          <w:sz w:val="22"/>
        </w:rPr>
      </w:pPr>
    </w:p>
    <w:p w:rsidR="00A31403" w:rsidRPr="00943AF9" w:rsidRDefault="00AA760D" w:rsidP="00964BDF">
      <w:pPr>
        <w:pStyle w:val="Ttulo1"/>
        <w:tabs>
          <w:tab w:val="left" w:pos="540"/>
        </w:tabs>
        <w:spacing w:line="480" w:lineRule="auto"/>
        <w:ind w:left="360"/>
        <w:rPr>
          <w:sz w:val="22"/>
          <w:szCs w:val="22"/>
        </w:rPr>
      </w:pPr>
      <w:bookmarkStart w:id="116" w:name="_Toc285293198"/>
      <w:r w:rsidRPr="00943AF9">
        <w:rPr>
          <w:sz w:val="22"/>
          <w:szCs w:val="22"/>
        </w:rPr>
        <w:t>3.2.2</w:t>
      </w:r>
      <w:r w:rsidR="00A31403" w:rsidRPr="00943AF9">
        <w:rPr>
          <w:sz w:val="22"/>
          <w:szCs w:val="22"/>
        </w:rPr>
        <w:t xml:space="preserve"> </w:t>
      </w:r>
      <w:r w:rsidRPr="00943AF9">
        <w:rPr>
          <w:sz w:val="22"/>
          <w:szCs w:val="22"/>
        </w:rPr>
        <w:t xml:space="preserve"> </w:t>
      </w:r>
      <w:r w:rsidR="00A31403" w:rsidRPr="00943AF9">
        <w:rPr>
          <w:sz w:val="22"/>
          <w:szCs w:val="22"/>
        </w:rPr>
        <w:t>Datos de Conductores.</w:t>
      </w:r>
      <w:bookmarkEnd w:id="116"/>
    </w:p>
    <w:p w:rsidR="00A31403" w:rsidRPr="00943AF9" w:rsidRDefault="00A31403" w:rsidP="008A3E1E">
      <w:pPr>
        <w:pStyle w:val="Textoindependiente"/>
        <w:spacing w:after="240" w:line="480" w:lineRule="auto"/>
        <w:ind w:left="426"/>
        <w:rPr>
          <w:rFonts w:ascii="Arial" w:hAnsi="Arial" w:cs="Arial"/>
          <w:sz w:val="22"/>
        </w:rPr>
      </w:pPr>
      <w:r w:rsidRPr="00943AF9">
        <w:rPr>
          <w:rFonts w:ascii="Arial" w:hAnsi="Arial" w:cs="Arial"/>
          <w:sz w:val="22"/>
        </w:rPr>
        <w:t xml:space="preserve">Los conductores son elementos pasivos en el análisis de corto circuito, sus características técnicas son similares a las aplicadas en los estudios de flujo de carga. </w:t>
      </w:r>
    </w:p>
    <w:p w:rsidR="008A3E1E" w:rsidRPr="00943AF9" w:rsidRDefault="008A3E1E" w:rsidP="00A31137">
      <w:pPr>
        <w:pStyle w:val="Textoindependiente"/>
        <w:spacing w:after="240" w:line="480" w:lineRule="auto"/>
        <w:ind w:left="990"/>
        <w:rPr>
          <w:rFonts w:ascii="Arial" w:hAnsi="Arial" w:cs="Arial"/>
          <w:sz w:val="22"/>
        </w:rPr>
      </w:pPr>
    </w:p>
    <w:p w:rsidR="00A31403" w:rsidRPr="00943AF9" w:rsidRDefault="00A31403" w:rsidP="00964BDF">
      <w:pPr>
        <w:pStyle w:val="Ttulo1"/>
        <w:tabs>
          <w:tab w:val="left" w:pos="540"/>
        </w:tabs>
        <w:spacing w:line="480" w:lineRule="auto"/>
        <w:ind w:left="360"/>
        <w:rPr>
          <w:sz w:val="22"/>
          <w:szCs w:val="22"/>
        </w:rPr>
      </w:pPr>
      <w:bookmarkStart w:id="117" w:name="_Toc285293199"/>
      <w:r w:rsidRPr="00943AF9">
        <w:rPr>
          <w:sz w:val="22"/>
          <w:szCs w:val="22"/>
        </w:rPr>
        <w:t>3.</w:t>
      </w:r>
      <w:r w:rsidR="00F817A9" w:rsidRPr="00943AF9">
        <w:rPr>
          <w:sz w:val="22"/>
          <w:szCs w:val="22"/>
        </w:rPr>
        <w:t>2.</w:t>
      </w:r>
      <w:r w:rsidR="00AA760D" w:rsidRPr="00943AF9">
        <w:rPr>
          <w:sz w:val="22"/>
          <w:szCs w:val="22"/>
        </w:rPr>
        <w:t xml:space="preserve">3 </w:t>
      </w:r>
      <w:r w:rsidRPr="00943AF9">
        <w:rPr>
          <w:sz w:val="22"/>
          <w:szCs w:val="22"/>
        </w:rPr>
        <w:t xml:space="preserve"> Datos de Transformadores de Fuerza.</w:t>
      </w:r>
      <w:bookmarkEnd w:id="117"/>
    </w:p>
    <w:p w:rsidR="00A31403" w:rsidRPr="00943AF9" w:rsidRDefault="00A31403" w:rsidP="008A3E1E">
      <w:pPr>
        <w:pStyle w:val="Textoindependiente"/>
        <w:spacing w:after="240" w:line="480" w:lineRule="auto"/>
        <w:ind w:left="426"/>
        <w:rPr>
          <w:rFonts w:ascii="Arial" w:hAnsi="Arial" w:cs="Arial"/>
          <w:sz w:val="22"/>
        </w:rPr>
      </w:pPr>
      <w:r w:rsidRPr="00943AF9">
        <w:rPr>
          <w:rFonts w:ascii="Arial" w:hAnsi="Arial" w:cs="Arial"/>
          <w:bCs/>
          <w:sz w:val="22"/>
        </w:rPr>
        <w:t>Igual que en el caso de los conductores los Transformadores son elementos pasivos en el análisis de corto circuito, sus características técnicas son similares a las aplicadas en los estudios de flujo de carga.</w:t>
      </w:r>
      <w:r w:rsidRPr="00943AF9">
        <w:rPr>
          <w:rFonts w:ascii="Arial" w:hAnsi="Arial" w:cs="Arial"/>
          <w:sz w:val="22"/>
        </w:rPr>
        <w:t xml:space="preserve"> </w:t>
      </w:r>
    </w:p>
    <w:p w:rsidR="00A31403" w:rsidRPr="00943AF9" w:rsidRDefault="00A31403" w:rsidP="00EE7DCD">
      <w:pPr>
        <w:ind w:left="720"/>
        <w:rPr>
          <w:rFonts w:ascii="Arial" w:hAnsi="Arial" w:cs="Arial"/>
          <w:b/>
          <w:bCs/>
          <w:sz w:val="22"/>
        </w:rPr>
      </w:pPr>
      <w:r w:rsidRPr="00943AF9">
        <w:rPr>
          <w:rFonts w:ascii="Arial" w:hAnsi="Arial" w:cs="Arial"/>
          <w:sz w:val="22"/>
        </w:rPr>
        <w:t xml:space="preserve"> </w:t>
      </w:r>
    </w:p>
    <w:p w:rsidR="00A31403" w:rsidRPr="00DF2520" w:rsidRDefault="00A31403" w:rsidP="00DF2520">
      <w:pPr>
        <w:pStyle w:val="Ttulo1"/>
        <w:numPr>
          <w:ilvl w:val="1"/>
          <w:numId w:val="48"/>
        </w:numPr>
        <w:spacing w:line="480" w:lineRule="auto"/>
        <w:rPr>
          <w:sz w:val="24"/>
        </w:rPr>
      </w:pPr>
      <w:bookmarkStart w:id="118" w:name="_Toc285293200"/>
      <w:r w:rsidRPr="00DF2520">
        <w:rPr>
          <w:sz w:val="24"/>
        </w:rPr>
        <w:lastRenderedPageBreak/>
        <w:t>Resultados de los Estudios de Corto Circuito.</w:t>
      </w:r>
      <w:bookmarkEnd w:id="118"/>
    </w:p>
    <w:p w:rsidR="00A31403" w:rsidRPr="00943AF9" w:rsidRDefault="0037796C" w:rsidP="00EF3FF9">
      <w:pPr>
        <w:spacing w:after="240" w:line="480" w:lineRule="auto"/>
        <w:ind w:left="450" w:hanging="720"/>
        <w:jc w:val="both"/>
        <w:rPr>
          <w:rFonts w:ascii="Arial" w:hAnsi="Arial" w:cs="Arial"/>
          <w:sz w:val="22"/>
        </w:rPr>
      </w:pPr>
      <w:r w:rsidRPr="00943AF9">
        <w:rPr>
          <w:rFonts w:ascii="Arial" w:hAnsi="Arial" w:cs="Arial"/>
          <w:sz w:val="22"/>
        </w:rPr>
        <w:t xml:space="preserve">            </w:t>
      </w:r>
      <w:r w:rsidR="00A31403" w:rsidRPr="00943AF9">
        <w:rPr>
          <w:rFonts w:ascii="Arial" w:hAnsi="Arial" w:cs="Arial"/>
          <w:sz w:val="22"/>
        </w:rPr>
        <w:t xml:space="preserve">Las </w:t>
      </w:r>
      <w:r w:rsidR="0031412C" w:rsidRPr="00943AF9">
        <w:rPr>
          <w:rFonts w:ascii="Arial" w:hAnsi="Arial" w:cs="Arial"/>
          <w:sz w:val="22"/>
        </w:rPr>
        <w:t>corrientes</w:t>
      </w:r>
      <w:r w:rsidR="00A31403" w:rsidRPr="00943AF9">
        <w:rPr>
          <w:rFonts w:ascii="Arial" w:hAnsi="Arial" w:cs="Arial"/>
          <w:sz w:val="22"/>
        </w:rPr>
        <w:t xml:space="preserve"> de cortocircuito han sido calcul</w:t>
      </w:r>
      <w:r w:rsidR="00E74B76" w:rsidRPr="00943AF9">
        <w:rPr>
          <w:rFonts w:ascii="Arial" w:hAnsi="Arial" w:cs="Arial"/>
          <w:sz w:val="22"/>
        </w:rPr>
        <w:t xml:space="preserve">adas considerando los criterios </w:t>
      </w:r>
      <w:r w:rsidR="00A31403" w:rsidRPr="00943AF9">
        <w:rPr>
          <w:rFonts w:ascii="Arial" w:hAnsi="Arial" w:cs="Arial"/>
          <w:sz w:val="22"/>
        </w:rPr>
        <w:t>técn</w:t>
      </w:r>
      <w:r w:rsidR="00B4739E" w:rsidRPr="00943AF9">
        <w:rPr>
          <w:rFonts w:ascii="Arial" w:hAnsi="Arial" w:cs="Arial"/>
          <w:sz w:val="22"/>
        </w:rPr>
        <w:t xml:space="preserve">icos indicados en la sección </w:t>
      </w:r>
      <w:r w:rsidR="00E55DB7" w:rsidRPr="00943AF9">
        <w:rPr>
          <w:rFonts w:ascii="Arial" w:hAnsi="Arial" w:cs="Arial"/>
          <w:sz w:val="22"/>
        </w:rPr>
        <w:t>3</w:t>
      </w:r>
      <w:r w:rsidR="00B4739E" w:rsidRPr="00943AF9">
        <w:rPr>
          <w:rFonts w:ascii="Arial" w:hAnsi="Arial" w:cs="Arial"/>
          <w:sz w:val="22"/>
        </w:rPr>
        <w:t>.1</w:t>
      </w:r>
      <w:r w:rsidR="00EF3FF9" w:rsidRPr="00943AF9">
        <w:rPr>
          <w:rFonts w:ascii="Arial" w:hAnsi="Arial" w:cs="Arial"/>
          <w:sz w:val="22"/>
        </w:rPr>
        <w:t>. La falla t</w:t>
      </w:r>
      <w:r w:rsidR="00A31403" w:rsidRPr="00943AF9">
        <w:rPr>
          <w:rFonts w:ascii="Arial" w:hAnsi="Arial" w:cs="Arial"/>
          <w:sz w:val="22"/>
        </w:rPr>
        <w:t xml:space="preserve">rifásica a tierra y línea a tierra  se aplica a cada barra del sistema. </w:t>
      </w:r>
    </w:p>
    <w:p w:rsidR="00B04910" w:rsidRPr="00943AF9" w:rsidRDefault="00E55DB7" w:rsidP="009D589E">
      <w:pPr>
        <w:pStyle w:val="Ttulo1"/>
        <w:tabs>
          <w:tab w:val="left" w:pos="540"/>
        </w:tabs>
        <w:spacing w:line="480" w:lineRule="auto"/>
        <w:ind w:left="360"/>
        <w:rPr>
          <w:sz w:val="22"/>
          <w:szCs w:val="22"/>
        </w:rPr>
      </w:pPr>
      <w:bookmarkStart w:id="119" w:name="_Toc285293201"/>
      <w:r w:rsidRPr="00943AF9">
        <w:rPr>
          <w:sz w:val="22"/>
          <w:szCs w:val="22"/>
        </w:rPr>
        <w:t xml:space="preserve">3.3.1  </w:t>
      </w:r>
      <w:r w:rsidR="00DB1F41" w:rsidRPr="00943AF9">
        <w:rPr>
          <w:sz w:val="22"/>
          <w:szCs w:val="22"/>
        </w:rPr>
        <w:t>Caso</w:t>
      </w:r>
      <w:r w:rsidR="00A31403" w:rsidRPr="00943AF9">
        <w:rPr>
          <w:sz w:val="22"/>
          <w:szCs w:val="22"/>
        </w:rPr>
        <w:t xml:space="preserve"> </w:t>
      </w:r>
      <w:r w:rsidR="008A550B" w:rsidRPr="00943AF9">
        <w:rPr>
          <w:sz w:val="22"/>
          <w:szCs w:val="22"/>
        </w:rPr>
        <w:t>aplicado</w:t>
      </w:r>
      <w:bookmarkEnd w:id="119"/>
    </w:p>
    <w:p w:rsidR="009D589E" w:rsidRPr="006E745E" w:rsidRDefault="008A550B" w:rsidP="006E745E">
      <w:pPr>
        <w:pStyle w:val="Textoindependiente"/>
        <w:numPr>
          <w:ilvl w:val="1"/>
          <w:numId w:val="27"/>
        </w:numPr>
        <w:spacing w:after="240" w:line="480" w:lineRule="auto"/>
        <w:jc w:val="left"/>
        <w:rPr>
          <w:rFonts w:ascii="Arial" w:hAnsi="Arial" w:cs="Arial"/>
          <w:sz w:val="22"/>
        </w:rPr>
      </w:pPr>
      <w:r w:rsidRPr="00943AF9">
        <w:rPr>
          <w:rFonts w:ascii="Arial" w:hAnsi="Arial" w:cs="Arial"/>
          <w:sz w:val="22"/>
        </w:rPr>
        <w:t>Carga Máxima con las 2 unidades generando.</w:t>
      </w:r>
    </w:p>
    <w:p w:rsidR="005B5144" w:rsidRPr="00943AF9" w:rsidRDefault="00A31403" w:rsidP="006E745E">
      <w:pPr>
        <w:spacing w:after="240" w:line="480" w:lineRule="auto"/>
        <w:ind w:left="990"/>
        <w:jc w:val="both"/>
        <w:rPr>
          <w:rFonts w:ascii="Arial" w:hAnsi="Arial" w:cs="Arial"/>
          <w:sz w:val="22"/>
        </w:rPr>
      </w:pPr>
      <w:r w:rsidRPr="00943AF9">
        <w:rPr>
          <w:rFonts w:ascii="Arial" w:hAnsi="Arial" w:cs="Arial"/>
          <w:sz w:val="22"/>
        </w:rPr>
        <w:t xml:space="preserve">En el </w:t>
      </w:r>
      <w:r w:rsidR="00E55DB7" w:rsidRPr="00475FBE">
        <w:rPr>
          <w:rFonts w:ascii="Arial" w:hAnsi="Arial" w:cs="Arial"/>
          <w:sz w:val="22"/>
        </w:rPr>
        <w:t>A</w:t>
      </w:r>
      <w:r w:rsidRPr="00475FBE">
        <w:rPr>
          <w:rFonts w:ascii="Arial" w:hAnsi="Arial" w:cs="Arial"/>
          <w:sz w:val="22"/>
        </w:rPr>
        <w:t>nexo 3</w:t>
      </w:r>
      <w:r w:rsidRPr="00943AF9">
        <w:rPr>
          <w:rFonts w:ascii="Arial" w:hAnsi="Arial" w:cs="Arial"/>
          <w:sz w:val="22"/>
        </w:rPr>
        <w:t xml:space="preserve"> se adjunta los resultados g</w:t>
      </w:r>
      <w:r w:rsidR="008A550B" w:rsidRPr="00943AF9">
        <w:rPr>
          <w:rFonts w:ascii="Arial" w:hAnsi="Arial" w:cs="Arial"/>
          <w:sz w:val="22"/>
        </w:rPr>
        <w:t>ráficos de  los resultados de lo</w:t>
      </w:r>
      <w:r w:rsidRPr="00943AF9">
        <w:rPr>
          <w:rFonts w:ascii="Arial" w:hAnsi="Arial" w:cs="Arial"/>
          <w:sz w:val="22"/>
        </w:rPr>
        <w:t xml:space="preserve">s </w:t>
      </w:r>
      <w:r w:rsidR="008A550B" w:rsidRPr="00943AF9">
        <w:rPr>
          <w:rFonts w:ascii="Arial" w:hAnsi="Arial" w:cs="Arial"/>
          <w:sz w:val="22"/>
        </w:rPr>
        <w:t>flujos</w:t>
      </w:r>
      <w:r w:rsidRPr="00943AF9">
        <w:rPr>
          <w:rFonts w:ascii="Arial" w:hAnsi="Arial" w:cs="Arial"/>
          <w:sz w:val="22"/>
        </w:rPr>
        <w:t xml:space="preserve"> de Corto Circuito del Caso base, que se resume a continuación:</w:t>
      </w:r>
    </w:p>
    <w:p w:rsidR="00A31403" w:rsidRPr="00943AF9" w:rsidRDefault="00A31403" w:rsidP="00EF3FF9">
      <w:pPr>
        <w:spacing w:after="240" w:line="480" w:lineRule="auto"/>
        <w:ind w:left="990"/>
        <w:jc w:val="both"/>
        <w:rPr>
          <w:rFonts w:ascii="Arial" w:hAnsi="Arial" w:cs="Arial"/>
          <w:sz w:val="12"/>
        </w:rPr>
      </w:pPr>
      <w:r w:rsidRPr="00943AF9">
        <w:rPr>
          <w:rFonts w:ascii="Arial" w:hAnsi="Arial" w:cs="Arial"/>
          <w:sz w:val="22"/>
        </w:rPr>
        <w:t xml:space="preserve"> </w:t>
      </w:r>
    </w:p>
    <w:p w:rsidR="00DA241F" w:rsidRPr="00943AF9" w:rsidRDefault="009D589E" w:rsidP="000E430C">
      <w:pPr>
        <w:pStyle w:val="Ttulo1"/>
        <w:tabs>
          <w:tab w:val="left" w:pos="540"/>
          <w:tab w:val="left" w:pos="990"/>
        </w:tabs>
        <w:spacing w:line="480" w:lineRule="auto"/>
        <w:ind w:left="900"/>
        <w:rPr>
          <w:sz w:val="22"/>
          <w:szCs w:val="22"/>
        </w:rPr>
      </w:pPr>
      <w:bookmarkStart w:id="120" w:name="_Toc285293202"/>
      <w:r w:rsidRPr="00943AF9">
        <w:rPr>
          <w:sz w:val="22"/>
          <w:szCs w:val="22"/>
        </w:rPr>
        <w:t xml:space="preserve">3.3.1.1 </w:t>
      </w:r>
      <w:r w:rsidR="00CE41E0" w:rsidRPr="00943AF9">
        <w:rPr>
          <w:sz w:val="22"/>
          <w:szCs w:val="22"/>
        </w:rPr>
        <w:t>Corriente de Falla en cada barra.</w:t>
      </w:r>
      <w:bookmarkEnd w:id="120"/>
    </w:p>
    <w:p w:rsidR="00CE3426" w:rsidRPr="00943AF9" w:rsidRDefault="00DA241F" w:rsidP="009D589E">
      <w:pPr>
        <w:spacing w:line="480" w:lineRule="auto"/>
        <w:ind w:left="1620"/>
        <w:jc w:val="both"/>
        <w:rPr>
          <w:rFonts w:ascii="Arial" w:hAnsi="Arial" w:cs="Arial"/>
          <w:sz w:val="22"/>
        </w:rPr>
      </w:pPr>
      <w:r w:rsidRPr="00943AF9">
        <w:rPr>
          <w:rFonts w:ascii="Arial" w:hAnsi="Arial" w:cs="Arial"/>
          <w:sz w:val="22"/>
        </w:rPr>
        <w:t>En la tabla 3.3 se muestran las corrientes de falla trifásica para</w:t>
      </w:r>
      <w:r w:rsidR="00DD470F" w:rsidRPr="00943AF9">
        <w:rPr>
          <w:rFonts w:ascii="Arial" w:hAnsi="Arial" w:cs="Arial"/>
          <w:sz w:val="22"/>
        </w:rPr>
        <w:t xml:space="preserve"> cada barra en p</w:t>
      </w:r>
      <w:r w:rsidRPr="00943AF9">
        <w:rPr>
          <w:rFonts w:ascii="Arial" w:hAnsi="Arial" w:cs="Arial"/>
          <w:sz w:val="22"/>
        </w:rPr>
        <w:t>o</w:t>
      </w:r>
      <w:r w:rsidR="00DD470F" w:rsidRPr="00943AF9">
        <w:rPr>
          <w:rFonts w:ascii="Arial" w:hAnsi="Arial" w:cs="Arial"/>
          <w:sz w:val="22"/>
        </w:rPr>
        <w:t>r</w:t>
      </w:r>
      <w:r w:rsidRPr="00943AF9">
        <w:rPr>
          <w:rFonts w:ascii="Arial" w:hAnsi="Arial" w:cs="Arial"/>
          <w:sz w:val="22"/>
        </w:rPr>
        <w:t xml:space="preserve"> unidad y en </w:t>
      </w:r>
      <w:r w:rsidR="00E55DB7" w:rsidRPr="00943AF9">
        <w:rPr>
          <w:rFonts w:ascii="Arial" w:hAnsi="Arial" w:cs="Arial"/>
          <w:sz w:val="22"/>
        </w:rPr>
        <w:t>amperios</w:t>
      </w:r>
      <w:r w:rsidRPr="00943AF9">
        <w:rPr>
          <w:rFonts w:ascii="Arial" w:hAnsi="Arial" w:cs="Arial"/>
          <w:sz w:val="22"/>
        </w:rPr>
        <w:t>.</w:t>
      </w:r>
    </w:p>
    <w:p w:rsidR="00D62F3B" w:rsidRPr="00943AF9" w:rsidRDefault="00D62F3B" w:rsidP="00E55DB7">
      <w:pPr>
        <w:spacing w:line="480" w:lineRule="auto"/>
        <w:ind w:left="900"/>
        <w:jc w:val="both"/>
        <w:rPr>
          <w:rFonts w:ascii="Arial" w:hAnsi="Arial" w:cs="Arial"/>
          <w:sz w:val="22"/>
        </w:rPr>
      </w:pPr>
    </w:p>
    <w:tbl>
      <w:tblPr>
        <w:tblW w:w="7437" w:type="dxa"/>
        <w:tblInd w:w="970" w:type="dxa"/>
        <w:tblLayout w:type="fixed"/>
        <w:tblCellMar>
          <w:left w:w="70" w:type="dxa"/>
          <w:right w:w="70" w:type="dxa"/>
        </w:tblCellMar>
        <w:tblLook w:val="0000"/>
      </w:tblPr>
      <w:tblGrid>
        <w:gridCol w:w="720"/>
        <w:gridCol w:w="3027"/>
        <w:gridCol w:w="900"/>
        <w:gridCol w:w="810"/>
        <w:gridCol w:w="1080"/>
        <w:gridCol w:w="900"/>
      </w:tblGrid>
      <w:tr w:rsidR="002C5BF2" w:rsidRPr="00943AF9" w:rsidTr="00634409">
        <w:trPr>
          <w:trHeight w:val="765"/>
        </w:trPr>
        <w:tc>
          <w:tcPr>
            <w:tcW w:w="720" w:type="dxa"/>
            <w:tcBorders>
              <w:top w:val="single" w:sz="4" w:space="0" w:color="auto"/>
              <w:left w:val="nil"/>
              <w:bottom w:val="single" w:sz="4" w:space="0" w:color="auto"/>
              <w:right w:val="nil"/>
            </w:tcBorders>
            <w:shd w:val="clear" w:color="auto" w:fill="auto"/>
            <w:vAlign w:val="center"/>
          </w:tcPr>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 xml:space="preserve">Barra </w:t>
            </w:r>
            <w:r w:rsidRPr="00943AF9">
              <w:rPr>
                <w:rFonts w:ascii="Arial" w:hAnsi="Arial" w:cs="Arial"/>
                <w:b/>
                <w:bCs/>
                <w:sz w:val="20"/>
                <w:szCs w:val="20"/>
              </w:rPr>
              <w:br/>
              <w:t xml:space="preserve">   No</w:t>
            </w:r>
          </w:p>
        </w:tc>
        <w:tc>
          <w:tcPr>
            <w:tcW w:w="3027" w:type="dxa"/>
            <w:tcBorders>
              <w:top w:val="single" w:sz="4" w:space="0" w:color="auto"/>
              <w:left w:val="nil"/>
              <w:bottom w:val="single" w:sz="4" w:space="0" w:color="auto"/>
              <w:right w:val="nil"/>
            </w:tcBorders>
            <w:shd w:val="clear" w:color="auto" w:fill="auto"/>
            <w:noWrap/>
            <w:vAlign w:val="center"/>
          </w:tcPr>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Barra Nombre</w:t>
            </w:r>
          </w:p>
        </w:tc>
        <w:tc>
          <w:tcPr>
            <w:tcW w:w="900" w:type="dxa"/>
            <w:tcBorders>
              <w:top w:val="single" w:sz="4" w:space="0" w:color="auto"/>
              <w:left w:val="nil"/>
              <w:bottom w:val="single" w:sz="4" w:space="0" w:color="auto"/>
              <w:right w:val="nil"/>
            </w:tcBorders>
            <w:vAlign w:val="center"/>
          </w:tcPr>
          <w:p w:rsidR="002C5BF2" w:rsidRPr="00943AF9" w:rsidRDefault="002C5BF2" w:rsidP="00634409">
            <w:pPr>
              <w:jc w:val="center"/>
              <w:rPr>
                <w:rFonts w:ascii="Arial" w:hAnsi="Arial" w:cs="Arial"/>
                <w:b/>
                <w:bCs/>
                <w:sz w:val="20"/>
                <w:szCs w:val="20"/>
              </w:rPr>
            </w:pPr>
          </w:p>
        </w:tc>
        <w:tc>
          <w:tcPr>
            <w:tcW w:w="810" w:type="dxa"/>
            <w:tcBorders>
              <w:top w:val="single" w:sz="4" w:space="0" w:color="auto"/>
              <w:left w:val="nil"/>
              <w:bottom w:val="single" w:sz="4" w:space="0" w:color="auto"/>
              <w:right w:val="nil"/>
            </w:tcBorders>
            <w:shd w:val="clear" w:color="auto" w:fill="auto"/>
            <w:vAlign w:val="center"/>
          </w:tcPr>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LLL</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[pu]</w:t>
            </w:r>
          </w:p>
        </w:tc>
        <w:tc>
          <w:tcPr>
            <w:tcW w:w="1080" w:type="dxa"/>
            <w:tcBorders>
              <w:top w:val="single" w:sz="4" w:space="0" w:color="auto"/>
              <w:left w:val="nil"/>
              <w:bottom w:val="single" w:sz="4" w:space="0" w:color="auto"/>
              <w:right w:val="nil"/>
            </w:tcBorders>
            <w:shd w:val="clear" w:color="auto" w:fill="auto"/>
            <w:vAlign w:val="center"/>
          </w:tcPr>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LLL</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[A]</w:t>
            </w:r>
          </w:p>
        </w:tc>
        <w:tc>
          <w:tcPr>
            <w:tcW w:w="900" w:type="dxa"/>
            <w:tcBorders>
              <w:top w:val="single" w:sz="4" w:space="0" w:color="auto"/>
              <w:left w:val="nil"/>
              <w:bottom w:val="single" w:sz="4" w:space="0" w:color="auto"/>
              <w:right w:val="nil"/>
            </w:tcBorders>
            <w:shd w:val="clear" w:color="auto" w:fill="auto"/>
            <w:vAlign w:val="center"/>
          </w:tcPr>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LLL</w:t>
            </w:r>
          </w:p>
          <w:p w:rsidR="002C5BF2" w:rsidRPr="00943AF9" w:rsidRDefault="002C5BF2" w:rsidP="00634409">
            <w:pPr>
              <w:jc w:val="center"/>
              <w:rPr>
                <w:rFonts w:ascii="Arial" w:hAnsi="Arial" w:cs="Arial"/>
                <w:b/>
                <w:bCs/>
                <w:sz w:val="20"/>
                <w:szCs w:val="20"/>
              </w:rPr>
            </w:pPr>
            <w:r w:rsidRPr="00943AF9">
              <w:rPr>
                <w:rFonts w:ascii="Arial" w:hAnsi="Arial" w:cs="Arial"/>
                <w:b/>
                <w:bCs/>
                <w:sz w:val="20"/>
                <w:szCs w:val="20"/>
              </w:rPr>
              <w:t>[Deg]</w:t>
            </w:r>
          </w:p>
        </w:tc>
      </w:tr>
      <w:tr w:rsidR="001D6B8A" w:rsidRPr="00943AF9" w:rsidTr="001D6B8A">
        <w:trPr>
          <w:trHeight w:val="432"/>
        </w:trPr>
        <w:tc>
          <w:tcPr>
            <w:tcW w:w="72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1</w:t>
            </w:r>
          </w:p>
        </w:tc>
        <w:tc>
          <w:tcPr>
            <w:tcW w:w="3027"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 xml:space="preserve">Generador 1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AT1</w:t>
            </w:r>
          </w:p>
        </w:tc>
        <w:tc>
          <w:tcPr>
            <w:tcW w:w="81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10.878</w:t>
            </w:r>
          </w:p>
        </w:tc>
        <w:tc>
          <w:tcPr>
            <w:tcW w:w="1080" w:type="dxa"/>
            <w:tcBorders>
              <w:top w:val="nil"/>
              <w:left w:val="nil"/>
              <w:bottom w:val="nil"/>
              <w:right w:val="nil"/>
            </w:tcBorders>
            <w:shd w:val="clear" w:color="auto" w:fill="auto"/>
            <w:noWrap/>
            <w:vAlign w:val="center"/>
          </w:tcPr>
          <w:p w:rsidR="001D6B8A" w:rsidRPr="00943AF9" w:rsidRDefault="001D6B8A" w:rsidP="001D6B8A">
            <w:pPr>
              <w:jc w:val="center"/>
              <w:rPr>
                <w:rFonts w:ascii="Arial" w:hAnsi="Arial" w:cs="Arial"/>
                <w:color w:val="000000"/>
                <w:sz w:val="20"/>
                <w:szCs w:val="20"/>
              </w:rPr>
            </w:pPr>
            <w:r w:rsidRPr="00943AF9">
              <w:rPr>
                <w:rFonts w:ascii="Arial" w:hAnsi="Arial" w:cs="Arial"/>
                <w:color w:val="000000"/>
                <w:sz w:val="20"/>
                <w:szCs w:val="20"/>
              </w:rPr>
              <w:t>45510.26</w:t>
            </w:r>
          </w:p>
        </w:tc>
        <w:tc>
          <w:tcPr>
            <w:tcW w:w="90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-54.16</w:t>
            </w:r>
          </w:p>
        </w:tc>
      </w:tr>
      <w:tr w:rsidR="001D6B8A" w:rsidRPr="00943AF9" w:rsidTr="001D6B8A">
        <w:trPr>
          <w:trHeight w:val="432"/>
        </w:trPr>
        <w:tc>
          <w:tcPr>
            <w:tcW w:w="72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2</w:t>
            </w:r>
          </w:p>
        </w:tc>
        <w:tc>
          <w:tcPr>
            <w:tcW w:w="3027"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 xml:space="preserve">Generador 2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AT2</w:t>
            </w:r>
          </w:p>
        </w:tc>
        <w:tc>
          <w:tcPr>
            <w:tcW w:w="81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8.015</w:t>
            </w:r>
          </w:p>
        </w:tc>
        <w:tc>
          <w:tcPr>
            <w:tcW w:w="1080" w:type="dxa"/>
            <w:tcBorders>
              <w:top w:val="nil"/>
              <w:left w:val="nil"/>
              <w:bottom w:val="nil"/>
              <w:right w:val="nil"/>
            </w:tcBorders>
            <w:shd w:val="clear" w:color="auto" w:fill="auto"/>
            <w:noWrap/>
            <w:vAlign w:val="center"/>
          </w:tcPr>
          <w:p w:rsidR="001D6B8A" w:rsidRPr="00943AF9" w:rsidRDefault="001D6B8A" w:rsidP="001D6B8A">
            <w:pPr>
              <w:jc w:val="center"/>
              <w:rPr>
                <w:rFonts w:ascii="Arial" w:hAnsi="Arial" w:cs="Arial"/>
                <w:color w:val="000000"/>
                <w:sz w:val="20"/>
                <w:szCs w:val="20"/>
              </w:rPr>
            </w:pPr>
            <w:r w:rsidRPr="00943AF9">
              <w:rPr>
                <w:rFonts w:ascii="Arial" w:hAnsi="Arial" w:cs="Arial"/>
                <w:color w:val="000000"/>
                <w:sz w:val="20"/>
                <w:szCs w:val="20"/>
              </w:rPr>
              <w:t>33532.33</w:t>
            </w:r>
          </w:p>
        </w:tc>
        <w:tc>
          <w:tcPr>
            <w:tcW w:w="90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-52.99</w:t>
            </w:r>
          </w:p>
        </w:tc>
      </w:tr>
      <w:tr w:rsidR="001D6B8A" w:rsidRPr="00943AF9" w:rsidTr="001D6B8A">
        <w:trPr>
          <w:trHeight w:val="432"/>
        </w:trPr>
        <w:tc>
          <w:tcPr>
            <w:tcW w:w="72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3</w:t>
            </w:r>
          </w:p>
        </w:tc>
        <w:tc>
          <w:tcPr>
            <w:tcW w:w="3027"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 xml:space="preserve">Subestación (Anillo de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ANILLO</w:t>
            </w:r>
          </w:p>
        </w:tc>
        <w:tc>
          <w:tcPr>
            <w:tcW w:w="81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31.090</w:t>
            </w:r>
          </w:p>
        </w:tc>
        <w:tc>
          <w:tcPr>
            <w:tcW w:w="1080" w:type="dxa"/>
            <w:tcBorders>
              <w:top w:val="nil"/>
              <w:left w:val="nil"/>
              <w:bottom w:val="nil"/>
              <w:right w:val="nil"/>
            </w:tcBorders>
            <w:shd w:val="clear" w:color="auto" w:fill="auto"/>
            <w:noWrap/>
            <w:vAlign w:val="center"/>
          </w:tcPr>
          <w:p w:rsidR="001D6B8A" w:rsidRPr="00943AF9" w:rsidRDefault="001D6B8A" w:rsidP="001D6B8A">
            <w:pPr>
              <w:jc w:val="center"/>
              <w:rPr>
                <w:rFonts w:ascii="Arial" w:hAnsi="Arial" w:cs="Arial"/>
                <w:color w:val="000000"/>
                <w:sz w:val="20"/>
                <w:szCs w:val="20"/>
              </w:rPr>
            </w:pPr>
            <w:r w:rsidRPr="00943AF9">
              <w:rPr>
                <w:rFonts w:ascii="Arial" w:hAnsi="Arial" w:cs="Arial"/>
                <w:color w:val="000000"/>
                <w:sz w:val="20"/>
                <w:szCs w:val="20"/>
              </w:rPr>
              <w:t>26014.23</w:t>
            </w:r>
          </w:p>
        </w:tc>
        <w:tc>
          <w:tcPr>
            <w:tcW w:w="900" w:type="dxa"/>
            <w:tcBorders>
              <w:top w:val="nil"/>
              <w:left w:val="nil"/>
              <w:bottom w:val="nil"/>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-78.64</w:t>
            </w:r>
          </w:p>
        </w:tc>
      </w:tr>
      <w:tr w:rsidR="001D6B8A" w:rsidRPr="00943AF9" w:rsidTr="001D6B8A">
        <w:trPr>
          <w:trHeight w:val="432"/>
        </w:trPr>
        <w:tc>
          <w:tcPr>
            <w:tcW w:w="720" w:type="dxa"/>
            <w:tcBorders>
              <w:top w:val="nil"/>
              <w:left w:val="nil"/>
              <w:bottom w:val="single" w:sz="4" w:space="0" w:color="auto"/>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13</w:t>
            </w:r>
          </w:p>
        </w:tc>
        <w:tc>
          <w:tcPr>
            <w:tcW w:w="3027" w:type="dxa"/>
            <w:tcBorders>
              <w:top w:val="nil"/>
              <w:left w:val="nil"/>
              <w:bottom w:val="single" w:sz="4" w:space="0" w:color="auto"/>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 xml:space="preserve">Interconexión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single" w:sz="4" w:space="0" w:color="auto"/>
              <w:right w:val="nil"/>
            </w:tcBorders>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INTER</w:t>
            </w:r>
          </w:p>
        </w:tc>
        <w:tc>
          <w:tcPr>
            <w:tcW w:w="810" w:type="dxa"/>
            <w:tcBorders>
              <w:top w:val="nil"/>
              <w:left w:val="nil"/>
              <w:bottom w:val="single" w:sz="4" w:space="0" w:color="auto"/>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38.543</w:t>
            </w:r>
          </w:p>
        </w:tc>
        <w:tc>
          <w:tcPr>
            <w:tcW w:w="1080" w:type="dxa"/>
            <w:tcBorders>
              <w:top w:val="nil"/>
              <w:left w:val="nil"/>
              <w:bottom w:val="single" w:sz="4" w:space="0" w:color="auto"/>
              <w:right w:val="nil"/>
            </w:tcBorders>
            <w:shd w:val="clear" w:color="auto" w:fill="auto"/>
            <w:noWrap/>
            <w:vAlign w:val="center"/>
          </w:tcPr>
          <w:p w:rsidR="001D6B8A" w:rsidRPr="00943AF9" w:rsidRDefault="001D6B8A" w:rsidP="001D6B8A">
            <w:pPr>
              <w:jc w:val="center"/>
              <w:rPr>
                <w:rFonts w:ascii="Arial" w:hAnsi="Arial" w:cs="Arial"/>
                <w:color w:val="000000"/>
                <w:sz w:val="20"/>
                <w:szCs w:val="20"/>
              </w:rPr>
            </w:pPr>
            <w:r w:rsidRPr="00943AF9">
              <w:rPr>
                <w:rFonts w:ascii="Arial" w:hAnsi="Arial" w:cs="Arial"/>
                <w:color w:val="000000"/>
                <w:sz w:val="20"/>
                <w:szCs w:val="20"/>
              </w:rPr>
              <w:t>32250.45</w:t>
            </w:r>
          </w:p>
        </w:tc>
        <w:tc>
          <w:tcPr>
            <w:tcW w:w="900" w:type="dxa"/>
            <w:tcBorders>
              <w:top w:val="nil"/>
              <w:left w:val="nil"/>
              <w:bottom w:val="single" w:sz="4" w:space="0" w:color="auto"/>
              <w:right w:val="nil"/>
            </w:tcBorders>
            <w:shd w:val="clear" w:color="auto" w:fill="auto"/>
            <w:noWrap/>
            <w:vAlign w:val="center"/>
          </w:tcPr>
          <w:p w:rsidR="001D6B8A" w:rsidRPr="00943AF9" w:rsidRDefault="001D6B8A" w:rsidP="00804357">
            <w:pPr>
              <w:jc w:val="center"/>
              <w:rPr>
                <w:rFonts w:ascii="Arial" w:hAnsi="Arial" w:cs="Arial"/>
                <w:sz w:val="20"/>
                <w:szCs w:val="20"/>
              </w:rPr>
            </w:pPr>
            <w:r w:rsidRPr="00943AF9">
              <w:rPr>
                <w:rFonts w:ascii="Arial" w:hAnsi="Arial" w:cs="Arial"/>
                <w:sz w:val="20"/>
                <w:szCs w:val="20"/>
              </w:rPr>
              <w:t>-80.17</w:t>
            </w:r>
          </w:p>
        </w:tc>
      </w:tr>
    </w:tbl>
    <w:p w:rsidR="000B23AD" w:rsidRPr="00943AF9" w:rsidRDefault="00E07E57" w:rsidP="00A31403">
      <w:pPr>
        <w:ind w:left="720"/>
        <w:jc w:val="both"/>
        <w:rPr>
          <w:rFonts w:ascii="Arial" w:hAnsi="Arial" w:cs="Arial"/>
          <w:sz w:val="22"/>
        </w:rPr>
      </w:pPr>
      <w:r w:rsidRPr="00943AF9">
        <w:rPr>
          <w:rFonts w:ascii="Arial" w:hAnsi="Arial" w:cs="Arial"/>
          <w:sz w:val="22"/>
        </w:rPr>
        <w:t xml:space="preserve">                    </w:t>
      </w:r>
      <w:r w:rsidR="00DA241F" w:rsidRPr="00943AF9">
        <w:rPr>
          <w:rFonts w:ascii="Arial" w:hAnsi="Arial" w:cs="Arial"/>
          <w:sz w:val="22"/>
        </w:rPr>
        <w:t xml:space="preserve">                  </w:t>
      </w:r>
      <w:r w:rsidR="00E55DB7" w:rsidRPr="00943AF9">
        <w:rPr>
          <w:rFonts w:ascii="Arial" w:hAnsi="Arial" w:cs="Arial"/>
          <w:sz w:val="22"/>
        </w:rPr>
        <w:t xml:space="preserve">        </w:t>
      </w:r>
    </w:p>
    <w:p w:rsidR="00CE3426" w:rsidRPr="00E0278D" w:rsidRDefault="00E0278D" w:rsidP="000B23AD">
      <w:pPr>
        <w:ind w:left="720"/>
        <w:jc w:val="center"/>
        <w:rPr>
          <w:rFonts w:ascii="Arial" w:hAnsi="Arial" w:cs="Arial"/>
          <w:sz w:val="20"/>
        </w:rPr>
      </w:pPr>
      <w:r>
        <w:rPr>
          <w:rFonts w:ascii="Arial" w:hAnsi="Arial" w:cs="Arial"/>
          <w:b/>
          <w:sz w:val="20"/>
        </w:rPr>
        <w:t xml:space="preserve">Tabla </w:t>
      </w:r>
      <w:r w:rsidR="00197E53" w:rsidRPr="00E0278D">
        <w:rPr>
          <w:rFonts w:ascii="Arial" w:hAnsi="Arial" w:cs="Arial"/>
          <w:b/>
          <w:sz w:val="20"/>
        </w:rPr>
        <w:t>3.3</w:t>
      </w:r>
      <w:r w:rsidRPr="00E0278D">
        <w:rPr>
          <w:rFonts w:ascii="Arial" w:hAnsi="Arial" w:cs="Arial"/>
          <w:sz w:val="20"/>
        </w:rPr>
        <w:t xml:space="preserve">  </w:t>
      </w:r>
      <w:r w:rsidRPr="00E0278D">
        <w:rPr>
          <w:rFonts w:ascii="Arial" w:hAnsi="Arial" w:cs="Arial"/>
          <w:sz w:val="20"/>
          <w:szCs w:val="22"/>
        </w:rPr>
        <w:t>Corrientes de falla trifásica para cada barra</w:t>
      </w:r>
    </w:p>
    <w:p w:rsidR="00DA241F" w:rsidRPr="00943AF9" w:rsidRDefault="00DA241F" w:rsidP="00A31403">
      <w:pPr>
        <w:ind w:left="720"/>
        <w:jc w:val="both"/>
        <w:rPr>
          <w:rFonts w:ascii="Arial" w:hAnsi="Arial" w:cs="Arial"/>
          <w:sz w:val="22"/>
        </w:rPr>
      </w:pPr>
    </w:p>
    <w:p w:rsidR="00E0278D" w:rsidRDefault="00E0278D" w:rsidP="009D589E">
      <w:pPr>
        <w:spacing w:line="480" w:lineRule="auto"/>
        <w:ind w:left="1620"/>
        <w:jc w:val="both"/>
        <w:rPr>
          <w:rFonts w:ascii="Arial" w:hAnsi="Arial" w:cs="Arial"/>
          <w:sz w:val="22"/>
        </w:rPr>
      </w:pPr>
    </w:p>
    <w:p w:rsidR="000B23AD" w:rsidRPr="00943AF9" w:rsidRDefault="00DA241F" w:rsidP="009D589E">
      <w:pPr>
        <w:spacing w:line="480" w:lineRule="auto"/>
        <w:ind w:left="1620"/>
        <w:jc w:val="both"/>
        <w:rPr>
          <w:rFonts w:ascii="Arial" w:hAnsi="Arial" w:cs="Arial"/>
          <w:sz w:val="22"/>
        </w:rPr>
      </w:pPr>
      <w:r w:rsidRPr="00943AF9">
        <w:rPr>
          <w:rFonts w:ascii="Arial" w:hAnsi="Arial" w:cs="Arial"/>
          <w:sz w:val="22"/>
        </w:rPr>
        <w:t xml:space="preserve">En la tabla 3.4 se muestran las corrientes de falla línea a tierra  en por </w:t>
      </w:r>
      <w:r w:rsidR="00F80AEE" w:rsidRPr="00943AF9">
        <w:rPr>
          <w:rFonts w:ascii="Arial" w:hAnsi="Arial" w:cs="Arial"/>
          <w:sz w:val="22"/>
        </w:rPr>
        <w:t>unidad</w:t>
      </w:r>
      <w:r w:rsidRPr="00943AF9">
        <w:rPr>
          <w:rFonts w:ascii="Arial" w:hAnsi="Arial" w:cs="Arial"/>
          <w:sz w:val="22"/>
        </w:rPr>
        <w:t xml:space="preserve"> y en </w:t>
      </w:r>
      <w:r w:rsidR="00F80AEE" w:rsidRPr="00943AF9">
        <w:rPr>
          <w:rFonts w:ascii="Arial" w:hAnsi="Arial" w:cs="Arial"/>
          <w:sz w:val="22"/>
        </w:rPr>
        <w:t>amperios</w:t>
      </w:r>
    </w:p>
    <w:tbl>
      <w:tblPr>
        <w:tblW w:w="7437" w:type="dxa"/>
        <w:tblInd w:w="970" w:type="dxa"/>
        <w:tblLayout w:type="fixed"/>
        <w:tblCellMar>
          <w:left w:w="70" w:type="dxa"/>
          <w:right w:w="70" w:type="dxa"/>
        </w:tblCellMar>
        <w:tblLook w:val="0000"/>
      </w:tblPr>
      <w:tblGrid>
        <w:gridCol w:w="720"/>
        <w:gridCol w:w="3027"/>
        <w:gridCol w:w="900"/>
        <w:gridCol w:w="810"/>
        <w:gridCol w:w="1080"/>
        <w:gridCol w:w="900"/>
      </w:tblGrid>
      <w:tr w:rsidR="00817D17" w:rsidRPr="00943AF9" w:rsidTr="002C5BF2">
        <w:trPr>
          <w:trHeight w:val="765"/>
        </w:trPr>
        <w:tc>
          <w:tcPr>
            <w:tcW w:w="720" w:type="dxa"/>
            <w:tcBorders>
              <w:top w:val="single" w:sz="4" w:space="0" w:color="auto"/>
              <w:left w:val="nil"/>
              <w:bottom w:val="single" w:sz="4" w:space="0" w:color="auto"/>
              <w:right w:val="nil"/>
            </w:tcBorders>
            <w:shd w:val="clear" w:color="auto" w:fill="auto"/>
            <w:vAlign w:val="center"/>
          </w:tcPr>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lastRenderedPageBreak/>
              <w:t xml:space="preserve">Barra </w:t>
            </w:r>
            <w:r w:rsidRPr="00943AF9">
              <w:rPr>
                <w:rFonts w:ascii="Arial" w:hAnsi="Arial" w:cs="Arial"/>
                <w:b/>
                <w:bCs/>
                <w:sz w:val="20"/>
                <w:szCs w:val="20"/>
              </w:rPr>
              <w:br/>
              <w:t xml:space="preserve">   No</w:t>
            </w:r>
          </w:p>
        </w:tc>
        <w:tc>
          <w:tcPr>
            <w:tcW w:w="3027" w:type="dxa"/>
            <w:tcBorders>
              <w:top w:val="single" w:sz="4" w:space="0" w:color="auto"/>
              <w:left w:val="nil"/>
              <w:bottom w:val="single" w:sz="4" w:space="0" w:color="auto"/>
              <w:right w:val="nil"/>
            </w:tcBorders>
            <w:shd w:val="clear" w:color="auto" w:fill="auto"/>
            <w:noWrap/>
            <w:vAlign w:val="center"/>
          </w:tcPr>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Barra Nombre</w:t>
            </w:r>
          </w:p>
        </w:tc>
        <w:tc>
          <w:tcPr>
            <w:tcW w:w="900" w:type="dxa"/>
            <w:tcBorders>
              <w:top w:val="single" w:sz="4" w:space="0" w:color="auto"/>
              <w:left w:val="nil"/>
              <w:bottom w:val="single" w:sz="4" w:space="0" w:color="auto"/>
              <w:right w:val="nil"/>
            </w:tcBorders>
            <w:vAlign w:val="center"/>
          </w:tcPr>
          <w:p w:rsidR="00817D17" w:rsidRPr="00943AF9" w:rsidRDefault="00817D17" w:rsidP="002C5BF2">
            <w:pPr>
              <w:jc w:val="center"/>
              <w:rPr>
                <w:rFonts w:ascii="Arial" w:hAnsi="Arial" w:cs="Arial"/>
                <w:b/>
                <w:bCs/>
                <w:sz w:val="20"/>
                <w:szCs w:val="20"/>
              </w:rPr>
            </w:pPr>
          </w:p>
        </w:tc>
        <w:tc>
          <w:tcPr>
            <w:tcW w:w="810" w:type="dxa"/>
            <w:tcBorders>
              <w:top w:val="single" w:sz="4" w:space="0" w:color="auto"/>
              <w:left w:val="nil"/>
              <w:bottom w:val="single" w:sz="4" w:space="0" w:color="auto"/>
              <w:right w:val="nil"/>
            </w:tcBorders>
            <w:shd w:val="clear" w:color="auto" w:fill="auto"/>
            <w:vAlign w:val="center"/>
          </w:tcPr>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Falla</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LG</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[pu]</w:t>
            </w:r>
          </w:p>
        </w:tc>
        <w:tc>
          <w:tcPr>
            <w:tcW w:w="1080" w:type="dxa"/>
            <w:tcBorders>
              <w:top w:val="single" w:sz="4" w:space="0" w:color="auto"/>
              <w:left w:val="nil"/>
              <w:bottom w:val="single" w:sz="4" w:space="0" w:color="auto"/>
              <w:right w:val="nil"/>
            </w:tcBorders>
            <w:shd w:val="clear" w:color="auto" w:fill="auto"/>
            <w:vAlign w:val="center"/>
          </w:tcPr>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Falla</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LG</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[A]</w:t>
            </w:r>
          </w:p>
        </w:tc>
        <w:tc>
          <w:tcPr>
            <w:tcW w:w="900" w:type="dxa"/>
            <w:tcBorders>
              <w:top w:val="single" w:sz="4" w:space="0" w:color="auto"/>
              <w:left w:val="nil"/>
              <w:bottom w:val="single" w:sz="4" w:space="0" w:color="auto"/>
              <w:right w:val="nil"/>
            </w:tcBorders>
            <w:shd w:val="clear" w:color="auto" w:fill="auto"/>
            <w:vAlign w:val="center"/>
          </w:tcPr>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Falla</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LG</w:t>
            </w:r>
          </w:p>
          <w:p w:rsidR="00817D17" w:rsidRPr="00943AF9" w:rsidRDefault="00817D17" w:rsidP="002C5BF2">
            <w:pPr>
              <w:jc w:val="center"/>
              <w:rPr>
                <w:rFonts w:ascii="Arial" w:hAnsi="Arial" w:cs="Arial"/>
                <w:b/>
                <w:bCs/>
                <w:sz w:val="20"/>
                <w:szCs w:val="20"/>
              </w:rPr>
            </w:pPr>
            <w:r w:rsidRPr="00943AF9">
              <w:rPr>
                <w:rFonts w:ascii="Arial" w:hAnsi="Arial" w:cs="Arial"/>
                <w:b/>
                <w:bCs/>
                <w:sz w:val="20"/>
                <w:szCs w:val="20"/>
              </w:rPr>
              <w:t>[Deg]</w:t>
            </w:r>
          </w:p>
        </w:tc>
      </w:tr>
      <w:tr w:rsidR="00DB5A23" w:rsidRPr="00943AF9" w:rsidTr="00DB5A23">
        <w:trPr>
          <w:trHeight w:val="432"/>
        </w:trPr>
        <w:tc>
          <w:tcPr>
            <w:tcW w:w="72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1</w:t>
            </w:r>
          </w:p>
        </w:tc>
        <w:tc>
          <w:tcPr>
            <w:tcW w:w="3027"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 xml:space="preserve">Generador 1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AT1</w:t>
            </w:r>
          </w:p>
        </w:tc>
        <w:tc>
          <w:tcPr>
            <w:tcW w:w="81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0.001</w:t>
            </w:r>
          </w:p>
        </w:tc>
        <w:tc>
          <w:tcPr>
            <w:tcW w:w="108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color w:val="000000"/>
                <w:sz w:val="20"/>
                <w:szCs w:val="20"/>
              </w:rPr>
            </w:pPr>
            <w:r w:rsidRPr="00943AF9">
              <w:rPr>
                <w:rFonts w:ascii="Arial" w:hAnsi="Arial" w:cs="Arial"/>
                <w:color w:val="000000"/>
                <w:sz w:val="20"/>
                <w:szCs w:val="20"/>
              </w:rPr>
              <w:t>4.18</w:t>
            </w:r>
          </w:p>
        </w:tc>
        <w:tc>
          <w:tcPr>
            <w:tcW w:w="90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33.73</w:t>
            </w:r>
          </w:p>
        </w:tc>
      </w:tr>
      <w:tr w:rsidR="00DB5A23" w:rsidRPr="00943AF9" w:rsidTr="00DB5A23">
        <w:trPr>
          <w:trHeight w:val="432"/>
        </w:trPr>
        <w:tc>
          <w:tcPr>
            <w:tcW w:w="72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2</w:t>
            </w:r>
          </w:p>
        </w:tc>
        <w:tc>
          <w:tcPr>
            <w:tcW w:w="3027"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 xml:space="preserve">Generador 2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AT2</w:t>
            </w:r>
          </w:p>
        </w:tc>
        <w:tc>
          <w:tcPr>
            <w:tcW w:w="81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0.003</w:t>
            </w:r>
          </w:p>
        </w:tc>
        <w:tc>
          <w:tcPr>
            <w:tcW w:w="108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color w:val="000000"/>
                <w:sz w:val="20"/>
                <w:szCs w:val="20"/>
              </w:rPr>
            </w:pPr>
            <w:r w:rsidRPr="00943AF9">
              <w:rPr>
                <w:rFonts w:ascii="Arial" w:hAnsi="Arial" w:cs="Arial"/>
                <w:color w:val="000000"/>
                <w:sz w:val="20"/>
                <w:szCs w:val="20"/>
              </w:rPr>
              <w:t>12.55</w:t>
            </w:r>
          </w:p>
        </w:tc>
        <w:tc>
          <w:tcPr>
            <w:tcW w:w="90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35.63</w:t>
            </w:r>
          </w:p>
        </w:tc>
      </w:tr>
      <w:tr w:rsidR="00DB5A23" w:rsidRPr="00943AF9" w:rsidTr="00DB5A23">
        <w:trPr>
          <w:trHeight w:val="432"/>
        </w:trPr>
        <w:tc>
          <w:tcPr>
            <w:tcW w:w="72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3</w:t>
            </w:r>
          </w:p>
        </w:tc>
        <w:tc>
          <w:tcPr>
            <w:tcW w:w="3027"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 xml:space="preserve">Subestación (Anillo de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ANILLO</w:t>
            </w:r>
          </w:p>
        </w:tc>
        <w:tc>
          <w:tcPr>
            <w:tcW w:w="81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45.955</w:t>
            </w:r>
          </w:p>
        </w:tc>
        <w:tc>
          <w:tcPr>
            <w:tcW w:w="108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color w:val="000000"/>
                <w:sz w:val="20"/>
                <w:szCs w:val="20"/>
              </w:rPr>
            </w:pPr>
            <w:r w:rsidRPr="00943AF9">
              <w:rPr>
                <w:rFonts w:ascii="Arial" w:hAnsi="Arial" w:cs="Arial"/>
                <w:color w:val="000000"/>
                <w:sz w:val="20"/>
                <w:szCs w:val="20"/>
              </w:rPr>
              <w:t>38452.36</w:t>
            </w:r>
          </w:p>
        </w:tc>
        <w:tc>
          <w:tcPr>
            <w:tcW w:w="900" w:type="dxa"/>
            <w:tcBorders>
              <w:top w:val="nil"/>
              <w:left w:val="nil"/>
              <w:bottom w:val="nil"/>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-78.49</w:t>
            </w:r>
          </w:p>
        </w:tc>
      </w:tr>
      <w:tr w:rsidR="00DB5A23" w:rsidRPr="00943AF9" w:rsidTr="00DB5A23">
        <w:trPr>
          <w:trHeight w:val="432"/>
        </w:trPr>
        <w:tc>
          <w:tcPr>
            <w:tcW w:w="720" w:type="dxa"/>
            <w:tcBorders>
              <w:top w:val="nil"/>
              <w:left w:val="nil"/>
              <w:bottom w:val="single" w:sz="4" w:space="0" w:color="auto"/>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13</w:t>
            </w:r>
          </w:p>
        </w:tc>
        <w:tc>
          <w:tcPr>
            <w:tcW w:w="3027" w:type="dxa"/>
            <w:tcBorders>
              <w:top w:val="nil"/>
              <w:left w:val="nil"/>
              <w:bottom w:val="single" w:sz="4" w:space="0" w:color="auto"/>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 xml:space="preserve">Interconexión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single" w:sz="4" w:space="0" w:color="auto"/>
              <w:right w:val="nil"/>
            </w:tcBorders>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INTER</w:t>
            </w:r>
          </w:p>
        </w:tc>
        <w:tc>
          <w:tcPr>
            <w:tcW w:w="810" w:type="dxa"/>
            <w:tcBorders>
              <w:top w:val="nil"/>
              <w:left w:val="nil"/>
              <w:bottom w:val="single" w:sz="4" w:space="0" w:color="auto"/>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38.611</w:t>
            </w:r>
          </w:p>
        </w:tc>
        <w:tc>
          <w:tcPr>
            <w:tcW w:w="1080" w:type="dxa"/>
            <w:tcBorders>
              <w:top w:val="nil"/>
              <w:left w:val="nil"/>
              <w:bottom w:val="single" w:sz="4" w:space="0" w:color="auto"/>
              <w:right w:val="nil"/>
            </w:tcBorders>
            <w:shd w:val="clear" w:color="auto" w:fill="auto"/>
            <w:noWrap/>
            <w:vAlign w:val="center"/>
          </w:tcPr>
          <w:p w:rsidR="00DB5A23" w:rsidRPr="00943AF9" w:rsidRDefault="00DB5A23" w:rsidP="00DB5A23">
            <w:pPr>
              <w:jc w:val="center"/>
              <w:rPr>
                <w:rFonts w:ascii="Arial" w:hAnsi="Arial" w:cs="Arial"/>
                <w:color w:val="000000"/>
                <w:sz w:val="20"/>
                <w:szCs w:val="20"/>
              </w:rPr>
            </w:pPr>
            <w:r w:rsidRPr="00943AF9">
              <w:rPr>
                <w:rFonts w:ascii="Arial" w:hAnsi="Arial" w:cs="Arial"/>
                <w:color w:val="000000"/>
                <w:sz w:val="20"/>
                <w:szCs w:val="20"/>
              </w:rPr>
              <w:t>32307.35</w:t>
            </w:r>
          </w:p>
        </w:tc>
        <w:tc>
          <w:tcPr>
            <w:tcW w:w="900" w:type="dxa"/>
            <w:tcBorders>
              <w:top w:val="nil"/>
              <w:left w:val="nil"/>
              <w:bottom w:val="single" w:sz="4" w:space="0" w:color="auto"/>
              <w:right w:val="nil"/>
            </w:tcBorders>
            <w:shd w:val="clear" w:color="auto" w:fill="auto"/>
            <w:noWrap/>
            <w:vAlign w:val="center"/>
          </w:tcPr>
          <w:p w:rsidR="00DB5A23" w:rsidRPr="00943AF9" w:rsidRDefault="00DB5A23" w:rsidP="00DB5A23">
            <w:pPr>
              <w:jc w:val="center"/>
              <w:rPr>
                <w:rFonts w:ascii="Arial" w:hAnsi="Arial" w:cs="Arial"/>
                <w:sz w:val="20"/>
                <w:szCs w:val="20"/>
              </w:rPr>
            </w:pPr>
            <w:r w:rsidRPr="00943AF9">
              <w:rPr>
                <w:rFonts w:ascii="Arial" w:hAnsi="Arial" w:cs="Arial"/>
                <w:sz w:val="20"/>
                <w:szCs w:val="20"/>
              </w:rPr>
              <w:t>-79.92</w:t>
            </w:r>
          </w:p>
        </w:tc>
      </w:tr>
    </w:tbl>
    <w:p w:rsidR="00D62F3B" w:rsidRPr="00943AF9" w:rsidRDefault="00D62F3B" w:rsidP="00D62F3B">
      <w:pPr>
        <w:ind w:left="720"/>
        <w:jc w:val="center"/>
        <w:rPr>
          <w:rFonts w:ascii="Arial" w:hAnsi="Arial" w:cs="Arial"/>
          <w:sz w:val="22"/>
        </w:rPr>
      </w:pPr>
    </w:p>
    <w:p w:rsidR="00DA241F" w:rsidRPr="00E0278D" w:rsidRDefault="00DA241F" w:rsidP="00D62F3B">
      <w:pPr>
        <w:ind w:left="720"/>
        <w:jc w:val="center"/>
        <w:rPr>
          <w:rFonts w:ascii="Arial" w:hAnsi="Arial" w:cs="Arial"/>
          <w:sz w:val="20"/>
        </w:rPr>
      </w:pPr>
      <w:r w:rsidRPr="00E0278D">
        <w:rPr>
          <w:rFonts w:ascii="Arial" w:hAnsi="Arial" w:cs="Arial"/>
          <w:b/>
          <w:sz w:val="20"/>
        </w:rPr>
        <w:t>Tabla 3.4</w:t>
      </w:r>
      <w:r w:rsidR="00E0278D" w:rsidRPr="00E0278D">
        <w:rPr>
          <w:rFonts w:ascii="Arial" w:hAnsi="Arial" w:cs="Arial"/>
          <w:sz w:val="20"/>
        </w:rPr>
        <w:t xml:space="preserve">  </w:t>
      </w:r>
      <w:r w:rsidR="00E0278D" w:rsidRPr="00E0278D">
        <w:rPr>
          <w:rFonts w:ascii="Arial" w:hAnsi="Arial" w:cs="Arial"/>
          <w:sz w:val="20"/>
          <w:szCs w:val="22"/>
        </w:rPr>
        <w:t>Corrientes de falla línea a tierra para cada barra</w:t>
      </w:r>
    </w:p>
    <w:p w:rsidR="00CE41E0" w:rsidRPr="00943AF9" w:rsidRDefault="00CE41E0" w:rsidP="00CE41E0">
      <w:pPr>
        <w:ind w:left="851"/>
        <w:jc w:val="both"/>
        <w:rPr>
          <w:rFonts w:ascii="Arial" w:hAnsi="Arial" w:cs="Arial"/>
          <w:sz w:val="22"/>
        </w:rPr>
      </w:pPr>
    </w:p>
    <w:p w:rsidR="00CE41E0" w:rsidRPr="00943AF9" w:rsidRDefault="00CE41E0" w:rsidP="00CE41E0">
      <w:pPr>
        <w:ind w:left="851"/>
        <w:jc w:val="both"/>
        <w:rPr>
          <w:rFonts w:ascii="Arial" w:hAnsi="Arial" w:cs="Arial"/>
          <w:sz w:val="22"/>
        </w:rPr>
      </w:pPr>
    </w:p>
    <w:p w:rsidR="0038445D" w:rsidRPr="006E745E" w:rsidRDefault="00DD470F" w:rsidP="006E745E">
      <w:pPr>
        <w:spacing w:line="480" w:lineRule="auto"/>
        <w:ind w:left="1620"/>
        <w:jc w:val="both"/>
        <w:rPr>
          <w:rFonts w:ascii="Arial" w:hAnsi="Arial" w:cs="Arial"/>
          <w:sz w:val="22"/>
        </w:rPr>
      </w:pPr>
      <w:r w:rsidRPr="00943AF9">
        <w:rPr>
          <w:rFonts w:ascii="Arial" w:hAnsi="Arial" w:cs="Arial"/>
          <w:sz w:val="22"/>
        </w:rPr>
        <w:t>En la tabla 3.5</w:t>
      </w:r>
      <w:r w:rsidR="00D62F3B" w:rsidRPr="00943AF9">
        <w:rPr>
          <w:rFonts w:ascii="Arial" w:hAnsi="Arial" w:cs="Arial"/>
          <w:sz w:val="22"/>
        </w:rPr>
        <w:t xml:space="preserve"> se muestran las corrientes de falla </w:t>
      </w:r>
      <w:r w:rsidRPr="00943AF9">
        <w:rPr>
          <w:rFonts w:ascii="Arial" w:hAnsi="Arial" w:cs="Arial"/>
          <w:sz w:val="22"/>
        </w:rPr>
        <w:t>línea a línea</w:t>
      </w:r>
      <w:r w:rsidR="00D62F3B" w:rsidRPr="00943AF9">
        <w:rPr>
          <w:rFonts w:ascii="Arial" w:hAnsi="Arial" w:cs="Arial"/>
          <w:sz w:val="22"/>
        </w:rPr>
        <w:t xml:space="preserve"> para</w:t>
      </w:r>
      <w:r w:rsidRPr="00943AF9">
        <w:rPr>
          <w:rFonts w:ascii="Arial" w:hAnsi="Arial" w:cs="Arial"/>
          <w:sz w:val="22"/>
        </w:rPr>
        <w:t xml:space="preserve"> cada barra en p</w:t>
      </w:r>
      <w:r w:rsidR="00D62F3B" w:rsidRPr="00943AF9">
        <w:rPr>
          <w:rFonts w:ascii="Arial" w:hAnsi="Arial" w:cs="Arial"/>
          <w:sz w:val="22"/>
        </w:rPr>
        <w:t>o</w:t>
      </w:r>
      <w:r w:rsidRPr="00943AF9">
        <w:rPr>
          <w:rFonts w:ascii="Arial" w:hAnsi="Arial" w:cs="Arial"/>
          <w:sz w:val="22"/>
        </w:rPr>
        <w:t>r</w:t>
      </w:r>
      <w:r w:rsidR="00D62F3B" w:rsidRPr="00943AF9">
        <w:rPr>
          <w:rFonts w:ascii="Arial" w:hAnsi="Arial" w:cs="Arial"/>
          <w:sz w:val="22"/>
        </w:rPr>
        <w:t xml:space="preserve"> unidad y en amperios.</w:t>
      </w:r>
    </w:p>
    <w:tbl>
      <w:tblPr>
        <w:tblW w:w="7920" w:type="dxa"/>
        <w:tblInd w:w="970" w:type="dxa"/>
        <w:tblLayout w:type="fixed"/>
        <w:tblCellMar>
          <w:left w:w="70" w:type="dxa"/>
          <w:right w:w="70" w:type="dxa"/>
        </w:tblCellMar>
        <w:tblLook w:val="0000"/>
      </w:tblPr>
      <w:tblGrid>
        <w:gridCol w:w="767"/>
        <w:gridCol w:w="3224"/>
        <w:gridCol w:w="958"/>
        <w:gridCol w:w="863"/>
        <w:gridCol w:w="1150"/>
        <w:gridCol w:w="958"/>
      </w:tblGrid>
      <w:tr w:rsidR="00D62F3B" w:rsidRPr="00943AF9" w:rsidTr="00804357">
        <w:trPr>
          <w:trHeight w:val="765"/>
        </w:trPr>
        <w:tc>
          <w:tcPr>
            <w:tcW w:w="720" w:type="dxa"/>
            <w:tcBorders>
              <w:top w:val="single" w:sz="4" w:space="0" w:color="auto"/>
              <w:left w:val="nil"/>
              <w:bottom w:val="single" w:sz="4" w:space="0" w:color="auto"/>
              <w:right w:val="nil"/>
            </w:tcBorders>
            <w:shd w:val="clear" w:color="auto" w:fill="auto"/>
            <w:vAlign w:val="center"/>
          </w:tcPr>
          <w:p w:rsidR="00D62F3B" w:rsidRPr="00943AF9" w:rsidRDefault="00D62F3B" w:rsidP="002C5BF2">
            <w:pPr>
              <w:jc w:val="center"/>
              <w:rPr>
                <w:rFonts w:ascii="Arial" w:hAnsi="Arial" w:cs="Arial"/>
                <w:b/>
                <w:bCs/>
                <w:sz w:val="20"/>
                <w:szCs w:val="20"/>
              </w:rPr>
            </w:pPr>
            <w:r w:rsidRPr="00943AF9">
              <w:rPr>
                <w:rFonts w:ascii="Arial" w:hAnsi="Arial" w:cs="Arial"/>
                <w:b/>
                <w:bCs/>
                <w:sz w:val="20"/>
                <w:szCs w:val="20"/>
              </w:rPr>
              <w:t xml:space="preserve">Barra </w:t>
            </w:r>
            <w:r w:rsidRPr="00943AF9">
              <w:rPr>
                <w:rFonts w:ascii="Arial" w:hAnsi="Arial" w:cs="Arial"/>
                <w:b/>
                <w:bCs/>
                <w:sz w:val="20"/>
                <w:szCs w:val="20"/>
              </w:rPr>
              <w:br/>
              <w:t xml:space="preserve">   No</w:t>
            </w:r>
          </w:p>
        </w:tc>
        <w:tc>
          <w:tcPr>
            <w:tcW w:w="3027" w:type="dxa"/>
            <w:tcBorders>
              <w:top w:val="single" w:sz="4" w:space="0" w:color="auto"/>
              <w:left w:val="nil"/>
              <w:bottom w:val="single" w:sz="4" w:space="0" w:color="auto"/>
              <w:right w:val="nil"/>
            </w:tcBorders>
            <w:shd w:val="clear" w:color="auto" w:fill="auto"/>
            <w:noWrap/>
            <w:vAlign w:val="center"/>
          </w:tcPr>
          <w:p w:rsidR="00D62F3B" w:rsidRPr="00943AF9" w:rsidRDefault="00D62F3B" w:rsidP="002C5BF2">
            <w:pPr>
              <w:jc w:val="center"/>
              <w:rPr>
                <w:rFonts w:ascii="Arial" w:hAnsi="Arial" w:cs="Arial"/>
                <w:b/>
                <w:bCs/>
                <w:sz w:val="20"/>
                <w:szCs w:val="20"/>
              </w:rPr>
            </w:pPr>
            <w:r w:rsidRPr="00943AF9">
              <w:rPr>
                <w:rFonts w:ascii="Arial" w:hAnsi="Arial" w:cs="Arial"/>
                <w:b/>
                <w:bCs/>
                <w:sz w:val="20"/>
                <w:szCs w:val="20"/>
              </w:rPr>
              <w:t>Barra Nombre</w:t>
            </w:r>
          </w:p>
        </w:tc>
        <w:tc>
          <w:tcPr>
            <w:tcW w:w="900" w:type="dxa"/>
            <w:tcBorders>
              <w:top w:val="single" w:sz="4" w:space="0" w:color="auto"/>
              <w:left w:val="nil"/>
              <w:bottom w:val="single" w:sz="4" w:space="0" w:color="auto"/>
              <w:right w:val="nil"/>
            </w:tcBorders>
            <w:vAlign w:val="center"/>
          </w:tcPr>
          <w:p w:rsidR="00D62F3B" w:rsidRPr="00943AF9" w:rsidRDefault="00D62F3B" w:rsidP="002C5BF2">
            <w:pPr>
              <w:jc w:val="center"/>
              <w:rPr>
                <w:rFonts w:ascii="Arial" w:hAnsi="Arial" w:cs="Arial"/>
                <w:b/>
                <w:bCs/>
                <w:sz w:val="20"/>
                <w:szCs w:val="20"/>
              </w:rPr>
            </w:pPr>
          </w:p>
        </w:tc>
        <w:tc>
          <w:tcPr>
            <w:tcW w:w="810" w:type="dxa"/>
            <w:tcBorders>
              <w:top w:val="single" w:sz="4" w:space="0" w:color="auto"/>
              <w:left w:val="nil"/>
              <w:bottom w:val="single" w:sz="4" w:space="0" w:color="auto"/>
              <w:right w:val="nil"/>
            </w:tcBorders>
            <w:shd w:val="clear" w:color="auto" w:fill="auto"/>
            <w:vAlign w:val="center"/>
          </w:tcPr>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LL</w:t>
            </w:r>
          </w:p>
          <w:p w:rsidR="00D62F3B" w:rsidRPr="00943AF9" w:rsidRDefault="00D62F3B" w:rsidP="002C5BF2">
            <w:pPr>
              <w:jc w:val="center"/>
              <w:rPr>
                <w:rFonts w:ascii="Arial" w:hAnsi="Arial" w:cs="Arial"/>
                <w:b/>
                <w:bCs/>
                <w:sz w:val="20"/>
                <w:szCs w:val="20"/>
              </w:rPr>
            </w:pPr>
            <w:r w:rsidRPr="00943AF9">
              <w:rPr>
                <w:rFonts w:ascii="Arial" w:hAnsi="Arial" w:cs="Arial"/>
                <w:b/>
                <w:bCs/>
                <w:sz w:val="20"/>
                <w:szCs w:val="20"/>
              </w:rPr>
              <w:t>[pu]</w:t>
            </w:r>
          </w:p>
        </w:tc>
        <w:tc>
          <w:tcPr>
            <w:tcW w:w="1080" w:type="dxa"/>
            <w:tcBorders>
              <w:top w:val="single" w:sz="4" w:space="0" w:color="auto"/>
              <w:left w:val="nil"/>
              <w:bottom w:val="single" w:sz="4" w:space="0" w:color="auto"/>
              <w:right w:val="nil"/>
            </w:tcBorders>
            <w:shd w:val="clear" w:color="auto" w:fill="auto"/>
            <w:vAlign w:val="center"/>
          </w:tcPr>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LL</w:t>
            </w:r>
          </w:p>
          <w:p w:rsidR="00D62F3B" w:rsidRPr="00943AF9" w:rsidRDefault="00D62F3B" w:rsidP="002C5BF2">
            <w:pPr>
              <w:jc w:val="center"/>
              <w:rPr>
                <w:rFonts w:ascii="Arial" w:hAnsi="Arial" w:cs="Arial"/>
                <w:b/>
                <w:bCs/>
                <w:sz w:val="20"/>
                <w:szCs w:val="20"/>
              </w:rPr>
            </w:pPr>
            <w:r w:rsidRPr="00943AF9">
              <w:rPr>
                <w:rFonts w:ascii="Arial" w:hAnsi="Arial" w:cs="Arial"/>
                <w:b/>
                <w:bCs/>
                <w:sz w:val="20"/>
                <w:szCs w:val="20"/>
              </w:rPr>
              <w:t>[A]</w:t>
            </w:r>
          </w:p>
        </w:tc>
        <w:tc>
          <w:tcPr>
            <w:tcW w:w="900" w:type="dxa"/>
            <w:tcBorders>
              <w:top w:val="single" w:sz="4" w:space="0" w:color="auto"/>
              <w:left w:val="nil"/>
              <w:bottom w:val="single" w:sz="4" w:space="0" w:color="auto"/>
              <w:right w:val="nil"/>
            </w:tcBorders>
            <w:shd w:val="clear" w:color="auto" w:fill="auto"/>
            <w:vAlign w:val="center"/>
          </w:tcPr>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Falla</w:t>
            </w:r>
          </w:p>
          <w:p w:rsidR="002C5BF2" w:rsidRPr="00943AF9" w:rsidRDefault="002C5BF2" w:rsidP="002C5BF2">
            <w:pPr>
              <w:jc w:val="center"/>
              <w:rPr>
                <w:rFonts w:ascii="Arial" w:hAnsi="Arial" w:cs="Arial"/>
                <w:b/>
                <w:bCs/>
                <w:sz w:val="20"/>
                <w:szCs w:val="20"/>
              </w:rPr>
            </w:pPr>
            <w:r w:rsidRPr="00943AF9">
              <w:rPr>
                <w:rFonts w:ascii="Arial" w:hAnsi="Arial" w:cs="Arial"/>
                <w:b/>
                <w:bCs/>
                <w:sz w:val="20"/>
                <w:szCs w:val="20"/>
              </w:rPr>
              <w:t>LL</w:t>
            </w:r>
          </w:p>
          <w:p w:rsidR="00D62F3B" w:rsidRPr="00943AF9" w:rsidRDefault="00D62F3B" w:rsidP="002C5BF2">
            <w:pPr>
              <w:jc w:val="center"/>
              <w:rPr>
                <w:rFonts w:ascii="Arial" w:hAnsi="Arial" w:cs="Arial"/>
                <w:b/>
                <w:bCs/>
                <w:sz w:val="20"/>
                <w:szCs w:val="20"/>
              </w:rPr>
            </w:pPr>
            <w:r w:rsidRPr="00943AF9">
              <w:rPr>
                <w:rFonts w:ascii="Arial" w:hAnsi="Arial" w:cs="Arial"/>
                <w:b/>
                <w:bCs/>
                <w:sz w:val="20"/>
                <w:szCs w:val="20"/>
              </w:rPr>
              <w:t>[Deg]</w:t>
            </w:r>
          </w:p>
        </w:tc>
      </w:tr>
      <w:tr w:rsidR="00D62F3B" w:rsidRPr="00943AF9" w:rsidTr="00804357">
        <w:trPr>
          <w:trHeight w:val="432"/>
        </w:trPr>
        <w:tc>
          <w:tcPr>
            <w:tcW w:w="72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1</w:t>
            </w:r>
          </w:p>
        </w:tc>
        <w:tc>
          <w:tcPr>
            <w:tcW w:w="3027"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 xml:space="preserve">Generador 1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AT1</w:t>
            </w:r>
          </w:p>
        </w:tc>
        <w:tc>
          <w:tcPr>
            <w:tcW w:w="81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8.813</w:t>
            </w:r>
          </w:p>
        </w:tc>
        <w:tc>
          <w:tcPr>
            <w:tcW w:w="108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36870.93</w:t>
            </w:r>
          </w:p>
        </w:tc>
        <w:tc>
          <w:tcPr>
            <w:tcW w:w="90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-143.99</w:t>
            </w:r>
          </w:p>
        </w:tc>
      </w:tr>
      <w:tr w:rsidR="00D62F3B" w:rsidRPr="00943AF9" w:rsidTr="00804357">
        <w:trPr>
          <w:trHeight w:val="432"/>
        </w:trPr>
        <w:tc>
          <w:tcPr>
            <w:tcW w:w="72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2</w:t>
            </w:r>
          </w:p>
        </w:tc>
        <w:tc>
          <w:tcPr>
            <w:tcW w:w="3027"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 xml:space="preserve">Generador 2 (13.8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AT2</w:t>
            </w:r>
          </w:p>
        </w:tc>
        <w:tc>
          <w:tcPr>
            <w:tcW w:w="81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6.435</w:t>
            </w:r>
          </w:p>
        </w:tc>
        <w:tc>
          <w:tcPr>
            <w:tcW w:w="108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26922.09</w:t>
            </w:r>
          </w:p>
        </w:tc>
        <w:tc>
          <w:tcPr>
            <w:tcW w:w="90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-142.86</w:t>
            </w:r>
          </w:p>
        </w:tc>
      </w:tr>
      <w:tr w:rsidR="00D62F3B" w:rsidRPr="00943AF9" w:rsidTr="00804357">
        <w:trPr>
          <w:trHeight w:val="432"/>
        </w:trPr>
        <w:tc>
          <w:tcPr>
            <w:tcW w:w="72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3</w:t>
            </w:r>
          </w:p>
        </w:tc>
        <w:tc>
          <w:tcPr>
            <w:tcW w:w="3027"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 xml:space="preserve">Subestación (Anillo de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nil"/>
              <w:right w:val="nil"/>
            </w:tcBorders>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ANILLO</w:t>
            </w:r>
          </w:p>
        </w:tc>
        <w:tc>
          <w:tcPr>
            <w:tcW w:w="81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26.533</w:t>
            </w:r>
          </w:p>
        </w:tc>
        <w:tc>
          <w:tcPr>
            <w:tcW w:w="1080" w:type="dxa"/>
            <w:tcBorders>
              <w:top w:val="nil"/>
              <w:left w:val="nil"/>
              <w:bottom w:val="nil"/>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22201.21</w:t>
            </w:r>
          </w:p>
        </w:tc>
        <w:tc>
          <w:tcPr>
            <w:tcW w:w="900" w:type="dxa"/>
            <w:tcBorders>
              <w:top w:val="nil"/>
              <w:left w:val="nil"/>
              <w:bottom w:val="nil"/>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-168.49</w:t>
            </w:r>
          </w:p>
        </w:tc>
      </w:tr>
      <w:tr w:rsidR="00D62F3B" w:rsidRPr="00943AF9" w:rsidTr="00804357">
        <w:trPr>
          <w:trHeight w:val="432"/>
        </w:trPr>
        <w:tc>
          <w:tcPr>
            <w:tcW w:w="720" w:type="dxa"/>
            <w:tcBorders>
              <w:top w:val="nil"/>
              <w:left w:val="nil"/>
              <w:bottom w:val="single" w:sz="4" w:space="0" w:color="auto"/>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13</w:t>
            </w:r>
          </w:p>
        </w:tc>
        <w:tc>
          <w:tcPr>
            <w:tcW w:w="3027" w:type="dxa"/>
            <w:tcBorders>
              <w:top w:val="nil"/>
              <w:left w:val="nil"/>
              <w:bottom w:val="single" w:sz="4" w:space="0" w:color="auto"/>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 xml:space="preserve">Interconexión (69 </w:t>
            </w:r>
            <w:r w:rsidR="0038445D">
              <w:rPr>
                <w:rFonts w:ascii="Arial" w:hAnsi="Arial" w:cs="Arial"/>
                <w:sz w:val="20"/>
                <w:szCs w:val="20"/>
              </w:rPr>
              <w:t>k</w:t>
            </w:r>
            <w:r w:rsidR="00AD1F4C">
              <w:rPr>
                <w:rFonts w:ascii="Arial" w:hAnsi="Arial" w:cs="Arial"/>
                <w:sz w:val="20"/>
                <w:szCs w:val="20"/>
              </w:rPr>
              <w:t>V</w:t>
            </w:r>
            <w:r w:rsidRPr="00943AF9">
              <w:rPr>
                <w:rFonts w:ascii="Arial" w:hAnsi="Arial" w:cs="Arial"/>
                <w:sz w:val="20"/>
                <w:szCs w:val="20"/>
              </w:rPr>
              <w:t>)</w:t>
            </w:r>
          </w:p>
        </w:tc>
        <w:tc>
          <w:tcPr>
            <w:tcW w:w="900" w:type="dxa"/>
            <w:tcBorders>
              <w:top w:val="nil"/>
              <w:left w:val="nil"/>
              <w:bottom w:val="single" w:sz="4" w:space="0" w:color="auto"/>
              <w:right w:val="nil"/>
            </w:tcBorders>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INTER</w:t>
            </w:r>
          </w:p>
        </w:tc>
        <w:tc>
          <w:tcPr>
            <w:tcW w:w="810" w:type="dxa"/>
            <w:tcBorders>
              <w:top w:val="nil"/>
              <w:left w:val="nil"/>
              <w:bottom w:val="single" w:sz="4" w:space="0" w:color="auto"/>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33.018</w:t>
            </w:r>
          </w:p>
        </w:tc>
        <w:tc>
          <w:tcPr>
            <w:tcW w:w="1080" w:type="dxa"/>
            <w:tcBorders>
              <w:top w:val="nil"/>
              <w:left w:val="nil"/>
              <w:bottom w:val="single" w:sz="4" w:space="0" w:color="auto"/>
              <w:right w:val="nil"/>
            </w:tcBorders>
            <w:shd w:val="clear" w:color="auto" w:fill="auto"/>
            <w:noWrap/>
            <w:vAlign w:val="center"/>
          </w:tcPr>
          <w:p w:rsidR="00D62F3B" w:rsidRPr="00943AF9" w:rsidRDefault="00D62F3B" w:rsidP="00804357">
            <w:pPr>
              <w:jc w:val="center"/>
              <w:rPr>
                <w:rFonts w:ascii="Arial" w:hAnsi="Arial" w:cs="Arial"/>
                <w:sz w:val="20"/>
                <w:szCs w:val="20"/>
              </w:rPr>
            </w:pPr>
            <w:r w:rsidRPr="00943AF9">
              <w:rPr>
                <w:rFonts w:ascii="Arial" w:hAnsi="Arial" w:cs="Arial"/>
                <w:sz w:val="20"/>
                <w:szCs w:val="20"/>
              </w:rPr>
              <w:t>27627.46</w:t>
            </w:r>
          </w:p>
        </w:tc>
        <w:tc>
          <w:tcPr>
            <w:tcW w:w="900" w:type="dxa"/>
            <w:tcBorders>
              <w:top w:val="nil"/>
              <w:left w:val="nil"/>
              <w:bottom w:val="single" w:sz="4" w:space="0" w:color="auto"/>
              <w:right w:val="nil"/>
            </w:tcBorders>
            <w:shd w:val="clear" w:color="auto" w:fill="auto"/>
            <w:noWrap/>
            <w:vAlign w:val="center"/>
          </w:tcPr>
          <w:p w:rsidR="00D62F3B" w:rsidRPr="00943AF9" w:rsidRDefault="00D9422D" w:rsidP="00804357">
            <w:pPr>
              <w:jc w:val="center"/>
              <w:rPr>
                <w:rFonts w:ascii="Arial" w:hAnsi="Arial" w:cs="Arial"/>
                <w:sz w:val="20"/>
                <w:szCs w:val="20"/>
              </w:rPr>
            </w:pPr>
            <w:r w:rsidRPr="00943AF9">
              <w:rPr>
                <w:rFonts w:ascii="Arial" w:hAnsi="Arial" w:cs="Arial"/>
                <w:sz w:val="20"/>
                <w:szCs w:val="20"/>
              </w:rPr>
              <w:t>-170.08</w:t>
            </w:r>
          </w:p>
        </w:tc>
      </w:tr>
    </w:tbl>
    <w:p w:rsidR="00D62F3B" w:rsidRPr="00943AF9" w:rsidRDefault="00D62F3B" w:rsidP="00D62F3B">
      <w:pPr>
        <w:ind w:left="720"/>
        <w:jc w:val="both"/>
        <w:rPr>
          <w:rFonts w:ascii="Arial" w:hAnsi="Arial" w:cs="Arial"/>
          <w:sz w:val="22"/>
        </w:rPr>
      </w:pPr>
      <w:r w:rsidRPr="00943AF9">
        <w:rPr>
          <w:rFonts w:ascii="Arial" w:hAnsi="Arial" w:cs="Arial"/>
          <w:sz w:val="22"/>
        </w:rPr>
        <w:t xml:space="preserve">                                              </w:t>
      </w:r>
    </w:p>
    <w:p w:rsidR="00D62F3B" w:rsidRPr="00E0278D" w:rsidRDefault="00D62F3B" w:rsidP="00D62F3B">
      <w:pPr>
        <w:ind w:left="720"/>
        <w:jc w:val="center"/>
        <w:rPr>
          <w:rFonts w:ascii="Arial" w:hAnsi="Arial" w:cs="Arial"/>
          <w:sz w:val="20"/>
        </w:rPr>
      </w:pPr>
      <w:r w:rsidRPr="00E0278D">
        <w:rPr>
          <w:rFonts w:ascii="Arial" w:hAnsi="Arial" w:cs="Arial"/>
          <w:b/>
          <w:sz w:val="20"/>
        </w:rPr>
        <w:t>Tabla  3.5</w:t>
      </w:r>
      <w:r w:rsidR="00E0278D" w:rsidRPr="00E0278D">
        <w:rPr>
          <w:rFonts w:ascii="Arial" w:hAnsi="Arial" w:cs="Arial"/>
          <w:sz w:val="20"/>
        </w:rPr>
        <w:t xml:space="preserve">  </w:t>
      </w:r>
      <w:r w:rsidR="00E0278D" w:rsidRPr="00E0278D">
        <w:rPr>
          <w:rFonts w:ascii="Arial" w:hAnsi="Arial" w:cs="Arial"/>
          <w:sz w:val="20"/>
          <w:szCs w:val="22"/>
        </w:rPr>
        <w:t>Corrientes de falla línea a línea para cada barra</w:t>
      </w:r>
    </w:p>
    <w:p w:rsidR="00D62F3B" w:rsidRPr="00943AF9" w:rsidRDefault="00D62F3B" w:rsidP="00CE41E0">
      <w:pPr>
        <w:ind w:left="851"/>
        <w:jc w:val="both"/>
        <w:rPr>
          <w:rFonts w:ascii="Arial" w:hAnsi="Arial" w:cs="Arial"/>
          <w:sz w:val="22"/>
        </w:rPr>
      </w:pPr>
    </w:p>
    <w:p w:rsidR="00D62F3B" w:rsidRDefault="00D62F3B" w:rsidP="0038445D">
      <w:pPr>
        <w:jc w:val="both"/>
        <w:rPr>
          <w:rFonts w:ascii="Arial" w:hAnsi="Arial" w:cs="Arial"/>
          <w:sz w:val="22"/>
        </w:rPr>
      </w:pPr>
    </w:p>
    <w:p w:rsidR="006E745E" w:rsidRPr="00943AF9" w:rsidRDefault="006E745E" w:rsidP="0038445D">
      <w:pPr>
        <w:jc w:val="both"/>
        <w:rPr>
          <w:rFonts w:ascii="Arial" w:hAnsi="Arial" w:cs="Arial"/>
          <w:sz w:val="22"/>
        </w:rPr>
      </w:pPr>
    </w:p>
    <w:p w:rsidR="00CE41E0" w:rsidRPr="00943AF9" w:rsidRDefault="009D589E" w:rsidP="009D589E">
      <w:pPr>
        <w:pStyle w:val="Ttulo1"/>
        <w:tabs>
          <w:tab w:val="left" w:pos="540"/>
          <w:tab w:val="left" w:pos="990"/>
        </w:tabs>
        <w:spacing w:line="480" w:lineRule="auto"/>
        <w:ind w:left="900"/>
        <w:rPr>
          <w:sz w:val="22"/>
          <w:szCs w:val="22"/>
        </w:rPr>
      </w:pPr>
      <w:bookmarkStart w:id="121" w:name="_Toc285293203"/>
      <w:r w:rsidRPr="00943AF9">
        <w:rPr>
          <w:sz w:val="22"/>
          <w:szCs w:val="22"/>
        </w:rPr>
        <w:t xml:space="preserve">3.3.1.2 </w:t>
      </w:r>
      <w:r w:rsidR="00A31403" w:rsidRPr="00943AF9">
        <w:rPr>
          <w:sz w:val="22"/>
          <w:szCs w:val="22"/>
        </w:rPr>
        <w:t>Capacidad de Interrupción.</w:t>
      </w:r>
      <w:bookmarkEnd w:id="121"/>
      <w:r w:rsidR="00A31403" w:rsidRPr="00943AF9">
        <w:rPr>
          <w:sz w:val="22"/>
          <w:szCs w:val="22"/>
        </w:rPr>
        <w:t xml:space="preserve"> </w:t>
      </w:r>
    </w:p>
    <w:p w:rsidR="00CE5971" w:rsidRPr="00943AF9" w:rsidRDefault="00CE5971" w:rsidP="00CE5971">
      <w:pPr>
        <w:ind w:left="720"/>
        <w:jc w:val="both"/>
        <w:rPr>
          <w:rFonts w:ascii="Arial" w:hAnsi="Arial" w:cs="Arial"/>
          <w:sz w:val="22"/>
        </w:rPr>
      </w:pPr>
    </w:p>
    <w:p w:rsidR="00547B21" w:rsidRPr="00943AF9" w:rsidRDefault="00D7776E" w:rsidP="009D589E">
      <w:pPr>
        <w:spacing w:line="480" w:lineRule="auto"/>
        <w:ind w:left="1620"/>
        <w:jc w:val="both"/>
        <w:rPr>
          <w:rFonts w:ascii="Arial" w:hAnsi="Arial" w:cs="Arial"/>
          <w:sz w:val="22"/>
        </w:rPr>
      </w:pPr>
      <w:r w:rsidRPr="00943AF9">
        <w:rPr>
          <w:rFonts w:ascii="Arial" w:hAnsi="Arial" w:cs="Arial"/>
          <w:sz w:val="22"/>
        </w:rPr>
        <w:t xml:space="preserve">A nivel de 13.8 </w:t>
      </w:r>
      <w:r w:rsidR="0038445D">
        <w:rPr>
          <w:rFonts w:ascii="Arial" w:hAnsi="Arial" w:cs="Arial"/>
          <w:sz w:val="22"/>
        </w:rPr>
        <w:t>k</w:t>
      </w:r>
      <w:r w:rsidR="00AD1F4C">
        <w:rPr>
          <w:rFonts w:ascii="Arial" w:hAnsi="Arial" w:cs="Arial"/>
          <w:sz w:val="22"/>
        </w:rPr>
        <w:t>V</w:t>
      </w:r>
      <w:r w:rsidRPr="00943AF9">
        <w:rPr>
          <w:rFonts w:ascii="Arial" w:hAnsi="Arial" w:cs="Arial"/>
          <w:sz w:val="22"/>
        </w:rPr>
        <w:t xml:space="preserve"> se tienen 6 interruptores en vacío, mientras que la subestación a nivel de 69 </w:t>
      </w:r>
      <w:r w:rsidR="0038445D">
        <w:rPr>
          <w:rFonts w:ascii="Arial" w:hAnsi="Arial" w:cs="Arial"/>
          <w:sz w:val="22"/>
        </w:rPr>
        <w:t>k</w:t>
      </w:r>
      <w:r w:rsidR="00AD1F4C">
        <w:rPr>
          <w:rFonts w:ascii="Arial" w:hAnsi="Arial" w:cs="Arial"/>
          <w:sz w:val="22"/>
        </w:rPr>
        <w:t>V</w:t>
      </w:r>
      <w:r w:rsidRPr="00943AF9">
        <w:rPr>
          <w:rFonts w:ascii="Arial" w:hAnsi="Arial" w:cs="Arial"/>
          <w:sz w:val="22"/>
        </w:rPr>
        <w:t xml:space="preserve">  tiene</w:t>
      </w:r>
      <w:r w:rsidR="00547B21" w:rsidRPr="00943AF9">
        <w:rPr>
          <w:rFonts w:ascii="Arial" w:hAnsi="Arial" w:cs="Arial"/>
          <w:sz w:val="22"/>
        </w:rPr>
        <w:t xml:space="preserve"> 5 interruptores </w:t>
      </w:r>
      <w:r w:rsidRPr="00943AF9">
        <w:rPr>
          <w:rFonts w:ascii="Arial" w:hAnsi="Arial" w:cs="Arial"/>
          <w:sz w:val="22"/>
        </w:rPr>
        <w:t xml:space="preserve"> en SF6, cuyas capacidades de interrupción son:</w:t>
      </w:r>
    </w:p>
    <w:tbl>
      <w:tblPr>
        <w:tblStyle w:val="Tablaconcuadrcu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8"/>
        <w:gridCol w:w="1350"/>
      </w:tblGrid>
      <w:tr w:rsidR="005F2B5E" w:rsidRPr="00943AF9" w:rsidTr="005F2B5E">
        <w:trPr>
          <w:trHeight w:val="360"/>
          <w:jc w:val="center"/>
        </w:trPr>
        <w:tc>
          <w:tcPr>
            <w:tcW w:w="2988" w:type="dxa"/>
            <w:tcBorders>
              <w:top w:val="single" w:sz="4" w:space="0" w:color="auto"/>
            </w:tcBorders>
            <w:vAlign w:val="center"/>
          </w:tcPr>
          <w:p w:rsidR="005F2B5E" w:rsidRPr="00943AF9" w:rsidRDefault="00D7776E" w:rsidP="005F2B5E">
            <w:pPr>
              <w:jc w:val="center"/>
              <w:rPr>
                <w:rFonts w:ascii="Arial" w:hAnsi="Arial" w:cs="Arial"/>
                <w:b/>
                <w:sz w:val="20"/>
              </w:rPr>
            </w:pPr>
            <w:r w:rsidRPr="00943AF9">
              <w:rPr>
                <w:rFonts w:ascii="Arial" w:hAnsi="Arial" w:cs="Arial"/>
                <w:b/>
                <w:sz w:val="20"/>
              </w:rPr>
              <w:t>Interruptores en Vació</w:t>
            </w:r>
          </w:p>
        </w:tc>
        <w:tc>
          <w:tcPr>
            <w:tcW w:w="1350" w:type="dxa"/>
            <w:tcBorders>
              <w:top w:val="single" w:sz="4" w:space="0" w:color="auto"/>
            </w:tcBorders>
            <w:vAlign w:val="center"/>
          </w:tcPr>
          <w:p w:rsidR="005F2B5E" w:rsidRPr="00943AF9" w:rsidRDefault="00D7776E" w:rsidP="005F2B5E">
            <w:pPr>
              <w:jc w:val="center"/>
              <w:rPr>
                <w:rFonts w:ascii="Arial" w:hAnsi="Arial" w:cs="Arial"/>
                <w:sz w:val="20"/>
              </w:rPr>
            </w:pPr>
            <w:r w:rsidRPr="00943AF9">
              <w:rPr>
                <w:rFonts w:ascii="Arial" w:hAnsi="Arial" w:cs="Arial"/>
                <w:sz w:val="20"/>
              </w:rPr>
              <w:t>37</w:t>
            </w:r>
            <w:r w:rsidR="0038445D">
              <w:rPr>
                <w:rFonts w:ascii="Arial" w:hAnsi="Arial" w:cs="Arial"/>
                <w:sz w:val="20"/>
              </w:rPr>
              <w:t xml:space="preserve"> k</w:t>
            </w:r>
            <w:r w:rsidR="005F2B5E" w:rsidRPr="00943AF9">
              <w:rPr>
                <w:rFonts w:ascii="Arial" w:hAnsi="Arial" w:cs="Arial"/>
                <w:sz w:val="20"/>
              </w:rPr>
              <w:t>A</w:t>
            </w:r>
          </w:p>
        </w:tc>
      </w:tr>
      <w:tr w:rsidR="005F2B5E" w:rsidRPr="00943AF9" w:rsidTr="005F2B5E">
        <w:trPr>
          <w:trHeight w:val="360"/>
          <w:jc w:val="center"/>
        </w:trPr>
        <w:tc>
          <w:tcPr>
            <w:tcW w:w="2988" w:type="dxa"/>
            <w:tcBorders>
              <w:bottom w:val="single" w:sz="4" w:space="0" w:color="auto"/>
            </w:tcBorders>
            <w:vAlign w:val="center"/>
          </w:tcPr>
          <w:p w:rsidR="005F2B5E" w:rsidRPr="00943AF9" w:rsidRDefault="00D7776E" w:rsidP="00D7776E">
            <w:pPr>
              <w:jc w:val="center"/>
              <w:rPr>
                <w:rFonts w:ascii="Arial" w:hAnsi="Arial" w:cs="Arial"/>
                <w:b/>
                <w:sz w:val="20"/>
              </w:rPr>
            </w:pPr>
            <w:r w:rsidRPr="00943AF9">
              <w:rPr>
                <w:rFonts w:ascii="Arial" w:hAnsi="Arial" w:cs="Arial"/>
                <w:b/>
                <w:sz w:val="20"/>
              </w:rPr>
              <w:t>Interruptores en SF6</w:t>
            </w:r>
          </w:p>
        </w:tc>
        <w:tc>
          <w:tcPr>
            <w:tcW w:w="1350" w:type="dxa"/>
            <w:tcBorders>
              <w:bottom w:val="single" w:sz="4" w:space="0" w:color="auto"/>
            </w:tcBorders>
            <w:vAlign w:val="center"/>
          </w:tcPr>
          <w:p w:rsidR="005F2B5E" w:rsidRPr="00943AF9" w:rsidRDefault="0038445D" w:rsidP="005F2B5E">
            <w:pPr>
              <w:jc w:val="center"/>
              <w:rPr>
                <w:rFonts w:ascii="Arial" w:hAnsi="Arial" w:cs="Arial"/>
                <w:sz w:val="20"/>
              </w:rPr>
            </w:pPr>
            <w:r>
              <w:rPr>
                <w:rFonts w:ascii="Arial" w:hAnsi="Arial" w:cs="Arial"/>
                <w:sz w:val="20"/>
              </w:rPr>
              <w:t>40 k</w:t>
            </w:r>
            <w:r w:rsidR="005F2B5E" w:rsidRPr="00943AF9">
              <w:rPr>
                <w:rFonts w:ascii="Arial" w:hAnsi="Arial" w:cs="Arial"/>
                <w:sz w:val="20"/>
              </w:rPr>
              <w:t>A</w:t>
            </w:r>
          </w:p>
        </w:tc>
      </w:tr>
    </w:tbl>
    <w:p w:rsidR="00547B21" w:rsidRPr="00943AF9" w:rsidRDefault="00547B21" w:rsidP="00497210">
      <w:pPr>
        <w:rPr>
          <w:rFonts w:ascii="Arial" w:hAnsi="Arial" w:cs="Arial"/>
          <w:b/>
          <w:bCs/>
          <w:sz w:val="22"/>
        </w:rPr>
      </w:pPr>
    </w:p>
    <w:p w:rsidR="006A370B" w:rsidRPr="00E0278D" w:rsidRDefault="00E0278D" w:rsidP="00E0278D">
      <w:pPr>
        <w:ind w:left="1397" w:firstLine="634"/>
        <w:rPr>
          <w:rFonts w:ascii="Arial" w:hAnsi="Arial" w:cs="Arial"/>
          <w:sz w:val="20"/>
        </w:rPr>
      </w:pPr>
      <w:r>
        <w:rPr>
          <w:rFonts w:ascii="Arial" w:hAnsi="Arial" w:cs="Arial"/>
          <w:b/>
          <w:sz w:val="20"/>
        </w:rPr>
        <w:t xml:space="preserve">         </w:t>
      </w:r>
      <w:r w:rsidR="00547B21" w:rsidRPr="00E0278D">
        <w:rPr>
          <w:rFonts w:ascii="Arial" w:hAnsi="Arial" w:cs="Arial"/>
          <w:b/>
          <w:sz w:val="20"/>
        </w:rPr>
        <w:t>Tabla  3.6</w:t>
      </w:r>
      <w:r w:rsidRPr="00E0278D">
        <w:rPr>
          <w:rFonts w:ascii="Arial" w:hAnsi="Arial" w:cs="Arial"/>
          <w:sz w:val="20"/>
        </w:rPr>
        <w:t xml:space="preserve">  </w:t>
      </w:r>
      <w:r w:rsidRPr="00E0278D">
        <w:rPr>
          <w:rFonts w:ascii="Arial" w:hAnsi="Arial" w:cs="Arial"/>
          <w:bCs/>
          <w:sz w:val="20"/>
          <w:szCs w:val="22"/>
        </w:rPr>
        <w:t>Capacidad de Interrupción</w:t>
      </w:r>
    </w:p>
    <w:p w:rsidR="00D33208" w:rsidRPr="00DF2520" w:rsidRDefault="00A31403" w:rsidP="00DF2520">
      <w:pPr>
        <w:pStyle w:val="Ttulo1"/>
        <w:numPr>
          <w:ilvl w:val="1"/>
          <w:numId w:val="48"/>
        </w:numPr>
        <w:spacing w:line="480" w:lineRule="auto"/>
        <w:rPr>
          <w:sz w:val="24"/>
        </w:rPr>
      </w:pPr>
      <w:bookmarkStart w:id="122" w:name="_Toc285293204"/>
      <w:r w:rsidRPr="00DF2520">
        <w:rPr>
          <w:sz w:val="24"/>
        </w:rPr>
        <w:lastRenderedPageBreak/>
        <w:t>Conclusiones y recomendaciones.</w:t>
      </w:r>
      <w:bookmarkEnd w:id="122"/>
    </w:p>
    <w:p w:rsidR="00497210" w:rsidRPr="00943AF9" w:rsidRDefault="00497210" w:rsidP="00497210">
      <w:pPr>
        <w:ind w:left="360"/>
        <w:rPr>
          <w:rFonts w:ascii="Arial" w:hAnsi="Arial" w:cs="Arial"/>
          <w:b/>
          <w:bCs/>
          <w:sz w:val="22"/>
        </w:rPr>
      </w:pPr>
    </w:p>
    <w:p w:rsidR="00F86D2C" w:rsidRPr="00943AF9" w:rsidRDefault="0038445D" w:rsidP="009D589E">
      <w:pPr>
        <w:pStyle w:val="Textoindependiente"/>
        <w:spacing w:after="240" w:line="480" w:lineRule="auto"/>
        <w:ind w:left="360"/>
        <w:rPr>
          <w:rFonts w:ascii="Arial" w:hAnsi="Arial" w:cs="Arial"/>
          <w:bCs/>
          <w:sz w:val="22"/>
        </w:rPr>
      </w:pPr>
      <w:r>
        <w:rPr>
          <w:rFonts w:ascii="Arial" w:hAnsi="Arial" w:cs="Arial"/>
          <w:bCs/>
          <w:sz w:val="22"/>
        </w:rPr>
        <w:t>El presente estudio</w:t>
      </w:r>
      <w:r w:rsidR="00A31403" w:rsidRPr="00943AF9">
        <w:rPr>
          <w:rFonts w:ascii="Arial" w:hAnsi="Arial" w:cs="Arial"/>
          <w:bCs/>
          <w:sz w:val="22"/>
        </w:rPr>
        <w:t xml:space="preserve"> de Cort</w:t>
      </w:r>
      <w:r w:rsidR="00654F79" w:rsidRPr="00943AF9">
        <w:rPr>
          <w:rFonts w:ascii="Arial" w:hAnsi="Arial" w:cs="Arial"/>
          <w:bCs/>
          <w:sz w:val="22"/>
        </w:rPr>
        <w:t xml:space="preserve">o Circuito preparado para </w:t>
      </w:r>
      <w:r w:rsidR="008A6BB2" w:rsidRPr="00943AF9">
        <w:rPr>
          <w:rFonts w:ascii="Arial" w:hAnsi="Arial" w:cs="Arial"/>
          <w:bCs/>
          <w:sz w:val="22"/>
        </w:rPr>
        <w:t xml:space="preserve">la Central Térmica de Generación </w:t>
      </w:r>
      <w:r>
        <w:rPr>
          <w:rFonts w:ascii="Arial" w:hAnsi="Arial" w:cs="Arial"/>
          <w:bCs/>
          <w:sz w:val="22"/>
        </w:rPr>
        <w:t>Á</w:t>
      </w:r>
      <w:r w:rsidRPr="00943AF9">
        <w:rPr>
          <w:rFonts w:ascii="Arial" w:hAnsi="Arial" w:cs="Arial"/>
          <w:bCs/>
          <w:sz w:val="22"/>
        </w:rPr>
        <w:t>lvaro</w:t>
      </w:r>
      <w:r w:rsidR="008A6BB2" w:rsidRPr="00943AF9">
        <w:rPr>
          <w:rFonts w:ascii="Arial" w:hAnsi="Arial" w:cs="Arial"/>
          <w:bCs/>
          <w:sz w:val="22"/>
        </w:rPr>
        <w:t xml:space="preserve"> Tinajero</w:t>
      </w:r>
      <w:r w:rsidR="00654F79" w:rsidRPr="00943AF9">
        <w:rPr>
          <w:rFonts w:ascii="Arial" w:hAnsi="Arial" w:cs="Arial"/>
          <w:bCs/>
          <w:sz w:val="22"/>
        </w:rPr>
        <w:t xml:space="preserve"> </w:t>
      </w:r>
      <w:r w:rsidR="00A31403" w:rsidRPr="00943AF9">
        <w:rPr>
          <w:rFonts w:ascii="Arial" w:hAnsi="Arial" w:cs="Arial"/>
          <w:bCs/>
          <w:sz w:val="22"/>
        </w:rPr>
        <w:t xml:space="preserve"> ha permitido  cumplir los siguientes objetivos: </w:t>
      </w:r>
    </w:p>
    <w:p w:rsidR="00A31403" w:rsidRPr="00943AF9" w:rsidRDefault="00A31403" w:rsidP="009D589E">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 xml:space="preserve">Determinar el efecto de las corrientes de falla en los componentes del sistema tales como </w:t>
      </w:r>
      <w:r w:rsidR="0038445D">
        <w:rPr>
          <w:rFonts w:ascii="Arial" w:hAnsi="Arial" w:cs="Arial"/>
          <w:bCs/>
          <w:sz w:val="22"/>
        </w:rPr>
        <w:t>conductores</w:t>
      </w:r>
      <w:r w:rsidRPr="00943AF9">
        <w:rPr>
          <w:rFonts w:ascii="Arial" w:hAnsi="Arial" w:cs="Arial"/>
          <w:bCs/>
          <w:sz w:val="22"/>
        </w:rPr>
        <w:t>, barras y transformadores durante el tiempo que persista la falla.</w:t>
      </w:r>
    </w:p>
    <w:p w:rsidR="00431C1E" w:rsidRPr="00943AF9" w:rsidRDefault="00A31403" w:rsidP="009D589E">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Determinar las zonas del sistema en donde la falla puede resultar en depresión inaceptable de voltajes.</w:t>
      </w:r>
    </w:p>
    <w:p w:rsidR="00A31403" w:rsidRPr="00943AF9" w:rsidRDefault="00A31403" w:rsidP="009D589E">
      <w:pPr>
        <w:pStyle w:val="Textoindependiente"/>
        <w:spacing w:after="240" w:line="480" w:lineRule="auto"/>
        <w:ind w:left="360"/>
        <w:rPr>
          <w:rFonts w:ascii="Arial" w:hAnsi="Arial" w:cs="Arial"/>
          <w:bCs/>
          <w:sz w:val="22"/>
        </w:rPr>
      </w:pPr>
      <w:r w:rsidRPr="00943AF9">
        <w:rPr>
          <w:rFonts w:ascii="Arial" w:hAnsi="Arial" w:cs="Arial"/>
          <w:bCs/>
          <w:sz w:val="22"/>
        </w:rPr>
        <w:t xml:space="preserve">El estudio de corto circuito considera </w:t>
      </w:r>
      <w:r w:rsidR="00654F79" w:rsidRPr="00943AF9">
        <w:rPr>
          <w:rFonts w:ascii="Arial" w:hAnsi="Arial" w:cs="Arial"/>
          <w:bCs/>
          <w:sz w:val="22"/>
        </w:rPr>
        <w:t>los siguientes tipos</w:t>
      </w:r>
      <w:r w:rsidRPr="00943AF9">
        <w:rPr>
          <w:rFonts w:ascii="Arial" w:hAnsi="Arial" w:cs="Arial"/>
          <w:bCs/>
          <w:sz w:val="22"/>
        </w:rPr>
        <w:t xml:space="preserve"> de falla:</w:t>
      </w:r>
    </w:p>
    <w:p w:rsidR="00A31403" w:rsidRPr="00943AF9" w:rsidRDefault="00A31403" w:rsidP="009D589E">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Falla Trifásica a tierra</w:t>
      </w:r>
    </w:p>
    <w:p w:rsidR="004D6BBA" w:rsidRPr="00943AF9" w:rsidRDefault="00A31403" w:rsidP="009D589E">
      <w:pPr>
        <w:pStyle w:val="Textoindependiente"/>
        <w:numPr>
          <w:ilvl w:val="0"/>
          <w:numId w:val="40"/>
        </w:numPr>
        <w:spacing w:after="240" w:line="480" w:lineRule="auto"/>
        <w:rPr>
          <w:rFonts w:ascii="Arial" w:hAnsi="Arial" w:cs="Arial"/>
          <w:bCs/>
          <w:sz w:val="22"/>
        </w:rPr>
      </w:pPr>
      <w:r w:rsidRPr="00943AF9">
        <w:rPr>
          <w:rFonts w:ascii="Arial" w:hAnsi="Arial" w:cs="Arial"/>
          <w:bCs/>
          <w:sz w:val="22"/>
        </w:rPr>
        <w:t>Falla de línea a tierra.</w:t>
      </w:r>
    </w:p>
    <w:p w:rsidR="00A31403" w:rsidRPr="00943AF9" w:rsidRDefault="00A31403" w:rsidP="009D589E">
      <w:pPr>
        <w:pStyle w:val="Textoindependiente"/>
        <w:spacing w:after="240" w:line="480" w:lineRule="auto"/>
        <w:ind w:left="360"/>
        <w:rPr>
          <w:rFonts w:ascii="Arial" w:hAnsi="Arial" w:cs="Arial"/>
          <w:bCs/>
          <w:sz w:val="22"/>
        </w:rPr>
      </w:pPr>
      <w:r w:rsidRPr="00943AF9">
        <w:rPr>
          <w:rFonts w:ascii="Arial" w:hAnsi="Arial" w:cs="Arial"/>
          <w:bCs/>
          <w:sz w:val="22"/>
        </w:rPr>
        <w:t xml:space="preserve">Las </w:t>
      </w:r>
      <w:r w:rsidR="009A7D0B" w:rsidRPr="00943AF9">
        <w:rPr>
          <w:rFonts w:ascii="Arial" w:hAnsi="Arial" w:cs="Arial"/>
          <w:bCs/>
          <w:sz w:val="22"/>
        </w:rPr>
        <w:t>corrientes</w:t>
      </w:r>
      <w:r w:rsidRPr="00943AF9">
        <w:rPr>
          <w:rFonts w:ascii="Arial" w:hAnsi="Arial" w:cs="Arial"/>
          <w:bCs/>
          <w:sz w:val="22"/>
        </w:rPr>
        <w:t xml:space="preserve"> de cortocircuito han sido calculadas considerando los estándares de la IEEE aplicables para el cálculo de falla para voltajes medio y alto.  </w:t>
      </w:r>
      <w:r w:rsidRPr="00475FBE">
        <w:rPr>
          <w:rFonts w:ascii="Arial" w:hAnsi="Arial" w:cs="Arial"/>
          <w:bCs/>
          <w:sz w:val="22"/>
          <w:lang w:val="en-US"/>
        </w:rPr>
        <w:t>l Standard  IEEE Std C37.010-1979, IEEE Std C37.5-1979, IEEE Std</w:t>
      </w:r>
      <w:r w:rsidRPr="00475FBE">
        <w:rPr>
          <w:rFonts w:ascii="Arial" w:hAnsi="Arial" w:cs="Arial"/>
          <w:sz w:val="22"/>
          <w:szCs w:val="20"/>
          <w:lang w:val="en-US"/>
        </w:rPr>
        <w:t xml:space="preserve"> 141-1993, </w:t>
      </w:r>
      <w:r w:rsidRPr="00475FBE">
        <w:rPr>
          <w:rFonts w:ascii="Arial" w:hAnsi="Arial" w:cs="Arial"/>
          <w:bCs/>
          <w:sz w:val="22"/>
          <w:lang w:val="en-US"/>
        </w:rPr>
        <w:t xml:space="preserve">IEEE Std 241-1990, and IEEE Std 242-1986.   </w:t>
      </w:r>
      <w:r w:rsidRPr="00943AF9">
        <w:rPr>
          <w:rFonts w:ascii="Arial" w:hAnsi="Arial" w:cs="Arial"/>
          <w:bCs/>
          <w:sz w:val="22"/>
        </w:rPr>
        <w:t xml:space="preserve">Las fallas Trifásica a tierra y línea a tierra fueron aplicadas a cada barra del sistema, los resultados se muestran en el Anexo </w:t>
      </w:r>
      <w:r w:rsidR="00F86D2C" w:rsidRPr="00943AF9">
        <w:rPr>
          <w:rFonts w:ascii="Arial" w:hAnsi="Arial" w:cs="Arial"/>
          <w:bCs/>
          <w:sz w:val="22"/>
        </w:rPr>
        <w:t>3</w:t>
      </w:r>
      <w:r w:rsidRPr="00943AF9">
        <w:rPr>
          <w:rFonts w:ascii="Arial" w:hAnsi="Arial" w:cs="Arial"/>
          <w:bCs/>
          <w:sz w:val="22"/>
        </w:rPr>
        <w:t xml:space="preserve">. </w:t>
      </w:r>
    </w:p>
    <w:p w:rsidR="00A31403" w:rsidRPr="00943AF9" w:rsidRDefault="0045616F" w:rsidP="009D589E">
      <w:pPr>
        <w:pStyle w:val="Textoindependiente"/>
        <w:spacing w:after="240" w:line="480" w:lineRule="auto"/>
        <w:ind w:left="360"/>
        <w:rPr>
          <w:rFonts w:ascii="Arial" w:hAnsi="Arial" w:cs="Arial"/>
          <w:bCs/>
          <w:sz w:val="22"/>
        </w:rPr>
      </w:pPr>
      <w:r w:rsidRPr="00943AF9">
        <w:rPr>
          <w:rFonts w:ascii="Arial" w:hAnsi="Arial" w:cs="Arial"/>
          <w:bCs/>
          <w:sz w:val="22"/>
        </w:rPr>
        <w:t xml:space="preserve">La resistencia de puesta a tierra en el generador a través de un transformador   de distribución, limita la corriente de falla de línea – tierra a un valor bien bajo de </w:t>
      </w:r>
      <w:r w:rsidRPr="00943AF9">
        <w:rPr>
          <w:rFonts w:ascii="Arial" w:hAnsi="Arial" w:cs="Arial"/>
          <w:bCs/>
          <w:sz w:val="22"/>
        </w:rPr>
        <w:lastRenderedPageBreak/>
        <w:t xml:space="preserve">corriente de falla. Protegiendo así al generador contra esfuerzos mecánicos y daños internos. </w:t>
      </w:r>
    </w:p>
    <w:p w:rsidR="008A6BB2" w:rsidRPr="00943AF9" w:rsidRDefault="00A31403" w:rsidP="009D589E">
      <w:pPr>
        <w:pStyle w:val="Textoindependiente"/>
        <w:spacing w:after="240" w:line="480" w:lineRule="auto"/>
        <w:ind w:left="360"/>
        <w:rPr>
          <w:rFonts w:ascii="Arial" w:hAnsi="Arial" w:cs="Arial"/>
          <w:bCs/>
          <w:sz w:val="22"/>
        </w:rPr>
      </w:pPr>
      <w:r w:rsidRPr="00943AF9">
        <w:rPr>
          <w:rFonts w:ascii="Arial" w:hAnsi="Arial" w:cs="Arial"/>
          <w:bCs/>
          <w:sz w:val="22"/>
        </w:rPr>
        <w:t>El ajuste de los equipos de protección, los cuales son determinados considerando el sistema bajo condiciones</w:t>
      </w:r>
      <w:r w:rsidR="00F86D2C" w:rsidRPr="00943AF9">
        <w:rPr>
          <w:rFonts w:ascii="Arial" w:hAnsi="Arial" w:cs="Arial"/>
          <w:bCs/>
          <w:sz w:val="22"/>
        </w:rPr>
        <w:t xml:space="preserve"> de falla, será estudiada en el siguiente </w:t>
      </w:r>
      <w:r w:rsidR="009E4C56" w:rsidRPr="00943AF9">
        <w:rPr>
          <w:rFonts w:ascii="Arial" w:hAnsi="Arial" w:cs="Arial"/>
          <w:bCs/>
          <w:sz w:val="22"/>
        </w:rPr>
        <w:t>capítulo</w:t>
      </w:r>
      <w:r w:rsidRPr="00943AF9">
        <w:rPr>
          <w:rFonts w:ascii="Arial" w:hAnsi="Arial" w:cs="Arial"/>
          <w:bCs/>
          <w:sz w:val="22"/>
        </w:rPr>
        <w:t xml:space="preserve"> de este trabajo relacionad</w:t>
      </w:r>
      <w:r w:rsidR="006A370B" w:rsidRPr="00943AF9">
        <w:rPr>
          <w:rFonts w:ascii="Arial" w:hAnsi="Arial" w:cs="Arial"/>
          <w:bCs/>
          <w:sz w:val="22"/>
        </w:rPr>
        <w:t>o</w:t>
      </w:r>
      <w:r w:rsidRPr="00943AF9">
        <w:rPr>
          <w:rFonts w:ascii="Arial" w:hAnsi="Arial" w:cs="Arial"/>
          <w:bCs/>
          <w:sz w:val="22"/>
        </w:rPr>
        <w:t xml:space="preserve"> con la coordinación de las pro</w:t>
      </w:r>
      <w:r w:rsidR="00CF1D5E" w:rsidRPr="00943AF9">
        <w:rPr>
          <w:rFonts w:ascii="Arial" w:hAnsi="Arial" w:cs="Arial"/>
          <w:bCs/>
          <w:sz w:val="22"/>
        </w:rPr>
        <w:t>tecciones</w:t>
      </w:r>
      <w:r w:rsidRPr="00943AF9">
        <w:rPr>
          <w:rFonts w:ascii="Arial" w:hAnsi="Arial" w:cs="Arial"/>
          <w:bCs/>
          <w:sz w:val="22"/>
        </w:rPr>
        <w:t>.</w:t>
      </w:r>
    </w:p>
    <w:p w:rsidR="005E177E" w:rsidRDefault="005E177E" w:rsidP="00623969">
      <w:pPr>
        <w:pStyle w:val="Ttulo1"/>
        <w:spacing w:line="360" w:lineRule="auto"/>
        <w:jc w:val="center"/>
        <w:sectPr w:rsidR="005E177E" w:rsidSect="005E177E">
          <w:pgSz w:w="11906" w:h="16838"/>
          <w:pgMar w:top="2268" w:right="1361" w:bottom="2268" w:left="2268" w:header="709" w:footer="709" w:gutter="0"/>
          <w:cols w:space="708"/>
          <w:titlePg/>
          <w:docGrid w:linePitch="360"/>
        </w:sectPr>
      </w:pPr>
      <w:bookmarkStart w:id="123" w:name="_Toc285293205"/>
    </w:p>
    <w:p w:rsidR="006E745E" w:rsidRDefault="006E745E" w:rsidP="00623969">
      <w:pPr>
        <w:pStyle w:val="Ttulo1"/>
        <w:spacing w:line="360" w:lineRule="auto"/>
        <w:jc w:val="center"/>
      </w:pPr>
    </w:p>
    <w:p w:rsidR="006E745E" w:rsidRDefault="006E745E" w:rsidP="00623969">
      <w:pPr>
        <w:pStyle w:val="Ttulo1"/>
        <w:spacing w:line="360" w:lineRule="auto"/>
        <w:jc w:val="center"/>
      </w:pPr>
    </w:p>
    <w:p w:rsidR="006E745E" w:rsidRDefault="006E745E" w:rsidP="00623969">
      <w:pPr>
        <w:pStyle w:val="Ttulo1"/>
        <w:spacing w:line="360" w:lineRule="auto"/>
        <w:jc w:val="center"/>
      </w:pPr>
    </w:p>
    <w:p w:rsidR="00623969" w:rsidRPr="00943AF9" w:rsidRDefault="00623969" w:rsidP="00623969">
      <w:pPr>
        <w:pStyle w:val="Ttulo1"/>
        <w:spacing w:line="360" w:lineRule="auto"/>
        <w:jc w:val="center"/>
      </w:pPr>
      <w:r w:rsidRPr="00943AF9">
        <w:t xml:space="preserve">CAPITULO </w:t>
      </w:r>
      <w:r w:rsidR="00BF648E" w:rsidRPr="00943AF9">
        <w:t>4</w:t>
      </w:r>
      <w:bookmarkEnd w:id="123"/>
    </w:p>
    <w:p w:rsidR="00623969" w:rsidRPr="00943AF9" w:rsidRDefault="0090264E" w:rsidP="00623969">
      <w:pPr>
        <w:pStyle w:val="Ttulo1"/>
        <w:spacing w:line="360" w:lineRule="auto"/>
        <w:jc w:val="center"/>
        <w:rPr>
          <w:sz w:val="22"/>
        </w:rPr>
      </w:pPr>
      <w:bookmarkStart w:id="124" w:name="_Toc285293206"/>
      <w:r>
        <w:rPr>
          <w:sz w:val="22"/>
        </w:rPr>
        <w:t>COORDINACIÓ</w:t>
      </w:r>
      <w:r w:rsidR="00623969" w:rsidRPr="00943AF9">
        <w:rPr>
          <w:sz w:val="22"/>
        </w:rPr>
        <w:t>N DE LAS PROTECCIONES</w:t>
      </w:r>
      <w:bookmarkEnd w:id="124"/>
    </w:p>
    <w:p w:rsidR="00A31403" w:rsidRPr="00943AF9" w:rsidRDefault="00A31403" w:rsidP="00B50B53">
      <w:pPr>
        <w:pStyle w:val="Textoindependiente"/>
        <w:spacing w:line="480" w:lineRule="auto"/>
        <w:rPr>
          <w:rFonts w:ascii="Arial" w:hAnsi="Arial" w:cs="Arial"/>
          <w:sz w:val="22"/>
        </w:rPr>
      </w:pPr>
    </w:p>
    <w:p w:rsidR="00A31403" w:rsidRPr="00943AF9" w:rsidRDefault="00CA63A1" w:rsidP="00034764">
      <w:pPr>
        <w:pStyle w:val="Textoindependiente"/>
        <w:tabs>
          <w:tab w:val="num" w:pos="1800"/>
        </w:tabs>
        <w:spacing w:after="240" w:line="480" w:lineRule="auto"/>
        <w:rPr>
          <w:rFonts w:ascii="Arial" w:hAnsi="Arial" w:cs="Arial"/>
          <w:sz w:val="22"/>
        </w:rPr>
      </w:pPr>
      <w:r>
        <w:rPr>
          <w:rFonts w:ascii="Arial" w:hAnsi="Arial" w:cs="Arial"/>
          <w:sz w:val="22"/>
        </w:rPr>
        <w:t>Los estudios de Flujo de C</w:t>
      </w:r>
      <w:r w:rsidR="00A31403" w:rsidRPr="00943AF9">
        <w:rPr>
          <w:rFonts w:ascii="Arial" w:hAnsi="Arial" w:cs="Arial"/>
          <w:sz w:val="22"/>
        </w:rPr>
        <w:t>arga y Corto C</w:t>
      </w:r>
      <w:r w:rsidR="00857F04" w:rsidRPr="00943AF9">
        <w:rPr>
          <w:rFonts w:ascii="Arial" w:hAnsi="Arial" w:cs="Arial"/>
          <w:sz w:val="22"/>
        </w:rPr>
        <w:t xml:space="preserve">ircuito </w:t>
      </w:r>
      <w:r w:rsidR="00BF648E" w:rsidRPr="00943AF9">
        <w:rPr>
          <w:rFonts w:ascii="Arial" w:hAnsi="Arial" w:cs="Arial"/>
          <w:sz w:val="22"/>
        </w:rPr>
        <w:t>de la Central Térmica de Generación Álvaro Tinajero</w:t>
      </w:r>
      <w:r w:rsidR="00A31403" w:rsidRPr="00943AF9">
        <w:rPr>
          <w:rFonts w:ascii="Arial" w:hAnsi="Arial" w:cs="Arial"/>
          <w:sz w:val="22"/>
        </w:rPr>
        <w:t xml:space="preserve"> son la base para el ajuste y coordinación de las Protecciones del Sistema. Los estudios se </w:t>
      </w:r>
      <w:r w:rsidR="00DE0A9A" w:rsidRPr="00943AF9">
        <w:rPr>
          <w:rFonts w:ascii="Arial" w:hAnsi="Arial" w:cs="Arial"/>
          <w:sz w:val="22"/>
        </w:rPr>
        <w:t>realizarán</w:t>
      </w:r>
      <w:r w:rsidR="00A31403" w:rsidRPr="00943AF9">
        <w:rPr>
          <w:rFonts w:ascii="Arial" w:hAnsi="Arial" w:cs="Arial"/>
          <w:sz w:val="22"/>
        </w:rPr>
        <w:t xml:space="preserve"> con los siguientes objetivos: </w:t>
      </w:r>
    </w:p>
    <w:p w:rsidR="00A31403" w:rsidRPr="00943AF9" w:rsidRDefault="00C45E90" w:rsidP="00034764">
      <w:pPr>
        <w:pStyle w:val="Textoindependiente"/>
        <w:numPr>
          <w:ilvl w:val="0"/>
          <w:numId w:val="7"/>
        </w:numPr>
        <w:tabs>
          <w:tab w:val="clear" w:pos="1440"/>
        </w:tabs>
        <w:spacing w:after="240" w:line="480" w:lineRule="auto"/>
        <w:ind w:left="426" w:hanging="426"/>
        <w:rPr>
          <w:rFonts w:ascii="Arial" w:hAnsi="Arial" w:cs="Arial"/>
          <w:sz w:val="22"/>
        </w:rPr>
      </w:pPr>
      <w:r w:rsidRPr="00943AF9">
        <w:rPr>
          <w:rFonts w:ascii="Arial" w:hAnsi="Arial" w:cs="Arial"/>
          <w:sz w:val="22"/>
        </w:rPr>
        <w:t xml:space="preserve"> Determinar </w:t>
      </w:r>
      <w:r w:rsidR="00A31403" w:rsidRPr="00943AF9">
        <w:rPr>
          <w:rFonts w:ascii="Arial" w:hAnsi="Arial" w:cs="Arial"/>
          <w:sz w:val="22"/>
        </w:rPr>
        <w:t>el ajuste de los equipos de protección, los cuales son establecidos considerando el sistema bajo condiciones de falla.</w:t>
      </w:r>
    </w:p>
    <w:p w:rsidR="00A31403" w:rsidRPr="00943AF9" w:rsidRDefault="00A31403" w:rsidP="00034764">
      <w:pPr>
        <w:pStyle w:val="Textoindependiente"/>
        <w:numPr>
          <w:ilvl w:val="0"/>
          <w:numId w:val="7"/>
        </w:numPr>
        <w:tabs>
          <w:tab w:val="clear" w:pos="1440"/>
        </w:tabs>
        <w:spacing w:after="240" w:line="480" w:lineRule="auto"/>
        <w:ind w:left="426" w:hanging="426"/>
        <w:rPr>
          <w:rFonts w:ascii="Arial" w:hAnsi="Arial" w:cs="Arial"/>
          <w:sz w:val="22"/>
        </w:rPr>
      </w:pPr>
      <w:r w:rsidRPr="00943AF9">
        <w:rPr>
          <w:rFonts w:ascii="Arial" w:hAnsi="Arial" w:cs="Arial"/>
          <w:sz w:val="22"/>
        </w:rPr>
        <w:t>Determinar la coordinación de la</w:t>
      </w:r>
      <w:r w:rsidR="00C45E90" w:rsidRPr="00943AF9">
        <w:rPr>
          <w:rFonts w:ascii="Arial" w:hAnsi="Arial" w:cs="Arial"/>
          <w:sz w:val="22"/>
        </w:rPr>
        <w:t>s Protecciones de</w:t>
      </w:r>
      <w:r w:rsidR="001702CB" w:rsidRPr="00943AF9">
        <w:rPr>
          <w:rFonts w:ascii="Arial" w:hAnsi="Arial" w:cs="Arial"/>
          <w:sz w:val="22"/>
        </w:rPr>
        <w:t>l sistema  propiamente  con la protección</w:t>
      </w:r>
      <w:r w:rsidRPr="00943AF9">
        <w:rPr>
          <w:rFonts w:ascii="Arial" w:hAnsi="Arial" w:cs="Arial"/>
          <w:sz w:val="22"/>
        </w:rPr>
        <w:t xml:space="preserve"> </w:t>
      </w:r>
      <w:r w:rsidR="00034764" w:rsidRPr="00943AF9">
        <w:rPr>
          <w:rFonts w:ascii="Arial" w:hAnsi="Arial" w:cs="Arial"/>
          <w:sz w:val="22"/>
        </w:rPr>
        <w:t xml:space="preserve">de las </w:t>
      </w:r>
      <w:r w:rsidR="00DE0A9A" w:rsidRPr="00943AF9">
        <w:rPr>
          <w:rFonts w:ascii="Arial" w:hAnsi="Arial" w:cs="Arial"/>
          <w:sz w:val="22"/>
        </w:rPr>
        <w:t>líneas de subtransmisión</w:t>
      </w:r>
      <w:r w:rsidR="00034764" w:rsidRPr="00943AF9">
        <w:rPr>
          <w:rFonts w:ascii="Arial" w:hAnsi="Arial" w:cs="Arial"/>
          <w:sz w:val="22"/>
        </w:rPr>
        <w:t xml:space="preserve"> Chamber</w:t>
      </w:r>
      <w:r w:rsidR="00CA63A1">
        <w:rPr>
          <w:rFonts w:ascii="Arial" w:hAnsi="Arial" w:cs="Arial"/>
          <w:sz w:val="22"/>
        </w:rPr>
        <w:t>s</w:t>
      </w:r>
      <w:r w:rsidR="00DE0A9A" w:rsidRPr="00943AF9">
        <w:rPr>
          <w:rFonts w:ascii="Arial" w:hAnsi="Arial" w:cs="Arial"/>
          <w:sz w:val="22"/>
        </w:rPr>
        <w:t xml:space="preserve"> y Portete</w:t>
      </w:r>
      <w:r w:rsidR="00034764" w:rsidRPr="00943AF9">
        <w:rPr>
          <w:rFonts w:ascii="Arial" w:hAnsi="Arial" w:cs="Arial"/>
          <w:sz w:val="22"/>
        </w:rPr>
        <w:t>, pertenecientes a la Unidad Eléctrica de Guayaquil</w:t>
      </w:r>
      <w:r w:rsidRPr="00943AF9">
        <w:rPr>
          <w:rFonts w:ascii="Arial" w:hAnsi="Arial" w:cs="Arial"/>
          <w:sz w:val="22"/>
        </w:rPr>
        <w:t xml:space="preserve">. </w:t>
      </w:r>
    </w:p>
    <w:p w:rsidR="00A31403" w:rsidRPr="00943AF9" w:rsidRDefault="00A31403" w:rsidP="00034764">
      <w:pPr>
        <w:pStyle w:val="Textoindependiente"/>
        <w:numPr>
          <w:ilvl w:val="0"/>
          <w:numId w:val="7"/>
        </w:numPr>
        <w:tabs>
          <w:tab w:val="clear" w:pos="1440"/>
        </w:tabs>
        <w:spacing w:after="240" w:line="480" w:lineRule="auto"/>
        <w:ind w:left="426" w:hanging="426"/>
        <w:rPr>
          <w:rFonts w:ascii="Arial" w:hAnsi="Arial" w:cs="Arial"/>
          <w:sz w:val="22"/>
        </w:rPr>
      </w:pPr>
      <w:r w:rsidRPr="00943AF9">
        <w:rPr>
          <w:rFonts w:ascii="Arial" w:hAnsi="Arial" w:cs="Arial"/>
          <w:sz w:val="22"/>
        </w:rPr>
        <w:t xml:space="preserve"> La aplicación del Estudio permitirá el despeje oportuno y selectivo de las fallas del sistema.</w:t>
      </w:r>
    </w:p>
    <w:p w:rsidR="001702CB" w:rsidRPr="00943AF9" w:rsidRDefault="001702CB" w:rsidP="00034764">
      <w:pPr>
        <w:pStyle w:val="Textoindependiente"/>
        <w:tabs>
          <w:tab w:val="left" w:pos="4521"/>
        </w:tabs>
        <w:spacing w:after="240" w:line="480" w:lineRule="auto"/>
        <w:rPr>
          <w:rFonts w:ascii="Arial" w:hAnsi="Arial" w:cs="Arial"/>
          <w:b/>
          <w:bCs/>
          <w:sz w:val="22"/>
        </w:rPr>
      </w:pPr>
    </w:p>
    <w:p w:rsidR="00F50FE0" w:rsidRPr="00943AF9" w:rsidRDefault="00F50FE0" w:rsidP="00F50FE0">
      <w:pPr>
        <w:pStyle w:val="Prrafodelista"/>
        <w:numPr>
          <w:ilvl w:val="0"/>
          <w:numId w:val="41"/>
        </w:numPr>
        <w:spacing w:after="240" w:line="480" w:lineRule="auto"/>
        <w:rPr>
          <w:rFonts w:ascii="Arial" w:hAnsi="Arial" w:cs="Arial"/>
          <w:b/>
          <w:bCs/>
          <w:vanish/>
          <w:sz w:val="22"/>
          <w:szCs w:val="22"/>
        </w:rPr>
      </w:pPr>
    </w:p>
    <w:p w:rsidR="00F50FE0" w:rsidRPr="00943AF9" w:rsidRDefault="00F50FE0" w:rsidP="00F50FE0">
      <w:pPr>
        <w:pStyle w:val="Prrafodelista"/>
        <w:numPr>
          <w:ilvl w:val="0"/>
          <w:numId w:val="41"/>
        </w:numPr>
        <w:spacing w:after="240" w:line="480" w:lineRule="auto"/>
        <w:rPr>
          <w:rFonts w:ascii="Arial" w:hAnsi="Arial" w:cs="Arial"/>
          <w:b/>
          <w:bCs/>
          <w:vanish/>
          <w:sz w:val="22"/>
          <w:szCs w:val="22"/>
        </w:rPr>
      </w:pPr>
    </w:p>
    <w:p w:rsidR="00F50FE0" w:rsidRPr="00943AF9" w:rsidRDefault="00F50FE0" w:rsidP="00F50FE0">
      <w:pPr>
        <w:pStyle w:val="Prrafodelista"/>
        <w:numPr>
          <w:ilvl w:val="0"/>
          <w:numId w:val="41"/>
        </w:numPr>
        <w:spacing w:after="240" w:line="480" w:lineRule="auto"/>
        <w:rPr>
          <w:rFonts w:ascii="Arial" w:hAnsi="Arial" w:cs="Arial"/>
          <w:b/>
          <w:bCs/>
          <w:vanish/>
          <w:sz w:val="22"/>
          <w:szCs w:val="22"/>
        </w:rPr>
      </w:pPr>
    </w:p>
    <w:p w:rsidR="00DF2520" w:rsidRPr="00DF2520" w:rsidRDefault="00DF2520" w:rsidP="00DF2520">
      <w:pPr>
        <w:pStyle w:val="Prrafodelista"/>
        <w:keepNext/>
        <w:numPr>
          <w:ilvl w:val="0"/>
          <w:numId w:val="48"/>
        </w:numPr>
        <w:spacing w:before="240" w:after="60" w:line="480" w:lineRule="auto"/>
        <w:outlineLvl w:val="0"/>
        <w:rPr>
          <w:rFonts w:ascii="Arial" w:hAnsi="Arial" w:cs="Arial"/>
          <w:b/>
          <w:bCs/>
          <w:vanish/>
          <w:kern w:val="32"/>
          <w:szCs w:val="32"/>
        </w:rPr>
      </w:pPr>
      <w:bookmarkStart w:id="125" w:name="_Toc285293207"/>
      <w:bookmarkEnd w:id="125"/>
    </w:p>
    <w:p w:rsidR="00016D99" w:rsidRPr="00DF2520" w:rsidRDefault="00A31403" w:rsidP="00DF2520">
      <w:pPr>
        <w:pStyle w:val="Ttulo1"/>
        <w:numPr>
          <w:ilvl w:val="1"/>
          <w:numId w:val="48"/>
        </w:numPr>
        <w:spacing w:line="480" w:lineRule="auto"/>
        <w:rPr>
          <w:sz w:val="24"/>
        </w:rPr>
      </w:pPr>
      <w:bookmarkStart w:id="126" w:name="_Toc285293208"/>
      <w:r w:rsidRPr="00DF2520">
        <w:rPr>
          <w:sz w:val="24"/>
        </w:rPr>
        <w:t>Esquemas de Protecciones.</w:t>
      </w:r>
      <w:bookmarkEnd w:id="126"/>
      <w:r w:rsidR="00BB5214" w:rsidRPr="00DF2520">
        <w:rPr>
          <w:sz w:val="24"/>
        </w:rPr>
        <w:tab/>
      </w:r>
    </w:p>
    <w:p w:rsidR="00A31403" w:rsidRPr="00943AF9" w:rsidRDefault="00B47BC2" w:rsidP="00F50FE0">
      <w:pPr>
        <w:pStyle w:val="Ttulo1"/>
        <w:tabs>
          <w:tab w:val="left" w:pos="540"/>
        </w:tabs>
        <w:spacing w:line="480" w:lineRule="auto"/>
        <w:ind w:left="360"/>
        <w:rPr>
          <w:sz w:val="22"/>
          <w:szCs w:val="22"/>
        </w:rPr>
      </w:pPr>
      <w:bookmarkStart w:id="127" w:name="_Toc285293209"/>
      <w:r w:rsidRPr="00943AF9">
        <w:rPr>
          <w:sz w:val="22"/>
          <w:szCs w:val="22"/>
        </w:rPr>
        <w:t xml:space="preserve">4.1.1  </w:t>
      </w:r>
      <w:r w:rsidR="00A31403" w:rsidRPr="00943AF9">
        <w:rPr>
          <w:sz w:val="22"/>
          <w:szCs w:val="22"/>
        </w:rPr>
        <w:t xml:space="preserve">Esquemas </w:t>
      </w:r>
      <w:r w:rsidR="004B5857" w:rsidRPr="00943AF9">
        <w:rPr>
          <w:sz w:val="22"/>
          <w:szCs w:val="22"/>
        </w:rPr>
        <w:t>de protección</w:t>
      </w:r>
      <w:r w:rsidR="00A31403" w:rsidRPr="00943AF9">
        <w:rPr>
          <w:sz w:val="22"/>
          <w:szCs w:val="22"/>
        </w:rPr>
        <w:t xml:space="preserve"> de </w:t>
      </w:r>
      <w:r w:rsidR="00480993" w:rsidRPr="00943AF9">
        <w:rPr>
          <w:sz w:val="22"/>
          <w:szCs w:val="22"/>
        </w:rPr>
        <w:t>generadores</w:t>
      </w:r>
      <w:bookmarkEnd w:id="127"/>
    </w:p>
    <w:p w:rsidR="004B5857" w:rsidRPr="00943AF9" w:rsidRDefault="004B5857" w:rsidP="00016D99">
      <w:pPr>
        <w:tabs>
          <w:tab w:val="left" w:pos="990"/>
        </w:tabs>
        <w:spacing w:line="480" w:lineRule="auto"/>
        <w:ind w:left="990"/>
        <w:jc w:val="both"/>
        <w:rPr>
          <w:rFonts w:ascii="Arial" w:hAnsi="Arial" w:cs="Arial"/>
          <w:bCs/>
          <w:sz w:val="22"/>
        </w:rPr>
      </w:pPr>
      <w:r w:rsidRPr="00943AF9">
        <w:rPr>
          <w:rFonts w:ascii="Arial" w:hAnsi="Arial" w:cs="Arial"/>
          <w:bCs/>
          <w:sz w:val="22"/>
        </w:rPr>
        <w:t xml:space="preserve">La protección de </w:t>
      </w:r>
      <w:r w:rsidR="00016D99" w:rsidRPr="00943AF9">
        <w:rPr>
          <w:rFonts w:ascii="Arial" w:hAnsi="Arial" w:cs="Arial"/>
          <w:bCs/>
          <w:sz w:val="22"/>
        </w:rPr>
        <w:t>ambas</w:t>
      </w:r>
      <w:r w:rsidRPr="00943AF9">
        <w:rPr>
          <w:rFonts w:ascii="Arial" w:hAnsi="Arial" w:cs="Arial"/>
          <w:bCs/>
          <w:sz w:val="22"/>
        </w:rPr>
        <w:t xml:space="preserve"> unidad</w:t>
      </w:r>
      <w:r w:rsidR="00016D99" w:rsidRPr="00943AF9">
        <w:rPr>
          <w:rFonts w:ascii="Arial" w:hAnsi="Arial" w:cs="Arial"/>
          <w:bCs/>
          <w:sz w:val="22"/>
        </w:rPr>
        <w:t>es</w:t>
      </w:r>
      <w:r w:rsidRPr="00943AF9">
        <w:rPr>
          <w:rFonts w:ascii="Arial" w:hAnsi="Arial" w:cs="Arial"/>
          <w:bCs/>
          <w:sz w:val="22"/>
        </w:rPr>
        <w:t xml:space="preserve"> se lleva a cabo a través de un relé</w:t>
      </w:r>
      <w:r w:rsidR="00016D99" w:rsidRPr="00943AF9">
        <w:rPr>
          <w:rFonts w:ascii="Arial" w:hAnsi="Arial" w:cs="Arial"/>
          <w:bCs/>
          <w:sz w:val="22"/>
        </w:rPr>
        <w:t xml:space="preserve"> digital</w:t>
      </w:r>
      <w:r w:rsidRPr="00943AF9">
        <w:rPr>
          <w:rFonts w:ascii="Arial" w:hAnsi="Arial" w:cs="Arial"/>
          <w:bCs/>
          <w:sz w:val="22"/>
        </w:rPr>
        <w:t xml:space="preserve"> marca General Electric</w:t>
      </w:r>
      <w:r w:rsidR="00016D99" w:rsidRPr="00943AF9">
        <w:rPr>
          <w:rFonts w:ascii="Arial" w:hAnsi="Arial" w:cs="Arial"/>
          <w:bCs/>
          <w:sz w:val="22"/>
        </w:rPr>
        <w:t xml:space="preserve"> perteneciente a la familia MULTILIN</w:t>
      </w:r>
      <w:r w:rsidRPr="00943AF9">
        <w:rPr>
          <w:rFonts w:ascii="Arial" w:hAnsi="Arial" w:cs="Arial"/>
          <w:bCs/>
          <w:sz w:val="22"/>
        </w:rPr>
        <w:t xml:space="preserve">, modelo </w:t>
      </w:r>
      <w:r w:rsidRPr="00943AF9">
        <w:rPr>
          <w:rFonts w:ascii="Arial" w:hAnsi="Arial" w:cs="Arial"/>
          <w:b/>
          <w:bCs/>
          <w:sz w:val="22"/>
        </w:rPr>
        <w:t>G60</w:t>
      </w:r>
      <w:r w:rsidR="00EF3E55" w:rsidRPr="00943AF9">
        <w:rPr>
          <w:rFonts w:ascii="Arial" w:hAnsi="Arial" w:cs="Arial"/>
          <w:bCs/>
          <w:sz w:val="22"/>
        </w:rPr>
        <w:t>; las</w:t>
      </w:r>
      <w:r w:rsidRPr="00943AF9">
        <w:rPr>
          <w:rFonts w:ascii="Arial" w:hAnsi="Arial" w:cs="Arial"/>
          <w:bCs/>
          <w:sz w:val="22"/>
        </w:rPr>
        <w:t xml:space="preserve"> funciones y ajustes </w:t>
      </w:r>
      <w:r w:rsidR="00EF3E55" w:rsidRPr="00943AF9">
        <w:rPr>
          <w:rFonts w:ascii="Arial" w:hAnsi="Arial" w:cs="Arial"/>
          <w:bCs/>
          <w:sz w:val="22"/>
        </w:rPr>
        <w:t xml:space="preserve">programados para ambas unidades </w:t>
      </w:r>
      <w:r w:rsidRPr="00943AF9">
        <w:rPr>
          <w:rFonts w:ascii="Arial" w:hAnsi="Arial" w:cs="Arial"/>
          <w:bCs/>
          <w:sz w:val="22"/>
        </w:rPr>
        <w:t xml:space="preserve">serán indicados </w:t>
      </w:r>
      <w:r w:rsidR="00016D99" w:rsidRPr="00943AF9">
        <w:rPr>
          <w:rFonts w:ascii="Arial" w:hAnsi="Arial" w:cs="Arial"/>
          <w:bCs/>
          <w:sz w:val="22"/>
        </w:rPr>
        <w:t xml:space="preserve">con mayor detalle </w:t>
      </w:r>
      <w:r w:rsidRPr="00943AF9">
        <w:rPr>
          <w:rFonts w:ascii="Arial" w:hAnsi="Arial" w:cs="Arial"/>
          <w:bCs/>
          <w:sz w:val="22"/>
        </w:rPr>
        <w:t xml:space="preserve">en la siguiente sección. </w:t>
      </w:r>
    </w:p>
    <w:p w:rsidR="00016D99" w:rsidRPr="00943AF9" w:rsidRDefault="00016D99" w:rsidP="00016D99">
      <w:pPr>
        <w:tabs>
          <w:tab w:val="left" w:pos="990"/>
        </w:tabs>
        <w:spacing w:line="480" w:lineRule="auto"/>
        <w:ind w:left="990"/>
        <w:jc w:val="both"/>
        <w:rPr>
          <w:rFonts w:ascii="Arial" w:hAnsi="Arial" w:cs="Arial"/>
          <w:bCs/>
          <w:sz w:val="22"/>
        </w:rPr>
      </w:pPr>
    </w:p>
    <w:p w:rsidR="00016D99" w:rsidRPr="00943AF9" w:rsidRDefault="004B5857" w:rsidP="00F50FE0">
      <w:pPr>
        <w:pStyle w:val="Ttulo1"/>
        <w:tabs>
          <w:tab w:val="left" w:pos="540"/>
          <w:tab w:val="left" w:pos="990"/>
        </w:tabs>
        <w:spacing w:line="480" w:lineRule="auto"/>
        <w:ind w:left="900"/>
        <w:rPr>
          <w:b w:val="0"/>
          <w:bCs w:val="0"/>
          <w:sz w:val="22"/>
        </w:rPr>
      </w:pPr>
      <w:r w:rsidRPr="00943AF9">
        <w:rPr>
          <w:b w:val="0"/>
          <w:bCs w:val="0"/>
          <w:sz w:val="22"/>
        </w:rPr>
        <w:tab/>
      </w:r>
      <w:bookmarkStart w:id="128" w:name="_Toc285293210"/>
      <w:r w:rsidR="00F50FE0" w:rsidRPr="00943AF9">
        <w:rPr>
          <w:sz w:val="22"/>
          <w:szCs w:val="22"/>
        </w:rPr>
        <w:t xml:space="preserve">4.1.1.1 </w:t>
      </w:r>
      <w:r w:rsidRPr="00943AF9">
        <w:rPr>
          <w:sz w:val="22"/>
          <w:szCs w:val="22"/>
        </w:rPr>
        <w:t>Unidad de Generación</w:t>
      </w:r>
      <w:bookmarkEnd w:id="128"/>
      <w:r w:rsidR="006004F2">
        <w:rPr>
          <w:sz w:val="22"/>
          <w:szCs w:val="22"/>
        </w:rPr>
        <w:t xml:space="preserve">  1</w:t>
      </w:r>
      <w:r w:rsidRPr="00943AF9">
        <w:rPr>
          <w:sz w:val="22"/>
          <w:szCs w:val="22"/>
        </w:rPr>
        <w:t xml:space="preserve"> </w:t>
      </w:r>
    </w:p>
    <w:p w:rsidR="003219AF" w:rsidRPr="00943AF9" w:rsidRDefault="00531FFC" w:rsidP="00F50FE0">
      <w:pPr>
        <w:pStyle w:val="Sinespaciado"/>
        <w:ind w:left="990"/>
        <w:jc w:val="center"/>
        <w:rPr>
          <w:rFonts w:ascii="Arial" w:hAnsi="Arial" w:cs="Arial"/>
          <w:sz w:val="22"/>
        </w:rPr>
      </w:pPr>
      <w:r w:rsidRPr="00943AF9">
        <w:rPr>
          <w:rFonts w:ascii="Arial" w:hAnsi="Arial" w:cs="Arial"/>
          <w:b/>
          <w:bCs/>
          <w:noProof/>
          <w:sz w:val="22"/>
        </w:rPr>
        <w:drawing>
          <wp:inline distT="0" distB="0" distL="0" distR="0">
            <wp:extent cx="3075024" cy="4431939"/>
            <wp:effectExtent l="38100" t="19050" r="11076" b="25761"/>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7707" r="7510"/>
                    <a:stretch>
                      <a:fillRect/>
                    </a:stretch>
                  </pic:blipFill>
                  <pic:spPr bwMode="auto">
                    <a:xfrm>
                      <a:off x="0" y="0"/>
                      <a:ext cx="3078300" cy="4436660"/>
                    </a:xfrm>
                    <a:prstGeom prst="rect">
                      <a:avLst/>
                    </a:prstGeom>
                    <a:noFill/>
                    <a:ln w="12700" cmpd="sng">
                      <a:solidFill>
                        <a:srgbClr val="000000"/>
                      </a:solidFill>
                      <a:miter lim="800000"/>
                      <a:headEnd/>
                      <a:tailEnd/>
                    </a:ln>
                    <a:effectLst/>
                  </pic:spPr>
                </pic:pic>
              </a:graphicData>
            </a:graphic>
          </wp:inline>
        </w:drawing>
      </w:r>
    </w:p>
    <w:p w:rsidR="00C62ED3" w:rsidRPr="00943AF9" w:rsidRDefault="00C62ED3" w:rsidP="00C62ED3">
      <w:pPr>
        <w:pStyle w:val="Sinespaciado"/>
        <w:rPr>
          <w:rFonts w:ascii="Arial" w:hAnsi="Arial" w:cs="Arial"/>
          <w:sz w:val="22"/>
        </w:rPr>
      </w:pPr>
    </w:p>
    <w:p w:rsidR="00016D99" w:rsidRPr="00710F10" w:rsidRDefault="000B2D73" w:rsidP="00F50FE0">
      <w:pPr>
        <w:pStyle w:val="Textoindependiente"/>
        <w:spacing w:line="480" w:lineRule="auto"/>
        <w:ind w:left="990"/>
        <w:jc w:val="center"/>
        <w:rPr>
          <w:rFonts w:ascii="Arial" w:hAnsi="Arial" w:cs="Arial"/>
          <w:bCs/>
          <w:sz w:val="20"/>
          <w:szCs w:val="20"/>
        </w:rPr>
      </w:pPr>
      <w:r w:rsidRPr="00710F10">
        <w:rPr>
          <w:rFonts w:ascii="Arial" w:hAnsi="Arial" w:cs="Arial"/>
          <w:b/>
          <w:bCs/>
          <w:sz w:val="20"/>
          <w:szCs w:val="20"/>
        </w:rPr>
        <w:t>Fig</w:t>
      </w:r>
      <w:r w:rsidR="00D42049" w:rsidRPr="00710F10">
        <w:rPr>
          <w:rFonts w:ascii="Arial" w:hAnsi="Arial" w:cs="Arial"/>
          <w:b/>
          <w:bCs/>
          <w:sz w:val="20"/>
          <w:szCs w:val="20"/>
        </w:rPr>
        <w:t>ura</w:t>
      </w:r>
      <w:r w:rsidRPr="00710F10">
        <w:rPr>
          <w:rFonts w:ascii="Arial" w:hAnsi="Arial" w:cs="Arial"/>
          <w:b/>
          <w:bCs/>
          <w:sz w:val="20"/>
          <w:szCs w:val="20"/>
        </w:rPr>
        <w:t xml:space="preserve">  4.1</w:t>
      </w:r>
      <w:r w:rsidR="00710F10" w:rsidRPr="00710F10">
        <w:rPr>
          <w:rFonts w:ascii="Arial" w:hAnsi="Arial" w:cs="Arial"/>
          <w:bCs/>
          <w:sz w:val="20"/>
          <w:szCs w:val="20"/>
        </w:rPr>
        <w:t xml:space="preserve">  Esquema de protección del generador 1</w:t>
      </w:r>
    </w:p>
    <w:p w:rsidR="00C62ED3" w:rsidRPr="00943AF9" w:rsidRDefault="00016D99" w:rsidP="00870AFF">
      <w:pPr>
        <w:pStyle w:val="Ttulo1"/>
        <w:tabs>
          <w:tab w:val="left" w:pos="540"/>
          <w:tab w:val="left" w:pos="990"/>
        </w:tabs>
        <w:spacing w:line="480" w:lineRule="auto"/>
        <w:ind w:left="900"/>
        <w:rPr>
          <w:sz w:val="22"/>
          <w:szCs w:val="22"/>
        </w:rPr>
      </w:pPr>
      <w:bookmarkStart w:id="129" w:name="_Toc285293211"/>
      <w:r w:rsidRPr="00943AF9">
        <w:rPr>
          <w:sz w:val="22"/>
          <w:szCs w:val="22"/>
        </w:rPr>
        <w:lastRenderedPageBreak/>
        <w:t>4.1.</w:t>
      </w:r>
      <w:r w:rsidR="00DA0912" w:rsidRPr="00943AF9">
        <w:rPr>
          <w:sz w:val="22"/>
          <w:szCs w:val="22"/>
        </w:rPr>
        <w:t>1.2</w:t>
      </w:r>
      <w:r w:rsidRPr="00943AF9">
        <w:rPr>
          <w:sz w:val="22"/>
          <w:szCs w:val="22"/>
        </w:rPr>
        <w:t xml:space="preserve">  Unidad de Generación 2</w:t>
      </w:r>
      <w:bookmarkEnd w:id="129"/>
    </w:p>
    <w:p w:rsidR="00C62ED3" w:rsidRPr="00943AF9" w:rsidRDefault="00C62ED3" w:rsidP="000B2D73">
      <w:pPr>
        <w:ind w:left="426"/>
        <w:jc w:val="center"/>
        <w:rPr>
          <w:rFonts w:ascii="Arial" w:hAnsi="Arial" w:cs="Arial"/>
          <w:b/>
          <w:bCs/>
          <w:sz w:val="22"/>
        </w:rPr>
      </w:pPr>
    </w:p>
    <w:p w:rsidR="00C62ED3" w:rsidRPr="00943AF9" w:rsidRDefault="00531FFC" w:rsidP="004A7B00">
      <w:pPr>
        <w:ind w:left="900"/>
        <w:jc w:val="center"/>
        <w:rPr>
          <w:rFonts w:ascii="Arial" w:hAnsi="Arial" w:cs="Arial"/>
          <w:b/>
          <w:bCs/>
          <w:sz w:val="22"/>
        </w:rPr>
      </w:pPr>
      <w:r w:rsidRPr="00943AF9">
        <w:rPr>
          <w:rFonts w:ascii="Arial" w:hAnsi="Arial" w:cs="Arial"/>
          <w:noProof/>
          <w:sz w:val="22"/>
        </w:rPr>
        <w:drawing>
          <wp:inline distT="0" distB="0" distL="0" distR="0">
            <wp:extent cx="4244340" cy="6591935"/>
            <wp:effectExtent l="38100" t="19050" r="22860" b="18415"/>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15274" r="9116"/>
                    <a:stretch>
                      <a:fillRect/>
                    </a:stretch>
                  </pic:blipFill>
                  <pic:spPr bwMode="auto">
                    <a:xfrm>
                      <a:off x="0" y="0"/>
                      <a:ext cx="4244340" cy="6591935"/>
                    </a:xfrm>
                    <a:prstGeom prst="rect">
                      <a:avLst/>
                    </a:prstGeom>
                    <a:noFill/>
                    <a:ln w="12700" cmpd="sng">
                      <a:solidFill>
                        <a:srgbClr val="000000"/>
                      </a:solidFill>
                      <a:miter lim="800000"/>
                      <a:headEnd/>
                      <a:tailEnd/>
                    </a:ln>
                    <a:effectLst/>
                  </pic:spPr>
                </pic:pic>
              </a:graphicData>
            </a:graphic>
          </wp:inline>
        </w:drawing>
      </w:r>
    </w:p>
    <w:p w:rsidR="00C62ED3" w:rsidRPr="00943AF9" w:rsidRDefault="00C62ED3" w:rsidP="004A7B00">
      <w:pPr>
        <w:ind w:left="900"/>
        <w:jc w:val="center"/>
        <w:rPr>
          <w:rFonts w:ascii="Arial" w:hAnsi="Arial" w:cs="Arial"/>
          <w:b/>
          <w:bCs/>
          <w:sz w:val="22"/>
        </w:rPr>
      </w:pPr>
    </w:p>
    <w:p w:rsidR="007A0769" w:rsidRPr="00943AF9" w:rsidRDefault="000B2D73" w:rsidP="004A7B00">
      <w:pPr>
        <w:pStyle w:val="Textoindependiente"/>
        <w:spacing w:line="480" w:lineRule="auto"/>
        <w:ind w:left="900"/>
        <w:jc w:val="center"/>
        <w:rPr>
          <w:rFonts w:ascii="Arial" w:hAnsi="Arial" w:cs="Arial"/>
          <w:bCs/>
          <w:sz w:val="20"/>
        </w:rPr>
      </w:pPr>
      <w:r w:rsidRPr="00710F10">
        <w:rPr>
          <w:rFonts w:ascii="Arial" w:hAnsi="Arial" w:cs="Arial"/>
          <w:b/>
          <w:bCs/>
          <w:sz w:val="20"/>
        </w:rPr>
        <w:t>Fig</w:t>
      </w:r>
      <w:r w:rsidR="00D42049" w:rsidRPr="00710F10">
        <w:rPr>
          <w:rFonts w:ascii="Arial" w:hAnsi="Arial" w:cs="Arial"/>
          <w:b/>
          <w:bCs/>
          <w:sz w:val="20"/>
        </w:rPr>
        <w:t>ura</w:t>
      </w:r>
      <w:r w:rsidRPr="00710F10">
        <w:rPr>
          <w:rFonts w:ascii="Arial" w:hAnsi="Arial" w:cs="Arial"/>
          <w:b/>
          <w:bCs/>
          <w:sz w:val="20"/>
        </w:rPr>
        <w:t xml:space="preserve"> 4.2</w:t>
      </w:r>
      <w:r w:rsidR="00710F10">
        <w:rPr>
          <w:rFonts w:ascii="Arial" w:hAnsi="Arial" w:cs="Arial"/>
          <w:bCs/>
          <w:sz w:val="20"/>
        </w:rPr>
        <w:t xml:space="preserve">  </w:t>
      </w:r>
      <w:r w:rsidR="00710F10" w:rsidRPr="006E4408">
        <w:rPr>
          <w:rFonts w:ascii="Arial" w:hAnsi="Arial" w:cs="Arial"/>
          <w:bCs/>
          <w:sz w:val="22"/>
        </w:rPr>
        <w:t>Esquema de protección del generador 2</w:t>
      </w:r>
    </w:p>
    <w:p w:rsidR="000B2D73" w:rsidRPr="00943AF9" w:rsidRDefault="000B2D73" w:rsidP="00870AFF">
      <w:pPr>
        <w:pStyle w:val="Ttulo1"/>
        <w:tabs>
          <w:tab w:val="left" w:pos="540"/>
        </w:tabs>
        <w:spacing w:line="480" w:lineRule="auto"/>
        <w:ind w:left="360"/>
        <w:rPr>
          <w:sz w:val="22"/>
          <w:szCs w:val="22"/>
        </w:rPr>
      </w:pPr>
      <w:bookmarkStart w:id="130" w:name="_Toc285293212"/>
      <w:r w:rsidRPr="00943AF9">
        <w:rPr>
          <w:sz w:val="22"/>
          <w:szCs w:val="22"/>
        </w:rPr>
        <w:lastRenderedPageBreak/>
        <w:t>4.1.2</w:t>
      </w:r>
      <w:r w:rsidR="00016D99" w:rsidRPr="00943AF9">
        <w:rPr>
          <w:sz w:val="22"/>
          <w:szCs w:val="22"/>
        </w:rPr>
        <w:t xml:space="preserve">  Esquema</w:t>
      </w:r>
      <w:r w:rsidRPr="00943AF9">
        <w:rPr>
          <w:sz w:val="22"/>
          <w:szCs w:val="22"/>
        </w:rPr>
        <w:t xml:space="preserve"> de Protección de Transformadores.</w:t>
      </w:r>
      <w:bookmarkEnd w:id="130"/>
    </w:p>
    <w:p w:rsidR="00016D99" w:rsidRPr="00943AF9" w:rsidRDefault="00912337" w:rsidP="009851E9">
      <w:pPr>
        <w:tabs>
          <w:tab w:val="left" w:pos="990"/>
        </w:tabs>
        <w:spacing w:after="240" w:line="480" w:lineRule="auto"/>
        <w:ind w:left="990"/>
        <w:jc w:val="both"/>
        <w:rPr>
          <w:rFonts w:ascii="Arial" w:hAnsi="Arial" w:cs="Arial"/>
          <w:bCs/>
          <w:sz w:val="22"/>
        </w:rPr>
      </w:pPr>
      <w:r w:rsidRPr="00943AF9">
        <w:rPr>
          <w:rFonts w:ascii="Arial" w:hAnsi="Arial" w:cs="Arial"/>
          <w:bCs/>
          <w:sz w:val="22"/>
        </w:rPr>
        <w:t>Para cada uno de los generadores existe un par de transformadores que se acoplan desde la barra de dicho generador hasta una de las barras que forma el anillo de la subestación.</w:t>
      </w:r>
    </w:p>
    <w:p w:rsidR="00912337" w:rsidRPr="00943AF9" w:rsidRDefault="00912337" w:rsidP="00BC1AE2">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La protección </w:t>
      </w:r>
      <w:r w:rsidR="00E402C3" w:rsidRPr="00943AF9">
        <w:rPr>
          <w:rFonts w:ascii="Arial" w:hAnsi="Arial" w:cs="Arial"/>
          <w:bCs/>
          <w:sz w:val="22"/>
        </w:rPr>
        <w:t xml:space="preserve">diferencial </w:t>
      </w:r>
      <w:r w:rsidRPr="00943AF9">
        <w:rPr>
          <w:rFonts w:ascii="Arial" w:hAnsi="Arial" w:cs="Arial"/>
          <w:bCs/>
          <w:sz w:val="22"/>
        </w:rPr>
        <w:t xml:space="preserve">de cada transformador está a cargo de un relé digital, modelo </w:t>
      </w:r>
      <w:r w:rsidRPr="00943AF9">
        <w:rPr>
          <w:rFonts w:ascii="Arial" w:hAnsi="Arial" w:cs="Arial"/>
          <w:b/>
          <w:bCs/>
          <w:sz w:val="22"/>
        </w:rPr>
        <w:t>T60</w:t>
      </w:r>
      <w:r w:rsidRPr="00943AF9">
        <w:rPr>
          <w:rFonts w:ascii="Arial" w:hAnsi="Arial" w:cs="Arial"/>
          <w:bCs/>
          <w:sz w:val="22"/>
        </w:rPr>
        <w:t xml:space="preserve">, perteneciente a la familia MULTILIN de la marca </w:t>
      </w:r>
      <w:r w:rsidRPr="00943AF9">
        <w:rPr>
          <w:rFonts w:ascii="Arial" w:hAnsi="Arial" w:cs="Arial"/>
          <w:b/>
          <w:bCs/>
          <w:sz w:val="22"/>
        </w:rPr>
        <w:t>General Electric</w:t>
      </w:r>
      <w:r w:rsidRPr="00943AF9">
        <w:rPr>
          <w:rFonts w:ascii="Arial" w:hAnsi="Arial" w:cs="Arial"/>
          <w:bCs/>
          <w:sz w:val="22"/>
        </w:rPr>
        <w:t>. Las funciones a las que este ha sido ajustado serán descritas con mayor detalle en la siguiente sección.</w:t>
      </w:r>
    </w:p>
    <w:p w:rsidR="00BC1AE2" w:rsidRPr="00943AF9" w:rsidRDefault="00BC1AE2" w:rsidP="00870AFF">
      <w:pPr>
        <w:tabs>
          <w:tab w:val="left" w:pos="990"/>
        </w:tabs>
        <w:spacing w:after="240" w:line="480" w:lineRule="auto"/>
        <w:jc w:val="both"/>
        <w:rPr>
          <w:rFonts w:ascii="Arial" w:hAnsi="Arial" w:cs="Arial"/>
          <w:bCs/>
          <w:sz w:val="22"/>
        </w:rPr>
      </w:pPr>
    </w:p>
    <w:p w:rsidR="00016D99" w:rsidRPr="00943AF9" w:rsidRDefault="00016D99" w:rsidP="00870AFF">
      <w:pPr>
        <w:pStyle w:val="Ttulo1"/>
        <w:tabs>
          <w:tab w:val="left" w:pos="540"/>
          <w:tab w:val="left" w:pos="990"/>
        </w:tabs>
        <w:spacing w:line="480" w:lineRule="auto"/>
        <w:ind w:left="900"/>
        <w:rPr>
          <w:sz w:val="22"/>
          <w:szCs w:val="22"/>
        </w:rPr>
      </w:pPr>
      <w:r w:rsidRPr="00943AF9">
        <w:rPr>
          <w:b w:val="0"/>
          <w:bCs w:val="0"/>
          <w:sz w:val="22"/>
        </w:rPr>
        <w:tab/>
      </w:r>
      <w:bookmarkStart w:id="131" w:name="_Toc285293213"/>
      <w:r w:rsidRPr="00943AF9">
        <w:rPr>
          <w:sz w:val="22"/>
          <w:szCs w:val="22"/>
        </w:rPr>
        <w:t>4.1.</w:t>
      </w:r>
      <w:r w:rsidR="00DA0912" w:rsidRPr="00943AF9">
        <w:rPr>
          <w:sz w:val="22"/>
          <w:szCs w:val="22"/>
        </w:rPr>
        <w:t>2</w:t>
      </w:r>
      <w:r w:rsidRPr="00943AF9">
        <w:rPr>
          <w:sz w:val="22"/>
          <w:szCs w:val="22"/>
        </w:rPr>
        <w:t xml:space="preserve">.1 </w:t>
      </w:r>
      <w:r w:rsidR="00912337" w:rsidRPr="00943AF9">
        <w:rPr>
          <w:sz w:val="22"/>
          <w:szCs w:val="22"/>
        </w:rPr>
        <w:t>Transformadores conectados a la Barra 1</w:t>
      </w:r>
      <w:bookmarkEnd w:id="131"/>
    </w:p>
    <w:p w:rsidR="00016D99" w:rsidRPr="00943AF9" w:rsidRDefault="00016D99" w:rsidP="000B2D73">
      <w:pPr>
        <w:ind w:left="426"/>
        <w:rPr>
          <w:rFonts w:ascii="Arial" w:hAnsi="Arial" w:cs="Arial"/>
          <w:b/>
          <w:bCs/>
          <w:sz w:val="22"/>
        </w:rPr>
      </w:pPr>
    </w:p>
    <w:p w:rsidR="00DA0912" w:rsidRPr="00943AF9" w:rsidRDefault="00531FFC" w:rsidP="00870AFF">
      <w:pPr>
        <w:pStyle w:val="Textoindependiente"/>
        <w:spacing w:line="276" w:lineRule="auto"/>
        <w:ind w:left="990"/>
        <w:jc w:val="center"/>
        <w:rPr>
          <w:rFonts w:ascii="Arial" w:hAnsi="Arial" w:cs="Arial"/>
          <w:bCs/>
          <w:sz w:val="22"/>
        </w:rPr>
      </w:pPr>
      <w:r w:rsidRPr="00943AF9">
        <w:rPr>
          <w:rFonts w:ascii="Arial" w:hAnsi="Arial" w:cs="Arial"/>
          <w:bCs/>
          <w:noProof/>
          <w:sz w:val="22"/>
        </w:rPr>
        <w:drawing>
          <wp:inline distT="0" distB="0" distL="0" distR="0">
            <wp:extent cx="4041332" cy="3571875"/>
            <wp:effectExtent l="19050" t="19050" r="16318" b="2857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2327"/>
                    <a:stretch>
                      <a:fillRect/>
                    </a:stretch>
                  </pic:blipFill>
                  <pic:spPr bwMode="auto">
                    <a:xfrm>
                      <a:off x="0" y="0"/>
                      <a:ext cx="4041332" cy="3571875"/>
                    </a:xfrm>
                    <a:prstGeom prst="rect">
                      <a:avLst/>
                    </a:prstGeom>
                    <a:noFill/>
                    <a:ln w="12700" cmpd="sng">
                      <a:solidFill>
                        <a:srgbClr val="000000"/>
                      </a:solidFill>
                      <a:miter lim="800000"/>
                      <a:headEnd/>
                      <a:tailEnd/>
                    </a:ln>
                    <a:effectLst/>
                  </pic:spPr>
                </pic:pic>
              </a:graphicData>
            </a:graphic>
          </wp:inline>
        </w:drawing>
      </w:r>
    </w:p>
    <w:p w:rsidR="00BC1AE2" w:rsidRPr="00710F10" w:rsidRDefault="00197C03" w:rsidP="00870AFF">
      <w:pPr>
        <w:pStyle w:val="Textoindependiente"/>
        <w:spacing w:line="276" w:lineRule="auto"/>
        <w:ind w:left="990"/>
        <w:jc w:val="center"/>
        <w:rPr>
          <w:rFonts w:ascii="Arial" w:hAnsi="Arial" w:cs="Arial"/>
          <w:bCs/>
          <w:sz w:val="20"/>
          <w:szCs w:val="20"/>
        </w:rPr>
      </w:pPr>
      <w:r w:rsidRPr="00710F10">
        <w:rPr>
          <w:rFonts w:ascii="Arial" w:hAnsi="Arial" w:cs="Arial"/>
          <w:b/>
          <w:bCs/>
          <w:sz w:val="20"/>
          <w:szCs w:val="20"/>
        </w:rPr>
        <w:t>Fig</w:t>
      </w:r>
      <w:r w:rsidR="00D42049" w:rsidRPr="00710F10">
        <w:rPr>
          <w:rFonts w:ascii="Arial" w:hAnsi="Arial" w:cs="Arial"/>
          <w:b/>
          <w:bCs/>
          <w:sz w:val="20"/>
          <w:szCs w:val="20"/>
        </w:rPr>
        <w:t>ura</w:t>
      </w:r>
      <w:r w:rsidR="00BC1AE2" w:rsidRPr="00710F10">
        <w:rPr>
          <w:rFonts w:ascii="Arial" w:hAnsi="Arial" w:cs="Arial"/>
          <w:b/>
          <w:bCs/>
          <w:sz w:val="20"/>
          <w:szCs w:val="20"/>
        </w:rPr>
        <w:t xml:space="preserve">  4.3</w:t>
      </w:r>
      <w:r w:rsidR="00710F10" w:rsidRPr="00710F10">
        <w:rPr>
          <w:rFonts w:ascii="Arial" w:hAnsi="Arial" w:cs="Arial"/>
          <w:bCs/>
          <w:sz w:val="20"/>
          <w:szCs w:val="20"/>
        </w:rPr>
        <w:t xml:space="preserve">  Esquema de protección de los transformadores 1A y 1B</w:t>
      </w:r>
    </w:p>
    <w:p w:rsidR="00DA0912" w:rsidRPr="00943AF9" w:rsidRDefault="00DA0912" w:rsidP="004A7B00">
      <w:pPr>
        <w:pStyle w:val="Ttulo1"/>
        <w:tabs>
          <w:tab w:val="left" w:pos="540"/>
          <w:tab w:val="left" w:pos="990"/>
        </w:tabs>
        <w:spacing w:line="480" w:lineRule="auto"/>
        <w:ind w:left="900"/>
        <w:rPr>
          <w:b w:val="0"/>
          <w:bCs w:val="0"/>
          <w:sz w:val="22"/>
        </w:rPr>
      </w:pPr>
      <w:r w:rsidRPr="00943AF9">
        <w:rPr>
          <w:b w:val="0"/>
          <w:bCs w:val="0"/>
          <w:sz w:val="22"/>
        </w:rPr>
        <w:lastRenderedPageBreak/>
        <w:tab/>
      </w:r>
      <w:bookmarkStart w:id="132" w:name="_Toc285293214"/>
      <w:r w:rsidRPr="00943AF9">
        <w:rPr>
          <w:sz w:val="22"/>
          <w:szCs w:val="22"/>
        </w:rPr>
        <w:t>4.1.2.2  Transformadores conectados a la Barra 2</w:t>
      </w:r>
      <w:bookmarkEnd w:id="132"/>
    </w:p>
    <w:p w:rsidR="00C62ED3" w:rsidRPr="00943AF9" w:rsidRDefault="00531FFC" w:rsidP="00625AD4">
      <w:pPr>
        <w:pStyle w:val="Textoindependiente"/>
        <w:spacing w:line="276" w:lineRule="auto"/>
        <w:ind w:left="990"/>
        <w:jc w:val="center"/>
        <w:rPr>
          <w:rFonts w:ascii="Arial" w:hAnsi="Arial" w:cs="Arial"/>
          <w:bCs/>
          <w:sz w:val="22"/>
        </w:rPr>
      </w:pPr>
      <w:r w:rsidRPr="00943AF9">
        <w:rPr>
          <w:rFonts w:ascii="Arial" w:hAnsi="Arial" w:cs="Arial"/>
          <w:bCs/>
          <w:noProof/>
          <w:sz w:val="22"/>
        </w:rPr>
        <w:drawing>
          <wp:inline distT="0" distB="0" distL="0" distR="0">
            <wp:extent cx="4512011" cy="4086225"/>
            <wp:effectExtent l="19050" t="19050" r="21889" b="28575"/>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r="4436"/>
                    <a:stretch>
                      <a:fillRect/>
                    </a:stretch>
                  </pic:blipFill>
                  <pic:spPr bwMode="auto">
                    <a:xfrm>
                      <a:off x="0" y="0"/>
                      <a:ext cx="4512011" cy="4086225"/>
                    </a:xfrm>
                    <a:prstGeom prst="rect">
                      <a:avLst/>
                    </a:prstGeom>
                    <a:noFill/>
                    <a:ln w="12700" cmpd="sng">
                      <a:solidFill>
                        <a:srgbClr val="000000"/>
                      </a:solidFill>
                      <a:miter lim="800000"/>
                      <a:headEnd/>
                      <a:tailEnd/>
                    </a:ln>
                    <a:effectLst/>
                  </pic:spPr>
                </pic:pic>
              </a:graphicData>
            </a:graphic>
          </wp:inline>
        </w:drawing>
      </w:r>
    </w:p>
    <w:p w:rsidR="00EF3E55" w:rsidRPr="00710F10" w:rsidRDefault="00EF3E55" w:rsidP="00625AD4">
      <w:pPr>
        <w:pStyle w:val="Textoindependiente"/>
        <w:spacing w:line="276" w:lineRule="auto"/>
        <w:ind w:left="990"/>
        <w:jc w:val="center"/>
        <w:rPr>
          <w:rFonts w:ascii="Arial" w:hAnsi="Arial" w:cs="Arial"/>
          <w:bCs/>
          <w:sz w:val="20"/>
          <w:szCs w:val="20"/>
        </w:rPr>
      </w:pPr>
      <w:r w:rsidRPr="00710F10">
        <w:rPr>
          <w:rFonts w:ascii="Arial" w:hAnsi="Arial" w:cs="Arial"/>
          <w:b/>
          <w:bCs/>
          <w:sz w:val="20"/>
          <w:szCs w:val="20"/>
        </w:rPr>
        <w:t>Fig</w:t>
      </w:r>
      <w:r w:rsidR="00D42049" w:rsidRPr="00710F10">
        <w:rPr>
          <w:rFonts w:ascii="Arial" w:hAnsi="Arial" w:cs="Arial"/>
          <w:b/>
          <w:bCs/>
          <w:sz w:val="20"/>
          <w:szCs w:val="20"/>
        </w:rPr>
        <w:t>ura</w:t>
      </w:r>
      <w:r w:rsidRPr="00710F10">
        <w:rPr>
          <w:rFonts w:ascii="Arial" w:hAnsi="Arial" w:cs="Arial"/>
          <w:b/>
          <w:bCs/>
          <w:sz w:val="20"/>
          <w:szCs w:val="20"/>
        </w:rPr>
        <w:t xml:space="preserve">  4</w:t>
      </w:r>
      <w:r w:rsidR="00BC1AE2" w:rsidRPr="00710F10">
        <w:rPr>
          <w:rFonts w:ascii="Arial" w:hAnsi="Arial" w:cs="Arial"/>
          <w:b/>
          <w:bCs/>
          <w:sz w:val="20"/>
          <w:szCs w:val="20"/>
        </w:rPr>
        <w:t>.4</w:t>
      </w:r>
      <w:r w:rsidR="00710F10" w:rsidRPr="00710F10">
        <w:rPr>
          <w:rFonts w:ascii="Arial" w:hAnsi="Arial" w:cs="Arial"/>
          <w:bCs/>
          <w:sz w:val="20"/>
          <w:szCs w:val="20"/>
        </w:rPr>
        <w:t xml:space="preserve">  Esquema de protección de los transformadores 2A y 2B</w:t>
      </w:r>
    </w:p>
    <w:p w:rsidR="00EF3E55" w:rsidRPr="00943AF9" w:rsidRDefault="00EF3E55" w:rsidP="00EF3E55">
      <w:pPr>
        <w:pStyle w:val="Textoindependiente"/>
        <w:spacing w:line="480" w:lineRule="auto"/>
        <w:ind w:left="1360"/>
        <w:jc w:val="center"/>
        <w:rPr>
          <w:rFonts w:ascii="Arial" w:hAnsi="Arial" w:cs="Arial"/>
          <w:bCs/>
          <w:sz w:val="22"/>
        </w:rPr>
      </w:pPr>
    </w:p>
    <w:p w:rsidR="006D1CF8" w:rsidRPr="00943AF9" w:rsidRDefault="006D1CF8" w:rsidP="00EF3E55">
      <w:pPr>
        <w:pStyle w:val="Textoindependiente"/>
        <w:spacing w:line="480" w:lineRule="auto"/>
        <w:ind w:left="1360"/>
        <w:jc w:val="center"/>
        <w:rPr>
          <w:rFonts w:ascii="Arial" w:hAnsi="Arial" w:cs="Arial"/>
          <w:bCs/>
          <w:sz w:val="22"/>
        </w:rPr>
      </w:pPr>
    </w:p>
    <w:p w:rsidR="00BC1AE2" w:rsidRPr="00943AF9" w:rsidRDefault="00BC1AE2" w:rsidP="00EF3E55">
      <w:pPr>
        <w:pStyle w:val="Textoindependiente"/>
        <w:spacing w:line="480" w:lineRule="auto"/>
        <w:ind w:left="1360"/>
        <w:jc w:val="center"/>
        <w:rPr>
          <w:rFonts w:ascii="Arial" w:hAnsi="Arial" w:cs="Arial"/>
          <w:bCs/>
          <w:sz w:val="22"/>
        </w:rPr>
      </w:pPr>
    </w:p>
    <w:p w:rsidR="0085790B" w:rsidRPr="00943AF9" w:rsidRDefault="00A31403" w:rsidP="004A7B00">
      <w:pPr>
        <w:pStyle w:val="Ttulo1"/>
        <w:tabs>
          <w:tab w:val="left" w:pos="540"/>
        </w:tabs>
        <w:spacing w:line="480" w:lineRule="auto"/>
        <w:ind w:left="360"/>
        <w:rPr>
          <w:sz w:val="22"/>
          <w:szCs w:val="22"/>
        </w:rPr>
      </w:pPr>
      <w:bookmarkStart w:id="133" w:name="_Toc285293215"/>
      <w:r w:rsidRPr="00943AF9">
        <w:rPr>
          <w:sz w:val="22"/>
          <w:szCs w:val="22"/>
        </w:rPr>
        <w:t>4.1.</w:t>
      </w:r>
      <w:r w:rsidR="000B2D73" w:rsidRPr="00943AF9">
        <w:rPr>
          <w:sz w:val="22"/>
          <w:szCs w:val="22"/>
        </w:rPr>
        <w:t>3</w:t>
      </w:r>
      <w:r w:rsidRPr="00943AF9">
        <w:rPr>
          <w:sz w:val="22"/>
          <w:szCs w:val="22"/>
        </w:rPr>
        <w:t xml:space="preserve">  Esquemas de Protección de Barras</w:t>
      </w:r>
      <w:r w:rsidR="0085790B" w:rsidRPr="00943AF9">
        <w:rPr>
          <w:sz w:val="22"/>
          <w:szCs w:val="22"/>
        </w:rPr>
        <w:t>.</w:t>
      </w:r>
      <w:bookmarkEnd w:id="133"/>
    </w:p>
    <w:p w:rsidR="006D1CF8" w:rsidRPr="00943AF9" w:rsidRDefault="006D1CF8" w:rsidP="006D1CF8">
      <w:pPr>
        <w:tabs>
          <w:tab w:val="left" w:pos="990"/>
        </w:tabs>
        <w:spacing w:after="240" w:line="480" w:lineRule="auto"/>
        <w:ind w:left="990"/>
        <w:jc w:val="both"/>
        <w:rPr>
          <w:rFonts w:ascii="Arial" w:hAnsi="Arial" w:cs="Arial"/>
          <w:bCs/>
          <w:sz w:val="22"/>
        </w:rPr>
      </w:pPr>
      <w:r w:rsidRPr="00943AF9">
        <w:rPr>
          <w:rFonts w:ascii="Arial" w:hAnsi="Arial" w:cs="Arial"/>
          <w:bCs/>
          <w:sz w:val="22"/>
        </w:rPr>
        <w:t>La protección de las barras puede clasificarse de dos formas:</w:t>
      </w:r>
    </w:p>
    <w:p w:rsidR="006D1CF8" w:rsidRPr="00943AF9" w:rsidRDefault="006D1CF8" w:rsidP="006D1CF8">
      <w:pPr>
        <w:numPr>
          <w:ilvl w:val="0"/>
          <w:numId w:val="20"/>
        </w:numPr>
        <w:tabs>
          <w:tab w:val="left" w:pos="990"/>
        </w:tabs>
        <w:spacing w:line="480" w:lineRule="auto"/>
        <w:jc w:val="both"/>
        <w:rPr>
          <w:rFonts w:ascii="Arial" w:hAnsi="Arial" w:cs="Arial"/>
          <w:bCs/>
          <w:sz w:val="22"/>
        </w:rPr>
      </w:pPr>
      <w:r w:rsidRPr="00943AF9">
        <w:rPr>
          <w:rFonts w:ascii="Arial" w:hAnsi="Arial" w:cs="Arial"/>
          <w:bCs/>
          <w:sz w:val="22"/>
        </w:rPr>
        <w:t xml:space="preserve">Protección </w:t>
      </w:r>
      <w:r w:rsidR="00F1766C" w:rsidRPr="00943AF9">
        <w:rPr>
          <w:rFonts w:ascii="Arial" w:hAnsi="Arial" w:cs="Arial"/>
          <w:bCs/>
          <w:sz w:val="22"/>
        </w:rPr>
        <w:t xml:space="preserve">diferencial </w:t>
      </w:r>
      <w:r w:rsidRPr="00943AF9">
        <w:rPr>
          <w:rFonts w:ascii="Arial" w:hAnsi="Arial" w:cs="Arial"/>
          <w:bCs/>
          <w:sz w:val="22"/>
        </w:rPr>
        <w:t>de las barras de los generadores.</w:t>
      </w:r>
    </w:p>
    <w:p w:rsidR="006D1CF8" w:rsidRPr="00943AF9" w:rsidRDefault="006D1CF8" w:rsidP="006D1CF8">
      <w:pPr>
        <w:numPr>
          <w:ilvl w:val="0"/>
          <w:numId w:val="20"/>
        </w:numPr>
        <w:tabs>
          <w:tab w:val="left" w:pos="990"/>
        </w:tabs>
        <w:spacing w:line="480" w:lineRule="auto"/>
        <w:jc w:val="both"/>
        <w:rPr>
          <w:rFonts w:ascii="Arial" w:hAnsi="Arial" w:cs="Arial"/>
          <w:bCs/>
          <w:sz w:val="22"/>
        </w:rPr>
      </w:pPr>
      <w:r w:rsidRPr="00943AF9">
        <w:rPr>
          <w:rFonts w:ascii="Arial" w:hAnsi="Arial" w:cs="Arial"/>
          <w:bCs/>
          <w:sz w:val="22"/>
        </w:rPr>
        <w:t xml:space="preserve">Protección </w:t>
      </w:r>
      <w:r w:rsidR="00F1766C" w:rsidRPr="00943AF9">
        <w:rPr>
          <w:rFonts w:ascii="Arial" w:hAnsi="Arial" w:cs="Arial"/>
          <w:bCs/>
          <w:sz w:val="22"/>
        </w:rPr>
        <w:t xml:space="preserve">diferencial </w:t>
      </w:r>
      <w:r w:rsidRPr="00943AF9">
        <w:rPr>
          <w:rFonts w:ascii="Arial" w:hAnsi="Arial" w:cs="Arial"/>
          <w:bCs/>
          <w:sz w:val="22"/>
        </w:rPr>
        <w:t>de las barras que integran el anillo de la subestación.</w:t>
      </w:r>
    </w:p>
    <w:p w:rsidR="006D1CF8" w:rsidRPr="00943AF9" w:rsidRDefault="006D1CF8" w:rsidP="00EF3E55">
      <w:pPr>
        <w:spacing w:line="480" w:lineRule="auto"/>
        <w:ind w:left="426"/>
        <w:rPr>
          <w:rFonts w:ascii="Arial" w:hAnsi="Arial" w:cs="Arial"/>
          <w:b/>
          <w:bCs/>
          <w:sz w:val="22"/>
        </w:rPr>
      </w:pPr>
    </w:p>
    <w:p w:rsidR="00EF3E55" w:rsidRPr="00943AF9" w:rsidRDefault="00EF3E55" w:rsidP="004A7B00">
      <w:pPr>
        <w:pStyle w:val="Ttulo1"/>
        <w:tabs>
          <w:tab w:val="left" w:pos="540"/>
          <w:tab w:val="left" w:pos="990"/>
        </w:tabs>
        <w:spacing w:line="480" w:lineRule="auto"/>
        <w:ind w:left="900"/>
        <w:rPr>
          <w:sz w:val="22"/>
          <w:szCs w:val="22"/>
        </w:rPr>
      </w:pPr>
      <w:bookmarkStart w:id="134" w:name="_Toc285293216"/>
      <w:r w:rsidRPr="00943AF9">
        <w:rPr>
          <w:sz w:val="22"/>
          <w:szCs w:val="22"/>
        </w:rPr>
        <w:lastRenderedPageBreak/>
        <w:t>4.1.3.1 Protección de las barras de los generadores</w:t>
      </w:r>
      <w:bookmarkEnd w:id="134"/>
    </w:p>
    <w:p w:rsidR="00BC3D38" w:rsidRPr="00943AF9" w:rsidRDefault="006D1CF8" w:rsidP="00EE6063">
      <w:pPr>
        <w:tabs>
          <w:tab w:val="left" w:pos="990"/>
        </w:tabs>
        <w:spacing w:after="240" w:line="480" w:lineRule="auto"/>
        <w:ind w:left="1620"/>
        <w:jc w:val="both"/>
        <w:rPr>
          <w:rFonts w:ascii="Arial" w:hAnsi="Arial" w:cs="Arial"/>
          <w:bCs/>
          <w:sz w:val="22"/>
        </w:rPr>
      </w:pPr>
      <w:r w:rsidRPr="00943AF9">
        <w:rPr>
          <w:rFonts w:ascii="Arial" w:hAnsi="Arial" w:cs="Arial"/>
          <w:bCs/>
          <w:sz w:val="22"/>
        </w:rPr>
        <w:t>El mismo esquema de protección aplica para ambas unidades de generación.</w:t>
      </w:r>
    </w:p>
    <w:p w:rsidR="00D5134E" w:rsidRPr="00943AF9" w:rsidRDefault="00AF5213" w:rsidP="00AF5213">
      <w:pPr>
        <w:pStyle w:val="Textoindependiente"/>
        <w:ind w:left="1620"/>
        <w:rPr>
          <w:rFonts w:ascii="Arial" w:hAnsi="Arial" w:cs="Arial"/>
          <w:bCs/>
          <w:sz w:val="22"/>
        </w:rPr>
      </w:pPr>
      <w:r>
        <w:rPr>
          <w:rFonts w:ascii="Arial" w:hAnsi="Arial" w:cs="Arial"/>
          <w:bCs/>
          <w:noProof/>
          <w:sz w:val="22"/>
        </w:rPr>
        <w:drawing>
          <wp:inline distT="0" distB="0" distL="0" distR="0">
            <wp:extent cx="4034335" cy="5702315"/>
            <wp:effectExtent l="38100" t="19050" r="23315" b="126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4042289" cy="5713557"/>
                    </a:xfrm>
                    <a:prstGeom prst="rect">
                      <a:avLst/>
                    </a:prstGeom>
                    <a:noFill/>
                    <a:ln w="9525">
                      <a:solidFill>
                        <a:schemeClr val="tx1"/>
                      </a:solidFill>
                      <a:miter lim="800000"/>
                      <a:headEnd/>
                      <a:tailEnd/>
                    </a:ln>
                  </pic:spPr>
                </pic:pic>
              </a:graphicData>
            </a:graphic>
          </wp:inline>
        </w:drawing>
      </w:r>
    </w:p>
    <w:p w:rsidR="00F91F5E" w:rsidRPr="00943AF9" w:rsidRDefault="003E6FAB" w:rsidP="00EE6063">
      <w:pPr>
        <w:pStyle w:val="Textoindependiente"/>
        <w:ind w:left="900"/>
        <w:rPr>
          <w:rFonts w:ascii="Arial" w:hAnsi="Arial" w:cs="Arial"/>
          <w:bCs/>
          <w:sz w:val="22"/>
        </w:rPr>
      </w:pPr>
      <w:r w:rsidRPr="00943AF9">
        <w:rPr>
          <w:rFonts w:ascii="Arial" w:hAnsi="Arial" w:cs="Arial"/>
          <w:bCs/>
          <w:sz w:val="22"/>
        </w:rPr>
        <w:t xml:space="preserve">                     </w:t>
      </w:r>
      <w:r w:rsidR="002B7481" w:rsidRPr="00943AF9">
        <w:rPr>
          <w:rFonts w:ascii="Arial" w:hAnsi="Arial" w:cs="Arial"/>
          <w:bCs/>
          <w:sz w:val="22"/>
        </w:rPr>
        <w:t xml:space="preserve">         </w:t>
      </w:r>
    </w:p>
    <w:p w:rsidR="00D77264" w:rsidRPr="00710F10" w:rsidRDefault="001702CB" w:rsidP="006E4408">
      <w:pPr>
        <w:pStyle w:val="Textoindependiente"/>
        <w:ind w:left="2254" w:hanging="900"/>
        <w:jc w:val="center"/>
        <w:outlineLvl w:val="0"/>
        <w:rPr>
          <w:rFonts w:ascii="Arial" w:hAnsi="Arial" w:cs="Arial"/>
          <w:bCs/>
          <w:sz w:val="20"/>
          <w:szCs w:val="20"/>
        </w:rPr>
      </w:pPr>
      <w:bookmarkStart w:id="135" w:name="_Toc285292340"/>
      <w:bookmarkStart w:id="136" w:name="_Toc285293217"/>
      <w:r w:rsidRPr="00710F10">
        <w:rPr>
          <w:rFonts w:ascii="Arial" w:hAnsi="Arial" w:cs="Arial"/>
          <w:b/>
          <w:bCs/>
          <w:sz w:val="20"/>
          <w:szCs w:val="20"/>
        </w:rPr>
        <w:t>Fig</w:t>
      </w:r>
      <w:r w:rsidR="00D42049" w:rsidRPr="00710F10">
        <w:rPr>
          <w:rFonts w:ascii="Arial" w:hAnsi="Arial" w:cs="Arial"/>
          <w:b/>
          <w:bCs/>
          <w:sz w:val="20"/>
          <w:szCs w:val="20"/>
        </w:rPr>
        <w:t>ura</w:t>
      </w:r>
      <w:r w:rsidRPr="00710F10">
        <w:rPr>
          <w:rFonts w:ascii="Arial" w:hAnsi="Arial" w:cs="Arial"/>
          <w:b/>
          <w:bCs/>
          <w:sz w:val="20"/>
          <w:szCs w:val="20"/>
        </w:rPr>
        <w:t xml:space="preserve"> </w:t>
      </w:r>
      <w:r w:rsidR="006D1CF8" w:rsidRPr="00710F10">
        <w:rPr>
          <w:rFonts w:ascii="Arial" w:hAnsi="Arial" w:cs="Arial"/>
          <w:b/>
          <w:bCs/>
          <w:sz w:val="20"/>
          <w:szCs w:val="20"/>
        </w:rPr>
        <w:t xml:space="preserve"> 4.5</w:t>
      </w:r>
      <w:bookmarkEnd w:id="135"/>
      <w:bookmarkEnd w:id="136"/>
      <w:r w:rsidR="00710F10" w:rsidRPr="00710F10">
        <w:rPr>
          <w:rFonts w:ascii="Arial" w:hAnsi="Arial" w:cs="Arial"/>
          <w:bCs/>
          <w:sz w:val="20"/>
          <w:szCs w:val="20"/>
        </w:rPr>
        <w:t xml:space="preserve">  Protección diferencial de barra de los generadores</w:t>
      </w:r>
      <w:r w:rsidR="000D7478" w:rsidRPr="00710F10">
        <w:rPr>
          <w:rFonts w:ascii="Arial" w:hAnsi="Arial" w:cs="Arial"/>
          <w:bCs/>
          <w:sz w:val="20"/>
          <w:szCs w:val="20"/>
        </w:rPr>
        <w:t xml:space="preserve">                                                    </w:t>
      </w:r>
      <w:r w:rsidR="00116AD0" w:rsidRPr="00710F10">
        <w:rPr>
          <w:rFonts w:ascii="Arial" w:hAnsi="Arial" w:cs="Arial"/>
          <w:bCs/>
          <w:sz w:val="20"/>
          <w:szCs w:val="20"/>
        </w:rPr>
        <w:t xml:space="preserve">                  </w:t>
      </w:r>
      <w:r w:rsidR="000D7478" w:rsidRPr="00710F10">
        <w:rPr>
          <w:rFonts w:ascii="Arial" w:hAnsi="Arial" w:cs="Arial"/>
          <w:bCs/>
          <w:sz w:val="20"/>
          <w:szCs w:val="20"/>
        </w:rPr>
        <w:t xml:space="preserve"> </w:t>
      </w:r>
    </w:p>
    <w:p w:rsidR="006D1CF8" w:rsidRPr="00943AF9" w:rsidRDefault="00747ADB" w:rsidP="004A7B00">
      <w:pPr>
        <w:pStyle w:val="Ttulo1"/>
        <w:tabs>
          <w:tab w:val="left" w:pos="540"/>
          <w:tab w:val="left" w:pos="990"/>
        </w:tabs>
        <w:spacing w:line="480" w:lineRule="auto"/>
        <w:ind w:left="900"/>
        <w:rPr>
          <w:sz w:val="22"/>
          <w:szCs w:val="22"/>
        </w:rPr>
      </w:pPr>
      <w:bookmarkStart w:id="137" w:name="_Toc285293218"/>
      <w:r>
        <w:rPr>
          <w:sz w:val="22"/>
          <w:szCs w:val="22"/>
        </w:rPr>
        <w:lastRenderedPageBreak/>
        <w:t>4.1.3.2</w:t>
      </w:r>
      <w:r w:rsidR="006D1CF8" w:rsidRPr="00943AF9">
        <w:rPr>
          <w:sz w:val="22"/>
          <w:szCs w:val="22"/>
        </w:rPr>
        <w:t xml:space="preserve">  Protección de las</w:t>
      </w:r>
      <w:r w:rsidR="00DF1BC4" w:rsidRPr="00943AF9">
        <w:rPr>
          <w:sz w:val="22"/>
          <w:szCs w:val="22"/>
        </w:rPr>
        <w:t xml:space="preserve"> barras</w:t>
      </w:r>
      <w:r w:rsidR="006D1CF8" w:rsidRPr="00943AF9">
        <w:rPr>
          <w:sz w:val="22"/>
          <w:szCs w:val="22"/>
        </w:rPr>
        <w:t xml:space="preserve"> que integran el anillo</w:t>
      </w:r>
      <w:bookmarkEnd w:id="137"/>
    </w:p>
    <w:p w:rsidR="00234E48" w:rsidRPr="00710F10" w:rsidRDefault="00710F10" w:rsidP="000E430C">
      <w:pPr>
        <w:spacing w:line="480" w:lineRule="auto"/>
        <w:ind w:left="900"/>
        <w:jc w:val="center"/>
        <w:rPr>
          <w:rFonts w:ascii="Arial" w:hAnsi="Arial" w:cs="Arial"/>
          <w:bCs/>
          <w:sz w:val="20"/>
          <w:szCs w:val="20"/>
        </w:rPr>
      </w:pPr>
      <w:r>
        <w:rPr>
          <w:rFonts w:ascii="Arial" w:hAnsi="Arial" w:cs="Arial"/>
          <w:bCs/>
          <w:sz w:val="20"/>
          <w:szCs w:val="20"/>
        </w:rPr>
        <w:br/>
      </w:r>
      <w:r w:rsidR="00BC3D38" w:rsidRPr="00710F10">
        <w:rPr>
          <w:rFonts w:ascii="Arial" w:hAnsi="Arial" w:cs="Arial"/>
          <w:b/>
          <w:bCs/>
          <w:noProof/>
          <w:sz w:val="20"/>
          <w:szCs w:val="20"/>
        </w:rPr>
        <w:drawing>
          <wp:anchor distT="0" distB="0" distL="114300" distR="114300" simplePos="0" relativeHeight="251658240" behindDoc="0" locked="0" layoutInCell="1" allowOverlap="1">
            <wp:simplePos x="0" y="0"/>
            <wp:positionH relativeFrom="column">
              <wp:posOffset>-240030</wp:posOffset>
            </wp:positionH>
            <wp:positionV relativeFrom="paragraph">
              <wp:posOffset>181610</wp:posOffset>
            </wp:positionV>
            <wp:extent cx="5353050" cy="3782695"/>
            <wp:effectExtent l="19050" t="19050" r="19050" b="2730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353050" cy="3782695"/>
                    </a:xfrm>
                    <a:prstGeom prst="rect">
                      <a:avLst/>
                    </a:prstGeom>
                    <a:noFill/>
                    <a:ln w="12700">
                      <a:solidFill>
                        <a:schemeClr val="tx1"/>
                      </a:solidFill>
                      <a:miter lim="800000"/>
                      <a:headEnd/>
                      <a:tailEnd/>
                    </a:ln>
                  </pic:spPr>
                </pic:pic>
              </a:graphicData>
            </a:graphic>
          </wp:anchor>
        </w:drawing>
      </w:r>
      <w:r w:rsidR="006D1CF8" w:rsidRPr="00710F10">
        <w:rPr>
          <w:rFonts w:ascii="Arial" w:hAnsi="Arial" w:cs="Arial"/>
          <w:b/>
          <w:bCs/>
          <w:sz w:val="20"/>
          <w:szCs w:val="20"/>
        </w:rPr>
        <w:t>Fig</w:t>
      </w:r>
      <w:r w:rsidR="00D42049" w:rsidRPr="00710F10">
        <w:rPr>
          <w:rFonts w:ascii="Arial" w:hAnsi="Arial" w:cs="Arial"/>
          <w:b/>
          <w:bCs/>
          <w:sz w:val="20"/>
          <w:szCs w:val="20"/>
        </w:rPr>
        <w:t>ura</w:t>
      </w:r>
      <w:r w:rsidR="006D1CF8" w:rsidRPr="00710F10">
        <w:rPr>
          <w:rFonts w:ascii="Arial" w:hAnsi="Arial" w:cs="Arial"/>
          <w:b/>
          <w:bCs/>
          <w:sz w:val="20"/>
          <w:szCs w:val="20"/>
        </w:rPr>
        <w:t xml:space="preserve"> 4.6</w:t>
      </w:r>
      <w:r w:rsidRPr="00710F10">
        <w:rPr>
          <w:rFonts w:ascii="Arial" w:hAnsi="Arial" w:cs="Arial"/>
          <w:bCs/>
          <w:sz w:val="20"/>
          <w:szCs w:val="20"/>
        </w:rPr>
        <w:t xml:space="preserve">  Protección diferencial de las barras que integran el anillo</w:t>
      </w:r>
    </w:p>
    <w:p w:rsidR="00D42049" w:rsidRPr="00943AF9" w:rsidRDefault="00D42049" w:rsidP="00D42049">
      <w:pPr>
        <w:spacing w:line="480" w:lineRule="auto"/>
        <w:rPr>
          <w:rFonts w:ascii="Arial" w:hAnsi="Arial" w:cs="Arial"/>
          <w:sz w:val="22"/>
        </w:rPr>
      </w:pPr>
    </w:p>
    <w:p w:rsidR="00353303" w:rsidRPr="00943AF9" w:rsidRDefault="00353303" w:rsidP="004A7B00">
      <w:pPr>
        <w:pStyle w:val="Ttulo1"/>
        <w:tabs>
          <w:tab w:val="left" w:pos="540"/>
        </w:tabs>
        <w:spacing w:line="480" w:lineRule="auto"/>
        <w:ind w:left="360"/>
        <w:rPr>
          <w:sz w:val="22"/>
          <w:szCs w:val="22"/>
        </w:rPr>
      </w:pPr>
      <w:bookmarkStart w:id="138" w:name="_Toc285293219"/>
      <w:r w:rsidRPr="00943AF9">
        <w:rPr>
          <w:sz w:val="22"/>
          <w:szCs w:val="22"/>
        </w:rPr>
        <w:t>4.1.</w:t>
      </w:r>
      <w:r w:rsidR="00041D91" w:rsidRPr="00943AF9">
        <w:rPr>
          <w:sz w:val="22"/>
          <w:szCs w:val="22"/>
        </w:rPr>
        <w:t>4</w:t>
      </w:r>
      <w:r w:rsidRPr="00943AF9">
        <w:rPr>
          <w:sz w:val="22"/>
          <w:szCs w:val="22"/>
        </w:rPr>
        <w:t xml:space="preserve">  Esquemas de Protección </w:t>
      </w:r>
      <w:r w:rsidR="00D42049" w:rsidRPr="00943AF9">
        <w:rPr>
          <w:sz w:val="22"/>
          <w:szCs w:val="22"/>
        </w:rPr>
        <w:t>de las líneas de subtransmisión</w:t>
      </w:r>
      <w:bookmarkEnd w:id="138"/>
    </w:p>
    <w:p w:rsidR="00601711" w:rsidRPr="00943AF9" w:rsidRDefault="00601711" w:rsidP="00601711">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La protección </w:t>
      </w:r>
      <w:r w:rsidR="0017523C" w:rsidRPr="00943AF9">
        <w:rPr>
          <w:rFonts w:ascii="Arial" w:hAnsi="Arial" w:cs="Arial"/>
          <w:bCs/>
          <w:sz w:val="22"/>
        </w:rPr>
        <w:t xml:space="preserve">de </w:t>
      </w:r>
      <w:r w:rsidRPr="00943AF9">
        <w:rPr>
          <w:rFonts w:ascii="Arial" w:hAnsi="Arial" w:cs="Arial"/>
          <w:bCs/>
          <w:sz w:val="22"/>
        </w:rPr>
        <w:t xml:space="preserve">las subtransmisiones Chamber y Portete está a cargo de un relé digital de distancia, modelo </w:t>
      </w:r>
      <w:r w:rsidRPr="00943AF9">
        <w:rPr>
          <w:rFonts w:ascii="Arial" w:hAnsi="Arial" w:cs="Arial"/>
          <w:b/>
          <w:bCs/>
          <w:sz w:val="22"/>
        </w:rPr>
        <w:t>D60</w:t>
      </w:r>
      <w:r w:rsidRPr="00943AF9">
        <w:rPr>
          <w:rFonts w:ascii="Arial" w:hAnsi="Arial" w:cs="Arial"/>
          <w:bCs/>
          <w:sz w:val="22"/>
        </w:rPr>
        <w:t xml:space="preserve">, perteneciente a la familia MULTILIN de la marca </w:t>
      </w:r>
      <w:r w:rsidRPr="00943AF9">
        <w:rPr>
          <w:rFonts w:ascii="Arial" w:hAnsi="Arial" w:cs="Arial"/>
          <w:b/>
          <w:bCs/>
          <w:sz w:val="22"/>
        </w:rPr>
        <w:t>General Electric</w:t>
      </w:r>
      <w:r w:rsidRPr="00943AF9">
        <w:rPr>
          <w:rFonts w:ascii="Arial" w:hAnsi="Arial" w:cs="Arial"/>
          <w:bCs/>
          <w:sz w:val="22"/>
        </w:rPr>
        <w:t>. Las funciones a las que este ha sido ajustado serán descritas con mayor detalle en la siguiente sección.</w:t>
      </w:r>
    </w:p>
    <w:p w:rsidR="0017523C" w:rsidRPr="00943AF9" w:rsidRDefault="0017523C" w:rsidP="00601711">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La Protección de la interconexión con la Subestación Salitral, es de Tipo Diferencial, cuyo relé de protección es el </w:t>
      </w:r>
      <w:r w:rsidRPr="00943AF9">
        <w:rPr>
          <w:rFonts w:ascii="Arial" w:hAnsi="Arial" w:cs="Arial"/>
          <w:b/>
          <w:bCs/>
          <w:sz w:val="22"/>
        </w:rPr>
        <w:t>SIEMENS, MODELO: 7SD610</w:t>
      </w:r>
      <w:r w:rsidR="00891FBC" w:rsidRPr="00943AF9">
        <w:rPr>
          <w:rFonts w:ascii="Arial" w:hAnsi="Arial" w:cs="Arial"/>
          <w:b/>
          <w:bCs/>
          <w:sz w:val="22"/>
        </w:rPr>
        <w:t>.</w:t>
      </w:r>
      <w:r w:rsidR="00EA0284" w:rsidRPr="00943AF9">
        <w:rPr>
          <w:rFonts w:ascii="Arial" w:hAnsi="Arial" w:cs="Arial"/>
          <w:b/>
          <w:bCs/>
          <w:sz w:val="22"/>
        </w:rPr>
        <w:t xml:space="preserve"> </w:t>
      </w:r>
      <w:r w:rsidR="00EA0284" w:rsidRPr="00943AF9">
        <w:rPr>
          <w:rFonts w:ascii="Arial" w:hAnsi="Arial" w:cs="Arial"/>
          <w:bCs/>
          <w:sz w:val="22"/>
        </w:rPr>
        <w:lastRenderedPageBreak/>
        <w:t>Se tiene un relé en la subestación tinajero y un relé en la subestación salitral, se comunican por fibra óptica y están a cargo de Transelectric.</w:t>
      </w:r>
    </w:p>
    <w:p w:rsidR="00BC3D38" w:rsidRPr="00943AF9" w:rsidRDefault="00BC3D38" w:rsidP="00D42049">
      <w:pPr>
        <w:spacing w:after="240" w:line="480" w:lineRule="auto"/>
        <w:ind w:left="426"/>
        <w:rPr>
          <w:rFonts w:ascii="Arial" w:hAnsi="Arial" w:cs="Arial"/>
          <w:b/>
          <w:bCs/>
          <w:sz w:val="2"/>
        </w:rPr>
      </w:pPr>
    </w:p>
    <w:p w:rsidR="00041D91" w:rsidRPr="00943AF9" w:rsidRDefault="00041D91" w:rsidP="004A7B00">
      <w:pPr>
        <w:pStyle w:val="Ttulo1"/>
        <w:tabs>
          <w:tab w:val="left" w:pos="540"/>
          <w:tab w:val="left" w:pos="990"/>
        </w:tabs>
        <w:spacing w:line="480" w:lineRule="auto"/>
        <w:ind w:left="900"/>
        <w:rPr>
          <w:sz w:val="22"/>
          <w:szCs w:val="22"/>
        </w:rPr>
      </w:pPr>
      <w:bookmarkStart w:id="139" w:name="_Toc285293220"/>
      <w:r w:rsidRPr="00943AF9">
        <w:rPr>
          <w:sz w:val="22"/>
          <w:szCs w:val="22"/>
        </w:rPr>
        <w:t xml:space="preserve">4.1.4.1  Protección </w:t>
      </w:r>
      <w:r w:rsidR="00D42049" w:rsidRPr="00943AF9">
        <w:rPr>
          <w:sz w:val="22"/>
          <w:szCs w:val="22"/>
        </w:rPr>
        <w:t>de subtransmisión Chamber</w:t>
      </w:r>
      <w:bookmarkEnd w:id="139"/>
    </w:p>
    <w:p w:rsidR="00BC3D38" w:rsidRPr="00943AF9" w:rsidRDefault="00BC3D38" w:rsidP="00BC3D38">
      <w:pPr>
        <w:spacing w:after="240" w:line="480" w:lineRule="auto"/>
        <w:rPr>
          <w:rFonts w:ascii="Arial" w:hAnsi="Arial" w:cs="Arial"/>
          <w:b/>
          <w:bCs/>
          <w:sz w:val="2"/>
        </w:rPr>
      </w:pPr>
    </w:p>
    <w:p w:rsidR="006D48DD" w:rsidRPr="00943AF9" w:rsidRDefault="00BC3D38" w:rsidP="000E430C">
      <w:pPr>
        <w:pStyle w:val="Textoindependiente"/>
        <w:spacing w:after="240"/>
        <w:ind w:left="900"/>
        <w:jc w:val="center"/>
        <w:rPr>
          <w:rFonts w:ascii="Arial" w:hAnsi="Arial" w:cs="Arial"/>
          <w:bCs/>
          <w:sz w:val="22"/>
        </w:rPr>
      </w:pPr>
      <w:r w:rsidRPr="00943AF9">
        <w:rPr>
          <w:rFonts w:ascii="Arial" w:hAnsi="Arial" w:cs="Arial"/>
          <w:bCs/>
          <w:noProof/>
          <w:sz w:val="22"/>
        </w:rPr>
        <w:drawing>
          <wp:inline distT="0" distB="0" distL="0" distR="0">
            <wp:extent cx="4815801" cy="5600700"/>
            <wp:effectExtent l="19050" t="19050" r="22899" b="190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b="-3142"/>
                    <a:stretch>
                      <a:fillRect/>
                    </a:stretch>
                  </pic:blipFill>
                  <pic:spPr bwMode="auto">
                    <a:xfrm>
                      <a:off x="0" y="0"/>
                      <a:ext cx="4815801" cy="5600700"/>
                    </a:xfrm>
                    <a:prstGeom prst="rect">
                      <a:avLst/>
                    </a:prstGeom>
                    <a:noFill/>
                    <a:ln w="12700">
                      <a:solidFill>
                        <a:schemeClr val="tx1"/>
                      </a:solidFill>
                      <a:miter lim="800000"/>
                      <a:headEnd/>
                      <a:tailEnd/>
                    </a:ln>
                  </pic:spPr>
                </pic:pic>
              </a:graphicData>
            </a:graphic>
          </wp:inline>
        </w:drawing>
      </w:r>
    </w:p>
    <w:p w:rsidR="00041D91" w:rsidRPr="00710F10" w:rsidRDefault="00041D91" w:rsidP="000E430C">
      <w:pPr>
        <w:ind w:left="900"/>
        <w:jc w:val="center"/>
        <w:rPr>
          <w:rFonts w:ascii="Arial" w:hAnsi="Arial" w:cs="Arial"/>
          <w:sz w:val="20"/>
        </w:rPr>
      </w:pPr>
      <w:r w:rsidRPr="00710F10">
        <w:rPr>
          <w:rFonts w:ascii="Arial" w:hAnsi="Arial" w:cs="Arial"/>
          <w:b/>
          <w:bCs/>
          <w:sz w:val="20"/>
        </w:rPr>
        <w:t>Fig</w:t>
      </w:r>
      <w:r w:rsidR="00BC3D38" w:rsidRPr="00710F10">
        <w:rPr>
          <w:rFonts w:ascii="Arial" w:hAnsi="Arial" w:cs="Arial"/>
          <w:b/>
          <w:bCs/>
          <w:sz w:val="20"/>
        </w:rPr>
        <w:t>ura</w:t>
      </w:r>
      <w:r w:rsidRPr="00710F10">
        <w:rPr>
          <w:rFonts w:ascii="Arial" w:hAnsi="Arial" w:cs="Arial"/>
          <w:b/>
          <w:bCs/>
          <w:sz w:val="20"/>
        </w:rPr>
        <w:t xml:space="preserve"> 4.7</w:t>
      </w:r>
      <w:r w:rsidR="00710F10" w:rsidRPr="00710F10">
        <w:rPr>
          <w:rFonts w:ascii="Arial" w:hAnsi="Arial" w:cs="Arial"/>
          <w:bCs/>
          <w:sz w:val="20"/>
        </w:rPr>
        <w:t xml:space="preserve">  Protección de subtransmisión Chamber</w:t>
      </w:r>
    </w:p>
    <w:p w:rsidR="003E3D63" w:rsidRPr="00943AF9" w:rsidRDefault="003E3D63" w:rsidP="00353303">
      <w:pPr>
        <w:pStyle w:val="Textoindependiente"/>
        <w:ind w:firstLine="680"/>
        <w:rPr>
          <w:rFonts w:ascii="Arial" w:hAnsi="Arial" w:cs="Arial"/>
          <w:bCs/>
          <w:sz w:val="22"/>
        </w:rPr>
      </w:pPr>
    </w:p>
    <w:p w:rsidR="00BC3D38" w:rsidRPr="00943AF9" w:rsidRDefault="00BC3D38" w:rsidP="00BC3D38">
      <w:pPr>
        <w:pStyle w:val="Textoindependiente"/>
        <w:rPr>
          <w:rFonts w:ascii="Arial" w:hAnsi="Arial" w:cs="Arial"/>
          <w:bCs/>
          <w:sz w:val="22"/>
        </w:rPr>
      </w:pPr>
    </w:p>
    <w:p w:rsidR="00041D91" w:rsidRPr="00943AF9" w:rsidRDefault="00041D91" w:rsidP="004A7B00">
      <w:pPr>
        <w:pStyle w:val="Ttulo1"/>
        <w:tabs>
          <w:tab w:val="left" w:pos="540"/>
          <w:tab w:val="left" w:pos="990"/>
        </w:tabs>
        <w:spacing w:line="480" w:lineRule="auto"/>
        <w:ind w:left="900"/>
        <w:rPr>
          <w:sz w:val="22"/>
          <w:szCs w:val="22"/>
        </w:rPr>
      </w:pPr>
      <w:bookmarkStart w:id="140" w:name="_Toc285293221"/>
      <w:r w:rsidRPr="00943AF9">
        <w:rPr>
          <w:sz w:val="22"/>
          <w:szCs w:val="22"/>
        </w:rPr>
        <w:lastRenderedPageBreak/>
        <w:t xml:space="preserve">4.1.4.2  Protección </w:t>
      </w:r>
      <w:r w:rsidR="00BC3D38" w:rsidRPr="00943AF9">
        <w:rPr>
          <w:sz w:val="22"/>
          <w:szCs w:val="22"/>
        </w:rPr>
        <w:t>subtransmisión</w:t>
      </w:r>
      <w:r w:rsidRPr="00943AF9">
        <w:rPr>
          <w:sz w:val="22"/>
          <w:szCs w:val="22"/>
        </w:rPr>
        <w:t xml:space="preserve"> Portete</w:t>
      </w:r>
      <w:bookmarkEnd w:id="140"/>
    </w:p>
    <w:p w:rsidR="005F2037" w:rsidRPr="00943AF9" w:rsidRDefault="00BC3D38" w:rsidP="000E430C">
      <w:pPr>
        <w:spacing w:after="240" w:line="480" w:lineRule="auto"/>
        <w:ind w:left="900"/>
        <w:jc w:val="center"/>
        <w:rPr>
          <w:rFonts w:ascii="Arial" w:hAnsi="Arial" w:cs="Arial"/>
          <w:bCs/>
          <w:sz w:val="22"/>
        </w:rPr>
      </w:pPr>
      <w:r w:rsidRPr="00943AF9">
        <w:rPr>
          <w:rFonts w:ascii="Arial" w:hAnsi="Arial" w:cs="Arial"/>
          <w:b/>
          <w:bCs/>
          <w:noProof/>
          <w:sz w:val="22"/>
        </w:rPr>
        <w:drawing>
          <wp:inline distT="0" distB="0" distL="0" distR="0">
            <wp:extent cx="4749827" cy="5227375"/>
            <wp:effectExtent l="19050" t="19050" r="12673" b="113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l="3761" r="7103"/>
                    <a:stretch>
                      <a:fillRect/>
                    </a:stretch>
                  </pic:blipFill>
                  <pic:spPr bwMode="auto">
                    <a:xfrm>
                      <a:off x="0" y="0"/>
                      <a:ext cx="4749827" cy="5227375"/>
                    </a:xfrm>
                    <a:prstGeom prst="rect">
                      <a:avLst/>
                    </a:prstGeom>
                    <a:noFill/>
                    <a:ln w="12700">
                      <a:solidFill>
                        <a:schemeClr val="tx1"/>
                      </a:solidFill>
                      <a:miter lim="800000"/>
                      <a:headEnd/>
                      <a:tailEnd/>
                    </a:ln>
                  </pic:spPr>
                </pic:pic>
              </a:graphicData>
            </a:graphic>
          </wp:inline>
        </w:drawing>
      </w:r>
    </w:p>
    <w:p w:rsidR="00041D91" w:rsidRPr="001B1640" w:rsidRDefault="00041D91" w:rsidP="000E430C">
      <w:pPr>
        <w:spacing w:after="240" w:line="480" w:lineRule="auto"/>
        <w:ind w:left="900"/>
        <w:jc w:val="center"/>
        <w:rPr>
          <w:rFonts w:ascii="Arial" w:hAnsi="Arial" w:cs="Arial"/>
          <w:b/>
          <w:bCs/>
          <w:sz w:val="20"/>
        </w:rPr>
      </w:pPr>
      <w:r w:rsidRPr="001B1640">
        <w:rPr>
          <w:rFonts w:ascii="Arial" w:hAnsi="Arial" w:cs="Arial"/>
          <w:b/>
          <w:bCs/>
          <w:sz w:val="20"/>
        </w:rPr>
        <w:t>Fig</w:t>
      </w:r>
      <w:r w:rsidR="00BC3D38" w:rsidRPr="001B1640">
        <w:rPr>
          <w:rFonts w:ascii="Arial" w:hAnsi="Arial" w:cs="Arial"/>
          <w:b/>
          <w:bCs/>
          <w:sz w:val="20"/>
        </w:rPr>
        <w:t>ura</w:t>
      </w:r>
      <w:r w:rsidRPr="001B1640">
        <w:rPr>
          <w:rFonts w:ascii="Arial" w:hAnsi="Arial" w:cs="Arial"/>
          <w:b/>
          <w:bCs/>
          <w:sz w:val="20"/>
        </w:rPr>
        <w:t>. 4.8</w:t>
      </w:r>
      <w:r w:rsidR="001B1640" w:rsidRPr="001B1640">
        <w:rPr>
          <w:rFonts w:ascii="Arial" w:hAnsi="Arial" w:cs="Arial"/>
          <w:bCs/>
          <w:sz w:val="20"/>
        </w:rPr>
        <w:t xml:space="preserve">  Protección de subtransmisión Portete</w:t>
      </w:r>
    </w:p>
    <w:p w:rsidR="00353303" w:rsidRPr="00943AF9" w:rsidRDefault="00353303" w:rsidP="006740E8">
      <w:pPr>
        <w:pStyle w:val="Textoindependiente"/>
        <w:rPr>
          <w:rFonts w:ascii="Arial" w:hAnsi="Arial" w:cs="Arial"/>
          <w:bCs/>
          <w:sz w:val="22"/>
        </w:rPr>
      </w:pPr>
    </w:p>
    <w:p w:rsidR="00353303" w:rsidRPr="00943AF9" w:rsidRDefault="00353303" w:rsidP="006740E8">
      <w:pPr>
        <w:pStyle w:val="Textoindependiente"/>
        <w:rPr>
          <w:rFonts w:ascii="Arial" w:hAnsi="Arial" w:cs="Arial"/>
          <w:bCs/>
          <w:sz w:val="22"/>
        </w:rPr>
      </w:pPr>
    </w:p>
    <w:p w:rsidR="00353303" w:rsidRPr="00943AF9" w:rsidRDefault="00353303" w:rsidP="006740E8">
      <w:pPr>
        <w:pStyle w:val="Textoindependiente"/>
        <w:rPr>
          <w:rFonts w:ascii="Arial" w:hAnsi="Arial" w:cs="Arial"/>
          <w:bCs/>
          <w:sz w:val="22"/>
        </w:rPr>
      </w:pPr>
    </w:p>
    <w:p w:rsidR="00261494" w:rsidRPr="00943AF9" w:rsidRDefault="00261494" w:rsidP="00B01782">
      <w:pPr>
        <w:pStyle w:val="Textoindependiente"/>
        <w:tabs>
          <w:tab w:val="left" w:pos="4521"/>
        </w:tabs>
        <w:spacing w:line="480" w:lineRule="auto"/>
        <w:rPr>
          <w:rFonts w:ascii="Arial" w:hAnsi="Arial" w:cs="Arial"/>
          <w:b/>
          <w:bCs/>
          <w:sz w:val="22"/>
        </w:rPr>
      </w:pPr>
    </w:p>
    <w:p w:rsidR="00261494" w:rsidRPr="00943AF9" w:rsidRDefault="00261494" w:rsidP="00B01782">
      <w:pPr>
        <w:pStyle w:val="Textoindependiente"/>
        <w:tabs>
          <w:tab w:val="left" w:pos="4521"/>
        </w:tabs>
        <w:spacing w:line="480" w:lineRule="auto"/>
        <w:rPr>
          <w:rFonts w:ascii="Arial" w:hAnsi="Arial" w:cs="Arial"/>
          <w:b/>
          <w:bCs/>
          <w:sz w:val="22"/>
        </w:rPr>
      </w:pPr>
    </w:p>
    <w:p w:rsidR="00A31403" w:rsidRPr="00DF2520" w:rsidRDefault="00A31403" w:rsidP="00DF2520">
      <w:pPr>
        <w:pStyle w:val="Ttulo1"/>
        <w:numPr>
          <w:ilvl w:val="1"/>
          <w:numId w:val="48"/>
        </w:numPr>
        <w:spacing w:line="480" w:lineRule="auto"/>
        <w:rPr>
          <w:sz w:val="24"/>
        </w:rPr>
      </w:pPr>
      <w:bookmarkStart w:id="141" w:name="_Toc285293222"/>
      <w:r w:rsidRPr="00DF2520">
        <w:rPr>
          <w:sz w:val="24"/>
        </w:rPr>
        <w:lastRenderedPageBreak/>
        <w:t>Ajuste y Coordinación de las Protecciones.</w:t>
      </w:r>
      <w:bookmarkEnd w:id="141"/>
    </w:p>
    <w:p w:rsidR="00A31403" w:rsidRPr="00943AF9" w:rsidRDefault="00A31403" w:rsidP="000E430C">
      <w:pPr>
        <w:pStyle w:val="Textoindependiente"/>
        <w:spacing w:line="480" w:lineRule="auto"/>
        <w:ind w:left="360"/>
        <w:rPr>
          <w:rFonts w:ascii="Arial" w:hAnsi="Arial" w:cs="Arial"/>
          <w:sz w:val="22"/>
        </w:rPr>
      </w:pPr>
      <w:r w:rsidRPr="00943AF9">
        <w:rPr>
          <w:rFonts w:ascii="Arial" w:hAnsi="Arial" w:cs="Arial"/>
          <w:sz w:val="22"/>
        </w:rPr>
        <w:t>La información básica para el ajuste y coordinación de las protecciones provienen de los estudios de</w:t>
      </w:r>
      <w:r w:rsidR="00B01782" w:rsidRPr="00943AF9">
        <w:rPr>
          <w:rFonts w:ascii="Arial" w:hAnsi="Arial" w:cs="Arial"/>
          <w:sz w:val="22"/>
        </w:rPr>
        <w:t xml:space="preserve"> flujo de carga, c</w:t>
      </w:r>
      <w:r w:rsidRPr="00943AF9">
        <w:rPr>
          <w:rFonts w:ascii="Arial" w:hAnsi="Arial" w:cs="Arial"/>
          <w:sz w:val="22"/>
        </w:rPr>
        <w:t xml:space="preserve">ortocircuito y los esquemas de Protección indicados en la sección anterior.  </w:t>
      </w:r>
    </w:p>
    <w:p w:rsidR="00244ED5" w:rsidRPr="00943AF9" w:rsidRDefault="00DA45B1" w:rsidP="009A4E7E">
      <w:pPr>
        <w:pStyle w:val="Textoindependiente"/>
        <w:spacing w:line="480" w:lineRule="auto"/>
        <w:rPr>
          <w:rFonts w:ascii="Arial" w:hAnsi="Arial" w:cs="Arial"/>
          <w:sz w:val="22"/>
        </w:rPr>
      </w:pPr>
      <w:r w:rsidRPr="00943AF9">
        <w:rPr>
          <w:rFonts w:ascii="Arial" w:hAnsi="Arial" w:cs="Arial"/>
          <w:sz w:val="22"/>
        </w:rPr>
        <w:t xml:space="preserve"> </w:t>
      </w:r>
    </w:p>
    <w:p w:rsidR="005B63EB" w:rsidRDefault="00973D78" w:rsidP="00973D78">
      <w:pPr>
        <w:pStyle w:val="Ttulo1"/>
        <w:tabs>
          <w:tab w:val="left" w:pos="540"/>
          <w:tab w:val="left" w:pos="990"/>
        </w:tabs>
        <w:spacing w:line="480" w:lineRule="auto"/>
        <w:ind w:left="360"/>
        <w:rPr>
          <w:sz w:val="22"/>
          <w:szCs w:val="22"/>
        </w:rPr>
      </w:pPr>
      <w:bookmarkStart w:id="142" w:name="_Toc285293223"/>
      <w:r w:rsidRPr="00943AF9">
        <w:rPr>
          <w:sz w:val="22"/>
          <w:szCs w:val="22"/>
        </w:rPr>
        <w:t xml:space="preserve">4.2.1 </w:t>
      </w:r>
      <w:r w:rsidR="00FC56FD" w:rsidRPr="00943AF9">
        <w:rPr>
          <w:sz w:val="22"/>
          <w:szCs w:val="22"/>
        </w:rPr>
        <w:t xml:space="preserve">Protección </w:t>
      </w:r>
      <w:r w:rsidR="00E94CDE" w:rsidRPr="00943AF9">
        <w:rPr>
          <w:sz w:val="22"/>
          <w:szCs w:val="22"/>
        </w:rPr>
        <w:t xml:space="preserve">de </w:t>
      </w:r>
      <w:r w:rsidR="00581F92" w:rsidRPr="00943AF9">
        <w:rPr>
          <w:sz w:val="22"/>
          <w:szCs w:val="22"/>
        </w:rPr>
        <w:t>los Generadores</w:t>
      </w:r>
      <w:r w:rsidR="00FD05D5" w:rsidRPr="00943AF9">
        <w:rPr>
          <w:sz w:val="22"/>
          <w:szCs w:val="22"/>
        </w:rPr>
        <w:t xml:space="preserve"> a través del relé G60</w:t>
      </w:r>
      <w:bookmarkEnd w:id="142"/>
      <w:r w:rsidR="00FC56FD" w:rsidRPr="00943AF9">
        <w:rPr>
          <w:sz w:val="22"/>
          <w:szCs w:val="22"/>
        </w:rPr>
        <w:t xml:space="preserve"> </w:t>
      </w:r>
    </w:p>
    <w:p w:rsidR="007E0A1C" w:rsidRPr="007E0A1C" w:rsidRDefault="007E0A1C" w:rsidP="007E0A1C">
      <w:pPr>
        <w:spacing w:after="240" w:line="480" w:lineRule="auto"/>
        <w:ind w:left="900"/>
      </w:pPr>
      <w:r>
        <w:rPr>
          <w:rFonts w:ascii="Arial" w:hAnsi="Arial" w:cs="Arial"/>
          <w:bCs/>
          <w:sz w:val="22"/>
        </w:rPr>
        <w:t>La conexión típica del G60 se muestra en la Figura 4.9</w:t>
      </w:r>
    </w:p>
    <w:p w:rsidR="007E0A1C" w:rsidRPr="007E0A1C" w:rsidRDefault="007E0A1C" w:rsidP="007E0A1C">
      <w:pPr>
        <w:spacing w:after="240"/>
        <w:jc w:val="center"/>
      </w:pPr>
      <w:r>
        <w:rPr>
          <w:noProof/>
        </w:rPr>
        <w:drawing>
          <wp:inline distT="0" distB="0" distL="0" distR="0">
            <wp:extent cx="5255895" cy="3800439"/>
            <wp:effectExtent l="19050" t="0" r="1905" b="0"/>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255895" cy="3800439"/>
                    </a:xfrm>
                    <a:prstGeom prst="rect">
                      <a:avLst/>
                    </a:prstGeom>
                    <a:noFill/>
                    <a:ln w="9525">
                      <a:noFill/>
                      <a:miter lim="800000"/>
                      <a:headEnd/>
                      <a:tailEnd/>
                    </a:ln>
                  </pic:spPr>
                </pic:pic>
              </a:graphicData>
            </a:graphic>
          </wp:inline>
        </w:drawing>
      </w:r>
      <w:r w:rsidR="001B1640">
        <w:rPr>
          <w:rFonts w:ascii="Arial" w:hAnsi="Arial" w:cs="Arial"/>
          <w:bCs/>
          <w:sz w:val="22"/>
        </w:rPr>
        <w:br/>
      </w:r>
      <w:r w:rsidRPr="001B1640">
        <w:rPr>
          <w:rFonts w:ascii="Arial" w:hAnsi="Arial" w:cs="Arial"/>
          <w:b/>
          <w:bCs/>
          <w:sz w:val="20"/>
        </w:rPr>
        <w:t>Figura 4.9</w:t>
      </w:r>
      <w:r w:rsidR="001B1640" w:rsidRPr="001B1640">
        <w:rPr>
          <w:rFonts w:ascii="Arial" w:hAnsi="Arial" w:cs="Arial"/>
          <w:bCs/>
          <w:sz w:val="20"/>
        </w:rPr>
        <w:t xml:space="preserve"> Conexión Típica del relé G60</w:t>
      </w:r>
      <w:r w:rsidR="001B1640">
        <w:rPr>
          <w:rFonts w:ascii="Arial" w:hAnsi="Arial" w:cs="Arial"/>
          <w:bCs/>
          <w:sz w:val="20"/>
        </w:rPr>
        <w:t>.</w:t>
      </w:r>
    </w:p>
    <w:p w:rsidR="00A40599" w:rsidRPr="00943AF9" w:rsidRDefault="00A40599" w:rsidP="00973D78">
      <w:pPr>
        <w:pStyle w:val="Ttulo1"/>
        <w:tabs>
          <w:tab w:val="left" w:pos="900"/>
          <w:tab w:val="left" w:pos="990"/>
        </w:tabs>
        <w:spacing w:line="480" w:lineRule="auto"/>
        <w:ind w:left="900"/>
        <w:rPr>
          <w:sz w:val="22"/>
          <w:szCs w:val="22"/>
        </w:rPr>
      </w:pPr>
      <w:bookmarkStart w:id="143" w:name="_Toc285293224"/>
      <w:r w:rsidRPr="00943AF9">
        <w:rPr>
          <w:sz w:val="22"/>
          <w:szCs w:val="22"/>
        </w:rPr>
        <w:lastRenderedPageBreak/>
        <w:t>Protección Diferencial del estator (87G)</w:t>
      </w:r>
      <w:bookmarkEnd w:id="143"/>
    </w:p>
    <w:p w:rsidR="00A40599" w:rsidRPr="00943AF9" w:rsidRDefault="00A40599" w:rsidP="00973D78">
      <w:pPr>
        <w:tabs>
          <w:tab w:val="left" w:pos="900"/>
        </w:tabs>
        <w:spacing w:after="240" w:line="480" w:lineRule="auto"/>
        <w:ind w:left="900"/>
        <w:jc w:val="both"/>
        <w:rPr>
          <w:rFonts w:ascii="Arial" w:hAnsi="Arial" w:cs="Arial"/>
          <w:bCs/>
          <w:sz w:val="22"/>
        </w:rPr>
      </w:pPr>
      <w:r w:rsidRPr="00943AF9">
        <w:rPr>
          <w:rFonts w:ascii="Arial" w:hAnsi="Arial" w:cs="Arial"/>
          <w:bCs/>
          <w:sz w:val="22"/>
        </w:rPr>
        <w:t xml:space="preserve">El elemento de Protección Diferencial del Estator (87G) está destinado para el resguardo del devanado del estator de una maquina rotatoria. Este elemento tiene una característica de doble pendiente (Slope). </w:t>
      </w:r>
    </w:p>
    <w:p w:rsidR="00A40599" w:rsidRPr="001105D3" w:rsidRDefault="00BB0295" w:rsidP="00973D78">
      <w:pPr>
        <w:tabs>
          <w:tab w:val="left" w:pos="900"/>
        </w:tabs>
        <w:spacing w:after="240" w:line="480" w:lineRule="auto"/>
        <w:ind w:left="900"/>
        <w:jc w:val="center"/>
        <w:rPr>
          <w:rFonts w:ascii="Arial" w:hAnsi="Arial" w:cs="Arial"/>
          <w:bCs/>
          <w:sz w:val="20"/>
        </w:rPr>
      </w:pPr>
      <w:r w:rsidRPr="001105D3">
        <w:rPr>
          <w:rFonts w:ascii="Arial" w:hAnsi="Arial" w:cs="Arial"/>
          <w:bCs/>
          <w:noProof/>
          <w:sz w:val="20"/>
        </w:rPr>
        <w:drawing>
          <wp:inline distT="0" distB="0" distL="0" distR="0">
            <wp:extent cx="4116532" cy="3175634"/>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19609" cy="3178008"/>
                    </a:xfrm>
                    <a:prstGeom prst="rect">
                      <a:avLst/>
                    </a:prstGeom>
                    <a:noFill/>
                    <a:ln w="9525">
                      <a:noFill/>
                      <a:miter lim="800000"/>
                      <a:headEnd/>
                      <a:tailEnd/>
                    </a:ln>
                  </pic:spPr>
                </pic:pic>
              </a:graphicData>
            </a:graphic>
          </wp:inline>
        </w:drawing>
      </w:r>
      <w:r w:rsidR="00563A60" w:rsidRPr="001105D3">
        <w:rPr>
          <w:rFonts w:ascii="Arial" w:hAnsi="Arial" w:cs="Arial"/>
          <w:bCs/>
          <w:sz w:val="20"/>
        </w:rPr>
        <w:br/>
      </w:r>
      <w:r w:rsidR="00563A60" w:rsidRPr="001105D3">
        <w:rPr>
          <w:rFonts w:ascii="Arial" w:hAnsi="Arial" w:cs="Arial"/>
          <w:b/>
          <w:bCs/>
          <w:sz w:val="20"/>
        </w:rPr>
        <w:t>Figura 4.</w:t>
      </w:r>
      <w:r w:rsidR="007E0A1C" w:rsidRPr="001105D3">
        <w:rPr>
          <w:rFonts w:ascii="Arial" w:hAnsi="Arial" w:cs="Arial"/>
          <w:b/>
          <w:bCs/>
          <w:sz w:val="20"/>
        </w:rPr>
        <w:t>10</w:t>
      </w:r>
      <w:r w:rsidR="00563A60" w:rsidRPr="001105D3">
        <w:rPr>
          <w:rFonts w:ascii="Arial" w:hAnsi="Arial" w:cs="Arial"/>
          <w:bCs/>
          <w:sz w:val="20"/>
        </w:rPr>
        <w:t xml:space="preserve"> </w:t>
      </w:r>
      <w:r w:rsidR="001105D3" w:rsidRPr="001105D3">
        <w:rPr>
          <w:rFonts w:ascii="Arial" w:hAnsi="Arial" w:cs="Arial"/>
          <w:bCs/>
          <w:sz w:val="20"/>
        </w:rPr>
        <w:t>Característica Diferencial del relé G60</w:t>
      </w:r>
      <w:r w:rsidR="003D5D49">
        <w:rPr>
          <w:rFonts w:ascii="Arial" w:hAnsi="Arial" w:cs="Arial"/>
          <w:bCs/>
          <w:sz w:val="20"/>
        </w:rPr>
        <w:t>.</w:t>
      </w:r>
      <w:r w:rsidR="001105D3" w:rsidRPr="001105D3">
        <w:rPr>
          <w:rFonts w:ascii="Arial" w:hAnsi="Arial" w:cs="Arial"/>
          <w:bCs/>
          <w:sz w:val="20"/>
        </w:rPr>
        <w:t xml:space="preserve"> </w:t>
      </w:r>
    </w:p>
    <w:p w:rsidR="00B9684E" w:rsidRPr="00943AF9" w:rsidRDefault="00A40599" w:rsidP="00973D78">
      <w:pPr>
        <w:tabs>
          <w:tab w:val="left" w:pos="900"/>
        </w:tabs>
        <w:spacing w:after="240" w:line="480" w:lineRule="auto"/>
        <w:ind w:left="900"/>
        <w:jc w:val="both"/>
        <w:rPr>
          <w:rFonts w:ascii="Arial" w:hAnsi="Arial" w:cs="Arial"/>
          <w:bCs/>
          <w:sz w:val="22"/>
        </w:rPr>
      </w:pPr>
      <w:r w:rsidRPr="00943AF9">
        <w:rPr>
          <w:rFonts w:ascii="Arial" w:hAnsi="Arial" w:cs="Arial"/>
          <w:bCs/>
          <w:sz w:val="22"/>
        </w:rPr>
        <w:t xml:space="preserve">El objetivo principal de la característica porcentual de pendiente es evitar que una “falsa operación” causada por los desbalances entre los CT’s durante las fallas externas. Los desbalances en los CT’s surgen como resultado de los siguientes factores: </w:t>
      </w:r>
    </w:p>
    <w:p w:rsidR="00BB0295" w:rsidRPr="00943AF9" w:rsidRDefault="003D5D49" w:rsidP="00973D78">
      <w:pPr>
        <w:pStyle w:val="Prrafodelista"/>
        <w:numPr>
          <w:ilvl w:val="0"/>
          <w:numId w:val="43"/>
        </w:numPr>
        <w:tabs>
          <w:tab w:val="left" w:pos="900"/>
        </w:tabs>
        <w:spacing w:line="480" w:lineRule="auto"/>
        <w:jc w:val="both"/>
        <w:rPr>
          <w:rFonts w:ascii="Arial" w:hAnsi="Arial" w:cs="Arial"/>
          <w:bCs/>
          <w:sz w:val="22"/>
        </w:rPr>
      </w:pPr>
      <w:r w:rsidRPr="00943AF9">
        <w:rPr>
          <w:rFonts w:ascii="Arial" w:hAnsi="Arial" w:cs="Arial"/>
          <w:bCs/>
          <w:sz w:val="22"/>
        </w:rPr>
        <w:t>Precisión</w:t>
      </w:r>
      <w:r w:rsidR="00BB0295" w:rsidRPr="00943AF9">
        <w:rPr>
          <w:rFonts w:ascii="Arial" w:hAnsi="Arial" w:cs="Arial"/>
          <w:bCs/>
          <w:sz w:val="22"/>
        </w:rPr>
        <w:t xml:space="preserve"> de los CT’s.</w:t>
      </w:r>
    </w:p>
    <w:p w:rsidR="00BB0295" w:rsidRPr="00943AF9" w:rsidRDefault="003D5D49" w:rsidP="00973D78">
      <w:pPr>
        <w:pStyle w:val="Prrafodelista"/>
        <w:numPr>
          <w:ilvl w:val="0"/>
          <w:numId w:val="43"/>
        </w:numPr>
        <w:tabs>
          <w:tab w:val="left" w:pos="900"/>
        </w:tabs>
        <w:spacing w:after="240" w:line="480" w:lineRule="auto"/>
        <w:jc w:val="both"/>
        <w:rPr>
          <w:rFonts w:ascii="Arial" w:hAnsi="Arial" w:cs="Arial"/>
          <w:bCs/>
          <w:sz w:val="22"/>
        </w:rPr>
      </w:pPr>
      <w:r w:rsidRPr="00943AF9">
        <w:rPr>
          <w:rFonts w:ascii="Arial" w:hAnsi="Arial" w:cs="Arial"/>
          <w:bCs/>
          <w:sz w:val="22"/>
        </w:rPr>
        <w:t>Saturación</w:t>
      </w:r>
      <w:r w:rsidR="00BB0295" w:rsidRPr="00943AF9">
        <w:rPr>
          <w:rFonts w:ascii="Arial" w:hAnsi="Arial" w:cs="Arial"/>
          <w:bCs/>
          <w:sz w:val="22"/>
        </w:rPr>
        <w:t xml:space="preserve"> de los CT’s.</w:t>
      </w:r>
    </w:p>
    <w:p w:rsidR="00BB0295" w:rsidRPr="00943AF9" w:rsidRDefault="00BB0295" w:rsidP="00973D78">
      <w:pPr>
        <w:tabs>
          <w:tab w:val="left" w:pos="900"/>
        </w:tabs>
        <w:spacing w:line="480" w:lineRule="auto"/>
        <w:ind w:left="900"/>
        <w:jc w:val="both"/>
        <w:rPr>
          <w:rFonts w:ascii="Arial" w:hAnsi="Arial" w:cs="Arial"/>
          <w:bCs/>
          <w:sz w:val="22"/>
        </w:rPr>
      </w:pPr>
      <w:r w:rsidRPr="00943AF9">
        <w:rPr>
          <w:rFonts w:ascii="Arial" w:hAnsi="Arial" w:cs="Arial"/>
          <w:bCs/>
          <w:sz w:val="22"/>
        </w:rPr>
        <w:lastRenderedPageBreak/>
        <w:t>La característica permite ajustes muy sensibles cuando corriente de falla es de una magnitud baja o cuando la configuración se torna menos sensible debido a elevadas corrientes de falla por lo que el rendimiento de los CT’s puede producir incorrectas señales de operación.</w:t>
      </w:r>
    </w:p>
    <w:p w:rsidR="007A2DA6" w:rsidRPr="00943AF9" w:rsidRDefault="007A2DA6" w:rsidP="007A2DA6">
      <w:pPr>
        <w:spacing w:after="240" w:line="480" w:lineRule="auto"/>
        <w:ind w:left="540"/>
        <w:jc w:val="both"/>
        <w:rPr>
          <w:rFonts w:ascii="Arial" w:hAnsi="Arial" w:cs="Arial"/>
          <w:bCs/>
          <w:sz w:val="22"/>
        </w:rPr>
      </w:pPr>
    </w:p>
    <w:p w:rsidR="007A2DA6" w:rsidRPr="00943AF9" w:rsidRDefault="007A2DA6" w:rsidP="00973D78">
      <w:pPr>
        <w:pStyle w:val="Ttulo1"/>
        <w:tabs>
          <w:tab w:val="left" w:pos="450"/>
        </w:tabs>
        <w:spacing w:line="480" w:lineRule="auto"/>
        <w:ind w:left="907"/>
        <w:rPr>
          <w:sz w:val="22"/>
          <w:szCs w:val="22"/>
        </w:rPr>
      </w:pPr>
      <w:bookmarkStart w:id="144" w:name="_Toc285293225"/>
      <w:r w:rsidRPr="00943AF9">
        <w:rPr>
          <w:sz w:val="22"/>
          <w:szCs w:val="22"/>
        </w:rPr>
        <w:t>Protección de Sobrecorriente de fase con restricción de Voltaje (51V)</w:t>
      </w:r>
      <w:bookmarkEnd w:id="144"/>
    </w:p>
    <w:p w:rsidR="007A2DA6" w:rsidRPr="00943AF9" w:rsidRDefault="00FD05D5" w:rsidP="00973D78">
      <w:pPr>
        <w:spacing w:after="240" w:line="480" w:lineRule="auto"/>
        <w:ind w:left="900"/>
        <w:jc w:val="both"/>
        <w:rPr>
          <w:rFonts w:ascii="Arial" w:hAnsi="Arial" w:cs="Arial"/>
          <w:bCs/>
          <w:sz w:val="22"/>
        </w:rPr>
      </w:pPr>
      <w:r w:rsidRPr="00943AF9">
        <w:rPr>
          <w:rFonts w:ascii="Arial" w:hAnsi="Arial" w:cs="Arial"/>
          <w:bCs/>
          <w:sz w:val="22"/>
        </w:rPr>
        <w:t>Las curvas de tiempo inverso de sobrecorriente utilizados el elemento de sobrecorriente son: IEEE, IEC, GE tipo IAC, y el nivel I</w:t>
      </w:r>
      <w:r w:rsidRPr="00943AF9">
        <w:rPr>
          <w:rFonts w:ascii="Arial" w:hAnsi="Arial" w:cs="Arial"/>
          <w:bCs/>
          <w:sz w:val="22"/>
          <w:vertAlign w:val="superscript"/>
        </w:rPr>
        <w:t>2</w:t>
      </w:r>
      <w:r w:rsidRPr="00943AF9">
        <w:rPr>
          <w:rFonts w:ascii="Arial" w:hAnsi="Arial" w:cs="Arial"/>
          <w:bCs/>
          <w:sz w:val="22"/>
        </w:rPr>
        <w:t>t. Esto permite simplificar la coordinación con los dispositivos ubicados aguas abajo.</w:t>
      </w:r>
    </w:p>
    <w:p w:rsidR="006624C1" w:rsidRPr="00943AF9" w:rsidRDefault="00FD05D5" w:rsidP="00973D78">
      <w:pPr>
        <w:spacing w:after="240" w:line="480" w:lineRule="auto"/>
        <w:ind w:left="900"/>
        <w:jc w:val="both"/>
        <w:rPr>
          <w:rFonts w:ascii="Arial" w:hAnsi="Arial" w:cs="Arial"/>
          <w:bCs/>
          <w:sz w:val="22"/>
        </w:rPr>
      </w:pPr>
      <w:r w:rsidRPr="00943AF9">
        <w:rPr>
          <w:rFonts w:ascii="Arial" w:hAnsi="Arial" w:cs="Arial"/>
          <w:bCs/>
          <w:sz w:val="22"/>
        </w:rPr>
        <w:t>El ajuste del TD (</w:t>
      </w:r>
      <w:r w:rsidR="00472612" w:rsidRPr="00943AF9">
        <w:rPr>
          <w:rFonts w:ascii="Arial" w:hAnsi="Arial" w:cs="Arial"/>
          <w:bCs/>
          <w:sz w:val="22"/>
        </w:rPr>
        <w:t>Multiplicador de tiempo</w:t>
      </w:r>
      <w:r w:rsidRPr="00943AF9">
        <w:rPr>
          <w:rFonts w:ascii="Arial" w:hAnsi="Arial" w:cs="Arial"/>
          <w:bCs/>
          <w:sz w:val="22"/>
        </w:rPr>
        <w:t xml:space="preserve">) permite la selección de un múltiplo de la forma de la curva base (donde TD=1). A diferencia </w:t>
      </w:r>
      <w:r w:rsidR="00472612" w:rsidRPr="00943AF9">
        <w:rPr>
          <w:rFonts w:ascii="Arial" w:hAnsi="Arial" w:cs="Arial"/>
          <w:bCs/>
          <w:sz w:val="22"/>
        </w:rPr>
        <w:t xml:space="preserve">TD ajustado en </w:t>
      </w:r>
      <w:r w:rsidR="00CA63A1" w:rsidRPr="00943AF9">
        <w:rPr>
          <w:rFonts w:ascii="Arial" w:hAnsi="Arial" w:cs="Arial"/>
          <w:bCs/>
          <w:sz w:val="22"/>
        </w:rPr>
        <w:t>relés</w:t>
      </w:r>
      <w:r w:rsidRPr="00943AF9">
        <w:rPr>
          <w:rFonts w:ascii="Arial" w:hAnsi="Arial" w:cs="Arial"/>
          <w:bCs/>
          <w:sz w:val="22"/>
        </w:rPr>
        <w:t xml:space="preserve"> electromecánicos, </w:t>
      </w:r>
      <w:r w:rsidR="00472612" w:rsidRPr="00943AF9">
        <w:rPr>
          <w:rFonts w:ascii="Arial" w:hAnsi="Arial" w:cs="Arial"/>
          <w:bCs/>
          <w:sz w:val="22"/>
        </w:rPr>
        <w:t xml:space="preserve">para el G60, los </w:t>
      </w:r>
      <w:r w:rsidRPr="00943AF9">
        <w:rPr>
          <w:rFonts w:ascii="Arial" w:hAnsi="Arial" w:cs="Arial"/>
          <w:bCs/>
          <w:sz w:val="22"/>
        </w:rPr>
        <w:t>tiempos de operación son directamente proporcionales</w:t>
      </w:r>
      <w:r w:rsidR="00472612" w:rsidRPr="00943AF9">
        <w:rPr>
          <w:rFonts w:ascii="Arial" w:hAnsi="Arial" w:cs="Arial"/>
          <w:bCs/>
          <w:sz w:val="22"/>
        </w:rPr>
        <w:t xml:space="preserve"> a su</w:t>
      </w:r>
      <w:r w:rsidRPr="00943AF9">
        <w:rPr>
          <w:rFonts w:ascii="Arial" w:hAnsi="Arial" w:cs="Arial"/>
          <w:bCs/>
          <w:sz w:val="22"/>
        </w:rPr>
        <w:t xml:space="preserve"> multiplicador de tiempo (</w:t>
      </w:r>
      <w:r w:rsidR="00472612" w:rsidRPr="00943AF9">
        <w:rPr>
          <w:rFonts w:ascii="Arial" w:hAnsi="Arial" w:cs="Arial"/>
          <w:bCs/>
          <w:sz w:val="22"/>
        </w:rPr>
        <w:t>TD</w:t>
      </w:r>
      <w:r w:rsidRPr="00943AF9">
        <w:rPr>
          <w:rFonts w:ascii="Arial" w:hAnsi="Arial" w:cs="Arial"/>
          <w:bCs/>
          <w:sz w:val="22"/>
        </w:rPr>
        <w:t xml:space="preserve">) </w:t>
      </w:r>
      <w:r w:rsidR="00472612" w:rsidRPr="00943AF9">
        <w:rPr>
          <w:rFonts w:ascii="Arial" w:hAnsi="Arial" w:cs="Arial"/>
          <w:bCs/>
          <w:sz w:val="22"/>
        </w:rPr>
        <w:t>ajustado</w:t>
      </w:r>
      <w:r w:rsidRPr="00943AF9">
        <w:rPr>
          <w:rFonts w:ascii="Arial" w:hAnsi="Arial" w:cs="Arial"/>
          <w:bCs/>
          <w:sz w:val="22"/>
        </w:rPr>
        <w:t xml:space="preserve">. </w:t>
      </w:r>
      <w:r w:rsidR="00472612" w:rsidRPr="00943AF9">
        <w:rPr>
          <w:rFonts w:ascii="Arial" w:hAnsi="Arial" w:cs="Arial"/>
          <w:bCs/>
          <w:sz w:val="22"/>
        </w:rPr>
        <w:t>El a</w:t>
      </w:r>
      <w:r w:rsidRPr="00943AF9">
        <w:rPr>
          <w:rFonts w:ascii="Arial" w:hAnsi="Arial" w:cs="Arial"/>
          <w:bCs/>
          <w:sz w:val="22"/>
        </w:rPr>
        <w:t xml:space="preserve">juste del multiplicador a cero da lugar a una respuesta instantánea a todos </w:t>
      </w:r>
      <w:r w:rsidR="006624C1" w:rsidRPr="00943AF9">
        <w:rPr>
          <w:rFonts w:ascii="Arial" w:hAnsi="Arial" w:cs="Arial"/>
          <w:bCs/>
          <w:sz w:val="22"/>
        </w:rPr>
        <w:t xml:space="preserve">los </w:t>
      </w:r>
      <w:r w:rsidRPr="00943AF9">
        <w:rPr>
          <w:rFonts w:ascii="Arial" w:hAnsi="Arial" w:cs="Arial"/>
          <w:bCs/>
          <w:sz w:val="22"/>
        </w:rPr>
        <w:t>niveles</w:t>
      </w:r>
      <w:r w:rsidR="006624C1" w:rsidRPr="00943AF9">
        <w:rPr>
          <w:rFonts w:ascii="Arial" w:hAnsi="Arial" w:cs="Arial"/>
          <w:bCs/>
          <w:sz w:val="22"/>
        </w:rPr>
        <w:t xml:space="preserve"> de corriente que </w:t>
      </w:r>
      <w:r w:rsidR="00CA63A1" w:rsidRPr="00943AF9">
        <w:rPr>
          <w:rFonts w:ascii="Arial" w:hAnsi="Arial" w:cs="Arial"/>
          <w:bCs/>
          <w:sz w:val="22"/>
        </w:rPr>
        <w:t>estén</w:t>
      </w:r>
      <w:r w:rsidRPr="00943AF9">
        <w:rPr>
          <w:rFonts w:ascii="Arial" w:hAnsi="Arial" w:cs="Arial"/>
          <w:bCs/>
          <w:sz w:val="22"/>
        </w:rPr>
        <w:t xml:space="preserve"> por encima </w:t>
      </w:r>
      <w:r w:rsidR="006624C1" w:rsidRPr="00943AF9">
        <w:rPr>
          <w:rFonts w:ascii="Arial" w:hAnsi="Arial" w:cs="Arial"/>
          <w:bCs/>
          <w:sz w:val="22"/>
        </w:rPr>
        <w:t>del valor de disparo</w:t>
      </w:r>
      <w:r w:rsidRPr="00943AF9">
        <w:rPr>
          <w:rFonts w:ascii="Arial" w:hAnsi="Arial" w:cs="Arial"/>
          <w:bCs/>
          <w:sz w:val="22"/>
        </w:rPr>
        <w:t>.</w:t>
      </w:r>
      <w:r w:rsidR="006624C1" w:rsidRPr="00943AF9">
        <w:rPr>
          <w:rFonts w:ascii="Arial" w:hAnsi="Arial" w:cs="Arial"/>
          <w:bCs/>
          <w:sz w:val="22"/>
        </w:rPr>
        <w:t xml:space="preserve"> </w:t>
      </w:r>
    </w:p>
    <w:p w:rsidR="00FD05D5" w:rsidRPr="00943AF9" w:rsidRDefault="006624C1" w:rsidP="00973D78">
      <w:pPr>
        <w:spacing w:after="240" w:line="480" w:lineRule="auto"/>
        <w:ind w:left="907"/>
        <w:jc w:val="both"/>
        <w:rPr>
          <w:rFonts w:ascii="Arial" w:hAnsi="Arial" w:cs="Arial"/>
          <w:bCs/>
          <w:sz w:val="22"/>
        </w:rPr>
      </w:pPr>
      <w:r w:rsidRPr="00943AF9">
        <w:rPr>
          <w:rFonts w:ascii="Arial" w:hAnsi="Arial" w:cs="Arial"/>
          <w:bCs/>
          <w:sz w:val="22"/>
        </w:rPr>
        <w:t xml:space="preserve">El tipo de curva ajustado para los </w:t>
      </w:r>
      <w:r w:rsidR="00CA63A1" w:rsidRPr="00943AF9">
        <w:rPr>
          <w:rFonts w:ascii="Arial" w:hAnsi="Arial" w:cs="Arial"/>
          <w:bCs/>
          <w:sz w:val="22"/>
        </w:rPr>
        <w:t>relés</w:t>
      </w:r>
      <w:r w:rsidRPr="00943AF9">
        <w:rPr>
          <w:rFonts w:ascii="Arial" w:hAnsi="Arial" w:cs="Arial"/>
          <w:bCs/>
          <w:sz w:val="22"/>
        </w:rPr>
        <w:t xml:space="preserve"> de ambos generadores corresponde a la IAC, la misma que es propia de los </w:t>
      </w:r>
      <w:r w:rsidR="00CA63A1" w:rsidRPr="00943AF9">
        <w:rPr>
          <w:rFonts w:ascii="Arial" w:hAnsi="Arial" w:cs="Arial"/>
          <w:bCs/>
          <w:sz w:val="22"/>
        </w:rPr>
        <w:t>relés</w:t>
      </w:r>
      <w:r w:rsidRPr="00943AF9">
        <w:rPr>
          <w:rFonts w:ascii="Arial" w:hAnsi="Arial" w:cs="Arial"/>
          <w:bCs/>
          <w:sz w:val="22"/>
        </w:rPr>
        <w:t xml:space="preserve"> General Electric. Este tipo de curva se deriva de las siguientes formulas:</w:t>
      </w:r>
    </w:p>
    <w:p w:rsidR="006624C1" w:rsidRPr="00943AF9" w:rsidRDefault="00395E1C" w:rsidP="00973D78">
      <w:pPr>
        <w:spacing w:after="240" w:line="480" w:lineRule="auto"/>
        <w:ind w:left="907"/>
        <w:jc w:val="center"/>
        <w:rPr>
          <w:rFonts w:ascii="Arial" w:hAnsi="Arial" w:cs="Arial"/>
          <w:bCs/>
          <w:sz w:val="22"/>
        </w:rPr>
      </w:pPr>
      <m:oMathPara>
        <m:oMath>
          <m:r>
            <w:rPr>
              <w:rFonts w:ascii="Cambria Math" w:hAnsi="Cambria Math" w:cs="Arial"/>
              <w:sz w:val="22"/>
            </w:rPr>
            <m:t>T=TDM×</m:t>
          </m:r>
          <m:d>
            <m:dPr>
              <m:ctrlPr>
                <w:rPr>
                  <w:rFonts w:ascii="Cambria Math" w:hAnsi="Cambria Math" w:cs="Arial"/>
                  <w:bCs/>
                  <w:i/>
                  <w:sz w:val="22"/>
                </w:rPr>
              </m:ctrlPr>
            </m:dPr>
            <m:e>
              <m:r>
                <w:rPr>
                  <w:rFonts w:ascii="Cambria Math" w:hAnsi="Cambria Math" w:cs="Arial"/>
                  <w:sz w:val="22"/>
                </w:rPr>
                <m:t>A+</m:t>
              </m:r>
              <m:f>
                <m:fPr>
                  <m:ctrlPr>
                    <w:rPr>
                      <w:rFonts w:ascii="Cambria Math" w:hAnsi="Cambria Math" w:cs="Arial"/>
                      <w:bCs/>
                      <w:i/>
                      <w:sz w:val="22"/>
                    </w:rPr>
                  </m:ctrlPr>
                </m:fPr>
                <m:num>
                  <m:r>
                    <w:rPr>
                      <w:rFonts w:ascii="Cambria Math" w:hAnsi="Cambria Math" w:cs="Arial"/>
                      <w:sz w:val="22"/>
                    </w:rPr>
                    <m:t>B</m:t>
                  </m:r>
                </m:num>
                <m:den>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den>
              </m:f>
              <m:r>
                <w:rPr>
                  <w:rFonts w:ascii="Cambria Math" w:hAnsi="Cambria Math" w:cs="Arial"/>
                  <w:sz w:val="22"/>
                </w:rPr>
                <m:t>+</m:t>
              </m:r>
              <m:f>
                <m:fPr>
                  <m:ctrlPr>
                    <w:rPr>
                      <w:rFonts w:ascii="Cambria Math" w:hAnsi="Cambria Math" w:cs="Arial"/>
                      <w:bCs/>
                      <w:i/>
                      <w:sz w:val="22"/>
                    </w:rPr>
                  </m:ctrlPr>
                </m:fPr>
                <m:num>
                  <m:r>
                    <w:rPr>
                      <w:rFonts w:ascii="Cambria Math" w:hAnsi="Cambria Math" w:cs="Arial"/>
                      <w:sz w:val="22"/>
                    </w:rPr>
                    <m:t>D</m:t>
                  </m:r>
                </m:num>
                <m:den>
                  <m:sSup>
                    <m:sSupPr>
                      <m:ctrlPr>
                        <w:rPr>
                          <w:rFonts w:ascii="Cambria Math" w:hAnsi="Cambria Math" w:cs="Arial"/>
                          <w:bCs/>
                          <w:i/>
                          <w:sz w:val="22"/>
                        </w:rPr>
                      </m:ctrlPr>
                    </m:sSupPr>
                    <m:e>
                      <m:d>
                        <m:dPr>
                          <m:ctrlPr>
                            <w:rPr>
                              <w:rFonts w:ascii="Cambria Math" w:hAnsi="Cambria Math" w:cs="Arial"/>
                              <w:bCs/>
                              <w:i/>
                              <w:sz w:val="22"/>
                            </w:rPr>
                          </m:ctrlPr>
                        </m:dPr>
                        <m:e>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e>
                      </m:d>
                    </m:e>
                    <m:sup>
                      <m:r>
                        <w:rPr>
                          <w:rFonts w:ascii="Cambria Math" w:hAnsi="Cambria Math" w:cs="Arial"/>
                          <w:sz w:val="22"/>
                        </w:rPr>
                        <m:t>2</m:t>
                      </m:r>
                    </m:sup>
                  </m:sSup>
                </m:den>
              </m:f>
              <m:r>
                <w:rPr>
                  <w:rFonts w:ascii="Cambria Math" w:hAnsi="Cambria Math" w:cs="Arial"/>
                  <w:sz w:val="22"/>
                </w:rPr>
                <m:t>+</m:t>
              </m:r>
              <m:f>
                <m:fPr>
                  <m:ctrlPr>
                    <w:rPr>
                      <w:rFonts w:ascii="Cambria Math" w:hAnsi="Cambria Math" w:cs="Arial"/>
                      <w:bCs/>
                      <w:i/>
                      <w:sz w:val="22"/>
                    </w:rPr>
                  </m:ctrlPr>
                </m:fPr>
                <m:num>
                  <m:r>
                    <w:rPr>
                      <w:rFonts w:ascii="Cambria Math" w:hAnsi="Cambria Math" w:cs="Arial"/>
                      <w:sz w:val="22"/>
                    </w:rPr>
                    <m:t>E</m:t>
                  </m:r>
                </m:num>
                <m:den>
                  <m:sSup>
                    <m:sSupPr>
                      <m:ctrlPr>
                        <w:rPr>
                          <w:rFonts w:ascii="Cambria Math" w:hAnsi="Cambria Math" w:cs="Arial"/>
                          <w:bCs/>
                          <w:i/>
                          <w:sz w:val="22"/>
                        </w:rPr>
                      </m:ctrlPr>
                    </m:sSupPr>
                    <m:e>
                      <m:d>
                        <m:dPr>
                          <m:ctrlPr>
                            <w:rPr>
                              <w:rFonts w:ascii="Cambria Math" w:hAnsi="Cambria Math" w:cs="Arial"/>
                              <w:bCs/>
                              <w:i/>
                              <w:sz w:val="22"/>
                            </w:rPr>
                          </m:ctrlPr>
                        </m:dPr>
                        <m:e>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e>
                      </m:d>
                    </m:e>
                    <m:sup>
                      <m:r>
                        <w:rPr>
                          <w:rFonts w:ascii="Cambria Math" w:hAnsi="Cambria Math" w:cs="Arial"/>
                          <w:sz w:val="22"/>
                        </w:rPr>
                        <m:t>3</m:t>
                      </m:r>
                    </m:sup>
                  </m:sSup>
                </m:den>
              </m:f>
            </m:e>
          </m:d>
        </m:oMath>
      </m:oMathPara>
    </w:p>
    <w:p w:rsidR="00BB0295" w:rsidRPr="00943AF9" w:rsidRDefault="006624C1" w:rsidP="00973D78">
      <w:pPr>
        <w:tabs>
          <w:tab w:val="left" w:pos="540"/>
        </w:tabs>
        <w:spacing w:after="240" w:line="480" w:lineRule="auto"/>
        <w:ind w:left="907"/>
        <w:jc w:val="both"/>
        <w:rPr>
          <w:rFonts w:ascii="Arial" w:hAnsi="Arial" w:cs="Arial"/>
          <w:bCs/>
          <w:sz w:val="22"/>
        </w:rPr>
      </w:pPr>
      <w:r w:rsidRPr="00943AF9">
        <w:rPr>
          <w:rFonts w:ascii="Arial" w:hAnsi="Arial" w:cs="Arial"/>
          <w:bCs/>
          <w:sz w:val="22"/>
        </w:rPr>
        <w:t>Donde:</w:t>
      </w:r>
    </w:p>
    <w:p w:rsidR="006624C1" w:rsidRPr="00943AF9" w:rsidRDefault="006624C1" w:rsidP="005F4DF2">
      <w:pPr>
        <w:tabs>
          <w:tab w:val="left" w:pos="540"/>
        </w:tabs>
        <w:spacing w:line="480" w:lineRule="auto"/>
        <w:ind w:left="1354"/>
        <w:jc w:val="both"/>
        <w:rPr>
          <w:rFonts w:ascii="Arial" w:hAnsi="Arial" w:cs="Arial"/>
          <w:bCs/>
          <w:sz w:val="22"/>
        </w:rPr>
      </w:pPr>
      <w:r w:rsidRPr="00943AF9">
        <w:rPr>
          <w:rFonts w:ascii="Arial" w:hAnsi="Arial" w:cs="Arial"/>
          <w:b/>
          <w:bCs/>
          <w:sz w:val="22"/>
        </w:rPr>
        <w:lastRenderedPageBreak/>
        <w:t>T</w:t>
      </w:r>
      <w:r w:rsidRPr="00943AF9">
        <w:rPr>
          <w:rFonts w:ascii="Arial" w:hAnsi="Arial" w:cs="Arial"/>
          <w:bCs/>
          <w:sz w:val="22"/>
        </w:rPr>
        <w:t xml:space="preserve"> es el tiempo de operación de los contactos (en segundos)</w:t>
      </w:r>
    </w:p>
    <w:p w:rsidR="006624C1" w:rsidRPr="00943AF9" w:rsidRDefault="006624C1" w:rsidP="005F4DF2">
      <w:pPr>
        <w:tabs>
          <w:tab w:val="left" w:pos="540"/>
        </w:tabs>
        <w:spacing w:line="480" w:lineRule="auto"/>
        <w:ind w:left="1354"/>
        <w:jc w:val="both"/>
        <w:rPr>
          <w:rFonts w:ascii="Arial" w:hAnsi="Arial" w:cs="Arial"/>
          <w:bCs/>
          <w:sz w:val="22"/>
        </w:rPr>
      </w:pPr>
      <w:r w:rsidRPr="00943AF9">
        <w:rPr>
          <w:rFonts w:ascii="Arial" w:hAnsi="Arial" w:cs="Arial"/>
          <w:b/>
          <w:bCs/>
          <w:sz w:val="22"/>
        </w:rPr>
        <w:t>TDM</w:t>
      </w:r>
      <w:r w:rsidRPr="00943AF9">
        <w:rPr>
          <w:rFonts w:ascii="Arial" w:hAnsi="Arial" w:cs="Arial"/>
          <w:bCs/>
          <w:sz w:val="22"/>
        </w:rPr>
        <w:t xml:space="preserve"> es el multiplicador de tiempo o TD</w:t>
      </w:r>
    </w:p>
    <w:p w:rsidR="006624C1" w:rsidRPr="00943AF9" w:rsidRDefault="006624C1" w:rsidP="005F4DF2">
      <w:pPr>
        <w:tabs>
          <w:tab w:val="left" w:pos="540"/>
        </w:tabs>
        <w:spacing w:line="480" w:lineRule="auto"/>
        <w:ind w:left="1354"/>
        <w:jc w:val="both"/>
        <w:rPr>
          <w:rFonts w:ascii="Arial" w:hAnsi="Arial" w:cs="Arial"/>
          <w:bCs/>
          <w:sz w:val="22"/>
        </w:rPr>
      </w:pPr>
      <w:r w:rsidRPr="00943AF9">
        <w:rPr>
          <w:rFonts w:ascii="Arial" w:hAnsi="Arial" w:cs="Arial"/>
          <w:b/>
          <w:bCs/>
          <w:sz w:val="22"/>
        </w:rPr>
        <w:t>I</w:t>
      </w:r>
      <w:r w:rsidRPr="00943AF9">
        <w:rPr>
          <w:rFonts w:ascii="Arial" w:hAnsi="Arial" w:cs="Arial"/>
          <w:bCs/>
          <w:sz w:val="22"/>
        </w:rPr>
        <w:t xml:space="preserve"> es la corriente de entrada</w:t>
      </w:r>
    </w:p>
    <w:p w:rsidR="006624C1" w:rsidRPr="00943AF9" w:rsidRDefault="006624C1" w:rsidP="005F4DF2">
      <w:pPr>
        <w:tabs>
          <w:tab w:val="left" w:pos="540"/>
        </w:tabs>
        <w:spacing w:line="480" w:lineRule="auto"/>
        <w:ind w:left="1354"/>
        <w:jc w:val="both"/>
        <w:rPr>
          <w:rFonts w:ascii="Arial" w:hAnsi="Arial" w:cs="Arial"/>
          <w:bCs/>
          <w:sz w:val="22"/>
        </w:rPr>
      </w:pPr>
      <w:r w:rsidRPr="00943AF9">
        <w:rPr>
          <w:rFonts w:ascii="Arial" w:hAnsi="Arial" w:cs="Arial"/>
          <w:b/>
          <w:bCs/>
          <w:sz w:val="22"/>
        </w:rPr>
        <w:t>I</w:t>
      </w:r>
      <w:r w:rsidRPr="00943AF9">
        <w:rPr>
          <w:rFonts w:ascii="Arial" w:hAnsi="Arial" w:cs="Arial"/>
          <w:b/>
          <w:bCs/>
          <w:sz w:val="22"/>
          <w:vertAlign w:val="subscript"/>
        </w:rPr>
        <w:t>pkp</w:t>
      </w:r>
      <w:r w:rsidRPr="00943AF9">
        <w:rPr>
          <w:rFonts w:ascii="Arial" w:hAnsi="Arial" w:cs="Arial"/>
          <w:bCs/>
          <w:sz w:val="22"/>
        </w:rPr>
        <w:t xml:space="preserve"> es el ajuste para la corriente de disparo</w:t>
      </w:r>
    </w:p>
    <w:p w:rsidR="006624C1" w:rsidRPr="00943AF9" w:rsidRDefault="006624C1" w:rsidP="005F4DF2">
      <w:pPr>
        <w:tabs>
          <w:tab w:val="left" w:pos="360"/>
        </w:tabs>
        <w:spacing w:line="480" w:lineRule="auto"/>
        <w:ind w:left="1354"/>
        <w:jc w:val="both"/>
        <w:rPr>
          <w:rFonts w:ascii="Arial" w:hAnsi="Arial" w:cs="Arial"/>
          <w:bCs/>
          <w:sz w:val="22"/>
        </w:rPr>
      </w:pPr>
      <w:r w:rsidRPr="00943AF9">
        <w:rPr>
          <w:rFonts w:ascii="Arial" w:hAnsi="Arial" w:cs="Arial"/>
          <w:b/>
          <w:bCs/>
          <w:sz w:val="22"/>
        </w:rPr>
        <w:t>A-E</w:t>
      </w:r>
      <w:r w:rsidRPr="00943AF9">
        <w:rPr>
          <w:rFonts w:ascii="Arial" w:hAnsi="Arial" w:cs="Arial"/>
          <w:bCs/>
          <w:sz w:val="22"/>
        </w:rPr>
        <w:t xml:space="preserve"> son constantes</w:t>
      </w:r>
      <w:r w:rsidR="00876FD6" w:rsidRPr="00943AF9">
        <w:rPr>
          <w:rFonts w:ascii="Arial" w:hAnsi="Arial" w:cs="Arial"/>
          <w:bCs/>
          <w:sz w:val="22"/>
        </w:rPr>
        <w:t xml:space="preserve"> que </w:t>
      </w:r>
      <w:r w:rsidR="006E4408" w:rsidRPr="00943AF9">
        <w:rPr>
          <w:rFonts w:ascii="Arial" w:hAnsi="Arial" w:cs="Arial"/>
          <w:bCs/>
          <w:sz w:val="22"/>
        </w:rPr>
        <w:t>varían</w:t>
      </w:r>
      <w:r w:rsidR="00876FD6" w:rsidRPr="00943AF9">
        <w:rPr>
          <w:rFonts w:ascii="Arial" w:hAnsi="Arial" w:cs="Arial"/>
          <w:bCs/>
          <w:sz w:val="22"/>
        </w:rPr>
        <w:t xml:space="preserve"> dependiendo del tipo de curva que se desee ajustar, y se muestran a continuación:</w:t>
      </w:r>
    </w:p>
    <w:p w:rsidR="00876FD6" w:rsidRPr="00943AF9" w:rsidRDefault="00876FD6" w:rsidP="00876FD6">
      <w:pPr>
        <w:tabs>
          <w:tab w:val="left" w:pos="360"/>
        </w:tabs>
        <w:spacing w:line="360" w:lineRule="auto"/>
        <w:ind w:left="540"/>
        <w:jc w:val="both"/>
        <w:rPr>
          <w:rFonts w:ascii="Arial" w:hAnsi="Arial" w:cs="Arial"/>
          <w:bCs/>
          <w:sz w:val="22"/>
        </w:rPr>
      </w:pPr>
    </w:p>
    <w:tbl>
      <w:tblPr>
        <w:tblW w:w="6714" w:type="dxa"/>
        <w:jc w:val="center"/>
        <w:tblInd w:w="5646" w:type="dxa"/>
        <w:tblLook w:val="04A0"/>
      </w:tblPr>
      <w:tblGrid>
        <w:gridCol w:w="2047"/>
        <w:gridCol w:w="952"/>
        <w:gridCol w:w="828"/>
        <w:gridCol w:w="900"/>
        <w:gridCol w:w="990"/>
        <w:gridCol w:w="1049"/>
      </w:tblGrid>
      <w:tr w:rsidR="00876FD6" w:rsidRPr="00943AF9" w:rsidTr="00973D78">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Forma de Curva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A</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B</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D</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
                <w:bCs/>
                <w:sz w:val="20"/>
              </w:rPr>
            </w:pPr>
            <w:r w:rsidRPr="00943AF9">
              <w:rPr>
                <w:rFonts w:ascii="Arial" w:hAnsi="Arial" w:cs="Arial"/>
                <w:b/>
                <w:bCs/>
                <w:sz w:val="20"/>
              </w:rPr>
              <w:t>E</w:t>
            </w:r>
          </w:p>
        </w:tc>
      </w:tr>
      <w:tr w:rsidR="00973D78" w:rsidRPr="00943AF9" w:rsidTr="00973D78">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D6" w:rsidRPr="00943AF9" w:rsidRDefault="00876FD6" w:rsidP="00876FD6">
            <w:pPr>
              <w:ind w:left="-149"/>
              <w:jc w:val="center"/>
              <w:rPr>
                <w:rFonts w:ascii="Arial" w:hAnsi="Arial" w:cs="Arial"/>
                <w:bCs/>
                <w:sz w:val="20"/>
              </w:rPr>
            </w:pPr>
            <w:r w:rsidRPr="00943AF9">
              <w:rPr>
                <w:rFonts w:ascii="Arial" w:hAnsi="Arial" w:cs="Arial"/>
                <w:bCs/>
                <w:sz w:val="20"/>
              </w:rPr>
              <w:t>Extremadamente Inversa</w:t>
            </w:r>
          </w:p>
        </w:tc>
        <w:tc>
          <w:tcPr>
            <w:tcW w:w="952"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0.0040</w:t>
            </w:r>
          </w:p>
        </w:tc>
        <w:tc>
          <w:tcPr>
            <w:tcW w:w="776"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0.6379</w:t>
            </w:r>
          </w:p>
        </w:tc>
        <w:tc>
          <w:tcPr>
            <w:tcW w:w="90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0.6200</w:t>
            </w:r>
          </w:p>
        </w:tc>
        <w:tc>
          <w:tcPr>
            <w:tcW w:w="99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1.7872</w:t>
            </w:r>
          </w:p>
        </w:tc>
        <w:tc>
          <w:tcPr>
            <w:tcW w:w="1049"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0.2461</w:t>
            </w:r>
          </w:p>
        </w:tc>
      </w:tr>
      <w:tr w:rsidR="00973D78" w:rsidRPr="00943AF9" w:rsidTr="00973D78">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Muy Inversa</w:t>
            </w:r>
          </w:p>
        </w:tc>
        <w:tc>
          <w:tcPr>
            <w:tcW w:w="952"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0.0900</w:t>
            </w:r>
          </w:p>
        </w:tc>
        <w:tc>
          <w:tcPr>
            <w:tcW w:w="776"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0.7955</w:t>
            </w:r>
          </w:p>
        </w:tc>
        <w:tc>
          <w:tcPr>
            <w:tcW w:w="90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0.1000</w:t>
            </w:r>
          </w:p>
        </w:tc>
        <w:tc>
          <w:tcPr>
            <w:tcW w:w="99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-1.2885</w:t>
            </w:r>
          </w:p>
        </w:tc>
        <w:tc>
          <w:tcPr>
            <w:tcW w:w="1049"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7.9586</w:t>
            </w:r>
          </w:p>
        </w:tc>
      </w:tr>
      <w:tr w:rsidR="00973D78" w:rsidRPr="00943AF9" w:rsidTr="00973D78">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Moderadamente Inversa</w:t>
            </w:r>
          </w:p>
        </w:tc>
        <w:tc>
          <w:tcPr>
            <w:tcW w:w="952"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0.2078</w:t>
            </w:r>
          </w:p>
        </w:tc>
        <w:tc>
          <w:tcPr>
            <w:tcW w:w="776"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0.8630</w:t>
            </w:r>
          </w:p>
        </w:tc>
        <w:tc>
          <w:tcPr>
            <w:tcW w:w="90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0.8000</w:t>
            </w:r>
          </w:p>
        </w:tc>
        <w:tc>
          <w:tcPr>
            <w:tcW w:w="99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-0.4180</w:t>
            </w:r>
          </w:p>
        </w:tc>
        <w:tc>
          <w:tcPr>
            <w:tcW w:w="1049"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0.1947</w:t>
            </w:r>
          </w:p>
        </w:tc>
      </w:tr>
      <w:tr w:rsidR="00973D78" w:rsidRPr="00943AF9" w:rsidTr="00973D78">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Poco Inversa</w:t>
            </w:r>
          </w:p>
        </w:tc>
        <w:tc>
          <w:tcPr>
            <w:tcW w:w="952"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0.0428</w:t>
            </w:r>
          </w:p>
        </w:tc>
        <w:tc>
          <w:tcPr>
            <w:tcW w:w="776"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0.0609</w:t>
            </w:r>
          </w:p>
        </w:tc>
        <w:tc>
          <w:tcPr>
            <w:tcW w:w="90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0.6200</w:t>
            </w:r>
          </w:p>
        </w:tc>
        <w:tc>
          <w:tcPr>
            <w:tcW w:w="990"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-0.0010</w:t>
            </w:r>
          </w:p>
        </w:tc>
        <w:tc>
          <w:tcPr>
            <w:tcW w:w="1049" w:type="dxa"/>
            <w:tcBorders>
              <w:top w:val="nil"/>
              <w:left w:val="nil"/>
              <w:bottom w:val="single" w:sz="4" w:space="0" w:color="auto"/>
              <w:right w:val="single" w:sz="4" w:space="0" w:color="auto"/>
            </w:tcBorders>
            <w:shd w:val="clear" w:color="auto" w:fill="auto"/>
            <w:noWrap/>
            <w:vAlign w:val="center"/>
            <w:hideMark/>
          </w:tcPr>
          <w:p w:rsidR="00876FD6" w:rsidRPr="00943AF9" w:rsidRDefault="00876FD6" w:rsidP="00876FD6">
            <w:pPr>
              <w:jc w:val="center"/>
              <w:rPr>
                <w:rFonts w:ascii="Arial" w:hAnsi="Arial" w:cs="Arial"/>
                <w:bCs/>
                <w:sz w:val="20"/>
              </w:rPr>
            </w:pPr>
            <w:r w:rsidRPr="00943AF9">
              <w:rPr>
                <w:rFonts w:ascii="Arial" w:hAnsi="Arial" w:cs="Arial"/>
                <w:bCs/>
                <w:sz w:val="20"/>
              </w:rPr>
              <w:t>0.0221</w:t>
            </w:r>
          </w:p>
        </w:tc>
      </w:tr>
    </w:tbl>
    <w:p w:rsidR="006624C1" w:rsidRPr="00EB26F1" w:rsidRDefault="0049138F" w:rsidP="00EB26F1">
      <w:pPr>
        <w:tabs>
          <w:tab w:val="left" w:pos="540"/>
        </w:tabs>
        <w:spacing w:after="240"/>
        <w:ind w:left="540"/>
        <w:jc w:val="center"/>
        <w:rPr>
          <w:rFonts w:ascii="Arial" w:hAnsi="Arial" w:cs="Arial"/>
          <w:bCs/>
          <w:sz w:val="20"/>
        </w:rPr>
      </w:pPr>
      <w:r w:rsidRPr="00EB26F1">
        <w:rPr>
          <w:rFonts w:ascii="Arial" w:hAnsi="Arial" w:cs="Arial"/>
          <w:bCs/>
          <w:sz w:val="20"/>
        </w:rPr>
        <w:br/>
      </w:r>
      <w:r w:rsidR="00A07946" w:rsidRPr="00EB26F1">
        <w:rPr>
          <w:rFonts w:ascii="Arial" w:hAnsi="Arial" w:cs="Arial"/>
          <w:b/>
          <w:bCs/>
          <w:sz w:val="20"/>
        </w:rPr>
        <w:t>Tabla 4.</w:t>
      </w:r>
      <w:r w:rsidR="003D5D49" w:rsidRPr="00EB26F1">
        <w:rPr>
          <w:rFonts w:ascii="Arial" w:hAnsi="Arial" w:cs="Arial"/>
          <w:b/>
          <w:bCs/>
          <w:sz w:val="20"/>
        </w:rPr>
        <w:t>1</w:t>
      </w:r>
      <w:r w:rsidR="003D5D49" w:rsidRPr="00EB26F1">
        <w:rPr>
          <w:rFonts w:ascii="Arial" w:hAnsi="Arial" w:cs="Arial"/>
          <w:bCs/>
          <w:sz w:val="20"/>
        </w:rPr>
        <w:t xml:space="preserve"> </w:t>
      </w:r>
      <w:r w:rsidRPr="00EB26F1">
        <w:rPr>
          <w:rFonts w:ascii="Arial" w:hAnsi="Arial" w:cs="Arial"/>
          <w:bCs/>
          <w:sz w:val="20"/>
        </w:rPr>
        <w:t>Constantes de la característica IAC</w:t>
      </w:r>
      <w:r w:rsidR="00EB26F1">
        <w:rPr>
          <w:rFonts w:ascii="Arial" w:hAnsi="Arial" w:cs="Arial"/>
          <w:bCs/>
          <w:sz w:val="20"/>
        </w:rPr>
        <w:br/>
      </w:r>
    </w:p>
    <w:p w:rsidR="006624C1" w:rsidRPr="00943AF9" w:rsidRDefault="00A07946" w:rsidP="00EB26F1">
      <w:pPr>
        <w:spacing w:after="240" w:line="480" w:lineRule="auto"/>
        <w:ind w:left="907"/>
        <w:jc w:val="both"/>
        <w:rPr>
          <w:rFonts w:ascii="Arial" w:hAnsi="Arial" w:cs="Arial"/>
          <w:bCs/>
          <w:sz w:val="22"/>
        </w:rPr>
      </w:pPr>
      <w:r w:rsidRPr="00943AF9">
        <w:rPr>
          <w:rFonts w:ascii="Arial" w:hAnsi="Arial" w:cs="Arial"/>
          <w:bCs/>
          <w:sz w:val="22"/>
        </w:rPr>
        <w:t xml:space="preserve">El tiempo de disparo de los contactos del </w:t>
      </w:r>
      <w:r w:rsidR="006E4408" w:rsidRPr="00943AF9">
        <w:rPr>
          <w:rFonts w:ascii="Arial" w:hAnsi="Arial" w:cs="Arial"/>
          <w:bCs/>
          <w:sz w:val="22"/>
        </w:rPr>
        <w:t>relé</w:t>
      </w:r>
      <w:r w:rsidRPr="00943AF9">
        <w:rPr>
          <w:rFonts w:ascii="Arial" w:hAnsi="Arial" w:cs="Arial"/>
          <w:bCs/>
          <w:sz w:val="22"/>
        </w:rPr>
        <w:t xml:space="preserve"> puede ser dinámicamente reducido a través de una opción de restricción de voltaje. Este es logrado por medio de multiplicadores (Mvr) correspondientes a los </w:t>
      </w:r>
      <w:r w:rsidR="00973D78" w:rsidRPr="00943AF9">
        <w:rPr>
          <w:rFonts w:ascii="Arial" w:hAnsi="Arial" w:cs="Arial"/>
          <w:bCs/>
          <w:sz w:val="22"/>
        </w:rPr>
        <w:t>voltajes</w:t>
      </w:r>
      <w:r w:rsidRPr="00943AF9">
        <w:rPr>
          <w:rFonts w:ascii="Arial" w:hAnsi="Arial" w:cs="Arial"/>
          <w:bCs/>
          <w:sz w:val="22"/>
        </w:rPr>
        <w:t xml:space="preserve"> fase-fase</w:t>
      </w:r>
      <w:r w:rsidR="00563A60" w:rsidRPr="00943AF9">
        <w:rPr>
          <w:rFonts w:ascii="Arial" w:hAnsi="Arial" w:cs="Arial"/>
          <w:bCs/>
          <w:sz w:val="22"/>
        </w:rPr>
        <w:t xml:space="preserve"> de la curva característica de restricción de voltaje (Figura 4.</w:t>
      </w:r>
      <w:r w:rsidR="007E0A1C">
        <w:rPr>
          <w:rFonts w:ascii="Arial" w:hAnsi="Arial" w:cs="Arial"/>
          <w:bCs/>
          <w:sz w:val="22"/>
        </w:rPr>
        <w:t>11</w:t>
      </w:r>
      <w:r w:rsidR="00563A60" w:rsidRPr="00943AF9">
        <w:rPr>
          <w:rFonts w:ascii="Arial" w:hAnsi="Arial" w:cs="Arial"/>
          <w:bCs/>
          <w:sz w:val="22"/>
        </w:rPr>
        <w:t>)</w:t>
      </w:r>
    </w:p>
    <w:p w:rsidR="00563A60" w:rsidRPr="00A67138" w:rsidRDefault="00563A60" w:rsidP="00973D78">
      <w:pPr>
        <w:tabs>
          <w:tab w:val="left" w:pos="540"/>
        </w:tabs>
        <w:spacing w:after="240" w:line="480" w:lineRule="auto"/>
        <w:ind w:left="540"/>
        <w:jc w:val="center"/>
        <w:rPr>
          <w:rFonts w:ascii="Arial" w:hAnsi="Arial" w:cs="Arial"/>
          <w:bCs/>
          <w:sz w:val="20"/>
        </w:rPr>
      </w:pPr>
      <w:r w:rsidRPr="00A67138">
        <w:rPr>
          <w:rFonts w:ascii="Arial" w:hAnsi="Arial" w:cs="Arial"/>
          <w:bCs/>
          <w:noProof/>
          <w:sz w:val="20"/>
        </w:rPr>
        <w:lastRenderedPageBreak/>
        <w:drawing>
          <wp:inline distT="0" distB="0" distL="0" distR="0">
            <wp:extent cx="4472988" cy="2379519"/>
            <wp:effectExtent l="19050" t="0" r="3762"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474350" cy="2380243"/>
                    </a:xfrm>
                    <a:prstGeom prst="rect">
                      <a:avLst/>
                    </a:prstGeom>
                    <a:noFill/>
                    <a:ln w="9525">
                      <a:noFill/>
                      <a:miter lim="800000"/>
                      <a:headEnd/>
                      <a:tailEnd/>
                    </a:ln>
                  </pic:spPr>
                </pic:pic>
              </a:graphicData>
            </a:graphic>
          </wp:inline>
        </w:drawing>
      </w:r>
      <w:r w:rsidR="007E0A1C" w:rsidRPr="00A67138">
        <w:rPr>
          <w:rFonts w:ascii="Arial" w:hAnsi="Arial" w:cs="Arial"/>
          <w:bCs/>
          <w:sz w:val="20"/>
        </w:rPr>
        <w:br/>
      </w:r>
      <w:r w:rsidR="007E0A1C" w:rsidRPr="00A67138">
        <w:rPr>
          <w:rFonts w:ascii="Arial" w:hAnsi="Arial" w:cs="Arial"/>
          <w:b/>
          <w:bCs/>
          <w:sz w:val="20"/>
        </w:rPr>
        <w:t>Figura 4.11</w:t>
      </w:r>
      <w:r w:rsidR="00EB26F1" w:rsidRPr="00A67138">
        <w:rPr>
          <w:rFonts w:ascii="Arial" w:hAnsi="Arial" w:cs="Arial"/>
          <w:bCs/>
          <w:sz w:val="20"/>
        </w:rPr>
        <w:t xml:space="preserve"> </w:t>
      </w:r>
      <w:r w:rsidR="00A67138">
        <w:rPr>
          <w:rFonts w:ascii="Arial" w:hAnsi="Arial" w:cs="Arial"/>
          <w:bCs/>
          <w:sz w:val="20"/>
        </w:rPr>
        <w:t xml:space="preserve"> </w:t>
      </w:r>
      <w:r w:rsidR="00EB26F1" w:rsidRPr="00A67138">
        <w:rPr>
          <w:rFonts w:ascii="Arial" w:hAnsi="Arial" w:cs="Arial"/>
          <w:bCs/>
          <w:sz w:val="20"/>
        </w:rPr>
        <w:t>Multiplicadores aplicados a la restricción de Voltaje</w:t>
      </w:r>
    </w:p>
    <w:p w:rsidR="00973D78" w:rsidRPr="00943AF9" w:rsidRDefault="00973D78" w:rsidP="00973D78">
      <w:pPr>
        <w:pStyle w:val="Ttulo1"/>
        <w:tabs>
          <w:tab w:val="left" w:pos="450"/>
        </w:tabs>
        <w:spacing w:line="480" w:lineRule="auto"/>
        <w:ind w:left="907"/>
        <w:rPr>
          <w:sz w:val="22"/>
          <w:szCs w:val="22"/>
        </w:rPr>
      </w:pPr>
    </w:p>
    <w:p w:rsidR="00973D78" w:rsidRPr="00943AF9" w:rsidRDefault="00973D78" w:rsidP="00973D78">
      <w:pPr>
        <w:pStyle w:val="Ttulo1"/>
        <w:tabs>
          <w:tab w:val="left" w:pos="450"/>
        </w:tabs>
        <w:spacing w:line="480" w:lineRule="auto"/>
        <w:ind w:left="907"/>
        <w:rPr>
          <w:sz w:val="22"/>
          <w:szCs w:val="22"/>
        </w:rPr>
      </w:pPr>
      <w:bookmarkStart w:id="145" w:name="_Toc285293226"/>
      <w:r w:rsidRPr="00943AF9">
        <w:rPr>
          <w:sz w:val="22"/>
          <w:szCs w:val="22"/>
        </w:rPr>
        <w:t>Protección de Desbalance del Generador</w:t>
      </w:r>
      <w:r w:rsidR="005F4DF2" w:rsidRPr="00943AF9">
        <w:rPr>
          <w:sz w:val="22"/>
          <w:szCs w:val="22"/>
        </w:rPr>
        <w:t xml:space="preserve"> (46)</w:t>
      </w:r>
      <w:bookmarkEnd w:id="145"/>
    </w:p>
    <w:p w:rsidR="00973D78" w:rsidRPr="00943AF9" w:rsidRDefault="005F4DF2" w:rsidP="005F4DF2">
      <w:pPr>
        <w:spacing w:after="240" w:line="480" w:lineRule="auto"/>
        <w:ind w:left="900"/>
        <w:jc w:val="both"/>
        <w:rPr>
          <w:rFonts w:ascii="Arial" w:hAnsi="Arial" w:cs="Arial"/>
          <w:bCs/>
          <w:sz w:val="22"/>
        </w:rPr>
      </w:pPr>
      <w:r w:rsidRPr="00943AF9">
        <w:rPr>
          <w:rFonts w:ascii="Arial" w:hAnsi="Arial" w:cs="Arial"/>
          <w:bCs/>
          <w:sz w:val="22"/>
        </w:rPr>
        <w:t>Este elemento protege</w:t>
      </w:r>
      <w:r w:rsidR="00973D78" w:rsidRPr="00943AF9">
        <w:rPr>
          <w:rFonts w:ascii="Arial" w:hAnsi="Arial" w:cs="Arial"/>
          <w:bCs/>
          <w:sz w:val="22"/>
        </w:rPr>
        <w:t xml:space="preserve"> </w:t>
      </w:r>
      <w:r w:rsidRPr="00943AF9">
        <w:rPr>
          <w:rFonts w:ascii="Arial" w:hAnsi="Arial" w:cs="Arial"/>
          <w:bCs/>
          <w:sz w:val="22"/>
        </w:rPr>
        <w:t xml:space="preserve">el </w:t>
      </w:r>
      <w:r w:rsidR="00973D78" w:rsidRPr="00943AF9">
        <w:rPr>
          <w:rFonts w:ascii="Arial" w:hAnsi="Arial" w:cs="Arial"/>
          <w:bCs/>
          <w:sz w:val="22"/>
        </w:rPr>
        <w:t xml:space="preserve">rotor </w:t>
      </w:r>
      <w:r w:rsidRPr="00943AF9">
        <w:rPr>
          <w:rFonts w:ascii="Arial" w:hAnsi="Arial" w:cs="Arial"/>
          <w:bCs/>
          <w:sz w:val="22"/>
        </w:rPr>
        <w:t xml:space="preserve">de la máquina </w:t>
      </w:r>
      <w:r w:rsidR="00973D78" w:rsidRPr="00943AF9">
        <w:rPr>
          <w:rFonts w:ascii="Arial" w:hAnsi="Arial" w:cs="Arial"/>
          <w:bCs/>
          <w:sz w:val="22"/>
        </w:rPr>
        <w:t>de daños debido a un</w:t>
      </w:r>
      <w:r w:rsidRPr="00943AF9">
        <w:rPr>
          <w:rFonts w:ascii="Arial" w:hAnsi="Arial" w:cs="Arial"/>
          <w:bCs/>
          <w:sz w:val="22"/>
        </w:rPr>
        <w:t>a excesiva</w:t>
      </w:r>
      <w:r w:rsidR="00973D78" w:rsidRPr="00943AF9">
        <w:rPr>
          <w:rFonts w:ascii="Arial" w:hAnsi="Arial" w:cs="Arial"/>
          <w:bCs/>
          <w:sz w:val="22"/>
        </w:rPr>
        <w:t xml:space="preserve"> corriente de secuencia negativa.</w:t>
      </w:r>
      <w:r w:rsidRPr="00943AF9">
        <w:rPr>
          <w:rFonts w:ascii="Arial" w:hAnsi="Arial" w:cs="Arial"/>
          <w:bCs/>
          <w:sz w:val="22"/>
        </w:rPr>
        <w:t xml:space="preserve"> </w:t>
      </w:r>
      <w:r w:rsidR="00973D78" w:rsidRPr="00943AF9">
        <w:rPr>
          <w:rFonts w:ascii="Arial" w:hAnsi="Arial" w:cs="Arial"/>
          <w:bCs/>
          <w:sz w:val="22"/>
        </w:rPr>
        <w:t xml:space="preserve">El elemento tiene una </w:t>
      </w:r>
      <w:r w:rsidRPr="00943AF9">
        <w:rPr>
          <w:rFonts w:ascii="Arial" w:hAnsi="Arial" w:cs="Arial"/>
          <w:bCs/>
          <w:sz w:val="22"/>
        </w:rPr>
        <w:t>etapa</w:t>
      </w:r>
      <w:r w:rsidR="00973D78" w:rsidRPr="00943AF9">
        <w:rPr>
          <w:rFonts w:ascii="Arial" w:hAnsi="Arial" w:cs="Arial"/>
          <w:bCs/>
          <w:sz w:val="22"/>
        </w:rPr>
        <w:t xml:space="preserve"> de tiempo inverso que se suele utilizar para </w:t>
      </w:r>
      <w:r w:rsidRPr="00943AF9">
        <w:rPr>
          <w:rFonts w:ascii="Arial" w:hAnsi="Arial" w:cs="Arial"/>
          <w:bCs/>
          <w:sz w:val="22"/>
        </w:rPr>
        <w:t>el disparo</w:t>
      </w:r>
      <w:r w:rsidR="00973D78" w:rsidRPr="00943AF9">
        <w:rPr>
          <w:rFonts w:ascii="Arial" w:hAnsi="Arial" w:cs="Arial"/>
          <w:bCs/>
          <w:sz w:val="22"/>
        </w:rPr>
        <w:t xml:space="preserve"> y un</w:t>
      </w:r>
      <w:r w:rsidRPr="00943AF9">
        <w:rPr>
          <w:rFonts w:ascii="Arial" w:hAnsi="Arial" w:cs="Arial"/>
          <w:bCs/>
          <w:sz w:val="22"/>
        </w:rPr>
        <w:t>a</w:t>
      </w:r>
      <w:r w:rsidR="00973D78" w:rsidRPr="00943AF9">
        <w:rPr>
          <w:rFonts w:ascii="Arial" w:hAnsi="Arial" w:cs="Arial"/>
          <w:bCs/>
          <w:sz w:val="22"/>
        </w:rPr>
        <w:t xml:space="preserve"> </w:t>
      </w:r>
      <w:r w:rsidRPr="00943AF9">
        <w:rPr>
          <w:rFonts w:ascii="Arial" w:hAnsi="Arial" w:cs="Arial"/>
          <w:bCs/>
          <w:sz w:val="22"/>
        </w:rPr>
        <w:t>etapa</w:t>
      </w:r>
      <w:r w:rsidR="00973D78" w:rsidRPr="00943AF9">
        <w:rPr>
          <w:rFonts w:ascii="Arial" w:hAnsi="Arial" w:cs="Arial"/>
          <w:bCs/>
          <w:sz w:val="22"/>
        </w:rPr>
        <w:t xml:space="preserve"> de tiempo definido suele utilizar para </w:t>
      </w:r>
      <w:r w:rsidRPr="00943AF9">
        <w:rPr>
          <w:rFonts w:ascii="Arial" w:hAnsi="Arial" w:cs="Arial"/>
          <w:bCs/>
          <w:sz w:val="22"/>
        </w:rPr>
        <w:t xml:space="preserve">propósitos de </w:t>
      </w:r>
      <w:r w:rsidR="00973D78" w:rsidRPr="00943AF9">
        <w:rPr>
          <w:rFonts w:ascii="Arial" w:hAnsi="Arial" w:cs="Arial"/>
          <w:bCs/>
          <w:sz w:val="22"/>
        </w:rPr>
        <w:t xml:space="preserve">alarma. La etapa </w:t>
      </w:r>
      <w:r w:rsidRPr="00943AF9">
        <w:rPr>
          <w:rFonts w:ascii="Arial" w:hAnsi="Arial" w:cs="Arial"/>
          <w:bCs/>
          <w:sz w:val="22"/>
        </w:rPr>
        <w:t xml:space="preserve">característica </w:t>
      </w:r>
      <w:r w:rsidR="00973D78" w:rsidRPr="00943AF9">
        <w:rPr>
          <w:rFonts w:ascii="Arial" w:hAnsi="Arial" w:cs="Arial"/>
          <w:bCs/>
          <w:sz w:val="22"/>
        </w:rPr>
        <w:t>de tiempo inverso de funcionamiento se define por la siguiente ecuación:</w:t>
      </w:r>
    </w:p>
    <w:p w:rsidR="005F4DF2" w:rsidRPr="00943AF9" w:rsidRDefault="005F4DF2" w:rsidP="005F4DF2">
      <w:pPr>
        <w:spacing w:after="240" w:line="480" w:lineRule="auto"/>
        <w:ind w:left="900"/>
        <w:jc w:val="both"/>
        <w:rPr>
          <w:rFonts w:ascii="Arial" w:hAnsi="Arial" w:cs="Arial"/>
          <w:bCs/>
          <w:sz w:val="22"/>
        </w:rPr>
      </w:pPr>
      <m:oMathPara>
        <m:oMath>
          <m:r>
            <w:rPr>
              <w:rFonts w:ascii="Cambria Math" w:hAnsi="Cambria Math" w:cs="Arial"/>
              <w:sz w:val="22"/>
            </w:rPr>
            <m:t>T=</m:t>
          </m:r>
          <m:f>
            <m:fPr>
              <m:ctrlPr>
                <w:rPr>
                  <w:rFonts w:ascii="Cambria Math" w:hAnsi="Cambria Math" w:cs="Arial"/>
                  <w:bCs/>
                  <w:i/>
                  <w:sz w:val="22"/>
                </w:rPr>
              </m:ctrlPr>
            </m:fPr>
            <m:num>
              <m:r>
                <w:rPr>
                  <w:rFonts w:ascii="Cambria Math" w:hAnsi="Cambria Math" w:cs="Arial"/>
                  <w:sz w:val="22"/>
                </w:rPr>
                <m:t>K</m:t>
              </m:r>
            </m:num>
            <m:den>
              <m:sSup>
                <m:sSupPr>
                  <m:ctrlPr>
                    <w:rPr>
                      <w:rFonts w:ascii="Cambria Math" w:hAnsi="Cambria Math" w:cs="Arial"/>
                      <w:bCs/>
                      <w:i/>
                      <w:sz w:val="22"/>
                    </w:rPr>
                  </m:ctrlPr>
                </m:sSupPr>
                <m:e>
                  <m:d>
                    <m:dPr>
                      <m:ctrlPr>
                        <w:rPr>
                          <w:rFonts w:ascii="Cambria Math" w:hAnsi="Cambria Math" w:cs="Arial"/>
                          <w:bCs/>
                          <w:i/>
                          <w:sz w:val="22"/>
                        </w:rPr>
                      </m:ctrlPr>
                    </m:dPr>
                    <m:e>
                      <m:f>
                        <m:fPr>
                          <m:type m:val="lin"/>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2</m:t>
                              </m:r>
                            </m:sub>
                          </m:sSub>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nom</m:t>
                              </m:r>
                            </m:sub>
                          </m:sSub>
                        </m:den>
                      </m:f>
                    </m:e>
                  </m:d>
                </m:e>
                <m:sup>
                  <m:r>
                    <w:rPr>
                      <w:rFonts w:ascii="Cambria Math" w:hAnsi="Cambria Math" w:cs="Arial"/>
                      <w:sz w:val="22"/>
                    </w:rPr>
                    <m:t>2</m:t>
                  </m:r>
                </m:sup>
              </m:sSup>
            </m:den>
          </m:f>
        </m:oMath>
      </m:oMathPara>
    </w:p>
    <w:p w:rsidR="005F4DF2" w:rsidRPr="00943AF9" w:rsidRDefault="005F4DF2" w:rsidP="005F4DF2">
      <w:pPr>
        <w:tabs>
          <w:tab w:val="left" w:pos="540"/>
        </w:tabs>
        <w:spacing w:after="240" w:line="480" w:lineRule="auto"/>
        <w:ind w:left="907"/>
        <w:jc w:val="both"/>
        <w:rPr>
          <w:rFonts w:ascii="Arial" w:hAnsi="Arial" w:cs="Arial"/>
          <w:bCs/>
          <w:sz w:val="22"/>
        </w:rPr>
      </w:pPr>
      <w:r w:rsidRPr="00943AF9">
        <w:rPr>
          <w:rFonts w:ascii="Arial" w:hAnsi="Arial" w:cs="Arial"/>
          <w:bCs/>
          <w:sz w:val="22"/>
        </w:rPr>
        <w:t>Donde:</w:t>
      </w:r>
    </w:p>
    <w:p w:rsidR="005F4DF2" w:rsidRPr="00943AF9" w:rsidRDefault="005F4DF2" w:rsidP="005F4DF2">
      <w:pPr>
        <w:tabs>
          <w:tab w:val="left" w:pos="540"/>
        </w:tabs>
        <w:spacing w:line="480" w:lineRule="auto"/>
        <w:ind w:left="1354"/>
        <w:jc w:val="both"/>
        <w:rPr>
          <w:rFonts w:ascii="Arial" w:hAnsi="Arial" w:cs="Arial"/>
          <w:bCs/>
          <w:sz w:val="22"/>
        </w:rPr>
      </w:pPr>
      <w:r w:rsidRPr="00943AF9">
        <w:rPr>
          <w:rFonts w:ascii="Arial" w:hAnsi="Arial" w:cs="Arial"/>
          <w:b/>
          <w:bCs/>
          <w:sz w:val="22"/>
        </w:rPr>
        <w:t>K</w:t>
      </w:r>
      <w:r w:rsidRPr="00943AF9">
        <w:rPr>
          <w:rFonts w:ascii="Arial" w:hAnsi="Arial" w:cs="Arial"/>
          <w:bCs/>
          <w:sz w:val="22"/>
        </w:rPr>
        <w:t xml:space="preserve"> es la constante de capabilidad de secuencia negativa, generalmente provista por el fabricante del generador.</w:t>
      </w:r>
    </w:p>
    <w:p w:rsidR="005F4DF2" w:rsidRPr="00943AF9" w:rsidRDefault="005F4DF2" w:rsidP="005F4DF2">
      <w:pPr>
        <w:tabs>
          <w:tab w:val="left" w:pos="540"/>
        </w:tabs>
        <w:spacing w:line="480" w:lineRule="auto"/>
        <w:ind w:left="1354"/>
        <w:jc w:val="both"/>
        <w:rPr>
          <w:rFonts w:ascii="Arial" w:hAnsi="Arial" w:cs="Arial"/>
          <w:bCs/>
          <w:sz w:val="22"/>
        </w:rPr>
      </w:pPr>
      <w:r w:rsidRPr="00943AF9">
        <w:rPr>
          <w:rFonts w:ascii="Arial" w:hAnsi="Arial" w:cs="Arial"/>
          <w:b/>
          <w:bCs/>
          <w:sz w:val="22"/>
        </w:rPr>
        <w:t>I</w:t>
      </w:r>
      <w:r w:rsidRPr="00943AF9">
        <w:rPr>
          <w:rFonts w:ascii="Arial" w:hAnsi="Arial" w:cs="Arial"/>
          <w:b/>
          <w:bCs/>
          <w:sz w:val="22"/>
          <w:vertAlign w:val="subscript"/>
        </w:rPr>
        <w:t>nom</w:t>
      </w:r>
      <w:r w:rsidRPr="00943AF9">
        <w:rPr>
          <w:rFonts w:ascii="Arial" w:hAnsi="Arial" w:cs="Arial"/>
          <w:bCs/>
          <w:sz w:val="22"/>
        </w:rPr>
        <w:t xml:space="preserve"> es la corriente nominal del generador.</w:t>
      </w:r>
    </w:p>
    <w:p w:rsidR="005F4DF2" w:rsidRPr="00943AF9" w:rsidRDefault="005F4DF2" w:rsidP="005F4DF2">
      <w:pPr>
        <w:tabs>
          <w:tab w:val="left" w:pos="540"/>
        </w:tabs>
        <w:spacing w:line="480" w:lineRule="auto"/>
        <w:ind w:left="1354"/>
        <w:jc w:val="both"/>
        <w:rPr>
          <w:rFonts w:ascii="Arial" w:hAnsi="Arial" w:cs="Arial"/>
          <w:bCs/>
          <w:sz w:val="22"/>
        </w:rPr>
      </w:pPr>
      <w:r w:rsidRPr="00943AF9">
        <w:rPr>
          <w:rFonts w:ascii="Arial" w:hAnsi="Arial" w:cs="Arial"/>
          <w:b/>
          <w:bCs/>
          <w:sz w:val="22"/>
        </w:rPr>
        <w:lastRenderedPageBreak/>
        <w:t>I</w:t>
      </w:r>
      <w:r w:rsidRPr="00943AF9">
        <w:rPr>
          <w:rFonts w:ascii="Arial" w:hAnsi="Arial" w:cs="Arial"/>
          <w:b/>
          <w:bCs/>
          <w:sz w:val="22"/>
          <w:vertAlign w:val="subscript"/>
        </w:rPr>
        <w:t>2</w:t>
      </w:r>
      <w:r w:rsidRPr="00943AF9">
        <w:rPr>
          <w:rFonts w:ascii="Arial" w:hAnsi="Arial" w:cs="Arial"/>
          <w:bCs/>
          <w:sz w:val="22"/>
        </w:rPr>
        <w:t xml:space="preserve"> es la corriente de secuencia negativa sensada por el </w:t>
      </w:r>
      <w:r w:rsidR="0011454A" w:rsidRPr="00943AF9">
        <w:rPr>
          <w:rFonts w:ascii="Arial" w:hAnsi="Arial" w:cs="Arial"/>
          <w:bCs/>
          <w:sz w:val="22"/>
        </w:rPr>
        <w:t>relé</w:t>
      </w:r>
      <w:r w:rsidRPr="00943AF9">
        <w:rPr>
          <w:rFonts w:ascii="Arial" w:hAnsi="Arial" w:cs="Arial"/>
          <w:bCs/>
          <w:sz w:val="22"/>
        </w:rPr>
        <w:t>.</w:t>
      </w:r>
    </w:p>
    <w:p w:rsidR="005F4DF2" w:rsidRPr="0011454A" w:rsidRDefault="005F4DF2" w:rsidP="005F4DF2">
      <w:pPr>
        <w:pStyle w:val="Ttulo1"/>
        <w:tabs>
          <w:tab w:val="left" w:pos="540"/>
          <w:tab w:val="left" w:pos="990"/>
        </w:tabs>
        <w:spacing w:line="480" w:lineRule="auto"/>
        <w:ind w:left="907"/>
        <w:jc w:val="center"/>
        <w:rPr>
          <w:sz w:val="20"/>
          <w:szCs w:val="22"/>
        </w:rPr>
      </w:pPr>
      <w:r w:rsidRPr="0011454A">
        <w:rPr>
          <w:b w:val="0"/>
          <w:bCs w:val="0"/>
          <w:noProof/>
          <w:sz w:val="20"/>
          <w:szCs w:val="22"/>
        </w:rPr>
        <w:drawing>
          <wp:inline distT="0" distB="0" distL="0" distR="0">
            <wp:extent cx="4668732" cy="2826328"/>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671907" cy="2828250"/>
                    </a:xfrm>
                    <a:prstGeom prst="rect">
                      <a:avLst/>
                    </a:prstGeom>
                    <a:noFill/>
                    <a:ln w="9525">
                      <a:noFill/>
                      <a:miter lim="800000"/>
                      <a:headEnd/>
                      <a:tailEnd/>
                    </a:ln>
                  </pic:spPr>
                </pic:pic>
              </a:graphicData>
            </a:graphic>
          </wp:inline>
        </w:drawing>
      </w:r>
      <w:bookmarkStart w:id="146" w:name="_Toc285293227"/>
      <w:r w:rsidR="0011454A">
        <w:rPr>
          <w:sz w:val="20"/>
          <w:szCs w:val="22"/>
        </w:rPr>
        <w:br/>
      </w:r>
      <w:r w:rsidRPr="0011454A">
        <w:rPr>
          <w:sz w:val="20"/>
          <w:szCs w:val="22"/>
        </w:rPr>
        <w:t>Figura 4.</w:t>
      </w:r>
      <w:r w:rsidR="007E0A1C" w:rsidRPr="0011454A">
        <w:rPr>
          <w:sz w:val="20"/>
          <w:szCs w:val="22"/>
        </w:rPr>
        <w:t>12</w:t>
      </w:r>
      <w:bookmarkEnd w:id="146"/>
      <w:r w:rsidR="0011454A" w:rsidRPr="0011454A">
        <w:rPr>
          <w:b w:val="0"/>
          <w:sz w:val="20"/>
          <w:szCs w:val="22"/>
        </w:rPr>
        <w:t xml:space="preserve">  Característica de Operación de la Protección de Desbalance</w:t>
      </w:r>
    </w:p>
    <w:p w:rsidR="005F4DF2" w:rsidRPr="00943AF9" w:rsidRDefault="005F4DF2" w:rsidP="005F4DF2">
      <w:pPr>
        <w:ind w:left="907"/>
        <w:jc w:val="center"/>
      </w:pPr>
    </w:p>
    <w:p w:rsidR="005F4DF2" w:rsidRPr="00943AF9" w:rsidRDefault="005F4DF2" w:rsidP="005F4DF2">
      <w:pPr>
        <w:pStyle w:val="Ttulo1"/>
        <w:tabs>
          <w:tab w:val="left" w:pos="540"/>
          <w:tab w:val="left" w:pos="990"/>
        </w:tabs>
        <w:spacing w:line="480" w:lineRule="auto"/>
        <w:ind w:left="907"/>
        <w:rPr>
          <w:sz w:val="22"/>
          <w:szCs w:val="22"/>
        </w:rPr>
      </w:pPr>
      <w:bookmarkStart w:id="147" w:name="_Toc285293228"/>
      <w:r w:rsidRPr="00943AF9">
        <w:rPr>
          <w:sz w:val="22"/>
          <w:szCs w:val="22"/>
        </w:rPr>
        <w:t>Protección Bajo Voltaje de Fase (27P)</w:t>
      </w:r>
      <w:bookmarkEnd w:id="147"/>
    </w:p>
    <w:p w:rsidR="005619B8" w:rsidRPr="00943AF9" w:rsidRDefault="005619B8" w:rsidP="005F4DF2">
      <w:pPr>
        <w:tabs>
          <w:tab w:val="left" w:pos="540"/>
        </w:tabs>
        <w:spacing w:line="480" w:lineRule="auto"/>
        <w:ind w:left="907"/>
        <w:jc w:val="both"/>
        <w:rPr>
          <w:rFonts w:ascii="Arial" w:hAnsi="Arial" w:cs="Arial"/>
          <w:bCs/>
          <w:sz w:val="22"/>
        </w:rPr>
      </w:pPr>
      <w:r w:rsidRPr="00943AF9">
        <w:rPr>
          <w:rFonts w:ascii="Arial" w:hAnsi="Arial" w:cs="Arial"/>
          <w:bCs/>
          <w:sz w:val="22"/>
        </w:rPr>
        <w:t>El elemento de bajo voltaje puede ser programado para tener una característica de de tiempo definido d</w:t>
      </w:r>
      <w:r w:rsidR="00ED694B" w:rsidRPr="00943AF9">
        <w:rPr>
          <w:rFonts w:ascii="Arial" w:hAnsi="Arial" w:cs="Arial"/>
          <w:bCs/>
          <w:sz w:val="22"/>
        </w:rPr>
        <w:t>e forma retrasada. El ajuste de retraso de bajo voltaje define la familia de curvas mostradas a continuación:</w:t>
      </w:r>
    </w:p>
    <w:p w:rsidR="00ED694B" w:rsidRPr="00943AF9" w:rsidRDefault="00ED694B" w:rsidP="005F4DF2">
      <w:pPr>
        <w:tabs>
          <w:tab w:val="left" w:pos="540"/>
        </w:tabs>
        <w:spacing w:line="480" w:lineRule="auto"/>
        <w:ind w:left="907"/>
        <w:jc w:val="both"/>
        <w:rPr>
          <w:rFonts w:ascii="Arial" w:hAnsi="Arial" w:cs="Arial"/>
          <w:bCs/>
          <w:sz w:val="22"/>
        </w:rPr>
      </w:pPr>
      <m:oMathPara>
        <m:oMath>
          <m:r>
            <w:rPr>
              <w:rFonts w:ascii="Cambria Math" w:hAnsi="Cambria Math" w:cs="Arial"/>
              <w:sz w:val="22"/>
            </w:rPr>
            <m:t>T</m:t>
          </m:r>
          <m:r>
            <w:rPr>
              <w:rFonts w:ascii="Cambria Math" w:hAnsi="Arial" w:cs="Arial"/>
              <w:sz w:val="22"/>
            </w:rPr>
            <m:t>=</m:t>
          </m:r>
          <m:f>
            <m:fPr>
              <m:ctrlPr>
                <w:rPr>
                  <w:rFonts w:ascii="Cambria Math" w:hAnsi="Arial" w:cs="Arial"/>
                  <w:bCs/>
                  <w:i/>
                  <w:sz w:val="22"/>
                </w:rPr>
              </m:ctrlPr>
            </m:fPr>
            <m:num>
              <m:r>
                <w:rPr>
                  <w:rFonts w:ascii="Cambria Math" w:hAnsi="Cambria Math" w:cs="Arial"/>
                  <w:sz w:val="22"/>
                </w:rPr>
                <m:t>D</m:t>
              </m:r>
            </m:num>
            <m:den>
              <m:d>
                <m:dPr>
                  <m:ctrlPr>
                    <w:rPr>
                      <w:rFonts w:ascii="Cambria Math" w:hAnsi="Arial" w:cs="Arial"/>
                      <w:bCs/>
                      <w:i/>
                      <w:sz w:val="22"/>
                    </w:rPr>
                  </m:ctrlPr>
                </m:dPr>
                <m:e>
                  <m:r>
                    <w:rPr>
                      <w:rFonts w:ascii="Cambria Math" w:hAnsi="Arial" w:cs="Arial"/>
                      <w:sz w:val="22"/>
                    </w:rPr>
                    <m:t>1</m:t>
                  </m:r>
                  <m:r>
                    <w:rPr>
                      <w:rFonts w:ascii="Arial" w:hAnsi="Arial" w:cs="Arial"/>
                      <w:sz w:val="22"/>
                    </w:rPr>
                    <m:t>-</m:t>
                  </m:r>
                  <m:f>
                    <m:fPr>
                      <m:ctrlPr>
                        <w:rPr>
                          <w:rFonts w:ascii="Cambria Math" w:hAnsi="Arial" w:cs="Arial"/>
                          <w:bCs/>
                          <w:i/>
                          <w:sz w:val="22"/>
                        </w:rPr>
                      </m:ctrlPr>
                    </m:fPr>
                    <m:num>
                      <m:r>
                        <w:rPr>
                          <w:rFonts w:ascii="Cambria Math" w:hAnsi="Cambria Math" w:cs="Arial"/>
                          <w:sz w:val="22"/>
                        </w:rPr>
                        <m:t>V</m:t>
                      </m:r>
                    </m:num>
                    <m:den>
                      <m:sSub>
                        <m:sSubPr>
                          <m:ctrlPr>
                            <w:rPr>
                              <w:rFonts w:ascii="Cambria Math" w:hAnsi="Arial" w:cs="Arial"/>
                              <w:bCs/>
                              <w:i/>
                              <w:sz w:val="22"/>
                            </w:rPr>
                          </m:ctrlPr>
                        </m:sSubPr>
                        <m:e>
                          <m:r>
                            <w:rPr>
                              <w:rFonts w:ascii="Cambria Math" w:hAnsi="Cambria Math" w:cs="Arial"/>
                              <w:sz w:val="22"/>
                            </w:rPr>
                            <m:t>V</m:t>
                          </m:r>
                        </m:e>
                        <m:sub>
                          <m:r>
                            <w:rPr>
                              <w:rFonts w:ascii="Cambria Math" w:hAnsi="Cambria Math" w:cs="Arial"/>
                              <w:sz w:val="22"/>
                            </w:rPr>
                            <m:t>pickup</m:t>
                          </m:r>
                        </m:sub>
                      </m:sSub>
                    </m:den>
                  </m:f>
                </m:e>
              </m:d>
            </m:den>
          </m:f>
        </m:oMath>
      </m:oMathPara>
    </w:p>
    <w:p w:rsidR="00ED694B" w:rsidRPr="00943AF9" w:rsidRDefault="00ED694B" w:rsidP="00ED694B">
      <w:pPr>
        <w:tabs>
          <w:tab w:val="left" w:pos="540"/>
        </w:tabs>
        <w:spacing w:after="240" w:line="480" w:lineRule="auto"/>
        <w:ind w:left="907"/>
        <w:jc w:val="both"/>
        <w:rPr>
          <w:rFonts w:ascii="Arial" w:hAnsi="Arial" w:cs="Arial"/>
          <w:bCs/>
          <w:sz w:val="22"/>
        </w:rPr>
      </w:pPr>
      <w:r w:rsidRPr="00943AF9">
        <w:rPr>
          <w:rFonts w:ascii="Arial" w:hAnsi="Arial" w:cs="Arial"/>
          <w:bCs/>
          <w:sz w:val="22"/>
        </w:rPr>
        <w:t>Donde:</w:t>
      </w:r>
    </w:p>
    <w:p w:rsidR="00ED694B" w:rsidRPr="00943AF9" w:rsidRDefault="00ED694B" w:rsidP="00ED694B">
      <w:pPr>
        <w:tabs>
          <w:tab w:val="left" w:pos="540"/>
        </w:tabs>
        <w:spacing w:line="480" w:lineRule="auto"/>
        <w:ind w:left="1354"/>
        <w:jc w:val="both"/>
        <w:rPr>
          <w:rFonts w:ascii="Arial" w:hAnsi="Arial" w:cs="Arial"/>
          <w:bCs/>
          <w:sz w:val="22"/>
        </w:rPr>
      </w:pPr>
      <w:r w:rsidRPr="00943AF9">
        <w:rPr>
          <w:rFonts w:ascii="Arial" w:hAnsi="Arial" w:cs="Arial"/>
          <w:b/>
          <w:bCs/>
          <w:sz w:val="22"/>
        </w:rPr>
        <w:t>T</w:t>
      </w:r>
      <w:r w:rsidRPr="00943AF9">
        <w:rPr>
          <w:rFonts w:ascii="Arial" w:hAnsi="Arial" w:cs="Arial"/>
          <w:bCs/>
          <w:sz w:val="22"/>
        </w:rPr>
        <w:t xml:space="preserve"> es el tiempo de operación</w:t>
      </w:r>
    </w:p>
    <w:p w:rsidR="00ED694B" w:rsidRPr="00943AF9" w:rsidRDefault="00ED694B" w:rsidP="00ED694B">
      <w:pPr>
        <w:tabs>
          <w:tab w:val="left" w:pos="540"/>
        </w:tabs>
        <w:spacing w:line="480" w:lineRule="auto"/>
        <w:ind w:left="1354"/>
        <w:jc w:val="both"/>
        <w:rPr>
          <w:rFonts w:ascii="Arial" w:hAnsi="Arial" w:cs="Arial"/>
          <w:bCs/>
          <w:sz w:val="22"/>
        </w:rPr>
      </w:pPr>
      <w:r w:rsidRPr="00943AF9">
        <w:rPr>
          <w:rFonts w:ascii="Arial" w:hAnsi="Arial" w:cs="Arial"/>
          <w:b/>
          <w:bCs/>
          <w:sz w:val="22"/>
        </w:rPr>
        <w:lastRenderedPageBreak/>
        <w:t>D</w:t>
      </w:r>
      <w:r w:rsidRPr="00943AF9">
        <w:rPr>
          <w:rFonts w:ascii="Arial" w:hAnsi="Arial" w:cs="Arial"/>
          <w:bCs/>
          <w:sz w:val="22"/>
        </w:rPr>
        <w:t xml:space="preserve"> es el ajuste para el retraso </w:t>
      </w:r>
      <w:r w:rsidR="003C008E" w:rsidRPr="00943AF9">
        <w:rPr>
          <w:rFonts w:ascii="Arial" w:hAnsi="Arial" w:cs="Arial"/>
          <w:bCs/>
          <w:sz w:val="22"/>
        </w:rPr>
        <w:t xml:space="preserve">en la operación </w:t>
      </w:r>
      <w:r w:rsidRPr="00943AF9">
        <w:rPr>
          <w:rFonts w:ascii="Arial" w:hAnsi="Arial" w:cs="Arial"/>
          <w:bCs/>
          <w:sz w:val="22"/>
        </w:rPr>
        <w:t xml:space="preserve">(D=0.00 la operación es instantánea). </w:t>
      </w:r>
    </w:p>
    <w:p w:rsidR="00ED694B" w:rsidRPr="00943AF9" w:rsidRDefault="00ED694B" w:rsidP="00ED694B">
      <w:pPr>
        <w:tabs>
          <w:tab w:val="left" w:pos="540"/>
        </w:tabs>
        <w:spacing w:line="480" w:lineRule="auto"/>
        <w:ind w:left="1354"/>
        <w:jc w:val="both"/>
        <w:rPr>
          <w:rFonts w:ascii="Arial" w:hAnsi="Arial" w:cs="Arial"/>
          <w:bCs/>
          <w:sz w:val="22"/>
        </w:rPr>
      </w:pPr>
      <w:r w:rsidRPr="00943AF9">
        <w:rPr>
          <w:rFonts w:ascii="Arial" w:hAnsi="Arial" w:cs="Arial"/>
          <w:b/>
          <w:bCs/>
          <w:sz w:val="22"/>
        </w:rPr>
        <w:t>V</w:t>
      </w:r>
      <w:r w:rsidRPr="00943AF9">
        <w:rPr>
          <w:rFonts w:ascii="Arial" w:hAnsi="Arial" w:cs="Arial"/>
          <w:bCs/>
          <w:sz w:val="22"/>
        </w:rPr>
        <w:t xml:space="preserve"> es el voltaje secundario aplicado al </w:t>
      </w:r>
      <w:r w:rsidR="00CA63A1" w:rsidRPr="00943AF9">
        <w:rPr>
          <w:rFonts w:ascii="Arial" w:hAnsi="Arial" w:cs="Arial"/>
          <w:bCs/>
          <w:sz w:val="22"/>
        </w:rPr>
        <w:t>relé</w:t>
      </w:r>
      <w:r w:rsidRPr="00943AF9">
        <w:rPr>
          <w:rFonts w:ascii="Arial" w:hAnsi="Arial" w:cs="Arial"/>
          <w:bCs/>
          <w:sz w:val="22"/>
        </w:rPr>
        <w:t>.</w:t>
      </w:r>
    </w:p>
    <w:p w:rsidR="00ED694B" w:rsidRPr="00943AF9" w:rsidRDefault="00ED694B" w:rsidP="00ED694B">
      <w:pPr>
        <w:tabs>
          <w:tab w:val="left" w:pos="540"/>
        </w:tabs>
        <w:spacing w:line="480" w:lineRule="auto"/>
        <w:ind w:left="1354"/>
        <w:jc w:val="both"/>
        <w:rPr>
          <w:rFonts w:ascii="Arial" w:hAnsi="Arial" w:cs="Arial"/>
          <w:bCs/>
          <w:sz w:val="22"/>
        </w:rPr>
      </w:pPr>
      <w:r w:rsidRPr="00943AF9">
        <w:rPr>
          <w:rFonts w:ascii="Arial" w:hAnsi="Arial" w:cs="Arial"/>
          <w:b/>
          <w:bCs/>
          <w:sz w:val="22"/>
        </w:rPr>
        <w:t>V</w:t>
      </w:r>
      <w:r w:rsidRPr="00943AF9">
        <w:rPr>
          <w:rFonts w:ascii="Arial" w:hAnsi="Arial" w:cs="Arial"/>
          <w:b/>
          <w:bCs/>
          <w:sz w:val="22"/>
          <w:vertAlign w:val="subscript"/>
        </w:rPr>
        <w:t>pickup</w:t>
      </w:r>
      <w:r w:rsidRPr="00943AF9">
        <w:rPr>
          <w:rFonts w:ascii="Arial" w:hAnsi="Arial" w:cs="Arial"/>
          <w:bCs/>
          <w:sz w:val="22"/>
        </w:rPr>
        <w:t xml:space="preserve"> es el nivel de voltaje de disparo</w:t>
      </w:r>
    </w:p>
    <w:p w:rsidR="00ED694B" w:rsidRPr="00943AF9" w:rsidRDefault="00ED694B" w:rsidP="0051081C">
      <w:pPr>
        <w:tabs>
          <w:tab w:val="left" w:pos="540"/>
        </w:tabs>
        <w:spacing w:after="240" w:line="480" w:lineRule="auto"/>
        <w:ind w:left="907"/>
        <w:jc w:val="both"/>
        <w:rPr>
          <w:rFonts w:ascii="Arial" w:hAnsi="Arial" w:cs="Arial"/>
          <w:bCs/>
          <w:sz w:val="22"/>
        </w:rPr>
      </w:pPr>
      <w:r w:rsidRPr="00943AF9">
        <w:rPr>
          <w:rFonts w:ascii="Arial" w:hAnsi="Arial" w:cs="Arial"/>
          <w:bCs/>
          <w:sz w:val="22"/>
        </w:rPr>
        <w:t>La curva de tiempo definido opera cuando el voltaje cae por debajo del nivel de voltaje especificado para un periodo específico de tiempo. El retraso de tiempo es ajustable desde cero hasta 600 segundos en pasos de 0.01.</w:t>
      </w:r>
    </w:p>
    <w:p w:rsidR="003C008E" w:rsidRPr="0011454A" w:rsidRDefault="00ED694B" w:rsidP="0051081C">
      <w:pPr>
        <w:tabs>
          <w:tab w:val="left" w:pos="540"/>
        </w:tabs>
        <w:spacing w:after="240" w:line="480" w:lineRule="auto"/>
        <w:ind w:left="907"/>
        <w:jc w:val="center"/>
        <w:rPr>
          <w:rFonts w:ascii="Arial" w:hAnsi="Arial" w:cs="Arial"/>
          <w:bCs/>
          <w:sz w:val="20"/>
        </w:rPr>
      </w:pPr>
      <w:r w:rsidRPr="0011454A">
        <w:rPr>
          <w:rFonts w:ascii="Arial" w:hAnsi="Arial" w:cs="Arial"/>
          <w:bCs/>
          <w:noProof/>
          <w:sz w:val="20"/>
        </w:rPr>
        <w:drawing>
          <wp:inline distT="0" distB="0" distL="0" distR="0">
            <wp:extent cx="4645834" cy="3645976"/>
            <wp:effectExtent l="19050" t="0" r="2366"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648948" cy="3648420"/>
                    </a:xfrm>
                    <a:prstGeom prst="rect">
                      <a:avLst/>
                    </a:prstGeom>
                    <a:noFill/>
                    <a:ln w="9525">
                      <a:noFill/>
                      <a:miter lim="800000"/>
                      <a:headEnd/>
                      <a:tailEnd/>
                    </a:ln>
                  </pic:spPr>
                </pic:pic>
              </a:graphicData>
            </a:graphic>
          </wp:inline>
        </w:drawing>
      </w:r>
      <w:r w:rsidR="003C008E" w:rsidRPr="0011454A">
        <w:rPr>
          <w:rFonts w:ascii="Arial" w:hAnsi="Arial" w:cs="Arial"/>
          <w:bCs/>
          <w:sz w:val="20"/>
        </w:rPr>
        <w:br/>
      </w:r>
      <w:r w:rsidR="003C008E" w:rsidRPr="0011454A">
        <w:rPr>
          <w:rFonts w:ascii="Arial" w:hAnsi="Arial" w:cs="Arial"/>
          <w:b/>
          <w:bCs/>
          <w:sz w:val="20"/>
        </w:rPr>
        <w:t>Figura 4.</w:t>
      </w:r>
      <w:r w:rsidR="007E0A1C" w:rsidRPr="0011454A">
        <w:rPr>
          <w:rFonts w:ascii="Arial" w:hAnsi="Arial" w:cs="Arial"/>
          <w:b/>
          <w:bCs/>
          <w:sz w:val="20"/>
        </w:rPr>
        <w:t>13</w:t>
      </w:r>
      <w:r w:rsidR="0011454A" w:rsidRPr="0011454A">
        <w:rPr>
          <w:rFonts w:ascii="Arial" w:hAnsi="Arial" w:cs="Arial"/>
          <w:bCs/>
          <w:sz w:val="20"/>
        </w:rPr>
        <w:t xml:space="preserve">  Característica de Operación de la Protección de Bajo Voltaje</w:t>
      </w:r>
    </w:p>
    <w:p w:rsidR="003C008E" w:rsidRPr="00943AF9" w:rsidRDefault="003C008E" w:rsidP="0051081C">
      <w:pPr>
        <w:tabs>
          <w:tab w:val="left" w:pos="540"/>
        </w:tabs>
        <w:spacing w:after="240" w:line="480" w:lineRule="auto"/>
        <w:ind w:left="907"/>
        <w:jc w:val="both"/>
        <w:rPr>
          <w:rFonts w:ascii="Arial" w:hAnsi="Arial" w:cs="Arial"/>
          <w:bCs/>
          <w:sz w:val="22"/>
        </w:rPr>
      </w:pPr>
      <w:r w:rsidRPr="00943AF9">
        <w:rPr>
          <w:rFonts w:ascii="Arial" w:hAnsi="Arial" w:cs="Arial"/>
          <w:bCs/>
          <w:sz w:val="22"/>
        </w:rPr>
        <w:t>El</w:t>
      </w:r>
      <w:r w:rsidR="000E4A2C" w:rsidRPr="00943AF9">
        <w:rPr>
          <w:rFonts w:ascii="Arial" w:hAnsi="Arial" w:cs="Arial"/>
          <w:bCs/>
          <w:sz w:val="22"/>
        </w:rPr>
        <w:t xml:space="preserve"> elemento </w:t>
      </w:r>
      <w:r w:rsidRPr="00943AF9">
        <w:rPr>
          <w:rFonts w:ascii="Arial" w:hAnsi="Arial" w:cs="Arial"/>
          <w:bCs/>
          <w:sz w:val="22"/>
        </w:rPr>
        <w:t xml:space="preserve">(27P) </w:t>
      </w:r>
      <w:r w:rsidR="000E4A2C" w:rsidRPr="00943AF9">
        <w:rPr>
          <w:rFonts w:ascii="Arial" w:hAnsi="Arial" w:cs="Arial"/>
          <w:bCs/>
          <w:sz w:val="22"/>
        </w:rPr>
        <w:t xml:space="preserve">puede utilizarse para dar una característica de funcionamiento deseada de retraso de tiempo frente a la tensión fundamental aplicada (fase a tierra o fase-fase para la conexión en estrella </w:t>
      </w:r>
      <w:r w:rsidR="000E4A2C" w:rsidRPr="00943AF9">
        <w:rPr>
          <w:rFonts w:ascii="Arial" w:hAnsi="Arial" w:cs="Arial"/>
          <w:bCs/>
          <w:sz w:val="22"/>
        </w:rPr>
        <w:lastRenderedPageBreak/>
        <w:t xml:space="preserve">de los VT’s, o fase-fase para la conexión delta de los VT’s) o como </w:t>
      </w:r>
      <w:r w:rsidR="00F35E12" w:rsidRPr="00943AF9">
        <w:rPr>
          <w:rFonts w:ascii="Arial" w:hAnsi="Arial" w:cs="Arial"/>
          <w:bCs/>
          <w:sz w:val="22"/>
        </w:rPr>
        <w:t xml:space="preserve">un </w:t>
      </w:r>
      <w:r w:rsidR="000E4A2C" w:rsidRPr="00943AF9">
        <w:rPr>
          <w:rFonts w:ascii="Arial" w:hAnsi="Arial" w:cs="Arial"/>
          <w:bCs/>
          <w:sz w:val="22"/>
        </w:rPr>
        <w:t>elemento de tiempo</w:t>
      </w:r>
      <w:r w:rsidR="00F35E12" w:rsidRPr="00943AF9">
        <w:rPr>
          <w:rFonts w:ascii="Arial" w:hAnsi="Arial" w:cs="Arial"/>
          <w:bCs/>
          <w:sz w:val="22"/>
        </w:rPr>
        <w:t xml:space="preserve"> definido</w:t>
      </w:r>
      <w:r w:rsidR="000E4A2C" w:rsidRPr="00943AF9">
        <w:rPr>
          <w:rFonts w:ascii="Arial" w:hAnsi="Arial" w:cs="Arial"/>
          <w:bCs/>
          <w:sz w:val="22"/>
        </w:rPr>
        <w:t xml:space="preserve">. El elemento se restablece de forma instantánea si el voltaje aplicado excede </w:t>
      </w:r>
      <w:r w:rsidR="00F35E12" w:rsidRPr="00943AF9">
        <w:rPr>
          <w:rFonts w:ascii="Arial" w:hAnsi="Arial" w:cs="Arial"/>
          <w:bCs/>
          <w:sz w:val="22"/>
        </w:rPr>
        <w:t>la caída de voltaje</w:t>
      </w:r>
      <w:r w:rsidR="000E4A2C" w:rsidRPr="00943AF9">
        <w:rPr>
          <w:rFonts w:ascii="Arial" w:hAnsi="Arial" w:cs="Arial"/>
          <w:bCs/>
          <w:sz w:val="22"/>
        </w:rPr>
        <w:t xml:space="preserve">. </w:t>
      </w:r>
      <w:r w:rsidR="00F35E12" w:rsidRPr="00943AF9">
        <w:rPr>
          <w:rFonts w:ascii="Arial" w:hAnsi="Arial" w:cs="Arial"/>
          <w:bCs/>
          <w:sz w:val="22"/>
        </w:rPr>
        <w:t>El ajuste</w:t>
      </w:r>
      <w:r w:rsidR="000E4A2C" w:rsidRPr="00943AF9">
        <w:rPr>
          <w:rFonts w:ascii="Arial" w:hAnsi="Arial" w:cs="Arial"/>
          <w:bCs/>
          <w:sz w:val="22"/>
        </w:rPr>
        <w:t xml:space="preserve"> de</w:t>
      </w:r>
      <w:r w:rsidR="00F35E12" w:rsidRPr="00943AF9">
        <w:rPr>
          <w:rFonts w:ascii="Arial" w:hAnsi="Arial" w:cs="Arial"/>
          <w:bCs/>
          <w:sz w:val="22"/>
        </w:rPr>
        <w:t>l</w:t>
      </w:r>
      <w:r w:rsidR="000E4A2C" w:rsidRPr="00943AF9">
        <w:rPr>
          <w:rFonts w:ascii="Arial" w:hAnsi="Arial" w:cs="Arial"/>
          <w:bCs/>
          <w:sz w:val="22"/>
        </w:rPr>
        <w:t xml:space="preserve"> retraso</w:t>
      </w:r>
      <w:r w:rsidR="00F35E12" w:rsidRPr="00943AF9">
        <w:rPr>
          <w:rFonts w:ascii="Arial" w:hAnsi="Arial" w:cs="Arial"/>
          <w:bCs/>
          <w:sz w:val="22"/>
        </w:rPr>
        <w:t xml:space="preserve"> </w:t>
      </w:r>
      <w:r w:rsidR="000E4A2C" w:rsidRPr="00943AF9">
        <w:rPr>
          <w:rFonts w:ascii="Arial" w:hAnsi="Arial" w:cs="Arial"/>
          <w:bCs/>
          <w:sz w:val="22"/>
        </w:rPr>
        <w:t xml:space="preserve">selecciona el </w:t>
      </w:r>
      <w:r w:rsidR="00F35E12" w:rsidRPr="00943AF9">
        <w:rPr>
          <w:rFonts w:ascii="Arial" w:hAnsi="Arial" w:cs="Arial"/>
          <w:bCs/>
          <w:sz w:val="22"/>
        </w:rPr>
        <w:t>mínimo tiempo de operación</w:t>
      </w:r>
      <w:r w:rsidR="000E4A2C" w:rsidRPr="00943AF9">
        <w:rPr>
          <w:rFonts w:ascii="Arial" w:hAnsi="Arial" w:cs="Arial"/>
          <w:bCs/>
          <w:sz w:val="22"/>
        </w:rPr>
        <w:t xml:space="preserve"> de </w:t>
      </w:r>
      <w:r w:rsidR="00F35E12" w:rsidRPr="00943AF9">
        <w:rPr>
          <w:rFonts w:ascii="Arial" w:hAnsi="Arial" w:cs="Arial"/>
          <w:bCs/>
          <w:sz w:val="22"/>
        </w:rPr>
        <w:t>fase con baja tensión</w:t>
      </w:r>
      <w:r w:rsidR="000E4A2C" w:rsidRPr="00943AF9">
        <w:rPr>
          <w:rFonts w:ascii="Arial" w:hAnsi="Arial" w:cs="Arial"/>
          <w:bCs/>
          <w:sz w:val="22"/>
        </w:rPr>
        <w:t>. El valor de voltaje mínimo se</w:t>
      </w:r>
      <w:r w:rsidR="0058142E" w:rsidRPr="00943AF9">
        <w:rPr>
          <w:rFonts w:ascii="Arial" w:hAnsi="Arial" w:cs="Arial"/>
          <w:bCs/>
          <w:sz w:val="22"/>
        </w:rPr>
        <w:t xml:space="preserve">lecciona la tensión de servicio </w:t>
      </w:r>
      <w:r w:rsidR="000E4A2C" w:rsidRPr="00943AF9">
        <w:rPr>
          <w:rFonts w:ascii="Arial" w:hAnsi="Arial" w:cs="Arial"/>
          <w:bCs/>
          <w:sz w:val="22"/>
        </w:rPr>
        <w:t xml:space="preserve">por debajo del cual el elemento está bloqueado (un valor de "0" permitirá </w:t>
      </w:r>
      <w:r w:rsidR="00F35E12" w:rsidRPr="00943AF9">
        <w:rPr>
          <w:rFonts w:ascii="Arial" w:hAnsi="Arial" w:cs="Arial"/>
          <w:bCs/>
          <w:sz w:val="22"/>
        </w:rPr>
        <w:t>que se considere una como fuente muerta debido</w:t>
      </w:r>
      <w:r w:rsidR="000E4A2C" w:rsidRPr="00943AF9">
        <w:rPr>
          <w:rFonts w:ascii="Arial" w:hAnsi="Arial" w:cs="Arial"/>
          <w:bCs/>
          <w:sz w:val="22"/>
        </w:rPr>
        <w:t xml:space="preserve"> una condición de falla).</w:t>
      </w:r>
    </w:p>
    <w:p w:rsidR="009D2F5C" w:rsidRPr="00943AF9" w:rsidRDefault="009D2F5C" w:rsidP="0051081C">
      <w:pPr>
        <w:tabs>
          <w:tab w:val="left" w:pos="540"/>
        </w:tabs>
        <w:spacing w:after="240" w:line="480" w:lineRule="auto"/>
        <w:ind w:left="907"/>
        <w:jc w:val="both"/>
        <w:rPr>
          <w:rFonts w:ascii="Arial" w:hAnsi="Arial" w:cs="Arial"/>
          <w:bCs/>
          <w:sz w:val="22"/>
        </w:rPr>
      </w:pPr>
    </w:p>
    <w:p w:rsidR="005619B8" w:rsidRPr="00943AF9" w:rsidRDefault="005619B8" w:rsidP="005619B8">
      <w:pPr>
        <w:pStyle w:val="Ttulo1"/>
        <w:tabs>
          <w:tab w:val="left" w:pos="540"/>
          <w:tab w:val="left" w:pos="990"/>
        </w:tabs>
        <w:spacing w:line="480" w:lineRule="auto"/>
        <w:ind w:left="907"/>
        <w:rPr>
          <w:sz w:val="22"/>
          <w:szCs w:val="22"/>
        </w:rPr>
      </w:pPr>
      <w:bookmarkStart w:id="148" w:name="_Toc285293229"/>
      <w:r w:rsidRPr="00943AF9">
        <w:rPr>
          <w:sz w:val="22"/>
          <w:szCs w:val="22"/>
        </w:rPr>
        <w:t>Protección de Sobre Voltaje de Fase (59P)</w:t>
      </w:r>
      <w:bookmarkEnd w:id="148"/>
    </w:p>
    <w:p w:rsidR="005619B8" w:rsidRPr="00943AF9" w:rsidRDefault="0058142E" w:rsidP="0051081C">
      <w:pPr>
        <w:tabs>
          <w:tab w:val="left" w:pos="540"/>
        </w:tabs>
        <w:spacing w:after="240" w:line="480" w:lineRule="auto"/>
        <w:ind w:left="900"/>
        <w:jc w:val="both"/>
        <w:rPr>
          <w:rFonts w:ascii="Arial" w:hAnsi="Arial" w:cs="Arial"/>
          <w:bCs/>
          <w:sz w:val="22"/>
        </w:rPr>
      </w:pPr>
      <w:r w:rsidRPr="00943AF9">
        <w:rPr>
          <w:rFonts w:ascii="Arial" w:hAnsi="Arial" w:cs="Arial"/>
          <w:bCs/>
          <w:sz w:val="22"/>
        </w:rPr>
        <w:t>El elemento de sobre voltaje de fase puede ser utilizado como un elemento instantáneo sin retardo intencional o como un elemento de tiempo definido. El voltaje de entrada es la tensión fase-fase, ya sea medida directamente de los VT’s conectados en triángulo o calculada a partir de los voltajes fase-tierra cuando la conexión de los VT’s es en estrella.</w:t>
      </w:r>
    </w:p>
    <w:p w:rsidR="009D2F5C" w:rsidRPr="00943AF9" w:rsidRDefault="009D2F5C" w:rsidP="0058142E">
      <w:pPr>
        <w:tabs>
          <w:tab w:val="left" w:pos="540"/>
        </w:tabs>
        <w:spacing w:line="480" w:lineRule="auto"/>
        <w:ind w:left="900"/>
        <w:jc w:val="both"/>
        <w:rPr>
          <w:rFonts w:ascii="Arial" w:hAnsi="Arial" w:cs="Arial"/>
          <w:bCs/>
          <w:sz w:val="22"/>
        </w:rPr>
      </w:pPr>
    </w:p>
    <w:p w:rsidR="009D2F5C" w:rsidRPr="00943AF9" w:rsidRDefault="009D2F5C" w:rsidP="009D2F5C">
      <w:pPr>
        <w:pStyle w:val="Ttulo1"/>
        <w:tabs>
          <w:tab w:val="left" w:pos="540"/>
          <w:tab w:val="left" w:pos="990"/>
        </w:tabs>
        <w:spacing w:line="480" w:lineRule="auto"/>
        <w:ind w:left="907"/>
        <w:rPr>
          <w:sz w:val="22"/>
          <w:szCs w:val="22"/>
        </w:rPr>
      </w:pPr>
      <w:bookmarkStart w:id="149" w:name="_Toc285293230"/>
      <w:r w:rsidRPr="00943AF9">
        <w:rPr>
          <w:sz w:val="22"/>
          <w:szCs w:val="22"/>
        </w:rPr>
        <w:t xml:space="preserve">Protección de Sobre Voltaje de </w:t>
      </w:r>
      <w:r w:rsidR="007D3092" w:rsidRPr="00943AF9">
        <w:rPr>
          <w:sz w:val="22"/>
          <w:szCs w:val="22"/>
        </w:rPr>
        <w:t>Tierra</w:t>
      </w:r>
      <w:r w:rsidRPr="00943AF9">
        <w:rPr>
          <w:sz w:val="22"/>
          <w:szCs w:val="22"/>
        </w:rPr>
        <w:t xml:space="preserve"> (59</w:t>
      </w:r>
      <w:r w:rsidR="007D3092" w:rsidRPr="00943AF9">
        <w:rPr>
          <w:sz w:val="22"/>
          <w:szCs w:val="22"/>
        </w:rPr>
        <w:t>G</w:t>
      </w:r>
      <w:r w:rsidRPr="00943AF9">
        <w:rPr>
          <w:sz w:val="22"/>
          <w:szCs w:val="22"/>
        </w:rPr>
        <w:t>)</w:t>
      </w:r>
      <w:bookmarkEnd w:id="149"/>
    </w:p>
    <w:p w:rsidR="009D2F5C" w:rsidRPr="00943AF9" w:rsidRDefault="007D3092" w:rsidP="007D3092">
      <w:pPr>
        <w:tabs>
          <w:tab w:val="left" w:pos="540"/>
        </w:tabs>
        <w:spacing w:after="240" w:line="480" w:lineRule="auto"/>
        <w:ind w:left="900"/>
        <w:jc w:val="both"/>
        <w:rPr>
          <w:rFonts w:ascii="Arial" w:hAnsi="Arial" w:cs="Arial"/>
          <w:bCs/>
          <w:sz w:val="22"/>
        </w:rPr>
      </w:pPr>
      <w:r w:rsidRPr="00943AF9">
        <w:rPr>
          <w:rFonts w:ascii="Arial" w:hAnsi="Arial" w:cs="Arial"/>
          <w:bCs/>
          <w:sz w:val="22"/>
        </w:rPr>
        <w:t>Este elemento puede ser usado para detectar condiciones de voltaje asimétrico debidas a fallas a tierra o a la perdida de una o dos fases. El elemento responde  a los voltajes de neutro del sistema, calculados a partir de los voltajes de fase.</w:t>
      </w:r>
    </w:p>
    <w:p w:rsidR="007D3092" w:rsidRPr="00943AF9" w:rsidRDefault="007D3092" w:rsidP="007D3092">
      <w:pPr>
        <w:tabs>
          <w:tab w:val="left" w:pos="540"/>
        </w:tabs>
        <w:spacing w:after="240" w:line="480" w:lineRule="auto"/>
        <w:ind w:left="900"/>
        <w:jc w:val="both"/>
        <w:rPr>
          <w:rFonts w:ascii="Arial" w:hAnsi="Arial" w:cs="Arial"/>
          <w:bCs/>
          <w:sz w:val="22"/>
        </w:rPr>
      </w:pPr>
      <w:r w:rsidRPr="00943AF9">
        <w:rPr>
          <w:rFonts w:ascii="Arial" w:hAnsi="Arial" w:cs="Arial"/>
          <w:bCs/>
          <w:sz w:val="22"/>
        </w:rPr>
        <w:lastRenderedPageBreak/>
        <w:t>Este elemento puede proveer una característica de operación de tiempo de retraso versus el voltaje aplicado, o puede ser usado como un elemento de tiempo definido.</w:t>
      </w:r>
    </w:p>
    <w:p w:rsidR="007D3092" w:rsidRPr="00943AF9" w:rsidRDefault="007D3092" w:rsidP="007D3092">
      <w:pPr>
        <w:tabs>
          <w:tab w:val="left" w:pos="540"/>
        </w:tabs>
        <w:spacing w:after="240" w:line="480" w:lineRule="auto"/>
        <w:ind w:left="900"/>
        <w:jc w:val="both"/>
        <w:rPr>
          <w:rFonts w:ascii="Arial" w:hAnsi="Arial" w:cs="Arial"/>
          <w:bCs/>
          <w:sz w:val="22"/>
        </w:rPr>
      </w:pPr>
      <w:r w:rsidRPr="00943AF9">
        <w:rPr>
          <w:rFonts w:ascii="Arial" w:hAnsi="Arial" w:cs="Arial"/>
          <w:bCs/>
          <w:sz w:val="22"/>
        </w:rPr>
        <w:t>Los errores de los VT’s y el desbalance normal de voltaje debe ser considerado en el ajuste de este elemento. Esta función requiere que los VT’s se encuentren conectados en estrella.</w:t>
      </w:r>
    </w:p>
    <w:p w:rsidR="007D3092" w:rsidRPr="00943AF9" w:rsidRDefault="007D3092" w:rsidP="007D3092">
      <w:pPr>
        <w:tabs>
          <w:tab w:val="left" w:pos="540"/>
        </w:tabs>
        <w:spacing w:after="240" w:line="480" w:lineRule="auto"/>
        <w:ind w:left="900"/>
        <w:jc w:val="both"/>
        <w:rPr>
          <w:rFonts w:ascii="Arial" w:hAnsi="Arial" w:cs="Arial"/>
          <w:bCs/>
          <w:sz w:val="22"/>
        </w:rPr>
      </w:pPr>
    </w:p>
    <w:p w:rsidR="0051081C" w:rsidRPr="00943AF9" w:rsidRDefault="0051081C" w:rsidP="0051081C">
      <w:pPr>
        <w:pStyle w:val="Ttulo1"/>
        <w:tabs>
          <w:tab w:val="left" w:pos="540"/>
          <w:tab w:val="left" w:pos="990"/>
        </w:tabs>
        <w:spacing w:line="480" w:lineRule="auto"/>
        <w:ind w:left="907"/>
        <w:rPr>
          <w:sz w:val="22"/>
          <w:szCs w:val="22"/>
        </w:rPr>
      </w:pPr>
      <w:bookmarkStart w:id="150" w:name="_Toc285293231"/>
      <w:r w:rsidRPr="00943AF9">
        <w:rPr>
          <w:sz w:val="22"/>
          <w:szCs w:val="22"/>
        </w:rPr>
        <w:t>Protección de Pérdida de Excitación (40)</w:t>
      </w:r>
      <w:bookmarkEnd w:id="150"/>
    </w:p>
    <w:p w:rsidR="0051081C" w:rsidRPr="00943AF9" w:rsidRDefault="0051081C" w:rsidP="0051081C">
      <w:pPr>
        <w:tabs>
          <w:tab w:val="left" w:pos="540"/>
        </w:tabs>
        <w:spacing w:after="240" w:line="480" w:lineRule="auto"/>
        <w:ind w:left="900"/>
        <w:jc w:val="both"/>
        <w:rPr>
          <w:rFonts w:ascii="Arial" w:hAnsi="Arial" w:cs="Arial"/>
          <w:bCs/>
          <w:sz w:val="22"/>
        </w:rPr>
      </w:pPr>
      <w:r w:rsidRPr="00943AF9">
        <w:rPr>
          <w:rFonts w:ascii="Arial" w:hAnsi="Arial" w:cs="Arial"/>
          <w:bCs/>
          <w:sz w:val="22"/>
        </w:rPr>
        <w:t xml:space="preserve">La </w:t>
      </w:r>
      <w:r w:rsidR="00AE7069" w:rsidRPr="00943AF9">
        <w:rPr>
          <w:rFonts w:ascii="Arial" w:hAnsi="Arial" w:cs="Arial"/>
          <w:bCs/>
          <w:sz w:val="22"/>
        </w:rPr>
        <w:t>característica</w:t>
      </w:r>
      <w:r w:rsidRPr="00943AF9">
        <w:rPr>
          <w:rFonts w:ascii="Arial" w:hAnsi="Arial" w:cs="Arial"/>
          <w:bCs/>
          <w:sz w:val="22"/>
        </w:rPr>
        <w:t xml:space="preserve"> de operación es </w:t>
      </w:r>
      <w:r w:rsidR="001B2040" w:rsidRPr="00943AF9">
        <w:rPr>
          <w:rFonts w:ascii="Arial" w:hAnsi="Arial" w:cs="Arial"/>
          <w:bCs/>
          <w:sz w:val="22"/>
        </w:rPr>
        <w:t>representada por dos círculos desplazados de característica mho.  Ambos círculos se encuentran desplazados a lo largo del eje imaginario como se muestra en la Figura 4.</w:t>
      </w:r>
      <w:r w:rsidR="007E0A1C">
        <w:rPr>
          <w:rFonts w:ascii="Arial" w:hAnsi="Arial" w:cs="Arial"/>
          <w:bCs/>
          <w:sz w:val="22"/>
        </w:rPr>
        <w:t>14</w:t>
      </w:r>
      <w:r w:rsidR="001B2040" w:rsidRPr="00943AF9">
        <w:rPr>
          <w:rFonts w:ascii="Arial" w:hAnsi="Arial" w:cs="Arial"/>
          <w:bCs/>
          <w:sz w:val="22"/>
        </w:rPr>
        <w:t xml:space="preserve"> </w:t>
      </w:r>
    </w:p>
    <w:p w:rsidR="0051081C" w:rsidRPr="00943AF9" w:rsidRDefault="001B2040" w:rsidP="006E745E">
      <w:pPr>
        <w:tabs>
          <w:tab w:val="left" w:pos="540"/>
        </w:tabs>
        <w:spacing w:after="240"/>
        <w:ind w:left="900"/>
        <w:jc w:val="center"/>
        <w:rPr>
          <w:rFonts w:ascii="Arial" w:hAnsi="Arial" w:cs="Arial"/>
          <w:bCs/>
          <w:sz w:val="22"/>
        </w:rPr>
      </w:pPr>
      <w:r w:rsidRPr="00943AF9">
        <w:rPr>
          <w:rFonts w:ascii="Arial" w:hAnsi="Arial" w:cs="Arial"/>
          <w:bCs/>
          <w:noProof/>
          <w:sz w:val="22"/>
        </w:rPr>
        <w:drawing>
          <wp:inline distT="0" distB="0" distL="0" distR="0">
            <wp:extent cx="3064392" cy="2998220"/>
            <wp:effectExtent l="19050" t="0" r="2658"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r="4605"/>
                    <a:stretch>
                      <a:fillRect/>
                    </a:stretch>
                  </pic:blipFill>
                  <pic:spPr bwMode="auto">
                    <a:xfrm>
                      <a:off x="0" y="0"/>
                      <a:ext cx="3064392" cy="2998220"/>
                    </a:xfrm>
                    <a:prstGeom prst="rect">
                      <a:avLst/>
                    </a:prstGeom>
                    <a:noFill/>
                    <a:ln w="9525">
                      <a:noFill/>
                      <a:miter lim="800000"/>
                      <a:headEnd/>
                      <a:tailEnd/>
                    </a:ln>
                  </pic:spPr>
                </pic:pic>
              </a:graphicData>
            </a:graphic>
          </wp:inline>
        </w:drawing>
      </w:r>
      <w:r w:rsidR="00EC012F" w:rsidRPr="00943AF9">
        <w:rPr>
          <w:rFonts w:ascii="Arial" w:hAnsi="Arial" w:cs="Arial"/>
          <w:bCs/>
          <w:sz w:val="22"/>
        </w:rPr>
        <w:br/>
      </w:r>
      <w:r w:rsidR="00EC012F" w:rsidRPr="0011454A">
        <w:rPr>
          <w:rFonts w:ascii="Arial" w:hAnsi="Arial" w:cs="Arial"/>
          <w:b/>
          <w:bCs/>
          <w:sz w:val="20"/>
        </w:rPr>
        <w:t>Figura 4.</w:t>
      </w:r>
      <w:r w:rsidR="007E0A1C" w:rsidRPr="0011454A">
        <w:rPr>
          <w:rFonts w:ascii="Arial" w:hAnsi="Arial" w:cs="Arial"/>
          <w:b/>
          <w:bCs/>
          <w:sz w:val="20"/>
        </w:rPr>
        <w:t>14</w:t>
      </w:r>
      <w:r w:rsidR="00EC012F" w:rsidRPr="0011454A">
        <w:rPr>
          <w:rFonts w:ascii="Arial" w:hAnsi="Arial" w:cs="Arial"/>
          <w:bCs/>
          <w:sz w:val="20"/>
        </w:rPr>
        <w:t xml:space="preserve"> </w:t>
      </w:r>
      <w:r w:rsidR="0011454A" w:rsidRPr="0011454A">
        <w:rPr>
          <w:rFonts w:ascii="Arial" w:hAnsi="Arial" w:cs="Arial"/>
          <w:bCs/>
          <w:sz w:val="20"/>
        </w:rPr>
        <w:t xml:space="preserve">Característica de Operación de la Protección </w:t>
      </w:r>
      <w:r w:rsidR="0011454A">
        <w:rPr>
          <w:rFonts w:ascii="Arial" w:hAnsi="Arial" w:cs="Arial"/>
          <w:bCs/>
          <w:sz w:val="20"/>
        </w:rPr>
        <w:t xml:space="preserve"> de Pé</w:t>
      </w:r>
      <w:r w:rsidR="0011454A" w:rsidRPr="0011454A">
        <w:rPr>
          <w:rFonts w:ascii="Arial" w:hAnsi="Arial" w:cs="Arial"/>
          <w:bCs/>
          <w:sz w:val="20"/>
        </w:rPr>
        <w:t xml:space="preserve">rdida de Excitación </w:t>
      </w:r>
    </w:p>
    <w:p w:rsidR="00EC012F" w:rsidRPr="00943AF9" w:rsidRDefault="0011454A" w:rsidP="00EC012F">
      <w:pPr>
        <w:tabs>
          <w:tab w:val="left" w:pos="540"/>
        </w:tabs>
        <w:spacing w:after="240" w:line="480" w:lineRule="auto"/>
        <w:ind w:left="907"/>
        <w:jc w:val="both"/>
        <w:rPr>
          <w:rFonts w:ascii="Arial" w:hAnsi="Arial" w:cs="Arial"/>
          <w:bCs/>
          <w:sz w:val="22"/>
        </w:rPr>
      </w:pPr>
      <w:r>
        <w:rPr>
          <w:rFonts w:ascii="Arial" w:hAnsi="Arial" w:cs="Arial"/>
          <w:bCs/>
          <w:sz w:val="22"/>
        </w:rPr>
        <w:lastRenderedPageBreak/>
        <w:br/>
      </w:r>
      <w:r w:rsidR="00EC012F" w:rsidRPr="00943AF9">
        <w:rPr>
          <w:rFonts w:ascii="Arial" w:hAnsi="Arial" w:cs="Arial"/>
          <w:bCs/>
          <w:sz w:val="22"/>
        </w:rPr>
        <w:t>Donde:</w:t>
      </w:r>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Zb</w:t>
      </w:r>
      <w:r w:rsidRPr="00943AF9">
        <w:rPr>
          <w:rFonts w:ascii="Arial" w:hAnsi="Arial" w:cs="Arial"/>
          <w:bCs/>
          <w:sz w:val="22"/>
        </w:rPr>
        <w:t xml:space="preserve"> es la impedancia base de la maquina.</w:t>
      </w:r>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 xml:space="preserve">Xd </w:t>
      </w:r>
      <w:r w:rsidRPr="00943AF9">
        <w:rPr>
          <w:rFonts w:ascii="Arial" w:hAnsi="Arial" w:cs="Arial"/>
          <w:bCs/>
          <w:sz w:val="22"/>
        </w:rPr>
        <w:t>es la reactancia sincrónica de la maquina</w:t>
      </w:r>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 xml:space="preserve">Xd’ </w:t>
      </w:r>
      <w:r w:rsidRPr="00943AF9">
        <w:rPr>
          <w:rFonts w:ascii="Arial" w:hAnsi="Arial" w:cs="Arial"/>
          <w:bCs/>
          <w:sz w:val="22"/>
        </w:rPr>
        <w:t>es la reactancia transiente de la maquina</w:t>
      </w:r>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C1</w:t>
      </w:r>
      <w:r w:rsidRPr="00943AF9">
        <w:rPr>
          <w:rFonts w:ascii="Arial" w:hAnsi="Arial" w:cs="Arial"/>
          <w:bCs/>
          <w:sz w:val="22"/>
        </w:rPr>
        <w:t xml:space="preserve"> es el centro del elemento 1, corresponde a la primera zona de operación y se calcula:</w:t>
      </w:r>
    </w:p>
    <w:p w:rsidR="00EC012F" w:rsidRPr="00943AF9" w:rsidRDefault="00EC012F" w:rsidP="00EC012F">
      <w:pPr>
        <w:tabs>
          <w:tab w:val="left" w:pos="540"/>
        </w:tabs>
        <w:spacing w:line="480" w:lineRule="auto"/>
        <w:ind w:left="1354"/>
        <w:jc w:val="both"/>
        <w:rPr>
          <w:rFonts w:ascii="Arial" w:hAnsi="Arial" w:cs="Arial"/>
          <w:bCs/>
          <w:sz w:val="22"/>
        </w:rPr>
      </w:pPr>
      <m:oMathPara>
        <m:oMath>
          <m:r>
            <w:rPr>
              <w:rFonts w:ascii="Cambria Math" w:hAnsi="Cambria Math" w:cs="Arial"/>
              <w:sz w:val="22"/>
            </w:rPr>
            <m:t>C1=</m:t>
          </m:r>
          <m:f>
            <m:fPr>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Z</m:t>
                  </m:r>
                </m:e>
                <m:sub>
                  <m:r>
                    <w:rPr>
                      <w:rFonts w:ascii="Cambria Math" w:hAnsi="Cambria Math" w:cs="Arial"/>
                      <w:sz w:val="22"/>
                    </w:rPr>
                    <m:t>b</m:t>
                  </m:r>
                </m:sub>
              </m:sSub>
              <m:r>
                <w:rPr>
                  <w:rFonts w:ascii="Cambria Math" w:hAnsi="Cambria Math" w:cs="Arial"/>
                  <w:sz w:val="22"/>
                </w:rPr>
                <m:t>+</m:t>
              </m:r>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d</m:t>
                  </m:r>
                </m:sub>
              </m:sSub>
              <m:r>
                <w:rPr>
                  <w:rFonts w:ascii="Cambria Math" w:hAnsi="Cambria Math" w:cs="Arial"/>
                  <w:sz w:val="22"/>
                </w:rPr>
                <m:t>'</m:t>
              </m:r>
            </m:num>
            <m:den>
              <m:r>
                <w:rPr>
                  <w:rFonts w:ascii="Cambria Math" w:hAnsi="Cambria Math" w:cs="Arial"/>
                  <w:sz w:val="22"/>
                </w:rPr>
                <m:t>2</m:t>
              </m:r>
            </m:den>
          </m:f>
        </m:oMath>
      </m:oMathPara>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R1</w:t>
      </w:r>
      <w:r w:rsidRPr="00943AF9">
        <w:rPr>
          <w:rFonts w:ascii="Arial" w:hAnsi="Arial" w:cs="Arial"/>
          <w:bCs/>
          <w:sz w:val="22"/>
        </w:rPr>
        <w:t xml:space="preserve"> es el radio del elemento 1, se calcula:</w:t>
      </w:r>
    </w:p>
    <w:p w:rsidR="00EC012F" w:rsidRPr="00943AF9" w:rsidRDefault="00EC012F" w:rsidP="00EC012F">
      <w:pPr>
        <w:tabs>
          <w:tab w:val="left" w:pos="540"/>
        </w:tabs>
        <w:spacing w:line="480" w:lineRule="auto"/>
        <w:ind w:left="1354"/>
        <w:jc w:val="both"/>
        <w:rPr>
          <w:rFonts w:ascii="Arial" w:hAnsi="Arial" w:cs="Arial"/>
          <w:bCs/>
          <w:sz w:val="22"/>
        </w:rPr>
      </w:pPr>
      <m:oMathPara>
        <m:oMath>
          <m:r>
            <w:rPr>
              <w:rFonts w:ascii="Cambria Math" w:hAnsi="Cambria Math" w:cs="Arial"/>
              <w:sz w:val="22"/>
            </w:rPr>
            <m:t>R1=</m:t>
          </m:r>
          <m:f>
            <m:fPr>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Z</m:t>
                  </m:r>
                </m:e>
                <m:sub>
                  <m:r>
                    <w:rPr>
                      <w:rFonts w:ascii="Cambria Math" w:hAnsi="Cambria Math" w:cs="Arial"/>
                      <w:sz w:val="22"/>
                    </w:rPr>
                    <m:t>b</m:t>
                  </m:r>
                </m:sub>
              </m:sSub>
            </m:num>
            <m:den>
              <m:r>
                <w:rPr>
                  <w:rFonts w:ascii="Cambria Math" w:hAnsi="Cambria Math" w:cs="Arial"/>
                  <w:sz w:val="22"/>
                </w:rPr>
                <m:t>2</m:t>
              </m:r>
            </m:den>
          </m:f>
        </m:oMath>
      </m:oMathPara>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C2</w:t>
      </w:r>
      <w:r w:rsidRPr="00943AF9">
        <w:rPr>
          <w:rFonts w:ascii="Arial" w:hAnsi="Arial" w:cs="Arial"/>
          <w:bCs/>
          <w:sz w:val="22"/>
        </w:rPr>
        <w:t xml:space="preserve"> es el centro del elemento 2, corresponde a la segunda zona de </w:t>
      </w:r>
      <w:r w:rsidR="001D483C" w:rsidRPr="00943AF9">
        <w:rPr>
          <w:rFonts w:ascii="Arial" w:hAnsi="Arial" w:cs="Arial"/>
          <w:bCs/>
          <w:sz w:val="22"/>
        </w:rPr>
        <w:t>operación</w:t>
      </w:r>
      <w:r w:rsidRPr="00943AF9">
        <w:rPr>
          <w:rFonts w:ascii="Arial" w:hAnsi="Arial" w:cs="Arial"/>
          <w:bCs/>
          <w:sz w:val="22"/>
        </w:rPr>
        <w:t xml:space="preserve"> y se calcula:</w:t>
      </w:r>
    </w:p>
    <w:p w:rsidR="00EC012F" w:rsidRPr="00943AF9" w:rsidRDefault="00EC012F" w:rsidP="00EC012F">
      <w:pPr>
        <w:tabs>
          <w:tab w:val="left" w:pos="540"/>
        </w:tabs>
        <w:spacing w:line="480" w:lineRule="auto"/>
        <w:ind w:left="1354"/>
        <w:jc w:val="both"/>
        <w:rPr>
          <w:rFonts w:ascii="Arial" w:hAnsi="Arial" w:cs="Arial"/>
          <w:bCs/>
          <w:sz w:val="22"/>
        </w:rPr>
      </w:pPr>
      <m:oMathPara>
        <m:oMath>
          <m:r>
            <w:rPr>
              <w:rFonts w:ascii="Cambria Math" w:hAnsi="Cambria Math" w:cs="Arial"/>
              <w:sz w:val="22"/>
            </w:rPr>
            <m:t>C1=</m:t>
          </m:r>
          <m:f>
            <m:fPr>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d</m:t>
                  </m:r>
                </m:sub>
              </m:sSub>
              <m:r>
                <w:rPr>
                  <w:rFonts w:ascii="Cambria Math" w:hAnsi="Cambria Math" w:cs="Arial"/>
                  <w:sz w:val="22"/>
                </w:rPr>
                <m:t>+</m:t>
              </m:r>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d</m:t>
                  </m:r>
                </m:sub>
              </m:sSub>
              <m:r>
                <w:rPr>
                  <w:rFonts w:ascii="Cambria Math" w:hAnsi="Cambria Math" w:cs="Arial"/>
                  <w:sz w:val="22"/>
                </w:rPr>
                <m:t>'</m:t>
              </m:r>
            </m:num>
            <m:den>
              <m:r>
                <w:rPr>
                  <w:rFonts w:ascii="Cambria Math" w:hAnsi="Cambria Math" w:cs="Arial"/>
                  <w:sz w:val="22"/>
                </w:rPr>
                <m:t>2</m:t>
              </m:r>
            </m:den>
          </m:f>
        </m:oMath>
      </m:oMathPara>
    </w:p>
    <w:p w:rsidR="00EC012F" w:rsidRPr="00943AF9" w:rsidRDefault="00EC012F" w:rsidP="00EC012F">
      <w:pPr>
        <w:tabs>
          <w:tab w:val="left" w:pos="540"/>
        </w:tabs>
        <w:spacing w:line="480" w:lineRule="auto"/>
        <w:ind w:left="1354"/>
        <w:jc w:val="both"/>
        <w:rPr>
          <w:rFonts w:ascii="Arial" w:hAnsi="Arial" w:cs="Arial"/>
          <w:bCs/>
          <w:sz w:val="22"/>
        </w:rPr>
      </w:pPr>
      <w:r w:rsidRPr="00943AF9">
        <w:rPr>
          <w:rFonts w:ascii="Arial" w:hAnsi="Arial" w:cs="Arial"/>
          <w:b/>
          <w:bCs/>
          <w:sz w:val="22"/>
        </w:rPr>
        <w:t>R2</w:t>
      </w:r>
      <w:r w:rsidRPr="00943AF9">
        <w:rPr>
          <w:rFonts w:ascii="Arial" w:hAnsi="Arial" w:cs="Arial"/>
          <w:bCs/>
          <w:sz w:val="22"/>
        </w:rPr>
        <w:t xml:space="preserve"> es el radio del elemento 2, se calcula:</w:t>
      </w:r>
    </w:p>
    <w:p w:rsidR="009D2F5C" w:rsidRPr="00943AF9" w:rsidRDefault="00EC012F" w:rsidP="00EC012F">
      <w:pPr>
        <w:tabs>
          <w:tab w:val="left" w:pos="540"/>
        </w:tabs>
        <w:spacing w:line="480" w:lineRule="auto"/>
        <w:ind w:left="1354"/>
        <w:jc w:val="both"/>
        <w:rPr>
          <w:rFonts w:ascii="Arial" w:hAnsi="Arial" w:cs="Arial"/>
          <w:bCs/>
          <w:sz w:val="22"/>
        </w:rPr>
      </w:pPr>
      <m:oMathPara>
        <m:oMath>
          <m:r>
            <w:rPr>
              <w:rFonts w:ascii="Cambria Math" w:hAnsi="Cambria Math" w:cs="Arial"/>
              <w:sz w:val="22"/>
            </w:rPr>
            <m:t>R1=</m:t>
          </m:r>
          <m:f>
            <m:fPr>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d</m:t>
                  </m:r>
                </m:sub>
              </m:sSub>
            </m:num>
            <m:den>
              <m:r>
                <w:rPr>
                  <w:rFonts w:ascii="Cambria Math" w:hAnsi="Cambria Math" w:cs="Arial"/>
                  <w:sz w:val="22"/>
                </w:rPr>
                <m:t>2</m:t>
              </m:r>
            </m:den>
          </m:f>
        </m:oMath>
      </m:oMathPara>
    </w:p>
    <w:p w:rsidR="00EC012F" w:rsidRPr="00943AF9" w:rsidRDefault="00EC012F" w:rsidP="00EC012F">
      <w:pPr>
        <w:tabs>
          <w:tab w:val="left" w:pos="540"/>
        </w:tabs>
        <w:spacing w:after="240" w:line="480" w:lineRule="auto"/>
        <w:ind w:left="900"/>
        <w:jc w:val="both"/>
        <w:rPr>
          <w:rFonts w:ascii="Arial" w:hAnsi="Arial" w:cs="Arial"/>
          <w:bCs/>
          <w:sz w:val="22"/>
        </w:rPr>
      </w:pPr>
      <w:r w:rsidRPr="00943AF9">
        <w:rPr>
          <w:rFonts w:ascii="Arial" w:hAnsi="Arial" w:cs="Arial"/>
          <w:bCs/>
          <w:sz w:val="22"/>
        </w:rPr>
        <w:t xml:space="preserve">La primera zona de operación es típicamente ajustada para detectar una </w:t>
      </w:r>
      <w:r w:rsidR="001D483C" w:rsidRPr="00943AF9">
        <w:rPr>
          <w:rFonts w:ascii="Arial" w:hAnsi="Arial" w:cs="Arial"/>
          <w:bCs/>
          <w:sz w:val="22"/>
        </w:rPr>
        <w:t>pérdida</w:t>
      </w:r>
      <w:r w:rsidRPr="00943AF9">
        <w:rPr>
          <w:rFonts w:ascii="Arial" w:hAnsi="Arial" w:cs="Arial"/>
          <w:bCs/>
          <w:sz w:val="22"/>
        </w:rPr>
        <w:t xml:space="preserve"> de excitación para condiciones de carga del 30% de la nominal</w:t>
      </w:r>
      <w:r w:rsidR="001D483C" w:rsidRPr="00943AF9">
        <w:rPr>
          <w:rFonts w:ascii="Arial" w:hAnsi="Arial" w:cs="Arial"/>
          <w:bCs/>
          <w:sz w:val="22"/>
        </w:rPr>
        <w:t xml:space="preserve"> o mayor.</w:t>
      </w:r>
    </w:p>
    <w:p w:rsidR="001D483C" w:rsidRDefault="001D483C" w:rsidP="00EC012F">
      <w:pPr>
        <w:tabs>
          <w:tab w:val="left" w:pos="540"/>
        </w:tabs>
        <w:spacing w:after="240" w:line="480" w:lineRule="auto"/>
        <w:ind w:left="900"/>
        <w:jc w:val="both"/>
        <w:rPr>
          <w:rFonts w:ascii="Arial" w:hAnsi="Arial" w:cs="Arial"/>
          <w:bCs/>
          <w:sz w:val="22"/>
        </w:rPr>
      </w:pPr>
      <w:r w:rsidRPr="00943AF9">
        <w:rPr>
          <w:rFonts w:ascii="Arial" w:hAnsi="Arial" w:cs="Arial"/>
          <w:bCs/>
          <w:sz w:val="22"/>
        </w:rPr>
        <w:t xml:space="preserve">La segunda zona es típicamente ajustada para detectar una pérdida de excitación para todas las condiciones de carga. Durante condiciones de oscilación de la maquina, la impedancia de secuencia positiva puede </w:t>
      </w:r>
      <w:r w:rsidRPr="00943AF9">
        <w:rPr>
          <w:rFonts w:ascii="Arial" w:hAnsi="Arial" w:cs="Arial"/>
          <w:bCs/>
          <w:sz w:val="22"/>
        </w:rPr>
        <w:lastRenderedPageBreak/>
        <w:t>momentáneamente ubicarse en la segunda zona característica. Para la seguridad de otras funciones bajo esta condición oscilatoria, es recomendable ajustar la segunda zona a un tiempo mínimo de 0.5 segundos.</w:t>
      </w:r>
    </w:p>
    <w:p w:rsidR="006E4408" w:rsidRPr="00943AF9" w:rsidRDefault="006E4408" w:rsidP="00EC012F">
      <w:pPr>
        <w:tabs>
          <w:tab w:val="left" w:pos="540"/>
        </w:tabs>
        <w:spacing w:after="240" w:line="480" w:lineRule="auto"/>
        <w:ind w:left="900"/>
        <w:jc w:val="both"/>
        <w:rPr>
          <w:rFonts w:ascii="Arial" w:hAnsi="Arial" w:cs="Arial"/>
          <w:bCs/>
          <w:sz w:val="22"/>
        </w:rPr>
      </w:pPr>
    </w:p>
    <w:p w:rsidR="00AE7069" w:rsidRPr="00943AF9" w:rsidRDefault="00AE7069" w:rsidP="00AE7069">
      <w:pPr>
        <w:pStyle w:val="Ttulo1"/>
        <w:tabs>
          <w:tab w:val="left" w:pos="540"/>
          <w:tab w:val="left" w:pos="990"/>
        </w:tabs>
        <w:spacing w:line="480" w:lineRule="auto"/>
        <w:ind w:left="907"/>
        <w:rPr>
          <w:sz w:val="22"/>
          <w:szCs w:val="22"/>
        </w:rPr>
      </w:pPr>
      <w:bookmarkStart w:id="151" w:name="_Toc285293232"/>
      <w:r w:rsidRPr="00943AF9">
        <w:rPr>
          <w:sz w:val="22"/>
          <w:szCs w:val="22"/>
        </w:rPr>
        <w:t xml:space="preserve">Protección de </w:t>
      </w:r>
      <w:r w:rsidR="003D46E2" w:rsidRPr="00943AF9">
        <w:rPr>
          <w:sz w:val="22"/>
          <w:szCs w:val="22"/>
        </w:rPr>
        <w:t>Potencia Inversa</w:t>
      </w:r>
      <w:r w:rsidRPr="00943AF9">
        <w:rPr>
          <w:sz w:val="22"/>
          <w:szCs w:val="22"/>
        </w:rPr>
        <w:t xml:space="preserve"> (</w:t>
      </w:r>
      <w:r w:rsidR="003D46E2" w:rsidRPr="00943AF9">
        <w:rPr>
          <w:sz w:val="22"/>
          <w:szCs w:val="22"/>
        </w:rPr>
        <w:t>32</w:t>
      </w:r>
      <w:r w:rsidRPr="00943AF9">
        <w:rPr>
          <w:sz w:val="22"/>
          <w:szCs w:val="22"/>
        </w:rPr>
        <w:t>)</w:t>
      </w:r>
      <w:bookmarkEnd w:id="151"/>
    </w:p>
    <w:p w:rsidR="00AE7069" w:rsidRPr="00943AF9" w:rsidRDefault="000062FA" w:rsidP="003D46E2">
      <w:pPr>
        <w:tabs>
          <w:tab w:val="left" w:pos="540"/>
        </w:tabs>
        <w:spacing w:line="480" w:lineRule="auto"/>
        <w:ind w:left="907"/>
        <w:jc w:val="both"/>
        <w:rPr>
          <w:rFonts w:ascii="Arial" w:hAnsi="Arial" w:cs="Arial"/>
          <w:bCs/>
          <w:sz w:val="22"/>
        </w:rPr>
      </w:pPr>
      <w:r w:rsidRPr="00943AF9">
        <w:rPr>
          <w:rFonts w:ascii="Arial" w:hAnsi="Arial" w:cs="Arial"/>
          <w:bCs/>
          <w:sz w:val="22"/>
        </w:rPr>
        <w:t xml:space="preserve">El elemento tiene una característica de </w:t>
      </w:r>
      <w:r w:rsidR="00CA63A1" w:rsidRPr="00943AF9">
        <w:rPr>
          <w:rFonts w:ascii="Arial" w:hAnsi="Arial" w:cs="Arial"/>
          <w:bCs/>
          <w:sz w:val="22"/>
        </w:rPr>
        <w:t>ángulo</w:t>
      </w:r>
      <w:r w:rsidRPr="00943AF9">
        <w:rPr>
          <w:rFonts w:ascii="Arial" w:hAnsi="Arial" w:cs="Arial"/>
          <w:bCs/>
          <w:sz w:val="22"/>
        </w:rPr>
        <w:t xml:space="preserve"> ajustable y una </w:t>
      </w:r>
      <w:r w:rsidR="00CA63A1" w:rsidRPr="00943AF9">
        <w:rPr>
          <w:rFonts w:ascii="Arial" w:hAnsi="Arial" w:cs="Arial"/>
          <w:bCs/>
          <w:sz w:val="22"/>
        </w:rPr>
        <w:t>mínima</w:t>
      </w:r>
      <w:r w:rsidRPr="00943AF9">
        <w:rPr>
          <w:rFonts w:ascii="Arial" w:hAnsi="Arial" w:cs="Arial"/>
          <w:bCs/>
          <w:sz w:val="22"/>
        </w:rPr>
        <w:t xml:space="preserve"> potencia de operación como se muestra en la Figura 4.</w:t>
      </w:r>
      <w:r w:rsidR="007E0A1C">
        <w:rPr>
          <w:rFonts w:ascii="Arial" w:hAnsi="Arial" w:cs="Arial"/>
          <w:bCs/>
          <w:sz w:val="22"/>
        </w:rPr>
        <w:t>15.</w:t>
      </w:r>
      <w:r w:rsidRPr="00943AF9">
        <w:rPr>
          <w:rFonts w:ascii="Arial" w:hAnsi="Arial" w:cs="Arial"/>
          <w:bCs/>
          <w:sz w:val="22"/>
        </w:rPr>
        <w:t xml:space="preserve"> </w:t>
      </w:r>
    </w:p>
    <w:p w:rsidR="000062FA" w:rsidRPr="00943AF9" w:rsidRDefault="000062FA" w:rsidP="0011454A">
      <w:pPr>
        <w:tabs>
          <w:tab w:val="left" w:pos="540"/>
        </w:tabs>
        <w:ind w:left="907"/>
        <w:jc w:val="center"/>
        <w:rPr>
          <w:rFonts w:ascii="Arial" w:hAnsi="Arial" w:cs="Arial"/>
          <w:bCs/>
          <w:sz w:val="22"/>
        </w:rPr>
      </w:pPr>
      <w:r w:rsidRPr="00943AF9">
        <w:rPr>
          <w:rFonts w:ascii="Arial" w:hAnsi="Arial" w:cs="Arial"/>
          <w:bCs/>
          <w:noProof/>
          <w:sz w:val="22"/>
        </w:rPr>
        <w:drawing>
          <wp:inline distT="0" distB="0" distL="0" distR="0">
            <wp:extent cx="4094018" cy="3512127"/>
            <wp:effectExtent l="19050" t="0" r="1732"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3234"/>
                    <a:stretch>
                      <a:fillRect/>
                    </a:stretch>
                  </pic:blipFill>
                  <pic:spPr bwMode="auto">
                    <a:xfrm>
                      <a:off x="0" y="0"/>
                      <a:ext cx="4094018" cy="3512127"/>
                    </a:xfrm>
                    <a:prstGeom prst="rect">
                      <a:avLst/>
                    </a:prstGeom>
                    <a:noFill/>
                    <a:ln w="9525">
                      <a:noFill/>
                      <a:miter lim="800000"/>
                      <a:headEnd/>
                      <a:tailEnd/>
                    </a:ln>
                  </pic:spPr>
                </pic:pic>
              </a:graphicData>
            </a:graphic>
          </wp:inline>
        </w:drawing>
      </w:r>
      <w:r w:rsidRPr="00943AF9">
        <w:rPr>
          <w:rFonts w:ascii="Arial" w:hAnsi="Arial" w:cs="Arial"/>
          <w:bCs/>
          <w:sz w:val="22"/>
        </w:rPr>
        <w:br/>
      </w:r>
      <w:r w:rsidR="001C4558">
        <w:rPr>
          <w:rFonts w:ascii="Arial" w:hAnsi="Arial" w:cs="Arial"/>
          <w:b/>
          <w:bCs/>
          <w:sz w:val="20"/>
        </w:rPr>
        <w:br/>
      </w:r>
      <w:r w:rsidRPr="001C4558">
        <w:rPr>
          <w:rFonts w:ascii="Arial" w:hAnsi="Arial" w:cs="Arial"/>
          <w:b/>
          <w:bCs/>
          <w:sz w:val="20"/>
        </w:rPr>
        <w:t>Figura 4.</w:t>
      </w:r>
      <w:r w:rsidR="007E0A1C" w:rsidRPr="001C4558">
        <w:rPr>
          <w:rFonts w:ascii="Arial" w:hAnsi="Arial" w:cs="Arial"/>
          <w:b/>
          <w:bCs/>
          <w:sz w:val="20"/>
        </w:rPr>
        <w:t>1</w:t>
      </w:r>
      <w:r w:rsidRPr="001C4558">
        <w:rPr>
          <w:rFonts w:ascii="Arial" w:hAnsi="Arial" w:cs="Arial"/>
          <w:b/>
          <w:bCs/>
          <w:sz w:val="20"/>
        </w:rPr>
        <w:t>5</w:t>
      </w:r>
      <w:r w:rsidR="0011454A" w:rsidRPr="001C4558">
        <w:rPr>
          <w:rFonts w:ascii="Arial" w:hAnsi="Arial" w:cs="Arial"/>
          <w:bCs/>
          <w:sz w:val="20"/>
        </w:rPr>
        <w:t xml:space="preserve"> Característica de Operación de la Protección de Potencia Inversa</w:t>
      </w:r>
    </w:p>
    <w:p w:rsidR="000062FA" w:rsidRPr="00943AF9" w:rsidRDefault="000062FA" w:rsidP="000062FA">
      <w:pPr>
        <w:tabs>
          <w:tab w:val="left" w:pos="540"/>
        </w:tabs>
        <w:spacing w:line="480" w:lineRule="auto"/>
        <w:ind w:left="907"/>
        <w:jc w:val="both"/>
        <w:rPr>
          <w:rFonts w:ascii="Arial" w:hAnsi="Arial" w:cs="Arial"/>
          <w:bCs/>
          <w:sz w:val="22"/>
        </w:rPr>
      </w:pPr>
    </w:p>
    <w:p w:rsidR="000062FA" w:rsidRPr="00943AF9" w:rsidRDefault="000062FA" w:rsidP="000062FA">
      <w:pPr>
        <w:tabs>
          <w:tab w:val="left" w:pos="540"/>
        </w:tabs>
        <w:spacing w:line="480" w:lineRule="auto"/>
        <w:ind w:left="907"/>
        <w:jc w:val="both"/>
        <w:rPr>
          <w:rFonts w:ascii="Arial" w:hAnsi="Arial" w:cs="Arial"/>
          <w:bCs/>
          <w:sz w:val="22"/>
        </w:rPr>
      </w:pPr>
      <w:r w:rsidRPr="00943AF9">
        <w:rPr>
          <w:rFonts w:ascii="Arial" w:hAnsi="Arial" w:cs="Arial"/>
          <w:bCs/>
          <w:sz w:val="22"/>
        </w:rPr>
        <w:t>El elemento responde a la siguiente condición:</w:t>
      </w:r>
    </w:p>
    <w:p w:rsidR="000062FA" w:rsidRPr="00943AF9" w:rsidRDefault="000062FA" w:rsidP="000062FA">
      <w:pPr>
        <w:tabs>
          <w:tab w:val="left" w:pos="540"/>
        </w:tabs>
        <w:spacing w:line="480" w:lineRule="auto"/>
        <w:ind w:left="907"/>
        <w:jc w:val="both"/>
        <w:rPr>
          <w:rFonts w:ascii="Arial" w:hAnsi="Arial" w:cs="Arial"/>
          <w:bCs/>
          <w:sz w:val="22"/>
        </w:rPr>
      </w:pPr>
      <m:oMathPara>
        <m:oMath>
          <m:r>
            <w:rPr>
              <w:rFonts w:ascii="Cambria Math" w:hAnsi="Cambria Math" w:cs="Arial"/>
              <w:sz w:val="22"/>
            </w:rPr>
            <m:t>P Cos θ+Q Sen θ &gt;  SMIN</m:t>
          </m:r>
        </m:oMath>
      </m:oMathPara>
    </w:p>
    <w:p w:rsidR="000062FA" w:rsidRPr="00943AF9" w:rsidRDefault="009E0C39" w:rsidP="000062FA">
      <w:pPr>
        <w:tabs>
          <w:tab w:val="left" w:pos="540"/>
        </w:tabs>
        <w:spacing w:line="480" w:lineRule="auto"/>
        <w:ind w:left="907"/>
        <w:jc w:val="both"/>
        <w:rPr>
          <w:rFonts w:ascii="Arial" w:hAnsi="Arial" w:cs="Arial"/>
          <w:bCs/>
          <w:sz w:val="22"/>
        </w:rPr>
      </w:pPr>
      <w:r w:rsidRPr="00943AF9">
        <w:rPr>
          <w:rFonts w:ascii="Arial" w:hAnsi="Arial" w:cs="Arial"/>
          <w:bCs/>
          <w:sz w:val="22"/>
        </w:rPr>
        <w:lastRenderedPageBreak/>
        <w:t>Dónde</w:t>
      </w:r>
      <w:r w:rsidR="000062FA" w:rsidRPr="00943AF9">
        <w:rPr>
          <w:rFonts w:ascii="Arial" w:hAnsi="Arial" w:cs="Arial"/>
          <w:bCs/>
          <w:sz w:val="22"/>
        </w:rPr>
        <w:t>:</w:t>
      </w:r>
    </w:p>
    <w:p w:rsidR="000062FA" w:rsidRPr="00943AF9" w:rsidRDefault="00CF5F65" w:rsidP="000062FA">
      <w:pPr>
        <w:tabs>
          <w:tab w:val="left" w:pos="540"/>
        </w:tabs>
        <w:spacing w:line="480" w:lineRule="auto"/>
        <w:ind w:left="1354"/>
        <w:jc w:val="both"/>
        <w:rPr>
          <w:rFonts w:ascii="Arial" w:hAnsi="Arial" w:cs="Arial"/>
          <w:bCs/>
          <w:sz w:val="22"/>
        </w:rPr>
      </w:pPr>
      <w:r w:rsidRPr="00943AF9">
        <w:rPr>
          <w:rFonts w:ascii="Arial" w:hAnsi="Arial" w:cs="Arial"/>
          <w:b/>
          <w:bCs/>
          <w:sz w:val="22"/>
        </w:rPr>
        <w:t>P y Q</w:t>
      </w:r>
      <w:r w:rsidR="000062FA" w:rsidRPr="00943AF9">
        <w:rPr>
          <w:rFonts w:ascii="Arial" w:hAnsi="Arial" w:cs="Arial"/>
          <w:b/>
          <w:bCs/>
          <w:sz w:val="22"/>
        </w:rPr>
        <w:t xml:space="preserve"> </w:t>
      </w:r>
      <w:r w:rsidRPr="00943AF9">
        <w:rPr>
          <w:rFonts w:ascii="Arial" w:hAnsi="Arial" w:cs="Arial"/>
          <w:bCs/>
          <w:sz w:val="22"/>
        </w:rPr>
        <w:t>son las potencias activa y reactiva medidas.</w:t>
      </w:r>
    </w:p>
    <w:p w:rsidR="000062FA" w:rsidRPr="00943AF9" w:rsidRDefault="00CF5F65" w:rsidP="000062FA">
      <w:pPr>
        <w:tabs>
          <w:tab w:val="left" w:pos="540"/>
        </w:tabs>
        <w:spacing w:line="480" w:lineRule="auto"/>
        <w:ind w:left="1354"/>
        <w:jc w:val="both"/>
        <w:rPr>
          <w:rFonts w:ascii="Arial" w:hAnsi="Arial" w:cs="Arial"/>
          <w:bCs/>
          <w:sz w:val="22"/>
        </w:rPr>
      </w:pPr>
      <w:r w:rsidRPr="00943AF9">
        <w:rPr>
          <w:rFonts w:ascii="Arial" w:hAnsi="Arial" w:cs="Arial"/>
          <w:b/>
          <w:bCs/>
          <w:sz w:val="22"/>
        </w:rPr>
        <w:t>θ</w:t>
      </w:r>
      <w:r w:rsidR="000062FA" w:rsidRPr="00943AF9">
        <w:rPr>
          <w:rFonts w:ascii="Arial" w:hAnsi="Arial" w:cs="Arial"/>
          <w:b/>
          <w:bCs/>
          <w:sz w:val="22"/>
        </w:rPr>
        <w:t xml:space="preserve"> </w:t>
      </w:r>
      <w:r w:rsidR="000062FA" w:rsidRPr="00943AF9">
        <w:rPr>
          <w:rFonts w:ascii="Arial" w:hAnsi="Arial" w:cs="Arial"/>
          <w:bCs/>
          <w:sz w:val="22"/>
        </w:rPr>
        <w:t xml:space="preserve">es </w:t>
      </w:r>
      <w:r w:rsidRPr="00943AF9">
        <w:rPr>
          <w:rFonts w:ascii="Arial" w:hAnsi="Arial" w:cs="Arial"/>
          <w:bCs/>
          <w:sz w:val="22"/>
        </w:rPr>
        <w:t xml:space="preserve">una suma entre los ángulos: elemento característico (DIR POWER 1 RCA) y calibración (DIR POWER 1 CALIBRATION). </w:t>
      </w:r>
    </w:p>
    <w:p w:rsidR="00CF5F65" w:rsidRPr="00943AF9" w:rsidRDefault="00CF5F65" w:rsidP="00CF5F65">
      <w:pPr>
        <w:tabs>
          <w:tab w:val="left" w:pos="540"/>
        </w:tabs>
        <w:spacing w:line="480" w:lineRule="auto"/>
        <w:ind w:left="1354"/>
        <w:jc w:val="both"/>
        <w:rPr>
          <w:rFonts w:ascii="Arial" w:hAnsi="Arial" w:cs="Arial"/>
          <w:bCs/>
          <w:sz w:val="22"/>
        </w:rPr>
      </w:pPr>
      <w:r w:rsidRPr="00943AF9">
        <w:rPr>
          <w:rFonts w:ascii="Arial" w:hAnsi="Arial" w:cs="Arial"/>
          <w:b/>
          <w:bCs/>
          <w:sz w:val="22"/>
        </w:rPr>
        <w:t xml:space="preserve">SMIN </w:t>
      </w:r>
      <w:r w:rsidRPr="00943AF9">
        <w:rPr>
          <w:rFonts w:ascii="Arial" w:hAnsi="Arial" w:cs="Arial"/>
          <w:bCs/>
          <w:sz w:val="22"/>
        </w:rPr>
        <w:t xml:space="preserve">es la mínima potencia de operación. </w:t>
      </w:r>
    </w:p>
    <w:p w:rsidR="000062FA" w:rsidRPr="00943AF9" w:rsidRDefault="000062FA" w:rsidP="000062FA">
      <w:pPr>
        <w:tabs>
          <w:tab w:val="left" w:pos="540"/>
        </w:tabs>
        <w:spacing w:line="480" w:lineRule="auto"/>
        <w:ind w:left="907"/>
        <w:jc w:val="both"/>
        <w:rPr>
          <w:rFonts w:ascii="Arial" w:hAnsi="Arial" w:cs="Arial"/>
          <w:bCs/>
          <w:sz w:val="22"/>
        </w:rPr>
      </w:pPr>
    </w:p>
    <w:p w:rsidR="00581F92" w:rsidRPr="00943AF9" w:rsidRDefault="00581F92" w:rsidP="000E430C">
      <w:pPr>
        <w:pStyle w:val="Ttulo1"/>
        <w:tabs>
          <w:tab w:val="left" w:pos="540"/>
          <w:tab w:val="left" w:pos="990"/>
        </w:tabs>
        <w:spacing w:line="480" w:lineRule="auto"/>
        <w:ind w:left="900"/>
        <w:rPr>
          <w:sz w:val="22"/>
          <w:szCs w:val="22"/>
        </w:rPr>
      </w:pPr>
      <w:bookmarkStart w:id="152" w:name="_Toc285293233"/>
      <w:r w:rsidRPr="00943AF9">
        <w:rPr>
          <w:sz w:val="22"/>
          <w:szCs w:val="22"/>
        </w:rPr>
        <w:t xml:space="preserve">4.2.1.1 </w:t>
      </w:r>
      <w:r w:rsidR="0058142E" w:rsidRPr="00943AF9">
        <w:rPr>
          <w:sz w:val="22"/>
          <w:szCs w:val="22"/>
        </w:rPr>
        <w:t xml:space="preserve">Ajustes para la </w:t>
      </w:r>
      <w:r w:rsidRPr="00943AF9">
        <w:rPr>
          <w:sz w:val="22"/>
          <w:szCs w:val="22"/>
        </w:rPr>
        <w:t xml:space="preserve">Unidad de </w:t>
      </w:r>
      <w:r w:rsidR="00261494" w:rsidRPr="00943AF9">
        <w:rPr>
          <w:sz w:val="22"/>
          <w:szCs w:val="22"/>
        </w:rPr>
        <w:t>Generación</w:t>
      </w:r>
      <w:r w:rsidRPr="00943AF9">
        <w:rPr>
          <w:sz w:val="22"/>
          <w:szCs w:val="22"/>
        </w:rPr>
        <w:t xml:space="preserve"> 1</w:t>
      </w:r>
      <w:bookmarkEnd w:id="152"/>
    </w:p>
    <w:p w:rsidR="005A6594" w:rsidRPr="00943AF9" w:rsidRDefault="00261494" w:rsidP="000E430C">
      <w:pPr>
        <w:spacing w:line="480" w:lineRule="auto"/>
        <w:ind w:left="1620"/>
        <w:jc w:val="both"/>
        <w:rPr>
          <w:rFonts w:ascii="Arial" w:hAnsi="Arial" w:cs="Arial"/>
          <w:sz w:val="22"/>
        </w:rPr>
      </w:pPr>
      <w:r w:rsidRPr="00943AF9">
        <w:rPr>
          <w:rFonts w:ascii="Arial" w:hAnsi="Arial" w:cs="Arial"/>
          <w:sz w:val="22"/>
        </w:rPr>
        <w:t>Las diferentes funciones de protección eléctrica del generador  de la</w:t>
      </w:r>
      <w:r w:rsidR="00947060" w:rsidRPr="00943AF9">
        <w:rPr>
          <w:rFonts w:ascii="Arial" w:hAnsi="Arial" w:cs="Arial"/>
          <w:sz w:val="22"/>
        </w:rPr>
        <w:t xml:space="preserve"> Unidad de generación # 1</w:t>
      </w:r>
      <w:r w:rsidRPr="00943AF9">
        <w:rPr>
          <w:rFonts w:ascii="Arial" w:hAnsi="Arial" w:cs="Arial"/>
          <w:sz w:val="22"/>
        </w:rPr>
        <w:t xml:space="preserve">, están contenidas en un relevador multifunción G60 según el modelo dado arriba, el nombre dado para denotar al relevador de protección del generador de la turbinas a gas 1 es G60_ATG1. </w:t>
      </w:r>
      <w:r w:rsidR="00BE6002" w:rsidRPr="00943AF9">
        <w:rPr>
          <w:rFonts w:ascii="Arial" w:hAnsi="Arial" w:cs="Arial"/>
          <w:sz w:val="22"/>
        </w:rPr>
        <w:t xml:space="preserve">Con este relé </w:t>
      </w:r>
      <w:r w:rsidRPr="00943AF9">
        <w:rPr>
          <w:rFonts w:ascii="Arial" w:hAnsi="Arial" w:cs="Arial"/>
          <w:sz w:val="22"/>
        </w:rPr>
        <w:t xml:space="preserve">además de protección eléctrica del generador, </w:t>
      </w:r>
      <w:r w:rsidR="00BE6002" w:rsidRPr="00943AF9">
        <w:rPr>
          <w:rFonts w:ascii="Arial" w:hAnsi="Arial" w:cs="Arial"/>
          <w:sz w:val="22"/>
        </w:rPr>
        <w:t xml:space="preserve">también posee </w:t>
      </w:r>
      <w:r w:rsidRPr="00943AF9">
        <w:rPr>
          <w:rFonts w:ascii="Arial" w:hAnsi="Arial" w:cs="Arial"/>
          <w:sz w:val="22"/>
        </w:rPr>
        <w:t xml:space="preserve">funciones de monitoreo en línea de parámetros eléctricos y registros de </w:t>
      </w:r>
      <w:r w:rsidR="0059097E" w:rsidRPr="00943AF9">
        <w:rPr>
          <w:rFonts w:ascii="Arial" w:hAnsi="Arial" w:cs="Arial"/>
          <w:sz w:val="22"/>
        </w:rPr>
        <w:t>oscilografías</w:t>
      </w:r>
      <w:r w:rsidRPr="00943AF9">
        <w:rPr>
          <w:rFonts w:ascii="Arial" w:hAnsi="Arial" w:cs="Arial"/>
          <w:sz w:val="22"/>
        </w:rPr>
        <w:t xml:space="preserve"> y eventos.</w:t>
      </w:r>
    </w:p>
    <w:p w:rsidR="00261494" w:rsidRPr="00943AF9" w:rsidRDefault="00261494" w:rsidP="000E430C">
      <w:pPr>
        <w:pStyle w:val="Ttulo1"/>
        <w:tabs>
          <w:tab w:val="left" w:pos="540"/>
          <w:tab w:val="left" w:pos="990"/>
        </w:tabs>
        <w:spacing w:line="480" w:lineRule="auto"/>
        <w:ind w:left="1620"/>
        <w:rPr>
          <w:sz w:val="22"/>
          <w:szCs w:val="22"/>
        </w:rPr>
      </w:pPr>
      <w:bookmarkStart w:id="153" w:name="_Toc285293234"/>
      <w:r w:rsidRPr="00943AF9">
        <w:rPr>
          <w:sz w:val="22"/>
          <w:szCs w:val="22"/>
        </w:rPr>
        <w:t>Protección Diferencial de Estator (87G)</w:t>
      </w:r>
      <w:bookmarkEnd w:id="153"/>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Line End Source:</w:t>
      </w:r>
      <w:r w:rsidRPr="00475FBE">
        <w:rPr>
          <w:rFonts w:ascii="Arial" w:hAnsi="Arial" w:cs="Arial"/>
          <w:bCs/>
          <w:sz w:val="22"/>
          <w:lang w:val="en-US"/>
        </w:rPr>
        <w:tab/>
      </w:r>
      <w:r w:rsidR="000E430C" w:rsidRPr="00475FBE">
        <w:rPr>
          <w:rFonts w:ascii="Arial" w:hAnsi="Arial" w:cs="Arial"/>
          <w:bCs/>
          <w:sz w:val="22"/>
          <w:lang w:val="en-US"/>
        </w:rPr>
        <w:tab/>
      </w:r>
      <w:r w:rsidRPr="00475FBE">
        <w:rPr>
          <w:rFonts w:ascii="Arial" w:hAnsi="Arial" w:cs="Arial"/>
          <w:bCs/>
          <w:sz w:val="22"/>
          <w:lang w:val="en-US"/>
        </w:rPr>
        <w:t>OUTPUT (SRC 1)</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Neutral End Source:</w:t>
      </w:r>
      <w:r w:rsidRPr="00475FBE">
        <w:rPr>
          <w:rFonts w:ascii="Arial" w:hAnsi="Arial" w:cs="Arial"/>
          <w:bCs/>
          <w:sz w:val="22"/>
          <w:lang w:val="en-US"/>
        </w:rPr>
        <w:tab/>
        <w:t>NEUTRL (SRC 2)</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00A41505" w:rsidRPr="00475FBE">
        <w:rPr>
          <w:rFonts w:ascii="Arial" w:hAnsi="Arial" w:cs="Arial"/>
          <w:bCs/>
          <w:sz w:val="22"/>
          <w:lang w:val="en-US"/>
        </w:rPr>
        <w:tab/>
      </w:r>
      <w:r w:rsidRPr="00475FBE">
        <w:rPr>
          <w:rFonts w:ascii="Arial" w:hAnsi="Arial" w:cs="Arial"/>
          <w:bCs/>
          <w:sz w:val="22"/>
          <w:lang w:val="en-US"/>
        </w:rPr>
        <w:t>0.050 pu</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Slope 1:</w:t>
      </w:r>
      <w:r w:rsidRPr="00475FBE">
        <w:rPr>
          <w:rFonts w:ascii="Arial" w:hAnsi="Arial" w:cs="Arial"/>
          <w:bCs/>
          <w:sz w:val="22"/>
          <w:lang w:val="en-US"/>
        </w:rPr>
        <w:tab/>
      </w:r>
      <w:r w:rsidRPr="00475FBE">
        <w:rPr>
          <w:rFonts w:ascii="Arial" w:hAnsi="Arial" w:cs="Arial"/>
          <w:bCs/>
          <w:sz w:val="22"/>
          <w:lang w:val="en-US"/>
        </w:rPr>
        <w:tab/>
      </w:r>
      <w:r w:rsidR="00A41505" w:rsidRPr="00475FBE">
        <w:rPr>
          <w:rFonts w:ascii="Arial" w:hAnsi="Arial" w:cs="Arial"/>
          <w:bCs/>
          <w:sz w:val="22"/>
          <w:lang w:val="en-US"/>
        </w:rPr>
        <w:tab/>
      </w:r>
      <w:r w:rsidRPr="00475FBE">
        <w:rPr>
          <w:rFonts w:ascii="Arial" w:hAnsi="Arial" w:cs="Arial"/>
          <w:bCs/>
          <w:sz w:val="22"/>
          <w:lang w:val="en-US"/>
        </w:rPr>
        <w:t>15 %</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Break 1:</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1.00 pu</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Slope 2:</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60 %</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Break 2:</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5.00 pu</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006F098C"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OFF</w:t>
      </w:r>
    </w:p>
    <w:p w:rsidR="00261494" w:rsidRPr="00475FBE" w:rsidRDefault="00261494" w:rsidP="000E430C">
      <w:pPr>
        <w:ind w:left="1620"/>
        <w:jc w:val="both"/>
        <w:rPr>
          <w:rFonts w:ascii="Arial" w:hAnsi="Arial" w:cs="Arial"/>
          <w:bCs/>
          <w:sz w:val="22"/>
          <w:lang w:val="en-US"/>
        </w:rPr>
      </w:pPr>
      <w:r w:rsidRPr="00475FBE">
        <w:rPr>
          <w:rFonts w:ascii="Arial" w:hAnsi="Arial" w:cs="Arial"/>
          <w:bCs/>
          <w:sz w:val="22"/>
          <w:lang w:val="en-US"/>
        </w:rPr>
        <w:t>Targets:</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Latched</w:t>
      </w:r>
    </w:p>
    <w:p w:rsidR="00261494" w:rsidRPr="00943AF9" w:rsidRDefault="00261494" w:rsidP="000E430C">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bookmarkStart w:id="154" w:name="OLE_LINK1"/>
      <w:bookmarkStart w:id="155" w:name="OLE_LINK2"/>
      <w:r w:rsidR="00FE7B5F" w:rsidRPr="00943AF9">
        <w:rPr>
          <w:rFonts w:ascii="Arial" w:hAnsi="Arial" w:cs="Arial"/>
          <w:bCs/>
          <w:sz w:val="22"/>
        </w:rPr>
        <w:tab/>
      </w:r>
      <w:r w:rsidRPr="00943AF9">
        <w:rPr>
          <w:rFonts w:ascii="Arial" w:hAnsi="Arial" w:cs="Arial"/>
          <w:bCs/>
          <w:sz w:val="22"/>
        </w:rPr>
        <w:t>Enabled</w:t>
      </w:r>
      <w:bookmarkEnd w:id="154"/>
      <w:bookmarkEnd w:id="155"/>
    </w:p>
    <w:p w:rsidR="00A406D4" w:rsidRPr="00943AF9" w:rsidRDefault="00A406D4" w:rsidP="006F098C">
      <w:pPr>
        <w:spacing w:line="480" w:lineRule="auto"/>
        <w:ind w:left="1800"/>
        <w:jc w:val="both"/>
        <w:rPr>
          <w:rFonts w:ascii="Arial" w:hAnsi="Arial" w:cs="Arial"/>
          <w:bCs/>
          <w:sz w:val="22"/>
        </w:rPr>
      </w:pPr>
    </w:p>
    <w:p w:rsidR="00261494" w:rsidRPr="00943AF9" w:rsidRDefault="00261494" w:rsidP="000E430C">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6F098C" w:rsidRPr="00943AF9" w:rsidRDefault="006F098C" w:rsidP="000E430C">
      <w:pPr>
        <w:pStyle w:val="Ttulo1"/>
        <w:tabs>
          <w:tab w:val="left" w:pos="540"/>
          <w:tab w:val="left" w:pos="990"/>
        </w:tabs>
        <w:spacing w:line="480" w:lineRule="auto"/>
        <w:ind w:left="1620"/>
        <w:rPr>
          <w:sz w:val="22"/>
          <w:szCs w:val="22"/>
        </w:rPr>
      </w:pPr>
      <w:bookmarkStart w:id="156" w:name="_Toc285293235"/>
      <w:r w:rsidRPr="00943AF9">
        <w:rPr>
          <w:sz w:val="22"/>
          <w:szCs w:val="22"/>
        </w:rPr>
        <w:lastRenderedPageBreak/>
        <w:t xml:space="preserve">Protección </w:t>
      </w:r>
      <w:r w:rsidR="00A406D4" w:rsidRPr="00943AF9">
        <w:rPr>
          <w:sz w:val="22"/>
          <w:szCs w:val="22"/>
        </w:rPr>
        <w:t xml:space="preserve">de </w:t>
      </w:r>
      <w:r w:rsidRPr="00943AF9">
        <w:rPr>
          <w:sz w:val="22"/>
          <w:szCs w:val="22"/>
        </w:rPr>
        <w:t>Sobrecorriente de fase con restricción de Voltaje (51V)</w:t>
      </w:r>
      <w:bookmarkEnd w:id="156"/>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NEUTRL (SRC 2)</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RMS</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1.6 pu</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IAC Very Inverse</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TD Multiplier:</w:t>
      </w:r>
      <w:r w:rsidRPr="00475FBE">
        <w:rPr>
          <w:rFonts w:ascii="Arial" w:hAnsi="Arial" w:cs="Arial"/>
          <w:bCs/>
          <w:sz w:val="22"/>
          <w:lang w:val="en-US"/>
        </w:rPr>
        <w:tab/>
      </w:r>
      <w:r w:rsidR="00A406D4" w:rsidRPr="00475FBE">
        <w:rPr>
          <w:rFonts w:ascii="Arial" w:hAnsi="Arial" w:cs="Arial"/>
          <w:bCs/>
          <w:sz w:val="22"/>
          <w:lang w:val="en-US"/>
        </w:rPr>
        <w:tab/>
      </w:r>
      <w:r w:rsidR="005A2A65" w:rsidRPr="00475FBE">
        <w:rPr>
          <w:rFonts w:ascii="Arial" w:hAnsi="Arial" w:cs="Arial"/>
          <w:bCs/>
          <w:sz w:val="22"/>
          <w:lang w:val="en-US"/>
        </w:rPr>
        <w:t>6</w:t>
      </w:r>
      <w:r w:rsidRPr="00475FBE">
        <w:rPr>
          <w:rFonts w:ascii="Arial" w:hAnsi="Arial" w:cs="Arial"/>
          <w:bCs/>
          <w:sz w:val="22"/>
          <w:lang w:val="en-US"/>
        </w:rPr>
        <w:t>.00</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Instantaneous</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Voltage Restraint:</w:t>
      </w:r>
      <w:r w:rsidRPr="00475FBE">
        <w:rPr>
          <w:rFonts w:ascii="Arial" w:hAnsi="Arial" w:cs="Arial"/>
          <w:bCs/>
          <w:sz w:val="22"/>
          <w:lang w:val="en-US"/>
        </w:rPr>
        <w:tab/>
      </w:r>
      <w:r w:rsidR="00FE7B5F" w:rsidRPr="00475FBE">
        <w:rPr>
          <w:rFonts w:ascii="Arial" w:hAnsi="Arial" w:cs="Arial"/>
          <w:bCs/>
          <w:sz w:val="22"/>
          <w:lang w:val="en-US"/>
        </w:rPr>
        <w:t>:</w:t>
      </w:r>
      <w:r w:rsidR="00FE7B5F" w:rsidRPr="00475FBE">
        <w:rPr>
          <w:rFonts w:ascii="Arial" w:hAnsi="Arial" w:cs="Arial"/>
          <w:bCs/>
          <w:sz w:val="22"/>
          <w:lang w:val="en-US"/>
        </w:rPr>
        <w:tab/>
      </w:r>
      <w:r w:rsidRPr="00475FBE">
        <w:rPr>
          <w:rFonts w:ascii="Arial" w:hAnsi="Arial" w:cs="Arial"/>
          <w:bCs/>
          <w:sz w:val="22"/>
          <w:lang w:val="en-US"/>
        </w:rPr>
        <w:t>Enabled</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OFF</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OFF</w:t>
      </w:r>
    </w:p>
    <w:p w:rsidR="006F098C" w:rsidRPr="00475FBE" w:rsidRDefault="006F098C" w:rsidP="000E430C">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00A406D4" w:rsidRPr="00475FBE">
        <w:rPr>
          <w:rFonts w:ascii="Arial" w:hAnsi="Arial" w:cs="Arial"/>
          <w:bCs/>
          <w:sz w:val="22"/>
          <w:lang w:val="en-US"/>
        </w:rPr>
        <w:tab/>
      </w:r>
      <w:r w:rsidRPr="00475FBE">
        <w:rPr>
          <w:rFonts w:ascii="Arial" w:hAnsi="Arial" w:cs="Arial"/>
          <w:bCs/>
          <w:sz w:val="22"/>
          <w:lang w:val="en-US"/>
        </w:rPr>
        <w:t>OFF</w:t>
      </w:r>
    </w:p>
    <w:p w:rsidR="006F098C" w:rsidRPr="00441CD4" w:rsidRDefault="00A406D4" w:rsidP="000E430C">
      <w:pPr>
        <w:ind w:left="1620"/>
        <w:jc w:val="both"/>
        <w:rPr>
          <w:rFonts w:ascii="Arial" w:hAnsi="Arial" w:cs="Arial"/>
          <w:bCs/>
          <w:sz w:val="22"/>
          <w:lang w:val="en-US"/>
        </w:rPr>
      </w:pPr>
      <w:r w:rsidRPr="00441CD4">
        <w:rPr>
          <w:rFonts w:ascii="Arial" w:hAnsi="Arial" w:cs="Arial"/>
          <w:bCs/>
          <w:sz w:val="22"/>
          <w:lang w:val="en-US"/>
        </w:rPr>
        <w:t>Target:</w:t>
      </w:r>
      <w:r w:rsidRPr="00441CD4">
        <w:rPr>
          <w:rFonts w:ascii="Arial" w:hAnsi="Arial" w:cs="Arial"/>
          <w:bCs/>
          <w:sz w:val="22"/>
          <w:lang w:val="en-US"/>
        </w:rPr>
        <w:tab/>
      </w:r>
      <w:r w:rsidRPr="00441CD4">
        <w:rPr>
          <w:rFonts w:ascii="Arial" w:hAnsi="Arial" w:cs="Arial"/>
          <w:bCs/>
          <w:sz w:val="22"/>
          <w:lang w:val="en-US"/>
        </w:rPr>
        <w:tab/>
      </w:r>
      <w:r w:rsidRPr="00441CD4">
        <w:rPr>
          <w:rFonts w:ascii="Arial" w:hAnsi="Arial" w:cs="Arial"/>
          <w:bCs/>
          <w:sz w:val="22"/>
          <w:lang w:val="en-US"/>
        </w:rPr>
        <w:tab/>
      </w:r>
      <w:r w:rsidR="006F098C" w:rsidRPr="00441CD4">
        <w:rPr>
          <w:rFonts w:ascii="Arial" w:hAnsi="Arial" w:cs="Arial"/>
          <w:bCs/>
          <w:sz w:val="22"/>
          <w:lang w:val="en-US"/>
        </w:rPr>
        <w:t>Latched</w:t>
      </w:r>
    </w:p>
    <w:p w:rsidR="006F098C" w:rsidRPr="00441CD4" w:rsidRDefault="006F098C" w:rsidP="000E430C">
      <w:pPr>
        <w:ind w:left="1620"/>
        <w:jc w:val="both"/>
        <w:rPr>
          <w:rFonts w:ascii="Arial" w:hAnsi="Arial" w:cs="Arial"/>
          <w:bCs/>
          <w:sz w:val="22"/>
          <w:lang w:val="en-US"/>
        </w:rPr>
      </w:pPr>
      <w:r w:rsidRPr="00441CD4">
        <w:rPr>
          <w:rFonts w:ascii="Arial" w:hAnsi="Arial" w:cs="Arial"/>
          <w:bCs/>
          <w:sz w:val="22"/>
          <w:lang w:val="en-US"/>
        </w:rPr>
        <w:t>Events:</w:t>
      </w:r>
      <w:r w:rsidRPr="00441CD4">
        <w:rPr>
          <w:rFonts w:ascii="Arial" w:hAnsi="Arial" w:cs="Arial"/>
          <w:bCs/>
          <w:sz w:val="22"/>
          <w:lang w:val="en-US"/>
        </w:rPr>
        <w:tab/>
      </w:r>
      <w:r w:rsidRPr="00441CD4">
        <w:rPr>
          <w:rFonts w:ascii="Arial" w:hAnsi="Arial" w:cs="Arial"/>
          <w:bCs/>
          <w:sz w:val="22"/>
          <w:lang w:val="en-US"/>
        </w:rPr>
        <w:tab/>
      </w:r>
      <w:r w:rsidR="00A406D4" w:rsidRPr="00441CD4">
        <w:rPr>
          <w:rFonts w:ascii="Arial" w:hAnsi="Arial" w:cs="Arial"/>
          <w:bCs/>
          <w:sz w:val="22"/>
          <w:lang w:val="en-US"/>
        </w:rPr>
        <w:tab/>
      </w:r>
      <w:r w:rsidRPr="00441CD4">
        <w:rPr>
          <w:rFonts w:ascii="Arial" w:hAnsi="Arial" w:cs="Arial"/>
          <w:bCs/>
          <w:sz w:val="22"/>
          <w:lang w:val="en-US"/>
        </w:rPr>
        <w:t>Enabled</w:t>
      </w:r>
      <w:r w:rsidRPr="00441CD4">
        <w:rPr>
          <w:rFonts w:ascii="Arial" w:hAnsi="Arial" w:cs="Arial"/>
          <w:bCs/>
          <w:sz w:val="22"/>
          <w:lang w:val="en-US"/>
        </w:rPr>
        <w:tab/>
      </w:r>
    </w:p>
    <w:p w:rsidR="00A406D4" w:rsidRPr="00441CD4" w:rsidRDefault="00A406D4" w:rsidP="00A406D4">
      <w:pPr>
        <w:spacing w:line="480" w:lineRule="auto"/>
        <w:ind w:left="1800"/>
        <w:jc w:val="both"/>
        <w:rPr>
          <w:rFonts w:ascii="Arial" w:hAnsi="Arial" w:cs="Arial"/>
          <w:bCs/>
          <w:sz w:val="22"/>
          <w:lang w:val="en-US"/>
        </w:rPr>
      </w:pPr>
    </w:p>
    <w:p w:rsidR="00A406D4" w:rsidRPr="00943AF9" w:rsidRDefault="006F098C" w:rsidP="00FE7B5F">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A406D4" w:rsidRPr="00943AF9" w:rsidRDefault="00A406D4" w:rsidP="00A406D4">
      <w:pPr>
        <w:spacing w:line="480" w:lineRule="auto"/>
        <w:ind w:left="1800"/>
        <w:jc w:val="both"/>
        <w:rPr>
          <w:rFonts w:ascii="Arial" w:hAnsi="Arial" w:cs="Arial"/>
          <w:bCs/>
          <w:sz w:val="22"/>
        </w:rPr>
      </w:pPr>
    </w:p>
    <w:p w:rsidR="00A406D4" w:rsidRPr="00943AF9" w:rsidRDefault="00A406D4" w:rsidP="000E430C">
      <w:pPr>
        <w:pStyle w:val="Ttulo1"/>
        <w:tabs>
          <w:tab w:val="left" w:pos="540"/>
          <w:tab w:val="left" w:pos="990"/>
        </w:tabs>
        <w:spacing w:line="480" w:lineRule="auto"/>
        <w:ind w:left="1620"/>
        <w:rPr>
          <w:sz w:val="22"/>
          <w:szCs w:val="22"/>
        </w:rPr>
      </w:pPr>
      <w:bookmarkStart w:id="157" w:name="_Toc285293236"/>
      <w:r w:rsidRPr="00943AF9">
        <w:rPr>
          <w:sz w:val="22"/>
          <w:szCs w:val="22"/>
        </w:rPr>
        <w:t xml:space="preserve">Protección </w:t>
      </w:r>
      <w:r w:rsidR="00973D78" w:rsidRPr="00943AF9">
        <w:rPr>
          <w:sz w:val="22"/>
          <w:szCs w:val="22"/>
        </w:rPr>
        <w:t>de Desbalance</w:t>
      </w:r>
      <w:r w:rsidRPr="00943AF9">
        <w:rPr>
          <w:sz w:val="22"/>
          <w:szCs w:val="22"/>
        </w:rPr>
        <w:t xml:space="preserve"> de Generador (46)</w:t>
      </w:r>
      <w:bookmarkEnd w:id="157"/>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NEUTRL (SRC 2)</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Inom:</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0.746 pu</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1 Pickup:</w:t>
      </w:r>
      <w:r w:rsidRPr="00475FBE">
        <w:rPr>
          <w:rFonts w:ascii="Arial" w:hAnsi="Arial" w:cs="Arial"/>
          <w:bCs/>
          <w:sz w:val="22"/>
          <w:lang w:val="en-US"/>
        </w:rPr>
        <w:tab/>
      </w:r>
      <w:r w:rsidRPr="00475FBE">
        <w:rPr>
          <w:rFonts w:ascii="Arial" w:hAnsi="Arial" w:cs="Arial"/>
          <w:bCs/>
          <w:sz w:val="22"/>
          <w:lang w:val="en-US"/>
        </w:rPr>
        <w:tab/>
        <w:t>8.00 %</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1 K-Value:</w:t>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10.00</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1 Tmin:</w:t>
      </w:r>
      <w:r w:rsidRPr="00475FBE">
        <w:rPr>
          <w:rFonts w:ascii="Arial" w:hAnsi="Arial" w:cs="Arial"/>
          <w:bCs/>
          <w:sz w:val="22"/>
          <w:lang w:val="en-US"/>
        </w:rPr>
        <w:tab/>
      </w:r>
      <w:r w:rsidRPr="00475FBE">
        <w:rPr>
          <w:rFonts w:ascii="Arial" w:hAnsi="Arial" w:cs="Arial"/>
          <w:bCs/>
          <w:sz w:val="22"/>
          <w:lang w:val="en-US"/>
        </w:rPr>
        <w:tab/>
        <w:t>0.250 s</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1 Tmax:</w:t>
      </w:r>
      <w:r w:rsidRPr="00475FBE">
        <w:rPr>
          <w:rFonts w:ascii="Arial" w:hAnsi="Arial" w:cs="Arial"/>
          <w:bCs/>
          <w:sz w:val="22"/>
          <w:lang w:val="en-US"/>
        </w:rPr>
        <w:tab/>
      </w:r>
      <w:r w:rsidRPr="00475FBE">
        <w:rPr>
          <w:rFonts w:ascii="Arial" w:hAnsi="Arial" w:cs="Arial"/>
          <w:bCs/>
          <w:sz w:val="22"/>
          <w:lang w:val="en-US"/>
        </w:rPr>
        <w:tab/>
        <w:t>600.0 s</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1 K-Reset:</w:t>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0.0 s</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2 Pickup:</w:t>
      </w:r>
      <w:r w:rsidRPr="00475FBE">
        <w:rPr>
          <w:rFonts w:ascii="Arial" w:hAnsi="Arial" w:cs="Arial"/>
          <w:bCs/>
          <w:sz w:val="22"/>
          <w:lang w:val="en-US"/>
        </w:rPr>
        <w:tab/>
      </w:r>
      <w:r w:rsidRPr="00475FBE">
        <w:rPr>
          <w:rFonts w:ascii="Arial" w:hAnsi="Arial" w:cs="Arial"/>
          <w:bCs/>
          <w:sz w:val="22"/>
          <w:lang w:val="en-US"/>
        </w:rPr>
        <w:tab/>
        <w:t>5.60 %</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Stage 2 Pickup Delay:</w:t>
      </w:r>
      <w:r w:rsidRPr="00475FBE">
        <w:rPr>
          <w:rFonts w:ascii="Arial" w:hAnsi="Arial" w:cs="Arial"/>
          <w:bCs/>
          <w:sz w:val="22"/>
          <w:lang w:val="en-US"/>
        </w:rPr>
        <w:tab/>
        <w:t>5.0 s</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A406D4" w:rsidRPr="00475FBE" w:rsidRDefault="00A406D4" w:rsidP="000E430C">
      <w:pPr>
        <w:ind w:left="1620"/>
        <w:jc w:val="both"/>
        <w:rPr>
          <w:rFonts w:ascii="Arial" w:hAnsi="Arial" w:cs="Arial"/>
          <w:bCs/>
          <w:sz w:val="22"/>
          <w:lang w:val="en-US"/>
        </w:rPr>
      </w:pPr>
      <w:r w:rsidRPr="00475FBE">
        <w:rPr>
          <w:rFonts w:ascii="Arial" w:hAnsi="Arial" w:cs="Arial"/>
          <w:bCs/>
          <w:sz w:val="22"/>
          <w:lang w:val="en-US"/>
        </w:rPr>
        <w:t>Events:</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Enabled</w:t>
      </w:r>
    </w:p>
    <w:p w:rsidR="00A406D4" w:rsidRPr="00475FBE" w:rsidRDefault="00A406D4" w:rsidP="00A406D4">
      <w:pPr>
        <w:spacing w:line="480" w:lineRule="auto"/>
        <w:ind w:left="1800"/>
        <w:jc w:val="both"/>
        <w:rPr>
          <w:rFonts w:ascii="Arial" w:hAnsi="Arial" w:cs="Arial"/>
          <w:bCs/>
          <w:sz w:val="22"/>
          <w:lang w:val="en-US"/>
        </w:rPr>
      </w:pPr>
    </w:p>
    <w:p w:rsidR="00A41AC0" w:rsidRPr="00943AF9" w:rsidRDefault="00A406D4" w:rsidP="00FE7B5F">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A41AC0" w:rsidRPr="00943AF9" w:rsidRDefault="00A41AC0" w:rsidP="000E430C">
      <w:pPr>
        <w:pStyle w:val="Ttulo1"/>
        <w:tabs>
          <w:tab w:val="left" w:pos="540"/>
          <w:tab w:val="left" w:pos="990"/>
        </w:tabs>
        <w:spacing w:line="480" w:lineRule="auto"/>
        <w:ind w:left="1620"/>
        <w:rPr>
          <w:sz w:val="22"/>
          <w:szCs w:val="22"/>
        </w:rPr>
      </w:pPr>
      <w:bookmarkStart w:id="158" w:name="_Toc285293237"/>
      <w:r w:rsidRPr="00943AF9">
        <w:rPr>
          <w:sz w:val="22"/>
          <w:szCs w:val="22"/>
        </w:rPr>
        <w:lastRenderedPageBreak/>
        <w:t>Protección Bajo Voltaje de Fase (27P)</w:t>
      </w:r>
      <w:bookmarkEnd w:id="158"/>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 xml:space="preserve">Signal Source: </w:t>
      </w:r>
      <w:r w:rsidRPr="00475FBE">
        <w:rPr>
          <w:rFonts w:ascii="Arial" w:hAnsi="Arial" w:cs="Arial"/>
          <w:bCs/>
          <w:sz w:val="22"/>
          <w:lang w:val="en-US"/>
        </w:rPr>
        <w:tab/>
      </w:r>
      <w:r w:rsidRPr="00475FBE">
        <w:rPr>
          <w:rFonts w:ascii="Arial" w:hAnsi="Arial" w:cs="Arial"/>
          <w:bCs/>
          <w:sz w:val="22"/>
          <w:lang w:val="en-US"/>
        </w:rPr>
        <w:tab/>
        <w:t>OUTPUT (SRC 1)</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 xml:space="preserve">Mode: </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Phase to Phase</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0.81pu</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Inverse Time</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1.00 s</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Minimum Voltage</w:t>
      </w:r>
      <w:r w:rsidRPr="00475FBE">
        <w:rPr>
          <w:rFonts w:ascii="Arial" w:hAnsi="Arial" w:cs="Arial"/>
          <w:bCs/>
          <w:sz w:val="22"/>
          <w:lang w:val="en-US"/>
        </w:rPr>
        <w:tab/>
      </w:r>
      <w:r w:rsidR="00FE7B5F" w:rsidRPr="00475FBE">
        <w:rPr>
          <w:rFonts w:ascii="Arial" w:hAnsi="Arial" w:cs="Arial"/>
          <w:bCs/>
          <w:sz w:val="22"/>
          <w:lang w:val="en-US"/>
        </w:rPr>
        <w:t>:</w:t>
      </w:r>
      <w:r w:rsidR="00FE7B5F" w:rsidRPr="00475FBE">
        <w:rPr>
          <w:rFonts w:ascii="Arial" w:hAnsi="Arial" w:cs="Arial"/>
          <w:bCs/>
          <w:sz w:val="22"/>
          <w:lang w:val="en-US"/>
        </w:rPr>
        <w:tab/>
      </w:r>
      <w:r w:rsidRPr="00475FBE">
        <w:rPr>
          <w:rFonts w:ascii="Arial" w:hAnsi="Arial" w:cs="Arial"/>
          <w:bCs/>
          <w:sz w:val="22"/>
          <w:lang w:val="en-US"/>
        </w:rPr>
        <w:t>0.25 pu</w:t>
      </w:r>
    </w:p>
    <w:p w:rsidR="00A41AC0" w:rsidRPr="00475FBE" w:rsidRDefault="00A41AC0" w:rsidP="000E430C">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Unit Off Line</w:t>
      </w:r>
    </w:p>
    <w:p w:rsidR="00A41AC0" w:rsidRPr="00943AF9" w:rsidRDefault="00A41AC0" w:rsidP="000E430C">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A41AC0" w:rsidRPr="00943AF9" w:rsidRDefault="00A41AC0" w:rsidP="000E430C">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Enabled</w:t>
      </w:r>
    </w:p>
    <w:p w:rsidR="00A41AC0" w:rsidRPr="00943AF9" w:rsidRDefault="00A41AC0" w:rsidP="00A41AC0">
      <w:pPr>
        <w:spacing w:line="480" w:lineRule="auto"/>
        <w:ind w:left="1800"/>
        <w:jc w:val="both"/>
        <w:rPr>
          <w:rFonts w:ascii="Arial" w:hAnsi="Arial" w:cs="Arial"/>
          <w:bCs/>
          <w:sz w:val="22"/>
        </w:rPr>
      </w:pPr>
    </w:p>
    <w:p w:rsidR="005A6594" w:rsidRPr="00943AF9" w:rsidRDefault="00A41AC0" w:rsidP="00FE7B5F">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115 para obtener los valores en voltios secundarios.</w:t>
      </w:r>
    </w:p>
    <w:p w:rsidR="00D941F9" w:rsidRPr="00943AF9" w:rsidRDefault="00D941F9" w:rsidP="00D941F9">
      <w:pPr>
        <w:spacing w:after="240" w:line="480" w:lineRule="auto"/>
        <w:ind w:left="1800"/>
        <w:jc w:val="both"/>
        <w:rPr>
          <w:rFonts w:ascii="Arial" w:hAnsi="Arial" w:cs="Arial"/>
          <w:bCs/>
          <w:sz w:val="22"/>
        </w:rPr>
      </w:pPr>
    </w:p>
    <w:p w:rsidR="005A6594" w:rsidRPr="00943AF9" w:rsidRDefault="005A6594" w:rsidP="000E430C">
      <w:pPr>
        <w:pStyle w:val="Ttulo1"/>
        <w:tabs>
          <w:tab w:val="left" w:pos="540"/>
          <w:tab w:val="left" w:pos="990"/>
        </w:tabs>
        <w:spacing w:line="480" w:lineRule="auto"/>
        <w:ind w:left="1620"/>
        <w:rPr>
          <w:sz w:val="22"/>
          <w:szCs w:val="22"/>
        </w:rPr>
      </w:pPr>
      <w:bookmarkStart w:id="159" w:name="_Toc285293238"/>
      <w:r w:rsidRPr="00943AF9">
        <w:rPr>
          <w:sz w:val="22"/>
          <w:szCs w:val="22"/>
        </w:rPr>
        <w:t>Protección Sobre Voltaje de Fase (59P)</w:t>
      </w:r>
      <w:bookmarkEnd w:id="159"/>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t>OUTPUT (SRC 1)</w:t>
      </w:r>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t>1.100 pu</w:t>
      </w:r>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t>5.00 s</w:t>
      </w:r>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t>1.00 s</w:t>
      </w:r>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t>OFF</w:t>
      </w:r>
    </w:p>
    <w:p w:rsidR="005A6594" w:rsidRPr="00475FBE" w:rsidRDefault="005A6594" w:rsidP="000E430C">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t>Latched</w:t>
      </w:r>
    </w:p>
    <w:p w:rsidR="005A6594" w:rsidRPr="00943AF9" w:rsidRDefault="005A6594" w:rsidP="000E430C">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t>Enabled</w:t>
      </w:r>
    </w:p>
    <w:p w:rsidR="005A6594" w:rsidRPr="00943AF9" w:rsidRDefault="005A6594" w:rsidP="005A6594">
      <w:pPr>
        <w:jc w:val="both"/>
      </w:pPr>
    </w:p>
    <w:p w:rsidR="0036643E" w:rsidRPr="008775EE" w:rsidRDefault="005A6594" w:rsidP="008775EE">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115 para obtener los valores en voltios secundarios.</w:t>
      </w:r>
    </w:p>
    <w:p w:rsidR="00D941F9" w:rsidRPr="00943AF9" w:rsidRDefault="00D941F9" w:rsidP="000E430C">
      <w:pPr>
        <w:pStyle w:val="Ttulo1"/>
        <w:tabs>
          <w:tab w:val="left" w:pos="540"/>
          <w:tab w:val="left" w:pos="990"/>
        </w:tabs>
        <w:spacing w:line="480" w:lineRule="auto"/>
        <w:ind w:left="1620"/>
        <w:rPr>
          <w:sz w:val="22"/>
          <w:szCs w:val="22"/>
        </w:rPr>
      </w:pPr>
      <w:bookmarkStart w:id="160" w:name="_Toc285293239"/>
      <w:r w:rsidRPr="00943AF9">
        <w:rPr>
          <w:sz w:val="22"/>
          <w:szCs w:val="22"/>
        </w:rPr>
        <w:t>Protección Sobre Voltaje de Tierra de Generador (59G)</w:t>
      </w:r>
      <w:bookmarkEnd w:id="160"/>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t>OUTPUT (SRC 1)</w:t>
      </w:r>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t>0.026 pu</w:t>
      </w:r>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t>5.00 s</w:t>
      </w:r>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t>1.00 s</w:t>
      </w:r>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t>OFF</w:t>
      </w:r>
    </w:p>
    <w:p w:rsidR="00D941F9" w:rsidRPr="00475FBE" w:rsidRDefault="00D941F9" w:rsidP="00FE7B5F">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t>Latched</w:t>
      </w:r>
    </w:p>
    <w:p w:rsidR="00D941F9" w:rsidRPr="00943AF9" w:rsidRDefault="00D941F9" w:rsidP="00FE7B5F">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t>Enabled</w:t>
      </w:r>
    </w:p>
    <w:p w:rsidR="00D941F9" w:rsidRPr="00943AF9" w:rsidRDefault="00D941F9" w:rsidP="00D941F9">
      <w:pPr>
        <w:jc w:val="both"/>
      </w:pPr>
    </w:p>
    <w:p w:rsidR="00D941F9" w:rsidRPr="00943AF9" w:rsidRDefault="00D941F9" w:rsidP="00FE7B5F">
      <w:pPr>
        <w:tabs>
          <w:tab w:val="left" w:pos="1530"/>
        </w:tabs>
        <w:spacing w:after="240" w:line="480" w:lineRule="auto"/>
        <w:ind w:left="1620"/>
        <w:jc w:val="both"/>
        <w:rPr>
          <w:rFonts w:ascii="Arial" w:hAnsi="Arial" w:cs="Arial"/>
          <w:sz w:val="22"/>
        </w:rPr>
      </w:pPr>
      <w:r w:rsidRPr="00943AF9">
        <w:rPr>
          <w:rFonts w:ascii="Arial" w:hAnsi="Arial" w:cs="Arial"/>
          <w:sz w:val="22"/>
        </w:rPr>
        <w:lastRenderedPageBreak/>
        <w:t>Para los valores dados en pu multiplicar por 240 para obtener los valores en voltios secundarios.</w:t>
      </w:r>
    </w:p>
    <w:p w:rsidR="00B81C24" w:rsidRPr="00943AF9" w:rsidRDefault="00B81C24" w:rsidP="000E430C">
      <w:pPr>
        <w:pStyle w:val="Ttulo1"/>
        <w:tabs>
          <w:tab w:val="left" w:pos="540"/>
          <w:tab w:val="left" w:pos="990"/>
        </w:tabs>
        <w:spacing w:line="480" w:lineRule="auto"/>
        <w:ind w:left="1620"/>
        <w:rPr>
          <w:sz w:val="22"/>
          <w:szCs w:val="22"/>
        </w:rPr>
      </w:pPr>
      <w:bookmarkStart w:id="161" w:name="_Toc285293240"/>
      <w:r w:rsidRPr="00943AF9">
        <w:rPr>
          <w:sz w:val="22"/>
          <w:szCs w:val="22"/>
        </w:rPr>
        <w:t>Protección Perdida Excitación (40)</w:t>
      </w:r>
      <w:bookmarkEnd w:id="161"/>
    </w:p>
    <w:p w:rsidR="00B81C24" w:rsidRPr="00943AF9" w:rsidRDefault="00B81C24" w:rsidP="00FE7B5F">
      <w:pPr>
        <w:ind w:left="1620"/>
        <w:jc w:val="both"/>
        <w:rPr>
          <w:rFonts w:ascii="Arial" w:hAnsi="Arial" w:cs="Arial"/>
          <w:bCs/>
          <w:sz w:val="22"/>
        </w:rPr>
      </w:pPr>
      <w:r w:rsidRPr="00943AF9">
        <w:rPr>
          <w:rFonts w:ascii="Arial" w:hAnsi="Arial" w:cs="Arial"/>
          <w:bCs/>
          <w:sz w:val="22"/>
        </w:rPr>
        <w:t>Source:</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OUTPUT (SRC 1)</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Center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11.42 ohm</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Radius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8.90 ohm</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UV Supervision Enable 1:</w:t>
      </w:r>
      <w:r w:rsidRPr="00475FBE">
        <w:rPr>
          <w:rFonts w:ascii="Arial" w:hAnsi="Arial" w:cs="Arial"/>
          <w:bCs/>
          <w:sz w:val="22"/>
          <w:lang w:val="en-US"/>
        </w:rPr>
        <w:tab/>
        <w:t>Disabled</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Pickup Delay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0.060 s</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Center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23.27 ohm</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Radius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20.74 ohm</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UV Supervision Enable 2:</w:t>
      </w:r>
      <w:r w:rsidRPr="00475FBE">
        <w:rPr>
          <w:rFonts w:ascii="Arial" w:hAnsi="Arial" w:cs="Arial"/>
          <w:bCs/>
          <w:sz w:val="22"/>
          <w:lang w:val="en-US"/>
        </w:rPr>
        <w:tab/>
        <w:t>Disabled</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Pickup Delay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0.500 s</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UV Supervision: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0.700 pu</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SRC1 VT FUSE FAIL OP</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B81C24" w:rsidRPr="00B66B8F" w:rsidRDefault="00B81C24" w:rsidP="00FE7B5F">
      <w:pPr>
        <w:ind w:left="1620"/>
        <w:jc w:val="both"/>
        <w:rPr>
          <w:rFonts w:ascii="Arial" w:hAnsi="Arial" w:cs="Arial"/>
          <w:bCs/>
          <w:sz w:val="22"/>
          <w:lang w:val="en-US"/>
        </w:rPr>
      </w:pPr>
      <w:r w:rsidRPr="00B66B8F">
        <w:rPr>
          <w:rFonts w:ascii="Arial" w:hAnsi="Arial" w:cs="Arial"/>
          <w:bCs/>
          <w:sz w:val="22"/>
          <w:lang w:val="en-US"/>
        </w:rPr>
        <w:t>Events:</w:t>
      </w:r>
      <w:r w:rsidRPr="00B66B8F">
        <w:rPr>
          <w:rFonts w:ascii="Arial" w:hAnsi="Arial" w:cs="Arial"/>
          <w:bCs/>
          <w:sz w:val="22"/>
          <w:lang w:val="en-US"/>
        </w:rPr>
        <w:tab/>
      </w:r>
      <w:r w:rsidRPr="00B66B8F">
        <w:rPr>
          <w:rFonts w:ascii="Arial" w:hAnsi="Arial" w:cs="Arial"/>
          <w:bCs/>
          <w:sz w:val="22"/>
          <w:lang w:val="en-US"/>
        </w:rPr>
        <w:tab/>
      </w:r>
      <w:r w:rsidRPr="00B66B8F">
        <w:rPr>
          <w:rFonts w:ascii="Arial" w:hAnsi="Arial" w:cs="Arial"/>
          <w:bCs/>
          <w:sz w:val="22"/>
          <w:lang w:val="en-US"/>
        </w:rPr>
        <w:tab/>
      </w:r>
      <w:r w:rsidRPr="00B66B8F">
        <w:rPr>
          <w:rFonts w:ascii="Arial" w:hAnsi="Arial" w:cs="Arial"/>
          <w:bCs/>
          <w:sz w:val="22"/>
          <w:lang w:val="en-US"/>
        </w:rPr>
        <w:tab/>
        <w:t>Enabled</w:t>
      </w:r>
    </w:p>
    <w:p w:rsidR="00947060" w:rsidRPr="00B66B8F" w:rsidRDefault="00947060" w:rsidP="005A6594">
      <w:pPr>
        <w:spacing w:after="240" w:line="480" w:lineRule="auto"/>
        <w:ind w:left="1800"/>
        <w:jc w:val="both"/>
        <w:rPr>
          <w:rFonts w:ascii="Arial" w:hAnsi="Arial" w:cs="Arial"/>
          <w:bCs/>
          <w:sz w:val="22"/>
          <w:lang w:val="en-US"/>
        </w:rPr>
      </w:pPr>
    </w:p>
    <w:p w:rsidR="00B81C24" w:rsidRPr="00B66B8F" w:rsidRDefault="00B81C24" w:rsidP="000E430C">
      <w:pPr>
        <w:pStyle w:val="Ttulo1"/>
        <w:tabs>
          <w:tab w:val="left" w:pos="540"/>
          <w:tab w:val="left" w:pos="990"/>
        </w:tabs>
        <w:spacing w:line="480" w:lineRule="auto"/>
        <w:ind w:left="1620"/>
        <w:rPr>
          <w:sz w:val="22"/>
          <w:szCs w:val="22"/>
          <w:lang w:val="en-US"/>
        </w:rPr>
      </w:pPr>
      <w:bookmarkStart w:id="162" w:name="_Toc285293241"/>
      <w:r w:rsidRPr="00B66B8F">
        <w:rPr>
          <w:sz w:val="22"/>
          <w:szCs w:val="22"/>
          <w:lang w:val="en-US"/>
        </w:rPr>
        <w:t>Protección Potencia Inversa (32)</w:t>
      </w:r>
      <w:bookmarkEnd w:id="162"/>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OUTPUT (SRC 1)</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Sensitive Directional Power RCA:</w:t>
      </w:r>
      <w:r w:rsidRPr="00475FBE">
        <w:rPr>
          <w:rFonts w:ascii="Arial" w:hAnsi="Arial" w:cs="Arial"/>
          <w:bCs/>
          <w:sz w:val="22"/>
          <w:lang w:val="en-US"/>
        </w:rPr>
        <w:tab/>
      </w:r>
      <w:r w:rsidRPr="00475FBE">
        <w:rPr>
          <w:rFonts w:ascii="Arial" w:hAnsi="Arial" w:cs="Arial"/>
          <w:bCs/>
          <w:sz w:val="22"/>
          <w:lang w:val="en-US"/>
        </w:rPr>
        <w:tab/>
        <w:t>180 deg</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Sensitive Directional Power Calibration:</w:t>
      </w:r>
      <w:r w:rsidRPr="00475FBE">
        <w:rPr>
          <w:rFonts w:ascii="Arial" w:hAnsi="Arial" w:cs="Arial"/>
          <w:bCs/>
          <w:sz w:val="22"/>
          <w:lang w:val="en-US"/>
        </w:rPr>
        <w:tab/>
        <w:t>0.00 deg</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Stage 1 SMIN: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0.022 pu</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Stage 1 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5.00 s</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Stage 2 SMIN: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0.022 pu</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Stage 2 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0.100 s</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B81C24" w:rsidRPr="00475FBE" w:rsidRDefault="00B81C24" w:rsidP="00FE7B5F">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B81C24" w:rsidRPr="00441CD4" w:rsidRDefault="00B81C24" w:rsidP="00FE7B5F">
      <w:pPr>
        <w:ind w:left="1620"/>
        <w:jc w:val="both"/>
        <w:rPr>
          <w:rFonts w:ascii="Arial" w:hAnsi="Arial" w:cs="Arial"/>
          <w:bCs/>
          <w:sz w:val="22"/>
        </w:rPr>
      </w:pPr>
      <w:r w:rsidRPr="00441CD4">
        <w:rPr>
          <w:rFonts w:ascii="Arial" w:hAnsi="Arial" w:cs="Arial"/>
          <w:bCs/>
          <w:sz w:val="22"/>
        </w:rPr>
        <w:t>Events:</w:t>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t>Enabled</w:t>
      </w:r>
    </w:p>
    <w:p w:rsidR="0066768C" w:rsidRPr="00441CD4" w:rsidRDefault="0066768C" w:rsidP="00FE7B5F">
      <w:pPr>
        <w:ind w:left="1620"/>
        <w:jc w:val="both"/>
        <w:rPr>
          <w:rFonts w:ascii="Arial" w:hAnsi="Arial" w:cs="Arial"/>
          <w:bCs/>
          <w:sz w:val="22"/>
        </w:rPr>
      </w:pPr>
    </w:p>
    <w:p w:rsidR="009E5F2B" w:rsidRPr="00943AF9" w:rsidRDefault="009E5F2B" w:rsidP="009E5F2B">
      <w:pPr>
        <w:tabs>
          <w:tab w:val="left" w:pos="1530"/>
        </w:tabs>
        <w:spacing w:after="240" w:line="480" w:lineRule="auto"/>
        <w:ind w:left="1620"/>
        <w:jc w:val="both"/>
        <w:rPr>
          <w:rFonts w:ascii="Arial" w:hAnsi="Arial" w:cs="Arial"/>
          <w:sz w:val="22"/>
        </w:rPr>
      </w:pPr>
      <w:r>
        <w:rPr>
          <w:rFonts w:ascii="Arial" w:hAnsi="Arial" w:cs="Arial"/>
          <w:sz w:val="22"/>
        </w:rPr>
        <w:t>Los ajustes del Stage 1 son típicamente aplicados para funciones de alarma, mientras que el Stage 2 es aplicado para el disparo.</w:t>
      </w:r>
    </w:p>
    <w:p w:rsidR="0066768C" w:rsidRPr="00943AF9" w:rsidRDefault="0066768C" w:rsidP="00FE7B5F">
      <w:pPr>
        <w:ind w:left="1620"/>
        <w:jc w:val="both"/>
        <w:rPr>
          <w:rFonts w:ascii="Arial" w:hAnsi="Arial" w:cs="Arial"/>
          <w:bCs/>
          <w:sz w:val="22"/>
        </w:rPr>
      </w:pPr>
    </w:p>
    <w:p w:rsidR="00B81C24" w:rsidRPr="00943AF9" w:rsidRDefault="00B81C24" w:rsidP="00FE7B5F">
      <w:pPr>
        <w:pStyle w:val="Ttulo1"/>
        <w:tabs>
          <w:tab w:val="left" w:pos="540"/>
          <w:tab w:val="left" w:pos="990"/>
        </w:tabs>
        <w:spacing w:line="480" w:lineRule="auto"/>
        <w:ind w:left="900"/>
        <w:rPr>
          <w:sz w:val="22"/>
          <w:szCs w:val="22"/>
        </w:rPr>
      </w:pPr>
      <w:bookmarkStart w:id="163" w:name="_Toc285293242"/>
      <w:r w:rsidRPr="00943AF9">
        <w:rPr>
          <w:sz w:val="22"/>
          <w:szCs w:val="22"/>
        </w:rPr>
        <w:t xml:space="preserve">4.2.1.2 </w:t>
      </w:r>
      <w:r w:rsidR="00943AF9">
        <w:rPr>
          <w:sz w:val="22"/>
          <w:szCs w:val="22"/>
        </w:rPr>
        <w:t xml:space="preserve">Ajustes para la </w:t>
      </w:r>
      <w:r w:rsidRPr="00943AF9">
        <w:rPr>
          <w:sz w:val="22"/>
          <w:szCs w:val="22"/>
        </w:rPr>
        <w:t>Unidad de Gene</w:t>
      </w:r>
      <w:r w:rsidR="009851E9" w:rsidRPr="00943AF9">
        <w:rPr>
          <w:sz w:val="22"/>
          <w:szCs w:val="22"/>
        </w:rPr>
        <w:t>ración 2</w:t>
      </w:r>
      <w:bookmarkEnd w:id="163"/>
    </w:p>
    <w:p w:rsidR="00B81C24" w:rsidRPr="00943AF9" w:rsidRDefault="004D360D" w:rsidP="00FE7B5F">
      <w:pPr>
        <w:spacing w:line="480" w:lineRule="auto"/>
        <w:ind w:left="1620"/>
        <w:jc w:val="both"/>
        <w:rPr>
          <w:rFonts w:ascii="Arial" w:hAnsi="Arial" w:cs="Arial"/>
          <w:sz w:val="22"/>
        </w:rPr>
      </w:pPr>
      <w:r w:rsidRPr="00943AF9">
        <w:rPr>
          <w:rFonts w:ascii="Arial" w:hAnsi="Arial" w:cs="Arial"/>
          <w:sz w:val="22"/>
        </w:rPr>
        <w:t xml:space="preserve">Las diferentes funciones de protección eléctrica del generador  de la </w:t>
      </w:r>
      <w:r w:rsidR="004E6C47" w:rsidRPr="00943AF9">
        <w:rPr>
          <w:rFonts w:ascii="Arial" w:hAnsi="Arial" w:cs="Arial"/>
          <w:sz w:val="22"/>
        </w:rPr>
        <w:t xml:space="preserve">Unidad de Generación # </w:t>
      </w:r>
      <w:r w:rsidRPr="00943AF9">
        <w:rPr>
          <w:rFonts w:ascii="Arial" w:hAnsi="Arial" w:cs="Arial"/>
          <w:sz w:val="22"/>
        </w:rPr>
        <w:t xml:space="preserve">2, están contenidas en un relevador </w:t>
      </w:r>
      <w:r w:rsidRPr="00943AF9">
        <w:rPr>
          <w:rFonts w:ascii="Arial" w:hAnsi="Arial" w:cs="Arial"/>
          <w:sz w:val="22"/>
        </w:rPr>
        <w:lastRenderedPageBreak/>
        <w:t xml:space="preserve">multifunción G60 según el modelo dado arriba, el nombre dado para denotar al relevador de protección del generador de la turbinas a gas 2 es G60_ATG2. El modelo G60 de la serie de </w:t>
      </w:r>
      <w:r w:rsidR="007F10AF" w:rsidRPr="00943AF9">
        <w:rPr>
          <w:rFonts w:ascii="Arial" w:hAnsi="Arial" w:cs="Arial"/>
          <w:sz w:val="22"/>
        </w:rPr>
        <w:t>relés</w:t>
      </w:r>
      <w:r w:rsidRPr="00943AF9">
        <w:rPr>
          <w:rFonts w:ascii="Arial" w:hAnsi="Arial" w:cs="Arial"/>
          <w:sz w:val="22"/>
        </w:rPr>
        <w:t xml:space="preserve"> universales de GE Multilin, es la versión mejorada del relevador DGP que estaba instalado y protegiendo a la unidad, con la instalación del G60_ATG2 se logra obtener la opción de monitoreo en </w:t>
      </w:r>
      <w:r w:rsidR="00FD5DB6" w:rsidRPr="00943AF9">
        <w:rPr>
          <w:rFonts w:ascii="Arial" w:hAnsi="Arial" w:cs="Arial"/>
          <w:sz w:val="22"/>
        </w:rPr>
        <w:t>línea</w:t>
      </w:r>
      <w:r w:rsidRPr="00943AF9">
        <w:rPr>
          <w:rFonts w:ascii="Arial" w:hAnsi="Arial" w:cs="Arial"/>
          <w:sz w:val="22"/>
        </w:rPr>
        <w:t xml:space="preserve"> de los parámetros </w:t>
      </w:r>
      <w:r w:rsidR="00FD5DB6" w:rsidRPr="00943AF9">
        <w:rPr>
          <w:rFonts w:ascii="Arial" w:hAnsi="Arial" w:cs="Arial"/>
          <w:sz w:val="22"/>
        </w:rPr>
        <w:t>eléctricos,</w:t>
      </w:r>
      <w:r w:rsidRPr="00943AF9">
        <w:rPr>
          <w:rFonts w:ascii="Arial" w:hAnsi="Arial" w:cs="Arial"/>
          <w:sz w:val="22"/>
        </w:rPr>
        <w:t xml:space="preserve"> registros de eventos y oscilografias con mayor resolución.</w:t>
      </w:r>
    </w:p>
    <w:p w:rsidR="00294EA0" w:rsidRPr="00943AF9" w:rsidRDefault="00294EA0" w:rsidP="00294EA0">
      <w:pPr>
        <w:spacing w:after="240" w:line="480" w:lineRule="auto"/>
        <w:ind w:left="1800"/>
        <w:jc w:val="both"/>
        <w:rPr>
          <w:rFonts w:ascii="Arial" w:hAnsi="Arial" w:cs="Arial"/>
          <w:b/>
          <w:bCs/>
          <w:sz w:val="22"/>
        </w:rPr>
      </w:pPr>
    </w:p>
    <w:p w:rsidR="004D360D" w:rsidRPr="00943AF9" w:rsidRDefault="00B81C24" w:rsidP="00FE7B5F">
      <w:pPr>
        <w:pStyle w:val="Ttulo1"/>
        <w:tabs>
          <w:tab w:val="left" w:pos="540"/>
          <w:tab w:val="left" w:pos="990"/>
        </w:tabs>
        <w:spacing w:line="480" w:lineRule="auto"/>
        <w:ind w:left="1620"/>
        <w:rPr>
          <w:sz w:val="22"/>
          <w:szCs w:val="22"/>
        </w:rPr>
      </w:pPr>
      <w:bookmarkStart w:id="164" w:name="_Toc285293243"/>
      <w:r w:rsidRPr="00943AF9">
        <w:rPr>
          <w:sz w:val="22"/>
          <w:szCs w:val="22"/>
        </w:rPr>
        <w:t>Protección Diferencial de Estator (87G)</w:t>
      </w:r>
      <w:bookmarkEnd w:id="164"/>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Line End Source:</w:t>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OUTPUT (SRC 1)</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Neutral End Source:</w:t>
      </w:r>
      <w:r w:rsidRPr="00475FBE">
        <w:rPr>
          <w:rFonts w:ascii="Arial" w:hAnsi="Arial" w:cs="Arial"/>
          <w:bCs/>
          <w:sz w:val="22"/>
          <w:lang w:val="en-US"/>
        </w:rPr>
        <w:tab/>
        <w:t>NEUTRL (SRC 2)</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0.050 pu</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Slope 1:</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15 %</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Break 1:</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1.00 pu</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Slope 2:</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60 %</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Break 2:</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5.00 pu</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OFF</w:t>
      </w:r>
    </w:p>
    <w:p w:rsidR="004D360D" w:rsidRPr="00475FBE" w:rsidRDefault="004D360D" w:rsidP="00FE7B5F">
      <w:pPr>
        <w:ind w:left="1620"/>
        <w:jc w:val="both"/>
        <w:rPr>
          <w:rFonts w:ascii="Arial" w:hAnsi="Arial" w:cs="Arial"/>
          <w:bCs/>
          <w:sz w:val="22"/>
          <w:lang w:val="en-US"/>
        </w:rPr>
      </w:pPr>
      <w:r w:rsidRPr="00475FBE">
        <w:rPr>
          <w:rFonts w:ascii="Arial" w:hAnsi="Arial" w:cs="Arial"/>
          <w:bCs/>
          <w:sz w:val="22"/>
          <w:lang w:val="en-US"/>
        </w:rPr>
        <w:t>Targets:</w:t>
      </w:r>
      <w:r w:rsidRPr="00475FBE">
        <w:rPr>
          <w:rFonts w:ascii="Arial" w:hAnsi="Arial" w:cs="Arial"/>
          <w:bCs/>
          <w:sz w:val="22"/>
          <w:lang w:val="en-US"/>
        </w:rPr>
        <w:tab/>
      </w:r>
      <w:r w:rsidRPr="00475FBE">
        <w:rPr>
          <w:rFonts w:ascii="Arial" w:hAnsi="Arial" w:cs="Arial"/>
          <w:bCs/>
          <w:sz w:val="22"/>
          <w:lang w:val="en-US"/>
        </w:rPr>
        <w:tab/>
      </w:r>
      <w:r w:rsidR="00FE7B5F" w:rsidRPr="00475FBE">
        <w:rPr>
          <w:rFonts w:ascii="Arial" w:hAnsi="Arial" w:cs="Arial"/>
          <w:bCs/>
          <w:sz w:val="22"/>
          <w:lang w:val="en-US"/>
        </w:rPr>
        <w:tab/>
      </w:r>
      <w:r w:rsidRPr="00475FBE">
        <w:rPr>
          <w:rFonts w:ascii="Arial" w:hAnsi="Arial" w:cs="Arial"/>
          <w:bCs/>
          <w:sz w:val="22"/>
          <w:lang w:val="en-US"/>
        </w:rPr>
        <w:t>Latched</w:t>
      </w:r>
    </w:p>
    <w:p w:rsidR="00FE7B5F" w:rsidRPr="00943AF9" w:rsidRDefault="004D360D" w:rsidP="00FE7B5F">
      <w:pPr>
        <w:spacing w:line="480" w:lineRule="auto"/>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00FE7B5F" w:rsidRPr="00943AF9">
        <w:rPr>
          <w:rFonts w:ascii="Arial" w:hAnsi="Arial" w:cs="Arial"/>
          <w:bCs/>
          <w:sz w:val="22"/>
        </w:rPr>
        <w:tab/>
      </w:r>
      <w:r w:rsidRPr="00943AF9">
        <w:rPr>
          <w:rFonts w:ascii="Arial" w:hAnsi="Arial" w:cs="Arial"/>
          <w:bCs/>
          <w:sz w:val="22"/>
        </w:rPr>
        <w:t>Enabled</w:t>
      </w:r>
    </w:p>
    <w:p w:rsidR="004D360D" w:rsidRPr="00943AF9" w:rsidRDefault="004D360D" w:rsidP="00FE7B5F">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4D360D" w:rsidRPr="00943AF9" w:rsidRDefault="004D360D" w:rsidP="004D360D">
      <w:pPr>
        <w:spacing w:after="240" w:line="480" w:lineRule="auto"/>
        <w:ind w:left="1800"/>
        <w:jc w:val="both"/>
        <w:rPr>
          <w:rFonts w:ascii="Arial" w:hAnsi="Arial" w:cs="Arial"/>
          <w:bCs/>
          <w:sz w:val="22"/>
        </w:rPr>
      </w:pPr>
    </w:p>
    <w:p w:rsidR="004D360D" w:rsidRPr="00943AF9" w:rsidRDefault="004D360D" w:rsidP="00FE7B5F">
      <w:pPr>
        <w:pStyle w:val="Ttulo1"/>
        <w:tabs>
          <w:tab w:val="left" w:pos="540"/>
          <w:tab w:val="left" w:pos="990"/>
        </w:tabs>
        <w:spacing w:line="480" w:lineRule="auto"/>
        <w:ind w:left="1620"/>
        <w:rPr>
          <w:sz w:val="22"/>
          <w:szCs w:val="22"/>
        </w:rPr>
      </w:pPr>
      <w:bookmarkStart w:id="165" w:name="_Toc285293244"/>
      <w:r w:rsidRPr="00943AF9">
        <w:rPr>
          <w:sz w:val="22"/>
          <w:szCs w:val="22"/>
        </w:rPr>
        <w:t>Protección de Sobrecorriente de fase con restricción de Voltaje (51V)</w:t>
      </w:r>
      <w:bookmarkEnd w:id="165"/>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Pr="00475FBE">
        <w:rPr>
          <w:rFonts w:ascii="Arial" w:hAnsi="Arial" w:cs="Arial"/>
          <w:bCs/>
          <w:sz w:val="22"/>
          <w:lang w:val="en-US"/>
        </w:rPr>
        <w:tab/>
        <w:t>NEUTRL (SRC 2)</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RMS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1.3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IAC Very Inverse</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lastRenderedPageBreak/>
        <w:t>TD Multiplier:</w:t>
      </w:r>
      <w:r w:rsidRPr="00475FBE">
        <w:rPr>
          <w:rFonts w:ascii="Arial" w:hAnsi="Arial" w:cs="Arial"/>
          <w:bCs/>
          <w:sz w:val="22"/>
          <w:lang w:val="en-US"/>
        </w:rPr>
        <w:tab/>
      </w:r>
      <w:r w:rsidRPr="00475FBE">
        <w:rPr>
          <w:rFonts w:ascii="Arial" w:hAnsi="Arial" w:cs="Arial"/>
          <w:bCs/>
          <w:sz w:val="22"/>
          <w:lang w:val="en-US"/>
        </w:rPr>
        <w:tab/>
      </w:r>
      <w:r w:rsidR="00B513F7" w:rsidRPr="00475FBE">
        <w:rPr>
          <w:rFonts w:ascii="Arial" w:hAnsi="Arial" w:cs="Arial"/>
          <w:bCs/>
          <w:sz w:val="22"/>
          <w:lang w:val="en-US"/>
        </w:rPr>
        <w:t>6</w:t>
      </w:r>
      <w:r w:rsidRPr="00475FBE">
        <w:rPr>
          <w:rFonts w:ascii="Arial" w:hAnsi="Arial" w:cs="Arial"/>
          <w:bCs/>
          <w:sz w:val="22"/>
          <w:lang w:val="en-US"/>
        </w:rPr>
        <w:t>.00</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Instantaneous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Voltage Restraint:</w:t>
      </w:r>
      <w:r w:rsidRPr="00475FBE">
        <w:rPr>
          <w:rFonts w:ascii="Arial" w:hAnsi="Arial" w:cs="Arial"/>
          <w:bCs/>
          <w:sz w:val="22"/>
          <w:lang w:val="en-US"/>
        </w:rPr>
        <w:tab/>
      </w:r>
      <w:r w:rsidR="006E4851" w:rsidRPr="00475FBE">
        <w:rPr>
          <w:rFonts w:ascii="Arial" w:hAnsi="Arial" w:cs="Arial"/>
          <w:bCs/>
          <w:sz w:val="22"/>
          <w:lang w:val="en-US"/>
        </w:rPr>
        <w:t>:</w:t>
      </w:r>
      <w:r w:rsidR="006E4851" w:rsidRPr="00475FBE">
        <w:rPr>
          <w:rFonts w:ascii="Arial" w:hAnsi="Arial" w:cs="Arial"/>
          <w:bCs/>
          <w:sz w:val="22"/>
          <w:lang w:val="en-US"/>
        </w:rPr>
        <w:tab/>
      </w:r>
      <w:r w:rsidRPr="00475FBE">
        <w:rPr>
          <w:rFonts w:ascii="Arial" w:hAnsi="Arial" w:cs="Arial"/>
          <w:bCs/>
          <w:sz w:val="22"/>
          <w:lang w:val="en-US"/>
        </w:rPr>
        <w:t>Enabled</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4D360D" w:rsidRPr="00441CD4" w:rsidRDefault="004D360D" w:rsidP="006E4851">
      <w:pPr>
        <w:ind w:left="1620"/>
        <w:jc w:val="both"/>
        <w:rPr>
          <w:rFonts w:ascii="Arial" w:hAnsi="Arial" w:cs="Arial"/>
          <w:bCs/>
          <w:sz w:val="22"/>
          <w:lang w:val="en-US"/>
        </w:rPr>
      </w:pPr>
      <w:r w:rsidRPr="00441CD4">
        <w:rPr>
          <w:rFonts w:ascii="Arial" w:hAnsi="Arial" w:cs="Arial"/>
          <w:bCs/>
          <w:sz w:val="22"/>
          <w:lang w:val="en-US"/>
        </w:rPr>
        <w:t>Target:</w:t>
      </w:r>
      <w:r w:rsidRPr="00441CD4">
        <w:rPr>
          <w:rFonts w:ascii="Arial" w:hAnsi="Arial" w:cs="Arial"/>
          <w:bCs/>
          <w:sz w:val="22"/>
          <w:lang w:val="en-US"/>
        </w:rPr>
        <w:tab/>
      </w:r>
      <w:r w:rsidRPr="00441CD4">
        <w:rPr>
          <w:rFonts w:ascii="Arial" w:hAnsi="Arial" w:cs="Arial"/>
          <w:bCs/>
          <w:sz w:val="22"/>
          <w:lang w:val="en-US"/>
        </w:rPr>
        <w:tab/>
      </w:r>
      <w:r w:rsidRPr="00441CD4">
        <w:rPr>
          <w:rFonts w:ascii="Arial" w:hAnsi="Arial" w:cs="Arial"/>
          <w:bCs/>
          <w:sz w:val="22"/>
          <w:lang w:val="en-US"/>
        </w:rPr>
        <w:tab/>
        <w:t>Latched</w:t>
      </w:r>
    </w:p>
    <w:p w:rsidR="004D360D" w:rsidRPr="00441CD4" w:rsidRDefault="004D360D" w:rsidP="006E4851">
      <w:pPr>
        <w:ind w:left="1620"/>
        <w:jc w:val="both"/>
        <w:rPr>
          <w:rFonts w:ascii="Arial" w:hAnsi="Arial" w:cs="Arial"/>
          <w:bCs/>
          <w:sz w:val="22"/>
          <w:lang w:val="en-US"/>
        </w:rPr>
      </w:pPr>
      <w:r w:rsidRPr="00441CD4">
        <w:rPr>
          <w:rFonts w:ascii="Arial" w:hAnsi="Arial" w:cs="Arial"/>
          <w:bCs/>
          <w:sz w:val="22"/>
          <w:lang w:val="en-US"/>
        </w:rPr>
        <w:t>Events:</w:t>
      </w:r>
      <w:r w:rsidRPr="00441CD4">
        <w:rPr>
          <w:rFonts w:ascii="Arial" w:hAnsi="Arial" w:cs="Arial"/>
          <w:bCs/>
          <w:sz w:val="22"/>
          <w:lang w:val="en-US"/>
        </w:rPr>
        <w:tab/>
      </w:r>
      <w:r w:rsidRPr="00441CD4">
        <w:rPr>
          <w:rFonts w:ascii="Arial" w:hAnsi="Arial" w:cs="Arial"/>
          <w:bCs/>
          <w:sz w:val="22"/>
          <w:lang w:val="en-US"/>
        </w:rPr>
        <w:tab/>
      </w:r>
      <w:r w:rsidRPr="00441CD4">
        <w:rPr>
          <w:rFonts w:ascii="Arial" w:hAnsi="Arial" w:cs="Arial"/>
          <w:bCs/>
          <w:sz w:val="22"/>
          <w:lang w:val="en-US"/>
        </w:rPr>
        <w:tab/>
        <w:t>Enabled</w:t>
      </w:r>
      <w:r w:rsidRPr="00441CD4">
        <w:rPr>
          <w:rFonts w:ascii="Arial" w:hAnsi="Arial" w:cs="Arial"/>
          <w:bCs/>
          <w:sz w:val="22"/>
          <w:lang w:val="en-US"/>
        </w:rPr>
        <w:tab/>
      </w:r>
    </w:p>
    <w:p w:rsidR="004D360D" w:rsidRPr="00441CD4" w:rsidRDefault="004D360D" w:rsidP="004D360D">
      <w:pPr>
        <w:jc w:val="both"/>
        <w:rPr>
          <w:lang w:val="en-US"/>
        </w:rPr>
      </w:pPr>
    </w:p>
    <w:p w:rsidR="004D360D" w:rsidRPr="00943AF9" w:rsidRDefault="004D360D" w:rsidP="006E4851">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4D360D" w:rsidRPr="00943AF9" w:rsidRDefault="004D360D" w:rsidP="004D360D">
      <w:pPr>
        <w:jc w:val="both"/>
      </w:pPr>
    </w:p>
    <w:p w:rsidR="004D360D" w:rsidRPr="00943AF9" w:rsidRDefault="004D360D" w:rsidP="00FE7B5F">
      <w:pPr>
        <w:pStyle w:val="Ttulo1"/>
        <w:tabs>
          <w:tab w:val="left" w:pos="540"/>
          <w:tab w:val="left" w:pos="990"/>
        </w:tabs>
        <w:spacing w:line="480" w:lineRule="auto"/>
        <w:ind w:left="1620"/>
        <w:rPr>
          <w:sz w:val="22"/>
          <w:szCs w:val="22"/>
        </w:rPr>
      </w:pPr>
      <w:bookmarkStart w:id="166" w:name="_Toc285293245"/>
      <w:r w:rsidRPr="00943AF9">
        <w:rPr>
          <w:sz w:val="22"/>
          <w:szCs w:val="22"/>
        </w:rPr>
        <w:t>Protección Desequilibrio de Generador (46)</w:t>
      </w:r>
      <w:bookmarkEnd w:id="166"/>
    </w:p>
    <w:p w:rsidR="004D360D" w:rsidRPr="00943AF9" w:rsidRDefault="004D360D" w:rsidP="006E4851">
      <w:pPr>
        <w:ind w:left="1620"/>
        <w:jc w:val="both"/>
        <w:rPr>
          <w:rFonts w:ascii="Arial" w:hAnsi="Arial" w:cs="Arial"/>
          <w:bCs/>
          <w:sz w:val="22"/>
        </w:rPr>
      </w:pPr>
      <w:r w:rsidRPr="00943AF9">
        <w:rPr>
          <w:rFonts w:ascii="Arial" w:hAnsi="Arial" w:cs="Arial"/>
          <w:bCs/>
          <w:sz w:val="22"/>
        </w:rPr>
        <w:t>Source:</w:t>
      </w:r>
      <w:r w:rsidRPr="00943AF9">
        <w:rPr>
          <w:rFonts w:ascii="Arial" w:hAnsi="Arial" w:cs="Arial"/>
          <w:bCs/>
          <w:sz w:val="22"/>
        </w:rPr>
        <w:tab/>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NEUTRL (SRC 2)</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Inom:</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0.746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Pickup:</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8.00 %</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K-Value:</w:t>
      </w:r>
      <w:r w:rsidRPr="00475FBE">
        <w:rPr>
          <w:rFonts w:ascii="Arial" w:hAnsi="Arial" w:cs="Arial"/>
          <w:bCs/>
          <w:sz w:val="22"/>
          <w:lang w:val="en-US"/>
        </w:rPr>
        <w:tab/>
        <w:t>10.00</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Tmin:</w:t>
      </w:r>
      <w:r w:rsidRPr="00475FBE">
        <w:rPr>
          <w:rFonts w:ascii="Arial" w:hAnsi="Arial" w:cs="Arial"/>
          <w:bCs/>
          <w:sz w:val="22"/>
          <w:lang w:val="en-US"/>
        </w:rPr>
        <w:tab/>
      </w:r>
      <w:r w:rsidRPr="00475FBE">
        <w:rPr>
          <w:rFonts w:ascii="Arial" w:hAnsi="Arial" w:cs="Arial"/>
          <w:bCs/>
          <w:sz w:val="22"/>
          <w:lang w:val="en-US"/>
        </w:rPr>
        <w:tab/>
        <w:t>0.250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Tmax:</w:t>
      </w:r>
      <w:r w:rsidRPr="00475FBE">
        <w:rPr>
          <w:rFonts w:ascii="Arial" w:hAnsi="Arial" w:cs="Arial"/>
          <w:bCs/>
          <w:sz w:val="22"/>
          <w:lang w:val="en-US"/>
        </w:rPr>
        <w:tab/>
      </w:r>
      <w:r w:rsidRPr="00475FBE">
        <w:rPr>
          <w:rFonts w:ascii="Arial" w:hAnsi="Arial" w:cs="Arial"/>
          <w:bCs/>
          <w:sz w:val="22"/>
          <w:lang w:val="en-US"/>
        </w:rPr>
        <w:tab/>
        <w:t>600.0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K-Reset:</w:t>
      </w:r>
      <w:r w:rsidRPr="00475FBE">
        <w:rPr>
          <w:rFonts w:ascii="Arial" w:hAnsi="Arial" w:cs="Arial"/>
          <w:bCs/>
          <w:sz w:val="22"/>
          <w:lang w:val="en-US"/>
        </w:rPr>
        <w:tab/>
        <w:t>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2 Pickup:</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5.60 %</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 xml:space="preserve">Stage 2 Pickup </w:t>
      </w:r>
      <w:r w:rsidR="00C40A7C"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Delay:5.0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4D360D" w:rsidRPr="00943AF9" w:rsidRDefault="004D360D" w:rsidP="006E4851">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4D360D" w:rsidRPr="00943AF9" w:rsidRDefault="004D360D" w:rsidP="006E4851">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Enabled</w:t>
      </w:r>
    </w:p>
    <w:p w:rsidR="004D360D" w:rsidRPr="00943AF9" w:rsidRDefault="004D360D" w:rsidP="004D360D">
      <w:pPr>
        <w:jc w:val="both"/>
      </w:pPr>
    </w:p>
    <w:p w:rsidR="004D360D" w:rsidRPr="00943AF9" w:rsidRDefault="004D360D" w:rsidP="006E4851">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3000 para obtener los valores en amperios primarios.</w:t>
      </w:r>
    </w:p>
    <w:p w:rsidR="004D360D" w:rsidRPr="00943AF9" w:rsidRDefault="004D360D" w:rsidP="004D360D">
      <w:pPr>
        <w:jc w:val="both"/>
      </w:pPr>
    </w:p>
    <w:p w:rsidR="00BF7238" w:rsidRPr="00943AF9" w:rsidRDefault="00BF7238" w:rsidP="004D360D">
      <w:pPr>
        <w:jc w:val="both"/>
      </w:pPr>
    </w:p>
    <w:p w:rsidR="004D360D" w:rsidRPr="00943AF9" w:rsidRDefault="004D360D" w:rsidP="00FE7B5F">
      <w:pPr>
        <w:pStyle w:val="Ttulo1"/>
        <w:tabs>
          <w:tab w:val="left" w:pos="540"/>
          <w:tab w:val="left" w:pos="990"/>
        </w:tabs>
        <w:spacing w:line="480" w:lineRule="auto"/>
        <w:ind w:left="1620"/>
        <w:rPr>
          <w:sz w:val="22"/>
          <w:szCs w:val="22"/>
        </w:rPr>
      </w:pPr>
      <w:bookmarkStart w:id="167" w:name="_Toc285293246"/>
      <w:r w:rsidRPr="00943AF9">
        <w:rPr>
          <w:sz w:val="22"/>
          <w:szCs w:val="22"/>
        </w:rPr>
        <w:t>Protección Bajo Voltaje de Fase (27P)</w:t>
      </w:r>
      <w:bookmarkEnd w:id="167"/>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 xml:space="preserve">Signal Source: </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OUTPUT (SRC 1)</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 xml:space="preserve">Mode: </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Phase to Phase</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0.81pu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Inverse Time</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1.00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Minimum Voltage</w:t>
      </w:r>
      <w:r w:rsidRPr="00475FBE">
        <w:rPr>
          <w:rFonts w:ascii="Arial" w:hAnsi="Arial" w:cs="Arial"/>
          <w:bCs/>
          <w:sz w:val="22"/>
          <w:lang w:val="en-US"/>
        </w:rPr>
        <w:tab/>
      </w:r>
      <w:r w:rsidR="006E4851" w:rsidRPr="00475FBE">
        <w:rPr>
          <w:rFonts w:ascii="Arial" w:hAnsi="Arial" w:cs="Arial"/>
          <w:bCs/>
          <w:sz w:val="22"/>
          <w:lang w:val="en-US"/>
        </w:rPr>
        <w:t>:</w:t>
      </w:r>
      <w:r w:rsidR="006E4851" w:rsidRPr="00475FBE">
        <w:rPr>
          <w:rFonts w:ascii="Arial" w:hAnsi="Arial" w:cs="Arial"/>
          <w:bCs/>
          <w:sz w:val="22"/>
          <w:lang w:val="en-US"/>
        </w:rPr>
        <w:tab/>
      </w:r>
      <w:r w:rsidRPr="00475FBE">
        <w:rPr>
          <w:rFonts w:ascii="Arial" w:hAnsi="Arial" w:cs="Arial"/>
          <w:bCs/>
          <w:sz w:val="22"/>
          <w:lang w:val="en-US"/>
        </w:rPr>
        <w:t>0.25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lastRenderedPageBreak/>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Unit Off Line</w:t>
      </w:r>
    </w:p>
    <w:p w:rsidR="004D360D" w:rsidRPr="00943AF9" w:rsidRDefault="004D360D" w:rsidP="006E4851">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4D360D" w:rsidRPr="00943AF9" w:rsidRDefault="004D360D" w:rsidP="006E4851">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Enabled</w:t>
      </w:r>
    </w:p>
    <w:p w:rsidR="004D360D" w:rsidRPr="00943AF9" w:rsidRDefault="004D360D" w:rsidP="004D360D">
      <w:pPr>
        <w:jc w:val="both"/>
      </w:pPr>
    </w:p>
    <w:p w:rsidR="004D360D" w:rsidRPr="00943AF9" w:rsidRDefault="004D360D" w:rsidP="006E4851">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115 para obtener los valores en voltios secundarios.</w:t>
      </w:r>
    </w:p>
    <w:p w:rsidR="009E0C39" w:rsidRDefault="009E0C39" w:rsidP="00FE7B5F">
      <w:pPr>
        <w:pStyle w:val="Ttulo1"/>
        <w:tabs>
          <w:tab w:val="left" w:pos="540"/>
          <w:tab w:val="left" w:pos="990"/>
        </w:tabs>
        <w:spacing w:line="480" w:lineRule="auto"/>
        <w:ind w:left="1620"/>
        <w:rPr>
          <w:sz w:val="22"/>
          <w:szCs w:val="22"/>
        </w:rPr>
      </w:pPr>
      <w:bookmarkStart w:id="168" w:name="_Toc285293247"/>
    </w:p>
    <w:p w:rsidR="004D360D" w:rsidRPr="00943AF9" w:rsidRDefault="004D360D" w:rsidP="00FE7B5F">
      <w:pPr>
        <w:pStyle w:val="Ttulo1"/>
        <w:tabs>
          <w:tab w:val="left" w:pos="540"/>
          <w:tab w:val="left" w:pos="990"/>
        </w:tabs>
        <w:spacing w:line="480" w:lineRule="auto"/>
        <w:ind w:left="1620"/>
        <w:rPr>
          <w:sz w:val="22"/>
          <w:szCs w:val="22"/>
        </w:rPr>
      </w:pPr>
      <w:r w:rsidRPr="00943AF9">
        <w:rPr>
          <w:sz w:val="22"/>
          <w:szCs w:val="22"/>
        </w:rPr>
        <w:t>Protección Sobre Voltaje de Fase (59P)</w:t>
      </w:r>
      <w:bookmarkEnd w:id="168"/>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OUTPUT (SRC 1)</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1.100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t>5.00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t>1.00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t>OFF</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t>Latched</w:t>
      </w:r>
    </w:p>
    <w:p w:rsidR="004D360D" w:rsidRPr="00943AF9" w:rsidRDefault="004D360D" w:rsidP="006E4851">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Enabled</w:t>
      </w:r>
    </w:p>
    <w:p w:rsidR="004D360D" w:rsidRPr="00943AF9" w:rsidRDefault="004D360D" w:rsidP="004D360D">
      <w:pPr>
        <w:jc w:val="both"/>
      </w:pPr>
    </w:p>
    <w:p w:rsidR="004D360D" w:rsidRPr="00943AF9" w:rsidRDefault="004D360D" w:rsidP="006E4851">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115 para obtener los valores en voltios secundarios.</w:t>
      </w:r>
    </w:p>
    <w:p w:rsidR="009E0C39" w:rsidRDefault="009E0C39" w:rsidP="00FE7B5F">
      <w:pPr>
        <w:pStyle w:val="Ttulo1"/>
        <w:tabs>
          <w:tab w:val="left" w:pos="540"/>
          <w:tab w:val="left" w:pos="990"/>
        </w:tabs>
        <w:spacing w:line="480" w:lineRule="auto"/>
        <w:ind w:left="1620"/>
        <w:rPr>
          <w:sz w:val="22"/>
          <w:szCs w:val="22"/>
        </w:rPr>
      </w:pPr>
      <w:bookmarkStart w:id="169" w:name="_Toc285293248"/>
    </w:p>
    <w:p w:rsidR="004D360D" w:rsidRPr="00943AF9" w:rsidRDefault="004D360D" w:rsidP="00FE7B5F">
      <w:pPr>
        <w:pStyle w:val="Ttulo1"/>
        <w:tabs>
          <w:tab w:val="left" w:pos="540"/>
          <w:tab w:val="left" w:pos="990"/>
        </w:tabs>
        <w:spacing w:line="480" w:lineRule="auto"/>
        <w:ind w:left="1620"/>
        <w:rPr>
          <w:sz w:val="22"/>
          <w:szCs w:val="22"/>
        </w:rPr>
      </w:pPr>
      <w:r w:rsidRPr="00943AF9">
        <w:rPr>
          <w:sz w:val="22"/>
          <w:szCs w:val="22"/>
        </w:rPr>
        <w:t>Protección Sobre Voltaje de Tierra de Generador (59G)</w:t>
      </w:r>
      <w:bookmarkEnd w:id="169"/>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OUTPUT (SRC 1)</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0.0225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t>5.00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t>1.00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t>OFF</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t>Latched</w:t>
      </w:r>
    </w:p>
    <w:p w:rsidR="004D360D" w:rsidRPr="00943AF9" w:rsidRDefault="004D360D" w:rsidP="006E4851">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Enabled</w:t>
      </w:r>
    </w:p>
    <w:p w:rsidR="00BF7238" w:rsidRPr="00943AF9" w:rsidRDefault="00BF7238" w:rsidP="00C40A7C">
      <w:pPr>
        <w:spacing w:after="240" w:line="480" w:lineRule="auto"/>
        <w:ind w:left="1800"/>
        <w:jc w:val="both"/>
        <w:rPr>
          <w:rFonts w:ascii="Arial" w:hAnsi="Arial" w:cs="Arial"/>
          <w:bCs/>
          <w:sz w:val="22"/>
        </w:rPr>
      </w:pPr>
    </w:p>
    <w:p w:rsidR="004D360D" w:rsidRPr="009E0C39" w:rsidRDefault="004D360D" w:rsidP="009E0C39">
      <w:pPr>
        <w:tabs>
          <w:tab w:val="left" w:pos="1530"/>
        </w:tabs>
        <w:spacing w:line="480" w:lineRule="auto"/>
        <w:ind w:left="1620"/>
        <w:jc w:val="both"/>
        <w:rPr>
          <w:rFonts w:ascii="Arial" w:hAnsi="Arial" w:cs="Arial"/>
          <w:sz w:val="22"/>
        </w:rPr>
      </w:pPr>
      <w:r w:rsidRPr="00943AF9">
        <w:rPr>
          <w:rFonts w:ascii="Arial" w:hAnsi="Arial" w:cs="Arial"/>
          <w:sz w:val="22"/>
        </w:rPr>
        <w:t>Para los valores dados en pu multiplicar por 240 para obtener los valores en voltios secundarios.</w:t>
      </w:r>
    </w:p>
    <w:p w:rsidR="004D360D" w:rsidRPr="00943AF9" w:rsidRDefault="004D360D" w:rsidP="006E745E">
      <w:pPr>
        <w:pStyle w:val="Ttulo1"/>
        <w:tabs>
          <w:tab w:val="left" w:pos="540"/>
          <w:tab w:val="left" w:pos="990"/>
        </w:tabs>
        <w:spacing w:after="0" w:line="480" w:lineRule="auto"/>
        <w:ind w:left="1620"/>
        <w:rPr>
          <w:sz w:val="22"/>
          <w:szCs w:val="22"/>
        </w:rPr>
      </w:pPr>
      <w:bookmarkStart w:id="170" w:name="_Toc285293249"/>
      <w:r w:rsidRPr="00943AF9">
        <w:rPr>
          <w:sz w:val="22"/>
          <w:szCs w:val="22"/>
        </w:rPr>
        <w:lastRenderedPageBreak/>
        <w:t>Protección Perdida Excitación (40)</w:t>
      </w:r>
      <w:bookmarkEnd w:id="170"/>
    </w:p>
    <w:p w:rsidR="004D360D" w:rsidRPr="00943AF9" w:rsidRDefault="004D360D" w:rsidP="006E4851">
      <w:pPr>
        <w:ind w:left="1620"/>
        <w:jc w:val="both"/>
        <w:rPr>
          <w:rFonts w:ascii="Arial" w:hAnsi="Arial" w:cs="Arial"/>
          <w:bCs/>
          <w:sz w:val="22"/>
        </w:rPr>
      </w:pPr>
      <w:r w:rsidRPr="00943AF9">
        <w:rPr>
          <w:rFonts w:ascii="Arial" w:hAnsi="Arial" w:cs="Arial"/>
          <w:bCs/>
          <w:sz w:val="22"/>
        </w:rPr>
        <w:t>Source:</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00C40A7C" w:rsidRPr="00943AF9">
        <w:rPr>
          <w:rFonts w:ascii="Arial" w:hAnsi="Arial" w:cs="Arial"/>
          <w:bCs/>
          <w:sz w:val="22"/>
        </w:rPr>
        <w:tab/>
      </w:r>
      <w:r w:rsidRPr="00943AF9">
        <w:rPr>
          <w:rFonts w:ascii="Arial" w:hAnsi="Arial" w:cs="Arial"/>
          <w:bCs/>
          <w:sz w:val="22"/>
        </w:rPr>
        <w:t>OUTPUT (SRC 1)</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Center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9.665 ohm</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Radius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6E4851" w:rsidRPr="00475FBE">
        <w:rPr>
          <w:rFonts w:ascii="Arial" w:hAnsi="Arial" w:cs="Arial"/>
          <w:bCs/>
          <w:sz w:val="22"/>
          <w:lang w:val="en-US"/>
        </w:rPr>
        <w:tab/>
      </w:r>
      <w:r w:rsidRPr="00475FBE">
        <w:rPr>
          <w:rFonts w:ascii="Arial" w:hAnsi="Arial" w:cs="Arial"/>
          <w:bCs/>
          <w:sz w:val="22"/>
          <w:lang w:val="en-US"/>
        </w:rPr>
        <w:t>7.937 ohm</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UV Supervision Enable 1:</w:t>
      </w:r>
      <w:r w:rsidRPr="00475FBE">
        <w:rPr>
          <w:rFonts w:ascii="Arial" w:hAnsi="Arial" w:cs="Arial"/>
          <w:bCs/>
          <w:sz w:val="22"/>
          <w:lang w:val="en-US"/>
        </w:rPr>
        <w:tab/>
        <w:t>Disabled</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 Delay 1:</w:t>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0.060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Center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20.345 ohm</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Radius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6E4851" w:rsidRPr="00475FBE">
        <w:rPr>
          <w:rFonts w:ascii="Arial" w:hAnsi="Arial" w:cs="Arial"/>
          <w:bCs/>
          <w:sz w:val="22"/>
          <w:lang w:val="en-US"/>
        </w:rPr>
        <w:tab/>
      </w:r>
      <w:r w:rsidRPr="00475FBE">
        <w:rPr>
          <w:rFonts w:ascii="Arial" w:hAnsi="Arial" w:cs="Arial"/>
          <w:bCs/>
          <w:sz w:val="22"/>
          <w:lang w:val="en-US"/>
        </w:rPr>
        <w:t>18.616 ohm</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UV Supervision Enable 2:</w:t>
      </w:r>
      <w:r w:rsidRPr="00475FBE">
        <w:rPr>
          <w:rFonts w:ascii="Arial" w:hAnsi="Arial" w:cs="Arial"/>
          <w:bCs/>
          <w:sz w:val="22"/>
          <w:lang w:val="en-US"/>
        </w:rPr>
        <w:tab/>
        <w:t>Disabled</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Pickup Delay 2:</w:t>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0.500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UV Supervision:</w:t>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0.700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SRC1 VT FUSE FAIL OP</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4D360D" w:rsidRPr="00B66B8F" w:rsidRDefault="004D360D" w:rsidP="006E4851">
      <w:pPr>
        <w:ind w:left="1620"/>
        <w:jc w:val="both"/>
        <w:rPr>
          <w:rFonts w:ascii="Arial" w:hAnsi="Arial" w:cs="Arial"/>
          <w:bCs/>
          <w:sz w:val="22"/>
          <w:lang w:val="en-US"/>
        </w:rPr>
      </w:pPr>
      <w:r w:rsidRPr="00B66B8F">
        <w:rPr>
          <w:rFonts w:ascii="Arial" w:hAnsi="Arial" w:cs="Arial"/>
          <w:bCs/>
          <w:sz w:val="22"/>
          <w:lang w:val="en-US"/>
        </w:rPr>
        <w:t>Events:</w:t>
      </w:r>
      <w:r w:rsidRPr="00B66B8F">
        <w:rPr>
          <w:rFonts w:ascii="Arial" w:hAnsi="Arial" w:cs="Arial"/>
          <w:bCs/>
          <w:sz w:val="22"/>
          <w:lang w:val="en-US"/>
        </w:rPr>
        <w:tab/>
      </w:r>
      <w:r w:rsidRPr="00B66B8F">
        <w:rPr>
          <w:rFonts w:ascii="Arial" w:hAnsi="Arial" w:cs="Arial"/>
          <w:bCs/>
          <w:sz w:val="22"/>
          <w:lang w:val="en-US"/>
        </w:rPr>
        <w:tab/>
      </w:r>
      <w:r w:rsidRPr="00B66B8F">
        <w:rPr>
          <w:rFonts w:ascii="Arial" w:hAnsi="Arial" w:cs="Arial"/>
          <w:bCs/>
          <w:sz w:val="22"/>
          <w:lang w:val="en-US"/>
        </w:rPr>
        <w:tab/>
      </w:r>
      <w:r w:rsidR="00C40A7C" w:rsidRPr="00B66B8F">
        <w:rPr>
          <w:rFonts w:ascii="Arial" w:hAnsi="Arial" w:cs="Arial"/>
          <w:bCs/>
          <w:sz w:val="22"/>
          <w:lang w:val="en-US"/>
        </w:rPr>
        <w:tab/>
      </w:r>
      <w:r w:rsidRPr="00B66B8F">
        <w:rPr>
          <w:rFonts w:ascii="Arial" w:hAnsi="Arial" w:cs="Arial"/>
          <w:bCs/>
          <w:sz w:val="22"/>
          <w:lang w:val="en-US"/>
        </w:rPr>
        <w:t>Enabled</w:t>
      </w:r>
    </w:p>
    <w:p w:rsidR="00C40A7C" w:rsidRPr="00B66B8F" w:rsidRDefault="00C40A7C" w:rsidP="00C40A7C">
      <w:pPr>
        <w:spacing w:after="240"/>
        <w:ind w:left="1800"/>
        <w:jc w:val="both"/>
        <w:rPr>
          <w:rFonts w:ascii="Arial" w:hAnsi="Arial" w:cs="Arial"/>
          <w:bCs/>
          <w:sz w:val="22"/>
          <w:lang w:val="en-US"/>
        </w:rPr>
      </w:pPr>
    </w:p>
    <w:p w:rsidR="004D360D" w:rsidRPr="00B66B8F" w:rsidRDefault="004D360D" w:rsidP="004D360D">
      <w:pPr>
        <w:jc w:val="both"/>
        <w:rPr>
          <w:lang w:val="en-US"/>
        </w:rPr>
      </w:pPr>
    </w:p>
    <w:p w:rsidR="004D360D" w:rsidRPr="00B66B8F" w:rsidRDefault="004D360D" w:rsidP="00FE7B5F">
      <w:pPr>
        <w:pStyle w:val="Ttulo1"/>
        <w:tabs>
          <w:tab w:val="left" w:pos="540"/>
          <w:tab w:val="left" w:pos="990"/>
        </w:tabs>
        <w:spacing w:line="480" w:lineRule="auto"/>
        <w:ind w:left="1620"/>
        <w:rPr>
          <w:sz w:val="22"/>
          <w:szCs w:val="22"/>
          <w:lang w:val="en-US"/>
        </w:rPr>
      </w:pPr>
      <w:bookmarkStart w:id="171" w:name="_Toc285293250"/>
      <w:r w:rsidRPr="00B66B8F">
        <w:rPr>
          <w:sz w:val="22"/>
          <w:szCs w:val="22"/>
          <w:lang w:val="en-US"/>
        </w:rPr>
        <w:t>Protección Potencia Inversa (32)</w:t>
      </w:r>
      <w:bookmarkEnd w:id="171"/>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OUTPUT (SRC 1)</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Sensitive Directional Power RCA:</w:t>
      </w:r>
      <w:r w:rsidRPr="00475FBE">
        <w:rPr>
          <w:rFonts w:ascii="Arial" w:hAnsi="Arial" w:cs="Arial"/>
          <w:bCs/>
          <w:sz w:val="22"/>
          <w:lang w:val="en-US"/>
        </w:rPr>
        <w:tab/>
      </w:r>
      <w:r w:rsidRPr="00475FBE">
        <w:rPr>
          <w:rFonts w:ascii="Arial" w:hAnsi="Arial" w:cs="Arial"/>
          <w:bCs/>
          <w:sz w:val="22"/>
          <w:lang w:val="en-US"/>
        </w:rPr>
        <w:tab/>
        <w:t>180 deg</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Sensitive Directional Power Calibration:</w:t>
      </w:r>
      <w:r w:rsidRPr="00475FBE">
        <w:rPr>
          <w:rFonts w:ascii="Arial" w:hAnsi="Arial" w:cs="Arial"/>
          <w:bCs/>
          <w:sz w:val="22"/>
          <w:lang w:val="en-US"/>
        </w:rPr>
        <w:tab/>
        <w:t>0.00 deg</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SMIN: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0.022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1 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5.00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2 SMIN: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00C40A7C" w:rsidRPr="00475FBE">
        <w:rPr>
          <w:rFonts w:ascii="Arial" w:hAnsi="Arial" w:cs="Arial"/>
          <w:bCs/>
          <w:sz w:val="22"/>
          <w:lang w:val="en-US"/>
        </w:rPr>
        <w:tab/>
      </w:r>
      <w:r w:rsidRPr="00475FBE">
        <w:rPr>
          <w:rFonts w:ascii="Arial" w:hAnsi="Arial" w:cs="Arial"/>
          <w:bCs/>
          <w:sz w:val="22"/>
          <w:lang w:val="en-US"/>
        </w:rPr>
        <w:t>0.022 pu</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Stage 2 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0.100 s</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4D360D" w:rsidRPr="00475FBE" w:rsidRDefault="004D360D" w:rsidP="006E4851">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4D360D" w:rsidRPr="00441CD4" w:rsidRDefault="004D360D" w:rsidP="006E4851">
      <w:pPr>
        <w:ind w:left="1620"/>
        <w:jc w:val="both"/>
        <w:rPr>
          <w:rFonts w:ascii="Arial" w:hAnsi="Arial" w:cs="Arial"/>
          <w:bCs/>
          <w:sz w:val="22"/>
        </w:rPr>
      </w:pPr>
      <w:r w:rsidRPr="00441CD4">
        <w:rPr>
          <w:rFonts w:ascii="Arial" w:hAnsi="Arial" w:cs="Arial"/>
          <w:bCs/>
          <w:sz w:val="22"/>
        </w:rPr>
        <w:t>Events:</w:t>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r>
      <w:r w:rsidR="00C40A7C" w:rsidRPr="00441CD4">
        <w:rPr>
          <w:rFonts w:ascii="Arial" w:hAnsi="Arial" w:cs="Arial"/>
          <w:bCs/>
          <w:sz w:val="22"/>
        </w:rPr>
        <w:tab/>
      </w:r>
      <w:r w:rsidRPr="00441CD4">
        <w:rPr>
          <w:rFonts w:ascii="Arial" w:hAnsi="Arial" w:cs="Arial"/>
          <w:bCs/>
          <w:sz w:val="22"/>
        </w:rPr>
        <w:t>Enabled</w:t>
      </w:r>
    </w:p>
    <w:p w:rsidR="009E5F2B" w:rsidRPr="00441CD4" w:rsidRDefault="009E5F2B" w:rsidP="009E5F2B">
      <w:pPr>
        <w:tabs>
          <w:tab w:val="left" w:pos="1530"/>
        </w:tabs>
        <w:spacing w:after="240" w:line="480" w:lineRule="auto"/>
        <w:ind w:left="1620"/>
        <w:jc w:val="both"/>
        <w:rPr>
          <w:rFonts w:ascii="Arial" w:hAnsi="Arial" w:cs="Arial"/>
          <w:sz w:val="22"/>
        </w:rPr>
      </w:pPr>
    </w:p>
    <w:p w:rsidR="009E5F2B" w:rsidRPr="00943AF9" w:rsidRDefault="009E5F2B" w:rsidP="009E5F2B">
      <w:pPr>
        <w:tabs>
          <w:tab w:val="left" w:pos="1530"/>
        </w:tabs>
        <w:spacing w:after="240" w:line="480" w:lineRule="auto"/>
        <w:ind w:left="1620"/>
        <w:jc w:val="both"/>
        <w:rPr>
          <w:rFonts w:ascii="Arial" w:hAnsi="Arial" w:cs="Arial"/>
          <w:sz w:val="22"/>
        </w:rPr>
      </w:pPr>
      <w:r>
        <w:rPr>
          <w:rFonts w:ascii="Arial" w:hAnsi="Arial" w:cs="Arial"/>
          <w:sz w:val="22"/>
        </w:rPr>
        <w:t>Los ajustes del Stage 1 son típicamente aplicados para funciones de alarma, mientras que el Stage 2 es aplicado para el disparo.</w:t>
      </w:r>
    </w:p>
    <w:p w:rsidR="006C7CAA" w:rsidRPr="00943AF9" w:rsidRDefault="006C7CAA" w:rsidP="006C7CAA">
      <w:pPr>
        <w:spacing w:line="480" w:lineRule="auto"/>
        <w:jc w:val="both"/>
        <w:rPr>
          <w:rFonts w:ascii="Arial" w:hAnsi="Arial" w:cs="Arial"/>
          <w:bCs/>
          <w:sz w:val="22"/>
        </w:rPr>
      </w:pPr>
    </w:p>
    <w:p w:rsidR="00D1655A" w:rsidRPr="00943AF9" w:rsidRDefault="00D1655A" w:rsidP="006C7CAA">
      <w:pPr>
        <w:pStyle w:val="Ttulo1"/>
        <w:tabs>
          <w:tab w:val="left" w:pos="540"/>
        </w:tabs>
        <w:spacing w:line="480" w:lineRule="auto"/>
        <w:ind w:left="360"/>
        <w:rPr>
          <w:sz w:val="22"/>
          <w:szCs w:val="22"/>
        </w:rPr>
      </w:pPr>
      <w:bookmarkStart w:id="172" w:name="_Toc285293251"/>
      <w:r w:rsidRPr="00943AF9">
        <w:rPr>
          <w:sz w:val="22"/>
          <w:szCs w:val="22"/>
        </w:rPr>
        <w:t>4.2.</w:t>
      </w:r>
      <w:r w:rsidR="00E94CDE" w:rsidRPr="00943AF9">
        <w:rPr>
          <w:sz w:val="22"/>
          <w:szCs w:val="22"/>
        </w:rPr>
        <w:t>2</w:t>
      </w:r>
      <w:r w:rsidRPr="00943AF9">
        <w:rPr>
          <w:sz w:val="22"/>
          <w:szCs w:val="22"/>
        </w:rPr>
        <w:t xml:space="preserve">  Protección </w:t>
      </w:r>
      <w:r w:rsidR="00E94CDE" w:rsidRPr="00943AF9">
        <w:rPr>
          <w:sz w:val="22"/>
          <w:szCs w:val="22"/>
        </w:rPr>
        <w:t>de los Transformadores</w:t>
      </w:r>
      <w:r w:rsidRPr="00943AF9">
        <w:rPr>
          <w:sz w:val="22"/>
          <w:szCs w:val="22"/>
        </w:rPr>
        <w:t xml:space="preserve"> </w:t>
      </w:r>
      <w:r w:rsidR="00943AF9" w:rsidRPr="00943AF9">
        <w:rPr>
          <w:sz w:val="22"/>
          <w:szCs w:val="22"/>
        </w:rPr>
        <w:t>a través del T60</w:t>
      </w:r>
      <w:bookmarkEnd w:id="172"/>
    </w:p>
    <w:p w:rsidR="001F267E" w:rsidRDefault="00552B6D" w:rsidP="001F267E">
      <w:pPr>
        <w:spacing w:after="240" w:line="480" w:lineRule="auto"/>
        <w:ind w:left="900"/>
        <w:rPr>
          <w:rFonts w:ascii="Arial" w:hAnsi="Arial" w:cs="Arial"/>
          <w:bCs/>
          <w:sz w:val="22"/>
        </w:rPr>
      </w:pPr>
      <w:r>
        <w:rPr>
          <w:rFonts w:ascii="Arial" w:hAnsi="Arial" w:cs="Arial"/>
          <w:bCs/>
          <w:sz w:val="22"/>
        </w:rPr>
        <w:t xml:space="preserve">La conexión típica del </w:t>
      </w:r>
      <w:r w:rsidR="008775EE">
        <w:rPr>
          <w:rFonts w:ascii="Arial" w:hAnsi="Arial" w:cs="Arial"/>
          <w:bCs/>
          <w:sz w:val="22"/>
        </w:rPr>
        <w:t>relé</w:t>
      </w:r>
      <w:r>
        <w:rPr>
          <w:rFonts w:ascii="Arial" w:hAnsi="Arial" w:cs="Arial"/>
          <w:bCs/>
          <w:sz w:val="22"/>
        </w:rPr>
        <w:t xml:space="preserve"> T60 se muestra en la figura 4.</w:t>
      </w:r>
      <w:r w:rsidR="007E0A1C">
        <w:rPr>
          <w:rFonts w:ascii="Arial" w:hAnsi="Arial" w:cs="Arial"/>
          <w:bCs/>
          <w:sz w:val="22"/>
        </w:rPr>
        <w:t>1</w:t>
      </w:r>
      <w:r>
        <w:rPr>
          <w:rFonts w:ascii="Arial" w:hAnsi="Arial" w:cs="Arial"/>
          <w:bCs/>
          <w:sz w:val="22"/>
        </w:rPr>
        <w:t>6.</w:t>
      </w:r>
    </w:p>
    <w:p w:rsidR="00552B6D" w:rsidRPr="001C4558" w:rsidRDefault="00552B6D" w:rsidP="00552B6D">
      <w:pPr>
        <w:spacing w:after="240" w:line="480" w:lineRule="auto"/>
        <w:ind w:left="900"/>
        <w:jc w:val="center"/>
        <w:rPr>
          <w:rFonts w:ascii="Arial" w:hAnsi="Arial" w:cs="Arial"/>
          <w:bCs/>
          <w:sz w:val="20"/>
        </w:rPr>
      </w:pPr>
      <w:r w:rsidRPr="001C4558">
        <w:rPr>
          <w:rFonts w:ascii="Arial" w:hAnsi="Arial" w:cs="Arial"/>
          <w:bCs/>
          <w:noProof/>
          <w:sz w:val="20"/>
        </w:rPr>
        <w:lastRenderedPageBreak/>
        <w:drawing>
          <wp:inline distT="0" distB="0" distL="0" distR="0">
            <wp:extent cx="3191598" cy="4708488"/>
            <wp:effectExtent l="19050" t="0" r="8802"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199551" cy="4720220"/>
                    </a:xfrm>
                    <a:prstGeom prst="rect">
                      <a:avLst/>
                    </a:prstGeom>
                    <a:noFill/>
                    <a:ln w="9525">
                      <a:noFill/>
                      <a:miter lim="800000"/>
                      <a:headEnd/>
                      <a:tailEnd/>
                    </a:ln>
                  </pic:spPr>
                </pic:pic>
              </a:graphicData>
            </a:graphic>
          </wp:inline>
        </w:drawing>
      </w:r>
      <w:r w:rsidRPr="001C4558">
        <w:rPr>
          <w:rFonts w:ascii="Arial" w:hAnsi="Arial" w:cs="Arial"/>
          <w:bCs/>
          <w:sz w:val="20"/>
        </w:rPr>
        <w:br/>
      </w:r>
      <w:r w:rsidRPr="001C4558">
        <w:rPr>
          <w:rFonts w:ascii="Arial" w:hAnsi="Arial" w:cs="Arial"/>
          <w:b/>
          <w:bCs/>
          <w:sz w:val="20"/>
        </w:rPr>
        <w:t>Figura 4.</w:t>
      </w:r>
      <w:r w:rsidR="007E0A1C" w:rsidRPr="001C4558">
        <w:rPr>
          <w:rFonts w:ascii="Arial" w:hAnsi="Arial" w:cs="Arial"/>
          <w:b/>
          <w:bCs/>
          <w:sz w:val="20"/>
        </w:rPr>
        <w:t>1</w:t>
      </w:r>
      <w:r w:rsidRPr="001C4558">
        <w:rPr>
          <w:rFonts w:ascii="Arial" w:hAnsi="Arial" w:cs="Arial"/>
          <w:b/>
          <w:bCs/>
          <w:sz w:val="20"/>
        </w:rPr>
        <w:t>6</w:t>
      </w:r>
      <w:r w:rsidR="001C4558" w:rsidRPr="001C4558">
        <w:rPr>
          <w:rFonts w:ascii="Arial" w:hAnsi="Arial" w:cs="Arial"/>
          <w:bCs/>
          <w:sz w:val="20"/>
        </w:rPr>
        <w:t xml:space="preserve">  Conexión típica del relé T60</w:t>
      </w:r>
      <w:r w:rsidR="001C4558">
        <w:rPr>
          <w:rFonts w:ascii="Arial" w:hAnsi="Arial" w:cs="Arial"/>
          <w:bCs/>
          <w:sz w:val="20"/>
        </w:rPr>
        <w:br/>
      </w:r>
    </w:p>
    <w:p w:rsidR="00943AF9" w:rsidRPr="00943AF9" w:rsidRDefault="00943AF9" w:rsidP="001F267E">
      <w:pPr>
        <w:pStyle w:val="Ttulo1"/>
        <w:tabs>
          <w:tab w:val="left" w:pos="900"/>
          <w:tab w:val="left" w:pos="990"/>
        </w:tabs>
        <w:spacing w:after="240" w:line="480" w:lineRule="auto"/>
        <w:ind w:left="900"/>
        <w:rPr>
          <w:sz w:val="22"/>
          <w:szCs w:val="22"/>
        </w:rPr>
      </w:pPr>
      <w:bookmarkStart w:id="173" w:name="_Toc285293252"/>
      <w:r w:rsidRPr="00943AF9">
        <w:rPr>
          <w:sz w:val="22"/>
          <w:szCs w:val="22"/>
        </w:rPr>
        <w:t>Protección Diferencial del estator (87T)</w:t>
      </w:r>
      <w:bookmarkEnd w:id="173"/>
    </w:p>
    <w:p w:rsidR="00102971" w:rsidRDefault="00943AF9" w:rsidP="00102971">
      <w:pPr>
        <w:spacing w:after="240" w:line="480" w:lineRule="auto"/>
        <w:ind w:left="900"/>
        <w:jc w:val="both"/>
        <w:rPr>
          <w:rFonts w:ascii="Arial" w:hAnsi="Arial" w:cs="Arial"/>
          <w:bCs/>
          <w:sz w:val="22"/>
        </w:rPr>
      </w:pPr>
      <w:r w:rsidRPr="00943AF9">
        <w:rPr>
          <w:rFonts w:ascii="Arial" w:hAnsi="Arial" w:cs="Arial"/>
          <w:bCs/>
          <w:sz w:val="22"/>
        </w:rPr>
        <w:t xml:space="preserve">El elemento de Protección Diferencial del </w:t>
      </w:r>
      <w:r w:rsidR="00CC0853">
        <w:rPr>
          <w:rFonts w:ascii="Arial" w:hAnsi="Arial" w:cs="Arial"/>
          <w:bCs/>
          <w:sz w:val="22"/>
        </w:rPr>
        <w:t xml:space="preserve">T60 </w:t>
      </w:r>
      <w:r w:rsidR="00585EAC">
        <w:rPr>
          <w:rFonts w:ascii="Arial" w:hAnsi="Arial" w:cs="Arial"/>
          <w:bCs/>
          <w:sz w:val="22"/>
        </w:rPr>
        <w:t>está</w:t>
      </w:r>
      <w:r w:rsidR="00CC0853">
        <w:rPr>
          <w:rFonts w:ascii="Arial" w:hAnsi="Arial" w:cs="Arial"/>
          <w:bCs/>
          <w:sz w:val="22"/>
        </w:rPr>
        <w:t xml:space="preserve"> basado en una característica configurable doble punto de quiebre / doble pendiente diferencial. El propósito de esta característica es la de definir una relación diferencial de restricción para las corrientes del devanado del transformador para las diferentes condiciones de carga</w:t>
      </w:r>
      <w:r w:rsidR="00102971">
        <w:rPr>
          <w:rFonts w:ascii="Arial" w:hAnsi="Arial" w:cs="Arial"/>
          <w:bCs/>
          <w:sz w:val="22"/>
        </w:rPr>
        <w:t xml:space="preserve">, y a través de esto </w:t>
      </w:r>
      <w:r w:rsidR="00102971">
        <w:rPr>
          <w:rFonts w:ascii="Arial" w:hAnsi="Arial" w:cs="Arial"/>
          <w:bCs/>
          <w:sz w:val="22"/>
        </w:rPr>
        <w:lastRenderedPageBreak/>
        <w:t>distinguir entre fallas externas y fallas internas. Las variaciones en la relación diferencial de restricción ocurren debido a corrientes desbalanceadas entre los devanados primarios y secundarios, y pueden ser causadas por lo siguiente:</w:t>
      </w:r>
    </w:p>
    <w:p w:rsidR="00102971" w:rsidRPr="00102971" w:rsidRDefault="00102971" w:rsidP="00102971">
      <w:pPr>
        <w:pStyle w:val="Prrafodelista"/>
        <w:numPr>
          <w:ilvl w:val="0"/>
          <w:numId w:val="44"/>
        </w:numPr>
        <w:spacing w:line="480" w:lineRule="auto"/>
        <w:jc w:val="both"/>
        <w:rPr>
          <w:rFonts w:ascii="Arial" w:hAnsi="Arial" w:cs="Arial"/>
          <w:bCs/>
          <w:sz w:val="22"/>
        </w:rPr>
      </w:pPr>
      <w:r w:rsidRPr="00102971">
        <w:rPr>
          <w:rFonts w:ascii="Arial" w:hAnsi="Arial" w:cs="Arial"/>
          <w:bCs/>
          <w:sz w:val="22"/>
        </w:rPr>
        <w:t>Imprecisión inherente de los CT</w:t>
      </w:r>
    </w:p>
    <w:p w:rsidR="00102971" w:rsidRPr="00102971" w:rsidRDefault="00102971" w:rsidP="00102971">
      <w:pPr>
        <w:pStyle w:val="Prrafodelista"/>
        <w:numPr>
          <w:ilvl w:val="0"/>
          <w:numId w:val="44"/>
        </w:numPr>
        <w:spacing w:line="480" w:lineRule="auto"/>
        <w:jc w:val="both"/>
        <w:rPr>
          <w:rFonts w:ascii="Arial" w:hAnsi="Arial" w:cs="Arial"/>
          <w:bCs/>
          <w:sz w:val="22"/>
        </w:rPr>
      </w:pPr>
      <w:r w:rsidRPr="00102971">
        <w:rPr>
          <w:rFonts w:ascii="Arial" w:hAnsi="Arial" w:cs="Arial"/>
          <w:bCs/>
          <w:sz w:val="22"/>
        </w:rPr>
        <w:t>Opera</w:t>
      </w:r>
      <w:r>
        <w:rPr>
          <w:rFonts w:ascii="Arial" w:hAnsi="Arial" w:cs="Arial"/>
          <w:bCs/>
          <w:sz w:val="22"/>
        </w:rPr>
        <w:t>c</w:t>
      </w:r>
      <w:r w:rsidRPr="00102971">
        <w:rPr>
          <w:rFonts w:ascii="Arial" w:hAnsi="Arial" w:cs="Arial"/>
          <w:bCs/>
          <w:sz w:val="22"/>
        </w:rPr>
        <w:t>ión de cambiadores de tap bajo carga: esto modifica la relación de transformación y consecuente las corrientes de los devanados.</w:t>
      </w:r>
    </w:p>
    <w:p w:rsidR="00943AF9" w:rsidRPr="00102971" w:rsidRDefault="00102971" w:rsidP="00102971">
      <w:pPr>
        <w:pStyle w:val="Prrafodelista"/>
        <w:numPr>
          <w:ilvl w:val="0"/>
          <w:numId w:val="44"/>
        </w:numPr>
        <w:spacing w:line="480" w:lineRule="auto"/>
        <w:jc w:val="both"/>
        <w:rPr>
          <w:rFonts w:ascii="Arial" w:hAnsi="Arial" w:cs="Arial"/>
          <w:bCs/>
          <w:sz w:val="22"/>
        </w:rPr>
      </w:pPr>
      <w:r w:rsidRPr="00102971">
        <w:rPr>
          <w:rFonts w:ascii="Arial" w:hAnsi="Arial" w:cs="Arial"/>
          <w:bCs/>
          <w:sz w:val="22"/>
        </w:rPr>
        <w:t>Saturación de los CT’s.</w:t>
      </w:r>
      <w:r w:rsidR="00CC0853" w:rsidRPr="00102971">
        <w:rPr>
          <w:rFonts w:ascii="Arial" w:hAnsi="Arial" w:cs="Arial"/>
          <w:bCs/>
          <w:sz w:val="22"/>
        </w:rPr>
        <w:t xml:space="preserve">  </w:t>
      </w:r>
    </w:p>
    <w:p w:rsidR="00943AF9" w:rsidRDefault="00102971" w:rsidP="001C4558">
      <w:pPr>
        <w:ind w:left="900"/>
        <w:jc w:val="center"/>
        <w:rPr>
          <w:rFonts w:ascii="Arial" w:hAnsi="Arial" w:cs="Arial"/>
          <w:bCs/>
          <w:sz w:val="22"/>
        </w:rPr>
      </w:pPr>
      <w:r w:rsidRPr="00102971">
        <w:rPr>
          <w:rFonts w:ascii="Arial" w:hAnsi="Arial" w:cs="Arial"/>
          <w:bCs/>
          <w:noProof/>
          <w:sz w:val="22"/>
        </w:rPr>
        <w:drawing>
          <wp:inline distT="0" distB="0" distL="0" distR="0">
            <wp:extent cx="4691846" cy="3286325"/>
            <wp:effectExtent l="1905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706270" cy="3296428"/>
                    </a:xfrm>
                    <a:prstGeom prst="rect">
                      <a:avLst/>
                    </a:prstGeom>
                    <a:noFill/>
                    <a:ln w="9525">
                      <a:noFill/>
                      <a:miter lim="800000"/>
                      <a:headEnd/>
                      <a:tailEnd/>
                    </a:ln>
                  </pic:spPr>
                </pic:pic>
              </a:graphicData>
            </a:graphic>
          </wp:inline>
        </w:drawing>
      </w:r>
      <w:r w:rsidR="001C4558">
        <w:rPr>
          <w:rFonts w:ascii="Arial" w:hAnsi="Arial" w:cs="Arial"/>
          <w:b/>
          <w:bCs/>
          <w:sz w:val="20"/>
        </w:rPr>
        <w:br/>
      </w:r>
      <w:r w:rsidR="001C4558" w:rsidRPr="001C4558">
        <w:rPr>
          <w:rFonts w:ascii="Arial" w:hAnsi="Arial" w:cs="Arial"/>
          <w:b/>
          <w:bCs/>
          <w:sz w:val="20"/>
        </w:rPr>
        <w:t>Figura 4.</w:t>
      </w:r>
      <w:r w:rsidR="007E0A1C" w:rsidRPr="001C4558">
        <w:rPr>
          <w:rFonts w:ascii="Arial" w:hAnsi="Arial" w:cs="Arial"/>
          <w:b/>
          <w:bCs/>
          <w:sz w:val="20"/>
        </w:rPr>
        <w:t>1</w:t>
      </w:r>
      <w:r w:rsidRPr="001C4558">
        <w:rPr>
          <w:rFonts w:ascii="Arial" w:hAnsi="Arial" w:cs="Arial"/>
          <w:b/>
          <w:bCs/>
          <w:sz w:val="20"/>
        </w:rPr>
        <w:t>7</w:t>
      </w:r>
      <w:r w:rsidR="001C4558" w:rsidRPr="001C4558">
        <w:rPr>
          <w:rFonts w:ascii="Arial" w:hAnsi="Arial" w:cs="Arial"/>
          <w:bCs/>
          <w:sz w:val="20"/>
        </w:rPr>
        <w:t xml:space="preserve">  Característica Diferencial de relé T60</w:t>
      </w:r>
    </w:p>
    <w:p w:rsidR="00102971" w:rsidRDefault="00102971" w:rsidP="00102971">
      <w:pPr>
        <w:spacing w:line="480" w:lineRule="auto"/>
        <w:ind w:left="900"/>
        <w:jc w:val="center"/>
        <w:rPr>
          <w:rFonts w:ascii="Arial" w:hAnsi="Arial" w:cs="Arial"/>
          <w:bCs/>
          <w:sz w:val="22"/>
        </w:rPr>
      </w:pPr>
    </w:p>
    <w:p w:rsidR="00102971" w:rsidRDefault="00102971" w:rsidP="00B33378">
      <w:pPr>
        <w:spacing w:after="240" w:line="480" w:lineRule="auto"/>
        <w:ind w:left="900"/>
        <w:jc w:val="both"/>
        <w:rPr>
          <w:rFonts w:ascii="Arial" w:hAnsi="Arial" w:cs="Arial"/>
          <w:bCs/>
          <w:sz w:val="22"/>
        </w:rPr>
      </w:pPr>
      <w:r>
        <w:rPr>
          <w:rFonts w:ascii="Arial" w:hAnsi="Arial" w:cs="Arial"/>
          <w:bCs/>
          <w:sz w:val="22"/>
        </w:rPr>
        <w:t>La corriente diferencial (Id) es calculada como la suma de los vectores c</w:t>
      </w:r>
      <w:r w:rsidR="00B33378">
        <w:rPr>
          <w:rFonts w:ascii="Arial" w:hAnsi="Arial" w:cs="Arial"/>
          <w:bCs/>
          <w:sz w:val="22"/>
        </w:rPr>
        <w:t>orriente de todos los devanados.</w:t>
      </w:r>
    </w:p>
    <w:p w:rsidR="00B33378" w:rsidRDefault="00AC402E" w:rsidP="00B33378">
      <w:pPr>
        <w:spacing w:after="240" w:line="480" w:lineRule="auto"/>
        <w:ind w:left="900"/>
        <w:jc w:val="both"/>
        <w:rPr>
          <w:rFonts w:ascii="Arial" w:hAnsi="Arial" w:cs="Arial"/>
          <w:bCs/>
          <w:sz w:val="22"/>
        </w:rPr>
      </w:pPr>
      <m:oMathPara>
        <m:oMath>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d</m:t>
              </m:r>
            </m:sub>
          </m:sSub>
          <m:r>
            <w:rPr>
              <w:rFonts w:ascii="Cambria Math" w:hAnsi="Cambria Math" w:cs="Arial"/>
              <w:sz w:val="22"/>
            </w:rPr>
            <m:t>=</m:t>
          </m:r>
          <m:acc>
            <m:accPr>
              <m:chr m:val="⃑"/>
              <m:ctrlPr>
                <w:rPr>
                  <w:rFonts w:ascii="Cambria Math" w:hAnsi="Cambria Math" w:cs="Arial"/>
                  <w:bCs/>
                  <w:i/>
                  <w:sz w:val="22"/>
                </w:rPr>
              </m:ctrlPr>
            </m:acc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1</m:t>
                  </m:r>
                </m:sub>
              </m:sSub>
            </m:e>
          </m:acc>
          <m:r>
            <w:rPr>
              <w:rFonts w:ascii="Cambria Math" w:hAnsi="Cambria Math" w:cs="Arial"/>
              <w:sz w:val="22"/>
            </w:rPr>
            <m:t>+</m:t>
          </m:r>
          <m:acc>
            <m:accPr>
              <m:chr m:val="⃑"/>
              <m:ctrlPr>
                <w:rPr>
                  <w:rFonts w:ascii="Cambria Math" w:hAnsi="Cambria Math" w:cs="Arial"/>
                  <w:bCs/>
                  <w:i/>
                  <w:sz w:val="22"/>
                </w:rPr>
              </m:ctrlPr>
            </m:acc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2</m:t>
                  </m:r>
                </m:sub>
              </m:sSub>
            </m:e>
          </m:acc>
          <m:r>
            <w:rPr>
              <w:rFonts w:ascii="Cambria Math" w:hAnsi="Cambria Math" w:cs="Arial"/>
              <w:sz w:val="22"/>
            </w:rPr>
            <m:t>+</m:t>
          </m:r>
          <m:acc>
            <m:accPr>
              <m:chr m:val="⃑"/>
              <m:ctrlPr>
                <w:rPr>
                  <w:rFonts w:ascii="Cambria Math" w:hAnsi="Cambria Math" w:cs="Arial"/>
                  <w:bCs/>
                  <w:i/>
                  <w:sz w:val="22"/>
                </w:rPr>
              </m:ctrlPr>
            </m:acc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3</m:t>
                  </m:r>
                </m:sub>
              </m:sSub>
            </m:e>
          </m:acc>
        </m:oMath>
      </m:oMathPara>
    </w:p>
    <w:p w:rsidR="00B33378" w:rsidRDefault="00B33378" w:rsidP="00B33378">
      <w:pPr>
        <w:spacing w:after="240" w:line="480" w:lineRule="auto"/>
        <w:ind w:left="900"/>
        <w:jc w:val="both"/>
        <w:rPr>
          <w:rFonts w:ascii="Arial" w:hAnsi="Arial" w:cs="Arial"/>
          <w:bCs/>
          <w:sz w:val="22"/>
        </w:rPr>
      </w:pPr>
      <w:r>
        <w:rPr>
          <w:rFonts w:ascii="Arial" w:hAnsi="Arial" w:cs="Arial"/>
          <w:bCs/>
          <w:sz w:val="22"/>
        </w:rPr>
        <w:lastRenderedPageBreak/>
        <w:t>La corriente de restricción (Ir) es calculada como la máxima de las las corrientes internamente compensadas:</w:t>
      </w:r>
    </w:p>
    <w:p w:rsidR="00B33378" w:rsidRDefault="00AC402E" w:rsidP="00B33378">
      <w:pPr>
        <w:spacing w:after="240" w:line="480" w:lineRule="auto"/>
        <w:ind w:left="900"/>
        <w:jc w:val="both"/>
        <w:rPr>
          <w:rFonts w:ascii="Arial" w:hAnsi="Arial" w:cs="Arial"/>
          <w:bCs/>
          <w:sz w:val="22"/>
        </w:rPr>
      </w:pPr>
      <m:oMathPara>
        <m:oMath>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r</m:t>
              </m:r>
            </m:sub>
          </m:sSub>
          <m:r>
            <w:rPr>
              <w:rFonts w:ascii="Cambria Math" w:hAnsi="Cambria Math" w:cs="Arial"/>
              <w:sz w:val="22"/>
            </w:rPr>
            <m:t>=K×max</m:t>
          </m:r>
          <m:d>
            <m:dPr>
              <m:ctrlPr>
                <w:rPr>
                  <w:rFonts w:ascii="Cambria Math" w:hAnsi="Cambria Math" w:cs="Arial"/>
                  <w:bCs/>
                  <w:i/>
                  <w:sz w:val="22"/>
                </w:rPr>
              </m:ctrlPr>
            </m:dPr>
            <m:e>
              <m:acc>
                <m:accPr>
                  <m:chr m:val="⃑"/>
                  <m:ctrlPr>
                    <w:rPr>
                      <w:rFonts w:ascii="Cambria Math" w:hAnsi="Cambria Math" w:cs="Arial"/>
                      <w:bCs/>
                      <w:i/>
                      <w:sz w:val="22"/>
                    </w:rPr>
                  </m:ctrlPr>
                </m:accPr>
                <m:e>
                  <m:d>
                    <m:dPr>
                      <m:begChr m:val="|"/>
                      <m:endChr m:val="|"/>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1</m:t>
                          </m:r>
                        </m:sub>
                      </m:sSub>
                    </m:e>
                  </m:d>
                </m:e>
              </m:acc>
              <m:r>
                <w:rPr>
                  <w:rFonts w:ascii="Cambria Math" w:hAnsi="Cambria Math" w:cs="Arial"/>
                  <w:sz w:val="22"/>
                </w:rPr>
                <m:t>,</m:t>
              </m:r>
              <m:acc>
                <m:accPr>
                  <m:chr m:val="⃑"/>
                  <m:ctrlPr>
                    <w:rPr>
                      <w:rFonts w:ascii="Cambria Math" w:hAnsi="Cambria Math" w:cs="Arial"/>
                      <w:bCs/>
                      <w:i/>
                      <w:sz w:val="22"/>
                    </w:rPr>
                  </m:ctrlPr>
                </m:accPr>
                <m:e>
                  <m:d>
                    <m:dPr>
                      <m:begChr m:val="|"/>
                      <m:endChr m:val="|"/>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2</m:t>
                          </m:r>
                        </m:sub>
                      </m:sSub>
                    </m:e>
                  </m:d>
                </m:e>
              </m:acc>
              <m:r>
                <w:rPr>
                  <w:rFonts w:ascii="Cambria Math" w:hAnsi="Cambria Math" w:cs="Arial"/>
                  <w:sz w:val="22"/>
                </w:rPr>
                <m:t>,</m:t>
              </m:r>
              <m:acc>
                <m:accPr>
                  <m:chr m:val="⃑"/>
                  <m:ctrlPr>
                    <w:rPr>
                      <w:rFonts w:ascii="Cambria Math" w:hAnsi="Cambria Math" w:cs="Arial"/>
                      <w:bCs/>
                      <w:i/>
                      <w:sz w:val="22"/>
                    </w:rPr>
                  </m:ctrlPr>
                </m:accPr>
                <m:e>
                  <m:d>
                    <m:dPr>
                      <m:begChr m:val="|"/>
                      <m:endChr m:val="|"/>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3</m:t>
                          </m:r>
                        </m:sub>
                      </m:sSub>
                    </m:e>
                  </m:d>
                </m:e>
              </m:acc>
            </m:e>
          </m:d>
        </m:oMath>
      </m:oMathPara>
    </w:p>
    <w:p w:rsidR="00B33378" w:rsidRDefault="00B33378" w:rsidP="00B33378">
      <w:pPr>
        <w:spacing w:after="240" w:line="480" w:lineRule="auto"/>
        <w:ind w:left="900"/>
        <w:jc w:val="both"/>
        <w:rPr>
          <w:rFonts w:ascii="Arial" w:hAnsi="Arial" w:cs="Arial"/>
          <w:bCs/>
          <w:sz w:val="22"/>
        </w:rPr>
      </w:pPr>
      <w:r>
        <w:rPr>
          <w:rFonts w:ascii="Arial" w:hAnsi="Arial" w:cs="Arial"/>
          <w:bCs/>
          <w:sz w:val="22"/>
        </w:rPr>
        <w:t>El elemento opera si Id&lt;PKP y Id&gt;Ir donde PKP representa el ajuste diferencial para el disparo y K es el factor de restricción.</w:t>
      </w:r>
    </w:p>
    <w:p w:rsidR="004D394F" w:rsidRDefault="004D394F" w:rsidP="00585EAC">
      <w:pPr>
        <w:pStyle w:val="Ttulo1"/>
        <w:tabs>
          <w:tab w:val="left" w:pos="540"/>
          <w:tab w:val="left" w:pos="990"/>
        </w:tabs>
        <w:spacing w:line="480" w:lineRule="auto"/>
        <w:ind w:left="900"/>
        <w:jc w:val="both"/>
        <w:rPr>
          <w:sz w:val="22"/>
          <w:szCs w:val="22"/>
        </w:rPr>
      </w:pPr>
      <w:bookmarkStart w:id="174" w:name="_Toc285293253"/>
    </w:p>
    <w:p w:rsidR="00585EAC" w:rsidRPr="00943AF9" w:rsidRDefault="00585EAC" w:rsidP="00585EAC">
      <w:pPr>
        <w:pStyle w:val="Ttulo1"/>
        <w:tabs>
          <w:tab w:val="left" w:pos="540"/>
          <w:tab w:val="left" w:pos="990"/>
        </w:tabs>
        <w:spacing w:line="480" w:lineRule="auto"/>
        <w:ind w:left="900"/>
        <w:jc w:val="both"/>
        <w:rPr>
          <w:sz w:val="22"/>
          <w:szCs w:val="22"/>
        </w:rPr>
      </w:pPr>
      <w:r w:rsidRPr="00943AF9">
        <w:rPr>
          <w:sz w:val="22"/>
          <w:szCs w:val="22"/>
        </w:rPr>
        <w:t>Protección de Sobrecorriente Temporizada e instantánea de fase (51/50P)</w:t>
      </w:r>
      <w:bookmarkEnd w:id="174"/>
    </w:p>
    <w:p w:rsidR="00585EAC" w:rsidRDefault="00585EAC" w:rsidP="00585EAC">
      <w:pPr>
        <w:spacing w:after="240" w:line="480" w:lineRule="auto"/>
        <w:ind w:left="900"/>
        <w:jc w:val="both"/>
        <w:rPr>
          <w:rFonts w:ascii="Arial" w:hAnsi="Arial" w:cs="Arial"/>
          <w:bCs/>
          <w:sz w:val="22"/>
        </w:rPr>
      </w:pPr>
      <w:r>
        <w:rPr>
          <w:rFonts w:ascii="Arial" w:hAnsi="Arial" w:cs="Arial"/>
          <w:bCs/>
          <w:sz w:val="22"/>
        </w:rPr>
        <w:t>El elemento de sobrecorriente puede proveer cualquier característica de tiempo que se desee ajustar. Las cantidades que sirven de señales de entrada de las corrientes de fase pueden ser programadas fasores o como valores RMS, dependiendo de las aplicaciones que se requieran.</w:t>
      </w:r>
    </w:p>
    <w:p w:rsidR="0077266E" w:rsidRPr="00943AF9" w:rsidRDefault="0077266E" w:rsidP="0077266E">
      <w:pPr>
        <w:spacing w:after="240" w:line="480" w:lineRule="auto"/>
        <w:ind w:left="907"/>
        <w:jc w:val="both"/>
        <w:rPr>
          <w:rFonts w:ascii="Arial" w:hAnsi="Arial" w:cs="Arial"/>
          <w:bCs/>
          <w:sz w:val="22"/>
        </w:rPr>
      </w:pPr>
      <w:r w:rsidRPr="00943AF9">
        <w:rPr>
          <w:rFonts w:ascii="Arial" w:hAnsi="Arial" w:cs="Arial"/>
          <w:bCs/>
          <w:sz w:val="22"/>
        </w:rPr>
        <w:t xml:space="preserve">El tipo de curva ajustado para los reles de </w:t>
      </w:r>
      <w:r>
        <w:rPr>
          <w:rFonts w:ascii="Arial" w:hAnsi="Arial" w:cs="Arial"/>
          <w:bCs/>
          <w:sz w:val="22"/>
        </w:rPr>
        <w:t>los transformadores corresponde a la IAC.</w:t>
      </w:r>
      <w:r w:rsidRPr="00943AF9">
        <w:rPr>
          <w:rFonts w:ascii="Arial" w:hAnsi="Arial" w:cs="Arial"/>
          <w:bCs/>
          <w:sz w:val="22"/>
        </w:rPr>
        <w:t>Este tipo de curva se deriva de las siguientes formulas:</w:t>
      </w:r>
    </w:p>
    <w:p w:rsidR="0077266E" w:rsidRPr="00943AF9" w:rsidRDefault="0077266E" w:rsidP="0077266E">
      <w:pPr>
        <w:spacing w:after="240" w:line="480" w:lineRule="auto"/>
        <w:ind w:left="907"/>
        <w:jc w:val="center"/>
        <w:rPr>
          <w:rFonts w:ascii="Arial" w:hAnsi="Arial" w:cs="Arial"/>
          <w:bCs/>
          <w:sz w:val="22"/>
        </w:rPr>
      </w:pPr>
      <m:oMathPara>
        <m:oMath>
          <m:r>
            <w:rPr>
              <w:rFonts w:ascii="Cambria Math" w:hAnsi="Cambria Math" w:cs="Arial"/>
              <w:sz w:val="22"/>
            </w:rPr>
            <m:t>T=TDM×</m:t>
          </m:r>
          <m:d>
            <m:dPr>
              <m:ctrlPr>
                <w:rPr>
                  <w:rFonts w:ascii="Cambria Math" w:hAnsi="Cambria Math" w:cs="Arial"/>
                  <w:bCs/>
                  <w:i/>
                  <w:sz w:val="22"/>
                </w:rPr>
              </m:ctrlPr>
            </m:dPr>
            <m:e>
              <m:r>
                <w:rPr>
                  <w:rFonts w:ascii="Cambria Math" w:hAnsi="Cambria Math" w:cs="Arial"/>
                  <w:sz w:val="22"/>
                </w:rPr>
                <m:t>A+</m:t>
              </m:r>
              <m:f>
                <m:fPr>
                  <m:ctrlPr>
                    <w:rPr>
                      <w:rFonts w:ascii="Cambria Math" w:hAnsi="Cambria Math" w:cs="Arial"/>
                      <w:bCs/>
                      <w:i/>
                      <w:sz w:val="22"/>
                    </w:rPr>
                  </m:ctrlPr>
                </m:fPr>
                <m:num>
                  <m:r>
                    <w:rPr>
                      <w:rFonts w:ascii="Cambria Math" w:hAnsi="Cambria Math" w:cs="Arial"/>
                      <w:sz w:val="22"/>
                    </w:rPr>
                    <m:t>B</m:t>
                  </m:r>
                </m:num>
                <m:den>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den>
              </m:f>
              <m:r>
                <w:rPr>
                  <w:rFonts w:ascii="Cambria Math" w:hAnsi="Cambria Math" w:cs="Arial"/>
                  <w:sz w:val="22"/>
                </w:rPr>
                <m:t>+</m:t>
              </m:r>
              <m:f>
                <m:fPr>
                  <m:ctrlPr>
                    <w:rPr>
                      <w:rFonts w:ascii="Cambria Math" w:hAnsi="Cambria Math" w:cs="Arial"/>
                      <w:bCs/>
                      <w:i/>
                      <w:sz w:val="22"/>
                    </w:rPr>
                  </m:ctrlPr>
                </m:fPr>
                <m:num>
                  <m:r>
                    <w:rPr>
                      <w:rFonts w:ascii="Cambria Math" w:hAnsi="Cambria Math" w:cs="Arial"/>
                      <w:sz w:val="22"/>
                    </w:rPr>
                    <m:t>D</m:t>
                  </m:r>
                </m:num>
                <m:den>
                  <m:sSup>
                    <m:sSupPr>
                      <m:ctrlPr>
                        <w:rPr>
                          <w:rFonts w:ascii="Cambria Math" w:hAnsi="Cambria Math" w:cs="Arial"/>
                          <w:bCs/>
                          <w:i/>
                          <w:sz w:val="22"/>
                        </w:rPr>
                      </m:ctrlPr>
                    </m:sSupPr>
                    <m:e>
                      <m:d>
                        <m:dPr>
                          <m:ctrlPr>
                            <w:rPr>
                              <w:rFonts w:ascii="Cambria Math" w:hAnsi="Cambria Math" w:cs="Arial"/>
                              <w:bCs/>
                              <w:i/>
                              <w:sz w:val="22"/>
                            </w:rPr>
                          </m:ctrlPr>
                        </m:dPr>
                        <m:e>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e>
                      </m:d>
                    </m:e>
                    <m:sup>
                      <m:r>
                        <w:rPr>
                          <w:rFonts w:ascii="Cambria Math" w:hAnsi="Cambria Math" w:cs="Arial"/>
                          <w:sz w:val="22"/>
                        </w:rPr>
                        <m:t>2</m:t>
                      </m:r>
                    </m:sup>
                  </m:sSup>
                </m:den>
              </m:f>
              <m:r>
                <w:rPr>
                  <w:rFonts w:ascii="Cambria Math" w:hAnsi="Cambria Math" w:cs="Arial"/>
                  <w:sz w:val="22"/>
                </w:rPr>
                <m:t>+</m:t>
              </m:r>
              <m:f>
                <m:fPr>
                  <m:ctrlPr>
                    <w:rPr>
                      <w:rFonts w:ascii="Cambria Math" w:hAnsi="Cambria Math" w:cs="Arial"/>
                      <w:bCs/>
                      <w:i/>
                      <w:sz w:val="22"/>
                    </w:rPr>
                  </m:ctrlPr>
                </m:fPr>
                <m:num>
                  <m:r>
                    <w:rPr>
                      <w:rFonts w:ascii="Cambria Math" w:hAnsi="Cambria Math" w:cs="Arial"/>
                      <w:sz w:val="22"/>
                    </w:rPr>
                    <m:t>E</m:t>
                  </m:r>
                </m:num>
                <m:den>
                  <m:sSup>
                    <m:sSupPr>
                      <m:ctrlPr>
                        <w:rPr>
                          <w:rFonts w:ascii="Cambria Math" w:hAnsi="Cambria Math" w:cs="Arial"/>
                          <w:bCs/>
                          <w:i/>
                          <w:sz w:val="22"/>
                        </w:rPr>
                      </m:ctrlPr>
                    </m:sSupPr>
                    <m:e>
                      <m:d>
                        <m:dPr>
                          <m:ctrlPr>
                            <w:rPr>
                              <w:rFonts w:ascii="Cambria Math" w:hAnsi="Cambria Math" w:cs="Arial"/>
                              <w:bCs/>
                              <w:i/>
                              <w:sz w:val="22"/>
                            </w:rPr>
                          </m:ctrlPr>
                        </m:dPr>
                        <m:e>
                          <m:d>
                            <m:dPr>
                              <m:ctrlPr>
                                <w:rPr>
                                  <w:rFonts w:ascii="Cambria Math" w:hAnsi="Cambria Math" w:cs="Arial"/>
                                  <w:bCs/>
                                  <w:i/>
                                  <w:sz w:val="22"/>
                                </w:rPr>
                              </m:ctrlPr>
                            </m:dPr>
                            <m:e>
                              <m:f>
                                <m:fPr>
                                  <m:type m:val="lin"/>
                                  <m:ctrlPr>
                                    <w:rPr>
                                      <w:rFonts w:ascii="Cambria Math" w:hAnsi="Cambria Math" w:cs="Arial"/>
                                      <w:bCs/>
                                      <w:i/>
                                      <w:sz w:val="22"/>
                                    </w:rPr>
                                  </m:ctrlPr>
                                </m:fPr>
                                <m:num>
                                  <m:r>
                                    <w:rPr>
                                      <w:rFonts w:ascii="Cambria Math" w:hAnsi="Cambria Math" w:cs="Arial"/>
                                      <w:sz w:val="22"/>
                                    </w:rPr>
                                    <m:t>I</m:t>
                                  </m:r>
                                </m:num>
                                <m:den>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pkp</m:t>
                                      </m:r>
                                    </m:sub>
                                  </m:sSub>
                                </m:den>
                              </m:f>
                            </m:e>
                          </m:d>
                          <m:r>
                            <w:rPr>
                              <w:rFonts w:ascii="Cambria Math" w:hAnsi="Cambria Math" w:cs="Arial"/>
                              <w:sz w:val="22"/>
                            </w:rPr>
                            <m:t>-C</m:t>
                          </m:r>
                        </m:e>
                      </m:d>
                    </m:e>
                    <m:sup>
                      <m:r>
                        <w:rPr>
                          <w:rFonts w:ascii="Cambria Math" w:hAnsi="Cambria Math" w:cs="Arial"/>
                          <w:sz w:val="22"/>
                        </w:rPr>
                        <m:t>3</m:t>
                      </m:r>
                    </m:sup>
                  </m:sSup>
                </m:den>
              </m:f>
            </m:e>
          </m:d>
        </m:oMath>
      </m:oMathPara>
    </w:p>
    <w:p w:rsidR="0077266E" w:rsidRPr="00943AF9" w:rsidRDefault="0077266E" w:rsidP="0077266E">
      <w:pPr>
        <w:tabs>
          <w:tab w:val="left" w:pos="540"/>
        </w:tabs>
        <w:spacing w:after="240" w:line="480" w:lineRule="auto"/>
        <w:ind w:left="907"/>
        <w:jc w:val="both"/>
        <w:rPr>
          <w:rFonts w:ascii="Arial" w:hAnsi="Arial" w:cs="Arial"/>
          <w:bCs/>
          <w:sz w:val="22"/>
        </w:rPr>
      </w:pPr>
      <w:r w:rsidRPr="00943AF9">
        <w:rPr>
          <w:rFonts w:ascii="Arial" w:hAnsi="Arial" w:cs="Arial"/>
          <w:bCs/>
          <w:sz w:val="22"/>
        </w:rPr>
        <w:t>Donde:</w:t>
      </w:r>
    </w:p>
    <w:p w:rsidR="0077266E" w:rsidRPr="00943AF9" w:rsidRDefault="0077266E" w:rsidP="0077266E">
      <w:pPr>
        <w:tabs>
          <w:tab w:val="left" w:pos="540"/>
        </w:tabs>
        <w:spacing w:line="480" w:lineRule="auto"/>
        <w:ind w:left="1354"/>
        <w:jc w:val="both"/>
        <w:rPr>
          <w:rFonts w:ascii="Arial" w:hAnsi="Arial" w:cs="Arial"/>
          <w:bCs/>
          <w:sz w:val="22"/>
        </w:rPr>
      </w:pPr>
      <w:r w:rsidRPr="00943AF9">
        <w:rPr>
          <w:rFonts w:ascii="Arial" w:hAnsi="Arial" w:cs="Arial"/>
          <w:b/>
          <w:bCs/>
          <w:sz w:val="22"/>
        </w:rPr>
        <w:t>T</w:t>
      </w:r>
      <w:r w:rsidRPr="00943AF9">
        <w:rPr>
          <w:rFonts w:ascii="Arial" w:hAnsi="Arial" w:cs="Arial"/>
          <w:bCs/>
          <w:sz w:val="22"/>
        </w:rPr>
        <w:t xml:space="preserve"> es el tiempo de operación de los contactos (en segundos)</w:t>
      </w:r>
    </w:p>
    <w:p w:rsidR="0077266E" w:rsidRPr="00943AF9" w:rsidRDefault="0077266E" w:rsidP="0077266E">
      <w:pPr>
        <w:tabs>
          <w:tab w:val="left" w:pos="540"/>
        </w:tabs>
        <w:spacing w:line="480" w:lineRule="auto"/>
        <w:ind w:left="1354"/>
        <w:jc w:val="both"/>
        <w:rPr>
          <w:rFonts w:ascii="Arial" w:hAnsi="Arial" w:cs="Arial"/>
          <w:bCs/>
          <w:sz w:val="22"/>
        </w:rPr>
      </w:pPr>
      <w:r w:rsidRPr="00943AF9">
        <w:rPr>
          <w:rFonts w:ascii="Arial" w:hAnsi="Arial" w:cs="Arial"/>
          <w:b/>
          <w:bCs/>
          <w:sz w:val="22"/>
        </w:rPr>
        <w:t>TDM</w:t>
      </w:r>
      <w:r w:rsidRPr="00943AF9">
        <w:rPr>
          <w:rFonts w:ascii="Arial" w:hAnsi="Arial" w:cs="Arial"/>
          <w:bCs/>
          <w:sz w:val="22"/>
        </w:rPr>
        <w:t xml:space="preserve"> es el multiplicador de tiempo o TD</w:t>
      </w:r>
    </w:p>
    <w:p w:rsidR="0077266E" w:rsidRPr="00943AF9" w:rsidRDefault="0077266E" w:rsidP="0077266E">
      <w:pPr>
        <w:tabs>
          <w:tab w:val="left" w:pos="540"/>
        </w:tabs>
        <w:spacing w:line="480" w:lineRule="auto"/>
        <w:ind w:left="1354"/>
        <w:jc w:val="both"/>
        <w:rPr>
          <w:rFonts w:ascii="Arial" w:hAnsi="Arial" w:cs="Arial"/>
          <w:bCs/>
          <w:sz w:val="22"/>
        </w:rPr>
      </w:pPr>
      <w:r w:rsidRPr="00943AF9">
        <w:rPr>
          <w:rFonts w:ascii="Arial" w:hAnsi="Arial" w:cs="Arial"/>
          <w:b/>
          <w:bCs/>
          <w:sz w:val="22"/>
        </w:rPr>
        <w:lastRenderedPageBreak/>
        <w:t>I</w:t>
      </w:r>
      <w:r w:rsidRPr="00943AF9">
        <w:rPr>
          <w:rFonts w:ascii="Arial" w:hAnsi="Arial" w:cs="Arial"/>
          <w:bCs/>
          <w:sz w:val="22"/>
        </w:rPr>
        <w:t xml:space="preserve"> es la corriente de entrada</w:t>
      </w:r>
    </w:p>
    <w:p w:rsidR="0077266E" w:rsidRPr="00943AF9" w:rsidRDefault="0077266E" w:rsidP="0077266E">
      <w:pPr>
        <w:tabs>
          <w:tab w:val="left" w:pos="540"/>
        </w:tabs>
        <w:spacing w:line="480" w:lineRule="auto"/>
        <w:ind w:left="1354"/>
        <w:jc w:val="both"/>
        <w:rPr>
          <w:rFonts w:ascii="Arial" w:hAnsi="Arial" w:cs="Arial"/>
          <w:bCs/>
          <w:sz w:val="22"/>
        </w:rPr>
      </w:pPr>
      <w:r w:rsidRPr="00943AF9">
        <w:rPr>
          <w:rFonts w:ascii="Arial" w:hAnsi="Arial" w:cs="Arial"/>
          <w:b/>
          <w:bCs/>
          <w:sz w:val="22"/>
        </w:rPr>
        <w:t>I</w:t>
      </w:r>
      <w:r w:rsidRPr="00943AF9">
        <w:rPr>
          <w:rFonts w:ascii="Arial" w:hAnsi="Arial" w:cs="Arial"/>
          <w:b/>
          <w:bCs/>
          <w:sz w:val="22"/>
          <w:vertAlign w:val="subscript"/>
        </w:rPr>
        <w:t>pkp</w:t>
      </w:r>
      <w:r w:rsidRPr="00943AF9">
        <w:rPr>
          <w:rFonts w:ascii="Arial" w:hAnsi="Arial" w:cs="Arial"/>
          <w:bCs/>
          <w:sz w:val="22"/>
        </w:rPr>
        <w:t xml:space="preserve"> es el ajuste para la corriente de disparo</w:t>
      </w:r>
    </w:p>
    <w:p w:rsidR="0077266E" w:rsidRPr="00943AF9" w:rsidRDefault="0077266E" w:rsidP="0077266E">
      <w:pPr>
        <w:tabs>
          <w:tab w:val="left" w:pos="360"/>
        </w:tabs>
        <w:spacing w:line="480" w:lineRule="auto"/>
        <w:ind w:left="1354"/>
        <w:jc w:val="both"/>
        <w:rPr>
          <w:rFonts w:ascii="Arial" w:hAnsi="Arial" w:cs="Arial"/>
          <w:bCs/>
          <w:sz w:val="22"/>
        </w:rPr>
      </w:pPr>
      <w:r w:rsidRPr="00943AF9">
        <w:rPr>
          <w:rFonts w:ascii="Arial" w:hAnsi="Arial" w:cs="Arial"/>
          <w:b/>
          <w:bCs/>
          <w:sz w:val="22"/>
        </w:rPr>
        <w:t>A-E</w:t>
      </w:r>
      <w:r w:rsidRPr="00943AF9">
        <w:rPr>
          <w:rFonts w:ascii="Arial" w:hAnsi="Arial" w:cs="Arial"/>
          <w:bCs/>
          <w:sz w:val="22"/>
        </w:rPr>
        <w:t xml:space="preserve"> son constantes que </w:t>
      </w:r>
      <w:r w:rsidR="008775EE" w:rsidRPr="00943AF9">
        <w:rPr>
          <w:rFonts w:ascii="Arial" w:hAnsi="Arial" w:cs="Arial"/>
          <w:bCs/>
          <w:sz w:val="22"/>
        </w:rPr>
        <w:t>varían</w:t>
      </w:r>
      <w:r w:rsidRPr="00943AF9">
        <w:rPr>
          <w:rFonts w:ascii="Arial" w:hAnsi="Arial" w:cs="Arial"/>
          <w:bCs/>
          <w:sz w:val="22"/>
        </w:rPr>
        <w:t xml:space="preserve"> dependiendo del tipo de curva que se desee ajustar, y se muestran </w:t>
      </w:r>
      <w:r>
        <w:rPr>
          <w:rFonts w:ascii="Arial" w:hAnsi="Arial" w:cs="Arial"/>
          <w:bCs/>
          <w:sz w:val="22"/>
        </w:rPr>
        <w:t>en la tabla 4.</w:t>
      </w:r>
    </w:p>
    <w:p w:rsidR="0012661F" w:rsidRDefault="0012661F" w:rsidP="00585EAC">
      <w:pPr>
        <w:spacing w:after="240" w:line="480" w:lineRule="auto"/>
        <w:ind w:left="900"/>
        <w:jc w:val="both"/>
        <w:rPr>
          <w:rFonts w:ascii="Arial" w:hAnsi="Arial" w:cs="Arial"/>
          <w:bCs/>
          <w:sz w:val="22"/>
        </w:rPr>
      </w:pPr>
    </w:p>
    <w:p w:rsidR="0012661F" w:rsidRDefault="0012661F" w:rsidP="00585EAC">
      <w:pPr>
        <w:spacing w:after="240" w:line="480" w:lineRule="auto"/>
        <w:ind w:left="900"/>
        <w:jc w:val="both"/>
        <w:rPr>
          <w:rFonts w:ascii="Arial" w:hAnsi="Arial" w:cs="Arial"/>
          <w:bCs/>
          <w:sz w:val="22"/>
        </w:rPr>
      </w:pPr>
      <w:r>
        <w:rPr>
          <w:rFonts w:ascii="Arial" w:hAnsi="Arial" w:cs="Arial"/>
          <w:bCs/>
          <w:sz w:val="22"/>
        </w:rPr>
        <w:t>El elemento de sobrecorriente instantáneo puede ser usado como un elemento instantáneo con retardo no intencional o como un elemento de tiempo definido.</w:t>
      </w:r>
    </w:p>
    <w:p w:rsidR="007E0A1C" w:rsidRDefault="007E0A1C" w:rsidP="00585EAC">
      <w:pPr>
        <w:spacing w:after="240" w:line="480" w:lineRule="auto"/>
        <w:ind w:left="900"/>
        <w:jc w:val="both"/>
        <w:rPr>
          <w:rFonts w:ascii="Arial" w:hAnsi="Arial" w:cs="Arial"/>
          <w:bCs/>
          <w:sz w:val="22"/>
        </w:rPr>
      </w:pPr>
    </w:p>
    <w:p w:rsidR="00C61DB7" w:rsidRPr="00943AF9" w:rsidRDefault="00C61DB7" w:rsidP="00C61DB7">
      <w:pPr>
        <w:pStyle w:val="Ttulo1"/>
        <w:tabs>
          <w:tab w:val="left" w:pos="540"/>
          <w:tab w:val="left" w:pos="990"/>
        </w:tabs>
        <w:spacing w:line="480" w:lineRule="auto"/>
        <w:ind w:left="900"/>
        <w:jc w:val="both"/>
        <w:rPr>
          <w:sz w:val="22"/>
          <w:szCs w:val="22"/>
        </w:rPr>
      </w:pPr>
      <w:bookmarkStart w:id="175" w:name="_Toc285293254"/>
      <w:r w:rsidRPr="00943AF9">
        <w:rPr>
          <w:sz w:val="22"/>
          <w:szCs w:val="22"/>
        </w:rPr>
        <w:t>Protección Sobrecorriente Temporizada de Tierra de Transformador (51G)</w:t>
      </w:r>
      <w:bookmarkEnd w:id="175"/>
    </w:p>
    <w:p w:rsidR="00585EAC" w:rsidRDefault="009A706A" w:rsidP="00585EAC">
      <w:pPr>
        <w:spacing w:after="240" w:line="480" w:lineRule="auto"/>
        <w:ind w:left="900"/>
        <w:jc w:val="both"/>
        <w:rPr>
          <w:rFonts w:ascii="Arial" w:hAnsi="Arial" w:cs="Arial"/>
          <w:bCs/>
          <w:sz w:val="22"/>
        </w:rPr>
      </w:pPr>
      <w:r>
        <w:rPr>
          <w:rFonts w:ascii="Arial" w:hAnsi="Arial" w:cs="Arial"/>
          <w:bCs/>
          <w:sz w:val="22"/>
        </w:rPr>
        <w:t xml:space="preserve">El valor censado en la entrada correspondiente al valor de la corriente del neutro es una cantidad calculada como 3Io de las corrientes de fase y puede ser programada como una fasor o como valor RMS. </w:t>
      </w:r>
    </w:p>
    <w:p w:rsidR="009A706A" w:rsidRDefault="009A706A" w:rsidP="00585EAC">
      <w:pPr>
        <w:spacing w:after="240" w:line="480" w:lineRule="auto"/>
        <w:ind w:left="900"/>
        <w:jc w:val="both"/>
        <w:rPr>
          <w:rFonts w:ascii="Arial" w:hAnsi="Arial" w:cs="Arial"/>
          <w:bCs/>
          <w:sz w:val="22"/>
        </w:rPr>
      </w:pPr>
      <w:r>
        <w:rPr>
          <w:rFonts w:ascii="Arial" w:hAnsi="Arial" w:cs="Arial"/>
          <w:bCs/>
          <w:sz w:val="22"/>
        </w:rPr>
        <w:t>El elemento instantáneo de sobrecorriente puede ser usado como una función con retardo no intencional o como una función de tiempo definido. El elemento responde a la magnitud de la corriente de neutro. Una restricción de secuencia positiva (I1) es aplicada para un mejor rendimiento. Una pequeña porción de la corriente de secuencia positiva es substraída de la magnitud de la corriente de secuencia cero:</w:t>
      </w:r>
    </w:p>
    <w:p w:rsidR="009A706A" w:rsidRDefault="00AC402E" w:rsidP="00585EAC">
      <w:pPr>
        <w:spacing w:after="240" w:line="480" w:lineRule="auto"/>
        <w:ind w:left="900"/>
        <w:jc w:val="both"/>
        <w:rPr>
          <w:rFonts w:ascii="Arial" w:hAnsi="Arial" w:cs="Arial"/>
          <w:bCs/>
          <w:sz w:val="22"/>
        </w:rPr>
      </w:pPr>
      <m:oMathPara>
        <m:oMath>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op</m:t>
              </m:r>
            </m:sub>
          </m:sSub>
          <m:r>
            <w:rPr>
              <w:rFonts w:ascii="Cambria Math" w:hAnsi="Cambria Math" w:cs="Arial"/>
              <w:sz w:val="22"/>
            </w:rPr>
            <m:t>=3×</m:t>
          </m:r>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0</m:t>
                  </m:r>
                </m:sub>
              </m:sSub>
              <m:r>
                <w:rPr>
                  <w:rFonts w:ascii="Cambria Math" w:hAnsi="Cambria Math" w:cs="Arial"/>
                  <w:sz w:val="22"/>
                </w:rPr>
                <m:t>-K∙</m:t>
              </m:r>
              <m:d>
                <m:dPr>
                  <m:begChr m:val="|"/>
                  <m:endChr m:val="|"/>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I</m:t>
                      </m:r>
                    </m:e>
                    <m:sub>
                      <m:r>
                        <w:rPr>
                          <w:rFonts w:ascii="Cambria Math" w:hAnsi="Cambria Math" w:cs="Arial"/>
                          <w:sz w:val="22"/>
                        </w:rPr>
                        <m:t>1</m:t>
                      </m:r>
                    </m:sub>
                  </m:sSub>
                </m:e>
              </m:d>
            </m:e>
          </m:d>
        </m:oMath>
      </m:oMathPara>
    </w:p>
    <w:p w:rsidR="00EE3DCF" w:rsidRDefault="00EE3DCF" w:rsidP="00585EAC">
      <w:pPr>
        <w:spacing w:after="240" w:line="480" w:lineRule="auto"/>
        <w:ind w:left="900"/>
        <w:jc w:val="both"/>
        <w:rPr>
          <w:rFonts w:ascii="Arial" w:hAnsi="Arial" w:cs="Arial"/>
          <w:bCs/>
          <w:sz w:val="22"/>
        </w:rPr>
      </w:pPr>
      <w:r>
        <w:rPr>
          <w:rFonts w:ascii="Arial" w:hAnsi="Arial" w:cs="Arial"/>
          <w:bCs/>
          <w:sz w:val="22"/>
        </w:rPr>
        <w:lastRenderedPageBreak/>
        <w:t>Donde K es una constante cuyo valor es 1/16.</w:t>
      </w:r>
    </w:p>
    <w:p w:rsidR="00C95E3E" w:rsidRDefault="00C95E3E" w:rsidP="00585EAC">
      <w:pPr>
        <w:spacing w:after="240" w:line="480" w:lineRule="auto"/>
        <w:ind w:left="900"/>
        <w:jc w:val="both"/>
        <w:rPr>
          <w:rFonts w:ascii="Arial" w:hAnsi="Arial" w:cs="Arial"/>
          <w:bCs/>
          <w:sz w:val="22"/>
        </w:rPr>
      </w:pPr>
      <w:r>
        <w:rPr>
          <w:rFonts w:ascii="Arial" w:hAnsi="Arial" w:cs="Arial"/>
          <w:bCs/>
          <w:sz w:val="22"/>
        </w:rPr>
        <w:t>La restricción de secuencia positiva permite mayor sensibilidad en los ajustes durante corrientes que se muestran falsamente como balanceadas, resultantes de:</w:t>
      </w:r>
    </w:p>
    <w:p w:rsidR="00C95E3E" w:rsidRPr="00C95E3E" w:rsidRDefault="00C95E3E" w:rsidP="00C95E3E">
      <w:pPr>
        <w:pStyle w:val="Prrafodelista"/>
        <w:numPr>
          <w:ilvl w:val="0"/>
          <w:numId w:val="45"/>
        </w:numPr>
        <w:spacing w:line="480" w:lineRule="auto"/>
        <w:jc w:val="both"/>
        <w:rPr>
          <w:rFonts w:ascii="Arial" w:hAnsi="Arial" w:cs="Arial"/>
          <w:bCs/>
          <w:sz w:val="22"/>
        </w:rPr>
      </w:pPr>
      <w:r w:rsidRPr="00C95E3E">
        <w:rPr>
          <w:rFonts w:ascii="Arial" w:hAnsi="Arial" w:cs="Arial"/>
          <w:bCs/>
          <w:sz w:val="22"/>
        </w:rPr>
        <w:t>Desbalances en el sistema bajo condiciones de mucha carga.</w:t>
      </w:r>
    </w:p>
    <w:p w:rsidR="00C95E3E" w:rsidRPr="00C95E3E" w:rsidRDefault="00C95E3E" w:rsidP="00C95E3E">
      <w:pPr>
        <w:pStyle w:val="Prrafodelista"/>
        <w:numPr>
          <w:ilvl w:val="0"/>
          <w:numId w:val="45"/>
        </w:numPr>
        <w:spacing w:line="480" w:lineRule="auto"/>
        <w:jc w:val="both"/>
        <w:rPr>
          <w:rFonts w:ascii="Arial" w:hAnsi="Arial" w:cs="Arial"/>
          <w:bCs/>
          <w:sz w:val="22"/>
        </w:rPr>
      </w:pPr>
      <w:r w:rsidRPr="00C95E3E">
        <w:rPr>
          <w:rFonts w:ascii="Arial" w:hAnsi="Arial" w:cs="Arial"/>
          <w:bCs/>
          <w:sz w:val="22"/>
        </w:rPr>
        <w:t xml:space="preserve">Errores de transformación de los CT’s durante fallas </w:t>
      </w:r>
      <w:r w:rsidR="008775EE">
        <w:rPr>
          <w:rFonts w:ascii="Arial" w:hAnsi="Arial" w:cs="Arial"/>
          <w:bCs/>
          <w:sz w:val="22"/>
        </w:rPr>
        <w:t xml:space="preserve">línea </w:t>
      </w:r>
      <w:r w:rsidRPr="00C95E3E">
        <w:rPr>
          <w:rFonts w:ascii="Arial" w:hAnsi="Arial" w:cs="Arial"/>
          <w:bCs/>
          <w:sz w:val="22"/>
        </w:rPr>
        <w:t>-</w:t>
      </w:r>
      <w:r w:rsidR="008775EE">
        <w:rPr>
          <w:rFonts w:ascii="Arial" w:hAnsi="Arial" w:cs="Arial"/>
          <w:bCs/>
          <w:sz w:val="22"/>
        </w:rPr>
        <w:t xml:space="preserve"> </w:t>
      </w:r>
      <w:r w:rsidR="008775EE" w:rsidRPr="00C95E3E">
        <w:rPr>
          <w:rFonts w:ascii="Arial" w:hAnsi="Arial" w:cs="Arial"/>
          <w:bCs/>
          <w:sz w:val="22"/>
        </w:rPr>
        <w:t>línea</w:t>
      </w:r>
      <w:r w:rsidRPr="00C95E3E">
        <w:rPr>
          <w:rFonts w:ascii="Arial" w:hAnsi="Arial" w:cs="Arial"/>
          <w:bCs/>
          <w:sz w:val="22"/>
        </w:rPr>
        <w:t xml:space="preserve"> y trifásicas.</w:t>
      </w:r>
    </w:p>
    <w:p w:rsidR="00C95E3E" w:rsidRPr="00C95E3E" w:rsidRDefault="00C95E3E" w:rsidP="00C95E3E">
      <w:pPr>
        <w:pStyle w:val="Prrafodelista"/>
        <w:numPr>
          <w:ilvl w:val="0"/>
          <w:numId w:val="45"/>
        </w:numPr>
        <w:spacing w:line="480" w:lineRule="auto"/>
        <w:jc w:val="both"/>
        <w:rPr>
          <w:rFonts w:ascii="Arial" w:hAnsi="Arial" w:cs="Arial"/>
          <w:bCs/>
          <w:sz w:val="22"/>
        </w:rPr>
      </w:pPr>
      <w:r w:rsidRPr="00C95E3E">
        <w:rPr>
          <w:rFonts w:ascii="Arial" w:hAnsi="Arial" w:cs="Arial"/>
          <w:bCs/>
          <w:sz w:val="22"/>
        </w:rPr>
        <w:t xml:space="preserve">Transitorios de apagado (switch-off) durante fallas </w:t>
      </w:r>
      <w:r w:rsidR="008775EE">
        <w:rPr>
          <w:rFonts w:ascii="Arial" w:hAnsi="Arial" w:cs="Arial"/>
          <w:bCs/>
          <w:sz w:val="22"/>
        </w:rPr>
        <w:t xml:space="preserve">línea </w:t>
      </w:r>
      <w:r w:rsidRPr="00C95E3E">
        <w:rPr>
          <w:rFonts w:ascii="Arial" w:hAnsi="Arial" w:cs="Arial"/>
          <w:bCs/>
          <w:sz w:val="22"/>
        </w:rPr>
        <w:t>-</w:t>
      </w:r>
      <w:r w:rsidR="008775EE">
        <w:rPr>
          <w:rFonts w:ascii="Arial" w:hAnsi="Arial" w:cs="Arial"/>
          <w:bCs/>
          <w:sz w:val="22"/>
        </w:rPr>
        <w:t xml:space="preserve"> </w:t>
      </w:r>
      <w:r w:rsidR="008775EE" w:rsidRPr="00C95E3E">
        <w:rPr>
          <w:rFonts w:ascii="Arial" w:hAnsi="Arial" w:cs="Arial"/>
          <w:bCs/>
          <w:sz w:val="22"/>
        </w:rPr>
        <w:t>línea</w:t>
      </w:r>
      <w:r w:rsidRPr="00C95E3E">
        <w:rPr>
          <w:rFonts w:ascii="Arial" w:hAnsi="Arial" w:cs="Arial"/>
          <w:bCs/>
          <w:sz w:val="22"/>
        </w:rPr>
        <w:t xml:space="preserve"> y trifásicas. </w:t>
      </w:r>
    </w:p>
    <w:p w:rsidR="009A706A" w:rsidRPr="00943AF9" w:rsidRDefault="009A706A" w:rsidP="00585EAC">
      <w:pPr>
        <w:spacing w:line="480" w:lineRule="auto"/>
        <w:ind w:left="900"/>
        <w:jc w:val="both"/>
        <w:rPr>
          <w:rFonts w:ascii="Arial" w:hAnsi="Arial" w:cs="Arial"/>
          <w:bCs/>
          <w:sz w:val="22"/>
        </w:rPr>
      </w:pPr>
      <w:r>
        <w:rPr>
          <w:rFonts w:ascii="Arial" w:hAnsi="Arial" w:cs="Arial"/>
          <w:bCs/>
          <w:sz w:val="22"/>
        </w:rPr>
        <w:t xml:space="preserve"> </w:t>
      </w:r>
    </w:p>
    <w:p w:rsidR="00D1655A" w:rsidRPr="00943AF9" w:rsidRDefault="00E94CDE" w:rsidP="00B33378">
      <w:pPr>
        <w:pStyle w:val="Ttulo1"/>
        <w:tabs>
          <w:tab w:val="left" w:pos="540"/>
          <w:tab w:val="left" w:pos="990"/>
        </w:tabs>
        <w:spacing w:after="240" w:line="480" w:lineRule="auto"/>
        <w:ind w:left="900"/>
        <w:rPr>
          <w:sz w:val="22"/>
          <w:szCs w:val="22"/>
        </w:rPr>
      </w:pPr>
      <w:bookmarkStart w:id="176" w:name="_Toc285293255"/>
      <w:r w:rsidRPr="00943AF9">
        <w:rPr>
          <w:sz w:val="22"/>
          <w:szCs w:val="22"/>
        </w:rPr>
        <w:t>4.2.2</w:t>
      </w:r>
      <w:r w:rsidR="00D1655A" w:rsidRPr="00943AF9">
        <w:rPr>
          <w:sz w:val="22"/>
          <w:szCs w:val="22"/>
        </w:rPr>
        <w:t xml:space="preserve">.1 </w:t>
      </w:r>
      <w:r w:rsidR="00943AF9">
        <w:rPr>
          <w:sz w:val="22"/>
          <w:szCs w:val="22"/>
        </w:rPr>
        <w:t>Ajustes de los transformadores 1A y 1B</w:t>
      </w:r>
      <w:bookmarkEnd w:id="176"/>
    </w:p>
    <w:p w:rsidR="008E2303" w:rsidRPr="00943AF9" w:rsidRDefault="008E2303" w:rsidP="006E4851">
      <w:pPr>
        <w:tabs>
          <w:tab w:val="left" w:pos="990"/>
        </w:tabs>
        <w:spacing w:after="240" w:line="480" w:lineRule="auto"/>
        <w:ind w:left="1620"/>
        <w:jc w:val="both"/>
        <w:rPr>
          <w:rFonts w:ascii="Arial" w:hAnsi="Arial" w:cs="Arial"/>
          <w:bCs/>
          <w:sz w:val="22"/>
        </w:rPr>
      </w:pPr>
      <w:r w:rsidRPr="00943AF9">
        <w:rPr>
          <w:rFonts w:ascii="Arial" w:hAnsi="Arial" w:cs="Arial"/>
          <w:bCs/>
          <w:sz w:val="22"/>
        </w:rPr>
        <w:t xml:space="preserve">Las diferentes funciones de protección eléctrica de los transformadores de la </w:t>
      </w:r>
      <w:r w:rsidR="00AF526D" w:rsidRPr="00943AF9">
        <w:rPr>
          <w:rFonts w:ascii="Arial" w:hAnsi="Arial" w:cs="Arial"/>
          <w:bCs/>
          <w:sz w:val="22"/>
        </w:rPr>
        <w:t>unidad de generación # 1</w:t>
      </w:r>
      <w:r w:rsidRPr="00943AF9">
        <w:rPr>
          <w:rFonts w:ascii="Arial" w:hAnsi="Arial" w:cs="Arial"/>
          <w:bCs/>
          <w:sz w:val="22"/>
        </w:rPr>
        <w:t xml:space="preserve"> están contenidas en dos </w:t>
      </w:r>
      <w:r w:rsidR="00AF526D" w:rsidRPr="00943AF9">
        <w:rPr>
          <w:rFonts w:ascii="Arial" w:hAnsi="Arial" w:cs="Arial"/>
          <w:bCs/>
          <w:sz w:val="22"/>
        </w:rPr>
        <w:t>relés</w:t>
      </w:r>
      <w:r w:rsidRPr="00943AF9">
        <w:rPr>
          <w:rFonts w:ascii="Arial" w:hAnsi="Arial" w:cs="Arial"/>
          <w:bCs/>
          <w:sz w:val="22"/>
        </w:rPr>
        <w:t xml:space="preserve"> multifunción T60, uno para cada transformador, según el modelo dado arriba, el nombre dado para denotar a cada uno de los relevadores T60_ATG1_1A, para el transformador 1A y T60_ATG1_1B, para el transformador 1B. </w:t>
      </w:r>
    </w:p>
    <w:p w:rsidR="00A41AC0" w:rsidRPr="00943AF9" w:rsidRDefault="00A41AC0" w:rsidP="00A41AC0">
      <w:pPr>
        <w:jc w:val="both"/>
      </w:pPr>
    </w:p>
    <w:p w:rsidR="008E2303" w:rsidRPr="00943AF9" w:rsidRDefault="008E2303" w:rsidP="006E4851">
      <w:pPr>
        <w:pStyle w:val="Ttulo1"/>
        <w:tabs>
          <w:tab w:val="left" w:pos="540"/>
          <w:tab w:val="left" w:pos="990"/>
        </w:tabs>
        <w:spacing w:line="480" w:lineRule="auto"/>
        <w:ind w:left="1620"/>
        <w:rPr>
          <w:sz w:val="22"/>
          <w:szCs w:val="22"/>
        </w:rPr>
      </w:pPr>
      <w:bookmarkStart w:id="177" w:name="_Toc285293256"/>
      <w:r w:rsidRPr="00943AF9">
        <w:rPr>
          <w:sz w:val="22"/>
          <w:szCs w:val="22"/>
        </w:rPr>
        <w:t>Protección Diferencia</w:t>
      </w:r>
      <w:r w:rsidR="00490315" w:rsidRPr="00943AF9">
        <w:rPr>
          <w:sz w:val="22"/>
          <w:szCs w:val="22"/>
        </w:rPr>
        <w:t>l</w:t>
      </w:r>
      <w:r w:rsidRPr="00943AF9">
        <w:rPr>
          <w:sz w:val="22"/>
          <w:szCs w:val="22"/>
        </w:rPr>
        <w:t xml:space="preserve"> de Transformador (87T)</w:t>
      </w:r>
      <w:bookmarkEnd w:id="177"/>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Function: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Enabled</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0.180 pu</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Slope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25 %</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Break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2.000 pu</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Break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8.000 pu</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lastRenderedPageBreak/>
        <w:t>Slope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75 %</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Inrush Inhibit Function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Adapt. 2nd</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Inrush Inhibit Mode: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Per phase</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Inrush Inhibit Level:</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20.0 % fo</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Overexcitation Inhibit Function:</w:t>
      </w:r>
      <w:r w:rsidR="006E4851" w:rsidRPr="00475FBE">
        <w:rPr>
          <w:rFonts w:ascii="Arial" w:hAnsi="Arial" w:cs="Arial"/>
          <w:bCs/>
          <w:sz w:val="22"/>
          <w:lang w:val="en-US"/>
        </w:rPr>
        <w:tab/>
      </w:r>
      <w:r w:rsidRPr="00475FBE">
        <w:rPr>
          <w:rFonts w:ascii="Arial" w:hAnsi="Arial" w:cs="Arial"/>
          <w:bCs/>
          <w:sz w:val="22"/>
          <w:lang w:val="en-US"/>
        </w:rPr>
        <w:tab/>
        <w:t>Disabled</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Overexcitation Inhibit Level:</w:t>
      </w:r>
      <w:r w:rsidRPr="00475FBE">
        <w:rPr>
          <w:rFonts w:ascii="Arial" w:hAnsi="Arial" w:cs="Arial"/>
          <w:bCs/>
          <w:sz w:val="22"/>
          <w:lang w:val="en-US"/>
        </w:rPr>
        <w:tab/>
      </w:r>
      <w:r w:rsidRPr="00475FBE">
        <w:rPr>
          <w:rFonts w:ascii="Arial" w:hAnsi="Arial" w:cs="Arial"/>
          <w:bCs/>
          <w:sz w:val="22"/>
          <w:lang w:val="en-US"/>
        </w:rPr>
        <w:tab/>
        <w:t>10.0 % fo</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943AF9" w:rsidRDefault="008E2303" w:rsidP="006E4851">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8E2303" w:rsidRPr="00943AF9" w:rsidRDefault="008E2303" w:rsidP="006E4851">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Enabled</w:t>
      </w:r>
    </w:p>
    <w:p w:rsidR="008E2303" w:rsidRPr="00943AF9" w:rsidRDefault="008E2303" w:rsidP="008E2303">
      <w:pPr>
        <w:jc w:val="both"/>
      </w:pPr>
    </w:p>
    <w:p w:rsidR="008E2303" w:rsidRPr="00943AF9" w:rsidRDefault="008E2303" w:rsidP="006E4851">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2000 para obtener los valores en amperios primarios.</w:t>
      </w:r>
    </w:p>
    <w:p w:rsidR="008E2303" w:rsidRPr="00943AF9" w:rsidRDefault="008E2303" w:rsidP="006E4851">
      <w:pPr>
        <w:pStyle w:val="Ttulo1"/>
        <w:tabs>
          <w:tab w:val="left" w:pos="540"/>
          <w:tab w:val="left" w:pos="990"/>
        </w:tabs>
        <w:spacing w:line="480" w:lineRule="auto"/>
        <w:ind w:left="1620"/>
        <w:rPr>
          <w:sz w:val="22"/>
          <w:szCs w:val="22"/>
        </w:rPr>
      </w:pPr>
      <w:bookmarkStart w:id="178" w:name="_Toc285293257"/>
      <w:r w:rsidRPr="00943AF9">
        <w:rPr>
          <w:sz w:val="22"/>
          <w:szCs w:val="22"/>
        </w:rPr>
        <w:t>Protección de Sobrecorriente Tempo</w:t>
      </w:r>
      <w:r w:rsidR="00685126" w:rsidRPr="00943AF9">
        <w:rPr>
          <w:sz w:val="22"/>
          <w:szCs w:val="22"/>
        </w:rPr>
        <w:t>rizada e instantánea de fase (51/50</w:t>
      </w:r>
      <w:r w:rsidRPr="00943AF9">
        <w:rPr>
          <w:sz w:val="22"/>
          <w:szCs w:val="22"/>
        </w:rPr>
        <w:t>P)</w:t>
      </w:r>
      <w:bookmarkEnd w:id="178"/>
    </w:p>
    <w:p w:rsidR="008E2303" w:rsidRPr="00475FBE" w:rsidRDefault="008E2303" w:rsidP="006E4851">
      <w:pPr>
        <w:ind w:left="1620"/>
        <w:jc w:val="both"/>
        <w:rPr>
          <w:rFonts w:ascii="Arial" w:hAnsi="Arial" w:cs="Arial"/>
          <w:b/>
          <w:bCs/>
          <w:sz w:val="22"/>
          <w:lang w:val="en-US"/>
        </w:rPr>
      </w:pPr>
      <w:r w:rsidRPr="00475FBE">
        <w:rPr>
          <w:rFonts w:ascii="Arial" w:hAnsi="Arial" w:cs="Arial"/>
          <w:b/>
          <w:bCs/>
          <w:sz w:val="22"/>
          <w:lang w:val="en-US"/>
        </w:rPr>
        <w:t>51</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Pr="00475FBE">
        <w:rPr>
          <w:rFonts w:ascii="Arial" w:hAnsi="Arial" w:cs="Arial"/>
          <w:bCs/>
          <w:sz w:val="22"/>
          <w:lang w:val="en-US"/>
        </w:rPr>
        <w:tab/>
        <w:t>LV_D (SRC 1)</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Phasor</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0.900 pu</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IAC Very Inv</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TD Multiplier:</w:t>
      </w:r>
      <w:r w:rsidRPr="00475FBE">
        <w:rPr>
          <w:rFonts w:ascii="Arial" w:hAnsi="Arial" w:cs="Arial"/>
          <w:bCs/>
          <w:sz w:val="22"/>
          <w:lang w:val="en-US"/>
        </w:rPr>
        <w:tab/>
      </w:r>
      <w:r w:rsidRPr="00475FBE">
        <w:rPr>
          <w:rFonts w:ascii="Arial" w:hAnsi="Arial" w:cs="Arial"/>
          <w:bCs/>
          <w:sz w:val="22"/>
          <w:lang w:val="en-US"/>
        </w:rPr>
        <w:tab/>
        <w:t>5.00</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Instantaneous</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Voltage Restraint:</w:t>
      </w:r>
      <w:r w:rsidRPr="00475FBE">
        <w:rPr>
          <w:rFonts w:ascii="Arial" w:hAnsi="Arial" w:cs="Arial"/>
          <w:bCs/>
          <w:sz w:val="22"/>
          <w:lang w:val="en-US"/>
        </w:rPr>
        <w:tab/>
      </w:r>
      <w:r w:rsidR="00C22B69" w:rsidRPr="00475FBE">
        <w:rPr>
          <w:rFonts w:ascii="Arial" w:hAnsi="Arial" w:cs="Arial"/>
          <w:bCs/>
          <w:sz w:val="22"/>
          <w:lang w:val="en-US"/>
        </w:rPr>
        <w:t>:</w:t>
      </w:r>
      <w:r w:rsidR="00C22B69" w:rsidRPr="00475FBE">
        <w:rPr>
          <w:rFonts w:ascii="Arial" w:hAnsi="Arial" w:cs="Arial"/>
          <w:bCs/>
          <w:sz w:val="22"/>
          <w:lang w:val="en-US"/>
        </w:rPr>
        <w:tab/>
      </w:r>
      <w:r w:rsidRPr="00475FBE">
        <w:rPr>
          <w:rFonts w:ascii="Arial" w:hAnsi="Arial" w:cs="Arial"/>
          <w:bCs/>
          <w:sz w:val="22"/>
          <w:lang w:val="en-US"/>
        </w:rPr>
        <w:t>Disabled</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8E2303" w:rsidRPr="00475FBE" w:rsidRDefault="008E2303" w:rsidP="006E4851">
      <w:pPr>
        <w:ind w:left="1620"/>
        <w:jc w:val="both"/>
        <w:rPr>
          <w:rFonts w:ascii="Arial" w:hAnsi="Arial" w:cs="Arial"/>
          <w:bCs/>
          <w:sz w:val="22"/>
          <w:lang w:val="en-US"/>
        </w:rPr>
      </w:pPr>
      <w:r w:rsidRPr="00475FBE">
        <w:rPr>
          <w:rFonts w:ascii="Arial" w:hAnsi="Arial" w:cs="Arial"/>
          <w:bCs/>
          <w:sz w:val="22"/>
          <w:lang w:val="en-US"/>
        </w:rPr>
        <w:t>Events:</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Enabled</w:t>
      </w:r>
    </w:p>
    <w:p w:rsidR="008E2303" w:rsidRPr="00475FBE" w:rsidRDefault="008E2303" w:rsidP="008E2303">
      <w:pPr>
        <w:jc w:val="both"/>
        <w:rPr>
          <w:lang w:val="en-US"/>
        </w:rPr>
      </w:pPr>
    </w:p>
    <w:p w:rsidR="008E2303" w:rsidRPr="00475FBE" w:rsidRDefault="008E2303" w:rsidP="006C7CAA">
      <w:pPr>
        <w:ind w:left="1620"/>
        <w:jc w:val="both"/>
        <w:rPr>
          <w:rFonts w:ascii="Arial" w:hAnsi="Arial" w:cs="Arial"/>
          <w:b/>
          <w:bCs/>
          <w:sz w:val="22"/>
          <w:lang w:val="en-US"/>
        </w:rPr>
      </w:pPr>
      <w:r w:rsidRPr="00475FBE">
        <w:rPr>
          <w:rFonts w:ascii="Arial" w:hAnsi="Arial" w:cs="Arial"/>
          <w:b/>
          <w:bCs/>
          <w:sz w:val="22"/>
          <w:lang w:val="en-US"/>
        </w:rPr>
        <w:t>50</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LV_D (SRC 1)</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3.600 pu</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0.40 s</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r>
      <w:r w:rsidRPr="00475FBE">
        <w:rPr>
          <w:rFonts w:ascii="Arial" w:hAnsi="Arial" w:cs="Arial"/>
          <w:bCs/>
          <w:sz w:val="22"/>
          <w:lang w:val="en-US"/>
        </w:rPr>
        <w:tab/>
        <w:t>0.00 s</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75FBE" w:rsidRDefault="008E2303" w:rsidP="006C7CAA">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8E2303" w:rsidRPr="00441CD4" w:rsidRDefault="008E2303" w:rsidP="006C7CAA">
      <w:pPr>
        <w:ind w:left="1620"/>
        <w:jc w:val="both"/>
        <w:rPr>
          <w:rFonts w:ascii="Arial" w:hAnsi="Arial" w:cs="Arial"/>
          <w:bCs/>
          <w:sz w:val="22"/>
        </w:rPr>
      </w:pPr>
      <w:r w:rsidRPr="00441CD4">
        <w:rPr>
          <w:rFonts w:ascii="Arial" w:hAnsi="Arial" w:cs="Arial"/>
          <w:bCs/>
          <w:sz w:val="22"/>
        </w:rPr>
        <w:t>Target:</w:t>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t>Latched</w:t>
      </w:r>
    </w:p>
    <w:p w:rsidR="008E2303" w:rsidRPr="00441CD4" w:rsidRDefault="008E2303" w:rsidP="006C7CAA">
      <w:pPr>
        <w:ind w:left="1620"/>
        <w:jc w:val="both"/>
        <w:rPr>
          <w:rFonts w:ascii="Arial" w:hAnsi="Arial" w:cs="Arial"/>
          <w:bCs/>
          <w:sz w:val="22"/>
        </w:rPr>
      </w:pPr>
      <w:r w:rsidRPr="00441CD4">
        <w:rPr>
          <w:rFonts w:ascii="Arial" w:hAnsi="Arial" w:cs="Arial"/>
          <w:bCs/>
          <w:sz w:val="22"/>
        </w:rPr>
        <w:t>Events:</w:t>
      </w:r>
      <w:r w:rsidRPr="00441CD4">
        <w:rPr>
          <w:rFonts w:ascii="Arial" w:hAnsi="Arial" w:cs="Arial"/>
          <w:bCs/>
          <w:sz w:val="22"/>
        </w:rPr>
        <w:tab/>
      </w:r>
      <w:r w:rsidRPr="00441CD4">
        <w:rPr>
          <w:rFonts w:ascii="Arial" w:hAnsi="Arial" w:cs="Arial"/>
          <w:bCs/>
          <w:sz w:val="22"/>
        </w:rPr>
        <w:tab/>
      </w:r>
      <w:r w:rsidRPr="00441CD4">
        <w:rPr>
          <w:rFonts w:ascii="Arial" w:hAnsi="Arial" w:cs="Arial"/>
          <w:bCs/>
          <w:sz w:val="22"/>
        </w:rPr>
        <w:tab/>
        <w:t>Enabled</w:t>
      </w:r>
    </w:p>
    <w:p w:rsidR="008E2303" w:rsidRPr="00441CD4" w:rsidRDefault="008E2303" w:rsidP="008E2303">
      <w:pPr>
        <w:jc w:val="both"/>
      </w:pPr>
    </w:p>
    <w:p w:rsidR="008E2303" w:rsidRPr="00441CD4" w:rsidRDefault="008E2303" w:rsidP="008E2303">
      <w:pPr>
        <w:jc w:val="both"/>
      </w:pPr>
    </w:p>
    <w:p w:rsidR="008E2303" w:rsidRPr="00943AF9" w:rsidRDefault="008E2303" w:rsidP="006C7CAA">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2000 para obtener los valores en amperios primarios.</w:t>
      </w:r>
    </w:p>
    <w:p w:rsidR="005533A9" w:rsidRPr="00943AF9" w:rsidRDefault="005533A9" w:rsidP="006C7CAA">
      <w:pPr>
        <w:pStyle w:val="Ttulo1"/>
        <w:tabs>
          <w:tab w:val="left" w:pos="540"/>
          <w:tab w:val="left" w:pos="990"/>
        </w:tabs>
        <w:spacing w:line="480" w:lineRule="auto"/>
        <w:ind w:left="1620"/>
        <w:rPr>
          <w:sz w:val="22"/>
          <w:szCs w:val="22"/>
        </w:rPr>
      </w:pPr>
      <w:bookmarkStart w:id="179" w:name="_Toc285293258"/>
      <w:r w:rsidRPr="00943AF9">
        <w:rPr>
          <w:sz w:val="22"/>
          <w:szCs w:val="22"/>
        </w:rPr>
        <w:lastRenderedPageBreak/>
        <w:t>Protección Sobrecorriente Temporizada de Tierra de Transformador (51G)</w:t>
      </w:r>
      <w:bookmarkEnd w:id="179"/>
    </w:p>
    <w:p w:rsidR="005533A9" w:rsidRPr="00475FBE" w:rsidRDefault="005533A9" w:rsidP="006C7CAA">
      <w:pPr>
        <w:ind w:left="1620"/>
        <w:jc w:val="both"/>
        <w:rPr>
          <w:rFonts w:ascii="Arial" w:hAnsi="Arial" w:cs="Arial"/>
          <w:b/>
          <w:bCs/>
          <w:sz w:val="22"/>
          <w:lang w:val="en-US"/>
        </w:rPr>
      </w:pPr>
      <w:r w:rsidRPr="00475FBE">
        <w:rPr>
          <w:rFonts w:ascii="Arial" w:hAnsi="Arial" w:cs="Arial"/>
          <w:b/>
          <w:bCs/>
          <w:sz w:val="22"/>
          <w:lang w:val="en-US"/>
        </w:rPr>
        <w:t>51G</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HV_Y (SRC 2)</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RMS</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0.600 pu</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IAC Very Inv</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TD Multiplier:</w:t>
      </w:r>
      <w:r w:rsidRPr="00475FBE">
        <w:rPr>
          <w:rFonts w:ascii="Arial" w:hAnsi="Arial" w:cs="Arial"/>
          <w:bCs/>
          <w:sz w:val="22"/>
          <w:lang w:val="en-US"/>
        </w:rPr>
        <w:tab/>
      </w:r>
      <w:r w:rsidRPr="00475FBE">
        <w:rPr>
          <w:rFonts w:ascii="Arial" w:hAnsi="Arial" w:cs="Arial"/>
          <w:bCs/>
          <w:sz w:val="22"/>
          <w:lang w:val="en-US"/>
        </w:rPr>
        <w:tab/>
        <w:t>6.00</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Instantaneous</w:t>
      </w:r>
    </w:p>
    <w:p w:rsidR="005533A9" w:rsidRPr="00475FBE" w:rsidRDefault="005533A9" w:rsidP="006C7CAA">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5533A9" w:rsidRPr="00943AF9" w:rsidRDefault="005533A9" w:rsidP="006C7CAA">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5533A9" w:rsidRPr="00943AF9" w:rsidRDefault="005533A9" w:rsidP="006C7CAA">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Enabled</w:t>
      </w:r>
    </w:p>
    <w:p w:rsidR="005533A9" w:rsidRPr="00943AF9" w:rsidRDefault="005533A9" w:rsidP="005533A9">
      <w:pPr>
        <w:jc w:val="both"/>
      </w:pPr>
    </w:p>
    <w:p w:rsidR="005533A9" w:rsidRPr="00943AF9" w:rsidRDefault="005533A9" w:rsidP="006C7CAA">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600 para obtener los valores en amperios primarios.</w:t>
      </w:r>
    </w:p>
    <w:p w:rsidR="005533A9" w:rsidRPr="00943AF9" w:rsidRDefault="005533A9" w:rsidP="008E2303">
      <w:pPr>
        <w:spacing w:after="240" w:line="480" w:lineRule="auto"/>
        <w:ind w:left="1800"/>
        <w:jc w:val="both"/>
        <w:rPr>
          <w:rFonts w:ascii="Arial" w:hAnsi="Arial" w:cs="Arial"/>
          <w:bCs/>
          <w:sz w:val="22"/>
        </w:rPr>
      </w:pPr>
    </w:p>
    <w:p w:rsidR="003940E0" w:rsidRPr="00943AF9" w:rsidRDefault="003940E0" w:rsidP="006C7CAA">
      <w:pPr>
        <w:pStyle w:val="Ttulo1"/>
        <w:tabs>
          <w:tab w:val="left" w:pos="540"/>
          <w:tab w:val="left" w:pos="990"/>
        </w:tabs>
        <w:spacing w:line="480" w:lineRule="auto"/>
        <w:ind w:left="900"/>
        <w:rPr>
          <w:sz w:val="22"/>
          <w:szCs w:val="22"/>
        </w:rPr>
      </w:pPr>
      <w:bookmarkStart w:id="180" w:name="_Toc285293259"/>
      <w:r w:rsidRPr="00943AF9">
        <w:rPr>
          <w:sz w:val="22"/>
          <w:szCs w:val="22"/>
        </w:rPr>
        <w:t xml:space="preserve">4.2.2.2 </w:t>
      </w:r>
      <w:r w:rsidR="006C7CAA" w:rsidRPr="00943AF9">
        <w:rPr>
          <w:sz w:val="22"/>
          <w:szCs w:val="22"/>
        </w:rPr>
        <w:t xml:space="preserve"> </w:t>
      </w:r>
      <w:r w:rsidR="000D5607">
        <w:rPr>
          <w:sz w:val="22"/>
          <w:szCs w:val="22"/>
        </w:rPr>
        <w:t>Ajustes de los t</w:t>
      </w:r>
      <w:r w:rsidRPr="00943AF9">
        <w:rPr>
          <w:sz w:val="22"/>
          <w:szCs w:val="22"/>
        </w:rPr>
        <w:t>ransformador</w:t>
      </w:r>
      <w:r w:rsidR="000D5607">
        <w:rPr>
          <w:sz w:val="22"/>
          <w:szCs w:val="22"/>
        </w:rPr>
        <w:t>es</w:t>
      </w:r>
      <w:r w:rsidRPr="00943AF9">
        <w:rPr>
          <w:sz w:val="22"/>
          <w:szCs w:val="22"/>
        </w:rPr>
        <w:t xml:space="preserve"> 2A y 2B </w:t>
      </w:r>
      <w:bookmarkEnd w:id="180"/>
    </w:p>
    <w:p w:rsidR="003940E0" w:rsidRPr="00943AF9" w:rsidRDefault="003940E0" w:rsidP="006C7CAA">
      <w:pPr>
        <w:tabs>
          <w:tab w:val="left" w:pos="990"/>
        </w:tabs>
        <w:spacing w:after="240" w:line="480" w:lineRule="auto"/>
        <w:ind w:left="1620"/>
        <w:jc w:val="both"/>
        <w:rPr>
          <w:rFonts w:ascii="Arial" w:hAnsi="Arial" w:cs="Arial"/>
          <w:bCs/>
          <w:sz w:val="22"/>
        </w:rPr>
      </w:pPr>
      <w:r w:rsidRPr="00943AF9">
        <w:rPr>
          <w:rFonts w:ascii="Arial" w:hAnsi="Arial" w:cs="Arial"/>
          <w:bCs/>
          <w:sz w:val="22"/>
        </w:rPr>
        <w:t>Las diferentes funciones de protección eléctrica de los tran</w:t>
      </w:r>
      <w:r w:rsidR="00490315" w:rsidRPr="00943AF9">
        <w:rPr>
          <w:rFonts w:ascii="Arial" w:hAnsi="Arial" w:cs="Arial"/>
          <w:bCs/>
          <w:sz w:val="22"/>
        </w:rPr>
        <w:t xml:space="preserve">sformadores de la unidad </w:t>
      </w:r>
      <w:r w:rsidR="00746EBF" w:rsidRPr="00943AF9">
        <w:rPr>
          <w:rFonts w:ascii="Arial" w:hAnsi="Arial" w:cs="Arial"/>
          <w:bCs/>
          <w:sz w:val="22"/>
        </w:rPr>
        <w:t>de generación # 2</w:t>
      </w:r>
      <w:r w:rsidRPr="00943AF9">
        <w:rPr>
          <w:rFonts w:ascii="Arial" w:hAnsi="Arial" w:cs="Arial"/>
          <w:bCs/>
          <w:sz w:val="22"/>
        </w:rPr>
        <w:t>, están contenidas en dos relevadores multifunción T60, uno para cada transformador, según el modelo dado arriba, el nombre dado para denotar a cada</w:t>
      </w:r>
      <w:r w:rsidR="00490315" w:rsidRPr="00943AF9">
        <w:rPr>
          <w:rFonts w:ascii="Arial" w:hAnsi="Arial" w:cs="Arial"/>
          <w:bCs/>
          <w:sz w:val="22"/>
        </w:rPr>
        <w:t xml:space="preserve"> uno de los relevadores T60_ATG2_2</w:t>
      </w:r>
      <w:r w:rsidRPr="00943AF9">
        <w:rPr>
          <w:rFonts w:ascii="Arial" w:hAnsi="Arial" w:cs="Arial"/>
          <w:bCs/>
          <w:sz w:val="22"/>
        </w:rPr>
        <w:t>A, par</w:t>
      </w:r>
      <w:r w:rsidR="00490315" w:rsidRPr="00943AF9">
        <w:rPr>
          <w:rFonts w:ascii="Arial" w:hAnsi="Arial" w:cs="Arial"/>
          <w:bCs/>
          <w:sz w:val="22"/>
        </w:rPr>
        <w:t xml:space="preserve">a el transformador </w:t>
      </w:r>
      <w:r w:rsidR="00746EBF" w:rsidRPr="00943AF9">
        <w:rPr>
          <w:rFonts w:ascii="Arial" w:hAnsi="Arial" w:cs="Arial"/>
          <w:bCs/>
          <w:sz w:val="22"/>
        </w:rPr>
        <w:t>2</w:t>
      </w:r>
      <w:r w:rsidR="00490315" w:rsidRPr="00943AF9">
        <w:rPr>
          <w:rFonts w:ascii="Arial" w:hAnsi="Arial" w:cs="Arial"/>
          <w:bCs/>
          <w:sz w:val="22"/>
        </w:rPr>
        <w:t>A y T60_ATG2_2B, para el transformador 2</w:t>
      </w:r>
      <w:r w:rsidRPr="00943AF9">
        <w:rPr>
          <w:rFonts w:ascii="Arial" w:hAnsi="Arial" w:cs="Arial"/>
          <w:bCs/>
          <w:sz w:val="22"/>
        </w:rPr>
        <w:t xml:space="preserve">B. </w:t>
      </w:r>
    </w:p>
    <w:p w:rsidR="003940E0" w:rsidRPr="00943AF9" w:rsidRDefault="003940E0" w:rsidP="003940E0">
      <w:pPr>
        <w:jc w:val="both"/>
      </w:pPr>
    </w:p>
    <w:p w:rsidR="003940E0" w:rsidRPr="00943AF9" w:rsidRDefault="003940E0" w:rsidP="006C7CAA">
      <w:pPr>
        <w:pStyle w:val="Ttulo1"/>
        <w:tabs>
          <w:tab w:val="left" w:pos="540"/>
          <w:tab w:val="left" w:pos="990"/>
        </w:tabs>
        <w:spacing w:line="480" w:lineRule="auto"/>
        <w:ind w:left="1620"/>
        <w:rPr>
          <w:sz w:val="22"/>
          <w:szCs w:val="22"/>
        </w:rPr>
      </w:pPr>
      <w:bookmarkStart w:id="181" w:name="_Toc285293260"/>
      <w:r w:rsidRPr="00943AF9">
        <w:rPr>
          <w:sz w:val="22"/>
          <w:szCs w:val="22"/>
        </w:rPr>
        <w:t>Protección Diferencia</w:t>
      </w:r>
      <w:r w:rsidR="00490315" w:rsidRPr="00943AF9">
        <w:rPr>
          <w:sz w:val="22"/>
          <w:szCs w:val="22"/>
        </w:rPr>
        <w:t>l</w:t>
      </w:r>
      <w:r w:rsidRPr="00943AF9">
        <w:rPr>
          <w:sz w:val="22"/>
          <w:szCs w:val="22"/>
        </w:rPr>
        <w:t xml:space="preserve"> de Transformador (87T)</w:t>
      </w:r>
      <w:bookmarkEnd w:id="181"/>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Function: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Enabled</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0.180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Slope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25 %</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Break 1:</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2.000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Break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8.000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lastRenderedPageBreak/>
        <w:t>Slope 2:</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75 %</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Inrush Inhibit Function</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Adapt. 2nd</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Inrush Inhibit Mode: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Per phase</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Inrush Inhibit Level:</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20.0 % fo</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Overexcitation Inhibit Function:</w:t>
      </w:r>
      <w:r w:rsidR="001F267E" w:rsidRPr="00475FBE">
        <w:rPr>
          <w:rFonts w:ascii="Arial" w:hAnsi="Arial" w:cs="Arial"/>
          <w:bCs/>
          <w:sz w:val="22"/>
          <w:lang w:val="en-US"/>
        </w:rPr>
        <w:tab/>
      </w:r>
      <w:r w:rsidRPr="00475FBE">
        <w:rPr>
          <w:rFonts w:ascii="Arial" w:hAnsi="Arial" w:cs="Arial"/>
          <w:bCs/>
          <w:sz w:val="22"/>
          <w:lang w:val="en-US"/>
        </w:rPr>
        <w:tab/>
        <w:t>Disabled</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Overexcitation Inhibit Level:</w:t>
      </w:r>
      <w:r w:rsidRPr="00475FBE">
        <w:rPr>
          <w:rFonts w:ascii="Arial" w:hAnsi="Arial" w:cs="Arial"/>
          <w:bCs/>
          <w:sz w:val="22"/>
          <w:lang w:val="en-US"/>
        </w:rPr>
        <w:tab/>
      </w:r>
      <w:r w:rsidRPr="00475FBE">
        <w:rPr>
          <w:rFonts w:ascii="Arial" w:hAnsi="Arial" w:cs="Arial"/>
          <w:bCs/>
          <w:sz w:val="22"/>
          <w:lang w:val="en-US"/>
        </w:rPr>
        <w:tab/>
        <w:t>10.0 % fo</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943AF9" w:rsidRDefault="003940E0" w:rsidP="006C7CAA">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3940E0" w:rsidRPr="00943AF9" w:rsidRDefault="003940E0" w:rsidP="006C7CAA">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Enabled</w:t>
      </w:r>
    </w:p>
    <w:p w:rsidR="003940E0" w:rsidRPr="00943AF9" w:rsidRDefault="003940E0" w:rsidP="003940E0">
      <w:pPr>
        <w:jc w:val="both"/>
      </w:pPr>
    </w:p>
    <w:p w:rsidR="003940E0" w:rsidRPr="00943AF9" w:rsidRDefault="003940E0" w:rsidP="006C7CAA">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2000 para obtener los valores en amperios primarios.</w:t>
      </w:r>
    </w:p>
    <w:p w:rsidR="003940E0" w:rsidRPr="00943AF9" w:rsidRDefault="003940E0" w:rsidP="003940E0">
      <w:pPr>
        <w:jc w:val="both"/>
      </w:pPr>
    </w:p>
    <w:p w:rsidR="003940E0" w:rsidRPr="00943AF9" w:rsidRDefault="003940E0" w:rsidP="006C7CAA">
      <w:pPr>
        <w:pStyle w:val="Ttulo1"/>
        <w:tabs>
          <w:tab w:val="left" w:pos="540"/>
          <w:tab w:val="left" w:pos="990"/>
        </w:tabs>
        <w:spacing w:line="480" w:lineRule="auto"/>
        <w:ind w:left="1620"/>
        <w:rPr>
          <w:sz w:val="22"/>
          <w:szCs w:val="22"/>
        </w:rPr>
      </w:pPr>
      <w:bookmarkStart w:id="182" w:name="_Toc285293261"/>
      <w:r w:rsidRPr="00943AF9">
        <w:rPr>
          <w:sz w:val="22"/>
          <w:szCs w:val="22"/>
        </w:rPr>
        <w:t>Protección de Sobrecorriente Temporizada e instantánea de fase (50/51P)</w:t>
      </w:r>
      <w:bookmarkEnd w:id="182"/>
    </w:p>
    <w:p w:rsidR="003940E0" w:rsidRPr="00475FBE" w:rsidRDefault="003940E0" w:rsidP="006C7CAA">
      <w:pPr>
        <w:ind w:left="1620"/>
        <w:jc w:val="both"/>
        <w:rPr>
          <w:rFonts w:ascii="Arial" w:hAnsi="Arial" w:cs="Arial"/>
          <w:b/>
          <w:bCs/>
          <w:sz w:val="22"/>
          <w:lang w:val="en-US"/>
        </w:rPr>
      </w:pPr>
      <w:r w:rsidRPr="00475FBE">
        <w:rPr>
          <w:rFonts w:ascii="Arial" w:hAnsi="Arial" w:cs="Arial"/>
          <w:b/>
          <w:bCs/>
          <w:sz w:val="22"/>
          <w:lang w:val="en-US"/>
        </w:rPr>
        <w:t>51</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Signal Source:</w:t>
      </w:r>
      <w:r w:rsidRPr="00475FBE">
        <w:rPr>
          <w:rFonts w:ascii="Arial" w:hAnsi="Arial" w:cs="Arial"/>
          <w:bCs/>
          <w:sz w:val="22"/>
          <w:lang w:val="en-US"/>
        </w:rPr>
        <w:tab/>
      </w:r>
      <w:r w:rsidRPr="00475FBE">
        <w:rPr>
          <w:rFonts w:ascii="Arial" w:hAnsi="Arial" w:cs="Arial"/>
          <w:bCs/>
          <w:sz w:val="22"/>
          <w:lang w:val="en-US"/>
        </w:rPr>
        <w:tab/>
        <w:t>LV_D (SRC 1)</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Phasor</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0.900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IAC Very Inv</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TD Multiplier:</w:t>
      </w:r>
      <w:r w:rsidRPr="00475FBE">
        <w:rPr>
          <w:rFonts w:ascii="Arial" w:hAnsi="Arial" w:cs="Arial"/>
          <w:bCs/>
          <w:sz w:val="22"/>
          <w:lang w:val="en-US"/>
        </w:rPr>
        <w:tab/>
      </w:r>
      <w:r w:rsidRPr="00475FBE">
        <w:rPr>
          <w:rFonts w:ascii="Arial" w:hAnsi="Arial" w:cs="Arial"/>
          <w:bCs/>
          <w:sz w:val="22"/>
          <w:lang w:val="en-US"/>
        </w:rPr>
        <w:tab/>
        <w:t>5.00</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Instantaneous</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Voltage Restraint:</w:t>
      </w:r>
      <w:r w:rsidRPr="00475FBE">
        <w:rPr>
          <w:rFonts w:ascii="Arial" w:hAnsi="Arial" w:cs="Arial"/>
          <w:bCs/>
          <w:sz w:val="22"/>
          <w:lang w:val="en-US"/>
        </w:rPr>
        <w:tab/>
      </w:r>
      <w:r w:rsidR="001F267E" w:rsidRPr="00475FBE">
        <w:rPr>
          <w:rFonts w:ascii="Arial" w:hAnsi="Arial" w:cs="Arial"/>
          <w:bCs/>
          <w:sz w:val="22"/>
          <w:lang w:val="en-US"/>
        </w:rPr>
        <w:tab/>
      </w:r>
      <w:r w:rsidRPr="00475FBE">
        <w:rPr>
          <w:rFonts w:ascii="Arial" w:hAnsi="Arial" w:cs="Arial"/>
          <w:bCs/>
          <w:sz w:val="22"/>
          <w:lang w:val="en-US"/>
        </w:rPr>
        <w:t>Disabled</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Target: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Latched</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Events:</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Enabled</w:t>
      </w:r>
    </w:p>
    <w:p w:rsidR="003940E0" w:rsidRPr="00475FBE" w:rsidRDefault="003940E0" w:rsidP="003940E0">
      <w:pPr>
        <w:jc w:val="both"/>
        <w:rPr>
          <w:lang w:val="en-US"/>
        </w:rPr>
      </w:pPr>
    </w:p>
    <w:p w:rsidR="003940E0" w:rsidRPr="00475FBE" w:rsidRDefault="003940E0" w:rsidP="006C7CAA">
      <w:pPr>
        <w:ind w:left="1620"/>
        <w:jc w:val="both"/>
        <w:rPr>
          <w:rFonts w:ascii="Arial" w:hAnsi="Arial" w:cs="Arial"/>
          <w:b/>
          <w:bCs/>
          <w:sz w:val="22"/>
          <w:lang w:val="en-US"/>
        </w:rPr>
      </w:pPr>
      <w:r w:rsidRPr="00475FBE">
        <w:rPr>
          <w:rFonts w:ascii="Arial" w:hAnsi="Arial" w:cs="Arial"/>
          <w:b/>
          <w:bCs/>
          <w:sz w:val="22"/>
          <w:lang w:val="en-US"/>
        </w:rPr>
        <w:t>50</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LV_D (SRC 1)</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3.600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Delay:</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0.40 s</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Reset Delay:</w:t>
      </w:r>
      <w:r w:rsidRPr="00475FBE">
        <w:rPr>
          <w:rFonts w:ascii="Arial" w:hAnsi="Arial" w:cs="Arial"/>
          <w:bCs/>
          <w:sz w:val="22"/>
          <w:lang w:val="en-US"/>
        </w:rPr>
        <w:tab/>
      </w:r>
      <w:r w:rsidRPr="00475FBE">
        <w:rPr>
          <w:rFonts w:ascii="Arial" w:hAnsi="Arial" w:cs="Arial"/>
          <w:bCs/>
          <w:sz w:val="22"/>
          <w:lang w:val="en-US"/>
        </w:rPr>
        <w:tab/>
        <w:t>0.00 s</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A:</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B:</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 C:</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B66B8F" w:rsidRDefault="003940E0" w:rsidP="006C7CAA">
      <w:pPr>
        <w:ind w:left="1620"/>
        <w:jc w:val="both"/>
        <w:rPr>
          <w:rFonts w:ascii="Arial" w:hAnsi="Arial" w:cs="Arial"/>
          <w:bCs/>
          <w:sz w:val="22"/>
        </w:rPr>
      </w:pPr>
      <w:r w:rsidRPr="00B66B8F">
        <w:rPr>
          <w:rFonts w:ascii="Arial" w:hAnsi="Arial" w:cs="Arial"/>
          <w:bCs/>
          <w:sz w:val="22"/>
        </w:rPr>
        <w:t>Target:</w:t>
      </w:r>
      <w:r w:rsidRPr="00B66B8F">
        <w:rPr>
          <w:rFonts w:ascii="Arial" w:hAnsi="Arial" w:cs="Arial"/>
          <w:bCs/>
          <w:sz w:val="22"/>
        </w:rPr>
        <w:tab/>
      </w:r>
      <w:r w:rsidRPr="00B66B8F">
        <w:rPr>
          <w:rFonts w:ascii="Arial" w:hAnsi="Arial" w:cs="Arial"/>
          <w:bCs/>
          <w:sz w:val="22"/>
        </w:rPr>
        <w:tab/>
      </w:r>
      <w:r w:rsidRPr="00B66B8F">
        <w:rPr>
          <w:rFonts w:ascii="Arial" w:hAnsi="Arial" w:cs="Arial"/>
          <w:bCs/>
          <w:sz w:val="22"/>
        </w:rPr>
        <w:tab/>
        <w:t>Latched</w:t>
      </w:r>
    </w:p>
    <w:p w:rsidR="003940E0" w:rsidRPr="00B66B8F" w:rsidRDefault="003940E0" w:rsidP="006C7CAA">
      <w:pPr>
        <w:ind w:left="1620"/>
        <w:jc w:val="both"/>
        <w:rPr>
          <w:rFonts w:ascii="Arial" w:hAnsi="Arial" w:cs="Arial"/>
          <w:bCs/>
          <w:sz w:val="22"/>
        </w:rPr>
      </w:pPr>
      <w:r w:rsidRPr="00B66B8F">
        <w:rPr>
          <w:rFonts w:ascii="Arial" w:hAnsi="Arial" w:cs="Arial"/>
          <w:bCs/>
          <w:sz w:val="22"/>
        </w:rPr>
        <w:t>Events:</w:t>
      </w:r>
      <w:r w:rsidRPr="00B66B8F">
        <w:rPr>
          <w:rFonts w:ascii="Arial" w:hAnsi="Arial" w:cs="Arial"/>
          <w:bCs/>
          <w:sz w:val="22"/>
        </w:rPr>
        <w:tab/>
      </w:r>
      <w:r w:rsidRPr="00B66B8F">
        <w:rPr>
          <w:rFonts w:ascii="Arial" w:hAnsi="Arial" w:cs="Arial"/>
          <w:bCs/>
          <w:sz w:val="22"/>
        </w:rPr>
        <w:tab/>
      </w:r>
      <w:r w:rsidRPr="00B66B8F">
        <w:rPr>
          <w:rFonts w:ascii="Arial" w:hAnsi="Arial" w:cs="Arial"/>
          <w:bCs/>
          <w:sz w:val="22"/>
        </w:rPr>
        <w:tab/>
        <w:t>Enabled</w:t>
      </w:r>
    </w:p>
    <w:p w:rsidR="003940E0" w:rsidRPr="00B66B8F" w:rsidRDefault="003940E0" w:rsidP="003940E0">
      <w:pPr>
        <w:jc w:val="both"/>
      </w:pPr>
    </w:p>
    <w:p w:rsidR="003940E0" w:rsidRPr="00B66B8F" w:rsidRDefault="003940E0" w:rsidP="003940E0">
      <w:pPr>
        <w:jc w:val="both"/>
      </w:pPr>
    </w:p>
    <w:p w:rsidR="003940E0" w:rsidRPr="00943AF9" w:rsidRDefault="003940E0" w:rsidP="006C7CAA">
      <w:pPr>
        <w:tabs>
          <w:tab w:val="left" w:pos="1530"/>
        </w:tabs>
        <w:spacing w:after="240" w:line="480" w:lineRule="auto"/>
        <w:ind w:left="1620"/>
        <w:jc w:val="both"/>
        <w:rPr>
          <w:rFonts w:ascii="Arial" w:hAnsi="Arial" w:cs="Arial"/>
          <w:sz w:val="22"/>
        </w:rPr>
      </w:pPr>
      <w:r w:rsidRPr="00943AF9">
        <w:rPr>
          <w:rFonts w:ascii="Arial" w:hAnsi="Arial" w:cs="Arial"/>
          <w:sz w:val="22"/>
        </w:rPr>
        <w:lastRenderedPageBreak/>
        <w:t>Para los valores dados en pu multiplicar por 2000 para obtener los valores en amperios primarios.</w:t>
      </w:r>
    </w:p>
    <w:p w:rsidR="003940E0" w:rsidRPr="00943AF9" w:rsidRDefault="003940E0" w:rsidP="003940E0">
      <w:pPr>
        <w:spacing w:after="240" w:line="480" w:lineRule="auto"/>
        <w:ind w:left="1800"/>
        <w:jc w:val="both"/>
        <w:rPr>
          <w:rFonts w:ascii="Arial" w:hAnsi="Arial" w:cs="Arial"/>
          <w:bCs/>
          <w:sz w:val="22"/>
        </w:rPr>
      </w:pPr>
    </w:p>
    <w:p w:rsidR="003940E0" w:rsidRPr="00943AF9" w:rsidRDefault="003940E0" w:rsidP="006C7CAA">
      <w:pPr>
        <w:pStyle w:val="Ttulo1"/>
        <w:tabs>
          <w:tab w:val="left" w:pos="540"/>
          <w:tab w:val="left" w:pos="990"/>
        </w:tabs>
        <w:spacing w:line="480" w:lineRule="auto"/>
        <w:ind w:left="1620"/>
        <w:rPr>
          <w:sz w:val="22"/>
          <w:szCs w:val="22"/>
        </w:rPr>
      </w:pPr>
      <w:bookmarkStart w:id="183" w:name="_Toc285293262"/>
      <w:r w:rsidRPr="00943AF9">
        <w:rPr>
          <w:sz w:val="22"/>
          <w:szCs w:val="22"/>
        </w:rPr>
        <w:t>Protección Sobrecorriente Temporizada de Tierra de Transformador (51G)</w:t>
      </w:r>
      <w:bookmarkEnd w:id="183"/>
    </w:p>
    <w:p w:rsidR="003940E0" w:rsidRPr="00475FBE" w:rsidRDefault="003940E0" w:rsidP="006C7CAA">
      <w:pPr>
        <w:ind w:left="1620"/>
        <w:jc w:val="both"/>
        <w:rPr>
          <w:rFonts w:ascii="Arial" w:hAnsi="Arial" w:cs="Arial"/>
          <w:b/>
          <w:bCs/>
          <w:sz w:val="22"/>
          <w:lang w:val="en-US"/>
        </w:rPr>
      </w:pPr>
      <w:r w:rsidRPr="00475FBE">
        <w:rPr>
          <w:rFonts w:ascii="Arial" w:hAnsi="Arial" w:cs="Arial"/>
          <w:b/>
          <w:bCs/>
          <w:sz w:val="22"/>
          <w:lang w:val="en-US"/>
        </w:rPr>
        <w:t>51G</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Source: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HV_Y (SRC 2)</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Input: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RMS</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Pickup:</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0.600 pu</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Curve:</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IAC Very Inv</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TD Multiplier:</w:t>
      </w:r>
      <w:r w:rsidRPr="00475FBE">
        <w:rPr>
          <w:rFonts w:ascii="Arial" w:hAnsi="Arial" w:cs="Arial"/>
          <w:bCs/>
          <w:sz w:val="22"/>
          <w:lang w:val="en-US"/>
        </w:rPr>
        <w:tab/>
      </w:r>
      <w:r w:rsidRPr="00475FBE">
        <w:rPr>
          <w:rFonts w:ascii="Arial" w:hAnsi="Arial" w:cs="Arial"/>
          <w:bCs/>
          <w:sz w:val="22"/>
          <w:lang w:val="en-US"/>
        </w:rPr>
        <w:tab/>
        <w:t>6.00</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Reset:</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Instantaneous</w:t>
      </w:r>
    </w:p>
    <w:p w:rsidR="003940E0" w:rsidRPr="00475FBE" w:rsidRDefault="003940E0" w:rsidP="006C7CAA">
      <w:pPr>
        <w:ind w:left="1620"/>
        <w:jc w:val="both"/>
        <w:rPr>
          <w:rFonts w:ascii="Arial" w:hAnsi="Arial" w:cs="Arial"/>
          <w:bCs/>
          <w:sz w:val="22"/>
          <w:lang w:val="en-US"/>
        </w:rPr>
      </w:pPr>
      <w:r w:rsidRPr="00475FBE">
        <w:rPr>
          <w:rFonts w:ascii="Arial" w:hAnsi="Arial" w:cs="Arial"/>
          <w:bCs/>
          <w:sz w:val="22"/>
          <w:lang w:val="en-US"/>
        </w:rPr>
        <w:t>Block:</w:t>
      </w:r>
      <w:r w:rsidRPr="00475FBE">
        <w:rPr>
          <w:rFonts w:ascii="Arial" w:hAnsi="Arial" w:cs="Arial"/>
          <w:bCs/>
          <w:sz w:val="22"/>
          <w:lang w:val="en-US"/>
        </w:rPr>
        <w:tab/>
      </w:r>
      <w:r w:rsidRPr="00475FBE">
        <w:rPr>
          <w:rFonts w:ascii="Arial" w:hAnsi="Arial" w:cs="Arial"/>
          <w:bCs/>
          <w:sz w:val="22"/>
          <w:lang w:val="en-US"/>
        </w:rPr>
        <w:tab/>
      </w:r>
      <w:r w:rsidRPr="00475FBE">
        <w:rPr>
          <w:rFonts w:ascii="Arial" w:hAnsi="Arial" w:cs="Arial"/>
          <w:bCs/>
          <w:sz w:val="22"/>
          <w:lang w:val="en-US"/>
        </w:rPr>
        <w:tab/>
        <w:t>OFF</w:t>
      </w:r>
    </w:p>
    <w:p w:rsidR="003940E0" w:rsidRPr="00943AF9" w:rsidRDefault="003940E0" w:rsidP="006C7CAA">
      <w:pPr>
        <w:ind w:left="1620"/>
        <w:jc w:val="both"/>
        <w:rPr>
          <w:rFonts w:ascii="Arial" w:hAnsi="Arial" w:cs="Arial"/>
          <w:bCs/>
          <w:sz w:val="22"/>
        </w:rPr>
      </w:pPr>
      <w:r w:rsidRPr="00943AF9">
        <w:rPr>
          <w:rFonts w:ascii="Arial" w:hAnsi="Arial" w:cs="Arial"/>
          <w:bCs/>
          <w:sz w:val="22"/>
        </w:rPr>
        <w:t>Target:</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Latched</w:t>
      </w:r>
    </w:p>
    <w:p w:rsidR="003940E0" w:rsidRPr="00943AF9" w:rsidRDefault="003940E0" w:rsidP="006C7CAA">
      <w:pPr>
        <w:ind w:left="1620"/>
        <w:jc w:val="both"/>
        <w:rPr>
          <w:rFonts w:ascii="Arial" w:hAnsi="Arial" w:cs="Arial"/>
          <w:bCs/>
          <w:sz w:val="22"/>
        </w:rPr>
      </w:pPr>
      <w:r w:rsidRPr="00943AF9">
        <w:rPr>
          <w:rFonts w:ascii="Arial" w:hAnsi="Arial" w:cs="Arial"/>
          <w:bCs/>
          <w:sz w:val="22"/>
        </w:rPr>
        <w:t>Events:</w:t>
      </w:r>
      <w:r w:rsidRPr="00943AF9">
        <w:rPr>
          <w:rFonts w:ascii="Arial" w:hAnsi="Arial" w:cs="Arial"/>
          <w:bCs/>
          <w:sz w:val="22"/>
        </w:rPr>
        <w:tab/>
      </w:r>
      <w:r w:rsidRPr="00943AF9">
        <w:rPr>
          <w:rFonts w:ascii="Arial" w:hAnsi="Arial" w:cs="Arial"/>
          <w:bCs/>
          <w:sz w:val="22"/>
        </w:rPr>
        <w:tab/>
      </w:r>
      <w:r w:rsidRPr="00943AF9">
        <w:rPr>
          <w:rFonts w:ascii="Arial" w:hAnsi="Arial" w:cs="Arial"/>
          <w:bCs/>
          <w:sz w:val="22"/>
        </w:rPr>
        <w:tab/>
        <w:t>Enabled</w:t>
      </w:r>
    </w:p>
    <w:p w:rsidR="003940E0" w:rsidRPr="00943AF9" w:rsidRDefault="003940E0" w:rsidP="003940E0">
      <w:pPr>
        <w:jc w:val="both"/>
      </w:pPr>
    </w:p>
    <w:p w:rsidR="003940E0" w:rsidRPr="00943AF9" w:rsidRDefault="003940E0" w:rsidP="006C7CAA">
      <w:pPr>
        <w:tabs>
          <w:tab w:val="left" w:pos="1530"/>
        </w:tabs>
        <w:spacing w:after="240" w:line="480" w:lineRule="auto"/>
        <w:ind w:left="1620"/>
        <w:jc w:val="both"/>
        <w:rPr>
          <w:rFonts w:ascii="Arial" w:hAnsi="Arial" w:cs="Arial"/>
          <w:sz w:val="22"/>
        </w:rPr>
      </w:pPr>
      <w:r w:rsidRPr="00943AF9">
        <w:rPr>
          <w:rFonts w:ascii="Arial" w:hAnsi="Arial" w:cs="Arial"/>
          <w:sz w:val="22"/>
        </w:rPr>
        <w:t>Para los valores dados en pu multiplicar por 600 para obtener los valores en amperios primarios.</w:t>
      </w:r>
    </w:p>
    <w:p w:rsidR="00490315" w:rsidRPr="00943AF9" w:rsidRDefault="00490315" w:rsidP="003940E0">
      <w:pPr>
        <w:spacing w:after="240" w:line="480" w:lineRule="auto"/>
        <w:ind w:left="1800"/>
        <w:jc w:val="both"/>
        <w:rPr>
          <w:rFonts w:ascii="Arial" w:hAnsi="Arial" w:cs="Arial"/>
          <w:bCs/>
          <w:sz w:val="22"/>
        </w:rPr>
      </w:pPr>
    </w:p>
    <w:p w:rsidR="00490315" w:rsidRPr="00943AF9" w:rsidRDefault="00490315" w:rsidP="006E4851">
      <w:pPr>
        <w:pStyle w:val="Ttulo1"/>
        <w:tabs>
          <w:tab w:val="left" w:pos="540"/>
        </w:tabs>
        <w:spacing w:line="480" w:lineRule="auto"/>
        <w:ind w:left="360"/>
        <w:rPr>
          <w:sz w:val="22"/>
          <w:szCs w:val="22"/>
        </w:rPr>
      </w:pPr>
      <w:bookmarkStart w:id="184" w:name="_Toc285293263"/>
      <w:r w:rsidRPr="00943AF9">
        <w:rPr>
          <w:sz w:val="22"/>
          <w:szCs w:val="22"/>
        </w:rPr>
        <w:t>4.2.3  Protección de las barras de la subestación</w:t>
      </w:r>
      <w:bookmarkEnd w:id="184"/>
    </w:p>
    <w:p w:rsidR="00490315" w:rsidRPr="00943AF9" w:rsidRDefault="00EA0284" w:rsidP="006C7CAA">
      <w:pPr>
        <w:pStyle w:val="Ttulo1"/>
        <w:tabs>
          <w:tab w:val="left" w:pos="540"/>
          <w:tab w:val="left" w:pos="990"/>
        </w:tabs>
        <w:spacing w:line="480" w:lineRule="auto"/>
        <w:ind w:left="900"/>
        <w:rPr>
          <w:sz w:val="22"/>
          <w:szCs w:val="22"/>
        </w:rPr>
      </w:pPr>
      <w:bookmarkStart w:id="185" w:name="_Toc285293264"/>
      <w:r w:rsidRPr="00943AF9">
        <w:rPr>
          <w:sz w:val="22"/>
          <w:szCs w:val="22"/>
        </w:rPr>
        <w:t>4.2.</w:t>
      </w:r>
      <w:r w:rsidR="0057307A" w:rsidRPr="00943AF9">
        <w:rPr>
          <w:sz w:val="22"/>
          <w:szCs w:val="22"/>
        </w:rPr>
        <w:t>3</w:t>
      </w:r>
      <w:r w:rsidRPr="00943AF9">
        <w:rPr>
          <w:sz w:val="22"/>
          <w:szCs w:val="22"/>
        </w:rPr>
        <w:t>.1 Protección diferencial de barras</w:t>
      </w:r>
      <w:bookmarkEnd w:id="185"/>
    </w:p>
    <w:p w:rsidR="00115D00" w:rsidRPr="00943AF9" w:rsidRDefault="00EA0284" w:rsidP="006C7CAA">
      <w:pPr>
        <w:tabs>
          <w:tab w:val="left" w:pos="1530"/>
        </w:tabs>
        <w:spacing w:after="240" w:line="480" w:lineRule="auto"/>
        <w:ind w:left="1620"/>
        <w:jc w:val="both"/>
        <w:rPr>
          <w:rFonts w:ascii="Arial" w:hAnsi="Arial" w:cs="Arial"/>
          <w:sz w:val="22"/>
        </w:rPr>
      </w:pPr>
      <w:r w:rsidRPr="00943AF9">
        <w:rPr>
          <w:rFonts w:ascii="Arial" w:hAnsi="Arial" w:cs="Arial"/>
          <w:sz w:val="22"/>
        </w:rPr>
        <w:t xml:space="preserve">La protección de las barras que conforman el anillo de 69 </w:t>
      </w:r>
      <w:r w:rsidR="008775EE">
        <w:rPr>
          <w:rFonts w:ascii="Arial" w:hAnsi="Arial" w:cs="Arial"/>
          <w:sz w:val="22"/>
        </w:rPr>
        <w:t>k</w:t>
      </w:r>
      <w:r w:rsidR="00AD1F4C">
        <w:rPr>
          <w:rFonts w:ascii="Arial" w:hAnsi="Arial" w:cs="Arial"/>
          <w:sz w:val="22"/>
        </w:rPr>
        <w:t>V</w:t>
      </w:r>
      <w:r w:rsidRPr="00943AF9">
        <w:rPr>
          <w:rFonts w:ascii="Arial" w:hAnsi="Arial" w:cs="Arial"/>
          <w:sz w:val="22"/>
        </w:rPr>
        <w:t xml:space="preserve"> en la sub estación, se realiza mediante unidades diferenciales electromecánicas, ABB modelo 16D419C</w:t>
      </w:r>
    </w:p>
    <w:p w:rsidR="00D05166" w:rsidRPr="00943AF9" w:rsidRDefault="00D05166" w:rsidP="00115D00">
      <w:pPr>
        <w:spacing w:line="480" w:lineRule="auto"/>
        <w:ind w:left="426"/>
        <w:rPr>
          <w:rFonts w:ascii="Arial" w:hAnsi="Arial" w:cs="Arial"/>
          <w:b/>
          <w:bCs/>
          <w:sz w:val="22"/>
        </w:rPr>
      </w:pPr>
    </w:p>
    <w:p w:rsidR="00115D00" w:rsidRPr="00943AF9" w:rsidRDefault="00115D00" w:rsidP="006E4851">
      <w:pPr>
        <w:pStyle w:val="Ttulo1"/>
        <w:tabs>
          <w:tab w:val="left" w:pos="540"/>
        </w:tabs>
        <w:spacing w:line="480" w:lineRule="auto"/>
        <w:ind w:left="360"/>
        <w:rPr>
          <w:sz w:val="22"/>
          <w:szCs w:val="22"/>
        </w:rPr>
      </w:pPr>
      <w:bookmarkStart w:id="186" w:name="_Toc285293265"/>
      <w:r w:rsidRPr="00943AF9">
        <w:rPr>
          <w:sz w:val="22"/>
          <w:szCs w:val="22"/>
        </w:rPr>
        <w:lastRenderedPageBreak/>
        <w:t>4.2.4  Protección de l</w:t>
      </w:r>
      <w:r w:rsidR="007B56F2" w:rsidRPr="00943AF9">
        <w:rPr>
          <w:sz w:val="22"/>
          <w:szCs w:val="22"/>
        </w:rPr>
        <w:t>as líneas de subtransmisión</w:t>
      </w:r>
      <w:bookmarkEnd w:id="186"/>
    </w:p>
    <w:p w:rsidR="00115D00" w:rsidRDefault="00115D00" w:rsidP="00115D00">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Las diferentes funciones de protección eléctrica de las </w:t>
      </w:r>
      <w:r w:rsidR="008775EE">
        <w:rPr>
          <w:rFonts w:ascii="Arial" w:hAnsi="Arial" w:cs="Arial"/>
          <w:bCs/>
          <w:sz w:val="22"/>
        </w:rPr>
        <w:t xml:space="preserve">líneas de subtransmisión </w:t>
      </w:r>
      <w:r w:rsidRPr="00943AF9">
        <w:rPr>
          <w:rFonts w:ascii="Arial" w:hAnsi="Arial" w:cs="Arial"/>
          <w:bCs/>
          <w:sz w:val="22"/>
        </w:rPr>
        <w:t xml:space="preserve">Chambers y Portete, están contenidas en dos </w:t>
      </w:r>
      <w:r w:rsidR="008704E0" w:rsidRPr="00943AF9">
        <w:rPr>
          <w:rFonts w:ascii="Arial" w:hAnsi="Arial" w:cs="Arial"/>
          <w:bCs/>
          <w:sz w:val="22"/>
        </w:rPr>
        <w:t>relés</w:t>
      </w:r>
      <w:r w:rsidRPr="00943AF9">
        <w:rPr>
          <w:rFonts w:ascii="Arial" w:hAnsi="Arial" w:cs="Arial"/>
          <w:bCs/>
          <w:sz w:val="22"/>
        </w:rPr>
        <w:t xml:space="preserve"> multifunción D60, uno para cada línea, el nombre dado para denotar al relevador de protección de la línea Chambers es D60_Chambers y el nombre dado para denotar al relevador de protección de la línea Portete es D60_Portete. </w:t>
      </w:r>
    </w:p>
    <w:p w:rsidR="00BD5859" w:rsidRDefault="00BD5859" w:rsidP="00115D00">
      <w:pPr>
        <w:tabs>
          <w:tab w:val="left" w:pos="990"/>
        </w:tabs>
        <w:spacing w:after="240" w:line="480" w:lineRule="auto"/>
        <w:ind w:left="990"/>
        <w:jc w:val="both"/>
        <w:rPr>
          <w:rFonts w:ascii="Arial" w:hAnsi="Arial" w:cs="Arial"/>
          <w:bCs/>
          <w:sz w:val="22"/>
        </w:rPr>
      </w:pPr>
      <w:r>
        <w:rPr>
          <w:rFonts w:ascii="Arial" w:hAnsi="Arial" w:cs="Arial"/>
          <w:bCs/>
          <w:sz w:val="22"/>
        </w:rPr>
        <w:t>La conexión típica del D60 se muestra en la Figura 4.18</w:t>
      </w:r>
    </w:p>
    <w:p w:rsidR="00156FC7" w:rsidRPr="00943AF9" w:rsidRDefault="00BD5859" w:rsidP="00AE6F95">
      <w:pPr>
        <w:tabs>
          <w:tab w:val="left" w:pos="990"/>
        </w:tabs>
        <w:spacing w:after="240" w:line="276" w:lineRule="auto"/>
        <w:ind w:left="990"/>
        <w:jc w:val="center"/>
        <w:rPr>
          <w:rFonts w:ascii="Arial" w:hAnsi="Arial" w:cs="Arial"/>
          <w:bCs/>
          <w:sz w:val="22"/>
        </w:rPr>
      </w:pPr>
      <w:r>
        <w:rPr>
          <w:rFonts w:ascii="Arial" w:hAnsi="Arial" w:cs="Arial"/>
          <w:bCs/>
          <w:noProof/>
          <w:sz w:val="22"/>
        </w:rPr>
        <w:drawing>
          <wp:inline distT="0" distB="0" distL="0" distR="0">
            <wp:extent cx="4573732" cy="2326337"/>
            <wp:effectExtent l="19050" t="0" r="0" b="0"/>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4578600" cy="2328813"/>
                    </a:xfrm>
                    <a:prstGeom prst="rect">
                      <a:avLst/>
                    </a:prstGeom>
                    <a:noFill/>
                    <a:ln w="9525">
                      <a:noFill/>
                      <a:miter lim="800000"/>
                      <a:headEnd/>
                      <a:tailEnd/>
                    </a:ln>
                  </pic:spPr>
                </pic:pic>
              </a:graphicData>
            </a:graphic>
          </wp:inline>
        </w:drawing>
      </w:r>
      <w:r>
        <w:rPr>
          <w:rFonts w:ascii="Arial" w:hAnsi="Arial" w:cs="Arial"/>
          <w:bCs/>
          <w:sz w:val="22"/>
        </w:rPr>
        <w:br/>
      </w:r>
      <w:r w:rsidR="001C4558">
        <w:rPr>
          <w:rFonts w:ascii="Arial" w:hAnsi="Arial" w:cs="Arial"/>
          <w:b/>
          <w:bCs/>
          <w:sz w:val="20"/>
        </w:rPr>
        <w:br/>
      </w:r>
      <w:r w:rsidRPr="001C4558">
        <w:rPr>
          <w:rFonts w:ascii="Arial" w:hAnsi="Arial" w:cs="Arial"/>
          <w:b/>
          <w:bCs/>
          <w:sz w:val="20"/>
        </w:rPr>
        <w:t>Figura 4.18</w:t>
      </w:r>
      <w:r w:rsidR="001C4558" w:rsidRPr="001C4558">
        <w:rPr>
          <w:rFonts w:ascii="Arial" w:hAnsi="Arial" w:cs="Arial"/>
          <w:bCs/>
          <w:sz w:val="20"/>
        </w:rPr>
        <w:t xml:space="preserve"> Conexión típica del relé D60</w:t>
      </w:r>
      <w:r>
        <w:rPr>
          <w:rFonts w:ascii="Arial" w:hAnsi="Arial" w:cs="Arial"/>
          <w:bCs/>
          <w:sz w:val="22"/>
        </w:rPr>
        <w:br/>
      </w:r>
    </w:p>
    <w:p w:rsidR="00115D00" w:rsidRPr="00943AF9" w:rsidRDefault="00115D00" w:rsidP="006C7CAA">
      <w:pPr>
        <w:pStyle w:val="Ttulo1"/>
        <w:tabs>
          <w:tab w:val="left" w:pos="540"/>
          <w:tab w:val="left" w:pos="990"/>
        </w:tabs>
        <w:spacing w:line="480" w:lineRule="auto"/>
        <w:ind w:left="900"/>
        <w:rPr>
          <w:sz w:val="22"/>
          <w:szCs w:val="22"/>
        </w:rPr>
      </w:pPr>
      <w:bookmarkStart w:id="187" w:name="_Toc285293266"/>
      <w:r w:rsidRPr="00943AF9">
        <w:rPr>
          <w:sz w:val="22"/>
          <w:szCs w:val="22"/>
        </w:rPr>
        <w:t xml:space="preserve">4.2.4.1 </w:t>
      </w:r>
      <w:r w:rsidR="00137895">
        <w:rPr>
          <w:sz w:val="22"/>
          <w:szCs w:val="22"/>
        </w:rPr>
        <w:t>Ajuste de la protección de la l</w:t>
      </w:r>
      <w:r w:rsidRPr="00943AF9">
        <w:rPr>
          <w:sz w:val="22"/>
          <w:szCs w:val="22"/>
        </w:rPr>
        <w:t>ínea de subtransmisión Portete</w:t>
      </w:r>
      <w:bookmarkEnd w:id="187"/>
    </w:p>
    <w:p w:rsidR="00115D00" w:rsidRPr="00943AF9" w:rsidRDefault="00115D00" w:rsidP="00156FC7">
      <w:pPr>
        <w:tabs>
          <w:tab w:val="left" w:pos="1530"/>
        </w:tabs>
        <w:spacing w:after="240" w:line="480" w:lineRule="auto"/>
        <w:ind w:left="1620"/>
        <w:jc w:val="both"/>
        <w:rPr>
          <w:rFonts w:ascii="Arial" w:hAnsi="Arial" w:cs="Arial"/>
          <w:sz w:val="22"/>
        </w:rPr>
      </w:pPr>
      <w:r w:rsidRPr="00943AF9">
        <w:rPr>
          <w:rFonts w:ascii="Arial" w:hAnsi="Arial" w:cs="Arial"/>
          <w:sz w:val="22"/>
        </w:rPr>
        <w:t>El relevador de Protección de la línea Portete tiene habilitada dos funciones de protección, estas son; protección de impedancia para fallas entre fases y protección de sobrecorriente de neutro para fallas a tierra.</w:t>
      </w:r>
    </w:p>
    <w:p w:rsidR="00D05166" w:rsidRPr="00943AF9" w:rsidRDefault="00115D00" w:rsidP="00156FC7">
      <w:pPr>
        <w:tabs>
          <w:tab w:val="left" w:pos="1530"/>
        </w:tabs>
        <w:spacing w:after="240" w:line="480" w:lineRule="auto"/>
        <w:ind w:left="1620"/>
        <w:jc w:val="both"/>
        <w:rPr>
          <w:rFonts w:ascii="Arial" w:hAnsi="Arial" w:cs="Arial"/>
          <w:sz w:val="22"/>
        </w:rPr>
      </w:pPr>
      <w:r w:rsidRPr="00943AF9">
        <w:rPr>
          <w:rFonts w:ascii="Arial" w:hAnsi="Arial" w:cs="Arial"/>
          <w:sz w:val="22"/>
        </w:rPr>
        <w:lastRenderedPageBreak/>
        <w:t>Al relevador se le ha ajustado cinco diferentes grupos de ajustes, los mismos que dependen de las configuraciones de la red 69</w:t>
      </w:r>
      <w:r w:rsidR="00AD1F4C">
        <w:rPr>
          <w:rFonts w:ascii="Arial" w:hAnsi="Arial" w:cs="Arial"/>
          <w:sz w:val="22"/>
        </w:rPr>
        <w:t>kV</w:t>
      </w:r>
      <w:r w:rsidRPr="00943AF9">
        <w:rPr>
          <w:rFonts w:ascii="Arial" w:hAnsi="Arial" w:cs="Arial"/>
          <w:sz w:val="22"/>
        </w:rPr>
        <w:t xml:space="preserve"> de distribución, las diferentes configuraciones consideradas para la línea Portete, se muestran en la tabla </w:t>
      </w:r>
      <w:r w:rsidR="00AE0C4A" w:rsidRPr="00943AF9">
        <w:rPr>
          <w:rFonts w:ascii="Arial" w:hAnsi="Arial" w:cs="Arial"/>
          <w:sz w:val="22"/>
        </w:rPr>
        <w:t>4.</w:t>
      </w:r>
      <w:r w:rsidRPr="00943AF9">
        <w:rPr>
          <w:rFonts w:ascii="Arial" w:hAnsi="Arial" w:cs="Arial"/>
          <w:sz w:val="22"/>
        </w:rPr>
        <w:t>1</w:t>
      </w:r>
      <w:r w:rsidR="00AE0C4A" w:rsidRPr="00943AF9">
        <w:rPr>
          <w:rFonts w:ascii="Arial" w:hAnsi="Arial" w:cs="Arial"/>
          <w:sz w:val="22"/>
        </w:rPr>
        <w:t>.</w:t>
      </w:r>
      <w:r w:rsidRPr="00943AF9">
        <w:rPr>
          <w:rFonts w:ascii="Arial" w:hAnsi="Arial" w:cs="Arial"/>
          <w:sz w:val="22"/>
        </w:rPr>
        <w:t xml:space="preserve"> El ajuste de la protección de sobrecorriente direccional instantánea y temporizada de neutro [67N], mostrado en la tabla </w:t>
      </w:r>
      <w:r w:rsidR="00ED2B7D" w:rsidRPr="00943AF9">
        <w:rPr>
          <w:rFonts w:ascii="Arial" w:hAnsi="Arial" w:cs="Arial"/>
          <w:sz w:val="22"/>
        </w:rPr>
        <w:t>4.3</w:t>
      </w:r>
      <w:r w:rsidRPr="00943AF9">
        <w:rPr>
          <w:rFonts w:ascii="Arial" w:hAnsi="Arial" w:cs="Arial"/>
          <w:sz w:val="22"/>
        </w:rPr>
        <w:t xml:space="preserve">, es el mismo para los cinco grupos de ajustes. El ajuste para cada una de las zonas se ha resumido en la tabla </w:t>
      </w:r>
      <w:r w:rsidR="00ED2B7D" w:rsidRPr="00943AF9">
        <w:rPr>
          <w:rFonts w:ascii="Arial" w:hAnsi="Arial" w:cs="Arial"/>
          <w:sz w:val="22"/>
        </w:rPr>
        <w:t>4.2</w:t>
      </w:r>
    </w:p>
    <w:tbl>
      <w:tblPr>
        <w:tblW w:w="0" w:type="auto"/>
        <w:tblInd w:w="1548" w:type="dxa"/>
        <w:tblLook w:val="01E0"/>
      </w:tblPr>
      <w:tblGrid>
        <w:gridCol w:w="816"/>
        <w:gridCol w:w="1706"/>
        <w:gridCol w:w="1317"/>
        <w:gridCol w:w="2495"/>
      </w:tblGrid>
      <w:tr w:rsidR="00115D00" w:rsidRPr="00943AF9" w:rsidTr="00AE0C4A">
        <w:tc>
          <w:tcPr>
            <w:tcW w:w="628" w:type="dxa"/>
            <w:tcBorders>
              <w:top w:val="single" w:sz="4" w:space="0" w:color="auto"/>
              <w:bottom w:val="single" w:sz="4" w:space="0" w:color="auto"/>
            </w:tcBorders>
          </w:tcPr>
          <w:p w:rsidR="00115D00" w:rsidRPr="00943AF9" w:rsidRDefault="00115D00" w:rsidP="0091456D">
            <w:pPr>
              <w:spacing w:line="360" w:lineRule="auto"/>
              <w:jc w:val="center"/>
              <w:rPr>
                <w:rFonts w:ascii="Arial" w:hAnsi="Arial" w:cs="Arial"/>
                <w:b/>
                <w:sz w:val="20"/>
                <w:szCs w:val="20"/>
              </w:rPr>
            </w:pPr>
            <w:r w:rsidRPr="00943AF9">
              <w:rPr>
                <w:rFonts w:ascii="Arial" w:hAnsi="Arial" w:cs="Arial"/>
                <w:b/>
                <w:sz w:val="20"/>
                <w:szCs w:val="20"/>
              </w:rPr>
              <w:t>Grupo</w:t>
            </w:r>
          </w:p>
        </w:tc>
        <w:tc>
          <w:tcPr>
            <w:tcW w:w="0" w:type="auto"/>
            <w:tcBorders>
              <w:top w:val="single" w:sz="4" w:space="0" w:color="auto"/>
              <w:bottom w:val="single" w:sz="4" w:space="0" w:color="auto"/>
            </w:tcBorders>
          </w:tcPr>
          <w:p w:rsidR="00115D00" w:rsidRPr="00943AF9" w:rsidRDefault="00115D00" w:rsidP="0091456D">
            <w:pPr>
              <w:spacing w:line="360" w:lineRule="auto"/>
              <w:jc w:val="center"/>
              <w:rPr>
                <w:rFonts w:ascii="Arial" w:hAnsi="Arial" w:cs="Arial"/>
                <w:b/>
                <w:sz w:val="20"/>
                <w:szCs w:val="20"/>
              </w:rPr>
            </w:pPr>
            <w:r w:rsidRPr="00943AF9">
              <w:rPr>
                <w:rFonts w:ascii="Arial" w:hAnsi="Arial" w:cs="Arial"/>
                <w:b/>
                <w:sz w:val="20"/>
                <w:szCs w:val="20"/>
              </w:rPr>
              <w:t>Total Km. Línea</w:t>
            </w:r>
          </w:p>
        </w:tc>
        <w:tc>
          <w:tcPr>
            <w:tcW w:w="0" w:type="auto"/>
            <w:tcBorders>
              <w:top w:val="single" w:sz="4" w:space="0" w:color="auto"/>
              <w:bottom w:val="single" w:sz="4" w:space="0" w:color="auto"/>
            </w:tcBorders>
          </w:tcPr>
          <w:p w:rsidR="00115D00" w:rsidRPr="00943AF9" w:rsidRDefault="00115D00" w:rsidP="0091456D">
            <w:pPr>
              <w:spacing w:line="360" w:lineRule="auto"/>
              <w:jc w:val="center"/>
              <w:rPr>
                <w:rFonts w:ascii="Arial" w:hAnsi="Arial" w:cs="Arial"/>
                <w:b/>
                <w:sz w:val="20"/>
                <w:szCs w:val="20"/>
              </w:rPr>
            </w:pPr>
            <w:r w:rsidRPr="00943AF9">
              <w:rPr>
                <w:rFonts w:ascii="Arial" w:hAnsi="Arial" w:cs="Arial"/>
                <w:b/>
                <w:sz w:val="20"/>
                <w:szCs w:val="20"/>
              </w:rPr>
              <w:t>Desde</w:t>
            </w:r>
          </w:p>
        </w:tc>
        <w:tc>
          <w:tcPr>
            <w:tcW w:w="0" w:type="auto"/>
            <w:tcBorders>
              <w:top w:val="single" w:sz="4" w:space="0" w:color="auto"/>
              <w:bottom w:val="single" w:sz="4" w:space="0" w:color="auto"/>
            </w:tcBorders>
          </w:tcPr>
          <w:p w:rsidR="00115D00" w:rsidRPr="00943AF9" w:rsidRDefault="00115D00" w:rsidP="0091456D">
            <w:pPr>
              <w:spacing w:line="360" w:lineRule="auto"/>
              <w:jc w:val="center"/>
              <w:rPr>
                <w:rFonts w:ascii="Arial" w:hAnsi="Arial" w:cs="Arial"/>
                <w:b/>
                <w:sz w:val="20"/>
                <w:szCs w:val="20"/>
              </w:rPr>
            </w:pPr>
            <w:r w:rsidRPr="00943AF9">
              <w:rPr>
                <w:rFonts w:ascii="Arial" w:hAnsi="Arial" w:cs="Arial"/>
                <w:b/>
                <w:sz w:val="20"/>
                <w:szCs w:val="20"/>
              </w:rPr>
              <w:t>Hasta</w:t>
            </w:r>
          </w:p>
        </w:tc>
      </w:tr>
      <w:tr w:rsidR="00115D00" w:rsidRPr="00943AF9" w:rsidTr="00AE0C4A">
        <w:tc>
          <w:tcPr>
            <w:tcW w:w="628" w:type="dxa"/>
            <w:tcBorders>
              <w:top w:val="single" w:sz="4" w:space="0" w:color="auto"/>
            </w:tcBorders>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1</w:t>
            </w:r>
          </w:p>
        </w:tc>
        <w:tc>
          <w:tcPr>
            <w:tcW w:w="0" w:type="auto"/>
            <w:tcBorders>
              <w:top w:val="single" w:sz="4" w:space="0" w:color="auto"/>
            </w:tcBorders>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6.42</w:t>
            </w:r>
          </w:p>
        </w:tc>
        <w:tc>
          <w:tcPr>
            <w:tcW w:w="0" w:type="auto"/>
            <w:tcBorders>
              <w:top w:val="single" w:sz="4" w:space="0" w:color="auto"/>
            </w:tcBorders>
          </w:tcPr>
          <w:p w:rsidR="00115D00" w:rsidRPr="00943AF9" w:rsidRDefault="00115D00"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0" w:type="auto"/>
            <w:tcBorders>
              <w:top w:val="single" w:sz="4" w:space="0" w:color="auto"/>
            </w:tcBorders>
          </w:tcPr>
          <w:p w:rsidR="00115D00" w:rsidRPr="00943AF9" w:rsidRDefault="00115D00" w:rsidP="0091456D">
            <w:pPr>
              <w:spacing w:line="360" w:lineRule="auto"/>
              <w:rPr>
                <w:rFonts w:ascii="Arial" w:hAnsi="Arial" w:cs="Arial"/>
                <w:sz w:val="20"/>
                <w:szCs w:val="20"/>
              </w:rPr>
            </w:pPr>
            <w:r w:rsidRPr="00943AF9">
              <w:rPr>
                <w:rFonts w:ascii="Arial" w:hAnsi="Arial" w:cs="Arial"/>
                <w:sz w:val="20"/>
                <w:szCs w:val="20"/>
              </w:rPr>
              <w:t>S/E Astillero</w:t>
            </w:r>
          </w:p>
        </w:tc>
      </w:tr>
      <w:tr w:rsidR="00115D00" w:rsidRPr="00943AF9" w:rsidTr="00AE0C4A">
        <w:tc>
          <w:tcPr>
            <w:tcW w:w="628" w:type="dxa"/>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2</w:t>
            </w:r>
          </w:p>
        </w:tc>
        <w:tc>
          <w:tcPr>
            <w:tcW w:w="0" w:type="auto"/>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11.81</w:t>
            </w:r>
          </w:p>
        </w:tc>
        <w:tc>
          <w:tcPr>
            <w:tcW w:w="0" w:type="auto"/>
          </w:tcPr>
          <w:p w:rsidR="00115D00" w:rsidRPr="00943AF9" w:rsidRDefault="00115D00"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0" w:type="auto"/>
          </w:tcPr>
          <w:p w:rsidR="00115D00" w:rsidRPr="00943AF9" w:rsidRDefault="00115D00" w:rsidP="0091456D">
            <w:pPr>
              <w:spacing w:line="360" w:lineRule="auto"/>
              <w:rPr>
                <w:rFonts w:ascii="Arial" w:hAnsi="Arial" w:cs="Arial"/>
                <w:sz w:val="20"/>
                <w:szCs w:val="20"/>
              </w:rPr>
            </w:pPr>
            <w:r w:rsidRPr="00943AF9">
              <w:rPr>
                <w:rFonts w:ascii="Arial" w:hAnsi="Arial" w:cs="Arial"/>
                <w:sz w:val="20"/>
                <w:szCs w:val="20"/>
              </w:rPr>
              <w:t>S/E Riocentro Sur</w:t>
            </w:r>
          </w:p>
        </w:tc>
      </w:tr>
      <w:tr w:rsidR="00115D00" w:rsidRPr="00441CD4" w:rsidTr="00AE0C4A">
        <w:tc>
          <w:tcPr>
            <w:tcW w:w="628" w:type="dxa"/>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3</w:t>
            </w:r>
          </w:p>
        </w:tc>
        <w:tc>
          <w:tcPr>
            <w:tcW w:w="0" w:type="auto"/>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10.91</w:t>
            </w:r>
          </w:p>
        </w:tc>
        <w:tc>
          <w:tcPr>
            <w:tcW w:w="0" w:type="auto"/>
          </w:tcPr>
          <w:p w:rsidR="00115D00" w:rsidRPr="00943AF9" w:rsidRDefault="00115D00"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0" w:type="auto"/>
          </w:tcPr>
          <w:p w:rsidR="00115D00" w:rsidRPr="00475FBE" w:rsidRDefault="00115D00" w:rsidP="0091456D">
            <w:pPr>
              <w:spacing w:line="360" w:lineRule="auto"/>
              <w:rPr>
                <w:rFonts w:ascii="Arial" w:hAnsi="Arial" w:cs="Arial"/>
                <w:sz w:val="20"/>
                <w:szCs w:val="20"/>
                <w:lang w:val="en-US"/>
              </w:rPr>
            </w:pPr>
            <w:r w:rsidRPr="00475FBE">
              <w:rPr>
                <w:rFonts w:ascii="Arial" w:hAnsi="Arial" w:cs="Arial"/>
                <w:sz w:val="20"/>
                <w:szCs w:val="20"/>
                <w:lang w:val="en-US"/>
              </w:rPr>
              <w:t>S/E Salitral AT Chambers</w:t>
            </w:r>
          </w:p>
        </w:tc>
      </w:tr>
      <w:tr w:rsidR="00115D00" w:rsidRPr="00943AF9" w:rsidTr="00AE0C4A">
        <w:trPr>
          <w:trHeight w:val="70"/>
        </w:trPr>
        <w:tc>
          <w:tcPr>
            <w:tcW w:w="628" w:type="dxa"/>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4</w:t>
            </w:r>
          </w:p>
        </w:tc>
        <w:tc>
          <w:tcPr>
            <w:tcW w:w="0" w:type="auto"/>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8.51</w:t>
            </w:r>
          </w:p>
        </w:tc>
        <w:tc>
          <w:tcPr>
            <w:tcW w:w="0" w:type="auto"/>
          </w:tcPr>
          <w:p w:rsidR="00115D00" w:rsidRPr="00943AF9" w:rsidRDefault="00115D00"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0" w:type="auto"/>
          </w:tcPr>
          <w:p w:rsidR="00115D00" w:rsidRPr="00943AF9" w:rsidRDefault="00115D00" w:rsidP="0091456D">
            <w:pPr>
              <w:spacing w:line="360" w:lineRule="auto"/>
              <w:rPr>
                <w:rFonts w:ascii="Arial" w:hAnsi="Arial" w:cs="Arial"/>
                <w:sz w:val="20"/>
                <w:szCs w:val="20"/>
              </w:rPr>
            </w:pPr>
            <w:r w:rsidRPr="00943AF9">
              <w:rPr>
                <w:rFonts w:ascii="Arial" w:hAnsi="Arial" w:cs="Arial"/>
                <w:sz w:val="20"/>
                <w:szCs w:val="20"/>
              </w:rPr>
              <w:t>S/E Salitral AS Sur</w:t>
            </w:r>
          </w:p>
        </w:tc>
      </w:tr>
      <w:tr w:rsidR="00115D00" w:rsidRPr="00441CD4" w:rsidTr="00AE0C4A">
        <w:tc>
          <w:tcPr>
            <w:tcW w:w="628" w:type="dxa"/>
            <w:tcBorders>
              <w:bottom w:val="single" w:sz="4" w:space="0" w:color="auto"/>
            </w:tcBorders>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5</w:t>
            </w:r>
          </w:p>
        </w:tc>
        <w:tc>
          <w:tcPr>
            <w:tcW w:w="0" w:type="auto"/>
            <w:tcBorders>
              <w:bottom w:val="single" w:sz="4" w:space="0" w:color="auto"/>
            </w:tcBorders>
          </w:tcPr>
          <w:p w:rsidR="00115D00" w:rsidRPr="00943AF9" w:rsidRDefault="00115D00" w:rsidP="0091456D">
            <w:pPr>
              <w:spacing w:line="360" w:lineRule="auto"/>
              <w:jc w:val="center"/>
              <w:rPr>
                <w:rFonts w:ascii="Arial" w:hAnsi="Arial" w:cs="Arial"/>
                <w:sz w:val="20"/>
                <w:szCs w:val="20"/>
              </w:rPr>
            </w:pPr>
            <w:r w:rsidRPr="00943AF9">
              <w:rPr>
                <w:rFonts w:ascii="Arial" w:hAnsi="Arial" w:cs="Arial"/>
                <w:sz w:val="20"/>
                <w:szCs w:val="20"/>
              </w:rPr>
              <w:t>12.91</w:t>
            </w:r>
          </w:p>
        </w:tc>
        <w:tc>
          <w:tcPr>
            <w:tcW w:w="0" w:type="auto"/>
            <w:tcBorders>
              <w:bottom w:val="single" w:sz="4" w:space="0" w:color="auto"/>
            </w:tcBorders>
          </w:tcPr>
          <w:p w:rsidR="00115D00" w:rsidRPr="00943AF9" w:rsidRDefault="00115D00"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0" w:type="auto"/>
            <w:tcBorders>
              <w:bottom w:val="single" w:sz="4" w:space="0" w:color="auto"/>
            </w:tcBorders>
          </w:tcPr>
          <w:p w:rsidR="00115D00" w:rsidRPr="00475FBE" w:rsidRDefault="00115D00" w:rsidP="0091456D">
            <w:pPr>
              <w:spacing w:line="360" w:lineRule="auto"/>
              <w:rPr>
                <w:rFonts w:ascii="Arial" w:hAnsi="Arial" w:cs="Arial"/>
                <w:sz w:val="20"/>
                <w:szCs w:val="20"/>
                <w:lang w:val="en-US"/>
              </w:rPr>
            </w:pPr>
            <w:r w:rsidRPr="00475FBE">
              <w:rPr>
                <w:rFonts w:ascii="Arial" w:hAnsi="Arial" w:cs="Arial"/>
                <w:sz w:val="20"/>
                <w:szCs w:val="20"/>
                <w:lang w:val="en-US"/>
              </w:rPr>
              <w:t>S/E Salitral AS Garay</w:t>
            </w:r>
          </w:p>
        </w:tc>
      </w:tr>
    </w:tbl>
    <w:p w:rsidR="00ED2B7D" w:rsidRPr="00475FBE" w:rsidRDefault="00ED2B7D" w:rsidP="00D62300">
      <w:pPr>
        <w:ind w:left="1440"/>
        <w:jc w:val="both"/>
        <w:rPr>
          <w:rFonts w:ascii="Arial" w:hAnsi="Arial" w:cs="Arial"/>
          <w:b/>
          <w:sz w:val="20"/>
          <w:szCs w:val="20"/>
          <w:lang w:val="en-US"/>
        </w:rPr>
      </w:pPr>
    </w:p>
    <w:p w:rsidR="00D62300" w:rsidRPr="00943AF9" w:rsidRDefault="00D62300" w:rsidP="00D62300">
      <w:pPr>
        <w:ind w:left="1440"/>
        <w:jc w:val="both"/>
        <w:rPr>
          <w:rFonts w:ascii="Arial" w:hAnsi="Arial" w:cs="Arial"/>
          <w:sz w:val="20"/>
          <w:szCs w:val="20"/>
        </w:rPr>
      </w:pPr>
      <w:r w:rsidRPr="00943AF9">
        <w:rPr>
          <w:rFonts w:ascii="Arial" w:hAnsi="Arial" w:cs="Arial"/>
          <w:b/>
          <w:sz w:val="20"/>
          <w:szCs w:val="20"/>
        </w:rPr>
        <w:t>Tabla</w:t>
      </w:r>
      <w:r w:rsidR="00AE0C4A" w:rsidRPr="00943AF9">
        <w:rPr>
          <w:rFonts w:ascii="Arial" w:hAnsi="Arial" w:cs="Arial"/>
          <w:b/>
          <w:sz w:val="20"/>
          <w:szCs w:val="20"/>
        </w:rPr>
        <w:t xml:space="preserve"> 4.</w:t>
      </w:r>
      <w:r w:rsidR="001C4558">
        <w:rPr>
          <w:rFonts w:ascii="Arial" w:hAnsi="Arial" w:cs="Arial"/>
          <w:b/>
          <w:sz w:val="20"/>
          <w:szCs w:val="20"/>
        </w:rPr>
        <w:t>2</w:t>
      </w:r>
      <w:r w:rsidRPr="00943AF9">
        <w:rPr>
          <w:rFonts w:ascii="Arial" w:hAnsi="Arial" w:cs="Arial"/>
          <w:sz w:val="20"/>
          <w:szCs w:val="20"/>
        </w:rPr>
        <w:t xml:space="preserve"> Tramos de líneas considerados para cada grupo de ajuste</w:t>
      </w:r>
    </w:p>
    <w:p w:rsidR="00115D00" w:rsidRPr="00943AF9" w:rsidRDefault="00115D00" w:rsidP="00115D00">
      <w:pPr>
        <w:jc w:val="both"/>
        <w:rPr>
          <w:rFonts w:ascii="Arial" w:hAnsi="Arial" w:cs="Arial"/>
          <w:b/>
          <w:bCs/>
          <w:sz w:val="22"/>
        </w:rPr>
      </w:pPr>
    </w:p>
    <w:p w:rsidR="00D62300" w:rsidRPr="00943AF9" w:rsidRDefault="00D62300" w:rsidP="00115D00">
      <w:pPr>
        <w:jc w:val="both"/>
        <w:rPr>
          <w:rFonts w:ascii="Arial" w:hAnsi="Arial" w:cs="Arial"/>
          <w:sz w:val="20"/>
          <w:szCs w:val="20"/>
        </w:rPr>
      </w:pPr>
    </w:p>
    <w:p w:rsidR="00D05166" w:rsidRPr="00943AF9" w:rsidRDefault="00D05166" w:rsidP="00115D00">
      <w:pPr>
        <w:jc w:val="both"/>
        <w:rPr>
          <w:rFonts w:ascii="Arial" w:hAnsi="Arial" w:cs="Arial"/>
          <w:sz w:val="20"/>
          <w:szCs w:val="20"/>
        </w:rPr>
      </w:pPr>
    </w:p>
    <w:p w:rsidR="00115D00" w:rsidRPr="00943AF9" w:rsidRDefault="00115D00" w:rsidP="00115D0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639"/>
        <w:gridCol w:w="839"/>
        <w:gridCol w:w="1639"/>
        <w:gridCol w:w="839"/>
        <w:gridCol w:w="1639"/>
        <w:gridCol w:w="839"/>
      </w:tblGrid>
      <w:tr w:rsidR="00115D00" w:rsidRPr="00943AF9" w:rsidTr="00115D00">
        <w:tc>
          <w:tcPr>
            <w:tcW w:w="0" w:type="auto"/>
            <w:vMerge w:val="restart"/>
          </w:tcPr>
          <w:p w:rsidR="00115D00" w:rsidRPr="00943AF9" w:rsidRDefault="00115D00" w:rsidP="00115D00">
            <w:pPr>
              <w:jc w:val="both"/>
              <w:rPr>
                <w:rFonts w:ascii="Arial" w:hAnsi="Arial" w:cs="Arial"/>
                <w:b/>
                <w:sz w:val="20"/>
                <w:szCs w:val="20"/>
              </w:rPr>
            </w:pPr>
            <w:r w:rsidRPr="00943AF9">
              <w:rPr>
                <w:rFonts w:ascii="Arial" w:hAnsi="Arial" w:cs="Arial"/>
                <w:b/>
                <w:sz w:val="20"/>
                <w:szCs w:val="20"/>
              </w:rPr>
              <w:t>Grupo</w:t>
            </w:r>
          </w:p>
        </w:tc>
        <w:tc>
          <w:tcPr>
            <w:tcW w:w="0" w:type="auto"/>
            <w:gridSpan w:val="2"/>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Zona 1 (t</w:t>
            </w:r>
            <w:r w:rsidRPr="00943AF9">
              <w:rPr>
                <w:rFonts w:ascii="Arial" w:hAnsi="Arial" w:cs="Arial"/>
                <w:b/>
                <w:sz w:val="20"/>
                <w:szCs w:val="20"/>
                <w:vertAlign w:val="subscript"/>
              </w:rPr>
              <w:t>op</w:t>
            </w:r>
            <w:r w:rsidRPr="00943AF9">
              <w:rPr>
                <w:rFonts w:ascii="Arial" w:hAnsi="Arial" w:cs="Arial"/>
                <w:b/>
                <w:sz w:val="20"/>
                <w:szCs w:val="20"/>
              </w:rPr>
              <w:t xml:space="preserve"> = 0ms)</w:t>
            </w:r>
          </w:p>
        </w:tc>
        <w:tc>
          <w:tcPr>
            <w:tcW w:w="0" w:type="auto"/>
            <w:gridSpan w:val="2"/>
          </w:tcPr>
          <w:p w:rsidR="00115D00" w:rsidRPr="00943AF9" w:rsidRDefault="00115D00" w:rsidP="00115D00">
            <w:pPr>
              <w:jc w:val="both"/>
              <w:rPr>
                <w:rFonts w:ascii="Arial" w:hAnsi="Arial" w:cs="Arial"/>
                <w:b/>
                <w:sz w:val="20"/>
                <w:szCs w:val="20"/>
              </w:rPr>
            </w:pPr>
            <w:r w:rsidRPr="00943AF9">
              <w:rPr>
                <w:rFonts w:ascii="Arial" w:hAnsi="Arial" w:cs="Arial"/>
                <w:b/>
                <w:sz w:val="20"/>
                <w:szCs w:val="20"/>
              </w:rPr>
              <w:t>Zona 2 (t</w:t>
            </w:r>
            <w:r w:rsidRPr="00943AF9">
              <w:rPr>
                <w:rFonts w:ascii="Arial" w:hAnsi="Arial" w:cs="Arial"/>
                <w:b/>
                <w:sz w:val="20"/>
                <w:szCs w:val="20"/>
                <w:vertAlign w:val="subscript"/>
              </w:rPr>
              <w:t>op</w:t>
            </w:r>
            <w:r w:rsidRPr="00943AF9">
              <w:rPr>
                <w:rFonts w:ascii="Arial" w:hAnsi="Arial" w:cs="Arial"/>
                <w:b/>
                <w:sz w:val="20"/>
                <w:szCs w:val="20"/>
              </w:rPr>
              <w:t xml:space="preserve"> = 300ms)</w:t>
            </w:r>
          </w:p>
        </w:tc>
        <w:tc>
          <w:tcPr>
            <w:tcW w:w="0" w:type="auto"/>
            <w:gridSpan w:val="2"/>
          </w:tcPr>
          <w:p w:rsidR="00115D00" w:rsidRPr="00943AF9" w:rsidRDefault="00115D00" w:rsidP="00115D00">
            <w:pPr>
              <w:jc w:val="both"/>
              <w:rPr>
                <w:rFonts w:ascii="Arial" w:hAnsi="Arial" w:cs="Arial"/>
                <w:b/>
                <w:sz w:val="20"/>
                <w:szCs w:val="20"/>
              </w:rPr>
            </w:pPr>
            <w:r w:rsidRPr="00943AF9">
              <w:rPr>
                <w:rFonts w:ascii="Arial" w:hAnsi="Arial" w:cs="Arial"/>
                <w:b/>
                <w:sz w:val="20"/>
                <w:szCs w:val="20"/>
              </w:rPr>
              <w:t>Zona 3 (t</w:t>
            </w:r>
            <w:r w:rsidRPr="00943AF9">
              <w:rPr>
                <w:rFonts w:ascii="Arial" w:hAnsi="Arial" w:cs="Arial"/>
                <w:b/>
                <w:sz w:val="20"/>
                <w:szCs w:val="20"/>
                <w:vertAlign w:val="subscript"/>
              </w:rPr>
              <w:t>op</w:t>
            </w:r>
            <w:r w:rsidRPr="00943AF9">
              <w:rPr>
                <w:rFonts w:ascii="Arial" w:hAnsi="Arial" w:cs="Arial"/>
                <w:b/>
                <w:sz w:val="20"/>
                <w:szCs w:val="20"/>
              </w:rPr>
              <w:t xml:space="preserve"> = 600ms)</w:t>
            </w:r>
          </w:p>
        </w:tc>
      </w:tr>
      <w:tr w:rsidR="00115D00" w:rsidRPr="00943AF9" w:rsidTr="00115D00">
        <w:tc>
          <w:tcPr>
            <w:tcW w:w="0" w:type="auto"/>
            <w:vMerge/>
          </w:tcPr>
          <w:p w:rsidR="00115D00" w:rsidRPr="00943AF9" w:rsidRDefault="00115D00" w:rsidP="00115D00">
            <w:pPr>
              <w:jc w:val="both"/>
              <w:rPr>
                <w:rFonts w:ascii="Arial" w:hAnsi="Arial" w:cs="Arial"/>
                <w:b/>
                <w:sz w:val="20"/>
                <w:szCs w:val="20"/>
              </w:rPr>
            </w:pP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Magnitud [Ohm]</w:t>
            </w: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Angulo</w:t>
            </w: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Magnitud [Ohm]</w:t>
            </w: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Angulo</w:t>
            </w: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Magnitud [Ohm]</w:t>
            </w:r>
          </w:p>
        </w:tc>
        <w:tc>
          <w:tcPr>
            <w:tcW w:w="0" w:type="auto"/>
          </w:tcPr>
          <w:p w:rsidR="00115D00" w:rsidRPr="00943AF9" w:rsidRDefault="00115D00" w:rsidP="00115D00">
            <w:pPr>
              <w:jc w:val="both"/>
              <w:rPr>
                <w:rFonts w:ascii="Arial" w:hAnsi="Arial" w:cs="Arial"/>
                <w:sz w:val="20"/>
                <w:szCs w:val="20"/>
              </w:rPr>
            </w:pPr>
            <w:r w:rsidRPr="00943AF9">
              <w:rPr>
                <w:rFonts w:ascii="Arial" w:hAnsi="Arial" w:cs="Arial"/>
                <w:sz w:val="20"/>
                <w:szCs w:val="20"/>
              </w:rPr>
              <w:t>Angulo</w:t>
            </w:r>
          </w:p>
        </w:tc>
      </w:tr>
      <w:tr w:rsidR="00115D00" w:rsidRPr="00943AF9" w:rsidTr="00115D00">
        <w:tc>
          <w:tcPr>
            <w:tcW w:w="0" w:type="auto"/>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1</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0.86</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1.07</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1.94</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82º</w:t>
            </w:r>
          </w:p>
        </w:tc>
      </w:tr>
      <w:tr w:rsidR="00115D00" w:rsidRPr="00943AF9" w:rsidTr="00115D00">
        <w:tc>
          <w:tcPr>
            <w:tcW w:w="0" w:type="auto"/>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2</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1.2</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1.5</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2.36</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79º</w:t>
            </w:r>
          </w:p>
        </w:tc>
      </w:tr>
      <w:tr w:rsidR="00115D00" w:rsidRPr="00943AF9" w:rsidTr="00115D00">
        <w:tc>
          <w:tcPr>
            <w:tcW w:w="0" w:type="auto"/>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3</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3.57</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71º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4.46</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71º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6.66</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77º</w:t>
            </w:r>
          </w:p>
        </w:tc>
      </w:tr>
      <w:tr w:rsidR="00115D00" w:rsidRPr="00943AF9" w:rsidTr="00115D00">
        <w:tc>
          <w:tcPr>
            <w:tcW w:w="0" w:type="auto"/>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4</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3.39</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71º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4.24</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71º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6.45</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78º</w:t>
            </w:r>
          </w:p>
        </w:tc>
      </w:tr>
      <w:tr w:rsidR="00115D00" w:rsidRPr="00943AF9" w:rsidTr="00115D00">
        <w:tc>
          <w:tcPr>
            <w:tcW w:w="0" w:type="auto"/>
          </w:tcPr>
          <w:p w:rsidR="00115D00" w:rsidRPr="00943AF9" w:rsidRDefault="00115D00" w:rsidP="00D920E7">
            <w:pPr>
              <w:jc w:val="center"/>
              <w:rPr>
                <w:rFonts w:ascii="Arial" w:hAnsi="Arial" w:cs="Arial"/>
                <w:b/>
                <w:sz w:val="20"/>
                <w:szCs w:val="20"/>
              </w:rPr>
            </w:pPr>
            <w:r w:rsidRPr="00943AF9">
              <w:rPr>
                <w:rFonts w:ascii="Arial" w:hAnsi="Arial" w:cs="Arial"/>
                <w:b/>
                <w:sz w:val="20"/>
                <w:szCs w:val="20"/>
              </w:rPr>
              <w:t>5</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3.52</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4.4</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72º</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6.62</w:t>
            </w:r>
          </w:p>
        </w:tc>
        <w:tc>
          <w:tcPr>
            <w:tcW w:w="0" w:type="auto"/>
          </w:tcPr>
          <w:p w:rsidR="00115D00" w:rsidRPr="00943AF9" w:rsidRDefault="00115D00" w:rsidP="00D920E7">
            <w:pPr>
              <w:jc w:val="center"/>
              <w:rPr>
                <w:rFonts w:ascii="Arial" w:hAnsi="Arial" w:cs="Arial"/>
                <w:sz w:val="20"/>
                <w:szCs w:val="20"/>
              </w:rPr>
            </w:pPr>
            <w:r w:rsidRPr="00943AF9">
              <w:rPr>
                <w:rFonts w:ascii="Arial" w:hAnsi="Arial" w:cs="Arial"/>
                <w:sz w:val="20"/>
                <w:szCs w:val="20"/>
              </w:rPr>
              <w:t>78º</w:t>
            </w:r>
          </w:p>
        </w:tc>
      </w:tr>
    </w:tbl>
    <w:p w:rsidR="00D920E7" w:rsidRPr="00943AF9" w:rsidRDefault="00D920E7" w:rsidP="00115D00">
      <w:pPr>
        <w:jc w:val="both"/>
        <w:rPr>
          <w:b/>
          <w:sz w:val="20"/>
          <w:szCs w:val="20"/>
        </w:rPr>
      </w:pPr>
    </w:p>
    <w:p w:rsidR="00115D00" w:rsidRPr="00943AF9" w:rsidRDefault="001C4558" w:rsidP="00D920E7">
      <w:pPr>
        <w:ind w:left="1440"/>
        <w:jc w:val="both"/>
        <w:rPr>
          <w:rFonts w:ascii="Arial" w:hAnsi="Arial" w:cs="Arial"/>
          <w:sz w:val="20"/>
          <w:szCs w:val="20"/>
        </w:rPr>
      </w:pPr>
      <w:r>
        <w:rPr>
          <w:rFonts w:ascii="Arial" w:hAnsi="Arial" w:cs="Arial"/>
          <w:b/>
          <w:sz w:val="20"/>
          <w:szCs w:val="20"/>
        </w:rPr>
        <w:t>Tabla4.3</w:t>
      </w:r>
      <w:r w:rsidR="00115D00" w:rsidRPr="00943AF9">
        <w:rPr>
          <w:rFonts w:ascii="Arial" w:hAnsi="Arial" w:cs="Arial"/>
          <w:b/>
          <w:sz w:val="20"/>
          <w:szCs w:val="20"/>
        </w:rPr>
        <w:t xml:space="preserve"> </w:t>
      </w:r>
      <w:r w:rsidR="00115D00" w:rsidRPr="00943AF9">
        <w:rPr>
          <w:rFonts w:ascii="Arial" w:hAnsi="Arial" w:cs="Arial"/>
          <w:sz w:val="20"/>
          <w:szCs w:val="20"/>
        </w:rPr>
        <w:t>Ajustes de impedancias, protección de distancia 21P</w:t>
      </w:r>
    </w:p>
    <w:p w:rsidR="00115D00" w:rsidRPr="00943AF9" w:rsidRDefault="00115D00" w:rsidP="00ED2B7D">
      <w:pPr>
        <w:ind w:left="1440"/>
        <w:jc w:val="both"/>
        <w:rPr>
          <w:rFonts w:ascii="Arial" w:hAnsi="Arial" w:cs="Arial"/>
          <w:b/>
          <w:sz w:val="20"/>
          <w:szCs w:val="20"/>
        </w:rPr>
      </w:pPr>
    </w:p>
    <w:p w:rsidR="006F098C" w:rsidRPr="00943AF9" w:rsidRDefault="006F098C" w:rsidP="00261494">
      <w:pPr>
        <w:tabs>
          <w:tab w:val="left" w:pos="990"/>
        </w:tabs>
        <w:spacing w:after="240" w:line="480" w:lineRule="auto"/>
        <w:ind w:left="1440"/>
        <w:jc w:val="both"/>
        <w:rPr>
          <w:rFonts w:ascii="Arial" w:hAnsi="Arial" w:cs="Arial"/>
          <w:bCs/>
          <w:sz w:val="22"/>
        </w:rPr>
      </w:pPr>
    </w:p>
    <w:p w:rsidR="00D920E7" w:rsidRPr="00943AF9" w:rsidRDefault="00D920E7" w:rsidP="00156FC7">
      <w:pPr>
        <w:pStyle w:val="Ttulo1"/>
        <w:tabs>
          <w:tab w:val="left" w:pos="540"/>
          <w:tab w:val="left" w:pos="990"/>
        </w:tabs>
        <w:spacing w:line="480" w:lineRule="auto"/>
        <w:ind w:left="1620"/>
        <w:rPr>
          <w:sz w:val="22"/>
          <w:szCs w:val="22"/>
        </w:rPr>
      </w:pPr>
      <w:bookmarkStart w:id="188" w:name="_Toc285293267"/>
      <w:r w:rsidRPr="00943AF9">
        <w:rPr>
          <w:sz w:val="22"/>
          <w:szCs w:val="22"/>
        </w:rPr>
        <w:lastRenderedPageBreak/>
        <w:t>Protección de sobrecorriente direccional de neutro (67N)</w:t>
      </w:r>
      <w:bookmarkEnd w:id="188"/>
    </w:p>
    <w:p w:rsidR="00D920E7" w:rsidRPr="00943AF9" w:rsidRDefault="00D920E7" w:rsidP="00156FC7">
      <w:pPr>
        <w:tabs>
          <w:tab w:val="left" w:pos="1530"/>
        </w:tabs>
        <w:spacing w:after="240" w:line="480" w:lineRule="auto"/>
        <w:ind w:left="1620"/>
        <w:jc w:val="both"/>
        <w:rPr>
          <w:rFonts w:ascii="Arial" w:hAnsi="Arial" w:cs="Arial"/>
          <w:sz w:val="22"/>
        </w:rPr>
      </w:pPr>
      <w:r w:rsidRPr="00943AF9">
        <w:rPr>
          <w:rFonts w:ascii="Arial" w:hAnsi="Arial" w:cs="Arial"/>
          <w:sz w:val="22"/>
        </w:rPr>
        <w:t xml:space="preserve">El ajuste de la protección de sobrecorriente direccional </w:t>
      </w:r>
      <w:r w:rsidR="00ED2B7D" w:rsidRPr="00943AF9">
        <w:rPr>
          <w:rFonts w:ascii="Arial" w:hAnsi="Arial" w:cs="Arial"/>
          <w:sz w:val="22"/>
        </w:rPr>
        <w:t>instantánea</w:t>
      </w:r>
      <w:r w:rsidRPr="00943AF9">
        <w:rPr>
          <w:rFonts w:ascii="Arial" w:hAnsi="Arial" w:cs="Arial"/>
          <w:sz w:val="22"/>
        </w:rPr>
        <w:t xml:space="preserve"> y temporizada de neutro [67N], mostrado en la tabla </w:t>
      </w:r>
      <w:r w:rsidR="00ED2B7D" w:rsidRPr="00943AF9">
        <w:rPr>
          <w:rFonts w:ascii="Arial" w:hAnsi="Arial" w:cs="Arial"/>
          <w:sz w:val="22"/>
        </w:rPr>
        <w:t>4.3</w:t>
      </w:r>
      <w:r w:rsidRPr="00943AF9">
        <w:rPr>
          <w:rFonts w:ascii="Arial" w:hAnsi="Arial" w:cs="Arial"/>
          <w:sz w:val="22"/>
        </w:rPr>
        <w:t xml:space="preserve">, es el mismo para los cinco grupos de ajustes. </w:t>
      </w:r>
    </w:p>
    <w:p w:rsidR="00D920E7" w:rsidRPr="00943AF9" w:rsidRDefault="00D920E7" w:rsidP="00D920E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073"/>
        <w:gridCol w:w="1524"/>
        <w:gridCol w:w="962"/>
        <w:gridCol w:w="1744"/>
      </w:tblGrid>
      <w:tr w:rsidR="00D920E7" w:rsidRPr="00943AF9" w:rsidTr="00D920E7">
        <w:trPr>
          <w:jc w:val="center"/>
        </w:trPr>
        <w:tc>
          <w:tcPr>
            <w:tcW w:w="0" w:type="auto"/>
          </w:tcPr>
          <w:p w:rsidR="00D920E7" w:rsidRPr="00943AF9" w:rsidRDefault="00D920E7" w:rsidP="00D920E7">
            <w:pPr>
              <w:jc w:val="center"/>
              <w:rPr>
                <w:rFonts w:ascii="Arial" w:hAnsi="Arial" w:cs="Arial"/>
                <w:b/>
                <w:sz w:val="20"/>
                <w:szCs w:val="20"/>
              </w:rPr>
            </w:pPr>
            <w:r w:rsidRPr="00943AF9">
              <w:rPr>
                <w:rFonts w:ascii="Arial" w:hAnsi="Arial" w:cs="Arial"/>
                <w:b/>
                <w:sz w:val="20"/>
                <w:szCs w:val="20"/>
              </w:rPr>
              <w:t>Función \ Ajuste</w:t>
            </w:r>
          </w:p>
        </w:tc>
        <w:tc>
          <w:tcPr>
            <w:tcW w:w="0" w:type="auto"/>
          </w:tcPr>
          <w:p w:rsidR="00D920E7" w:rsidRPr="00943AF9" w:rsidRDefault="00D920E7" w:rsidP="00D920E7">
            <w:pPr>
              <w:jc w:val="center"/>
              <w:rPr>
                <w:rFonts w:ascii="Arial" w:hAnsi="Arial" w:cs="Arial"/>
                <w:b/>
                <w:sz w:val="20"/>
                <w:szCs w:val="20"/>
              </w:rPr>
            </w:pPr>
            <w:r w:rsidRPr="00943AF9">
              <w:rPr>
                <w:rFonts w:ascii="Arial" w:hAnsi="Arial" w:cs="Arial"/>
                <w:b/>
                <w:sz w:val="20"/>
                <w:szCs w:val="20"/>
              </w:rPr>
              <w:t>Pickup</w:t>
            </w:r>
          </w:p>
        </w:tc>
        <w:tc>
          <w:tcPr>
            <w:tcW w:w="0" w:type="auto"/>
          </w:tcPr>
          <w:p w:rsidR="00D920E7" w:rsidRPr="00943AF9" w:rsidRDefault="00D920E7" w:rsidP="00D920E7">
            <w:pPr>
              <w:jc w:val="center"/>
              <w:rPr>
                <w:rFonts w:ascii="Arial" w:hAnsi="Arial" w:cs="Arial"/>
                <w:b/>
                <w:sz w:val="20"/>
                <w:szCs w:val="20"/>
              </w:rPr>
            </w:pPr>
            <w:r w:rsidRPr="00943AF9">
              <w:rPr>
                <w:rFonts w:ascii="Arial" w:hAnsi="Arial" w:cs="Arial"/>
                <w:b/>
                <w:sz w:val="20"/>
                <w:szCs w:val="20"/>
              </w:rPr>
              <w:t>Curva</w:t>
            </w:r>
          </w:p>
        </w:tc>
        <w:tc>
          <w:tcPr>
            <w:tcW w:w="0" w:type="auto"/>
          </w:tcPr>
          <w:p w:rsidR="00D920E7" w:rsidRPr="00943AF9" w:rsidRDefault="00D920E7" w:rsidP="00D920E7">
            <w:pPr>
              <w:jc w:val="center"/>
              <w:rPr>
                <w:rFonts w:ascii="Arial" w:hAnsi="Arial" w:cs="Arial"/>
                <w:b/>
                <w:sz w:val="20"/>
                <w:szCs w:val="20"/>
              </w:rPr>
            </w:pPr>
            <w:r w:rsidRPr="00943AF9">
              <w:rPr>
                <w:rFonts w:ascii="Arial" w:hAnsi="Arial" w:cs="Arial"/>
                <w:b/>
                <w:sz w:val="20"/>
                <w:szCs w:val="20"/>
              </w:rPr>
              <w:t>TD</w:t>
            </w:r>
          </w:p>
        </w:tc>
        <w:tc>
          <w:tcPr>
            <w:tcW w:w="0" w:type="auto"/>
          </w:tcPr>
          <w:p w:rsidR="00D920E7" w:rsidRPr="00943AF9" w:rsidRDefault="00D920E7" w:rsidP="00D920E7">
            <w:pPr>
              <w:jc w:val="center"/>
              <w:rPr>
                <w:rFonts w:ascii="Arial" w:hAnsi="Arial" w:cs="Arial"/>
                <w:b/>
                <w:sz w:val="20"/>
                <w:szCs w:val="20"/>
              </w:rPr>
            </w:pPr>
            <w:r w:rsidRPr="00943AF9">
              <w:rPr>
                <w:rFonts w:ascii="Arial" w:hAnsi="Arial" w:cs="Arial"/>
                <w:b/>
                <w:sz w:val="20"/>
                <w:szCs w:val="20"/>
              </w:rPr>
              <w:t>Bloqueo</w:t>
            </w:r>
          </w:p>
        </w:tc>
      </w:tr>
      <w:tr w:rsidR="00D920E7" w:rsidRPr="00943AF9" w:rsidTr="00D920E7">
        <w:trPr>
          <w:jc w:val="center"/>
        </w:trPr>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Sobrecorriente Temporizada de Neutro</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360Amp</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IAC Muy Inversa</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3.8</w:t>
            </w:r>
          </w:p>
          <w:p w:rsidR="00D920E7" w:rsidRPr="00943AF9" w:rsidRDefault="00D920E7" w:rsidP="00D920E7">
            <w:pPr>
              <w:jc w:val="center"/>
              <w:rPr>
                <w:rFonts w:ascii="Arial" w:hAnsi="Arial" w:cs="Arial"/>
                <w:sz w:val="20"/>
                <w:szCs w:val="20"/>
              </w:rPr>
            </w:pP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NTRL DIR OC REV</w:t>
            </w:r>
          </w:p>
        </w:tc>
      </w:tr>
      <w:tr w:rsidR="00D920E7" w:rsidRPr="00943AF9" w:rsidTr="00D920E7">
        <w:trPr>
          <w:jc w:val="center"/>
        </w:trPr>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Sobrecorriente Instantánea de Neutro</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5000Amp</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Tiempo Definido</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0.01Seg</w:t>
            </w:r>
          </w:p>
        </w:tc>
        <w:tc>
          <w:tcPr>
            <w:tcW w:w="0" w:type="auto"/>
          </w:tcPr>
          <w:p w:rsidR="00D920E7" w:rsidRPr="00943AF9" w:rsidRDefault="00D920E7" w:rsidP="00D920E7">
            <w:pPr>
              <w:jc w:val="center"/>
              <w:rPr>
                <w:rFonts w:ascii="Arial" w:hAnsi="Arial" w:cs="Arial"/>
                <w:sz w:val="20"/>
                <w:szCs w:val="20"/>
              </w:rPr>
            </w:pPr>
            <w:r w:rsidRPr="00943AF9">
              <w:rPr>
                <w:rFonts w:ascii="Arial" w:hAnsi="Arial" w:cs="Arial"/>
                <w:sz w:val="20"/>
                <w:szCs w:val="20"/>
              </w:rPr>
              <w:t>NTRL DIR OC REV</w:t>
            </w:r>
          </w:p>
        </w:tc>
      </w:tr>
    </w:tbl>
    <w:p w:rsidR="00D920E7" w:rsidRPr="00943AF9" w:rsidRDefault="00D920E7" w:rsidP="00D920E7">
      <w:pPr>
        <w:ind w:left="1440"/>
        <w:jc w:val="both"/>
        <w:rPr>
          <w:b/>
          <w:sz w:val="20"/>
          <w:szCs w:val="20"/>
          <w:highlight w:val="yellow"/>
        </w:rPr>
      </w:pPr>
    </w:p>
    <w:p w:rsidR="00D920E7" w:rsidRPr="00943AF9" w:rsidRDefault="00D920E7" w:rsidP="00D920E7">
      <w:pPr>
        <w:ind w:left="1440"/>
        <w:jc w:val="both"/>
        <w:rPr>
          <w:rFonts w:ascii="Arial" w:hAnsi="Arial" w:cs="Arial"/>
          <w:sz w:val="20"/>
          <w:szCs w:val="20"/>
        </w:rPr>
      </w:pPr>
      <w:r w:rsidRPr="00943AF9">
        <w:rPr>
          <w:rFonts w:ascii="Arial" w:hAnsi="Arial" w:cs="Arial"/>
          <w:b/>
          <w:sz w:val="20"/>
          <w:szCs w:val="20"/>
        </w:rPr>
        <w:t>Tabla</w:t>
      </w:r>
      <w:r w:rsidR="001C4558">
        <w:rPr>
          <w:rFonts w:ascii="Arial" w:hAnsi="Arial" w:cs="Arial"/>
          <w:b/>
          <w:sz w:val="20"/>
          <w:szCs w:val="20"/>
        </w:rPr>
        <w:t>4.4</w:t>
      </w:r>
      <w:r w:rsidRPr="00943AF9">
        <w:rPr>
          <w:rFonts w:ascii="Arial" w:hAnsi="Arial" w:cs="Arial"/>
          <w:b/>
          <w:sz w:val="20"/>
          <w:szCs w:val="20"/>
        </w:rPr>
        <w:t xml:space="preserve"> </w:t>
      </w:r>
      <w:r w:rsidRPr="00943AF9">
        <w:rPr>
          <w:rFonts w:ascii="Arial" w:hAnsi="Arial" w:cs="Arial"/>
          <w:sz w:val="20"/>
          <w:szCs w:val="20"/>
        </w:rPr>
        <w:t>Ajustes de función sobrecorriente de neutro 67N</w:t>
      </w:r>
    </w:p>
    <w:p w:rsidR="00E90D7A" w:rsidRPr="00943AF9" w:rsidRDefault="00E90D7A" w:rsidP="003861CA">
      <w:pPr>
        <w:autoSpaceDE w:val="0"/>
        <w:autoSpaceDN w:val="0"/>
        <w:adjustRightInd w:val="0"/>
        <w:spacing w:line="480" w:lineRule="auto"/>
        <w:ind w:left="900"/>
        <w:jc w:val="both"/>
        <w:rPr>
          <w:rFonts w:ascii="Arial" w:hAnsi="Arial" w:cs="Arial"/>
          <w:sz w:val="22"/>
          <w:szCs w:val="18"/>
        </w:rPr>
      </w:pPr>
    </w:p>
    <w:p w:rsidR="009F05B9" w:rsidRPr="00943AF9" w:rsidRDefault="009F05B9" w:rsidP="003861CA">
      <w:pPr>
        <w:autoSpaceDE w:val="0"/>
        <w:autoSpaceDN w:val="0"/>
        <w:adjustRightInd w:val="0"/>
        <w:spacing w:line="480" w:lineRule="auto"/>
        <w:ind w:left="900"/>
        <w:jc w:val="both"/>
        <w:rPr>
          <w:rFonts w:ascii="Arial" w:hAnsi="Arial" w:cs="Arial"/>
          <w:sz w:val="22"/>
          <w:szCs w:val="18"/>
        </w:rPr>
      </w:pPr>
    </w:p>
    <w:p w:rsidR="009F05B9" w:rsidRPr="00943AF9" w:rsidRDefault="009F05B9" w:rsidP="006C7CAA">
      <w:pPr>
        <w:pStyle w:val="Ttulo1"/>
        <w:tabs>
          <w:tab w:val="left" w:pos="540"/>
          <w:tab w:val="left" w:pos="990"/>
        </w:tabs>
        <w:spacing w:line="480" w:lineRule="auto"/>
        <w:ind w:left="900"/>
        <w:rPr>
          <w:sz w:val="22"/>
          <w:szCs w:val="22"/>
        </w:rPr>
      </w:pPr>
      <w:bookmarkStart w:id="189" w:name="_Toc285293268"/>
      <w:r w:rsidRPr="00943AF9">
        <w:rPr>
          <w:sz w:val="22"/>
          <w:szCs w:val="22"/>
        </w:rPr>
        <w:t>4.2.4</w:t>
      </w:r>
      <w:r w:rsidR="006C7CAA" w:rsidRPr="00943AF9">
        <w:rPr>
          <w:sz w:val="22"/>
          <w:szCs w:val="22"/>
        </w:rPr>
        <w:t>.2</w:t>
      </w:r>
      <w:r w:rsidRPr="00943AF9">
        <w:rPr>
          <w:sz w:val="22"/>
          <w:szCs w:val="22"/>
        </w:rPr>
        <w:t xml:space="preserve"> </w:t>
      </w:r>
      <w:r w:rsidR="00137895">
        <w:rPr>
          <w:sz w:val="22"/>
          <w:szCs w:val="22"/>
        </w:rPr>
        <w:t xml:space="preserve">Ajuste de la protección de la </w:t>
      </w:r>
      <w:r w:rsidRPr="00943AF9">
        <w:rPr>
          <w:sz w:val="22"/>
          <w:szCs w:val="22"/>
        </w:rPr>
        <w:t xml:space="preserve">ínea de subtransmisión </w:t>
      </w:r>
      <w:r w:rsidR="007B56F2" w:rsidRPr="00943AF9">
        <w:rPr>
          <w:sz w:val="22"/>
          <w:szCs w:val="22"/>
        </w:rPr>
        <w:t>Chambers</w:t>
      </w:r>
      <w:bookmarkEnd w:id="189"/>
    </w:p>
    <w:p w:rsidR="009F05B9" w:rsidRPr="00943AF9" w:rsidRDefault="009F05B9" w:rsidP="00156FC7">
      <w:pPr>
        <w:tabs>
          <w:tab w:val="left" w:pos="1530"/>
        </w:tabs>
        <w:spacing w:after="240" w:line="480" w:lineRule="auto"/>
        <w:ind w:left="1620"/>
        <w:jc w:val="both"/>
        <w:rPr>
          <w:rFonts w:ascii="Arial" w:hAnsi="Arial" w:cs="Arial"/>
          <w:sz w:val="22"/>
        </w:rPr>
      </w:pPr>
      <w:r w:rsidRPr="00943AF9">
        <w:rPr>
          <w:rFonts w:ascii="Arial" w:hAnsi="Arial" w:cs="Arial"/>
          <w:sz w:val="22"/>
        </w:rPr>
        <w:t>El relevador de Protección de la línea Chambers tiene habilitada dos funciones de protección, estas son; protección de impedancia para fallas entre fases y protección de sobrecorriente de neutro para fallas a tierra.</w:t>
      </w:r>
    </w:p>
    <w:p w:rsidR="009F05B9" w:rsidRPr="00943AF9" w:rsidRDefault="009F05B9" w:rsidP="00156FC7">
      <w:pPr>
        <w:tabs>
          <w:tab w:val="left" w:pos="1530"/>
        </w:tabs>
        <w:spacing w:after="240" w:line="480" w:lineRule="auto"/>
        <w:ind w:left="1620"/>
        <w:jc w:val="both"/>
        <w:rPr>
          <w:rFonts w:ascii="Arial" w:hAnsi="Arial" w:cs="Arial"/>
          <w:sz w:val="22"/>
        </w:rPr>
      </w:pPr>
      <w:r w:rsidRPr="00943AF9">
        <w:rPr>
          <w:rFonts w:ascii="Arial" w:hAnsi="Arial" w:cs="Arial"/>
          <w:sz w:val="22"/>
        </w:rPr>
        <w:t>Al relevador se le ha ajustado seis diferentes grupos de ajustes, los mismos que dependen de las configuraciones de la red 69</w:t>
      </w:r>
      <w:r w:rsidR="00AD1F4C">
        <w:rPr>
          <w:rFonts w:ascii="Arial" w:hAnsi="Arial" w:cs="Arial"/>
          <w:sz w:val="22"/>
        </w:rPr>
        <w:t>kV</w:t>
      </w:r>
      <w:r w:rsidRPr="00943AF9">
        <w:rPr>
          <w:rFonts w:ascii="Arial" w:hAnsi="Arial" w:cs="Arial"/>
          <w:sz w:val="22"/>
        </w:rPr>
        <w:t xml:space="preserve"> de distribución, las diferentes configuraciones consideradas para la línea Portete, se muestran en la tabla 4.</w:t>
      </w:r>
      <w:r w:rsidR="00ED2B7D" w:rsidRPr="00943AF9">
        <w:rPr>
          <w:rFonts w:ascii="Arial" w:hAnsi="Arial" w:cs="Arial"/>
          <w:sz w:val="22"/>
        </w:rPr>
        <w:t>4.</w:t>
      </w:r>
      <w:r w:rsidRPr="00943AF9">
        <w:rPr>
          <w:rFonts w:ascii="Arial" w:hAnsi="Arial" w:cs="Arial"/>
          <w:sz w:val="22"/>
        </w:rPr>
        <w:t xml:space="preserve"> El ajuste de la protección de sobrecorriente direccional </w:t>
      </w:r>
      <w:r w:rsidR="00ED2B7D" w:rsidRPr="00943AF9">
        <w:rPr>
          <w:rFonts w:ascii="Arial" w:hAnsi="Arial" w:cs="Arial"/>
          <w:sz w:val="22"/>
        </w:rPr>
        <w:t>instantánea</w:t>
      </w:r>
      <w:r w:rsidRPr="00943AF9">
        <w:rPr>
          <w:rFonts w:ascii="Arial" w:hAnsi="Arial" w:cs="Arial"/>
          <w:sz w:val="22"/>
        </w:rPr>
        <w:t xml:space="preserve"> y temporizada de neutro [67N], mostrado en la tabla </w:t>
      </w:r>
      <w:r w:rsidR="00ED2B7D" w:rsidRPr="00943AF9">
        <w:rPr>
          <w:rFonts w:ascii="Arial" w:hAnsi="Arial" w:cs="Arial"/>
          <w:sz w:val="22"/>
        </w:rPr>
        <w:t>4.6</w:t>
      </w:r>
      <w:r w:rsidRPr="00943AF9">
        <w:rPr>
          <w:rFonts w:ascii="Arial" w:hAnsi="Arial" w:cs="Arial"/>
          <w:sz w:val="22"/>
        </w:rPr>
        <w:t xml:space="preserve">, es el mismo para los seis grupos de ajustes. El ajuste para cada una de las zonas se ha resumido en la tabla </w:t>
      </w:r>
      <w:r w:rsidR="00ED2B7D" w:rsidRPr="00943AF9">
        <w:rPr>
          <w:rFonts w:ascii="Arial" w:hAnsi="Arial" w:cs="Arial"/>
          <w:sz w:val="22"/>
        </w:rPr>
        <w:t>4.5</w:t>
      </w:r>
      <w:r w:rsidRPr="00943AF9">
        <w:rPr>
          <w:rFonts w:ascii="Arial" w:hAnsi="Arial" w:cs="Arial"/>
          <w:sz w:val="22"/>
        </w:rPr>
        <w:t>.</w:t>
      </w:r>
    </w:p>
    <w:tbl>
      <w:tblPr>
        <w:tblW w:w="0" w:type="auto"/>
        <w:tblInd w:w="1548" w:type="dxa"/>
        <w:tblBorders>
          <w:top w:val="single" w:sz="4" w:space="0" w:color="auto"/>
          <w:bottom w:val="single" w:sz="4" w:space="0" w:color="auto"/>
        </w:tblBorders>
        <w:tblLook w:val="01E0"/>
      </w:tblPr>
      <w:tblGrid>
        <w:gridCol w:w="816"/>
        <w:gridCol w:w="1974"/>
        <w:gridCol w:w="1620"/>
        <w:gridCol w:w="2250"/>
      </w:tblGrid>
      <w:tr w:rsidR="009F05B9" w:rsidRPr="00943AF9" w:rsidTr="0091456D">
        <w:tc>
          <w:tcPr>
            <w:tcW w:w="816" w:type="dxa"/>
            <w:tcBorders>
              <w:top w:val="single" w:sz="4" w:space="0" w:color="auto"/>
              <w:bottom w:val="single" w:sz="4" w:space="0" w:color="auto"/>
            </w:tcBorders>
          </w:tcPr>
          <w:p w:rsidR="009F05B9" w:rsidRPr="00943AF9" w:rsidRDefault="009F05B9" w:rsidP="0091456D">
            <w:pPr>
              <w:spacing w:line="360" w:lineRule="auto"/>
              <w:jc w:val="both"/>
              <w:rPr>
                <w:rFonts w:ascii="Arial" w:hAnsi="Arial" w:cs="Arial"/>
                <w:b/>
                <w:sz w:val="20"/>
                <w:szCs w:val="20"/>
              </w:rPr>
            </w:pPr>
            <w:r w:rsidRPr="00943AF9">
              <w:rPr>
                <w:rFonts w:ascii="Arial" w:hAnsi="Arial" w:cs="Arial"/>
                <w:b/>
                <w:sz w:val="20"/>
                <w:szCs w:val="20"/>
              </w:rPr>
              <w:lastRenderedPageBreak/>
              <w:t>Grupo</w:t>
            </w:r>
          </w:p>
        </w:tc>
        <w:tc>
          <w:tcPr>
            <w:tcW w:w="1974" w:type="dxa"/>
            <w:tcBorders>
              <w:top w:val="single" w:sz="4" w:space="0" w:color="auto"/>
              <w:bottom w:val="single" w:sz="4" w:space="0" w:color="auto"/>
            </w:tcBorders>
          </w:tcPr>
          <w:p w:rsidR="009F05B9" w:rsidRPr="00943AF9" w:rsidRDefault="009F05B9" w:rsidP="0091456D">
            <w:pPr>
              <w:spacing w:line="360" w:lineRule="auto"/>
              <w:jc w:val="both"/>
              <w:rPr>
                <w:rFonts w:ascii="Arial" w:hAnsi="Arial" w:cs="Arial"/>
                <w:b/>
                <w:sz w:val="20"/>
                <w:szCs w:val="20"/>
              </w:rPr>
            </w:pPr>
            <w:r w:rsidRPr="00943AF9">
              <w:rPr>
                <w:rFonts w:ascii="Arial" w:hAnsi="Arial" w:cs="Arial"/>
                <w:b/>
                <w:sz w:val="20"/>
                <w:szCs w:val="20"/>
              </w:rPr>
              <w:t>Total Km. Línea</w:t>
            </w:r>
          </w:p>
        </w:tc>
        <w:tc>
          <w:tcPr>
            <w:tcW w:w="1620" w:type="dxa"/>
            <w:tcBorders>
              <w:top w:val="single" w:sz="4" w:space="0" w:color="auto"/>
              <w:bottom w:val="single" w:sz="4" w:space="0" w:color="auto"/>
            </w:tcBorders>
          </w:tcPr>
          <w:p w:rsidR="009F05B9" w:rsidRPr="00943AF9" w:rsidRDefault="009F05B9" w:rsidP="0091456D">
            <w:pPr>
              <w:spacing w:line="360" w:lineRule="auto"/>
              <w:jc w:val="both"/>
              <w:rPr>
                <w:rFonts w:ascii="Arial" w:hAnsi="Arial" w:cs="Arial"/>
                <w:b/>
                <w:sz w:val="20"/>
                <w:szCs w:val="20"/>
              </w:rPr>
            </w:pPr>
            <w:r w:rsidRPr="00943AF9">
              <w:rPr>
                <w:rFonts w:ascii="Arial" w:hAnsi="Arial" w:cs="Arial"/>
                <w:b/>
                <w:sz w:val="20"/>
                <w:szCs w:val="20"/>
              </w:rPr>
              <w:t>Desde</w:t>
            </w:r>
          </w:p>
        </w:tc>
        <w:tc>
          <w:tcPr>
            <w:tcW w:w="2250" w:type="dxa"/>
            <w:tcBorders>
              <w:top w:val="single" w:sz="4" w:space="0" w:color="auto"/>
              <w:bottom w:val="single" w:sz="4" w:space="0" w:color="auto"/>
            </w:tcBorders>
          </w:tcPr>
          <w:p w:rsidR="009F05B9" w:rsidRPr="00943AF9" w:rsidRDefault="009F05B9" w:rsidP="0091456D">
            <w:pPr>
              <w:spacing w:line="360" w:lineRule="auto"/>
              <w:jc w:val="both"/>
              <w:rPr>
                <w:rFonts w:ascii="Arial" w:hAnsi="Arial" w:cs="Arial"/>
                <w:b/>
                <w:sz w:val="20"/>
                <w:szCs w:val="20"/>
              </w:rPr>
            </w:pPr>
            <w:r w:rsidRPr="00943AF9">
              <w:rPr>
                <w:rFonts w:ascii="Arial" w:hAnsi="Arial" w:cs="Arial"/>
                <w:b/>
                <w:sz w:val="20"/>
                <w:szCs w:val="20"/>
              </w:rPr>
              <w:t>Hasta</w:t>
            </w:r>
          </w:p>
        </w:tc>
      </w:tr>
      <w:tr w:rsidR="009F05B9" w:rsidRPr="00943AF9" w:rsidTr="0091456D">
        <w:tc>
          <w:tcPr>
            <w:tcW w:w="816" w:type="dxa"/>
            <w:tcBorders>
              <w:top w:val="single" w:sz="4" w:space="0" w:color="auto"/>
            </w:tcBorders>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1</w:t>
            </w:r>
          </w:p>
        </w:tc>
        <w:tc>
          <w:tcPr>
            <w:tcW w:w="1974" w:type="dxa"/>
            <w:tcBorders>
              <w:top w:val="single" w:sz="4" w:space="0" w:color="auto"/>
            </w:tcBorders>
          </w:tcPr>
          <w:p w:rsidR="009F05B9" w:rsidRPr="00943AF9" w:rsidRDefault="009F05B9" w:rsidP="0091456D">
            <w:pPr>
              <w:spacing w:line="360" w:lineRule="auto"/>
              <w:jc w:val="center"/>
              <w:rPr>
                <w:rFonts w:ascii="Arial" w:hAnsi="Arial" w:cs="Arial"/>
                <w:sz w:val="20"/>
                <w:szCs w:val="20"/>
              </w:rPr>
            </w:pPr>
            <w:r w:rsidRPr="00943AF9">
              <w:rPr>
                <w:rFonts w:ascii="Arial" w:hAnsi="Arial" w:cs="Arial"/>
                <w:sz w:val="20"/>
                <w:szCs w:val="20"/>
              </w:rPr>
              <w:t>6.42</w:t>
            </w:r>
          </w:p>
        </w:tc>
        <w:tc>
          <w:tcPr>
            <w:tcW w:w="1620" w:type="dxa"/>
            <w:tcBorders>
              <w:top w:val="single" w:sz="4" w:space="0" w:color="auto"/>
            </w:tcBorders>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2250" w:type="dxa"/>
            <w:tcBorders>
              <w:top w:val="single" w:sz="4" w:space="0" w:color="auto"/>
            </w:tcBorders>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Esmeraldas</w:t>
            </w:r>
          </w:p>
        </w:tc>
      </w:tr>
      <w:tr w:rsidR="009F05B9" w:rsidRPr="00943AF9" w:rsidTr="0091456D">
        <w:tc>
          <w:tcPr>
            <w:tcW w:w="816"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2</w:t>
            </w:r>
          </w:p>
        </w:tc>
        <w:tc>
          <w:tcPr>
            <w:tcW w:w="1974" w:type="dxa"/>
          </w:tcPr>
          <w:p w:rsidR="009F05B9" w:rsidRPr="00943AF9" w:rsidRDefault="009F05B9" w:rsidP="0091456D">
            <w:pPr>
              <w:spacing w:line="360" w:lineRule="auto"/>
              <w:jc w:val="center"/>
              <w:rPr>
                <w:rFonts w:ascii="Arial" w:hAnsi="Arial" w:cs="Arial"/>
                <w:sz w:val="20"/>
                <w:szCs w:val="20"/>
              </w:rPr>
            </w:pPr>
            <w:r w:rsidRPr="00943AF9">
              <w:rPr>
                <w:rFonts w:ascii="Arial" w:hAnsi="Arial" w:cs="Arial"/>
                <w:sz w:val="20"/>
                <w:szCs w:val="20"/>
              </w:rPr>
              <w:t>11.81</w:t>
            </w:r>
          </w:p>
        </w:tc>
        <w:tc>
          <w:tcPr>
            <w:tcW w:w="162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225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Trinitaria</w:t>
            </w:r>
          </w:p>
        </w:tc>
      </w:tr>
      <w:tr w:rsidR="009F05B9" w:rsidRPr="00943AF9" w:rsidTr="0091456D">
        <w:tc>
          <w:tcPr>
            <w:tcW w:w="816"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3</w:t>
            </w:r>
          </w:p>
        </w:tc>
        <w:tc>
          <w:tcPr>
            <w:tcW w:w="1974" w:type="dxa"/>
          </w:tcPr>
          <w:p w:rsidR="009F05B9" w:rsidRPr="00943AF9" w:rsidRDefault="009F05B9" w:rsidP="0091456D">
            <w:pPr>
              <w:spacing w:line="360" w:lineRule="auto"/>
              <w:jc w:val="center"/>
              <w:rPr>
                <w:rFonts w:ascii="Arial" w:hAnsi="Arial" w:cs="Arial"/>
                <w:sz w:val="20"/>
                <w:szCs w:val="20"/>
              </w:rPr>
            </w:pPr>
            <w:r w:rsidRPr="00943AF9">
              <w:rPr>
                <w:rFonts w:ascii="Arial" w:hAnsi="Arial" w:cs="Arial"/>
                <w:sz w:val="20"/>
                <w:szCs w:val="20"/>
              </w:rPr>
              <w:t>10.91</w:t>
            </w:r>
          </w:p>
        </w:tc>
        <w:tc>
          <w:tcPr>
            <w:tcW w:w="162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225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Pradera</w:t>
            </w:r>
          </w:p>
        </w:tc>
      </w:tr>
      <w:tr w:rsidR="009F05B9" w:rsidRPr="00943AF9" w:rsidTr="0091456D">
        <w:tc>
          <w:tcPr>
            <w:tcW w:w="816"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4</w:t>
            </w:r>
          </w:p>
        </w:tc>
        <w:tc>
          <w:tcPr>
            <w:tcW w:w="1974" w:type="dxa"/>
          </w:tcPr>
          <w:p w:rsidR="009F05B9" w:rsidRPr="00943AF9" w:rsidRDefault="009F05B9" w:rsidP="0091456D">
            <w:pPr>
              <w:spacing w:line="360" w:lineRule="auto"/>
              <w:jc w:val="center"/>
              <w:rPr>
                <w:rFonts w:ascii="Arial" w:hAnsi="Arial" w:cs="Arial"/>
                <w:sz w:val="20"/>
                <w:szCs w:val="20"/>
              </w:rPr>
            </w:pPr>
            <w:r w:rsidRPr="00943AF9">
              <w:rPr>
                <w:rFonts w:ascii="Arial" w:hAnsi="Arial" w:cs="Arial"/>
                <w:sz w:val="20"/>
                <w:szCs w:val="20"/>
              </w:rPr>
              <w:t>8.51</w:t>
            </w:r>
          </w:p>
        </w:tc>
        <w:tc>
          <w:tcPr>
            <w:tcW w:w="162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225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Astillero</w:t>
            </w:r>
          </w:p>
        </w:tc>
      </w:tr>
      <w:tr w:rsidR="009F05B9" w:rsidRPr="00943AF9" w:rsidTr="0091456D">
        <w:tc>
          <w:tcPr>
            <w:tcW w:w="816"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5</w:t>
            </w:r>
          </w:p>
        </w:tc>
        <w:tc>
          <w:tcPr>
            <w:tcW w:w="1974" w:type="dxa"/>
          </w:tcPr>
          <w:p w:rsidR="009F05B9" w:rsidRPr="00943AF9" w:rsidRDefault="009F05B9" w:rsidP="0091456D">
            <w:pPr>
              <w:spacing w:line="360" w:lineRule="auto"/>
              <w:jc w:val="center"/>
              <w:rPr>
                <w:rFonts w:ascii="Arial" w:hAnsi="Arial" w:cs="Arial"/>
                <w:sz w:val="20"/>
                <w:szCs w:val="20"/>
              </w:rPr>
            </w:pPr>
            <w:r w:rsidRPr="00943AF9">
              <w:rPr>
                <w:rFonts w:ascii="Arial" w:hAnsi="Arial" w:cs="Arial"/>
                <w:sz w:val="20"/>
                <w:szCs w:val="20"/>
              </w:rPr>
              <w:t>12.91</w:t>
            </w:r>
          </w:p>
        </w:tc>
        <w:tc>
          <w:tcPr>
            <w:tcW w:w="162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Tinajero</w:t>
            </w:r>
          </w:p>
        </w:tc>
        <w:tc>
          <w:tcPr>
            <w:tcW w:w="2250" w:type="dxa"/>
          </w:tcPr>
          <w:p w:rsidR="009F05B9" w:rsidRPr="00943AF9" w:rsidRDefault="009F05B9" w:rsidP="0091456D">
            <w:pPr>
              <w:spacing w:line="360" w:lineRule="auto"/>
              <w:jc w:val="both"/>
              <w:rPr>
                <w:rFonts w:ascii="Arial" w:hAnsi="Arial" w:cs="Arial"/>
                <w:sz w:val="20"/>
                <w:szCs w:val="20"/>
              </w:rPr>
            </w:pPr>
            <w:r w:rsidRPr="00943AF9">
              <w:rPr>
                <w:rFonts w:ascii="Arial" w:hAnsi="Arial" w:cs="Arial"/>
                <w:sz w:val="20"/>
                <w:szCs w:val="20"/>
              </w:rPr>
              <w:t>S/E Garay2</w:t>
            </w:r>
          </w:p>
        </w:tc>
      </w:tr>
    </w:tbl>
    <w:p w:rsidR="000E529F" w:rsidRPr="00943AF9" w:rsidRDefault="000E529F" w:rsidP="009F05B9">
      <w:pPr>
        <w:ind w:left="1440"/>
        <w:jc w:val="both"/>
        <w:rPr>
          <w:b/>
          <w:sz w:val="20"/>
          <w:szCs w:val="20"/>
          <w:highlight w:val="yellow"/>
        </w:rPr>
      </w:pPr>
    </w:p>
    <w:p w:rsidR="009F05B9" w:rsidRPr="00943AF9" w:rsidRDefault="009F05B9" w:rsidP="009F05B9">
      <w:pPr>
        <w:ind w:left="1440"/>
        <w:jc w:val="both"/>
        <w:rPr>
          <w:rFonts w:ascii="Arial" w:hAnsi="Arial" w:cs="Arial"/>
          <w:b/>
          <w:sz w:val="20"/>
          <w:szCs w:val="20"/>
        </w:rPr>
      </w:pPr>
      <w:r w:rsidRPr="00943AF9">
        <w:rPr>
          <w:rFonts w:ascii="Arial" w:hAnsi="Arial" w:cs="Arial"/>
          <w:b/>
          <w:sz w:val="20"/>
          <w:szCs w:val="20"/>
        </w:rPr>
        <w:t>Tabla4.</w:t>
      </w:r>
      <w:r w:rsidR="001C4558">
        <w:rPr>
          <w:rFonts w:ascii="Arial" w:hAnsi="Arial" w:cs="Arial"/>
          <w:b/>
          <w:sz w:val="20"/>
          <w:szCs w:val="20"/>
        </w:rPr>
        <w:t>5</w:t>
      </w:r>
      <w:r w:rsidRPr="00943AF9">
        <w:rPr>
          <w:rFonts w:ascii="Arial" w:hAnsi="Arial" w:cs="Arial"/>
          <w:b/>
          <w:sz w:val="20"/>
          <w:szCs w:val="20"/>
        </w:rPr>
        <w:t xml:space="preserve"> </w:t>
      </w:r>
      <w:r w:rsidRPr="00943AF9">
        <w:rPr>
          <w:rFonts w:ascii="Arial" w:hAnsi="Arial" w:cs="Arial"/>
          <w:sz w:val="20"/>
          <w:szCs w:val="20"/>
        </w:rPr>
        <w:t>Tramos de líneas considerados para cada grupo de ajuste</w:t>
      </w:r>
    </w:p>
    <w:p w:rsidR="009F05B9" w:rsidRPr="00943AF9" w:rsidRDefault="009F05B9" w:rsidP="009F05B9">
      <w:pPr>
        <w:jc w:val="both"/>
      </w:pPr>
    </w:p>
    <w:p w:rsidR="00D05166" w:rsidRPr="00943AF9" w:rsidRDefault="00D05166" w:rsidP="009F05B9">
      <w:pPr>
        <w:jc w:val="both"/>
      </w:pPr>
    </w:p>
    <w:p w:rsidR="009F05B9" w:rsidRPr="00943AF9" w:rsidRDefault="009F05B9" w:rsidP="009F05B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654"/>
        <w:gridCol w:w="905"/>
        <w:gridCol w:w="1654"/>
        <w:gridCol w:w="905"/>
        <w:gridCol w:w="1654"/>
        <w:gridCol w:w="905"/>
      </w:tblGrid>
      <w:tr w:rsidR="009F05B9" w:rsidRPr="00943AF9" w:rsidTr="009F05B9">
        <w:tc>
          <w:tcPr>
            <w:tcW w:w="0" w:type="auto"/>
            <w:vMerge w:val="restart"/>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Grupo</w:t>
            </w:r>
          </w:p>
        </w:tc>
        <w:tc>
          <w:tcPr>
            <w:tcW w:w="0" w:type="auto"/>
            <w:gridSpan w:val="2"/>
          </w:tcPr>
          <w:p w:rsidR="009F05B9" w:rsidRPr="00943AF9" w:rsidRDefault="009F05B9" w:rsidP="000E529F">
            <w:pPr>
              <w:jc w:val="center"/>
              <w:rPr>
                <w:rFonts w:ascii="Arial" w:hAnsi="Arial" w:cs="Arial"/>
                <w:sz w:val="20"/>
                <w:szCs w:val="20"/>
              </w:rPr>
            </w:pPr>
            <w:r w:rsidRPr="00943AF9">
              <w:rPr>
                <w:rFonts w:ascii="Arial" w:hAnsi="Arial" w:cs="Arial"/>
                <w:sz w:val="20"/>
                <w:szCs w:val="20"/>
              </w:rPr>
              <w:t>Zona 1 (top = 0ms)</w:t>
            </w:r>
          </w:p>
        </w:tc>
        <w:tc>
          <w:tcPr>
            <w:tcW w:w="0" w:type="auto"/>
            <w:gridSpan w:val="2"/>
          </w:tcPr>
          <w:p w:rsidR="009F05B9" w:rsidRPr="00943AF9" w:rsidRDefault="009F05B9" w:rsidP="000E529F">
            <w:pPr>
              <w:jc w:val="center"/>
              <w:rPr>
                <w:rFonts w:ascii="Arial" w:hAnsi="Arial" w:cs="Arial"/>
                <w:sz w:val="20"/>
                <w:szCs w:val="20"/>
              </w:rPr>
            </w:pPr>
            <w:r w:rsidRPr="00943AF9">
              <w:rPr>
                <w:rFonts w:ascii="Arial" w:hAnsi="Arial" w:cs="Arial"/>
                <w:sz w:val="20"/>
                <w:szCs w:val="20"/>
              </w:rPr>
              <w:t>Zona 2 (top = 300ms)</w:t>
            </w:r>
          </w:p>
        </w:tc>
        <w:tc>
          <w:tcPr>
            <w:tcW w:w="0" w:type="auto"/>
            <w:gridSpan w:val="2"/>
          </w:tcPr>
          <w:p w:rsidR="009F05B9" w:rsidRPr="00943AF9" w:rsidRDefault="009F05B9" w:rsidP="000E529F">
            <w:pPr>
              <w:jc w:val="center"/>
              <w:rPr>
                <w:rFonts w:ascii="Arial" w:hAnsi="Arial" w:cs="Arial"/>
                <w:sz w:val="20"/>
                <w:szCs w:val="20"/>
              </w:rPr>
            </w:pPr>
            <w:r w:rsidRPr="00943AF9">
              <w:rPr>
                <w:rFonts w:ascii="Arial" w:hAnsi="Arial" w:cs="Arial"/>
                <w:sz w:val="20"/>
                <w:szCs w:val="20"/>
              </w:rPr>
              <w:t>Zona 3 (top = 600ms)</w:t>
            </w:r>
          </w:p>
        </w:tc>
      </w:tr>
      <w:tr w:rsidR="009F05B9" w:rsidRPr="00943AF9" w:rsidTr="009F05B9">
        <w:tc>
          <w:tcPr>
            <w:tcW w:w="0" w:type="auto"/>
            <w:vMerge/>
          </w:tcPr>
          <w:p w:rsidR="009F05B9" w:rsidRPr="00943AF9" w:rsidRDefault="009F05B9" w:rsidP="009F05B9">
            <w:pPr>
              <w:jc w:val="both"/>
              <w:rPr>
                <w:rFonts w:ascii="Arial" w:hAnsi="Arial" w:cs="Arial"/>
                <w:b/>
                <w:sz w:val="20"/>
                <w:szCs w:val="20"/>
              </w:rPr>
            </w:pP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Magnitud [Ohm]</w:t>
            </w: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Angulo</w:t>
            </w: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Magnitud [Ohm]</w:t>
            </w: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Angulo</w:t>
            </w: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Magnitud [Ohm]</w:t>
            </w:r>
          </w:p>
        </w:tc>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Angulo</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1</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0.58</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0.73</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1.6</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82º</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2</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1.07</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1.34</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2.2</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79º</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3</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0.99</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1.24</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2.10</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79º</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4</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0.77</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0.97</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1.83</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81º</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5</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1.18</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71º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1.48</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71º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2.34</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78º</w:t>
            </w:r>
          </w:p>
        </w:tc>
      </w:tr>
      <w:tr w:rsidR="009F05B9" w:rsidRPr="00943AF9" w:rsidTr="009F05B9">
        <w:tc>
          <w:tcPr>
            <w:tcW w:w="0" w:type="auto"/>
          </w:tcPr>
          <w:p w:rsidR="009F05B9" w:rsidRPr="00943AF9" w:rsidRDefault="009F05B9" w:rsidP="009F05B9">
            <w:pPr>
              <w:jc w:val="both"/>
              <w:rPr>
                <w:rFonts w:ascii="Arial" w:hAnsi="Arial" w:cs="Arial"/>
                <w:b/>
                <w:sz w:val="20"/>
                <w:szCs w:val="20"/>
              </w:rPr>
            </w:pPr>
            <w:r w:rsidRPr="00943AF9">
              <w:rPr>
                <w:rFonts w:ascii="Arial" w:hAnsi="Arial" w:cs="Arial"/>
                <w:b/>
                <w:sz w:val="20"/>
                <w:szCs w:val="20"/>
              </w:rPr>
              <w:t>6</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1.12</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1.39</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72º</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2.26</w:t>
            </w:r>
          </w:p>
        </w:tc>
        <w:tc>
          <w:tcPr>
            <w:tcW w:w="0" w:type="auto"/>
          </w:tcPr>
          <w:p w:rsidR="009F05B9" w:rsidRPr="00943AF9" w:rsidRDefault="009F05B9" w:rsidP="009F05B9">
            <w:pPr>
              <w:jc w:val="both"/>
              <w:rPr>
                <w:rFonts w:ascii="Arial" w:hAnsi="Arial" w:cs="Arial"/>
                <w:sz w:val="20"/>
                <w:szCs w:val="20"/>
              </w:rPr>
            </w:pPr>
            <w:r w:rsidRPr="00943AF9">
              <w:rPr>
                <w:rFonts w:ascii="Arial" w:hAnsi="Arial" w:cs="Arial"/>
                <w:sz w:val="20"/>
                <w:szCs w:val="20"/>
              </w:rPr>
              <w:t>79º</w:t>
            </w:r>
          </w:p>
        </w:tc>
      </w:tr>
    </w:tbl>
    <w:p w:rsidR="000E529F" w:rsidRPr="00943AF9" w:rsidRDefault="000E529F" w:rsidP="000E529F">
      <w:pPr>
        <w:ind w:left="1440"/>
        <w:jc w:val="both"/>
        <w:rPr>
          <w:b/>
          <w:sz w:val="20"/>
          <w:szCs w:val="20"/>
          <w:highlight w:val="yellow"/>
        </w:rPr>
      </w:pPr>
    </w:p>
    <w:p w:rsidR="009F05B9" w:rsidRPr="00943AF9" w:rsidRDefault="009F05B9" w:rsidP="000E529F">
      <w:pPr>
        <w:ind w:left="1440"/>
        <w:jc w:val="both"/>
        <w:rPr>
          <w:rFonts w:ascii="Arial" w:hAnsi="Arial" w:cs="Arial"/>
          <w:sz w:val="20"/>
          <w:szCs w:val="20"/>
        </w:rPr>
      </w:pPr>
      <w:r w:rsidRPr="00943AF9">
        <w:rPr>
          <w:rFonts w:ascii="Arial" w:hAnsi="Arial" w:cs="Arial"/>
          <w:b/>
          <w:sz w:val="20"/>
          <w:szCs w:val="20"/>
        </w:rPr>
        <w:t>Tabla</w:t>
      </w:r>
      <w:r w:rsidR="001C4558">
        <w:rPr>
          <w:rFonts w:ascii="Arial" w:hAnsi="Arial" w:cs="Arial"/>
          <w:b/>
          <w:sz w:val="20"/>
          <w:szCs w:val="20"/>
        </w:rPr>
        <w:t xml:space="preserve"> 4.6</w:t>
      </w:r>
      <w:r w:rsidRPr="00943AF9">
        <w:rPr>
          <w:rFonts w:ascii="Arial" w:hAnsi="Arial" w:cs="Arial"/>
          <w:b/>
          <w:sz w:val="20"/>
          <w:szCs w:val="20"/>
        </w:rPr>
        <w:t xml:space="preserve"> </w:t>
      </w:r>
      <w:r w:rsidRPr="00943AF9">
        <w:rPr>
          <w:rFonts w:ascii="Arial" w:hAnsi="Arial" w:cs="Arial"/>
          <w:sz w:val="20"/>
          <w:szCs w:val="20"/>
        </w:rPr>
        <w:t>Ajustes de impedancias, protección de distancia 21P</w:t>
      </w:r>
    </w:p>
    <w:p w:rsidR="009F05B9" w:rsidRPr="00943AF9" w:rsidRDefault="009F05B9" w:rsidP="009F05B9">
      <w:pPr>
        <w:jc w:val="both"/>
      </w:pPr>
    </w:p>
    <w:p w:rsidR="009F05B9" w:rsidRPr="00943AF9" w:rsidRDefault="009F05B9" w:rsidP="009F05B9">
      <w:pPr>
        <w:jc w:val="both"/>
      </w:pPr>
    </w:p>
    <w:p w:rsidR="00D05166" w:rsidRPr="00943AF9" w:rsidRDefault="00D05166" w:rsidP="009F05B9">
      <w:pPr>
        <w:jc w:val="both"/>
      </w:pPr>
    </w:p>
    <w:p w:rsidR="009F05B9" w:rsidRPr="00943AF9" w:rsidRDefault="009F05B9" w:rsidP="00156FC7">
      <w:pPr>
        <w:pStyle w:val="Ttulo1"/>
        <w:tabs>
          <w:tab w:val="left" w:pos="540"/>
          <w:tab w:val="left" w:pos="990"/>
        </w:tabs>
        <w:spacing w:line="480" w:lineRule="auto"/>
        <w:ind w:left="1620"/>
        <w:rPr>
          <w:sz w:val="22"/>
          <w:szCs w:val="22"/>
        </w:rPr>
      </w:pPr>
      <w:bookmarkStart w:id="190" w:name="_Toc285293269"/>
      <w:r w:rsidRPr="00943AF9">
        <w:rPr>
          <w:sz w:val="22"/>
          <w:szCs w:val="22"/>
        </w:rPr>
        <w:t>Protección de sobrecorriente direccional de neutro (67N)</w:t>
      </w:r>
      <w:bookmarkEnd w:id="190"/>
    </w:p>
    <w:p w:rsidR="009F05B9" w:rsidRPr="00943AF9" w:rsidRDefault="009F05B9" w:rsidP="00156FC7">
      <w:pPr>
        <w:tabs>
          <w:tab w:val="left" w:pos="1530"/>
        </w:tabs>
        <w:spacing w:after="240" w:line="480" w:lineRule="auto"/>
        <w:ind w:left="1620"/>
        <w:jc w:val="both"/>
        <w:rPr>
          <w:rFonts w:ascii="Arial" w:hAnsi="Arial" w:cs="Arial"/>
          <w:sz w:val="22"/>
        </w:rPr>
      </w:pPr>
      <w:r w:rsidRPr="00943AF9">
        <w:rPr>
          <w:rFonts w:ascii="Arial" w:hAnsi="Arial" w:cs="Arial"/>
          <w:sz w:val="22"/>
        </w:rPr>
        <w:t xml:space="preserve">El ajuste de la protección de sobrecorriente direccional </w:t>
      </w:r>
      <w:r w:rsidR="00ED2B7D" w:rsidRPr="00943AF9">
        <w:rPr>
          <w:rFonts w:ascii="Arial" w:hAnsi="Arial" w:cs="Arial"/>
          <w:sz w:val="22"/>
        </w:rPr>
        <w:t>instantánea</w:t>
      </w:r>
      <w:r w:rsidRPr="00943AF9">
        <w:rPr>
          <w:rFonts w:ascii="Arial" w:hAnsi="Arial" w:cs="Arial"/>
          <w:sz w:val="22"/>
        </w:rPr>
        <w:t xml:space="preserve"> y temporizada de neutro [67N], mostrado en la tabla 2, es el mismo para los cinco grupos de ajustes. </w:t>
      </w:r>
    </w:p>
    <w:p w:rsidR="009F05B9" w:rsidRPr="00943AF9" w:rsidRDefault="009F05B9" w:rsidP="009F05B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073"/>
        <w:gridCol w:w="1524"/>
        <w:gridCol w:w="962"/>
        <w:gridCol w:w="1744"/>
      </w:tblGrid>
      <w:tr w:rsidR="009F05B9" w:rsidRPr="00943AF9" w:rsidTr="009F05B9">
        <w:tc>
          <w:tcPr>
            <w:tcW w:w="0" w:type="auto"/>
          </w:tcPr>
          <w:p w:rsidR="009F05B9" w:rsidRPr="00943AF9" w:rsidRDefault="009F05B9" w:rsidP="000E529F">
            <w:pPr>
              <w:jc w:val="center"/>
              <w:rPr>
                <w:rFonts w:ascii="Arial" w:hAnsi="Arial" w:cs="Arial"/>
                <w:b/>
                <w:sz w:val="20"/>
                <w:szCs w:val="20"/>
              </w:rPr>
            </w:pPr>
            <w:r w:rsidRPr="00943AF9">
              <w:rPr>
                <w:rFonts w:ascii="Arial" w:hAnsi="Arial" w:cs="Arial"/>
                <w:b/>
                <w:sz w:val="20"/>
                <w:szCs w:val="20"/>
              </w:rPr>
              <w:t>Función \ Ajuste</w:t>
            </w:r>
          </w:p>
        </w:tc>
        <w:tc>
          <w:tcPr>
            <w:tcW w:w="0" w:type="auto"/>
          </w:tcPr>
          <w:p w:rsidR="009F05B9" w:rsidRPr="00943AF9" w:rsidRDefault="009F05B9" w:rsidP="000E529F">
            <w:pPr>
              <w:jc w:val="center"/>
              <w:rPr>
                <w:rFonts w:ascii="Arial" w:hAnsi="Arial" w:cs="Arial"/>
                <w:b/>
                <w:sz w:val="20"/>
                <w:szCs w:val="20"/>
              </w:rPr>
            </w:pPr>
            <w:r w:rsidRPr="00943AF9">
              <w:rPr>
                <w:rFonts w:ascii="Arial" w:hAnsi="Arial" w:cs="Arial"/>
                <w:b/>
                <w:sz w:val="20"/>
                <w:szCs w:val="20"/>
              </w:rPr>
              <w:t>Pickup</w:t>
            </w:r>
          </w:p>
        </w:tc>
        <w:tc>
          <w:tcPr>
            <w:tcW w:w="0" w:type="auto"/>
          </w:tcPr>
          <w:p w:rsidR="009F05B9" w:rsidRPr="00943AF9" w:rsidRDefault="009F05B9" w:rsidP="000E529F">
            <w:pPr>
              <w:jc w:val="center"/>
              <w:rPr>
                <w:rFonts w:ascii="Arial" w:hAnsi="Arial" w:cs="Arial"/>
                <w:b/>
                <w:sz w:val="20"/>
                <w:szCs w:val="20"/>
              </w:rPr>
            </w:pPr>
            <w:r w:rsidRPr="00943AF9">
              <w:rPr>
                <w:rFonts w:ascii="Arial" w:hAnsi="Arial" w:cs="Arial"/>
                <w:b/>
                <w:sz w:val="20"/>
                <w:szCs w:val="20"/>
              </w:rPr>
              <w:t>Curva</w:t>
            </w:r>
          </w:p>
        </w:tc>
        <w:tc>
          <w:tcPr>
            <w:tcW w:w="0" w:type="auto"/>
          </w:tcPr>
          <w:p w:rsidR="009F05B9" w:rsidRPr="00943AF9" w:rsidRDefault="009F05B9" w:rsidP="000E529F">
            <w:pPr>
              <w:jc w:val="center"/>
              <w:rPr>
                <w:rFonts w:ascii="Arial" w:hAnsi="Arial" w:cs="Arial"/>
                <w:b/>
                <w:sz w:val="20"/>
                <w:szCs w:val="20"/>
              </w:rPr>
            </w:pPr>
            <w:r w:rsidRPr="00943AF9">
              <w:rPr>
                <w:rFonts w:ascii="Arial" w:hAnsi="Arial" w:cs="Arial"/>
                <w:b/>
                <w:sz w:val="20"/>
                <w:szCs w:val="20"/>
              </w:rPr>
              <w:t>TD</w:t>
            </w:r>
          </w:p>
        </w:tc>
        <w:tc>
          <w:tcPr>
            <w:tcW w:w="0" w:type="auto"/>
          </w:tcPr>
          <w:p w:rsidR="009F05B9" w:rsidRPr="00943AF9" w:rsidRDefault="009F05B9" w:rsidP="000E529F">
            <w:pPr>
              <w:jc w:val="center"/>
              <w:rPr>
                <w:rFonts w:ascii="Arial" w:hAnsi="Arial" w:cs="Arial"/>
                <w:b/>
                <w:sz w:val="20"/>
                <w:szCs w:val="20"/>
              </w:rPr>
            </w:pPr>
            <w:r w:rsidRPr="00943AF9">
              <w:rPr>
                <w:rFonts w:ascii="Arial" w:hAnsi="Arial" w:cs="Arial"/>
                <w:b/>
                <w:sz w:val="20"/>
                <w:szCs w:val="20"/>
              </w:rPr>
              <w:t>Bloqueo</w:t>
            </w:r>
          </w:p>
        </w:tc>
      </w:tr>
      <w:tr w:rsidR="009F05B9" w:rsidRPr="00943AF9" w:rsidTr="009F05B9">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Sobrecorriente Temporizada de Neutro</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360Amp</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IAC Muy Inversa</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3.8</w:t>
            </w:r>
          </w:p>
          <w:p w:rsidR="009F05B9" w:rsidRPr="00943AF9" w:rsidRDefault="009F05B9" w:rsidP="000E529F">
            <w:pPr>
              <w:jc w:val="center"/>
              <w:rPr>
                <w:rFonts w:ascii="Arial" w:hAnsi="Arial" w:cs="Arial"/>
                <w:sz w:val="20"/>
                <w:szCs w:val="20"/>
              </w:rPr>
            </w:pP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NTRL DIR OC REV</w:t>
            </w:r>
          </w:p>
        </w:tc>
      </w:tr>
      <w:tr w:rsidR="009F05B9" w:rsidRPr="00943AF9" w:rsidTr="009F05B9">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Sobrecorriente Instantánea de Neutro</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5000Amp</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Tiempo Definido</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0.01Seg</w:t>
            </w:r>
          </w:p>
        </w:tc>
        <w:tc>
          <w:tcPr>
            <w:tcW w:w="0" w:type="auto"/>
          </w:tcPr>
          <w:p w:rsidR="009F05B9" w:rsidRPr="00943AF9" w:rsidRDefault="009F05B9" w:rsidP="000E529F">
            <w:pPr>
              <w:jc w:val="center"/>
              <w:rPr>
                <w:rFonts w:ascii="Arial" w:hAnsi="Arial" w:cs="Arial"/>
                <w:sz w:val="20"/>
                <w:szCs w:val="20"/>
              </w:rPr>
            </w:pPr>
            <w:r w:rsidRPr="00943AF9">
              <w:rPr>
                <w:rFonts w:ascii="Arial" w:hAnsi="Arial" w:cs="Arial"/>
                <w:sz w:val="20"/>
                <w:szCs w:val="20"/>
              </w:rPr>
              <w:t>NTRL DIR OC REV</w:t>
            </w:r>
          </w:p>
        </w:tc>
      </w:tr>
    </w:tbl>
    <w:p w:rsidR="000E529F" w:rsidRPr="00943AF9" w:rsidRDefault="000E529F" w:rsidP="000E529F">
      <w:pPr>
        <w:ind w:left="1440"/>
        <w:jc w:val="both"/>
        <w:rPr>
          <w:b/>
          <w:sz w:val="20"/>
          <w:szCs w:val="20"/>
          <w:highlight w:val="yellow"/>
        </w:rPr>
      </w:pPr>
    </w:p>
    <w:p w:rsidR="009F05B9" w:rsidRPr="00943AF9" w:rsidRDefault="00ED2B7D" w:rsidP="000E529F">
      <w:pPr>
        <w:ind w:left="1440"/>
        <w:jc w:val="both"/>
        <w:rPr>
          <w:rFonts w:ascii="Arial" w:hAnsi="Arial" w:cs="Arial"/>
          <w:b/>
          <w:sz w:val="20"/>
          <w:szCs w:val="20"/>
        </w:rPr>
      </w:pPr>
      <w:r w:rsidRPr="00943AF9">
        <w:rPr>
          <w:rFonts w:ascii="Arial" w:hAnsi="Arial" w:cs="Arial"/>
          <w:b/>
          <w:sz w:val="20"/>
          <w:szCs w:val="20"/>
        </w:rPr>
        <w:t>Tabla4</w:t>
      </w:r>
      <w:r w:rsidR="009F05B9" w:rsidRPr="00943AF9">
        <w:rPr>
          <w:rFonts w:ascii="Arial" w:hAnsi="Arial" w:cs="Arial"/>
          <w:b/>
          <w:sz w:val="20"/>
          <w:szCs w:val="20"/>
        </w:rPr>
        <w:t>.</w:t>
      </w:r>
      <w:r w:rsidR="001C4558">
        <w:rPr>
          <w:rFonts w:ascii="Arial" w:hAnsi="Arial" w:cs="Arial"/>
          <w:b/>
          <w:sz w:val="20"/>
          <w:szCs w:val="20"/>
        </w:rPr>
        <w:t>7</w:t>
      </w:r>
      <w:r w:rsidR="009F05B9" w:rsidRPr="00943AF9">
        <w:rPr>
          <w:rFonts w:ascii="Arial" w:hAnsi="Arial" w:cs="Arial"/>
          <w:b/>
          <w:sz w:val="20"/>
          <w:szCs w:val="20"/>
        </w:rPr>
        <w:t xml:space="preserve"> </w:t>
      </w:r>
      <w:r w:rsidR="009F05B9" w:rsidRPr="00943AF9">
        <w:rPr>
          <w:rFonts w:ascii="Arial" w:hAnsi="Arial" w:cs="Arial"/>
          <w:sz w:val="20"/>
          <w:szCs w:val="20"/>
        </w:rPr>
        <w:t>Ajustes de función sobrecorriente de neutro 67N</w:t>
      </w:r>
    </w:p>
    <w:p w:rsidR="009F05B9" w:rsidRPr="00943AF9" w:rsidRDefault="009F05B9" w:rsidP="009F05B9">
      <w:pPr>
        <w:jc w:val="both"/>
      </w:pPr>
    </w:p>
    <w:p w:rsidR="009F05B9" w:rsidRPr="00943AF9" w:rsidRDefault="009F05B9" w:rsidP="003861CA">
      <w:pPr>
        <w:autoSpaceDE w:val="0"/>
        <w:autoSpaceDN w:val="0"/>
        <w:adjustRightInd w:val="0"/>
        <w:spacing w:line="480" w:lineRule="auto"/>
        <w:ind w:left="900"/>
        <w:jc w:val="both"/>
        <w:rPr>
          <w:rFonts w:ascii="Arial" w:hAnsi="Arial" w:cs="Arial"/>
          <w:sz w:val="22"/>
          <w:szCs w:val="18"/>
        </w:rPr>
      </w:pPr>
    </w:p>
    <w:p w:rsidR="00C64824" w:rsidRPr="00943AF9" w:rsidRDefault="00C64824" w:rsidP="006E4851">
      <w:pPr>
        <w:pStyle w:val="Ttulo1"/>
        <w:tabs>
          <w:tab w:val="left" w:pos="540"/>
        </w:tabs>
        <w:spacing w:line="480" w:lineRule="auto"/>
        <w:ind w:left="360"/>
        <w:rPr>
          <w:sz w:val="22"/>
          <w:szCs w:val="22"/>
        </w:rPr>
      </w:pPr>
      <w:bookmarkStart w:id="191" w:name="_Toc285293270"/>
      <w:r w:rsidRPr="00943AF9">
        <w:rPr>
          <w:sz w:val="22"/>
          <w:szCs w:val="22"/>
        </w:rPr>
        <w:lastRenderedPageBreak/>
        <w:t>4.2.5  Coordinación de las protecciones</w:t>
      </w:r>
      <w:bookmarkEnd w:id="191"/>
    </w:p>
    <w:p w:rsidR="00C64824" w:rsidRPr="00943AF9" w:rsidRDefault="00C64824" w:rsidP="00C64824">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Considerando el estándar de IEEE para la coordinación de sobrecorriente de relés digitales,  se ha considerado un Intervalo de Coordinación entre </w:t>
      </w:r>
      <w:smartTag w:uri="urn:schemas-microsoft-com:office:smarttags" w:element="metricconverter">
        <w:smartTagPr>
          <w:attr w:name="ProductID" w:val="0.2 a"/>
        </w:smartTagPr>
        <w:r w:rsidRPr="00943AF9">
          <w:rPr>
            <w:rFonts w:ascii="Arial" w:hAnsi="Arial" w:cs="Arial"/>
            <w:bCs/>
            <w:sz w:val="22"/>
          </w:rPr>
          <w:t>0.2 a</w:t>
        </w:r>
      </w:smartTag>
      <w:r w:rsidRPr="00943AF9">
        <w:rPr>
          <w:rFonts w:ascii="Arial" w:hAnsi="Arial" w:cs="Arial"/>
          <w:bCs/>
          <w:sz w:val="22"/>
        </w:rPr>
        <w:t xml:space="preserve"> 0.25 segundos en el punto de coordinación correspondiente a la contribución a la corriente de falla en la ubicación del Relé.</w:t>
      </w:r>
    </w:p>
    <w:p w:rsidR="00C64824" w:rsidRDefault="00C64824" w:rsidP="004D394F">
      <w:pPr>
        <w:tabs>
          <w:tab w:val="left" w:pos="990"/>
        </w:tabs>
        <w:spacing w:after="240" w:line="480" w:lineRule="auto"/>
        <w:ind w:left="990"/>
        <w:jc w:val="both"/>
        <w:rPr>
          <w:rFonts w:ascii="Arial" w:hAnsi="Arial" w:cs="Arial"/>
          <w:bCs/>
          <w:sz w:val="22"/>
        </w:rPr>
      </w:pPr>
      <w:r w:rsidRPr="00943AF9">
        <w:rPr>
          <w:rFonts w:ascii="Arial" w:hAnsi="Arial" w:cs="Arial"/>
          <w:bCs/>
          <w:sz w:val="22"/>
        </w:rPr>
        <w:t xml:space="preserve">La unidad instantánea se la ha ajustado para la corriente máxima de falla en la barra más cercana al relé o para la mayor corriente de contribución en la localidad del relé.   </w:t>
      </w:r>
    </w:p>
    <w:p w:rsidR="004D394F" w:rsidRPr="004D394F" w:rsidRDefault="004D394F" w:rsidP="004D394F">
      <w:pPr>
        <w:tabs>
          <w:tab w:val="left" w:pos="990"/>
        </w:tabs>
        <w:spacing w:after="240" w:line="480" w:lineRule="auto"/>
        <w:ind w:left="990"/>
        <w:jc w:val="both"/>
        <w:rPr>
          <w:rFonts w:ascii="Arial" w:hAnsi="Arial" w:cs="Arial"/>
          <w:bCs/>
          <w:sz w:val="22"/>
        </w:rPr>
      </w:pPr>
    </w:p>
    <w:p w:rsidR="00C64824" w:rsidRPr="00943AF9" w:rsidRDefault="00C64824" w:rsidP="00156FC7">
      <w:pPr>
        <w:pStyle w:val="Ttulo1"/>
        <w:tabs>
          <w:tab w:val="left" w:pos="540"/>
          <w:tab w:val="left" w:pos="990"/>
        </w:tabs>
        <w:spacing w:line="480" w:lineRule="auto"/>
        <w:ind w:left="900"/>
        <w:rPr>
          <w:sz w:val="22"/>
          <w:szCs w:val="22"/>
        </w:rPr>
      </w:pPr>
      <w:bookmarkStart w:id="192" w:name="_Toc285293271"/>
      <w:r w:rsidRPr="00943AF9">
        <w:rPr>
          <w:sz w:val="22"/>
          <w:szCs w:val="22"/>
        </w:rPr>
        <w:t xml:space="preserve">4.2.5.1 </w:t>
      </w:r>
      <w:r w:rsidR="009A4E7E" w:rsidRPr="00943AF9">
        <w:rPr>
          <w:sz w:val="22"/>
          <w:szCs w:val="22"/>
        </w:rPr>
        <w:t xml:space="preserve">Corrientes de Falla </w:t>
      </w:r>
      <w:r w:rsidR="00DF1BC4" w:rsidRPr="00943AF9">
        <w:rPr>
          <w:sz w:val="22"/>
          <w:szCs w:val="22"/>
        </w:rPr>
        <w:t>Máxima</w:t>
      </w:r>
      <w:r w:rsidR="009A4E7E" w:rsidRPr="00943AF9">
        <w:rPr>
          <w:sz w:val="22"/>
          <w:szCs w:val="22"/>
        </w:rPr>
        <w:t xml:space="preserve"> y </w:t>
      </w:r>
      <w:r w:rsidR="00DF1BC4" w:rsidRPr="00943AF9">
        <w:rPr>
          <w:sz w:val="22"/>
          <w:szCs w:val="22"/>
        </w:rPr>
        <w:t>Mínima</w:t>
      </w:r>
      <w:r w:rsidR="009A4E7E" w:rsidRPr="00943AF9">
        <w:rPr>
          <w:sz w:val="22"/>
          <w:szCs w:val="22"/>
        </w:rPr>
        <w:t>.</w:t>
      </w:r>
      <w:bookmarkEnd w:id="192"/>
      <w:r w:rsidR="009A4E7E" w:rsidRPr="00943AF9">
        <w:rPr>
          <w:sz w:val="22"/>
          <w:szCs w:val="22"/>
        </w:rPr>
        <w:t xml:space="preserve"> </w:t>
      </w:r>
    </w:p>
    <w:p w:rsidR="009A4E7E" w:rsidRPr="00943AF9" w:rsidRDefault="009A4E7E" w:rsidP="00156FC7">
      <w:pPr>
        <w:tabs>
          <w:tab w:val="left" w:pos="1530"/>
        </w:tabs>
        <w:spacing w:after="240" w:line="480" w:lineRule="auto"/>
        <w:ind w:left="1620"/>
        <w:jc w:val="both"/>
        <w:rPr>
          <w:rFonts w:ascii="Arial" w:hAnsi="Arial" w:cs="Arial"/>
          <w:sz w:val="22"/>
        </w:rPr>
      </w:pPr>
      <w:r w:rsidRPr="00943AF9">
        <w:rPr>
          <w:rFonts w:ascii="Arial" w:hAnsi="Arial" w:cs="Arial"/>
          <w:sz w:val="22"/>
        </w:rPr>
        <w:t>En la siguiente tabla se muestran las corrientes de falla máxima y mínima en las barras a proteger.</w:t>
      </w:r>
    </w:p>
    <w:tbl>
      <w:tblPr>
        <w:tblW w:w="7400" w:type="dxa"/>
        <w:tblInd w:w="680" w:type="dxa"/>
        <w:tblCellMar>
          <w:left w:w="70" w:type="dxa"/>
          <w:right w:w="70" w:type="dxa"/>
        </w:tblCellMar>
        <w:tblLook w:val="0000"/>
      </w:tblPr>
      <w:tblGrid>
        <w:gridCol w:w="2140"/>
        <w:gridCol w:w="2610"/>
        <w:gridCol w:w="2650"/>
      </w:tblGrid>
      <w:tr w:rsidR="009A4E7E" w:rsidRPr="00943AF9" w:rsidTr="00A5650F">
        <w:trPr>
          <w:trHeight w:val="555"/>
        </w:trPr>
        <w:tc>
          <w:tcPr>
            <w:tcW w:w="2140" w:type="dxa"/>
            <w:tcBorders>
              <w:top w:val="single" w:sz="4" w:space="0" w:color="auto"/>
              <w:bottom w:val="single" w:sz="4" w:space="0" w:color="auto"/>
            </w:tcBorders>
            <w:shd w:val="clear" w:color="auto" w:fill="auto"/>
            <w:noWrap/>
            <w:vAlign w:val="center"/>
          </w:tcPr>
          <w:p w:rsidR="009A4E7E" w:rsidRPr="00943AF9" w:rsidRDefault="009A4E7E" w:rsidP="00273C07">
            <w:pPr>
              <w:jc w:val="center"/>
              <w:rPr>
                <w:rFonts w:ascii="Arial" w:hAnsi="Arial" w:cs="Arial"/>
                <w:b/>
                <w:bCs/>
                <w:sz w:val="20"/>
                <w:szCs w:val="20"/>
              </w:rPr>
            </w:pPr>
            <w:r w:rsidRPr="00943AF9">
              <w:rPr>
                <w:rFonts w:ascii="Arial" w:hAnsi="Arial" w:cs="Arial"/>
                <w:b/>
                <w:bCs/>
                <w:sz w:val="20"/>
                <w:szCs w:val="20"/>
              </w:rPr>
              <w:t>Barra</w:t>
            </w:r>
          </w:p>
        </w:tc>
        <w:tc>
          <w:tcPr>
            <w:tcW w:w="2610" w:type="dxa"/>
            <w:tcBorders>
              <w:top w:val="single" w:sz="4" w:space="0" w:color="auto"/>
              <w:bottom w:val="single" w:sz="4" w:space="0" w:color="auto"/>
            </w:tcBorders>
            <w:shd w:val="clear" w:color="auto" w:fill="auto"/>
            <w:vAlign w:val="bottom"/>
          </w:tcPr>
          <w:p w:rsidR="009A4E7E" w:rsidRPr="00943AF9" w:rsidRDefault="009A4E7E" w:rsidP="00273C07">
            <w:pPr>
              <w:jc w:val="center"/>
              <w:rPr>
                <w:rFonts w:ascii="Arial" w:hAnsi="Arial" w:cs="Arial"/>
                <w:b/>
                <w:bCs/>
                <w:sz w:val="20"/>
                <w:szCs w:val="20"/>
              </w:rPr>
            </w:pPr>
            <w:r w:rsidRPr="00943AF9">
              <w:rPr>
                <w:rFonts w:ascii="Arial" w:hAnsi="Arial" w:cs="Arial"/>
                <w:b/>
                <w:bCs/>
                <w:sz w:val="20"/>
                <w:szCs w:val="20"/>
              </w:rPr>
              <w:t>Corriente Max de Falla [A]</w:t>
            </w:r>
            <w:r w:rsidRPr="00943AF9">
              <w:rPr>
                <w:rFonts w:ascii="Arial" w:hAnsi="Arial" w:cs="Arial"/>
                <w:b/>
                <w:bCs/>
                <w:sz w:val="20"/>
                <w:szCs w:val="20"/>
              </w:rPr>
              <w:br/>
              <w:t>Tipo de Falla</w:t>
            </w:r>
          </w:p>
        </w:tc>
        <w:tc>
          <w:tcPr>
            <w:tcW w:w="2650" w:type="dxa"/>
            <w:tcBorders>
              <w:top w:val="single" w:sz="4" w:space="0" w:color="auto"/>
              <w:bottom w:val="single" w:sz="4" w:space="0" w:color="auto"/>
            </w:tcBorders>
            <w:shd w:val="clear" w:color="auto" w:fill="auto"/>
            <w:vAlign w:val="bottom"/>
          </w:tcPr>
          <w:p w:rsidR="009A4E7E" w:rsidRPr="00943AF9" w:rsidRDefault="009A4E7E" w:rsidP="00273C07">
            <w:pPr>
              <w:jc w:val="center"/>
              <w:rPr>
                <w:rFonts w:ascii="Arial" w:hAnsi="Arial" w:cs="Arial"/>
                <w:b/>
                <w:bCs/>
                <w:sz w:val="20"/>
                <w:szCs w:val="20"/>
              </w:rPr>
            </w:pPr>
            <w:r w:rsidRPr="00943AF9">
              <w:rPr>
                <w:rFonts w:ascii="Arial" w:hAnsi="Arial" w:cs="Arial"/>
                <w:b/>
                <w:bCs/>
                <w:sz w:val="20"/>
                <w:szCs w:val="20"/>
              </w:rPr>
              <w:t>Corriente Min de Falla [A]</w:t>
            </w:r>
            <w:r w:rsidRPr="00943AF9">
              <w:rPr>
                <w:rFonts w:ascii="Arial" w:hAnsi="Arial" w:cs="Arial"/>
                <w:b/>
                <w:bCs/>
                <w:sz w:val="20"/>
                <w:szCs w:val="20"/>
              </w:rPr>
              <w:br/>
              <w:t>Tipo de Falla</w:t>
            </w:r>
          </w:p>
        </w:tc>
      </w:tr>
      <w:tr w:rsidR="00A5650F" w:rsidRPr="00943AF9" w:rsidTr="00A5650F">
        <w:trPr>
          <w:trHeight w:val="255"/>
        </w:trPr>
        <w:tc>
          <w:tcPr>
            <w:tcW w:w="2140" w:type="dxa"/>
            <w:tcBorders>
              <w:top w:val="single" w:sz="4" w:space="0" w:color="auto"/>
            </w:tcBorders>
            <w:shd w:val="clear" w:color="auto" w:fill="auto"/>
            <w:noWrap/>
            <w:vAlign w:val="bottom"/>
          </w:tcPr>
          <w:p w:rsidR="00A5650F" w:rsidRPr="00943AF9" w:rsidRDefault="00A5650F" w:rsidP="00273C07">
            <w:pPr>
              <w:rPr>
                <w:rFonts w:ascii="Arial" w:hAnsi="Arial" w:cs="Arial"/>
                <w:sz w:val="20"/>
                <w:szCs w:val="20"/>
              </w:rPr>
            </w:pPr>
            <w:r w:rsidRPr="00943AF9">
              <w:rPr>
                <w:rFonts w:ascii="Arial" w:hAnsi="Arial" w:cs="Arial"/>
                <w:sz w:val="20"/>
                <w:szCs w:val="20"/>
              </w:rPr>
              <w:t>Generador 1 (13,8</w:t>
            </w:r>
            <w:r w:rsidR="008775EE">
              <w:rPr>
                <w:rFonts w:ascii="Arial" w:hAnsi="Arial" w:cs="Arial"/>
                <w:sz w:val="20"/>
                <w:szCs w:val="20"/>
              </w:rPr>
              <w:t xml:space="preserve"> k</w:t>
            </w:r>
            <w:r w:rsidR="00AD1F4C">
              <w:rPr>
                <w:rFonts w:ascii="Arial" w:hAnsi="Arial" w:cs="Arial"/>
                <w:sz w:val="20"/>
                <w:szCs w:val="20"/>
              </w:rPr>
              <w:t>V</w:t>
            </w:r>
            <w:r w:rsidRPr="00943AF9">
              <w:rPr>
                <w:rFonts w:ascii="Arial" w:hAnsi="Arial" w:cs="Arial"/>
                <w:sz w:val="20"/>
                <w:szCs w:val="20"/>
              </w:rPr>
              <w:t>)</w:t>
            </w:r>
          </w:p>
        </w:tc>
        <w:tc>
          <w:tcPr>
            <w:tcW w:w="2610" w:type="dxa"/>
            <w:tcBorders>
              <w:top w:val="single" w:sz="4" w:space="0" w:color="auto"/>
            </w:tcBorders>
            <w:shd w:val="clear" w:color="auto" w:fill="auto"/>
            <w:noWrap/>
            <w:vAlign w:val="bottom"/>
          </w:tcPr>
          <w:p w:rsidR="00A5650F" w:rsidRPr="00943AF9" w:rsidRDefault="00A5650F" w:rsidP="00C36E6E">
            <w:pPr>
              <w:rPr>
                <w:rFonts w:ascii="Arial" w:hAnsi="Arial" w:cs="Arial"/>
                <w:sz w:val="20"/>
                <w:szCs w:val="20"/>
              </w:rPr>
            </w:pPr>
            <w:r w:rsidRPr="00943AF9">
              <w:rPr>
                <w:rFonts w:ascii="Arial" w:hAnsi="Arial" w:cs="Arial"/>
                <w:sz w:val="20"/>
                <w:szCs w:val="20"/>
              </w:rPr>
              <w:t xml:space="preserve">              45511     (LLL)</w:t>
            </w:r>
          </w:p>
        </w:tc>
        <w:tc>
          <w:tcPr>
            <w:tcW w:w="2650" w:type="dxa"/>
            <w:tcBorders>
              <w:top w:val="single" w:sz="4" w:space="0" w:color="auto"/>
            </w:tcBorders>
            <w:shd w:val="clear" w:color="auto" w:fill="auto"/>
            <w:noWrap/>
            <w:vAlign w:val="bottom"/>
          </w:tcPr>
          <w:p w:rsidR="00A5650F" w:rsidRPr="00943AF9" w:rsidRDefault="00A5650F" w:rsidP="00A5650F">
            <w:pPr>
              <w:rPr>
                <w:rFonts w:ascii="Arial" w:hAnsi="Arial" w:cs="Arial"/>
                <w:sz w:val="20"/>
                <w:szCs w:val="20"/>
              </w:rPr>
            </w:pPr>
            <w:r w:rsidRPr="00943AF9">
              <w:rPr>
                <w:rFonts w:ascii="Arial" w:hAnsi="Arial" w:cs="Arial"/>
                <w:sz w:val="20"/>
                <w:szCs w:val="20"/>
              </w:rPr>
              <w:t xml:space="preserve">                3.0      (LL-T)</w:t>
            </w:r>
          </w:p>
        </w:tc>
      </w:tr>
      <w:tr w:rsidR="009A4E7E" w:rsidRPr="00943AF9" w:rsidTr="00A5650F">
        <w:trPr>
          <w:trHeight w:val="255"/>
        </w:trPr>
        <w:tc>
          <w:tcPr>
            <w:tcW w:w="2140" w:type="dxa"/>
            <w:shd w:val="clear" w:color="auto" w:fill="auto"/>
            <w:noWrap/>
            <w:vAlign w:val="bottom"/>
          </w:tcPr>
          <w:p w:rsidR="009A4E7E" w:rsidRPr="00943AF9" w:rsidRDefault="00AC25A5" w:rsidP="00273C07">
            <w:pPr>
              <w:rPr>
                <w:rFonts w:ascii="Arial" w:hAnsi="Arial" w:cs="Arial"/>
                <w:sz w:val="20"/>
                <w:szCs w:val="20"/>
              </w:rPr>
            </w:pPr>
            <w:r w:rsidRPr="00943AF9">
              <w:rPr>
                <w:rFonts w:ascii="Arial" w:hAnsi="Arial" w:cs="Arial"/>
                <w:sz w:val="20"/>
                <w:szCs w:val="20"/>
              </w:rPr>
              <w:t>Generador 2 (13,8</w:t>
            </w:r>
            <w:r w:rsidR="008775EE">
              <w:rPr>
                <w:rFonts w:ascii="Arial" w:hAnsi="Arial" w:cs="Arial"/>
                <w:sz w:val="20"/>
                <w:szCs w:val="20"/>
              </w:rPr>
              <w:t xml:space="preserve"> k</w:t>
            </w:r>
            <w:r w:rsidR="00AD1F4C">
              <w:rPr>
                <w:rFonts w:ascii="Arial" w:hAnsi="Arial" w:cs="Arial"/>
                <w:sz w:val="20"/>
                <w:szCs w:val="20"/>
              </w:rPr>
              <w:t>V</w:t>
            </w:r>
            <w:r w:rsidRPr="00943AF9">
              <w:rPr>
                <w:rFonts w:ascii="Arial" w:hAnsi="Arial" w:cs="Arial"/>
                <w:sz w:val="20"/>
                <w:szCs w:val="20"/>
              </w:rPr>
              <w:t>)</w:t>
            </w:r>
          </w:p>
        </w:tc>
        <w:tc>
          <w:tcPr>
            <w:tcW w:w="2610" w:type="dxa"/>
            <w:shd w:val="clear" w:color="auto" w:fill="auto"/>
            <w:noWrap/>
            <w:vAlign w:val="bottom"/>
          </w:tcPr>
          <w:p w:rsidR="009A4E7E" w:rsidRPr="00943AF9" w:rsidRDefault="009A4E7E" w:rsidP="00A5650F">
            <w:pPr>
              <w:rPr>
                <w:rFonts w:ascii="Arial" w:hAnsi="Arial" w:cs="Arial"/>
                <w:sz w:val="20"/>
                <w:szCs w:val="20"/>
              </w:rPr>
            </w:pPr>
            <w:r w:rsidRPr="00943AF9">
              <w:rPr>
                <w:rFonts w:ascii="Arial" w:hAnsi="Arial" w:cs="Arial"/>
                <w:sz w:val="20"/>
                <w:szCs w:val="20"/>
              </w:rPr>
              <w:t xml:space="preserve">              </w:t>
            </w:r>
            <w:r w:rsidR="00A5650F" w:rsidRPr="00943AF9">
              <w:rPr>
                <w:rFonts w:ascii="Arial" w:hAnsi="Arial" w:cs="Arial"/>
                <w:sz w:val="20"/>
                <w:szCs w:val="20"/>
              </w:rPr>
              <w:t>33534</w:t>
            </w:r>
            <w:r w:rsidRPr="00943AF9">
              <w:rPr>
                <w:rFonts w:ascii="Arial" w:hAnsi="Arial" w:cs="Arial"/>
                <w:sz w:val="20"/>
                <w:szCs w:val="20"/>
              </w:rPr>
              <w:t xml:space="preserve"> </w:t>
            </w:r>
            <w:r w:rsidR="00A5650F" w:rsidRPr="00943AF9">
              <w:rPr>
                <w:rFonts w:ascii="Arial" w:hAnsi="Arial" w:cs="Arial"/>
                <w:sz w:val="20"/>
                <w:szCs w:val="20"/>
              </w:rPr>
              <w:t xml:space="preserve">    (LLL</w:t>
            </w:r>
            <w:r w:rsidRPr="00943AF9">
              <w:rPr>
                <w:rFonts w:ascii="Arial" w:hAnsi="Arial" w:cs="Arial"/>
                <w:sz w:val="20"/>
                <w:szCs w:val="20"/>
              </w:rPr>
              <w:t>)</w:t>
            </w:r>
          </w:p>
        </w:tc>
        <w:tc>
          <w:tcPr>
            <w:tcW w:w="2650" w:type="dxa"/>
            <w:shd w:val="clear" w:color="auto" w:fill="auto"/>
            <w:noWrap/>
            <w:vAlign w:val="bottom"/>
          </w:tcPr>
          <w:p w:rsidR="009A4E7E" w:rsidRPr="00943AF9" w:rsidRDefault="009A4E7E" w:rsidP="00A5650F">
            <w:pPr>
              <w:rPr>
                <w:rFonts w:ascii="Arial" w:hAnsi="Arial" w:cs="Arial"/>
                <w:sz w:val="20"/>
                <w:szCs w:val="20"/>
              </w:rPr>
            </w:pPr>
            <w:r w:rsidRPr="00943AF9">
              <w:rPr>
                <w:rFonts w:ascii="Arial" w:hAnsi="Arial" w:cs="Arial"/>
                <w:sz w:val="20"/>
                <w:szCs w:val="20"/>
              </w:rPr>
              <w:t xml:space="preserve">        </w:t>
            </w:r>
            <w:r w:rsidR="00A5650F" w:rsidRPr="00943AF9">
              <w:rPr>
                <w:rFonts w:ascii="Arial" w:hAnsi="Arial" w:cs="Arial"/>
                <w:sz w:val="20"/>
                <w:szCs w:val="20"/>
              </w:rPr>
              <w:t xml:space="preserve">  </w:t>
            </w:r>
            <w:r w:rsidRPr="00943AF9">
              <w:rPr>
                <w:rFonts w:ascii="Arial" w:hAnsi="Arial" w:cs="Arial"/>
                <w:sz w:val="20"/>
                <w:szCs w:val="20"/>
              </w:rPr>
              <w:t xml:space="preserve">   </w:t>
            </w:r>
            <w:r w:rsidR="00A5650F" w:rsidRPr="00943AF9">
              <w:rPr>
                <w:rFonts w:ascii="Arial" w:hAnsi="Arial" w:cs="Arial"/>
                <w:sz w:val="20"/>
                <w:szCs w:val="20"/>
              </w:rPr>
              <w:t xml:space="preserve">  </w:t>
            </w:r>
            <w:r w:rsidRPr="00943AF9">
              <w:rPr>
                <w:rFonts w:ascii="Arial" w:hAnsi="Arial" w:cs="Arial"/>
                <w:sz w:val="20"/>
                <w:szCs w:val="20"/>
              </w:rPr>
              <w:t xml:space="preserve"> </w:t>
            </w:r>
            <w:r w:rsidR="00A5650F" w:rsidRPr="00943AF9">
              <w:rPr>
                <w:rFonts w:ascii="Arial" w:hAnsi="Arial" w:cs="Arial"/>
                <w:sz w:val="20"/>
                <w:szCs w:val="20"/>
              </w:rPr>
              <w:t xml:space="preserve">6.6      </w:t>
            </w:r>
            <w:r w:rsidRPr="00943AF9">
              <w:rPr>
                <w:rFonts w:ascii="Arial" w:hAnsi="Arial" w:cs="Arial"/>
                <w:sz w:val="20"/>
                <w:szCs w:val="20"/>
              </w:rPr>
              <w:t>(LL</w:t>
            </w:r>
            <w:r w:rsidR="00A5650F" w:rsidRPr="00943AF9">
              <w:rPr>
                <w:rFonts w:ascii="Arial" w:hAnsi="Arial" w:cs="Arial"/>
                <w:sz w:val="20"/>
                <w:szCs w:val="20"/>
              </w:rPr>
              <w:t>-T</w:t>
            </w:r>
            <w:r w:rsidRPr="00943AF9">
              <w:rPr>
                <w:rFonts w:ascii="Arial" w:hAnsi="Arial" w:cs="Arial"/>
                <w:sz w:val="20"/>
                <w:szCs w:val="20"/>
              </w:rPr>
              <w:t>)</w:t>
            </w:r>
          </w:p>
        </w:tc>
      </w:tr>
      <w:tr w:rsidR="009A4E7E" w:rsidRPr="00943AF9" w:rsidTr="00A5650F">
        <w:trPr>
          <w:trHeight w:val="255"/>
        </w:trPr>
        <w:tc>
          <w:tcPr>
            <w:tcW w:w="2140" w:type="dxa"/>
            <w:tcBorders>
              <w:bottom w:val="single" w:sz="4" w:space="0" w:color="auto"/>
            </w:tcBorders>
            <w:shd w:val="clear" w:color="auto" w:fill="auto"/>
            <w:noWrap/>
            <w:vAlign w:val="bottom"/>
          </w:tcPr>
          <w:p w:rsidR="009A4E7E" w:rsidRPr="00943AF9" w:rsidRDefault="00AC25A5" w:rsidP="00273C07">
            <w:pPr>
              <w:rPr>
                <w:rFonts w:ascii="Arial" w:hAnsi="Arial" w:cs="Arial"/>
                <w:sz w:val="20"/>
                <w:szCs w:val="20"/>
              </w:rPr>
            </w:pPr>
            <w:r w:rsidRPr="00943AF9">
              <w:rPr>
                <w:rFonts w:ascii="Arial" w:hAnsi="Arial" w:cs="Arial"/>
                <w:sz w:val="20"/>
                <w:szCs w:val="20"/>
              </w:rPr>
              <w:t>Anillo (69</w:t>
            </w:r>
            <w:r w:rsidR="008775EE">
              <w:rPr>
                <w:rFonts w:ascii="Arial" w:hAnsi="Arial" w:cs="Arial"/>
                <w:sz w:val="20"/>
                <w:szCs w:val="20"/>
              </w:rPr>
              <w:t xml:space="preserve"> k</w:t>
            </w:r>
            <w:r w:rsidR="00AD1F4C">
              <w:rPr>
                <w:rFonts w:ascii="Arial" w:hAnsi="Arial" w:cs="Arial"/>
                <w:sz w:val="20"/>
                <w:szCs w:val="20"/>
              </w:rPr>
              <w:t>V</w:t>
            </w:r>
            <w:r w:rsidRPr="00943AF9">
              <w:rPr>
                <w:rFonts w:ascii="Arial" w:hAnsi="Arial" w:cs="Arial"/>
                <w:sz w:val="20"/>
                <w:szCs w:val="20"/>
              </w:rPr>
              <w:t>)</w:t>
            </w:r>
          </w:p>
        </w:tc>
        <w:tc>
          <w:tcPr>
            <w:tcW w:w="2610" w:type="dxa"/>
            <w:tcBorders>
              <w:bottom w:val="single" w:sz="4" w:space="0" w:color="auto"/>
            </w:tcBorders>
            <w:shd w:val="clear" w:color="auto" w:fill="auto"/>
            <w:noWrap/>
            <w:vAlign w:val="bottom"/>
          </w:tcPr>
          <w:p w:rsidR="009A4E7E" w:rsidRPr="00943AF9" w:rsidRDefault="009A4E7E" w:rsidP="00DC4FD5">
            <w:pPr>
              <w:rPr>
                <w:rFonts w:ascii="Arial" w:hAnsi="Arial" w:cs="Arial"/>
                <w:sz w:val="20"/>
                <w:szCs w:val="20"/>
              </w:rPr>
            </w:pPr>
            <w:r w:rsidRPr="00943AF9">
              <w:rPr>
                <w:rFonts w:ascii="Arial" w:hAnsi="Arial" w:cs="Arial"/>
                <w:sz w:val="20"/>
                <w:szCs w:val="20"/>
              </w:rPr>
              <w:t xml:space="preserve">       </w:t>
            </w:r>
            <w:r w:rsidR="00A5650F" w:rsidRPr="00943AF9">
              <w:rPr>
                <w:rFonts w:ascii="Arial" w:hAnsi="Arial" w:cs="Arial"/>
                <w:sz w:val="20"/>
                <w:szCs w:val="20"/>
              </w:rPr>
              <w:t xml:space="preserve">    </w:t>
            </w:r>
            <w:r w:rsidRPr="00943AF9">
              <w:rPr>
                <w:rFonts w:ascii="Arial" w:hAnsi="Arial" w:cs="Arial"/>
                <w:sz w:val="20"/>
                <w:szCs w:val="20"/>
              </w:rPr>
              <w:t xml:space="preserve">   </w:t>
            </w:r>
            <w:r w:rsidR="00DC4FD5" w:rsidRPr="00943AF9">
              <w:rPr>
                <w:rFonts w:ascii="Arial" w:hAnsi="Arial" w:cs="Arial"/>
                <w:sz w:val="20"/>
                <w:szCs w:val="20"/>
              </w:rPr>
              <w:t>26014</w:t>
            </w:r>
            <w:r w:rsidR="00A5650F" w:rsidRPr="00943AF9">
              <w:rPr>
                <w:rFonts w:ascii="Arial" w:hAnsi="Arial" w:cs="Arial"/>
                <w:sz w:val="20"/>
                <w:szCs w:val="20"/>
              </w:rPr>
              <w:t xml:space="preserve">     </w:t>
            </w:r>
            <w:r w:rsidRPr="00943AF9">
              <w:rPr>
                <w:rFonts w:ascii="Arial" w:hAnsi="Arial" w:cs="Arial"/>
                <w:sz w:val="20"/>
                <w:szCs w:val="20"/>
              </w:rPr>
              <w:t>(</w:t>
            </w:r>
            <w:r w:rsidR="00AC25A5" w:rsidRPr="00943AF9">
              <w:rPr>
                <w:rFonts w:ascii="Arial" w:hAnsi="Arial" w:cs="Arial"/>
                <w:sz w:val="20"/>
                <w:szCs w:val="20"/>
              </w:rPr>
              <w:t>L</w:t>
            </w:r>
            <w:r w:rsidR="00DC4FD5" w:rsidRPr="00943AF9">
              <w:rPr>
                <w:rFonts w:ascii="Arial" w:hAnsi="Arial" w:cs="Arial"/>
                <w:sz w:val="20"/>
                <w:szCs w:val="20"/>
              </w:rPr>
              <w:t>LL</w:t>
            </w:r>
            <w:r w:rsidRPr="00943AF9">
              <w:rPr>
                <w:rFonts w:ascii="Arial" w:hAnsi="Arial" w:cs="Arial"/>
                <w:sz w:val="20"/>
                <w:szCs w:val="20"/>
              </w:rPr>
              <w:t>)</w:t>
            </w:r>
          </w:p>
        </w:tc>
        <w:tc>
          <w:tcPr>
            <w:tcW w:w="2650" w:type="dxa"/>
            <w:tcBorders>
              <w:bottom w:val="single" w:sz="4" w:space="0" w:color="auto"/>
            </w:tcBorders>
            <w:shd w:val="clear" w:color="auto" w:fill="auto"/>
            <w:noWrap/>
            <w:vAlign w:val="bottom"/>
          </w:tcPr>
          <w:p w:rsidR="009A4E7E" w:rsidRPr="00943AF9" w:rsidRDefault="009A4E7E" w:rsidP="00A5650F">
            <w:pPr>
              <w:rPr>
                <w:rFonts w:ascii="Arial" w:hAnsi="Arial" w:cs="Arial"/>
                <w:sz w:val="20"/>
                <w:szCs w:val="20"/>
              </w:rPr>
            </w:pPr>
            <w:r w:rsidRPr="00943AF9">
              <w:rPr>
                <w:rFonts w:ascii="Arial" w:hAnsi="Arial" w:cs="Arial"/>
                <w:sz w:val="20"/>
                <w:szCs w:val="20"/>
              </w:rPr>
              <w:t xml:space="preserve">       </w:t>
            </w:r>
            <w:r w:rsidR="00A5650F" w:rsidRPr="00943AF9">
              <w:rPr>
                <w:rFonts w:ascii="Arial" w:hAnsi="Arial" w:cs="Arial"/>
                <w:sz w:val="20"/>
                <w:szCs w:val="20"/>
              </w:rPr>
              <w:t xml:space="preserve">  </w:t>
            </w:r>
            <w:r w:rsidRPr="00943AF9">
              <w:rPr>
                <w:rFonts w:ascii="Arial" w:hAnsi="Arial" w:cs="Arial"/>
                <w:sz w:val="20"/>
                <w:szCs w:val="20"/>
              </w:rPr>
              <w:t xml:space="preserve"> </w:t>
            </w:r>
            <w:r w:rsidR="00A5650F" w:rsidRPr="00943AF9">
              <w:rPr>
                <w:rFonts w:ascii="Arial" w:hAnsi="Arial" w:cs="Arial"/>
                <w:sz w:val="20"/>
                <w:szCs w:val="20"/>
              </w:rPr>
              <w:t xml:space="preserve">  22201     </w:t>
            </w:r>
            <w:r w:rsidRPr="00943AF9">
              <w:rPr>
                <w:rFonts w:ascii="Arial" w:hAnsi="Arial" w:cs="Arial"/>
                <w:sz w:val="20"/>
                <w:szCs w:val="20"/>
              </w:rPr>
              <w:t>(LL)</w:t>
            </w:r>
          </w:p>
        </w:tc>
      </w:tr>
    </w:tbl>
    <w:p w:rsidR="009A4E7E" w:rsidRPr="00943AF9" w:rsidRDefault="001C4558" w:rsidP="00ED2B7D">
      <w:pPr>
        <w:pStyle w:val="Textoindependiente"/>
        <w:jc w:val="center"/>
        <w:rPr>
          <w:rFonts w:ascii="Arial" w:hAnsi="Arial" w:cs="Arial"/>
          <w:b/>
          <w:sz w:val="22"/>
        </w:rPr>
      </w:pPr>
      <w:r>
        <w:rPr>
          <w:rFonts w:ascii="Arial" w:hAnsi="Arial" w:cs="Arial"/>
          <w:b/>
          <w:sz w:val="20"/>
        </w:rPr>
        <w:br/>
      </w:r>
      <w:r w:rsidR="00ED2B7D" w:rsidRPr="00943AF9">
        <w:rPr>
          <w:rFonts w:ascii="Arial" w:hAnsi="Arial" w:cs="Arial"/>
          <w:b/>
          <w:sz w:val="20"/>
        </w:rPr>
        <w:t>Tabla 4.</w:t>
      </w:r>
      <w:r>
        <w:rPr>
          <w:rFonts w:ascii="Arial" w:hAnsi="Arial" w:cs="Arial"/>
          <w:b/>
          <w:sz w:val="20"/>
        </w:rPr>
        <w:t xml:space="preserve">8  </w:t>
      </w:r>
      <w:r w:rsidRPr="001C4558">
        <w:rPr>
          <w:rFonts w:ascii="Arial" w:hAnsi="Arial" w:cs="Arial"/>
          <w:bCs/>
          <w:sz w:val="20"/>
        </w:rPr>
        <w:t>Corrientes de Falla Máxima y Mínima</w:t>
      </w:r>
    </w:p>
    <w:p w:rsidR="009A4E7E" w:rsidRPr="00943AF9" w:rsidRDefault="009A4E7E" w:rsidP="009A4E7E">
      <w:pPr>
        <w:pStyle w:val="Textoindependiente"/>
        <w:ind w:left="720"/>
        <w:rPr>
          <w:rFonts w:ascii="Arial" w:hAnsi="Arial" w:cs="Arial"/>
          <w:sz w:val="22"/>
        </w:rPr>
      </w:pPr>
    </w:p>
    <w:p w:rsidR="004D394F" w:rsidRDefault="004D394F" w:rsidP="00AA39DD">
      <w:pPr>
        <w:autoSpaceDE w:val="0"/>
        <w:autoSpaceDN w:val="0"/>
        <w:adjustRightInd w:val="0"/>
        <w:spacing w:after="240" w:line="480" w:lineRule="auto"/>
        <w:ind w:left="1440"/>
        <w:jc w:val="both"/>
        <w:rPr>
          <w:rFonts w:ascii="Arial" w:hAnsi="Arial" w:cs="Arial"/>
          <w:sz w:val="22"/>
          <w:szCs w:val="18"/>
        </w:rPr>
      </w:pPr>
    </w:p>
    <w:p w:rsidR="00AA39DD" w:rsidRPr="004D394F" w:rsidRDefault="00A5650F" w:rsidP="004D394F">
      <w:pPr>
        <w:tabs>
          <w:tab w:val="left" w:pos="1530"/>
        </w:tabs>
        <w:spacing w:after="240" w:line="480" w:lineRule="auto"/>
        <w:ind w:left="1620"/>
        <w:jc w:val="both"/>
        <w:rPr>
          <w:rFonts w:ascii="Arial" w:hAnsi="Arial" w:cs="Arial"/>
          <w:sz w:val="22"/>
        </w:rPr>
      </w:pPr>
      <w:r w:rsidRPr="004D394F">
        <w:rPr>
          <w:rFonts w:ascii="Arial" w:hAnsi="Arial" w:cs="Arial"/>
          <w:sz w:val="22"/>
        </w:rPr>
        <w:t>Siendo: (LLL) Fallas trifásicas y (LL-T) Fallas de dos líneas a tierra.</w:t>
      </w:r>
    </w:p>
    <w:p w:rsidR="004D394F" w:rsidRDefault="004D394F" w:rsidP="00156FC7">
      <w:pPr>
        <w:pStyle w:val="Ttulo1"/>
        <w:tabs>
          <w:tab w:val="left" w:pos="540"/>
          <w:tab w:val="left" w:pos="990"/>
        </w:tabs>
        <w:spacing w:line="480" w:lineRule="auto"/>
        <w:ind w:left="1620"/>
        <w:rPr>
          <w:sz w:val="22"/>
          <w:szCs w:val="22"/>
        </w:rPr>
      </w:pPr>
      <w:bookmarkStart w:id="193" w:name="_Toc285293272"/>
    </w:p>
    <w:p w:rsidR="004D394F" w:rsidRDefault="004D394F" w:rsidP="00156FC7">
      <w:pPr>
        <w:pStyle w:val="Ttulo1"/>
        <w:tabs>
          <w:tab w:val="left" w:pos="540"/>
          <w:tab w:val="left" w:pos="990"/>
        </w:tabs>
        <w:spacing w:line="480" w:lineRule="auto"/>
        <w:ind w:left="1620"/>
        <w:rPr>
          <w:sz w:val="22"/>
          <w:szCs w:val="22"/>
        </w:rPr>
      </w:pPr>
    </w:p>
    <w:p w:rsidR="004D394F" w:rsidRPr="004D394F" w:rsidRDefault="004D394F" w:rsidP="004D394F"/>
    <w:p w:rsidR="00AA39DD" w:rsidRPr="00943AF9" w:rsidRDefault="00AA39DD" w:rsidP="00156FC7">
      <w:pPr>
        <w:pStyle w:val="Ttulo1"/>
        <w:tabs>
          <w:tab w:val="left" w:pos="540"/>
          <w:tab w:val="left" w:pos="990"/>
        </w:tabs>
        <w:spacing w:line="480" w:lineRule="auto"/>
        <w:ind w:left="1620"/>
        <w:rPr>
          <w:sz w:val="22"/>
          <w:szCs w:val="22"/>
        </w:rPr>
      </w:pPr>
      <w:r w:rsidRPr="00943AF9">
        <w:rPr>
          <w:sz w:val="22"/>
          <w:szCs w:val="22"/>
        </w:rPr>
        <w:lastRenderedPageBreak/>
        <w:t>Corrientes vistas por los componentes del sistema en falla.</w:t>
      </w:r>
      <w:bookmarkEnd w:id="193"/>
    </w:p>
    <w:p w:rsidR="00AA39DD" w:rsidRPr="00943AF9" w:rsidRDefault="00AA39DD" w:rsidP="00156FC7">
      <w:pPr>
        <w:numPr>
          <w:ilvl w:val="0"/>
          <w:numId w:val="22"/>
        </w:numPr>
        <w:tabs>
          <w:tab w:val="left" w:pos="990"/>
        </w:tabs>
        <w:spacing w:after="240" w:line="480" w:lineRule="auto"/>
        <w:jc w:val="both"/>
        <w:rPr>
          <w:rFonts w:ascii="Arial" w:hAnsi="Arial" w:cs="Arial"/>
          <w:bCs/>
          <w:sz w:val="22"/>
        </w:rPr>
      </w:pPr>
      <w:r w:rsidRPr="00943AF9">
        <w:rPr>
          <w:rFonts w:ascii="Arial" w:hAnsi="Arial" w:cs="Arial"/>
          <w:bCs/>
          <w:sz w:val="22"/>
        </w:rPr>
        <w:t>Falla Máxima (LLL) – Barra del Generador 1</w:t>
      </w:r>
    </w:p>
    <w:tbl>
      <w:tblPr>
        <w:tblW w:w="4900" w:type="dxa"/>
        <w:tblInd w:w="2040" w:type="dxa"/>
        <w:tblCellMar>
          <w:left w:w="70" w:type="dxa"/>
          <w:right w:w="70" w:type="dxa"/>
        </w:tblCellMar>
        <w:tblLook w:val="0000"/>
      </w:tblPr>
      <w:tblGrid>
        <w:gridCol w:w="2020"/>
        <w:gridCol w:w="2880"/>
      </w:tblGrid>
      <w:tr w:rsidR="00AA39DD" w:rsidRPr="00943AF9" w:rsidTr="00156FC7">
        <w:trPr>
          <w:trHeight w:val="431"/>
        </w:trPr>
        <w:tc>
          <w:tcPr>
            <w:tcW w:w="2020" w:type="dxa"/>
            <w:tcBorders>
              <w:top w:val="single" w:sz="4" w:space="0" w:color="auto"/>
              <w:bottom w:val="single" w:sz="4" w:space="0" w:color="auto"/>
            </w:tcBorders>
            <w:shd w:val="clear" w:color="auto" w:fill="auto"/>
            <w:noWrap/>
            <w:vAlign w:val="center"/>
          </w:tcPr>
          <w:p w:rsidR="00AA39DD" w:rsidRPr="00943AF9" w:rsidRDefault="00AA39DD" w:rsidP="00AA39DD">
            <w:pPr>
              <w:jc w:val="center"/>
              <w:rPr>
                <w:rFonts w:ascii="Arial" w:hAnsi="Arial" w:cs="Arial"/>
                <w:b/>
                <w:bCs/>
                <w:sz w:val="20"/>
                <w:szCs w:val="20"/>
              </w:rPr>
            </w:pPr>
            <w:r w:rsidRPr="00943AF9">
              <w:rPr>
                <w:rFonts w:ascii="Arial" w:hAnsi="Arial" w:cs="Arial"/>
                <w:b/>
                <w:bCs/>
                <w:sz w:val="20"/>
                <w:szCs w:val="20"/>
              </w:rPr>
              <w:t>Componente</w:t>
            </w:r>
          </w:p>
        </w:tc>
        <w:tc>
          <w:tcPr>
            <w:tcW w:w="2880" w:type="dxa"/>
            <w:tcBorders>
              <w:top w:val="single" w:sz="4" w:space="0" w:color="auto"/>
              <w:bottom w:val="single" w:sz="4" w:space="0" w:color="auto"/>
            </w:tcBorders>
            <w:shd w:val="clear" w:color="auto" w:fill="auto"/>
            <w:vAlign w:val="center"/>
          </w:tcPr>
          <w:p w:rsidR="00AA39DD" w:rsidRPr="00943AF9" w:rsidRDefault="00AA39DD" w:rsidP="00AA39DD">
            <w:pPr>
              <w:jc w:val="center"/>
              <w:rPr>
                <w:rFonts w:ascii="Arial" w:hAnsi="Arial" w:cs="Arial"/>
                <w:b/>
                <w:bCs/>
                <w:sz w:val="20"/>
                <w:szCs w:val="20"/>
              </w:rPr>
            </w:pPr>
            <w:r w:rsidRPr="00943AF9">
              <w:rPr>
                <w:rFonts w:ascii="Arial" w:hAnsi="Arial" w:cs="Arial"/>
                <w:b/>
                <w:bCs/>
                <w:sz w:val="20"/>
                <w:szCs w:val="20"/>
              </w:rPr>
              <w:t>Corriente Max de Falla [A]</w:t>
            </w:r>
          </w:p>
        </w:tc>
      </w:tr>
      <w:tr w:rsidR="00AA39DD" w:rsidRPr="00943AF9" w:rsidTr="00156FC7">
        <w:trPr>
          <w:trHeight w:val="255"/>
        </w:trPr>
        <w:tc>
          <w:tcPr>
            <w:tcW w:w="2020" w:type="dxa"/>
            <w:tcBorders>
              <w:top w:val="single" w:sz="4" w:space="0" w:color="auto"/>
            </w:tcBorders>
            <w:shd w:val="clear" w:color="auto" w:fill="auto"/>
            <w:noWrap/>
            <w:vAlign w:val="bottom"/>
          </w:tcPr>
          <w:p w:rsidR="00AA39DD" w:rsidRPr="00943AF9" w:rsidRDefault="00AA39DD" w:rsidP="00AA39DD">
            <w:pPr>
              <w:rPr>
                <w:rFonts w:ascii="Arial" w:hAnsi="Arial" w:cs="Arial"/>
                <w:sz w:val="20"/>
                <w:szCs w:val="20"/>
              </w:rPr>
            </w:pPr>
            <w:r w:rsidRPr="00943AF9">
              <w:rPr>
                <w:rFonts w:ascii="Arial" w:hAnsi="Arial" w:cs="Arial"/>
                <w:sz w:val="20"/>
                <w:szCs w:val="20"/>
              </w:rPr>
              <w:t xml:space="preserve">Generador 1 </w:t>
            </w:r>
          </w:p>
        </w:tc>
        <w:tc>
          <w:tcPr>
            <w:tcW w:w="2880" w:type="dxa"/>
            <w:tcBorders>
              <w:top w:val="single" w:sz="4" w:space="0" w:color="auto"/>
            </w:tcBorders>
            <w:shd w:val="clear" w:color="auto" w:fill="auto"/>
            <w:noWrap/>
            <w:vAlign w:val="bottom"/>
          </w:tcPr>
          <w:p w:rsidR="00AA39DD" w:rsidRPr="00943AF9" w:rsidRDefault="00AA39DD" w:rsidP="00A30079">
            <w:pPr>
              <w:jc w:val="center"/>
              <w:rPr>
                <w:rFonts w:ascii="Arial" w:hAnsi="Arial" w:cs="Arial"/>
                <w:sz w:val="20"/>
                <w:szCs w:val="20"/>
              </w:rPr>
            </w:pPr>
            <w:r w:rsidRPr="00943AF9">
              <w:rPr>
                <w:rFonts w:ascii="Arial" w:hAnsi="Arial" w:cs="Arial"/>
                <w:sz w:val="20"/>
                <w:szCs w:val="20"/>
              </w:rPr>
              <w:t>20745.94</w:t>
            </w:r>
          </w:p>
        </w:tc>
      </w:tr>
      <w:tr w:rsidR="00AA39DD" w:rsidRPr="00943AF9" w:rsidTr="00156FC7">
        <w:trPr>
          <w:trHeight w:val="255"/>
        </w:trPr>
        <w:tc>
          <w:tcPr>
            <w:tcW w:w="2020" w:type="dxa"/>
            <w:shd w:val="clear" w:color="auto" w:fill="auto"/>
            <w:noWrap/>
            <w:vAlign w:val="bottom"/>
          </w:tcPr>
          <w:p w:rsidR="00AA39DD" w:rsidRPr="00943AF9" w:rsidRDefault="00AA39DD" w:rsidP="00AA39DD">
            <w:pPr>
              <w:rPr>
                <w:rFonts w:ascii="Arial" w:hAnsi="Arial" w:cs="Arial"/>
                <w:sz w:val="20"/>
                <w:szCs w:val="20"/>
              </w:rPr>
            </w:pPr>
            <w:r w:rsidRPr="00943AF9">
              <w:rPr>
                <w:rFonts w:ascii="Arial" w:hAnsi="Arial" w:cs="Arial"/>
                <w:sz w:val="20"/>
                <w:szCs w:val="20"/>
              </w:rPr>
              <w:t xml:space="preserve">Generador 2 </w:t>
            </w:r>
          </w:p>
        </w:tc>
        <w:tc>
          <w:tcPr>
            <w:tcW w:w="2880" w:type="dxa"/>
            <w:shd w:val="clear" w:color="auto" w:fill="auto"/>
            <w:noWrap/>
            <w:vAlign w:val="bottom"/>
          </w:tcPr>
          <w:p w:rsidR="00AA39DD" w:rsidRPr="00943AF9" w:rsidRDefault="00AA39DD" w:rsidP="00A30079">
            <w:pPr>
              <w:jc w:val="center"/>
              <w:rPr>
                <w:rFonts w:ascii="Arial" w:hAnsi="Arial" w:cs="Arial"/>
                <w:sz w:val="20"/>
                <w:szCs w:val="20"/>
              </w:rPr>
            </w:pPr>
            <w:r w:rsidRPr="00943AF9">
              <w:rPr>
                <w:rFonts w:ascii="Arial" w:hAnsi="Arial" w:cs="Arial"/>
                <w:sz w:val="20"/>
                <w:szCs w:val="20"/>
              </w:rPr>
              <w:t>2926.84</w:t>
            </w:r>
          </w:p>
        </w:tc>
      </w:tr>
      <w:tr w:rsidR="00AA39DD" w:rsidRPr="00943AF9" w:rsidTr="00156FC7">
        <w:trPr>
          <w:trHeight w:val="255"/>
        </w:trPr>
        <w:tc>
          <w:tcPr>
            <w:tcW w:w="2020" w:type="dxa"/>
            <w:shd w:val="clear" w:color="auto" w:fill="auto"/>
            <w:noWrap/>
            <w:vAlign w:val="bottom"/>
          </w:tcPr>
          <w:p w:rsidR="00AA39DD" w:rsidRPr="00943AF9" w:rsidRDefault="00AA39DD" w:rsidP="00C36E6E">
            <w:pPr>
              <w:rPr>
                <w:rFonts w:ascii="Arial" w:hAnsi="Arial" w:cs="Arial"/>
                <w:sz w:val="20"/>
                <w:szCs w:val="20"/>
              </w:rPr>
            </w:pPr>
            <w:r w:rsidRPr="00943AF9">
              <w:rPr>
                <w:rFonts w:ascii="Arial" w:hAnsi="Arial" w:cs="Arial"/>
                <w:sz w:val="20"/>
                <w:szCs w:val="20"/>
              </w:rPr>
              <w:t>Transformador 1A</w:t>
            </w:r>
          </w:p>
        </w:tc>
        <w:tc>
          <w:tcPr>
            <w:tcW w:w="2880" w:type="dxa"/>
            <w:shd w:val="clear" w:color="auto" w:fill="auto"/>
            <w:noWrap/>
            <w:vAlign w:val="bottom"/>
          </w:tcPr>
          <w:p w:rsidR="00AA39DD" w:rsidRPr="00943AF9" w:rsidRDefault="00A30079" w:rsidP="00A30079">
            <w:pPr>
              <w:jc w:val="center"/>
              <w:rPr>
                <w:rFonts w:ascii="Arial" w:hAnsi="Arial" w:cs="Arial"/>
                <w:sz w:val="20"/>
                <w:szCs w:val="20"/>
              </w:rPr>
            </w:pPr>
            <w:r w:rsidRPr="00943AF9">
              <w:rPr>
                <w:rFonts w:ascii="Arial" w:hAnsi="Arial" w:cs="Arial"/>
                <w:sz w:val="20"/>
                <w:szCs w:val="20"/>
              </w:rPr>
              <w:t>12421.00</w:t>
            </w:r>
          </w:p>
        </w:tc>
      </w:tr>
      <w:tr w:rsidR="00AA39DD" w:rsidRPr="00943AF9" w:rsidTr="00156FC7">
        <w:trPr>
          <w:trHeight w:val="255"/>
        </w:trPr>
        <w:tc>
          <w:tcPr>
            <w:tcW w:w="2020" w:type="dxa"/>
            <w:shd w:val="clear" w:color="auto" w:fill="auto"/>
            <w:noWrap/>
            <w:vAlign w:val="bottom"/>
          </w:tcPr>
          <w:p w:rsidR="00AA39DD" w:rsidRPr="00943AF9" w:rsidRDefault="00AA39DD" w:rsidP="00C36E6E">
            <w:pPr>
              <w:rPr>
                <w:rFonts w:ascii="Arial" w:hAnsi="Arial" w:cs="Arial"/>
                <w:sz w:val="20"/>
                <w:szCs w:val="20"/>
              </w:rPr>
            </w:pPr>
            <w:r w:rsidRPr="00943AF9">
              <w:rPr>
                <w:rFonts w:ascii="Arial" w:hAnsi="Arial" w:cs="Arial"/>
                <w:sz w:val="20"/>
                <w:szCs w:val="20"/>
              </w:rPr>
              <w:t>Transformador 1B</w:t>
            </w:r>
          </w:p>
        </w:tc>
        <w:tc>
          <w:tcPr>
            <w:tcW w:w="2880" w:type="dxa"/>
            <w:shd w:val="clear" w:color="auto" w:fill="auto"/>
            <w:noWrap/>
            <w:vAlign w:val="bottom"/>
          </w:tcPr>
          <w:p w:rsidR="00AA39DD" w:rsidRPr="00943AF9" w:rsidRDefault="00A30079" w:rsidP="00A30079">
            <w:pPr>
              <w:jc w:val="center"/>
              <w:rPr>
                <w:rFonts w:ascii="Arial" w:hAnsi="Arial" w:cs="Arial"/>
                <w:sz w:val="20"/>
                <w:szCs w:val="20"/>
              </w:rPr>
            </w:pPr>
            <w:r w:rsidRPr="00943AF9">
              <w:rPr>
                <w:rFonts w:ascii="Arial" w:hAnsi="Arial" w:cs="Arial"/>
                <w:sz w:val="20"/>
                <w:szCs w:val="20"/>
              </w:rPr>
              <w:t>12421.00</w:t>
            </w:r>
          </w:p>
        </w:tc>
      </w:tr>
      <w:tr w:rsidR="00AA39DD" w:rsidRPr="00943AF9" w:rsidTr="00156FC7">
        <w:trPr>
          <w:trHeight w:val="255"/>
        </w:trPr>
        <w:tc>
          <w:tcPr>
            <w:tcW w:w="2020" w:type="dxa"/>
            <w:shd w:val="clear" w:color="auto" w:fill="auto"/>
            <w:noWrap/>
            <w:vAlign w:val="bottom"/>
          </w:tcPr>
          <w:p w:rsidR="00AA39DD" w:rsidRPr="00943AF9" w:rsidRDefault="00AA39DD" w:rsidP="00C36E6E">
            <w:pPr>
              <w:rPr>
                <w:rFonts w:ascii="Arial" w:hAnsi="Arial" w:cs="Arial"/>
                <w:sz w:val="20"/>
                <w:szCs w:val="20"/>
              </w:rPr>
            </w:pPr>
            <w:r w:rsidRPr="00943AF9">
              <w:rPr>
                <w:rFonts w:ascii="Arial" w:hAnsi="Arial" w:cs="Arial"/>
                <w:sz w:val="20"/>
                <w:szCs w:val="20"/>
              </w:rPr>
              <w:t>Transformador 2A</w:t>
            </w:r>
          </w:p>
        </w:tc>
        <w:tc>
          <w:tcPr>
            <w:tcW w:w="2880" w:type="dxa"/>
            <w:shd w:val="clear" w:color="auto" w:fill="auto"/>
            <w:noWrap/>
            <w:vAlign w:val="bottom"/>
          </w:tcPr>
          <w:p w:rsidR="00AA39DD" w:rsidRPr="00943AF9" w:rsidRDefault="00A30079" w:rsidP="00A30079">
            <w:pPr>
              <w:jc w:val="center"/>
              <w:rPr>
                <w:rFonts w:ascii="Arial" w:hAnsi="Arial" w:cs="Arial"/>
                <w:sz w:val="20"/>
                <w:szCs w:val="20"/>
              </w:rPr>
            </w:pPr>
            <w:r w:rsidRPr="00943AF9">
              <w:rPr>
                <w:rFonts w:ascii="Arial" w:hAnsi="Arial" w:cs="Arial"/>
                <w:sz w:val="20"/>
                <w:szCs w:val="20"/>
              </w:rPr>
              <w:t>1463.42</w:t>
            </w:r>
          </w:p>
        </w:tc>
      </w:tr>
      <w:tr w:rsidR="00AA39DD" w:rsidRPr="00943AF9" w:rsidTr="00156FC7">
        <w:trPr>
          <w:trHeight w:val="255"/>
        </w:trPr>
        <w:tc>
          <w:tcPr>
            <w:tcW w:w="2020" w:type="dxa"/>
            <w:tcBorders>
              <w:bottom w:val="single" w:sz="4" w:space="0" w:color="auto"/>
            </w:tcBorders>
            <w:shd w:val="clear" w:color="auto" w:fill="auto"/>
            <w:noWrap/>
            <w:vAlign w:val="bottom"/>
          </w:tcPr>
          <w:p w:rsidR="00AA39DD" w:rsidRPr="00943AF9" w:rsidRDefault="00AA39DD" w:rsidP="00C36E6E">
            <w:pPr>
              <w:rPr>
                <w:rFonts w:ascii="Arial" w:hAnsi="Arial" w:cs="Arial"/>
                <w:sz w:val="20"/>
                <w:szCs w:val="20"/>
              </w:rPr>
            </w:pPr>
            <w:r w:rsidRPr="00943AF9">
              <w:rPr>
                <w:rFonts w:ascii="Arial" w:hAnsi="Arial" w:cs="Arial"/>
                <w:sz w:val="20"/>
                <w:szCs w:val="20"/>
              </w:rPr>
              <w:t>Transformador 2B</w:t>
            </w:r>
          </w:p>
        </w:tc>
        <w:tc>
          <w:tcPr>
            <w:tcW w:w="2880" w:type="dxa"/>
            <w:tcBorders>
              <w:bottom w:val="single" w:sz="4" w:space="0" w:color="auto"/>
            </w:tcBorders>
            <w:shd w:val="clear" w:color="auto" w:fill="auto"/>
            <w:noWrap/>
            <w:vAlign w:val="bottom"/>
          </w:tcPr>
          <w:p w:rsidR="00AA39DD" w:rsidRPr="00943AF9" w:rsidRDefault="00A30079" w:rsidP="00A30079">
            <w:pPr>
              <w:jc w:val="center"/>
              <w:rPr>
                <w:rFonts w:ascii="Arial" w:hAnsi="Arial" w:cs="Arial"/>
                <w:sz w:val="20"/>
                <w:szCs w:val="20"/>
              </w:rPr>
            </w:pPr>
            <w:r w:rsidRPr="00943AF9">
              <w:rPr>
                <w:rFonts w:ascii="Arial" w:hAnsi="Arial" w:cs="Arial"/>
                <w:sz w:val="20"/>
                <w:szCs w:val="20"/>
              </w:rPr>
              <w:t>1463.42</w:t>
            </w:r>
          </w:p>
        </w:tc>
      </w:tr>
    </w:tbl>
    <w:p w:rsidR="001C4558" w:rsidRDefault="001C4558" w:rsidP="001C4558">
      <w:pPr>
        <w:tabs>
          <w:tab w:val="left" w:pos="990"/>
        </w:tabs>
        <w:spacing w:after="240"/>
        <w:ind w:left="1360"/>
        <w:rPr>
          <w:rFonts w:ascii="Arial" w:hAnsi="Arial" w:cs="Arial"/>
          <w:b/>
          <w:sz w:val="20"/>
          <w:szCs w:val="20"/>
        </w:rPr>
      </w:pPr>
      <w:r>
        <w:rPr>
          <w:rFonts w:ascii="Arial" w:hAnsi="Arial" w:cs="Arial"/>
          <w:b/>
          <w:sz w:val="20"/>
          <w:szCs w:val="20"/>
        </w:rPr>
        <w:br/>
      </w:r>
      <w:r w:rsidRPr="001C4558">
        <w:rPr>
          <w:rFonts w:ascii="Arial" w:hAnsi="Arial" w:cs="Arial"/>
          <w:b/>
          <w:sz w:val="20"/>
          <w:szCs w:val="20"/>
        </w:rPr>
        <w:t xml:space="preserve">Tabla 4.9  </w:t>
      </w:r>
      <w:r w:rsidRPr="001C4558">
        <w:rPr>
          <w:rFonts w:ascii="Arial" w:hAnsi="Arial" w:cs="Arial"/>
          <w:bCs/>
          <w:sz w:val="20"/>
          <w:szCs w:val="20"/>
        </w:rPr>
        <w:t xml:space="preserve">Corrientes </w:t>
      </w:r>
      <w:r w:rsidRPr="001C4558">
        <w:rPr>
          <w:rFonts w:ascii="Arial" w:hAnsi="Arial" w:cs="Arial"/>
          <w:sz w:val="20"/>
          <w:szCs w:val="20"/>
        </w:rPr>
        <w:t>vistas por los componentes del sistema en falla</w:t>
      </w:r>
      <w:r w:rsidRPr="001C4558">
        <w:rPr>
          <w:rFonts w:ascii="Arial" w:hAnsi="Arial" w:cs="Arial"/>
          <w:b/>
          <w:sz w:val="20"/>
          <w:szCs w:val="20"/>
        </w:rPr>
        <w:t xml:space="preserve"> </w:t>
      </w:r>
    </w:p>
    <w:p w:rsidR="00AA39DD" w:rsidRPr="001C4558" w:rsidRDefault="001C4558" w:rsidP="001C4558">
      <w:pPr>
        <w:tabs>
          <w:tab w:val="left" w:pos="990"/>
        </w:tabs>
        <w:spacing w:after="240"/>
        <w:ind w:left="1360"/>
        <w:rPr>
          <w:rFonts w:ascii="Arial" w:hAnsi="Arial" w:cs="Arial"/>
          <w:b/>
          <w:bCs/>
          <w:sz w:val="20"/>
          <w:szCs w:val="20"/>
        </w:rPr>
      </w:pPr>
      <w:r w:rsidRPr="001C4558">
        <w:rPr>
          <w:rFonts w:ascii="Arial" w:hAnsi="Arial" w:cs="Arial"/>
          <w:b/>
          <w:sz w:val="20"/>
          <w:szCs w:val="20"/>
        </w:rPr>
        <w:t xml:space="preserve"> </w:t>
      </w:r>
    </w:p>
    <w:p w:rsidR="00A30079" w:rsidRPr="00943AF9" w:rsidRDefault="00A30079" w:rsidP="004A4783">
      <w:pPr>
        <w:numPr>
          <w:ilvl w:val="0"/>
          <w:numId w:val="22"/>
        </w:numPr>
        <w:tabs>
          <w:tab w:val="left" w:pos="990"/>
        </w:tabs>
        <w:spacing w:after="240" w:line="480" w:lineRule="auto"/>
        <w:jc w:val="both"/>
        <w:rPr>
          <w:rFonts w:ascii="Arial" w:hAnsi="Arial" w:cs="Arial"/>
          <w:bCs/>
          <w:sz w:val="22"/>
        </w:rPr>
      </w:pPr>
      <w:r w:rsidRPr="00943AF9">
        <w:rPr>
          <w:rFonts w:ascii="Arial" w:hAnsi="Arial" w:cs="Arial"/>
          <w:bCs/>
          <w:sz w:val="22"/>
        </w:rPr>
        <w:t>Falla Máxima (LLL) – Barra del Generador 2</w:t>
      </w:r>
    </w:p>
    <w:tbl>
      <w:tblPr>
        <w:tblW w:w="4900" w:type="dxa"/>
        <w:tblInd w:w="2040" w:type="dxa"/>
        <w:tblCellMar>
          <w:left w:w="70" w:type="dxa"/>
          <w:right w:w="70" w:type="dxa"/>
        </w:tblCellMar>
        <w:tblLook w:val="0000"/>
      </w:tblPr>
      <w:tblGrid>
        <w:gridCol w:w="2020"/>
        <w:gridCol w:w="2880"/>
      </w:tblGrid>
      <w:tr w:rsidR="00A30079" w:rsidRPr="00943AF9" w:rsidTr="004A4783">
        <w:trPr>
          <w:trHeight w:val="431"/>
        </w:trPr>
        <w:tc>
          <w:tcPr>
            <w:tcW w:w="2020" w:type="dxa"/>
            <w:tcBorders>
              <w:top w:val="single" w:sz="4" w:space="0" w:color="auto"/>
              <w:bottom w:val="single" w:sz="4" w:space="0" w:color="auto"/>
            </w:tcBorders>
            <w:shd w:val="clear" w:color="auto" w:fill="auto"/>
            <w:noWrap/>
            <w:vAlign w:val="center"/>
          </w:tcPr>
          <w:p w:rsidR="00A30079" w:rsidRPr="00943AF9" w:rsidRDefault="00A30079" w:rsidP="00C36E6E">
            <w:pPr>
              <w:jc w:val="center"/>
              <w:rPr>
                <w:rFonts w:ascii="Arial" w:hAnsi="Arial" w:cs="Arial"/>
                <w:b/>
                <w:bCs/>
                <w:sz w:val="20"/>
                <w:szCs w:val="20"/>
              </w:rPr>
            </w:pPr>
            <w:r w:rsidRPr="00943AF9">
              <w:rPr>
                <w:rFonts w:ascii="Arial" w:hAnsi="Arial" w:cs="Arial"/>
                <w:b/>
                <w:bCs/>
                <w:sz w:val="20"/>
                <w:szCs w:val="20"/>
              </w:rPr>
              <w:t>Componente</w:t>
            </w:r>
          </w:p>
        </w:tc>
        <w:tc>
          <w:tcPr>
            <w:tcW w:w="2880" w:type="dxa"/>
            <w:tcBorders>
              <w:top w:val="single" w:sz="4" w:space="0" w:color="auto"/>
              <w:bottom w:val="single" w:sz="4" w:space="0" w:color="auto"/>
            </w:tcBorders>
            <w:shd w:val="clear" w:color="auto" w:fill="auto"/>
            <w:vAlign w:val="center"/>
          </w:tcPr>
          <w:p w:rsidR="00A30079" w:rsidRPr="00943AF9" w:rsidRDefault="00A30079" w:rsidP="00C36E6E">
            <w:pPr>
              <w:jc w:val="center"/>
              <w:rPr>
                <w:rFonts w:ascii="Arial" w:hAnsi="Arial" w:cs="Arial"/>
                <w:b/>
                <w:bCs/>
                <w:sz w:val="20"/>
                <w:szCs w:val="20"/>
              </w:rPr>
            </w:pPr>
            <w:r w:rsidRPr="00943AF9">
              <w:rPr>
                <w:rFonts w:ascii="Arial" w:hAnsi="Arial" w:cs="Arial"/>
                <w:b/>
                <w:bCs/>
                <w:sz w:val="20"/>
                <w:szCs w:val="20"/>
              </w:rPr>
              <w:t>Corriente Max de Falla [A]</w:t>
            </w:r>
          </w:p>
        </w:tc>
      </w:tr>
      <w:tr w:rsidR="00A30079" w:rsidRPr="00943AF9" w:rsidTr="004A4783">
        <w:trPr>
          <w:trHeight w:val="255"/>
        </w:trPr>
        <w:tc>
          <w:tcPr>
            <w:tcW w:w="2020" w:type="dxa"/>
            <w:tcBorders>
              <w:top w:val="single" w:sz="4" w:space="0" w:color="auto"/>
            </w:tcBorders>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 xml:space="preserve">Generador 1 </w:t>
            </w:r>
          </w:p>
        </w:tc>
        <w:tc>
          <w:tcPr>
            <w:tcW w:w="2880" w:type="dxa"/>
            <w:tcBorders>
              <w:top w:val="single" w:sz="4" w:space="0" w:color="auto"/>
            </w:tcBorders>
            <w:shd w:val="clear" w:color="auto" w:fill="auto"/>
            <w:noWrap/>
            <w:vAlign w:val="bottom"/>
          </w:tcPr>
          <w:p w:rsidR="00A30079" w:rsidRPr="00943AF9" w:rsidRDefault="00A30079" w:rsidP="00C36E6E">
            <w:pPr>
              <w:jc w:val="center"/>
              <w:rPr>
                <w:rFonts w:ascii="Arial" w:hAnsi="Arial" w:cs="Arial"/>
                <w:sz w:val="20"/>
                <w:szCs w:val="20"/>
              </w:rPr>
            </w:pPr>
            <w:r w:rsidRPr="00943AF9">
              <w:rPr>
                <w:rFonts w:ascii="Arial" w:hAnsi="Arial" w:cs="Arial"/>
                <w:sz w:val="20"/>
                <w:szCs w:val="20"/>
              </w:rPr>
              <w:t>3448.84</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 xml:space="preserve">Generador 2 </w:t>
            </w:r>
          </w:p>
        </w:tc>
        <w:tc>
          <w:tcPr>
            <w:tcW w:w="2880" w:type="dxa"/>
            <w:shd w:val="clear" w:color="auto" w:fill="auto"/>
            <w:noWrap/>
            <w:vAlign w:val="bottom"/>
          </w:tcPr>
          <w:p w:rsidR="00A30079" w:rsidRPr="00943AF9" w:rsidRDefault="00A30079" w:rsidP="00C36E6E">
            <w:pPr>
              <w:jc w:val="center"/>
              <w:rPr>
                <w:rFonts w:ascii="Arial" w:hAnsi="Arial" w:cs="Arial"/>
                <w:sz w:val="20"/>
                <w:szCs w:val="20"/>
              </w:rPr>
            </w:pPr>
            <w:r w:rsidRPr="00943AF9">
              <w:rPr>
                <w:rFonts w:ascii="Arial" w:hAnsi="Arial" w:cs="Arial"/>
                <w:sz w:val="20"/>
                <w:szCs w:val="20"/>
              </w:rPr>
              <w:t>17325.27</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1A</w:t>
            </w:r>
          </w:p>
        </w:tc>
        <w:tc>
          <w:tcPr>
            <w:tcW w:w="2880" w:type="dxa"/>
            <w:shd w:val="clear" w:color="auto" w:fill="auto"/>
            <w:noWrap/>
            <w:vAlign w:val="bottom"/>
          </w:tcPr>
          <w:p w:rsidR="00A30079" w:rsidRPr="00943AF9" w:rsidRDefault="00A30079" w:rsidP="00C36E6E">
            <w:pPr>
              <w:jc w:val="center"/>
              <w:rPr>
                <w:rFonts w:ascii="Arial" w:hAnsi="Arial" w:cs="Arial"/>
                <w:sz w:val="20"/>
                <w:szCs w:val="20"/>
              </w:rPr>
            </w:pPr>
            <w:r w:rsidRPr="00943AF9">
              <w:rPr>
                <w:rFonts w:ascii="Arial" w:hAnsi="Arial" w:cs="Arial"/>
                <w:sz w:val="20"/>
                <w:szCs w:val="20"/>
              </w:rPr>
              <w:t>1724.42</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1B</w:t>
            </w:r>
          </w:p>
        </w:tc>
        <w:tc>
          <w:tcPr>
            <w:tcW w:w="2880" w:type="dxa"/>
            <w:shd w:val="clear" w:color="auto" w:fill="auto"/>
            <w:noWrap/>
            <w:vAlign w:val="bottom"/>
          </w:tcPr>
          <w:p w:rsidR="00A30079" w:rsidRPr="00943AF9" w:rsidRDefault="00A30079" w:rsidP="00A30079">
            <w:pPr>
              <w:jc w:val="center"/>
              <w:rPr>
                <w:rFonts w:ascii="Arial" w:hAnsi="Arial" w:cs="Arial"/>
                <w:sz w:val="20"/>
                <w:szCs w:val="20"/>
              </w:rPr>
            </w:pPr>
            <w:r w:rsidRPr="00943AF9">
              <w:rPr>
                <w:rFonts w:ascii="Arial" w:hAnsi="Arial" w:cs="Arial"/>
                <w:sz w:val="20"/>
                <w:szCs w:val="20"/>
              </w:rPr>
              <w:t>1724.42</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2A</w:t>
            </w:r>
          </w:p>
        </w:tc>
        <w:tc>
          <w:tcPr>
            <w:tcW w:w="2880" w:type="dxa"/>
            <w:shd w:val="clear" w:color="auto" w:fill="auto"/>
            <w:noWrap/>
            <w:vAlign w:val="bottom"/>
          </w:tcPr>
          <w:p w:rsidR="00A30079" w:rsidRPr="00943AF9" w:rsidRDefault="00A30079" w:rsidP="00C36E6E">
            <w:pPr>
              <w:jc w:val="center"/>
              <w:rPr>
                <w:rFonts w:ascii="Arial" w:hAnsi="Arial" w:cs="Arial"/>
                <w:sz w:val="20"/>
                <w:szCs w:val="20"/>
              </w:rPr>
            </w:pPr>
            <w:r w:rsidRPr="00943AF9">
              <w:rPr>
                <w:rFonts w:ascii="Arial" w:hAnsi="Arial" w:cs="Arial"/>
                <w:sz w:val="20"/>
                <w:szCs w:val="20"/>
              </w:rPr>
              <w:t>8166.42</w:t>
            </w:r>
          </w:p>
        </w:tc>
      </w:tr>
      <w:tr w:rsidR="00A30079" w:rsidRPr="00943AF9" w:rsidTr="004A4783">
        <w:trPr>
          <w:trHeight w:val="255"/>
        </w:trPr>
        <w:tc>
          <w:tcPr>
            <w:tcW w:w="2020" w:type="dxa"/>
            <w:tcBorders>
              <w:bottom w:val="single" w:sz="4" w:space="0" w:color="auto"/>
            </w:tcBorders>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2B</w:t>
            </w:r>
          </w:p>
        </w:tc>
        <w:tc>
          <w:tcPr>
            <w:tcW w:w="2880" w:type="dxa"/>
            <w:tcBorders>
              <w:bottom w:val="single" w:sz="4" w:space="0" w:color="auto"/>
            </w:tcBorders>
            <w:shd w:val="clear" w:color="auto" w:fill="auto"/>
            <w:noWrap/>
            <w:vAlign w:val="bottom"/>
          </w:tcPr>
          <w:p w:rsidR="00A30079" w:rsidRPr="00943AF9" w:rsidRDefault="00A30079" w:rsidP="00C36E6E">
            <w:pPr>
              <w:jc w:val="center"/>
              <w:rPr>
                <w:rFonts w:ascii="Arial" w:hAnsi="Arial" w:cs="Arial"/>
                <w:sz w:val="20"/>
                <w:szCs w:val="20"/>
              </w:rPr>
            </w:pPr>
            <w:r w:rsidRPr="00943AF9">
              <w:rPr>
                <w:rFonts w:ascii="Arial" w:hAnsi="Arial" w:cs="Arial"/>
                <w:sz w:val="20"/>
                <w:szCs w:val="20"/>
              </w:rPr>
              <w:t>8166.42</w:t>
            </w:r>
          </w:p>
        </w:tc>
      </w:tr>
    </w:tbl>
    <w:p w:rsidR="00D05166" w:rsidRDefault="00CC2366" w:rsidP="00CC2366">
      <w:pPr>
        <w:tabs>
          <w:tab w:val="left" w:pos="990"/>
        </w:tabs>
        <w:spacing w:after="240"/>
        <w:ind w:left="1360"/>
        <w:jc w:val="center"/>
        <w:rPr>
          <w:rFonts w:ascii="Arial" w:hAnsi="Arial" w:cs="Arial"/>
          <w:sz w:val="20"/>
          <w:szCs w:val="18"/>
        </w:rPr>
      </w:pPr>
      <w:r>
        <w:rPr>
          <w:rFonts w:ascii="Arial" w:hAnsi="Arial" w:cs="Arial"/>
          <w:b/>
          <w:sz w:val="20"/>
        </w:rPr>
        <w:br/>
        <w:t xml:space="preserve">Tabla 4.10  </w:t>
      </w:r>
      <w:r w:rsidRPr="00CC2366">
        <w:rPr>
          <w:rFonts w:ascii="Arial" w:hAnsi="Arial" w:cs="Arial"/>
          <w:bCs/>
          <w:sz w:val="20"/>
        </w:rPr>
        <w:t xml:space="preserve">Corrientes </w:t>
      </w:r>
      <w:r w:rsidRPr="00CC2366">
        <w:rPr>
          <w:rFonts w:ascii="Arial" w:hAnsi="Arial" w:cs="Arial"/>
          <w:sz w:val="20"/>
          <w:szCs w:val="18"/>
        </w:rPr>
        <w:t>vistas por los componentes del sistema en falla</w:t>
      </w:r>
    </w:p>
    <w:p w:rsidR="00CC2366" w:rsidRPr="00943AF9" w:rsidRDefault="00CC2366" w:rsidP="00CC2366">
      <w:pPr>
        <w:tabs>
          <w:tab w:val="left" w:pos="990"/>
        </w:tabs>
        <w:spacing w:after="240"/>
        <w:rPr>
          <w:rFonts w:ascii="Arial" w:hAnsi="Arial" w:cs="Arial"/>
          <w:b/>
          <w:sz w:val="20"/>
        </w:rPr>
      </w:pPr>
    </w:p>
    <w:p w:rsidR="00A30079" w:rsidRPr="00943AF9" w:rsidRDefault="00A30079" w:rsidP="004A4783">
      <w:pPr>
        <w:numPr>
          <w:ilvl w:val="0"/>
          <w:numId w:val="22"/>
        </w:numPr>
        <w:tabs>
          <w:tab w:val="left" w:pos="990"/>
        </w:tabs>
        <w:spacing w:after="240" w:line="480" w:lineRule="auto"/>
        <w:jc w:val="both"/>
        <w:rPr>
          <w:rFonts w:ascii="Arial" w:hAnsi="Arial" w:cs="Arial"/>
          <w:bCs/>
          <w:sz w:val="22"/>
        </w:rPr>
      </w:pPr>
      <w:r w:rsidRPr="00943AF9">
        <w:rPr>
          <w:rFonts w:ascii="Arial" w:hAnsi="Arial" w:cs="Arial"/>
          <w:bCs/>
          <w:sz w:val="22"/>
        </w:rPr>
        <w:t>Falla Máxima (LLL) – Anillo</w:t>
      </w:r>
    </w:p>
    <w:tbl>
      <w:tblPr>
        <w:tblW w:w="4900" w:type="dxa"/>
        <w:tblInd w:w="2040" w:type="dxa"/>
        <w:tblCellMar>
          <w:left w:w="70" w:type="dxa"/>
          <w:right w:w="70" w:type="dxa"/>
        </w:tblCellMar>
        <w:tblLook w:val="0000"/>
      </w:tblPr>
      <w:tblGrid>
        <w:gridCol w:w="2020"/>
        <w:gridCol w:w="2880"/>
      </w:tblGrid>
      <w:tr w:rsidR="00A30079" w:rsidRPr="00943AF9" w:rsidTr="004A4783">
        <w:trPr>
          <w:trHeight w:val="431"/>
        </w:trPr>
        <w:tc>
          <w:tcPr>
            <w:tcW w:w="2020" w:type="dxa"/>
            <w:tcBorders>
              <w:top w:val="single" w:sz="4" w:space="0" w:color="auto"/>
              <w:bottom w:val="single" w:sz="4" w:space="0" w:color="auto"/>
            </w:tcBorders>
            <w:shd w:val="clear" w:color="auto" w:fill="auto"/>
            <w:noWrap/>
            <w:vAlign w:val="center"/>
          </w:tcPr>
          <w:p w:rsidR="00A30079" w:rsidRPr="00943AF9" w:rsidRDefault="00A30079" w:rsidP="00C36E6E">
            <w:pPr>
              <w:jc w:val="center"/>
              <w:rPr>
                <w:rFonts w:ascii="Arial" w:hAnsi="Arial" w:cs="Arial"/>
                <w:b/>
                <w:bCs/>
                <w:sz w:val="20"/>
                <w:szCs w:val="20"/>
              </w:rPr>
            </w:pPr>
            <w:r w:rsidRPr="00943AF9">
              <w:rPr>
                <w:rFonts w:ascii="Arial" w:hAnsi="Arial" w:cs="Arial"/>
                <w:b/>
                <w:bCs/>
                <w:sz w:val="20"/>
                <w:szCs w:val="20"/>
              </w:rPr>
              <w:t>Componente</w:t>
            </w:r>
          </w:p>
        </w:tc>
        <w:tc>
          <w:tcPr>
            <w:tcW w:w="2880" w:type="dxa"/>
            <w:tcBorders>
              <w:top w:val="single" w:sz="4" w:space="0" w:color="auto"/>
              <w:bottom w:val="single" w:sz="4" w:space="0" w:color="auto"/>
            </w:tcBorders>
            <w:shd w:val="clear" w:color="auto" w:fill="auto"/>
            <w:vAlign w:val="center"/>
          </w:tcPr>
          <w:p w:rsidR="00A30079" w:rsidRPr="00943AF9" w:rsidRDefault="00A30079" w:rsidP="00C36E6E">
            <w:pPr>
              <w:jc w:val="center"/>
              <w:rPr>
                <w:rFonts w:ascii="Arial" w:hAnsi="Arial" w:cs="Arial"/>
                <w:b/>
                <w:bCs/>
                <w:sz w:val="20"/>
                <w:szCs w:val="20"/>
              </w:rPr>
            </w:pPr>
            <w:r w:rsidRPr="00943AF9">
              <w:rPr>
                <w:rFonts w:ascii="Arial" w:hAnsi="Arial" w:cs="Arial"/>
                <w:b/>
                <w:bCs/>
                <w:sz w:val="20"/>
                <w:szCs w:val="20"/>
              </w:rPr>
              <w:t>Corriente Max de Falla [A]</w:t>
            </w:r>
          </w:p>
        </w:tc>
      </w:tr>
      <w:tr w:rsidR="00A30079" w:rsidRPr="00943AF9" w:rsidTr="004A4783">
        <w:trPr>
          <w:trHeight w:val="255"/>
        </w:trPr>
        <w:tc>
          <w:tcPr>
            <w:tcW w:w="2020" w:type="dxa"/>
            <w:tcBorders>
              <w:top w:val="single" w:sz="4" w:space="0" w:color="auto"/>
            </w:tcBorders>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 xml:space="preserve">Generador 1 </w:t>
            </w:r>
          </w:p>
        </w:tc>
        <w:tc>
          <w:tcPr>
            <w:tcW w:w="2880" w:type="dxa"/>
            <w:tcBorders>
              <w:top w:val="single" w:sz="4" w:space="0" w:color="auto"/>
            </w:tcBorders>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13328.76</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 xml:space="preserve">Generador 2 </w:t>
            </w:r>
          </w:p>
        </w:tc>
        <w:tc>
          <w:tcPr>
            <w:tcW w:w="2880" w:type="dxa"/>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9364.23</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1A</w:t>
            </w:r>
          </w:p>
        </w:tc>
        <w:tc>
          <w:tcPr>
            <w:tcW w:w="2880" w:type="dxa"/>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6664.38</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1B</w:t>
            </w:r>
          </w:p>
        </w:tc>
        <w:tc>
          <w:tcPr>
            <w:tcW w:w="2880" w:type="dxa"/>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6664.38</w:t>
            </w:r>
          </w:p>
        </w:tc>
      </w:tr>
      <w:tr w:rsidR="00A30079" w:rsidRPr="00943AF9" w:rsidTr="004A4783">
        <w:trPr>
          <w:trHeight w:val="255"/>
        </w:trPr>
        <w:tc>
          <w:tcPr>
            <w:tcW w:w="2020" w:type="dxa"/>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2A</w:t>
            </w:r>
          </w:p>
        </w:tc>
        <w:tc>
          <w:tcPr>
            <w:tcW w:w="2880" w:type="dxa"/>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4682.12</w:t>
            </w:r>
          </w:p>
        </w:tc>
      </w:tr>
      <w:tr w:rsidR="00A30079" w:rsidRPr="00943AF9" w:rsidTr="004A4783">
        <w:trPr>
          <w:trHeight w:val="255"/>
        </w:trPr>
        <w:tc>
          <w:tcPr>
            <w:tcW w:w="2020" w:type="dxa"/>
            <w:tcBorders>
              <w:bottom w:val="single" w:sz="4" w:space="0" w:color="auto"/>
            </w:tcBorders>
            <w:shd w:val="clear" w:color="auto" w:fill="auto"/>
            <w:noWrap/>
            <w:vAlign w:val="bottom"/>
          </w:tcPr>
          <w:p w:rsidR="00A30079" w:rsidRPr="00943AF9" w:rsidRDefault="00A30079" w:rsidP="00C36E6E">
            <w:pPr>
              <w:rPr>
                <w:rFonts w:ascii="Arial" w:hAnsi="Arial" w:cs="Arial"/>
                <w:sz w:val="20"/>
                <w:szCs w:val="20"/>
              </w:rPr>
            </w:pPr>
            <w:r w:rsidRPr="00943AF9">
              <w:rPr>
                <w:rFonts w:ascii="Arial" w:hAnsi="Arial" w:cs="Arial"/>
                <w:sz w:val="20"/>
                <w:szCs w:val="20"/>
              </w:rPr>
              <w:t>Transformador 2B</w:t>
            </w:r>
          </w:p>
        </w:tc>
        <w:tc>
          <w:tcPr>
            <w:tcW w:w="2880" w:type="dxa"/>
            <w:tcBorders>
              <w:bottom w:val="single" w:sz="4" w:space="0" w:color="auto"/>
            </w:tcBorders>
            <w:shd w:val="clear" w:color="auto" w:fill="auto"/>
            <w:noWrap/>
            <w:vAlign w:val="bottom"/>
          </w:tcPr>
          <w:p w:rsidR="00A30079" w:rsidRPr="00943AF9" w:rsidRDefault="00DC4FD5" w:rsidP="00C36E6E">
            <w:pPr>
              <w:jc w:val="center"/>
              <w:rPr>
                <w:rFonts w:ascii="Arial" w:hAnsi="Arial" w:cs="Arial"/>
                <w:sz w:val="20"/>
                <w:szCs w:val="20"/>
              </w:rPr>
            </w:pPr>
            <w:r w:rsidRPr="00943AF9">
              <w:rPr>
                <w:rFonts w:ascii="Arial" w:hAnsi="Arial" w:cs="Arial"/>
                <w:sz w:val="20"/>
                <w:szCs w:val="20"/>
              </w:rPr>
              <w:t>4682.12</w:t>
            </w:r>
          </w:p>
        </w:tc>
      </w:tr>
    </w:tbl>
    <w:p w:rsidR="00ED2B7D" w:rsidRPr="00943AF9" w:rsidRDefault="00CC2366" w:rsidP="00CC2366">
      <w:pPr>
        <w:tabs>
          <w:tab w:val="left" w:pos="990"/>
        </w:tabs>
        <w:spacing w:after="240"/>
        <w:ind w:left="1360"/>
        <w:jc w:val="center"/>
        <w:rPr>
          <w:rFonts w:ascii="Arial" w:hAnsi="Arial" w:cs="Arial"/>
          <w:b/>
          <w:sz w:val="20"/>
        </w:rPr>
      </w:pPr>
      <w:r>
        <w:rPr>
          <w:rFonts w:ascii="Arial" w:hAnsi="Arial" w:cs="Arial"/>
          <w:b/>
          <w:sz w:val="20"/>
        </w:rPr>
        <w:br/>
        <w:t xml:space="preserve">Tabla 4.11  </w:t>
      </w:r>
      <w:r w:rsidRPr="00CC2366">
        <w:rPr>
          <w:rFonts w:ascii="Arial" w:hAnsi="Arial" w:cs="Arial"/>
          <w:bCs/>
          <w:sz w:val="20"/>
        </w:rPr>
        <w:t xml:space="preserve">Corrientes </w:t>
      </w:r>
      <w:r w:rsidRPr="00CC2366">
        <w:rPr>
          <w:rFonts w:ascii="Arial" w:hAnsi="Arial" w:cs="Arial"/>
          <w:sz w:val="20"/>
          <w:szCs w:val="18"/>
        </w:rPr>
        <w:t>vistas por los componentes del sistema en falla</w:t>
      </w:r>
    </w:p>
    <w:p w:rsidR="009A4E7E" w:rsidRPr="00943AF9" w:rsidRDefault="009A4E7E" w:rsidP="004A4783">
      <w:pPr>
        <w:pStyle w:val="Ttulo1"/>
        <w:tabs>
          <w:tab w:val="left" w:pos="540"/>
          <w:tab w:val="left" w:pos="990"/>
        </w:tabs>
        <w:spacing w:line="480" w:lineRule="auto"/>
        <w:ind w:left="900"/>
        <w:rPr>
          <w:sz w:val="22"/>
          <w:szCs w:val="22"/>
        </w:rPr>
      </w:pPr>
      <w:bookmarkStart w:id="194" w:name="_Toc285293273"/>
      <w:r w:rsidRPr="00943AF9">
        <w:rPr>
          <w:sz w:val="22"/>
          <w:szCs w:val="22"/>
        </w:rPr>
        <w:lastRenderedPageBreak/>
        <w:t>4.2.5.2 Coordinación de las protecciones relacionadas a la Barra 1</w:t>
      </w:r>
      <w:bookmarkEnd w:id="194"/>
    </w:p>
    <w:p w:rsidR="009A4E7E" w:rsidRPr="00943AF9" w:rsidRDefault="002152B8" w:rsidP="004A4783">
      <w:pPr>
        <w:tabs>
          <w:tab w:val="left" w:pos="1620"/>
        </w:tabs>
        <w:spacing w:after="240" w:line="480" w:lineRule="auto"/>
        <w:ind w:left="1620"/>
        <w:jc w:val="both"/>
        <w:rPr>
          <w:rFonts w:ascii="Arial" w:hAnsi="Arial" w:cs="Arial"/>
          <w:bCs/>
          <w:sz w:val="22"/>
        </w:rPr>
      </w:pPr>
      <w:r w:rsidRPr="00943AF9">
        <w:rPr>
          <w:rFonts w:ascii="Arial" w:hAnsi="Arial" w:cs="Arial"/>
          <w:bCs/>
          <w:sz w:val="22"/>
        </w:rPr>
        <w:t xml:space="preserve">Para la coordinación se partirá desde la protección de distancia de las </w:t>
      </w:r>
      <w:r w:rsidR="007B56F2" w:rsidRPr="00943AF9">
        <w:rPr>
          <w:rFonts w:ascii="Arial" w:hAnsi="Arial" w:cs="Arial"/>
          <w:bCs/>
          <w:sz w:val="22"/>
        </w:rPr>
        <w:t>líneas</w:t>
      </w:r>
      <w:r w:rsidRPr="00943AF9">
        <w:rPr>
          <w:rFonts w:ascii="Arial" w:hAnsi="Arial" w:cs="Arial"/>
          <w:bCs/>
          <w:sz w:val="22"/>
        </w:rPr>
        <w:t xml:space="preserve"> de </w:t>
      </w:r>
      <w:r w:rsidR="00D25693" w:rsidRPr="00943AF9">
        <w:rPr>
          <w:rFonts w:ascii="Arial" w:hAnsi="Arial" w:cs="Arial"/>
          <w:bCs/>
          <w:sz w:val="22"/>
        </w:rPr>
        <w:t>subtransmisión</w:t>
      </w:r>
      <w:r w:rsidRPr="00943AF9">
        <w:rPr>
          <w:rFonts w:ascii="Arial" w:hAnsi="Arial" w:cs="Arial"/>
          <w:bCs/>
          <w:sz w:val="22"/>
        </w:rPr>
        <w:t>, la cual es realizada utilizando los relevadores D60. Para ambas unidades de protección se tiene el mismo ajuste de tiempo, con lo que la tercera zona de protección de estos relevadores ha sido ajustada para 0.</w:t>
      </w:r>
      <w:r w:rsidR="00AE0B27" w:rsidRPr="00943AF9">
        <w:rPr>
          <w:rFonts w:ascii="Arial" w:hAnsi="Arial" w:cs="Arial"/>
          <w:bCs/>
          <w:sz w:val="22"/>
        </w:rPr>
        <w:t xml:space="preserve">6 </w:t>
      </w:r>
      <w:r w:rsidRPr="00943AF9">
        <w:rPr>
          <w:rFonts w:ascii="Arial" w:hAnsi="Arial" w:cs="Arial"/>
          <w:bCs/>
          <w:sz w:val="22"/>
        </w:rPr>
        <w:t>segundos.</w:t>
      </w:r>
    </w:p>
    <w:p w:rsidR="002152B8" w:rsidRPr="00943AF9" w:rsidRDefault="002152B8" w:rsidP="004A4783">
      <w:pPr>
        <w:tabs>
          <w:tab w:val="left" w:pos="1620"/>
        </w:tabs>
        <w:spacing w:after="240" w:line="480" w:lineRule="auto"/>
        <w:ind w:left="1620"/>
        <w:jc w:val="both"/>
        <w:rPr>
          <w:rFonts w:ascii="Arial" w:hAnsi="Arial" w:cs="Arial"/>
          <w:bCs/>
          <w:sz w:val="22"/>
        </w:rPr>
      </w:pPr>
      <w:r w:rsidRPr="00943AF9">
        <w:rPr>
          <w:rFonts w:ascii="Arial" w:hAnsi="Arial" w:cs="Arial"/>
          <w:bCs/>
          <w:sz w:val="22"/>
        </w:rPr>
        <w:t>Ubicándose aguas arriba, se encuentra</w:t>
      </w:r>
      <w:r w:rsidR="007B56F2" w:rsidRPr="00943AF9">
        <w:rPr>
          <w:rFonts w:ascii="Arial" w:hAnsi="Arial" w:cs="Arial"/>
          <w:bCs/>
          <w:sz w:val="22"/>
        </w:rPr>
        <w:t>n</w:t>
      </w:r>
      <w:r w:rsidRPr="00943AF9">
        <w:rPr>
          <w:rFonts w:ascii="Arial" w:hAnsi="Arial" w:cs="Arial"/>
          <w:bCs/>
          <w:sz w:val="22"/>
        </w:rPr>
        <w:t xml:space="preserve"> la</w:t>
      </w:r>
      <w:r w:rsidR="007B56F2" w:rsidRPr="00943AF9">
        <w:rPr>
          <w:rFonts w:ascii="Arial" w:hAnsi="Arial" w:cs="Arial"/>
          <w:bCs/>
          <w:sz w:val="22"/>
        </w:rPr>
        <w:t>s</w:t>
      </w:r>
      <w:r w:rsidRPr="00943AF9">
        <w:rPr>
          <w:rFonts w:ascii="Arial" w:hAnsi="Arial" w:cs="Arial"/>
          <w:bCs/>
          <w:sz w:val="22"/>
        </w:rPr>
        <w:t xml:space="preserve"> </w:t>
      </w:r>
      <w:r w:rsidR="007B56F2" w:rsidRPr="00943AF9">
        <w:rPr>
          <w:rFonts w:ascii="Arial" w:hAnsi="Arial" w:cs="Arial"/>
          <w:bCs/>
          <w:sz w:val="22"/>
        </w:rPr>
        <w:t>protecciones</w:t>
      </w:r>
      <w:r w:rsidRPr="00943AF9">
        <w:rPr>
          <w:rFonts w:ascii="Arial" w:hAnsi="Arial" w:cs="Arial"/>
          <w:bCs/>
          <w:sz w:val="22"/>
        </w:rPr>
        <w:t xml:space="preserve"> de los transformadores de la barra 1,</w:t>
      </w:r>
      <w:r w:rsidR="007B56F2" w:rsidRPr="00943AF9">
        <w:rPr>
          <w:rFonts w:ascii="Arial" w:hAnsi="Arial" w:cs="Arial"/>
          <w:bCs/>
          <w:sz w:val="22"/>
        </w:rPr>
        <w:t xml:space="preserve"> cada transformador consta con un relevador T60;</w:t>
      </w:r>
      <w:r w:rsidRPr="00943AF9">
        <w:rPr>
          <w:rFonts w:ascii="Arial" w:hAnsi="Arial" w:cs="Arial"/>
          <w:bCs/>
          <w:sz w:val="22"/>
        </w:rPr>
        <w:t xml:space="preserve"> </w:t>
      </w:r>
      <w:r w:rsidR="007B56F2" w:rsidRPr="00943AF9">
        <w:rPr>
          <w:rFonts w:ascii="Arial" w:hAnsi="Arial" w:cs="Arial"/>
          <w:bCs/>
          <w:sz w:val="22"/>
        </w:rPr>
        <w:t>y finalmente, seguido a la protección de los transformadores, se encuentra la protección del grupo turbina-generador, la cual es realizada por el relevador G60.</w:t>
      </w:r>
    </w:p>
    <w:p w:rsidR="008F342F" w:rsidRPr="00943AF9" w:rsidRDefault="00B35623" w:rsidP="004A4783">
      <w:pPr>
        <w:tabs>
          <w:tab w:val="left" w:pos="1620"/>
        </w:tabs>
        <w:spacing w:after="240" w:line="480" w:lineRule="auto"/>
        <w:ind w:left="1620"/>
        <w:jc w:val="both"/>
        <w:rPr>
          <w:rFonts w:ascii="Arial" w:hAnsi="Arial" w:cs="Arial"/>
          <w:bCs/>
          <w:sz w:val="22"/>
        </w:rPr>
      </w:pPr>
      <w:r w:rsidRPr="00943AF9">
        <w:rPr>
          <w:rFonts w:ascii="Arial" w:hAnsi="Arial" w:cs="Arial"/>
          <w:bCs/>
          <w:sz w:val="22"/>
        </w:rPr>
        <w:t xml:space="preserve">Para la coordinación haremos uso de los </w:t>
      </w:r>
      <w:r w:rsidR="008518CE">
        <w:rPr>
          <w:rFonts w:ascii="Arial" w:hAnsi="Arial" w:cs="Arial"/>
          <w:bCs/>
          <w:sz w:val="22"/>
        </w:rPr>
        <w:t>datos mostrados en la tabla 4.11</w:t>
      </w:r>
      <w:r w:rsidRPr="00943AF9">
        <w:rPr>
          <w:rFonts w:ascii="Arial" w:hAnsi="Arial" w:cs="Arial"/>
          <w:bCs/>
          <w:sz w:val="22"/>
        </w:rPr>
        <w:t>, correspondiente a las magnitudes de corriente vistas en los componentes del ramal a coordinarse durante la falla trifásica vista en el anillo de la subestación.</w:t>
      </w:r>
    </w:p>
    <w:p w:rsidR="0094249B" w:rsidRPr="00943AF9" w:rsidRDefault="00531FFC" w:rsidP="00AB55CA">
      <w:pPr>
        <w:tabs>
          <w:tab w:val="left" w:pos="990"/>
        </w:tabs>
        <w:spacing w:after="240" w:line="276" w:lineRule="auto"/>
        <w:ind w:left="1440"/>
        <w:jc w:val="center"/>
        <w:rPr>
          <w:rFonts w:ascii="Arial" w:hAnsi="Arial" w:cs="Arial"/>
          <w:bCs/>
          <w:sz w:val="22"/>
        </w:rPr>
      </w:pPr>
      <w:r w:rsidRPr="00943AF9">
        <w:rPr>
          <w:rFonts w:ascii="Arial" w:hAnsi="Arial" w:cs="Arial"/>
          <w:bCs/>
          <w:noProof/>
          <w:sz w:val="22"/>
        </w:rPr>
        <w:lastRenderedPageBreak/>
        <w:drawing>
          <wp:inline distT="0" distB="0" distL="0" distR="0">
            <wp:extent cx="2748593" cy="2766681"/>
            <wp:effectExtent l="19050" t="19050" r="13657" b="14619"/>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l="-3201" t="-2942" r="-4187" b="-4657"/>
                    <a:stretch>
                      <a:fillRect/>
                    </a:stretch>
                  </pic:blipFill>
                  <pic:spPr bwMode="auto">
                    <a:xfrm>
                      <a:off x="0" y="0"/>
                      <a:ext cx="2743817" cy="2761874"/>
                    </a:xfrm>
                    <a:prstGeom prst="rect">
                      <a:avLst/>
                    </a:prstGeom>
                    <a:noFill/>
                    <a:ln w="6350" cmpd="sng">
                      <a:solidFill>
                        <a:srgbClr val="000000"/>
                      </a:solidFill>
                      <a:miter lim="800000"/>
                      <a:headEnd/>
                      <a:tailEnd/>
                    </a:ln>
                    <a:effectLst/>
                  </pic:spPr>
                </pic:pic>
              </a:graphicData>
            </a:graphic>
          </wp:inline>
        </w:drawing>
      </w:r>
    </w:p>
    <w:p w:rsidR="002902B7" w:rsidRDefault="002902B7" w:rsidP="00AB55CA">
      <w:pPr>
        <w:tabs>
          <w:tab w:val="left" w:pos="990"/>
        </w:tabs>
        <w:spacing w:after="240" w:line="276" w:lineRule="auto"/>
        <w:ind w:left="1440"/>
        <w:jc w:val="center"/>
        <w:rPr>
          <w:rFonts w:ascii="Arial" w:hAnsi="Arial" w:cs="Arial"/>
          <w:bCs/>
          <w:sz w:val="20"/>
        </w:rPr>
      </w:pPr>
      <w:r w:rsidRPr="00486DB3">
        <w:rPr>
          <w:rFonts w:ascii="Arial" w:hAnsi="Arial" w:cs="Arial"/>
          <w:b/>
          <w:bCs/>
          <w:sz w:val="20"/>
        </w:rPr>
        <w:t>Fig. 4.</w:t>
      </w:r>
      <w:r w:rsidR="00301D9D" w:rsidRPr="00486DB3">
        <w:rPr>
          <w:rFonts w:ascii="Arial" w:hAnsi="Arial" w:cs="Arial"/>
          <w:b/>
          <w:bCs/>
          <w:sz w:val="20"/>
        </w:rPr>
        <w:t>1</w:t>
      </w:r>
      <w:r w:rsidRPr="00486DB3">
        <w:rPr>
          <w:rFonts w:ascii="Arial" w:hAnsi="Arial" w:cs="Arial"/>
          <w:b/>
          <w:bCs/>
          <w:sz w:val="20"/>
        </w:rPr>
        <w:t>9</w:t>
      </w:r>
      <w:r w:rsidR="008518CE" w:rsidRPr="00486DB3">
        <w:rPr>
          <w:rFonts w:ascii="Arial" w:hAnsi="Arial" w:cs="Arial"/>
          <w:bCs/>
          <w:sz w:val="20"/>
        </w:rPr>
        <w:t xml:space="preserve"> </w:t>
      </w:r>
      <w:r w:rsidR="00486DB3">
        <w:rPr>
          <w:rFonts w:ascii="Arial" w:hAnsi="Arial" w:cs="Arial"/>
          <w:bCs/>
          <w:sz w:val="20"/>
        </w:rPr>
        <w:t xml:space="preserve"> </w:t>
      </w:r>
      <w:r w:rsidR="00486DB3" w:rsidRPr="00486DB3">
        <w:rPr>
          <w:rFonts w:ascii="Arial" w:hAnsi="Arial" w:cs="Arial"/>
          <w:bCs/>
          <w:sz w:val="20"/>
        </w:rPr>
        <w:t>Protecciones a coordinarse relacionadas a la barra 1</w:t>
      </w:r>
    </w:p>
    <w:p w:rsidR="00486DB3" w:rsidRPr="00486DB3" w:rsidRDefault="00486DB3" w:rsidP="00AB55CA">
      <w:pPr>
        <w:tabs>
          <w:tab w:val="left" w:pos="990"/>
        </w:tabs>
        <w:spacing w:after="240" w:line="276" w:lineRule="auto"/>
        <w:ind w:left="1440"/>
        <w:jc w:val="center"/>
        <w:rPr>
          <w:rFonts w:ascii="Arial" w:hAnsi="Arial" w:cs="Arial"/>
          <w:bCs/>
          <w:sz w:val="20"/>
        </w:rPr>
      </w:pPr>
    </w:p>
    <w:p w:rsidR="00A67621" w:rsidRPr="00943AF9" w:rsidRDefault="00A67621" w:rsidP="004A4783">
      <w:pPr>
        <w:pStyle w:val="Ttulo1"/>
        <w:tabs>
          <w:tab w:val="left" w:pos="540"/>
          <w:tab w:val="left" w:pos="1620"/>
        </w:tabs>
        <w:spacing w:line="480" w:lineRule="auto"/>
        <w:ind w:left="1620"/>
        <w:rPr>
          <w:sz w:val="22"/>
          <w:szCs w:val="22"/>
        </w:rPr>
      </w:pPr>
      <w:bookmarkStart w:id="195" w:name="_Toc285293274"/>
      <w:r w:rsidRPr="00943AF9">
        <w:rPr>
          <w:sz w:val="22"/>
          <w:szCs w:val="22"/>
        </w:rPr>
        <w:t>Criterio de Coordinación</w:t>
      </w:r>
      <w:bookmarkEnd w:id="195"/>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 xml:space="preserve">Ante una falla externa a la central Álvaro Tinajero, ocurrida en cualquiera de las líneas de subtransmisión, tan solo deberá operar la unidad de distancia D60. Sin embargo, las unidades de protección ubicadas aguas arriba, estos son el relevador T60 y G60 deberán brindar protección de respaldo, por este motivo, se asegurara que la curva del relevador T60 guarde un intervalo de coordinación de 0.2 segundos por encima de la línea de operación de la unidad D60. Y por encima de la curva de operación del T60 deberá ubicarse la característica del G60, de igual manera el intervalo de coordinación entre estas dos unidades será 0.2 segundos. La unidad G60 posee característica de </w:t>
      </w:r>
      <w:r w:rsidR="008504F4" w:rsidRPr="00943AF9">
        <w:rPr>
          <w:rFonts w:ascii="Arial" w:hAnsi="Arial" w:cs="Arial"/>
          <w:bCs/>
          <w:sz w:val="22"/>
        </w:rPr>
        <w:t>Sobrecorriente</w:t>
      </w:r>
      <w:r w:rsidRPr="00943AF9">
        <w:rPr>
          <w:rFonts w:ascii="Arial" w:hAnsi="Arial" w:cs="Arial"/>
          <w:bCs/>
          <w:sz w:val="22"/>
        </w:rPr>
        <w:t xml:space="preserve"> </w:t>
      </w:r>
      <w:r w:rsidRPr="00943AF9">
        <w:rPr>
          <w:rFonts w:ascii="Arial" w:hAnsi="Arial" w:cs="Arial"/>
          <w:bCs/>
          <w:sz w:val="22"/>
        </w:rPr>
        <w:lastRenderedPageBreak/>
        <w:t>con restricción de voltaje, por lo que la coordinación deberá ser válida para la variación de voltaje debida a la corriente de falla.</w:t>
      </w:r>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El intervalo de coordinación es fijado para la condición de corriente de falla máxima, para este caso en particular, la magnitud de corriente vista por el relevador T60 tendrá una magnitud de 6665 amperios, mientras que la magnitud vista por el G60 será 13329 amperios.</w:t>
      </w:r>
    </w:p>
    <w:p w:rsidR="00A67621" w:rsidRPr="00865513" w:rsidRDefault="00A67621" w:rsidP="00865513">
      <w:pPr>
        <w:tabs>
          <w:tab w:val="left" w:pos="990"/>
        </w:tabs>
        <w:spacing w:after="240" w:line="480" w:lineRule="auto"/>
        <w:ind w:left="1620"/>
        <w:jc w:val="both"/>
        <w:rPr>
          <w:rFonts w:ascii="Arial" w:hAnsi="Arial" w:cs="Arial"/>
          <w:bCs/>
          <w:sz w:val="22"/>
        </w:rPr>
      </w:pPr>
      <w:r w:rsidRPr="00943AF9">
        <w:rPr>
          <w:rFonts w:ascii="Arial" w:hAnsi="Arial" w:cs="Arial"/>
          <w:bCs/>
          <w:sz w:val="22"/>
        </w:rPr>
        <w:t>Para falla ocurridas aguas arriba del T60, la única protección que deberá operar será la protección de corriente de sobrecorriente de la unidad G60. Esto es asegurado con el ajuste de la característica de sobrecorriente para la restricción de voltaje 0%.</w:t>
      </w:r>
    </w:p>
    <w:p w:rsidR="002902B7" w:rsidRPr="00943AF9" w:rsidRDefault="00AC402E" w:rsidP="002902B7">
      <w:pPr>
        <w:tabs>
          <w:tab w:val="left" w:pos="990"/>
        </w:tabs>
        <w:spacing w:after="240"/>
        <w:rPr>
          <w:rFonts w:ascii="Arial" w:hAnsi="Arial" w:cs="Arial"/>
          <w:bCs/>
          <w:sz w:val="22"/>
        </w:rPr>
      </w:pPr>
      <w:r w:rsidRPr="00AC402E">
        <w:rPr>
          <w:rFonts w:ascii="Arial" w:hAnsi="Arial" w:cs="Arial"/>
          <w:noProof/>
          <w:sz w:val="22"/>
          <w:lang w:val="en-US" w:eastAsia="en-US"/>
        </w:rPr>
        <w:lastRenderedPageBreak/>
        <w:pict>
          <v:shapetype id="_x0000_t202" coordsize="21600,21600" o:spt="202" path="m,l,21600r21600,l21600,xe">
            <v:stroke joinstyle="miter"/>
            <v:path gradientshapeok="t" o:connecttype="rect"/>
          </v:shapetype>
          <v:shape id="_x0000_s1028" type="#_x0000_t202" style="position:absolute;margin-left:312.15pt;margin-top:31.15pt;width:42.75pt;height:141.75pt;z-index:251663360;mso-width-relative:margin;mso-height-relative:margin" filled="f" stroked="f">
            <v:textbox style="layout-flow:vertical;mso-layout-flow-alt:bottom-to-top;mso-fit-shape-to-text:t">
              <w:txbxContent>
                <w:p w:rsidR="003A7DB9" w:rsidRPr="00DD3D37" w:rsidRDefault="003A7DB9" w:rsidP="00DD3D37">
                  <w:pPr>
                    <w:jc w:val="center"/>
                    <w:rPr>
                      <w:rFonts w:ascii="Arial" w:hAnsi="Arial" w:cs="Arial"/>
                      <w:b/>
                      <w:color w:val="C00000"/>
                      <w:sz w:val="22"/>
                    </w:rPr>
                  </w:pPr>
                  <w:r w:rsidRPr="00DD3D37">
                    <w:rPr>
                      <w:rFonts w:ascii="Arial" w:hAnsi="Arial" w:cs="Arial"/>
                      <w:b/>
                      <w:color w:val="C00000"/>
                      <w:sz w:val="22"/>
                      <w:highlight w:val="lightGray"/>
                    </w:rPr>
                    <w:t>13330 Amp vistos por el G60</w:t>
                  </w:r>
                </w:p>
              </w:txbxContent>
            </v:textbox>
          </v:shape>
        </w:pict>
      </w:r>
      <w:r w:rsidRPr="00AC402E">
        <w:rPr>
          <w:rFonts w:ascii="Arial" w:hAnsi="Arial" w:cs="Arial"/>
          <w:noProof/>
          <w:sz w:val="22"/>
          <w:lang w:eastAsia="en-US"/>
        </w:rPr>
        <w:pict>
          <v:shape id="_x0000_s1027" type="#_x0000_t202" style="position:absolute;margin-left:244.95pt;margin-top:31.15pt;width:42.75pt;height:141.75pt;z-index:251662336;mso-width-relative:margin;mso-height-relative:margin" filled="f" stroked="f">
            <v:textbox style="layout-flow:vertical;mso-layout-flow-alt:bottom-to-top;mso-fit-shape-to-text:t">
              <w:txbxContent>
                <w:p w:rsidR="003A7DB9" w:rsidRPr="00DD3D37" w:rsidRDefault="003A7DB9" w:rsidP="00A63274">
                  <w:pPr>
                    <w:jc w:val="center"/>
                    <w:rPr>
                      <w:rFonts w:ascii="Arial" w:hAnsi="Arial" w:cs="Arial"/>
                      <w:b/>
                      <w:color w:val="C00000"/>
                      <w:sz w:val="22"/>
                    </w:rPr>
                  </w:pPr>
                  <w:r w:rsidRPr="00DD3D37">
                    <w:rPr>
                      <w:rFonts w:ascii="Arial" w:hAnsi="Arial" w:cs="Arial"/>
                      <w:b/>
                      <w:color w:val="C00000"/>
                      <w:sz w:val="22"/>
                      <w:highlight w:val="lightGray"/>
                    </w:rPr>
                    <w:t>6665 Amp vistos por el T60</w:t>
                  </w:r>
                </w:p>
              </w:txbxContent>
            </v:textbox>
          </v:shape>
        </w:pict>
      </w:r>
      <w:r w:rsidR="00A63274" w:rsidRPr="00A63274">
        <w:rPr>
          <w:rFonts w:ascii="Arial" w:hAnsi="Arial" w:cs="Arial"/>
          <w:bCs/>
          <w:noProof/>
          <w:sz w:val="22"/>
        </w:rPr>
        <w:drawing>
          <wp:inline distT="0" distB="0" distL="0" distR="0">
            <wp:extent cx="5321878" cy="7460673"/>
            <wp:effectExtent l="19050" t="0" r="0" b="0"/>
            <wp:docPr id="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902B7" w:rsidRPr="00486DB3" w:rsidRDefault="00301D9D" w:rsidP="004A4783">
      <w:pPr>
        <w:tabs>
          <w:tab w:val="left" w:pos="990"/>
        </w:tabs>
        <w:spacing w:after="240"/>
        <w:jc w:val="center"/>
        <w:rPr>
          <w:rFonts w:ascii="Arial" w:hAnsi="Arial" w:cs="Arial"/>
          <w:bCs/>
          <w:sz w:val="20"/>
        </w:rPr>
      </w:pPr>
      <w:r w:rsidRPr="00486DB3">
        <w:rPr>
          <w:rFonts w:ascii="Arial" w:hAnsi="Arial" w:cs="Arial"/>
          <w:b/>
          <w:bCs/>
          <w:sz w:val="20"/>
        </w:rPr>
        <w:t>Fig. 4.2</w:t>
      </w:r>
      <w:r w:rsidR="00BA61C8" w:rsidRPr="00486DB3">
        <w:rPr>
          <w:rFonts w:ascii="Arial" w:hAnsi="Arial" w:cs="Arial"/>
          <w:b/>
          <w:bCs/>
          <w:sz w:val="20"/>
        </w:rPr>
        <w:t>0</w:t>
      </w:r>
      <w:r w:rsidR="00486DB3" w:rsidRPr="00486DB3">
        <w:rPr>
          <w:rFonts w:ascii="Arial" w:hAnsi="Arial" w:cs="Arial"/>
          <w:bCs/>
          <w:sz w:val="20"/>
        </w:rPr>
        <w:t xml:space="preserve">  Coordinación de las Protecciones de la barra 1</w:t>
      </w:r>
    </w:p>
    <w:p w:rsidR="00A67621" w:rsidRPr="00943AF9" w:rsidRDefault="00A67621" w:rsidP="004A4783">
      <w:pPr>
        <w:pStyle w:val="Ttulo1"/>
        <w:tabs>
          <w:tab w:val="left" w:pos="540"/>
          <w:tab w:val="left" w:pos="990"/>
        </w:tabs>
        <w:spacing w:line="480" w:lineRule="auto"/>
        <w:ind w:left="900"/>
        <w:rPr>
          <w:sz w:val="22"/>
          <w:szCs w:val="22"/>
        </w:rPr>
      </w:pPr>
      <w:bookmarkStart w:id="196" w:name="_Toc285293275"/>
      <w:r w:rsidRPr="00943AF9">
        <w:rPr>
          <w:sz w:val="22"/>
          <w:szCs w:val="22"/>
        </w:rPr>
        <w:lastRenderedPageBreak/>
        <w:t>4.2.5.3 Coordinación de las protecciones relacionadas a la Barra 2</w:t>
      </w:r>
      <w:bookmarkEnd w:id="196"/>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 xml:space="preserve">Al igual que la coordinación anterior, se partirá desde la protección de distancia de las líneas de </w:t>
      </w:r>
      <w:r w:rsidR="00301D9D" w:rsidRPr="00943AF9">
        <w:rPr>
          <w:rFonts w:ascii="Arial" w:hAnsi="Arial" w:cs="Arial"/>
          <w:bCs/>
          <w:sz w:val="22"/>
        </w:rPr>
        <w:t>subtransmisión</w:t>
      </w:r>
      <w:r w:rsidRPr="00943AF9">
        <w:rPr>
          <w:rFonts w:ascii="Arial" w:hAnsi="Arial" w:cs="Arial"/>
          <w:bCs/>
          <w:sz w:val="22"/>
        </w:rPr>
        <w:t>, la unidad D60, encargada de proteger la línea tiene un ajuste de tercera zona de 0.</w:t>
      </w:r>
      <w:r w:rsidR="005E0A43" w:rsidRPr="00943AF9">
        <w:rPr>
          <w:rFonts w:ascii="Arial" w:hAnsi="Arial" w:cs="Arial"/>
          <w:bCs/>
          <w:sz w:val="22"/>
        </w:rPr>
        <w:t>6</w:t>
      </w:r>
      <w:r w:rsidRPr="00943AF9">
        <w:rPr>
          <w:rFonts w:ascii="Arial" w:hAnsi="Arial" w:cs="Arial"/>
          <w:bCs/>
          <w:sz w:val="22"/>
        </w:rPr>
        <w:t xml:space="preserve"> segundos.</w:t>
      </w:r>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 xml:space="preserve">Las protecciones de los transformadores de la barra  están dadas por dos unidades T60; y la protección del grupo turbina-generador, es realizada por el </w:t>
      </w:r>
      <w:r w:rsidR="00F0275B" w:rsidRPr="00943AF9">
        <w:rPr>
          <w:rFonts w:ascii="Arial" w:hAnsi="Arial" w:cs="Arial"/>
          <w:bCs/>
          <w:sz w:val="22"/>
        </w:rPr>
        <w:t>relé</w:t>
      </w:r>
      <w:r w:rsidRPr="00943AF9">
        <w:rPr>
          <w:rFonts w:ascii="Arial" w:hAnsi="Arial" w:cs="Arial"/>
          <w:bCs/>
          <w:sz w:val="22"/>
        </w:rPr>
        <w:t xml:space="preserve"> G60.</w:t>
      </w:r>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Para la coordinación haremos uso de los datos mostrados en la tabla 4.10, correspondiente a las magnitudes de corriente vistas en los componentes del ramal a coordinarse durante la falla trifásica vista en el anillo de la subestación.</w:t>
      </w:r>
    </w:p>
    <w:p w:rsidR="008F342F" w:rsidRPr="00943AF9" w:rsidRDefault="008F342F" w:rsidP="004A4783">
      <w:pPr>
        <w:tabs>
          <w:tab w:val="left" w:pos="990"/>
        </w:tabs>
        <w:spacing w:after="240" w:line="480" w:lineRule="auto"/>
        <w:ind w:left="1440"/>
        <w:jc w:val="center"/>
        <w:rPr>
          <w:rFonts w:ascii="Arial" w:hAnsi="Arial" w:cs="Arial"/>
          <w:bCs/>
          <w:sz w:val="22"/>
        </w:rPr>
      </w:pPr>
      <w:r w:rsidRPr="00943AF9">
        <w:rPr>
          <w:rFonts w:ascii="Arial" w:hAnsi="Arial" w:cs="Arial"/>
          <w:bCs/>
          <w:noProof/>
          <w:sz w:val="22"/>
        </w:rPr>
        <w:drawing>
          <wp:inline distT="0" distB="0" distL="0" distR="0">
            <wp:extent cx="3041910" cy="3009900"/>
            <wp:effectExtent l="19050" t="19050" r="25140" b="19050"/>
            <wp:docPr id="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l="-3439" t="-4359" r="-3703" b="-5177"/>
                    <a:stretch>
                      <a:fillRect/>
                    </a:stretch>
                  </pic:blipFill>
                  <pic:spPr bwMode="auto">
                    <a:xfrm>
                      <a:off x="0" y="0"/>
                      <a:ext cx="3041494" cy="3009488"/>
                    </a:xfrm>
                    <a:prstGeom prst="rect">
                      <a:avLst/>
                    </a:prstGeom>
                    <a:noFill/>
                    <a:ln w="6350" cmpd="sng">
                      <a:solidFill>
                        <a:srgbClr val="000000"/>
                      </a:solidFill>
                      <a:miter lim="800000"/>
                      <a:headEnd/>
                      <a:tailEnd/>
                    </a:ln>
                    <a:effectLst/>
                  </pic:spPr>
                </pic:pic>
              </a:graphicData>
            </a:graphic>
          </wp:inline>
        </w:drawing>
      </w:r>
      <w:r w:rsidR="004A4783" w:rsidRPr="00943AF9">
        <w:rPr>
          <w:rFonts w:ascii="Arial" w:hAnsi="Arial" w:cs="Arial"/>
          <w:bCs/>
          <w:sz w:val="22"/>
        </w:rPr>
        <w:br/>
      </w:r>
      <w:r w:rsidR="00301D9D" w:rsidRPr="00486DB3">
        <w:rPr>
          <w:rFonts w:ascii="Arial" w:hAnsi="Arial" w:cs="Arial"/>
          <w:b/>
          <w:bCs/>
          <w:sz w:val="20"/>
        </w:rPr>
        <w:t>Fig. 4.2</w:t>
      </w:r>
      <w:r w:rsidRPr="00486DB3">
        <w:rPr>
          <w:rFonts w:ascii="Arial" w:hAnsi="Arial" w:cs="Arial"/>
          <w:b/>
          <w:bCs/>
          <w:sz w:val="20"/>
        </w:rPr>
        <w:t>1</w:t>
      </w:r>
      <w:r w:rsidR="00486DB3" w:rsidRPr="00486DB3">
        <w:rPr>
          <w:rFonts w:ascii="Arial" w:hAnsi="Arial" w:cs="Arial"/>
          <w:bCs/>
          <w:sz w:val="20"/>
        </w:rPr>
        <w:t xml:space="preserve">  Protecciones a coordinarse relacionadas a la barra 2</w:t>
      </w:r>
    </w:p>
    <w:p w:rsidR="00A67621" w:rsidRPr="00943AF9" w:rsidRDefault="00A67621" w:rsidP="004A4783">
      <w:pPr>
        <w:pStyle w:val="Ttulo1"/>
        <w:tabs>
          <w:tab w:val="left" w:pos="540"/>
          <w:tab w:val="left" w:pos="1620"/>
        </w:tabs>
        <w:spacing w:line="480" w:lineRule="auto"/>
        <w:ind w:left="1620"/>
        <w:rPr>
          <w:sz w:val="22"/>
          <w:szCs w:val="22"/>
        </w:rPr>
      </w:pPr>
      <w:bookmarkStart w:id="197" w:name="_Toc285293276"/>
      <w:r w:rsidRPr="00943AF9">
        <w:rPr>
          <w:sz w:val="22"/>
          <w:szCs w:val="22"/>
        </w:rPr>
        <w:lastRenderedPageBreak/>
        <w:t>Criterio de Coordinación</w:t>
      </w:r>
      <w:bookmarkEnd w:id="197"/>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El criterio de coordinación aplicado a este tramo es el</w:t>
      </w:r>
      <w:r w:rsidR="0015063B" w:rsidRPr="00943AF9">
        <w:rPr>
          <w:rFonts w:ascii="Arial" w:hAnsi="Arial" w:cs="Arial"/>
          <w:bCs/>
          <w:sz w:val="22"/>
        </w:rPr>
        <w:t xml:space="preserve"> mismo que se mencionó en la </w:t>
      </w:r>
      <w:r w:rsidR="009D3C19" w:rsidRPr="00943AF9">
        <w:rPr>
          <w:rFonts w:ascii="Arial" w:hAnsi="Arial" w:cs="Arial"/>
          <w:bCs/>
          <w:sz w:val="22"/>
        </w:rPr>
        <w:t>sección</w:t>
      </w:r>
      <w:r w:rsidR="0015063B" w:rsidRPr="00943AF9">
        <w:rPr>
          <w:rFonts w:ascii="Arial" w:hAnsi="Arial" w:cs="Arial"/>
          <w:bCs/>
          <w:sz w:val="22"/>
        </w:rPr>
        <w:t xml:space="preserve"> anterior.</w:t>
      </w:r>
    </w:p>
    <w:p w:rsidR="00A67621" w:rsidRPr="00943AF9" w:rsidRDefault="00A67621" w:rsidP="004A4783">
      <w:pPr>
        <w:tabs>
          <w:tab w:val="left" w:pos="990"/>
        </w:tabs>
        <w:spacing w:after="240" w:line="480" w:lineRule="auto"/>
        <w:ind w:left="1620"/>
        <w:jc w:val="both"/>
        <w:rPr>
          <w:rFonts w:ascii="Arial" w:hAnsi="Arial" w:cs="Arial"/>
          <w:bCs/>
          <w:sz w:val="22"/>
        </w:rPr>
      </w:pPr>
      <w:r w:rsidRPr="00943AF9">
        <w:rPr>
          <w:rFonts w:ascii="Arial" w:hAnsi="Arial" w:cs="Arial"/>
          <w:bCs/>
          <w:sz w:val="22"/>
        </w:rPr>
        <w:t xml:space="preserve">El intervalo de coordinación es fijado para la condición de corriente de falla </w:t>
      </w:r>
      <w:r w:rsidR="0015063B" w:rsidRPr="00943AF9">
        <w:rPr>
          <w:rFonts w:ascii="Arial" w:hAnsi="Arial" w:cs="Arial"/>
          <w:bCs/>
          <w:sz w:val="22"/>
        </w:rPr>
        <w:t xml:space="preserve">máxima; </w:t>
      </w:r>
      <w:r w:rsidRPr="00943AF9">
        <w:rPr>
          <w:rFonts w:ascii="Arial" w:hAnsi="Arial" w:cs="Arial"/>
          <w:bCs/>
          <w:sz w:val="22"/>
        </w:rPr>
        <w:t xml:space="preserve">la magnitud de corriente vista por el relevador T60 tendrá una magnitud de </w:t>
      </w:r>
      <w:r w:rsidR="0015063B" w:rsidRPr="00943AF9">
        <w:rPr>
          <w:rFonts w:ascii="Arial" w:hAnsi="Arial" w:cs="Arial"/>
          <w:bCs/>
          <w:sz w:val="22"/>
        </w:rPr>
        <w:t>4682</w:t>
      </w:r>
      <w:r w:rsidRPr="00943AF9">
        <w:rPr>
          <w:rFonts w:ascii="Arial" w:hAnsi="Arial" w:cs="Arial"/>
          <w:bCs/>
          <w:sz w:val="22"/>
        </w:rPr>
        <w:t xml:space="preserve"> amperios, mientras que la magnitud vista por el G60 será </w:t>
      </w:r>
      <w:r w:rsidR="0015063B" w:rsidRPr="00943AF9">
        <w:rPr>
          <w:rFonts w:ascii="Arial" w:hAnsi="Arial" w:cs="Arial"/>
          <w:bCs/>
          <w:sz w:val="22"/>
        </w:rPr>
        <w:t>9364</w:t>
      </w:r>
      <w:r w:rsidRPr="00943AF9">
        <w:rPr>
          <w:rFonts w:ascii="Arial" w:hAnsi="Arial" w:cs="Arial"/>
          <w:bCs/>
          <w:sz w:val="22"/>
        </w:rPr>
        <w:t xml:space="preserve"> amperios.</w:t>
      </w:r>
    </w:p>
    <w:p w:rsidR="009A4E7E" w:rsidRPr="00865513" w:rsidRDefault="00A67621" w:rsidP="00865513">
      <w:pPr>
        <w:tabs>
          <w:tab w:val="left" w:pos="990"/>
        </w:tabs>
        <w:spacing w:after="240" w:line="480" w:lineRule="auto"/>
        <w:ind w:left="1620"/>
        <w:jc w:val="both"/>
        <w:rPr>
          <w:rFonts w:ascii="Arial" w:hAnsi="Arial" w:cs="Arial"/>
          <w:bCs/>
          <w:sz w:val="22"/>
        </w:rPr>
      </w:pPr>
      <w:r w:rsidRPr="00943AF9">
        <w:rPr>
          <w:rFonts w:ascii="Arial" w:hAnsi="Arial" w:cs="Arial"/>
          <w:bCs/>
          <w:sz w:val="22"/>
        </w:rPr>
        <w:t>Para falla ocurridas aguas arriba del T60, la única protección que deberá operar será la protección de corriente de sobrecorriente de la unidad G60. Esto es asegurado con el ajuste de la característica de sobrecorriente para la restricción de voltaje 0%.</w:t>
      </w:r>
    </w:p>
    <w:p w:rsidR="00F30D51" w:rsidRPr="00943AF9" w:rsidRDefault="00AC402E" w:rsidP="00301D9D">
      <w:pPr>
        <w:autoSpaceDE w:val="0"/>
        <w:autoSpaceDN w:val="0"/>
        <w:adjustRightInd w:val="0"/>
        <w:spacing w:line="480" w:lineRule="auto"/>
        <w:jc w:val="center"/>
        <w:rPr>
          <w:rFonts w:ascii="Arial" w:hAnsi="Arial" w:cs="Arial"/>
          <w:sz w:val="22"/>
        </w:rPr>
      </w:pPr>
      <w:r w:rsidRPr="00AC402E">
        <w:rPr>
          <w:noProof/>
          <w:lang w:val="en-US" w:eastAsia="en-US"/>
        </w:rPr>
        <w:lastRenderedPageBreak/>
        <w:pict>
          <v:shape id="_x0000_s1030" type="#_x0000_t202" style="position:absolute;left:0;text-align:left;margin-left:169.75pt;margin-top:2.15pt;width:40.4pt;height:141.75pt;z-index:251665408;mso-width-relative:margin;mso-height-relative:margin" filled="f" stroked="f">
            <v:textbox style="layout-flow:vertical;mso-fit-shape-to-text:t">
              <w:txbxContent>
                <w:p w:rsidR="003A7DB9" w:rsidRPr="00DD3D37" w:rsidRDefault="003A7DB9" w:rsidP="000C06F6">
                  <w:pPr>
                    <w:jc w:val="center"/>
                    <w:rPr>
                      <w:rFonts w:ascii="Arial" w:hAnsi="Arial" w:cs="Arial"/>
                      <w:b/>
                      <w:color w:val="C00000"/>
                      <w:sz w:val="22"/>
                    </w:rPr>
                  </w:pPr>
                  <w:r>
                    <w:rPr>
                      <w:rFonts w:ascii="Arial" w:hAnsi="Arial" w:cs="Arial"/>
                      <w:b/>
                      <w:color w:val="C00000"/>
                      <w:sz w:val="22"/>
                      <w:highlight w:val="lightGray"/>
                    </w:rPr>
                    <w:t>4682 Amp vistos por el T</w:t>
                  </w:r>
                  <w:r w:rsidRPr="00DD3D37">
                    <w:rPr>
                      <w:rFonts w:ascii="Arial" w:hAnsi="Arial" w:cs="Arial"/>
                      <w:b/>
                      <w:color w:val="C00000"/>
                      <w:sz w:val="22"/>
                      <w:highlight w:val="lightGray"/>
                    </w:rPr>
                    <w:t>60</w:t>
                  </w:r>
                </w:p>
              </w:txbxContent>
            </v:textbox>
          </v:shape>
        </w:pict>
      </w:r>
      <w:r w:rsidRPr="00AC402E">
        <w:rPr>
          <w:noProof/>
          <w:lang w:val="en-US" w:eastAsia="en-US"/>
        </w:rPr>
        <w:pict>
          <v:shape id="_x0000_s1029" type="#_x0000_t202" style="position:absolute;left:0;text-align:left;margin-left:274.55pt;margin-top:2.15pt;width:40.4pt;height:141.75pt;z-index:251664384;mso-width-relative:margin;mso-height-relative:margin" filled="f" stroked="f">
            <v:textbox style="layout-flow:vertical;mso-layout-flow-alt:bottom-to-top;mso-fit-shape-to-text:t">
              <w:txbxContent>
                <w:p w:rsidR="003A7DB9" w:rsidRPr="00DD3D37" w:rsidRDefault="003A7DB9" w:rsidP="001F7F57">
                  <w:pPr>
                    <w:jc w:val="center"/>
                    <w:rPr>
                      <w:rFonts w:ascii="Arial" w:hAnsi="Arial" w:cs="Arial"/>
                      <w:b/>
                      <w:color w:val="C00000"/>
                      <w:sz w:val="22"/>
                    </w:rPr>
                  </w:pPr>
                  <w:r>
                    <w:rPr>
                      <w:rFonts w:ascii="Arial" w:hAnsi="Arial" w:cs="Arial"/>
                      <w:b/>
                      <w:color w:val="C00000"/>
                      <w:sz w:val="22"/>
                      <w:highlight w:val="lightGray"/>
                    </w:rPr>
                    <w:t>9364 Amp vistos por el G</w:t>
                  </w:r>
                  <w:r w:rsidRPr="00DD3D37">
                    <w:rPr>
                      <w:rFonts w:ascii="Arial" w:hAnsi="Arial" w:cs="Arial"/>
                      <w:b/>
                      <w:color w:val="C00000"/>
                      <w:sz w:val="22"/>
                      <w:highlight w:val="lightGray"/>
                    </w:rPr>
                    <w:t>60</w:t>
                  </w:r>
                </w:p>
              </w:txbxContent>
            </v:textbox>
          </v:shape>
        </w:pict>
      </w:r>
      <w:r w:rsidR="001F7F57" w:rsidRPr="001F7F57">
        <w:rPr>
          <w:noProof/>
        </w:rPr>
        <w:drawing>
          <wp:inline distT="0" distB="0" distL="0" distR="0">
            <wp:extent cx="5048250" cy="7381875"/>
            <wp:effectExtent l="19050" t="0" r="0" b="0"/>
            <wp:docPr id="3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86DB3">
        <w:rPr>
          <w:rFonts w:ascii="Arial" w:hAnsi="Arial" w:cs="Arial"/>
          <w:b/>
          <w:sz w:val="20"/>
        </w:rPr>
        <w:br/>
      </w:r>
      <w:r w:rsidR="00301D9D" w:rsidRPr="00486DB3">
        <w:rPr>
          <w:rFonts w:ascii="Arial" w:hAnsi="Arial" w:cs="Arial"/>
          <w:b/>
          <w:sz w:val="20"/>
        </w:rPr>
        <w:t>Fig. 4.2</w:t>
      </w:r>
      <w:r w:rsidR="00DD285B" w:rsidRPr="00486DB3">
        <w:rPr>
          <w:rFonts w:ascii="Arial" w:hAnsi="Arial" w:cs="Arial"/>
          <w:b/>
          <w:sz w:val="20"/>
        </w:rPr>
        <w:t>2</w:t>
      </w:r>
      <w:r w:rsidR="00486DB3" w:rsidRPr="00486DB3">
        <w:rPr>
          <w:rFonts w:ascii="Arial" w:hAnsi="Arial" w:cs="Arial"/>
          <w:sz w:val="20"/>
        </w:rPr>
        <w:t xml:space="preserve">  </w:t>
      </w:r>
      <w:r w:rsidR="00486DB3" w:rsidRPr="00486DB3">
        <w:rPr>
          <w:rFonts w:ascii="Arial" w:hAnsi="Arial" w:cs="Arial"/>
          <w:bCs/>
          <w:sz w:val="20"/>
        </w:rPr>
        <w:t>Coordinación de las Protecciones de la barra 2</w:t>
      </w:r>
    </w:p>
    <w:p w:rsidR="004E1E51" w:rsidRPr="00DF2520" w:rsidRDefault="0077029F" w:rsidP="00DF2520">
      <w:pPr>
        <w:pStyle w:val="Ttulo1"/>
        <w:numPr>
          <w:ilvl w:val="1"/>
          <w:numId w:val="48"/>
        </w:numPr>
        <w:spacing w:line="480" w:lineRule="auto"/>
        <w:rPr>
          <w:sz w:val="24"/>
        </w:rPr>
      </w:pPr>
      <w:bookmarkStart w:id="198" w:name="_Toc285293277"/>
      <w:r w:rsidRPr="00DF2520">
        <w:rPr>
          <w:sz w:val="24"/>
        </w:rPr>
        <w:lastRenderedPageBreak/>
        <w:t>R</w:t>
      </w:r>
      <w:r w:rsidR="00654F79" w:rsidRPr="00DF2520">
        <w:rPr>
          <w:sz w:val="24"/>
        </w:rPr>
        <w:t>esume</w:t>
      </w:r>
      <w:r w:rsidR="00A31403" w:rsidRPr="00DF2520">
        <w:rPr>
          <w:sz w:val="24"/>
        </w:rPr>
        <w:t>n de Ajustes.</w:t>
      </w:r>
      <w:bookmarkEnd w:id="198"/>
      <w:r w:rsidR="00A31403" w:rsidRPr="00DF2520">
        <w:rPr>
          <w:sz w:val="24"/>
        </w:rPr>
        <w:t xml:space="preserve"> </w:t>
      </w:r>
    </w:p>
    <w:p w:rsidR="004A4783" w:rsidRDefault="00F26503" w:rsidP="000E0D8C">
      <w:pPr>
        <w:autoSpaceDE w:val="0"/>
        <w:autoSpaceDN w:val="0"/>
        <w:adjustRightInd w:val="0"/>
        <w:spacing w:line="480" w:lineRule="auto"/>
        <w:ind w:left="360"/>
        <w:jc w:val="both"/>
        <w:rPr>
          <w:rFonts w:ascii="Arial" w:hAnsi="Arial" w:cs="Arial"/>
          <w:sz w:val="22"/>
        </w:rPr>
      </w:pPr>
      <w:r w:rsidRPr="00943AF9">
        <w:rPr>
          <w:rFonts w:ascii="Arial" w:hAnsi="Arial" w:cs="Arial"/>
          <w:sz w:val="22"/>
        </w:rPr>
        <w:t xml:space="preserve">El ajuste de la protección de sobrecorriente de los </w:t>
      </w:r>
      <w:r w:rsidR="00F24223">
        <w:rPr>
          <w:rFonts w:ascii="Arial" w:hAnsi="Arial" w:cs="Arial"/>
          <w:sz w:val="22"/>
        </w:rPr>
        <w:t>re</w:t>
      </w:r>
      <w:r w:rsidR="00F24223" w:rsidRPr="00943AF9">
        <w:rPr>
          <w:rFonts w:ascii="Arial" w:hAnsi="Arial" w:cs="Arial"/>
          <w:sz w:val="22"/>
        </w:rPr>
        <w:t>lés</w:t>
      </w:r>
      <w:r w:rsidRPr="00943AF9">
        <w:rPr>
          <w:rFonts w:ascii="Arial" w:hAnsi="Arial" w:cs="Arial"/>
          <w:sz w:val="22"/>
        </w:rPr>
        <w:t xml:space="preserve"> mencionados en la coordinación se resume en la</w:t>
      </w:r>
      <w:r w:rsidR="0096039E" w:rsidRPr="00943AF9">
        <w:rPr>
          <w:rFonts w:ascii="Arial" w:hAnsi="Arial" w:cs="Arial"/>
          <w:sz w:val="22"/>
        </w:rPr>
        <w:t>s</w:t>
      </w:r>
      <w:r w:rsidRPr="00943AF9">
        <w:rPr>
          <w:rFonts w:ascii="Arial" w:hAnsi="Arial" w:cs="Arial"/>
          <w:sz w:val="22"/>
        </w:rPr>
        <w:t xml:space="preserve"> siguientes tablas:</w:t>
      </w:r>
    </w:p>
    <w:p w:rsidR="000E0D8C" w:rsidRPr="000E0D8C" w:rsidRDefault="000E0D8C" w:rsidP="000E0D8C">
      <w:pPr>
        <w:autoSpaceDE w:val="0"/>
        <w:autoSpaceDN w:val="0"/>
        <w:adjustRightInd w:val="0"/>
        <w:spacing w:line="480" w:lineRule="auto"/>
        <w:ind w:left="360"/>
        <w:jc w:val="both"/>
        <w:rPr>
          <w:rFonts w:ascii="Arial" w:hAnsi="Arial" w:cs="Arial"/>
          <w:sz w:val="22"/>
        </w:rPr>
      </w:pPr>
    </w:p>
    <w:p w:rsidR="000358EA" w:rsidRPr="000E0D8C" w:rsidRDefault="004834D5" w:rsidP="000E0D8C">
      <w:pPr>
        <w:pStyle w:val="Ttulo1"/>
        <w:tabs>
          <w:tab w:val="left" w:pos="540"/>
        </w:tabs>
        <w:spacing w:line="480" w:lineRule="auto"/>
        <w:ind w:left="360"/>
        <w:rPr>
          <w:sz w:val="22"/>
          <w:szCs w:val="22"/>
        </w:rPr>
      </w:pPr>
      <w:bookmarkStart w:id="199" w:name="_Toc285293278"/>
      <w:r w:rsidRPr="00943AF9">
        <w:rPr>
          <w:sz w:val="22"/>
          <w:szCs w:val="22"/>
        </w:rPr>
        <w:t>4.3</w:t>
      </w:r>
      <w:r w:rsidR="00F26503" w:rsidRPr="00943AF9">
        <w:rPr>
          <w:sz w:val="22"/>
          <w:szCs w:val="22"/>
        </w:rPr>
        <w:t>.</w:t>
      </w:r>
      <w:r w:rsidRPr="00943AF9">
        <w:rPr>
          <w:sz w:val="22"/>
          <w:szCs w:val="22"/>
        </w:rPr>
        <w:t>1</w:t>
      </w:r>
      <w:r w:rsidR="00F26503" w:rsidRPr="00943AF9">
        <w:rPr>
          <w:sz w:val="22"/>
          <w:szCs w:val="22"/>
        </w:rPr>
        <w:t xml:space="preserve">  Coordinación de las protecciones</w:t>
      </w:r>
      <w:r w:rsidR="000358EA" w:rsidRPr="00943AF9">
        <w:rPr>
          <w:sz w:val="22"/>
          <w:szCs w:val="22"/>
        </w:rPr>
        <w:t xml:space="preserve"> relacionadas a la barra 1</w:t>
      </w:r>
      <w:bookmarkEnd w:id="19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2"/>
        <w:gridCol w:w="1656"/>
        <w:gridCol w:w="1656"/>
      </w:tblGrid>
      <w:tr w:rsidR="005C3397" w:rsidRPr="00943AF9" w:rsidTr="000358EA">
        <w:trPr>
          <w:trHeight w:val="323"/>
          <w:jc w:val="center"/>
        </w:trPr>
        <w:tc>
          <w:tcPr>
            <w:tcW w:w="2792" w:type="dxa"/>
            <w:tcBorders>
              <w:top w:val="single" w:sz="4" w:space="0" w:color="auto"/>
              <w:bottom w:val="single" w:sz="4" w:space="0" w:color="auto"/>
            </w:tcBorders>
            <w:vAlign w:val="center"/>
          </w:tcPr>
          <w:p w:rsidR="005C3397" w:rsidRPr="00943AF9" w:rsidRDefault="005C3397" w:rsidP="00F26503">
            <w:pPr>
              <w:autoSpaceDE w:val="0"/>
              <w:autoSpaceDN w:val="0"/>
              <w:adjustRightInd w:val="0"/>
              <w:spacing w:line="276" w:lineRule="auto"/>
              <w:jc w:val="center"/>
              <w:rPr>
                <w:rFonts w:ascii="Arial" w:hAnsi="Arial" w:cs="Arial"/>
                <w:sz w:val="22"/>
              </w:rPr>
            </w:pPr>
          </w:p>
        </w:tc>
        <w:tc>
          <w:tcPr>
            <w:tcW w:w="1656" w:type="dxa"/>
            <w:tcBorders>
              <w:top w:val="single" w:sz="4" w:space="0" w:color="auto"/>
              <w:bottom w:val="single" w:sz="4" w:space="0" w:color="auto"/>
            </w:tcBorders>
            <w:vAlign w:val="center"/>
          </w:tcPr>
          <w:p w:rsidR="005C3397" w:rsidRPr="00943AF9" w:rsidRDefault="005C3397" w:rsidP="000358EA">
            <w:pPr>
              <w:autoSpaceDE w:val="0"/>
              <w:autoSpaceDN w:val="0"/>
              <w:adjustRightInd w:val="0"/>
              <w:spacing w:line="276" w:lineRule="auto"/>
              <w:jc w:val="center"/>
              <w:rPr>
                <w:rFonts w:ascii="Arial" w:hAnsi="Arial" w:cs="Arial"/>
                <w:b/>
                <w:sz w:val="22"/>
              </w:rPr>
            </w:pPr>
            <w:r w:rsidRPr="00943AF9">
              <w:rPr>
                <w:rFonts w:ascii="Arial" w:hAnsi="Arial" w:cs="Arial"/>
                <w:b/>
                <w:sz w:val="22"/>
              </w:rPr>
              <w:t>Relés T60</w:t>
            </w:r>
          </w:p>
        </w:tc>
        <w:tc>
          <w:tcPr>
            <w:tcW w:w="1656" w:type="dxa"/>
            <w:tcBorders>
              <w:top w:val="single" w:sz="4" w:space="0" w:color="auto"/>
              <w:bottom w:val="single" w:sz="4" w:space="0" w:color="auto"/>
            </w:tcBorders>
            <w:vAlign w:val="center"/>
          </w:tcPr>
          <w:p w:rsidR="005C3397" w:rsidRPr="00943AF9" w:rsidRDefault="005C3397" w:rsidP="000358EA">
            <w:pPr>
              <w:autoSpaceDE w:val="0"/>
              <w:autoSpaceDN w:val="0"/>
              <w:adjustRightInd w:val="0"/>
              <w:spacing w:line="276" w:lineRule="auto"/>
              <w:jc w:val="center"/>
              <w:rPr>
                <w:rFonts w:ascii="Arial" w:hAnsi="Arial" w:cs="Arial"/>
                <w:b/>
                <w:sz w:val="22"/>
              </w:rPr>
            </w:pPr>
            <w:r w:rsidRPr="00943AF9">
              <w:rPr>
                <w:rFonts w:ascii="Arial" w:hAnsi="Arial" w:cs="Arial"/>
                <w:b/>
                <w:sz w:val="22"/>
              </w:rPr>
              <w:t>Relé G60</w:t>
            </w:r>
          </w:p>
        </w:tc>
      </w:tr>
      <w:tr w:rsidR="005C3397" w:rsidRPr="00943AF9" w:rsidTr="000358EA">
        <w:trPr>
          <w:trHeight w:val="144"/>
          <w:jc w:val="center"/>
        </w:trPr>
        <w:tc>
          <w:tcPr>
            <w:tcW w:w="2792" w:type="dxa"/>
            <w:tcBorders>
              <w:top w:val="single" w:sz="4" w:space="0" w:color="auto"/>
            </w:tcBorders>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Voltaje de línea [</w:t>
            </w:r>
            <w:r w:rsidR="00AD1F4C">
              <w:rPr>
                <w:rFonts w:ascii="Arial" w:hAnsi="Arial" w:cs="Arial"/>
                <w:b/>
                <w:sz w:val="20"/>
              </w:rPr>
              <w:t>KV</w:t>
            </w:r>
            <w:r w:rsidRPr="00943AF9">
              <w:rPr>
                <w:rFonts w:ascii="Arial" w:hAnsi="Arial" w:cs="Arial"/>
                <w:b/>
                <w:sz w:val="20"/>
              </w:rPr>
              <w:t>]</w:t>
            </w:r>
          </w:p>
        </w:tc>
        <w:tc>
          <w:tcPr>
            <w:tcW w:w="1656" w:type="dxa"/>
            <w:tcBorders>
              <w:top w:val="single" w:sz="4" w:space="0" w:color="auto"/>
            </w:tcBorders>
            <w:vAlign w:val="center"/>
          </w:tcPr>
          <w:p w:rsidR="005C3397" w:rsidRPr="00943AF9" w:rsidRDefault="005C339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13.8</w:t>
            </w:r>
          </w:p>
        </w:tc>
        <w:tc>
          <w:tcPr>
            <w:tcW w:w="1656" w:type="dxa"/>
            <w:tcBorders>
              <w:top w:val="single" w:sz="4" w:space="0" w:color="auto"/>
            </w:tcBorders>
            <w:vAlign w:val="center"/>
          </w:tcPr>
          <w:p w:rsidR="005C3397" w:rsidRPr="00943AF9" w:rsidRDefault="005C339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13.8</w:t>
            </w:r>
          </w:p>
        </w:tc>
      </w:tr>
      <w:tr w:rsidR="005C3397" w:rsidRPr="00943AF9" w:rsidTr="000358EA">
        <w:trPr>
          <w:trHeight w:val="144"/>
          <w:jc w:val="center"/>
        </w:trPr>
        <w:tc>
          <w:tcPr>
            <w:tcW w:w="2792" w:type="dxa"/>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Relación de CT</w:t>
            </w:r>
          </w:p>
        </w:tc>
        <w:tc>
          <w:tcPr>
            <w:tcW w:w="1656" w:type="dxa"/>
            <w:vAlign w:val="center"/>
          </w:tcPr>
          <w:p w:rsidR="005C3397" w:rsidRPr="00943AF9" w:rsidRDefault="005C339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2000/5</w:t>
            </w:r>
          </w:p>
        </w:tc>
        <w:tc>
          <w:tcPr>
            <w:tcW w:w="1656" w:type="dxa"/>
            <w:vAlign w:val="center"/>
          </w:tcPr>
          <w:p w:rsidR="005C3397" w:rsidRPr="00943AF9" w:rsidRDefault="005C339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3000/5</w:t>
            </w:r>
          </w:p>
        </w:tc>
      </w:tr>
      <w:tr w:rsidR="005C3397" w:rsidRPr="00943AF9" w:rsidTr="000358EA">
        <w:trPr>
          <w:trHeight w:val="144"/>
          <w:jc w:val="center"/>
        </w:trPr>
        <w:tc>
          <w:tcPr>
            <w:tcW w:w="2792" w:type="dxa"/>
            <w:vAlign w:val="center"/>
          </w:tcPr>
          <w:p w:rsidR="005C3397" w:rsidRPr="00943AF9" w:rsidRDefault="005C3397" w:rsidP="00B513F7">
            <w:pPr>
              <w:autoSpaceDE w:val="0"/>
              <w:autoSpaceDN w:val="0"/>
              <w:adjustRightInd w:val="0"/>
              <w:spacing w:line="360" w:lineRule="auto"/>
              <w:rPr>
                <w:rFonts w:ascii="Arial" w:hAnsi="Arial" w:cs="Arial"/>
                <w:b/>
                <w:sz w:val="20"/>
              </w:rPr>
            </w:pPr>
            <w:r w:rsidRPr="00943AF9">
              <w:rPr>
                <w:rFonts w:ascii="Arial" w:hAnsi="Arial" w:cs="Arial"/>
                <w:b/>
                <w:sz w:val="20"/>
              </w:rPr>
              <w:t>Corriente de ajuste [</w:t>
            </w:r>
            <w:r w:rsidR="00B513F7" w:rsidRPr="00943AF9">
              <w:rPr>
                <w:rFonts w:ascii="Arial" w:hAnsi="Arial" w:cs="Arial"/>
                <w:b/>
                <w:sz w:val="20"/>
              </w:rPr>
              <w:t>p.u</w:t>
            </w:r>
            <w:r w:rsidRPr="00943AF9">
              <w:rPr>
                <w:rFonts w:ascii="Arial" w:hAnsi="Arial" w:cs="Arial"/>
                <w:b/>
                <w:sz w:val="20"/>
              </w:rPr>
              <w:t>]</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0.9</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1.6</w:t>
            </w:r>
          </w:p>
        </w:tc>
      </w:tr>
      <w:tr w:rsidR="005C3397" w:rsidRPr="00943AF9" w:rsidTr="000358EA">
        <w:trPr>
          <w:trHeight w:val="144"/>
          <w:jc w:val="center"/>
        </w:trPr>
        <w:tc>
          <w:tcPr>
            <w:tcW w:w="2792" w:type="dxa"/>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I pu Amp. Primarios</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1800</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4800</w:t>
            </w:r>
          </w:p>
        </w:tc>
      </w:tr>
      <w:tr w:rsidR="005C3397" w:rsidRPr="00943AF9" w:rsidTr="000358EA">
        <w:trPr>
          <w:trHeight w:val="144"/>
          <w:jc w:val="center"/>
        </w:trPr>
        <w:tc>
          <w:tcPr>
            <w:tcW w:w="2792" w:type="dxa"/>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Tipo de Curva</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IAC VERY INV</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IAC VERY INV</w:t>
            </w:r>
          </w:p>
        </w:tc>
      </w:tr>
      <w:tr w:rsidR="005C3397" w:rsidRPr="00943AF9" w:rsidTr="000358EA">
        <w:trPr>
          <w:trHeight w:val="144"/>
          <w:jc w:val="center"/>
        </w:trPr>
        <w:tc>
          <w:tcPr>
            <w:tcW w:w="2792" w:type="dxa"/>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TD de selección</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5</w:t>
            </w:r>
          </w:p>
        </w:tc>
        <w:tc>
          <w:tcPr>
            <w:tcW w:w="1656" w:type="dxa"/>
            <w:vAlign w:val="center"/>
          </w:tcPr>
          <w:p w:rsidR="005C3397" w:rsidRPr="00943AF9" w:rsidRDefault="00B513F7" w:rsidP="00F26503">
            <w:pPr>
              <w:autoSpaceDE w:val="0"/>
              <w:autoSpaceDN w:val="0"/>
              <w:adjustRightInd w:val="0"/>
              <w:spacing w:line="276" w:lineRule="auto"/>
              <w:jc w:val="center"/>
              <w:rPr>
                <w:rFonts w:ascii="Arial" w:hAnsi="Arial" w:cs="Arial"/>
                <w:sz w:val="22"/>
              </w:rPr>
            </w:pPr>
            <w:r w:rsidRPr="00943AF9">
              <w:rPr>
                <w:rFonts w:ascii="Arial" w:hAnsi="Arial" w:cs="Arial"/>
                <w:sz w:val="22"/>
              </w:rPr>
              <w:t>6</w:t>
            </w:r>
          </w:p>
        </w:tc>
      </w:tr>
      <w:tr w:rsidR="005C3397" w:rsidRPr="00943AF9" w:rsidTr="000358EA">
        <w:trPr>
          <w:trHeight w:val="144"/>
          <w:jc w:val="center"/>
        </w:trPr>
        <w:tc>
          <w:tcPr>
            <w:tcW w:w="2792" w:type="dxa"/>
            <w:tcBorders>
              <w:bottom w:val="single" w:sz="4" w:space="0" w:color="auto"/>
            </w:tcBorders>
            <w:vAlign w:val="center"/>
          </w:tcPr>
          <w:p w:rsidR="005C3397" w:rsidRPr="00943AF9" w:rsidRDefault="005C3397" w:rsidP="000358EA">
            <w:pPr>
              <w:autoSpaceDE w:val="0"/>
              <w:autoSpaceDN w:val="0"/>
              <w:adjustRightInd w:val="0"/>
              <w:spacing w:line="360" w:lineRule="auto"/>
              <w:rPr>
                <w:rFonts w:ascii="Arial" w:hAnsi="Arial" w:cs="Arial"/>
                <w:b/>
                <w:sz w:val="20"/>
              </w:rPr>
            </w:pPr>
            <w:r w:rsidRPr="00943AF9">
              <w:rPr>
                <w:rFonts w:ascii="Arial" w:hAnsi="Arial" w:cs="Arial"/>
                <w:b/>
                <w:sz w:val="20"/>
              </w:rPr>
              <w:t>Punto de Coordinación</w:t>
            </w:r>
          </w:p>
        </w:tc>
        <w:tc>
          <w:tcPr>
            <w:tcW w:w="1656" w:type="dxa"/>
            <w:tcBorders>
              <w:bottom w:val="single" w:sz="4" w:space="0" w:color="auto"/>
            </w:tcBorders>
            <w:vAlign w:val="center"/>
          </w:tcPr>
          <w:p w:rsidR="005C3397" w:rsidRPr="00943AF9" w:rsidRDefault="006707BB" w:rsidP="00F26503">
            <w:pPr>
              <w:autoSpaceDE w:val="0"/>
              <w:autoSpaceDN w:val="0"/>
              <w:adjustRightInd w:val="0"/>
              <w:spacing w:line="276" w:lineRule="auto"/>
              <w:jc w:val="center"/>
              <w:rPr>
                <w:rFonts w:ascii="Arial" w:hAnsi="Arial" w:cs="Arial"/>
                <w:sz w:val="22"/>
              </w:rPr>
            </w:pPr>
            <w:r w:rsidRPr="00943AF9">
              <w:rPr>
                <w:rFonts w:ascii="Arial" w:hAnsi="Arial" w:cs="Arial"/>
                <w:sz w:val="22"/>
              </w:rPr>
              <w:t>6664.38</w:t>
            </w:r>
          </w:p>
        </w:tc>
        <w:tc>
          <w:tcPr>
            <w:tcW w:w="1656" w:type="dxa"/>
            <w:tcBorders>
              <w:bottom w:val="single" w:sz="4" w:space="0" w:color="auto"/>
            </w:tcBorders>
            <w:vAlign w:val="center"/>
          </w:tcPr>
          <w:p w:rsidR="005C3397" w:rsidRPr="00943AF9" w:rsidRDefault="006707BB" w:rsidP="00F26503">
            <w:pPr>
              <w:autoSpaceDE w:val="0"/>
              <w:autoSpaceDN w:val="0"/>
              <w:adjustRightInd w:val="0"/>
              <w:spacing w:line="276" w:lineRule="auto"/>
              <w:jc w:val="center"/>
              <w:rPr>
                <w:rFonts w:ascii="Arial" w:hAnsi="Arial" w:cs="Arial"/>
                <w:sz w:val="22"/>
              </w:rPr>
            </w:pPr>
            <w:r w:rsidRPr="00943AF9">
              <w:rPr>
                <w:rFonts w:ascii="Arial" w:hAnsi="Arial" w:cs="Arial"/>
                <w:sz w:val="20"/>
                <w:szCs w:val="20"/>
              </w:rPr>
              <w:t>13328.76</w:t>
            </w:r>
          </w:p>
        </w:tc>
      </w:tr>
    </w:tbl>
    <w:p w:rsidR="000E0D8C" w:rsidRPr="000E0D8C" w:rsidRDefault="000E0D8C" w:rsidP="000E0D8C">
      <w:pPr>
        <w:tabs>
          <w:tab w:val="left" w:pos="1047"/>
        </w:tabs>
        <w:jc w:val="center"/>
        <w:rPr>
          <w:rFonts w:ascii="Arial" w:hAnsi="Arial" w:cs="Arial"/>
          <w:bCs/>
          <w:sz w:val="20"/>
          <w:szCs w:val="20"/>
        </w:rPr>
      </w:pPr>
      <w:r>
        <w:rPr>
          <w:rFonts w:ascii="Arial" w:hAnsi="Arial" w:cs="Arial"/>
          <w:b/>
          <w:sz w:val="20"/>
          <w:szCs w:val="20"/>
        </w:rPr>
        <w:br/>
      </w:r>
      <w:r w:rsidRPr="000E0D8C">
        <w:rPr>
          <w:rFonts w:ascii="Arial" w:hAnsi="Arial" w:cs="Arial"/>
          <w:b/>
          <w:sz w:val="20"/>
          <w:szCs w:val="20"/>
        </w:rPr>
        <w:t>Tabla 4.12</w:t>
      </w:r>
      <w:r w:rsidRPr="000E0D8C">
        <w:rPr>
          <w:rFonts w:ascii="Arial" w:hAnsi="Arial" w:cs="Arial"/>
          <w:sz w:val="20"/>
          <w:szCs w:val="20"/>
        </w:rPr>
        <w:t xml:space="preserve">  </w:t>
      </w:r>
      <w:r w:rsidRPr="000E0D8C">
        <w:rPr>
          <w:rFonts w:ascii="Arial" w:hAnsi="Arial" w:cs="Arial"/>
          <w:bCs/>
          <w:sz w:val="20"/>
          <w:szCs w:val="20"/>
        </w:rPr>
        <w:t>Resumen de Ajustes de la coordinación en la barra 1</w:t>
      </w:r>
      <w:r>
        <w:rPr>
          <w:rFonts w:ascii="Arial" w:hAnsi="Arial" w:cs="Arial"/>
          <w:bCs/>
          <w:sz w:val="20"/>
          <w:szCs w:val="20"/>
        </w:rPr>
        <w:br/>
      </w:r>
      <w:r>
        <w:rPr>
          <w:rFonts w:ascii="Arial" w:hAnsi="Arial" w:cs="Arial"/>
          <w:bCs/>
          <w:sz w:val="20"/>
          <w:szCs w:val="20"/>
        </w:rPr>
        <w:br/>
      </w:r>
    </w:p>
    <w:p w:rsidR="0077029F" w:rsidRPr="00943AF9" w:rsidRDefault="0077029F" w:rsidP="0077029F">
      <w:pPr>
        <w:autoSpaceDE w:val="0"/>
        <w:autoSpaceDN w:val="0"/>
        <w:adjustRightInd w:val="0"/>
        <w:spacing w:line="480" w:lineRule="auto"/>
        <w:jc w:val="both"/>
        <w:rPr>
          <w:rFonts w:ascii="Arial" w:hAnsi="Arial" w:cs="Arial"/>
          <w:sz w:val="22"/>
        </w:rPr>
      </w:pPr>
    </w:p>
    <w:p w:rsidR="006707BB" w:rsidRPr="000E0D8C" w:rsidRDefault="004834D5" w:rsidP="000E0D8C">
      <w:pPr>
        <w:pStyle w:val="Ttulo1"/>
        <w:tabs>
          <w:tab w:val="left" w:pos="540"/>
        </w:tabs>
        <w:spacing w:line="480" w:lineRule="auto"/>
        <w:ind w:left="360"/>
        <w:rPr>
          <w:sz w:val="22"/>
          <w:szCs w:val="22"/>
        </w:rPr>
      </w:pPr>
      <w:bookmarkStart w:id="200" w:name="_Toc285293279"/>
      <w:r w:rsidRPr="00943AF9">
        <w:rPr>
          <w:sz w:val="22"/>
          <w:szCs w:val="22"/>
        </w:rPr>
        <w:t>4.3</w:t>
      </w:r>
      <w:r w:rsidR="000358EA" w:rsidRPr="00943AF9">
        <w:rPr>
          <w:sz w:val="22"/>
          <w:szCs w:val="22"/>
        </w:rPr>
        <w:t>.</w:t>
      </w:r>
      <w:r w:rsidRPr="00943AF9">
        <w:rPr>
          <w:sz w:val="22"/>
          <w:szCs w:val="22"/>
        </w:rPr>
        <w:t>2</w:t>
      </w:r>
      <w:r w:rsidR="000358EA" w:rsidRPr="00943AF9">
        <w:rPr>
          <w:sz w:val="22"/>
          <w:szCs w:val="22"/>
        </w:rPr>
        <w:t xml:space="preserve">  Coordinación de las protecciones relacionadas a la barra 2</w:t>
      </w:r>
      <w:bookmarkEnd w:id="20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2"/>
        <w:gridCol w:w="1656"/>
        <w:gridCol w:w="1656"/>
      </w:tblGrid>
      <w:tr w:rsidR="006707BB" w:rsidRPr="00943AF9" w:rsidTr="003743F6">
        <w:trPr>
          <w:trHeight w:val="323"/>
          <w:jc w:val="center"/>
        </w:trPr>
        <w:tc>
          <w:tcPr>
            <w:tcW w:w="2792" w:type="dxa"/>
            <w:tcBorders>
              <w:top w:val="single" w:sz="4" w:space="0" w:color="auto"/>
              <w:bottom w:val="single" w:sz="4" w:space="0" w:color="auto"/>
            </w:tcBorders>
            <w:vAlign w:val="center"/>
          </w:tcPr>
          <w:p w:rsidR="006707BB" w:rsidRPr="00943AF9" w:rsidRDefault="006707BB" w:rsidP="003743F6">
            <w:pPr>
              <w:autoSpaceDE w:val="0"/>
              <w:autoSpaceDN w:val="0"/>
              <w:adjustRightInd w:val="0"/>
              <w:spacing w:line="276" w:lineRule="auto"/>
              <w:jc w:val="center"/>
              <w:rPr>
                <w:rFonts w:ascii="Arial" w:hAnsi="Arial" w:cs="Arial"/>
                <w:sz w:val="22"/>
              </w:rPr>
            </w:pPr>
          </w:p>
        </w:tc>
        <w:tc>
          <w:tcPr>
            <w:tcW w:w="1656" w:type="dxa"/>
            <w:tcBorders>
              <w:top w:val="single" w:sz="4" w:space="0" w:color="auto"/>
              <w:bottom w:val="single" w:sz="4" w:space="0" w:color="auto"/>
            </w:tcBorders>
            <w:vAlign w:val="center"/>
          </w:tcPr>
          <w:p w:rsidR="006707BB" w:rsidRPr="00943AF9" w:rsidRDefault="006707BB" w:rsidP="003743F6">
            <w:pPr>
              <w:autoSpaceDE w:val="0"/>
              <w:autoSpaceDN w:val="0"/>
              <w:adjustRightInd w:val="0"/>
              <w:spacing w:line="276" w:lineRule="auto"/>
              <w:jc w:val="center"/>
              <w:rPr>
                <w:rFonts w:ascii="Arial" w:hAnsi="Arial" w:cs="Arial"/>
                <w:b/>
                <w:sz w:val="22"/>
              </w:rPr>
            </w:pPr>
            <w:r w:rsidRPr="00943AF9">
              <w:rPr>
                <w:rFonts w:ascii="Arial" w:hAnsi="Arial" w:cs="Arial"/>
                <w:b/>
                <w:sz w:val="22"/>
              </w:rPr>
              <w:t>Relés T60</w:t>
            </w:r>
          </w:p>
        </w:tc>
        <w:tc>
          <w:tcPr>
            <w:tcW w:w="1656" w:type="dxa"/>
            <w:tcBorders>
              <w:top w:val="single" w:sz="4" w:space="0" w:color="auto"/>
              <w:bottom w:val="single" w:sz="4" w:space="0" w:color="auto"/>
            </w:tcBorders>
            <w:vAlign w:val="center"/>
          </w:tcPr>
          <w:p w:rsidR="006707BB" w:rsidRPr="00943AF9" w:rsidRDefault="006707BB" w:rsidP="003743F6">
            <w:pPr>
              <w:autoSpaceDE w:val="0"/>
              <w:autoSpaceDN w:val="0"/>
              <w:adjustRightInd w:val="0"/>
              <w:spacing w:line="276" w:lineRule="auto"/>
              <w:jc w:val="center"/>
              <w:rPr>
                <w:rFonts w:ascii="Arial" w:hAnsi="Arial" w:cs="Arial"/>
                <w:b/>
                <w:sz w:val="22"/>
              </w:rPr>
            </w:pPr>
            <w:r w:rsidRPr="00943AF9">
              <w:rPr>
                <w:rFonts w:ascii="Arial" w:hAnsi="Arial" w:cs="Arial"/>
                <w:b/>
                <w:sz w:val="22"/>
              </w:rPr>
              <w:t>Relé G60</w:t>
            </w:r>
          </w:p>
        </w:tc>
      </w:tr>
      <w:tr w:rsidR="006707BB" w:rsidRPr="00943AF9" w:rsidTr="003743F6">
        <w:trPr>
          <w:trHeight w:val="144"/>
          <w:jc w:val="center"/>
        </w:trPr>
        <w:tc>
          <w:tcPr>
            <w:tcW w:w="2792" w:type="dxa"/>
            <w:tcBorders>
              <w:top w:val="single" w:sz="4" w:space="0" w:color="auto"/>
            </w:tcBorders>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Voltaje de línea [</w:t>
            </w:r>
            <w:r w:rsidR="00AD1F4C">
              <w:rPr>
                <w:rFonts w:ascii="Arial" w:hAnsi="Arial" w:cs="Arial"/>
                <w:b/>
                <w:sz w:val="20"/>
              </w:rPr>
              <w:t>KV</w:t>
            </w:r>
            <w:r w:rsidRPr="00943AF9">
              <w:rPr>
                <w:rFonts w:ascii="Arial" w:hAnsi="Arial" w:cs="Arial"/>
                <w:b/>
                <w:sz w:val="20"/>
              </w:rPr>
              <w:t>]</w:t>
            </w:r>
          </w:p>
        </w:tc>
        <w:tc>
          <w:tcPr>
            <w:tcW w:w="1656" w:type="dxa"/>
            <w:tcBorders>
              <w:top w:val="single" w:sz="4" w:space="0" w:color="auto"/>
            </w:tcBorders>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13.8</w:t>
            </w:r>
          </w:p>
        </w:tc>
        <w:tc>
          <w:tcPr>
            <w:tcW w:w="1656" w:type="dxa"/>
            <w:tcBorders>
              <w:top w:val="single" w:sz="4" w:space="0" w:color="auto"/>
            </w:tcBorders>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13.8</w:t>
            </w:r>
          </w:p>
        </w:tc>
      </w:tr>
      <w:tr w:rsidR="006707BB" w:rsidRPr="00943AF9" w:rsidTr="003743F6">
        <w:trPr>
          <w:trHeight w:val="144"/>
          <w:jc w:val="center"/>
        </w:trPr>
        <w:tc>
          <w:tcPr>
            <w:tcW w:w="2792" w:type="dxa"/>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Relación de CT</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2000/5</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3000/5</w:t>
            </w:r>
          </w:p>
        </w:tc>
      </w:tr>
      <w:tr w:rsidR="006707BB" w:rsidRPr="00943AF9" w:rsidTr="003743F6">
        <w:trPr>
          <w:trHeight w:val="144"/>
          <w:jc w:val="center"/>
        </w:trPr>
        <w:tc>
          <w:tcPr>
            <w:tcW w:w="2792" w:type="dxa"/>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Corriente de ajuste [p.u]</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0.9</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1.3</w:t>
            </w:r>
          </w:p>
        </w:tc>
      </w:tr>
      <w:tr w:rsidR="006707BB" w:rsidRPr="00943AF9" w:rsidTr="003743F6">
        <w:trPr>
          <w:trHeight w:val="144"/>
          <w:jc w:val="center"/>
        </w:trPr>
        <w:tc>
          <w:tcPr>
            <w:tcW w:w="2792" w:type="dxa"/>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I pu Amp. Primarios</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1800</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3900</w:t>
            </w:r>
          </w:p>
        </w:tc>
      </w:tr>
      <w:tr w:rsidR="006707BB" w:rsidRPr="00943AF9" w:rsidTr="003743F6">
        <w:trPr>
          <w:trHeight w:val="144"/>
          <w:jc w:val="center"/>
        </w:trPr>
        <w:tc>
          <w:tcPr>
            <w:tcW w:w="2792" w:type="dxa"/>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Tipo de Curva</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IAC VERY INV</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IAC VERY INV</w:t>
            </w:r>
          </w:p>
        </w:tc>
      </w:tr>
      <w:tr w:rsidR="006707BB" w:rsidRPr="00943AF9" w:rsidTr="003743F6">
        <w:trPr>
          <w:trHeight w:val="144"/>
          <w:jc w:val="center"/>
        </w:trPr>
        <w:tc>
          <w:tcPr>
            <w:tcW w:w="2792" w:type="dxa"/>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TD de selección</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5</w:t>
            </w:r>
          </w:p>
        </w:tc>
        <w:tc>
          <w:tcPr>
            <w:tcW w:w="1656" w:type="dxa"/>
            <w:vAlign w:val="center"/>
          </w:tcPr>
          <w:p w:rsidR="006707BB" w:rsidRPr="00943AF9" w:rsidRDefault="006707BB" w:rsidP="003743F6">
            <w:pPr>
              <w:autoSpaceDE w:val="0"/>
              <w:autoSpaceDN w:val="0"/>
              <w:adjustRightInd w:val="0"/>
              <w:spacing w:line="276" w:lineRule="auto"/>
              <w:jc w:val="center"/>
              <w:rPr>
                <w:rFonts w:ascii="Arial" w:hAnsi="Arial" w:cs="Arial"/>
                <w:sz w:val="22"/>
              </w:rPr>
            </w:pPr>
            <w:r w:rsidRPr="00943AF9">
              <w:rPr>
                <w:rFonts w:ascii="Arial" w:hAnsi="Arial" w:cs="Arial"/>
                <w:sz w:val="22"/>
              </w:rPr>
              <w:t>6</w:t>
            </w:r>
          </w:p>
        </w:tc>
      </w:tr>
      <w:tr w:rsidR="006707BB" w:rsidRPr="00943AF9" w:rsidTr="003743F6">
        <w:trPr>
          <w:trHeight w:val="144"/>
          <w:jc w:val="center"/>
        </w:trPr>
        <w:tc>
          <w:tcPr>
            <w:tcW w:w="2792" w:type="dxa"/>
            <w:tcBorders>
              <w:bottom w:val="single" w:sz="4" w:space="0" w:color="auto"/>
            </w:tcBorders>
            <w:vAlign w:val="center"/>
          </w:tcPr>
          <w:p w:rsidR="006707BB" w:rsidRPr="00943AF9" w:rsidRDefault="006707BB" w:rsidP="003743F6">
            <w:pPr>
              <w:autoSpaceDE w:val="0"/>
              <w:autoSpaceDN w:val="0"/>
              <w:adjustRightInd w:val="0"/>
              <w:spacing w:line="360" w:lineRule="auto"/>
              <w:rPr>
                <w:rFonts w:ascii="Arial" w:hAnsi="Arial" w:cs="Arial"/>
                <w:b/>
                <w:sz w:val="20"/>
              </w:rPr>
            </w:pPr>
            <w:r w:rsidRPr="00943AF9">
              <w:rPr>
                <w:rFonts w:ascii="Arial" w:hAnsi="Arial" w:cs="Arial"/>
                <w:b/>
                <w:sz w:val="20"/>
              </w:rPr>
              <w:t>Punto de Coordinación</w:t>
            </w:r>
          </w:p>
        </w:tc>
        <w:tc>
          <w:tcPr>
            <w:tcW w:w="1656" w:type="dxa"/>
            <w:tcBorders>
              <w:bottom w:val="single" w:sz="4" w:space="0" w:color="auto"/>
            </w:tcBorders>
            <w:vAlign w:val="center"/>
          </w:tcPr>
          <w:p w:rsidR="006707BB" w:rsidRPr="00943AF9" w:rsidRDefault="00E27ACF" w:rsidP="003743F6">
            <w:pPr>
              <w:autoSpaceDE w:val="0"/>
              <w:autoSpaceDN w:val="0"/>
              <w:adjustRightInd w:val="0"/>
              <w:spacing w:line="276" w:lineRule="auto"/>
              <w:jc w:val="center"/>
              <w:rPr>
                <w:rFonts w:ascii="Arial" w:hAnsi="Arial" w:cs="Arial"/>
                <w:sz w:val="22"/>
              </w:rPr>
            </w:pPr>
            <w:r w:rsidRPr="00943AF9">
              <w:rPr>
                <w:rFonts w:ascii="Arial" w:hAnsi="Arial" w:cs="Arial"/>
                <w:sz w:val="20"/>
                <w:szCs w:val="20"/>
              </w:rPr>
              <w:t>4682.12</w:t>
            </w:r>
          </w:p>
        </w:tc>
        <w:tc>
          <w:tcPr>
            <w:tcW w:w="1656" w:type="dxa"/>
            <w:tcBorders>
              <w:bottom w:val="single" w:sz="4" w:space="0" w:color="auto"/>
            </w:tcBorders>
            <w:vAlign w:val="center"/>
          </w:tcPr>
          <w:p w:rsidR="006707BB" w:rsidRPr="00943AF9" w:rsidRDefault="00E27ACF" w:rsidP="003743F6">
            <w:pPr>
              <w:autoSpaceDE w:val="0"/>
              <w:autoSpaceDN w:val="0"/>
              <w:adjustRightInd w:val="0"/>
              <w:spacing w:line="276" w:lineRule="auto"/>
              <w:jc w:val="center"/>
              <w:rPr>
                <w:rFonts w:ascii="Arial" w:hAnsi="Arial" w:cs="Arial"/>
                <w:sz w:val="22"/>
              </w:rPr>
            </w:pPr>
            <w:r w:rsidRPr="00943AF9">
              <w:rPr>
                <w:rFonts w:ascii="Arial" w:hAnsi="Arial" w:cs="Arial"/>
                <w:sz w:val="20"/>
                <w:szCs w:val="20"/>
              </w:rPr>
              <w:t>9364.23</w:t>
            </w:r>
          </w:p>
        </w:tc>
      </w:tr>
    </w:tbl>
    <w:p w:rsidR="00DF2520" w:rsidRPr="000E0D8C" w:rsidRDefault="000E0D8C" w:rsidP="000E0D8C">
      <w:pPr>
        <w:tabs>
          <w:tab w:val="left" w:pos="1047"/>
        </w:tabs>
        <w:jc w:val="center"/>
        <w:rPr>
          <w:rFonts w:ascii="Arial" w:hAnsi="Arial" w:cs="Arial"/>
          <w:bCs/>
          <w:sz w:val="20"/>
        </w:rPr>
      </w:pPr>
      <w:r>
        <w:rPr>
          <w:rFonts w:ascii="Arial" w:hAnsi="Arial" w:cs="Arial"/>
          <w:b/>
          <w:bCs/>
          <w:sz w:val="20"/>
        </w:rPr>
        <w:br/>
      </w:r>
      <w:r w:rsidRPr="000E0D8C">
        <w:rPr>
          <w:rFonts w:ascii="Arial" w:hAnsi="Arial" w:cs="Arial"/>
          <w:b/>
          <w:bCs/>
          <w:sz w:val="20"/>
        </w:rPr>
        <w:t>Tabla 4.13</w:t>
      </w:r>
      <w:r w:rsidRPr="000E0D8C">
        <w:rPr>
          <w:rFonts w:ascii="Arial" w:hAnsi="Arial" w:cs="Arial"/>
          <w:bCs/>
          <w:sz w:val="20"/>
        </w:rPr>
        <w:t xml:space="preserve">  Resumen de Ajustes de la coordinación en la barra 2</w:t>
      </w:r>
    </w:p>
    <w:p w:rsidR="003C2005" w:rsidRPr="004D394F" w:rsidRDefault="003C2005" w:rsidP="004D394F">
      <w:pPr>
        <w:pStyle w:val="Ttulo1"/>
        <w:numPr>
          <w:ilvl w:val="1"/>
          <w:numId w:val="48"/>
        </w:numPr>
        <w:spacing w:line="480" w:lineRule="auto"/>
        <w:rPr>
          <w:sz w:val="24"/>
        </w:rPr>
      </w:pPr>
      <w:bookmarkStart w:id="201" w:name="_Toc285293280"/>
      <w:r>
        <w:rPr>
          <w:sz w:val="24"/>
        </w:rPr>
        <w:lastRenderedPageBreak/>
        <w:t>Conclusiones y Recomendaciones</w:t>
      </w:r>
    </w:p>
    <w:p w:rsidR="003C2005" w:rsidRDefault="003C2005" w:rsidP="004D394F">
      <w:pPr>
        <w:pStyle w:val="Textoindependiente"/>
        <w:spacing w:before="240" w:after="240" w:line="480" w:lineRule="auto"/>
        <w:ind w:left="390"/>
        <w:rPr>
          <w:rFonts w:ascii="Arial" w:hAnsi="Arial" w:cs="Arial"/>
          <w:bCs/>
          <w:sz w:val="22"/>
        </w:rPr>
      </w:pPr>
      <w:r w:rsidRPr="004D394F">
        <w:rPr>
          <w:rFonts w:ascii="Arial" w:hAnsi="Arial" w:cs="Arial"/>
          <w:bCs/>
          <w:sz w:val="22"/>
        </w:rPr>
        <w:t>Como se puede observar en las hojas de coordinación, los ajustes</w:t>
      </w:r>
      <w:r w:rsidR="004D394F">
        <w:rPr>
          <w:rFonts w:ascii="Arial" w:hAnsi="Arial" w:cs="Arial"/>
          <w:bCs/>
          <w:sz w:val="22"/>
        </w:rPr>
        <w:t xml:space="preserve"> </w:t>
      </w:r>
      <w:r w:rsidRPr="004D394F">
        <w:rPr>
          <w:rFonts w:ascii="Arial" w:hAnsi="Arial" w:cs="Arial"/>
          <w:bCs/>
          <w:sz w:val="22"/>
        </w:rPr>
        <w:t xml:space="preserve">realizados para los elementos de sobrecorriente </w:t>
      </w:r>
      <w:r w:rsidR="004D394F">
        <w:rPr>
          <w:rFonts w:ascii="Arial" w:hAnsi="Arial" w:cs="Arial"/>
          <w:bCs/>
          <w:sz w:val="22"/>
        </w:rPr>
        <w:t xml:space="preserve">(relés G60 y T60) </w:t>
      </w:r>
      <w:r w:rsidRPr="004D394F">
        <w:rPr>
          <w:rFonts w:ascii="Arial" w:hAnsi="Arial" w:cs="Arial"/>
          <w:bCs/>
          <w:sz w:val="22"/>
        </w:rPr>
        <w:t>permiten brindar al</w:t>
      </w:r>
      <w:r w:rsidR="004D394F">
        <w:rPr>
          <w:rFonts w:ascii="Arial" w:hAnsi="Arial" w:cs="Arial"/>
          <w:bCs/>
          <w:sz w:val="22"/>
        </w:rPr>
        <w:t xml:space="preserve"> </w:t>
      </w:r>
      <w:r w:rsidRPr="004D394F">
        <w:rPr>
          <w:rFonts w:ascii="Arial" w:hAnsi="Arial" w:cs="Arial"/>
          <w:bCs/>
          <w:sz w:val="22"/>
        </w:rPr>
        <w:t xml:space="preserve">sistema una correcta protección primaria </w:t>
      </w:r>
      <w:r w:rsidR="004D394F">
        <w:rPr>
          <w:rFonts w:ascii="Arial" w:hAnsi="Arial" w:cs="Arial"/>
          <w:bCs/>
          <w:sz w:val="22"/>
        </w:rPr>
        <w:t>y protección de</w:t>
      </w:r>
      <w:r w:rsidRPr="004D394F">
        <w:rPr>
          <w:rFonts w:ascii="Arial" w:hAnsi="Arial" w:cs="Arial"/>
          <w:bCs/>
          <w:sz w:val="22"/>
        </w:rPr>
        <w:t xml:space="preserve"> respaldo, </w:t>
      </w:r>
      <w:r w:rsidR="004D394F">
        <w:rPr>
          <w:rFonts w:ascii="Arial" w:hAnsi="Arial" w:cs="Arial"/>
          <w:bCs/>
          <w:sz w:val="22"/>
        </w:rPr>
        <w:t>además de que logra cumplirse</w:t>
      </w:r>
      <w:r w:rsidRPr="004D394F">
        <w:rPr>
          <w:rFonts w:ascii="Arial" w:hAnsi="Arial" w:cs="Arial"/>
          <w:bCs/>
          <w:sz w:val="22"/>
        </w:rPr>
        <w:t xml:space="preserve"> con los criterios de selectividad y confiabilidad</w:t>
      </w:r>
      <w:r w:rsidR="004D394F">
        <w:rPr>
          <w:rFonts w:ascii="Arial" w:hAnsi="Arial" w:cs="Arial"/>
          <w:bCs/>
          <w:sz w:val="22"/>
        </w:rPr>
        <w:t xml:space="preserve"> </w:t>
      </w:r>
      <w:r w:rsidRPr="004D394F">
        <w:rPr>
          <w:rFonts w:ascii="Arial" w:hAnsi="Arial" w:cs="Arial"/>
          <w:bCs/>
          <w:sz w:val="22"/>
        </w:rPr>
        <w:t>planteados anteriormente.</w:t>
      </w:r>
    </w:p>
    <w:p w:rsidR="00DA3CFF" w:rsidRDefault="00473505" w:rsidP="00DA3CFF">
      <w:pPr>
        <w:pStyle w:val="Textoindependiente"/>
        <w:spacing w:before="240" w:after="240" w:line="480" w:lineRule="auto"/>
        <w:ind w:left="390"/>
        <w:rPr>
          <w:rFonts w:ascii="Arial" w:hAnsi="Arial" w:cs="Arial"/>
          <w:bCs/>
          <w:sz w:val="22"/>
        </w:rPr>
      </w:pPr>
      <w:r w:rsidRPr="00C43A31">
        <w:rPr>
          <w:rFonts w:ascii="Arial" w:hAnsi="Arial" w:cs="Arial"/>
          <w:bCs/>
          <w:sz w:val="22"/>
        </w:rPr>
        <w:t>La coordinación fue realizada tomando como referencia la corriente de falla trifásica</w:t>
      </w:r>
      <w:r w:rsidR="009326FA" w:rsidRPr="00C43A31">
        <w:rPr>
          <w:rFonts w:ascii="Arial" w:hAnsi="Arial" w:cs="Arial"/>
          <w:bCs/>
          <w:sz w:val="22"/>
        </w:rPr>
        <w:t xml:space="preserve"> en la barra ANILLO por ser la de mayor magnitud</w:t>
      </w:r>
      <w:r w:rsidR="00DA3CFF" w:rsidRPr="00C43A31">
        <w:rPr>
          <w:rFonts w:ascii="Arial" w:hAnsi="Arial" w:cs="Arial"/>
          <w:bCs/>
          <w:sz w:val="22"/>
        </w:rPr>
        <w:t>, se espera que esta sea despejada oportunamente por alguna de las protecciones de sobrecorriente ajustadas para cada elemento del sistema. En caso de presentarse una corriente de falla, cuya magnitud tenga un valor pequeño como el que se espera para fallas de líneas a tierra, se espera que esta sea despejada oportunamente por la protección de sobrevoltaje de tierra (59G).</w:t>
      </w:r>
    </w:p>
    <w:p w:rsidR="00DA3CFF" w:rsidRPr="004D394F" w:rsidRDefault="00DA3CFF" w:rsidP="004D394F">
      <w:pPr>
        <w:pStyle w:val="Textoindependiente"/>
        <w:spacing w:before="240" w:after="240" w:line="480" w:lineRule="auto"/>
        <w:ind w:left="390"/>
        <w:rPr>
          <w:rFonts w:ascii="Arial" w:hAnsi="Arial" w:cs="Arial"/>
          <w:bCs/>
          <w:sz w:val="22"/>
        </w:rPr>
      </w:pPr>
      <w:r>
        <w:rPr>
          <w:rFonts w:ascii="Arial" w:hAnsi="Arial" w:cs="Arial"/>
          <w:bCs/>
          <w:sz w:val="22"/>
        </w:rPr>
        <w:t>Las unidades de protección modernas tales como el G60 y el T60 p</w:t>
      </w:r>
      <w:r w:rsidR="00C43A31">
        <w:rPr>
          <w:rFonts w:ascii="Arial" w:hAnsi="Arial" w:cs="Arial"/>
          <w:bCs/>
          <w:sz w:val="22"/>
        </w:rPr>
        <w:t>resentan</w:t>
      </w:r>
      <w:r>
        <w:rPr>
          <w:rFonts w:ascii="Arial" w:hAnsi="Arial" w:cs="Arial"/>
          <w:bCs/>
          <w:sz w:val="22"/>
        </w:rPr>
        <w:t xml:space="preserve"> una gran variedad de características de operación </w:t>
      </w:r>
      <w:r w:rsidR="00C43A31">
        <w:rPr>
          <w:rFonts w:ascii="Arial" w:hAnsi="Arial" w:cs="Arial"/>
          <w:bCs/>
          <w:sz w:val="22"/>
        </w:rPr>
        <w:t>que permiten que se ajuste los diferentes estados de carga de los elementos respaldados así como las imprecisiones y saturación de los CT’s.</w:t>
      </w:r>
    </w:p>
    <w:p w:rsidR="009E4C56" w:rsidRDefault="009E4C56" w:rsidP="00DF2520">
      <w:pPr>
        <w:pStyle w:val="Ttulo1"/>
        <w:jc w:val="center"/>
        <w:rPr>
          <w:sz w:val="28"/>
        </w:rPr>
      </w:pPr>
    </w:p>
    <w:p w:rsidR="009E4C56" w:rsidRDefault="009E4C56" w:rsidP="00DF2520">
      <w:pPr>
        <w:pStyle w:val="Ttulo1"/>
        <w:jc w:val="center"/>
        <w:rPr>
          <w:sz w:val="28"/>
        </w:rPr>
      </w:pPr>
    </w:p>
    <w:p w:rsidR="00C43A31" w:rsidRDefault="00C43A31" w:rsidP="00C43A31"/>
    <w:p w:rsidR="00C43A31" w:rsidRDefault="00C43A31" w:rsidP="00C43A31"/>
    <w:p w:rsidR="00C43A31" w:rsidRDefault="00C43A31" w:rsidP="00C43A31"/>
    <w:p w:rsidR="00974BA0" w:rsidRDefault="00974BA0" w:rsidP="00C43A31">
      <w:pPr>
        <w:sectPr w:rsidR="00974BA0" w:rsidSect="005E177E">
          <w:pgSz w:w="11906" w:h="16838"/>
          <w:pgMar w:top="2268" w:right="1361" w:bottom="2268" w:left="2268" w:header="709" w:footer="709" w:gutter="0"/>
          <w:cols w:space="708"/>
          <w:titlePg/>
          <w:docGrid w:linePitch="360"/>
        </w:sectPr>
      </w:pPr>
    </w:p>
    <w:p w:rsidR="00A31403" w:rsidRPr="00DF2520" w:rsidRDefault="003763B2" w:rsidP="00DF2520">
      <w:pPr>
        <w:pStyle w:val="Ttulo1"/>
        <w:jc w:val="center"/>
        <w:rPr>
          <w:sz w:val="28"/>
        </w:rPr>
      </w:pPr>
      <w:r w:rsidRPr="00DF2520">
        <w:rPr>
          <w:sz w:val="28"/>
        </w:rPr>
        <w:lastRenderedPageBreak/>
        <w:t>CONCLUSIONES Y RECOMENDACIONES</w:t>
      </w:r>
      <w:bookmarkEnd w:id="201"/>
    </w:p>
    <w:p w:rsidR="00A84DA6" w:rsidRPr="00943AF9" w:rsidRDefault="00A84DA6" w:rsidP="00A84DA6">
      <w:pPr>
        <w:pStyle w:val="Textoindependiente"/>
        <w:spacing w:line="480" w:lineRule="auto"/>
        <w:rPr>
          <w:rFonts w:ascii="Arial" w:hAnsi="Arial" w:cs="Arial"/>
          <w:b/>
          <w:bCs/>
          <w:sz w:val="22"/>
        </w:rPr>
      </w:pPr>
    </w:p>
    <w:p w:rsidR="006136A3" w:rsidRDefault="006136A3" w:rsidP="00A84DA6">
      <w:pPr>
        <w:pStyle w:val="Textoindependiente"/>
        <w:spacing w:line="480" w:lineRule="auto"/>
        <w:rPr>
          <w:rFonts w:ascii="Arial" w:hAnsi="Arial" w:cs="Arial"/>
          <w:b/>
          <w:bCs/>
          <w:sz w:val="22"/>
        </w:rPr>
      </w:pPr>
    </w:p>
    <w:p w:rsidR="00A84DA6" w:rsidRPr="00943AF9" w:rsidRDefault="00A84DA6" w:rsidP="00A84DA6">
      <w:pPr>
        <w:pStyle w:val="Textoindependiente"/>
        <w:spacing w:line="480" w:lineRule="auto"/>
        <w:rPr>
          <w:rFonts w:ascii="Arial" w:hAnsi="Arial" w:cs="Arial"/>
          <w:b/>
          <w:bCs/>
          <w:sz w:val="22"/>
        </w:rPr>
      </w:pPr>
      <w:r w:rsidRPr="00943AF9">
        <w:rPr>
          <w:rFonts w:ascii="Arial" w:hAnsi="Arial" w:cs="Arial"/>
          <w:b/>
          <w:bCs/>
          <w:sz w:val="22"/>
        </w:rPr>
        <w:t>Conclusiones:</w:t>
      </w:r>
    </w:p>
    <w:p w:rsidR="00A84DA6" w:rsidRPr="00943AF9" w:rsidRDefault="00A84DA6" w:rsidP="00A84DA6">
      <w:pPr>
        <w:pStyle w:val="Textoindependiente"/>
        <w:spacing w:line="480" w:lineRule="auto"/>
        <w:rPr>
          <w:rFonts w:ascii="Arial" w:hAnsi="Arial" w:cs="Arial"/>
          <w:b/>
          <w:bCs/>
          <w:sz w:val="22"/>
        </w:rPr>
      </w:pPr>
    </w:p>
    <w:p w:rsidR="00206AE6" w:rsidRDefault="00206AE6" w:rsidP="00206AE6">
      <w:pPr>
        <w:pStyle w:val="Prrafodelista"/>
        <w:numPr>
          <w:ilvl w:val="0"/>
          <w:numId w:val="50"/>
        </w:numPr>
        <w:spacing w:after="240" w:line="480" w:lineRule="auto"/>
        <w:jc w:val="both"/>
        <w:rPr>
          <w:rFonts w:ascii="Arial" w:hAnsi="Arial" w:cs="Arial"/>
          <w:sz w:val="22"/>
        </w:rPr>
      </w:pPr>
      <w:r>
        <w:rPr>
          <w:rFonts w:ascii="Arial" w:hAnsi="Arial" w:cs="Arial"/>
          <w:sz w:val="22"/>
        </w:rPr>
        <w:t>Los estudios de Flujo de Carga revelan que</w:t>
      </w:r>
      <w:r w:rsidRPr="00206AE6">
        <w:rPr>
          <w:rFonts w:ascii="Arial" w:hAnsi="Arial" w:cs="Arial"/>
          <w:sz w:val="22"/>
        </w:rPr>
        <w:t xml:space="preserve"> los transformadores de la subestación se cargan al 90% de su capacidad nominal de manera que no dejan un suficiente margen de reserva provocando que ante la salida de alguno de los transformadores, se obligue a la salida de línea de la unidad ubicada aguas arriba, debido a que ante tal condición de carga máxima, un transformador no puede soportar por si solo la potencia demanda.</w:t>
      </w:r>
    </w:p>
    <w:p w:rsidR="00206AE6" w:rsidRDefault="00206AE6" w:rsidP="00206AE6">
      <w:pPr>
        <w:pStyle w:val="Textoindependiente"/>
        <w:numPr>
          <w:ilvl w:val="0"/>
          <w:numId w:val="50"/>
        </w:numPr>
        <w:spacing w:line="480" w:lineRule="auto"/>
        <w:rPr>
          <w:rFonts w:ascii="Arial" w:hAnsi="Arial" w:cs="Arial"/>
          <w:bCs/>
          <w:sz w:val="22"/>
        </w:rPr>
      </w:pPr>
      <w:r>
        <w:rPr>
          <w:rFonts w:ascii="Arial" w:hAnsi="Arial" w:cs="Arial"/>
          <w:bCs/>
          <w:sz w:val="22"/>
        </w:rPr>
        <w:t>De acuerdo a los estudios de corto circuito, pudo notarse que la corriente de falla con mayor magnitud es la debida a la falla trifásica y que las corrientes de menor intensidad se daban en fallas de línea a tierra en las barras de los generadores. Estas últimas presentaban magnitudes de aproximadamente 5A y la razón de esta baja magnitud es la característica de aterrizamiento altamente resistivo de los generadores. A pesar de que estas corrientes están muy por debajo de la corriente nominal de los generadores, son detectadas y posteriormente despejadas con la operación de la protección de sobrevoltaje del neutro (59G) del relé G60.</w:t>
      </w:r>
    </w:p>
    <w:p w:rsidR="002A3CDF" w:rsidRPr="00206AE6" w:rsidRDefault="00AF01F4" w:rsidP="00AF01F4">
      <w:pPr>
        <w:pStyle w:val="Textoindependiente"/>
        <w:numPr>
          <w:ilvl w:val="0"/>
          <w:numId w:val="50"/>
        </w:numPr>
        <w:spacing w:before="240" w:after="240" w:line="480" w:lineRule="auto"/>
        <w:rPr>
          <w:rFonts w:ascii="Arial" w:hAnsi="Arial" w:cs="Arial"/>
          <w:bCs/>
          <w:sz w:val="22"/>
        </w:rPr>
      </w:pPr>
      <w:r>
        <w:rPr>
          <w:rFonts w:ascii="Arial" w:hAnsi="Arial" w:cs="Arial"/>
          <w:bCs/>
          <w:sz w:val="22"/>
        </w:rPr>
        <w:t>De acuerdo a los resultados obtenidos en los estudios de corto circuito y mostrados en las tablas 3.3, 3.4 y 3.5, n</w:t>
      </w:r>
      <w:r w:rsidR="002A3CDF">
        <w:rPr>
          <w:rFonts w:ascii="Arial" w:hAnsi="Arial" w:cs="Arial"/>
          <w:bCs/>
          <w:sz w:val="22"/>
        </w:rPr>
        <w:t>otamos que la capacidad de interrupción</w:t>
      </w:r>
      <w:r>
        <w:rPr>
          <w:rFonts w:ascii="Arial" w:hAnsi="Arial" w:cs="Arial"/>
          <w:bCs/>
          <w:sz w:val="22"/>
        </w:rPr>
        <w:t xml:space="preserve"> de los disyuntores</w:t>
      </w:r>
      <w:r w:rsidR="002A3CDF">
        <w:rPr>
          <w:rFonts w:ascii="Arial" w:hAnsi="Arial" w:cs="Arial"/>
          <w:bCs/>
          <w:sz w:val="22"/>
        </w:rPr>
        <w:t xml:space="preserve"> </w:t>
      </w:r>
      <w:r>
        <w:rPr>
          <w:rFonts w:ascii="Arial" w:hAnsi="Arial" w:cs="Arial"/>
          <w:bCs/>
          <w:sz w:val="22"/>
        </w:rPr>
        <w:t xml:space="preserve">apenas satisface las corrientes esperadas en las diferentes </w:t>
      </w:r>
      <w:r>
        <w:rPr>
          <w:rFonts w:ascii="Arial" w:hAnsi="Arial" w:cs="Arial"/>
          <w:bCs/>
          <w:sz w:val="22"/>
        </w:rPr>
        <w:lastRenderedPageBreak/>
        <w:t>barras falladas. Pese a que la corriente que circularía por el ramal en el que se encuentra el disyuntor es de menor magnitud, la selección del breaker se la realiza tomando como referencia la corriente de falla que se tiene en la barra.</w:t>
      </w:r>
    </w:p>
    <w:p w:rsidR="00A84DA6" w:rsidRDefault="00ED0FDB" w:rsidP="00206AE6">
      <w:pPr>
        <w:pStyle w:val="Textoindependiente"/>
        <w:numPr>
          <w:ilvl w:val="0"/>
          <w:numId w:val="50"/>
        </w:numPr>
        <w:spacing w:before="240" w:after="240" w:line="480" w:lineRule="auto"/>
        <w:rPr>
          <w:rFonts w:ascii="Arial" w:hAnsi="Arial" w:cs="Arial"/>
          <w:bCs/>
          <w:sz w:val="22"/>
        </w:rPr>
      </w:pPr>
      <w:r>
        <w:rPr>
          <w:rFonts w:ascii="Arial" w:hAnsi="Arial" w:cs="Arial"/>
          <w:bCs/>
          <w:sz w:val="22"/>
        </w:rPr>
        <w:t xml:space="preserve">La  modernización del sistema de protección de la Central Alvaro Tinajero, a través de  la sustitución de los </w:t>
      </w:r>
      <w:r w:rsidR="00CA356E">
        <w:rPr>
          <w:rFonts w:ascii="Arial" w:hAnsi="Arial" w:cs="Arial"/>
          <w:bCs/>
          <w:sz w:val="22"/>
        </w:rPr>
        <w:t>relés</w:t>
      </w:r>
      <w:r>
        <w:rPr>
          <w:rFonts w:ascii="Arial" w:hAnsi="Arial" w:cs="Arial"/>
          <w:bCs/>
          <w:sz w:val="22"/>
        </w:rPr>
        <w:t xml:space="preserve"> electromecánicos por </w:t>
      </w:r>
      <w:r w:rsidR="00CA356E">
        <w:rPr>
          <w:rFonts w:ascii="Arial" w:hAnsi="Arial" w:cs="Arial"/>
          <w:bCs/>
          <w:sz w:val="22"/>
        </w:rPr>
        <w:t>relés</w:t>
      </w:r>
      <w:r>
        <w:rPr>
          <w:rFonts w:ascii="Arial" w:hAnsi="Arial" w:cs="Arial"/>
          <w:bCs/>
          <w:sz w:val="22"/>
        </w:rPr>
        <w:t xml:space="preserve"> de tipo numérico, permite un mejor desempeño </w:t>
      </w:r>
      <w:r w:rsidR="001C510F">
        <w:rPr>
          <w:rFonts w:ascii="Arial" w:hAnsi="Arial" w:cs="Arial"/>
          <w:bCs/>
          <w:sz w:val="22"/>
        </w:rPr>
        <w:t>en el despeje de fallas, además de ser más eficaz por los siguientes aspectos:</w:t>
      </w:r>
    </w:p>
    <w:p w:rsidR="001C510F" w:rsidRDefault="001C510F" w:rsidP="005072B6">
      <w:pPr>
        <w:pStyle w:val="Textoindependiente"/>
        <w:numPr>
          <w:ilvl w:val="1"/>
          <w:numId w:val="16"/>
        </w:numPr>
        <w:tabs>
          <w:tab w:val="clear" w:pos="1080"/>
          <w:tab w:val="num" w:pos="810"/>
        </w:tabs>
        <w:spacing w:line="480" w:lineRule="auto"/>
        <w:ind w:left="810" w:hanging="450"/>
        <w:rPr>
          <w:rFonts w:ascii="Arial" w:hAnsi="Arial" w:cs="Arial"/>
          <w:bCs/>
          <w:sz w:val="22"/>
        </w:rPr>
      </w:pPr>
      <w:r>
        <w:rPr>
          <w:rFonts w:ascii="Arial" w:hAnsi="Arial" w:cs="Arial"/>
          <w:bCs/>
          <w:sz w:val="22"/>
        </w:rPr>
        <w:t xml:space="preserve">Confiabilidad, pues permite variedad </w:t>
      </w:r>
      <w:r w:rsidR="00CA356E">
        <w:rPr>
          <w:rFonts w:ascii="Arial" w:hAnsi="Arial" w:cs="Arial"/>
          <w:bCs/>
          <w:sz w:val="22"/>
        </w:rPr>
        <w:t>ajustes y</w:t>
      </w:r>
      <w:r>
        <w:rPr>
          <w:rFonts w:ascii="Arial" w:hAnsi="Arial" w:cs="Arial"/>
          <w:bCs/>
          <w:sz w:val="22"/>
        </w:rPr>
        <w:t xml:space="preserve"> </w:t>
      </w:r>
      <w:r w:rsidR="00CA356E">
        <w:rPr>
          <w:rFonts w:ascii="Arial" w:hAnsi="Arial" w:cs="Arial"/>
          <w:bCs/>
          <w:sz w:val="22"/>
        </w:rPr>
        <w:t>características</w:t>
      </w:r>
      <w:r>
        <w:rPr>
          <w:rFonts w:ascii="Arial" w:hAnsi="Arial" w:cs="Arial"/>
          <w:bCs/>
          <w:sz w:val="22"/>
        </w:rPr>
        <w:t xml:space="preserve"> de operación </w:t>
      </w:r>
      <w:r w:rsidR="00CA356E">
        <w:rPr>
          <w:rFonts w:ascii="Arial" w:hAnsi="Arial" w:cs="Arial"/>
          <w:bCs/>
          <w:sz w:val="22"/>
        </w:rPr>
        <w:t>especiales,</w:t>
      </w:r>
      <w:r>
        <w:rPr>
          <w:rFonts w:ascii="Arial" w:hAnsi="Arial" w:cs="Arial"/>
          <w:bCs/>
          <w:sz w:val="22"/>
        </w:rPr>
        <w:t xml:space="preserve"> tales como las vistas en </w:t>
      </w:r>
      <w:r w:rsidR="00CA356E">
        <w:rPr>
          <w:rFonts w:ascii="Arial" w:hAnsi="Arial" w:cs="Arial"/>
          <w:bCs/>
          <w:sz w:val="22"/>
        </w:rPr>
        <w:t>la protección diferencial de los transformadores y generadores que evitan “falsas operaciones” que podrían causarse por imprecisiones y saturación de los CT’s.</w:t>
      </w:r>
    </w:p>
    <w:p w:rsidR="00CA356E" w:rsidRDefault="00CA356E" w:rsidP="005072B6">
      <w:pPr>
        <w:pStyle w:val="Textoindependiente"/>
        <w:numPr>
          <w:ilvl w:val="1"/>
          <w:numId w:val="16"/>
        </w:numPr>
        <w:tabs>
          <w:tab w:val="clear" w:pos="1080"/>
          <w:tab w:val="num" w:pos="810"/>
        </w:tabs>
        <w:spacing w:line="480" w:lineRule="auto"/>
        <w:ind w:left="810" w:hanging="450"/>
        <w:rPr>
          <w:rFonts w:ascii="Arial" w:hAnsi="Arial" w:cs="Arial"/>
          <w:bCs/>
          <w:sz w:val="22"/>
        </w:rPr>
      </w:pPr>
      <w:r>
        <w:rPr>
          <w:rFonts w:ascii="Arial" w:hAnsi="Arial" w:cs="Arial"/>
          <w:bCs/>
          <w:sz w:val="22"/>
        </w:rPr>
        <w:t>Velocidad, pues a través de las unidades modernas se logra el despeje de fallas de una manera más rápida, este aspecto es confirmado al fijarnos en los intervalos de coordinación aplicados (0.2 segundos), cuando para relés electromecánicos dicho intervalo es el doble del tiempo.</w:t>
      </w:r>
    </w:p>
    <w:p w:rsidR="00CA356E" w:rsidRDefault="00CA356E" w:rsidP="005072B6">
      <w:pPr>
        <w:pStyle w:val="Textoindependiente"/>
        <w:numPr>
          <w:ilvl w:val="1"/>
          <w:numId w:val="16"/>
        </w:numPr>
        <w:tabs>
          <w:tab w:val="clear" w:pos="1080"/>
          <w:tab w:val="num" w:pos="810"/>
        </w:tabs>
        <w:spacing w:line="480" w:lineRule="auto"/>
        <w:ind w:left="810" w:hanging="450"/>
        <w:rPr>
          <w:rFonts w:ascii="Arial" w:hAnsi="Arial" w:cs="Arial"/>
          <w:bCs/>
          <w:sz w:val="22"/>
        </w:rPr>
      </w:pPr>
      <w:r>
        <w:rPr>
          <w:rFonts w:ascii="Arial" w:hAnsi="Arial" w:cs="Arial"/>
          <w:bCs/>
          <w:sz w:val="22"/>
        </w:rPr>
        <w:t>Selectividad, a pesar de que la velocidad de operación del sistema de protección ha sido disminuida, la selectividad no ha sido comprometida</w:t>
      </w:r>
      <w:r w:rsidR="005072B6">
        <w:rPr>
          <w:rFonts w:ascii="Arial" w:hAnsi="Arial" w:cs="Arial"/>
          <w:bCs/>
          <w:sz w:val="22"/>
        </w:rPr>
        <w:t xml:space="preserve"> y la continuidad de servicio es asegurada.</w:t>
      </w:r>
    </w:p>
    <w:p w:rsidR="005072B6" w:rsidRDefault="005072B6" w:rsidP="005072B6">
      <w:pPr>
        <w:pStyle w:val="Textoindependiente"/>
        <w:numPr>
          <w:ilvl w:val="1"/>
          <w:numId w:val="16"/>
        </w:numPr>
        <w:tabs>
          <w:tab w:val="clear" w:pos="1080"/>
          <w:tab w:val="num" w:pos="810"/>
        </w:tabs>
        <w:spacing w:line="480" w:lineRule="auto"/>
        <w:ind w:left="810" w:hanging="450"/>
        <w:rPr>
          <w:rFonts w:ascii="Arial" w:hAnsi="Arial" w:cs="Arial"/>
          <w:bCs/>
          <w:sz w:val="22"/>
        </w:rPr>
      </w:pPr>
      <w:r>
        <w:rPr>
          <w:rFonts w:ascii="Arial" w:hAnsi="Arial" w:cs="Arial"/>
          <w:bCs/>
          <w:sz w:val="22"/>
        </w:rPr>
        <w:t xml:space="preserve">Simplicidad; los </w:t>
      </w:r>
      <w:r w:rsidR="006542AE">
        <w:rPr>
          <w:rFonts w:ascii="Arial" w:hAnsi="Arial" w:cs="Arial"/>
          <w:bCs/>
          <w:sz w:val="22"/>
        </w:rPr>
        <w:t>relés</w:t>
      </w:r>
      <w:r>
        <w:rPr>
          <w:rFonts w:ascii="Arial" w:hAnsi="Arial" w:cs="Arial"/>
          <w:bCs/>
          <w:sz w:val="22"/>
        </w:rPr>
        <w:t xml:space="preserve"> electromecánicos ofrecían una única función y sus </w:t>
      </w:r>
      <w:r w:rsidR="006542AE">
        <w:rPr>
          <w:rFonts w:ascii="Arial" w:hAnsi="Arial" w:cs="Arial"/>
          <w:bCs/>
          <w:sz w:val="22"/>
        </w:rPr>
        <w:t>características</w:t>
      </w:r>
      <w:r>
        <w:rPr>
          <w:rFonts w:ascii="Arial" w:hAnsi="Arial" w:cs="Arial"/>
          <w:bCs/>
          <w:sz w:val="22"/>
        </w:rPr>
        <w:t xml:space="preserve"> de operación eran muy limitadas. Con la instalación de las unidades numéricas, quienes ofrecen diversidad de funciones, se logra prescindir del uso de tantas unidades, se hace uso de una menor cantidad de VT’s y CT’s, y se pueden omitir unidades externas que sirvan para la </w:t>
      </w:r>
      <w:r>
        <w:rPr>
          <w:rFonts w:ascii="Arial" w:hAnsi="Arial" w:cs="Arial"/>
          <w:bCs/>
          <w:sz w:val="22"/>
        </w:rPr>
        <w:lastRenderedPageBreak/>
        <w:t>medición. Citando un ejemplo, tenemos el relé G60 que ofrece la variedad de funciones descrita en la sección de los ajustes.</w:t>
      </w:r>
    </w:p>
    <w:p w:rsidR="005072B6" w:rsidRPr="00943AF9" w:rsidRDefault="005072B6" w:rsidP="005072B6">
      <w:pPr>
        <w:pStyle w:val="Textoindependiente"/>
        <w:numPr>
          <w:ilvl w:val="1"/>
          <w:numId w:val="16"/>
        </w:numPr>
        <w:tabs>
          <w:tab w:val="clear" w:pos="1080"/>
          <w:tab w:val="num" w:pos="810"/>
        </w:tabs>
        <w:spacing w:line="480" w:lineRule="auto"/>
        <w:ind w:left="810" w:hanging="450"/>
        <w:rPr>
          <w:rFonts w:ascii="Arial" w:hAnsi="Arial" w:cs="Arial"/>
          <w:bCs/>
          <w:sz w:val="22"/>
        </w:rPr>
      </w:pPr>
      <w:r>
        <w:rPr>
          <w:rFonts w:ascii="Arial" w:hAnsi="Arial" w:cs="Arial"/>
          <w:bCs/>
          <w:sz w:val="22"/>
        </w:rPr>
        <w:t xml:space="preserve">Flexibilidad Operacional, pues como se puede notar en los ajustes de la unidad D60, se permite ajustes </w:t>
      </w:r>
      <w:r w:rsidR="006542AE">
        <w:rPr>
          <w:rFonts w:ascii="Arial" w:hAnsi="Arial" w:cs="Arial"/>
          <w:bCs/>
          <w:sz w:val="22"/>
        </w:rPr>
        <w:t>múltiples</w:t>
      </w:r>
      <w:r>
        <w:rPr>
          <w:rFonts w:ascii="Arial" w:hAnsi="Arial" w:cs="Arial"/>
          <w:bCs/>
          <w:sz w:val="22"/>
        </w:rPr>
        <w:t xml:space="preserve"> en los llamados “grupos de operación” los cuales son aplicados cada vez que se realizan interconexiones en las líneas de subtransmisión Chamber y Portete.</w:t>
      </w:r>
    </w:p>
    <w:p w:rsidR="00A84DA6" w:rsidRPr="00943AF9" w:rsidRDefault="00A84DA6" w:rsidP="00A84DA6">
      <w:pPr>
        <w:pStyle w:val="Textoindependiente"/>
        <w:spacing w:line="480" w:lineRule="auto"/>
        <w:rPr>
          <w:rFonts w:ascii="Arial" w:hAnsi="Arial" w:cs="Arial"/>
          <w:bCs/>
          <w:sz w:val="22"/>
        </w:rPr>
      </w:pPr>
    </w:p>
    <w:p w:rsidR="00A84DA6" w:rsidRPr="00943AF9" w:rsidRDefault="00A84DA6" w:rsidP="00A84DA6">
      <w:pPr>
        <w:pStyle w:val="Textoindependiente"/>
        <w:spacing w:line="480" w:lineRule="auto"/>
        <w:rPr>
          <w:rFonts w:ascii="Arial" w:hAnsi="Arial" w:cs="Arial"/>
          <w:bCs/>
          <w:sz w:val="22"/>
        </w:rPr>
      </w:pPr>
    </w:p>
    <w:p w:rsidR="00A84DA6" w:rsidRPr="005072B6" w:rsidRDefault="00A84DA6" w:rsidP="00A84DA6">
      <w:pPr>
        <w:pStyle w:val="Textoindependiente"/>
        <w:spacing w:line="480" w:lineRule="auto"/>
        <w:rPr>
          <w:rFonts w:ascii="Arial" w:hAnsi="Arial" w:cs="Arial"/>
          <w:b/>
          <w:bCs/>
          <w:sz w:val="22"/>
        </w:rPr>
      </w:pPr>
      <w:r w:rsidRPr="00943AF9">
        <w:rPr>
          <w:rFonts w:ascii="Arial" w:hAnsi="Arial" w:cs="Arial"/>
          <w:b/>
          <w:bCs/>
          <w:sz w:val="22"/>
        </w:rPr>
        <w:t>Recomendaciones:</w:t>
      </w:r>
    </w:p>
    <w:p w:rsidR="00475FBE" w:rsidRDefault="002D4E23" w:rsidP="00B03DD7">
      <w:pPr>
        <w:pStyle w:val="Textoindependiente"/>
        <w:numPr>
          <w:ilvl w:val="0"/>
          <w:numId w:val="49"/>
        </w:numPr>
        <w:spacing w:before="240" w:line="480" w:lineRule="auto"/>
        <w:rPr>
          <w:rFonts w:ascii="Arial" w:hAnsi="Arial" w:cs="Arial"/>
          <w:bCs/>
          <w:sz w:val="22"/>
        </w:rPr>
      </w:pPr>
      <w:r>
        <w:rPr>
          <w:rFonts w:ascii="Arial" w:hAnsi="Arial" w:cs="Arial"/>
          <w:bCs/>
          <w:sz w:val="22"/>
        </w:rPr>
        <w:t>Deberán verificarse que los interruptores satisfagan las capacidades de interrupción requeridas acorde con los cambios de las corrientes de corto circuito. Generalmente se toma el valor de barra, es decir, se toma el valor de la corriente de corto circuito que se espera en caso de que dicha barra falle.</w:t>
      </w:r>
    </w:p>
    <w:p w:rsidR="0038326C" w:rsidRDefault="0038326C" w:rsidP="00B03DD7">
      <w:pPr>
        <w:pStyle w:val="Textoindependiente"/>
        <w:numPr>
          <w:ilvl w:val="0"/>
          <w:numId w:val="49"/>
        </w:numPr>
        <w:spacing w:before="240" w:line="480" w:lineRule="auto"/>
        <w:rPr>
          <w:rFonts w:ascii="Arial" w:hAnsi="Arial" w:cs="Arial"/>
          <w:bCs/>
          <w:sz w:val="22"/>
        </w:rPr>
      </w:pPr>
      <w:r>
        <w:rPr>
          <w:rFonts w:ascii="Arial" w:hAnsi="Arial" w:cs="Arial"/>
          <w:bCs/>
          <w:sz w:val="22"/>
        </w:rPr>
        <w:t>Los ajustes son sensibles con los cambios en la topología del sistema; considerando que a futuro puede darse el crecimiento de la carga y un mayor número de ramificaciones de las líneas de subtransmisión Portete y Chamber</w:t>
      </w:r>
      <w:r w:rsidR="00B03DD7">
        <w:rPr>
          <w:rFonts w:ascii="Arial" w:hAnsi="Arial" w:cs="Arial"/>
          <w:bCs/>
          <w:sz w:val="22"/>
        </w:rPr>
        <w:t>, se necesitaran cambios en los ajustes de las protecciones para satisfacer la coordinación de protecciones.</w:t>
      </w:r>
      <w:r>
        <w:rPr>
          <w:rFonts w:ascii="Arial" w:hAnsi="Arial" w:cs="Arial"/>
          <w:bCs/>
          <w:sz w:val="22"/>
        </w:rPr>
        <w:t xml:space="preserve"> </w:t>
      </w:r>
    </w:p>
    <w:p w:rsidR="002D4E23" w:rsidRPr="005072B6" w:rsidRDefault="002D4E23" w:rsidP="00B03DD7">
      <w:pPr>
        <w:pStyle w:val="Textoindependiente"/>
        <w:numPr>
          <w:ilvl w:val="0"/>
          <w:numId w:val="49"/>
        </w:numPr>
        <w:spacing w:before="240" w:line="480" w:lineRule="auto"/>
        <w:rPr>
          <w:rFonts w:ascii="Arial" w:hAnsi="Arial" w:cs="Arial"/>
          <w:bCs/>
          <w:sz w:val="22"/>
        </w:rPr>
      </w:pPr>
      <w:r>
        <w:rPr>
          <w:rFonts w:ascii="Arial" w:hAnsi="Arial" w:cs="Arial"/>
          <w:bCs/>
          <w:sz w:val="22"/>
        </w:rPr>
        <w:t>No todas las unidades de protección electromecánicas fueron reemplazadas, por lo que se recomienda continuar con la renovación de las unidades faltantes a relés de tipo digital, específicamente, los relés diferenciales de barra.</w:t>
      </w:r>
    </w:p>
    <w:p w:rsidR="002D4E23" w:rsidRPr="005072B6" w:rsidRDefault="002D4E23" w:rsidP="00B03DD7">
      <w:pPr>
        <w:pStyle w:val="Textoindependiente"/>
        <w:numPr>
          <w:ilvl w:val="0"/>
          <w:numId w:val="49"/>
        </w:numPr>
        <w:spacing w:before="240" w:line="480" w:lineRule="auto"/>
        <w:rPr>
          <w:rFonts w:ascii="Arial" w:hAnsi="Arial" w:cs="Arial"/>
          <w:bCs/>
          <w:sz w:val="22"/>
        </w:rPr>
      </w:pPr>
      <w:r>
        <w:rPr>
          <w:rFonts w:ascii="Arial" w:hAnsi="Arial" w:cs="Arial"/>
          <w:bCs/>
          <w:sz w:val="22"/>
        </w:rPr>
        <w:lastRenderedPageBreak/>
        <w:t>Verificar que se esté realizando el traslape en las barras de 13.8 kV correspondientes a los generadores.</w:t>
      </w:r>
    </w:p>
    <w:p w:rsidR="00301D9D" w:rsidRDefault="00301D9D" w:rsidP="005072B6">
      <w:pPr>
        <w:spacing w:before="240" w:line="480" w:lineRule="auto"/>
        <w:jc w:val="center"/>
        <w:rPr>
          <w:rStyle w:val="Ttulo1Car"/>
          <w:sz w:val="48"/>
          <w:szCs w:val="48"/>
        </w:rPr>
      </w:pPr>
      <w:bookmarkStart w:id="202" w:name="_Toc285293281"/>
    </w:p>
    <w:p w:rsidR="00301D9D" w:rsidRDefault="00301D9D" w:rsidP="000A1D55">
      <w:pPr>
        <w:spacing w:line="480" w:lineRule="auto"/>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6136A3" w:rsidRDefault="006136A3" w:rsidP="00475FBE">
      <w:pPr>
        <w:spacing w:line="480" w:lineRule="auto"/>
        <w:jc w:val="center"/>
        <w:rPr>
          <w:rStyle w:val="Ttulo1Car"/>
          <w:sz w:val="48"/>
          <w:szCs w:val="48"/>
        </w:rPr>
      </w:pPr>
    </w:p>
    <w:p w:rsidR="00384E66" w:rsidRDefault="00384E66" w:rsidP="00384E66">
      <w:pPr>
        <w:spacing w:line="480" w:lineRule="auto"/>
        <w:rPr>
          <w:rStyle w:val="Ttulo1Car"/>
          <w:sz w:val="48"/>
          <w:szCs w:val="48"/>
        </w:rPr>
        <w:sectPr w:rsidR="00384E66" w:rsidSect="005E177E">
          <w:headerReference w:type="default" r:id="rId48"/>
          <w:pgSz w:w="11906" w:h="16838"/>
          <w:pgMar w:top="2268" w:right="1361" w:bottom="2268" w:left="2268" w:header="709" w:footer="709" w:gutter="0"/>
          <w:cols w:space="708"/>
          <w:titlePg/>
          <w:docGrid w:linePitch="360"/>
        </w:sectPr>
      </w:pPr>
    </w:p>
    <w:p w:rsidR="00475FBE" w:rsidRPr="00943AF9" w:rsidRDefault="00475FBE" w:rsidP="00384E66">
      <w:pPr>
        <w:spacing w:line="480" w:lineRule="auto"/>
        <w:jc w:val="center"/>
        <w:rPr>
          <w:rStyle w:val="Ttulo1Car"/>
          <w:sz w:val="48"/>
          <w:szCs w:val="48"/>
        </w:rPr>
      </w:pPr>
      <w:r w:rsidRPr="00943AF9">
        <w:rPr>
          <w:rStyle w:val="Ttulo1Car"/>
          <w:sz w:val="48"/>
          <w:szCs w:val="48"/>
        </w:rPr>
        <w:lastRenderedPageBreak/>
        <w:t>BIBLIOGRAFIA</w:t>
      </w:r>
      <w:bookmarkEnd w:id="202"/>
    </w:p>
    <w:p w:rsidR="00475FBE" w:rsidRPr="00943AF9" w:rsidRDefault="00475FBE" w:rsidP="00475FBE">
      <w:pPr>
        <w:spacing w:line="480" w:lineRule="auto"/>
        <w:jc w:val="center"/>
        <w:rPr>
          <w:rStyle w:val="Ttulo1Car"/>
          <w:sz w:val="14"/>
          <w:szCs w:val="48"/>
        </w:rPr>
      </w:pPr>
    </w:p>
    <w:p w:rsidR="00475FBE" w:rsidRPr="00475FBE" w:rsidRDefault="00475FBE" w:rsidP="00C43A31">
      <w:pPr>
        <w:pStyle w:val="Bibliografia"/>
        <w:numPr>
          <w:ilvl w:val="0"/>
          <w:numId w:val="29"/>
        </w:numPr>
        <w:spacing w:after="240" w:afterAutospacing="0"/>
        <w:ind w:left="360"/>
        <w:rPr>
          <w:sz w:val="22"/>
          <w:szCs w:val="22"/>
          <w:lang w:val="en-US"/>
        </w:rPr>
      </w:pPr>
      <w:r w:rsidRPr="00475FBE">
        <w:rPr>
          <w:sz w:val="22"/>
          <w:szCs w:val="22"/>
          <w:lang w:val="en-US"/>
        </w:rPr>
        <w:t>Blackburn Lewis J. y Domin Thomas J.; Protective Relaying Principles Applications; Editorial CRC Press; 2006.</w:t>
      </w:r>
    </w:p>
    <w:p w:rsidR="00475FBE" w:rsidRPr="00475FBE" w:rsidRDefault="00475FBE" w:rsidP="00C43A31">
      <w:pPr>
        <w:pStyle w:val="Bibliografia"/>
        <w:tabs>
          <w:tab w:val="clear" w:pos="1333"/>
        </w:tabs>
        <w:spacing w:after="240" w:afterAutospacing="0"/>
        <w:ind w:left="360" w:firstLine="0"/>
        <w:rPr>
          <w:sz w:val="22"/>
          <w:szCs w:val="22"/>
          <w:lang w:val="en-US"/>
        </w:rPr>
      </w:pPr>
    </w:p>
    <w:p w:rsidR="00475FBE" w:rsidRDefault="00475FBE" w:rsidP="00C43A31">
      <w:pPr>
        <w:pStyle w:val="Bibliografia"/>
        <w:numPr>
          <w:ilvl w:val="0"/>
          <w:numId w:val="29"/>
        </w:numPr>
        <w:spacing w:after="240" w:afterAutospacing="0"/>
        <w:ind w:left="360"/>
        <w:rPr>
          <w:sz w:val="22"/>
          <w:szCs w:val="22"/>
          <w:lang w:val="en-US"/>
        </w:rPr>
      </w:pPr>
      <w:r>
        <w:rPr>
          <w:sz w:val="22"/>
          <w:szCs w:val="22"/>
          <w:lang w:val="en-US"/>
        </w:rPr>
        <w:t>Khan Shoaib;</w:t>
      </w:r>
      <w:r w:rsidRPr="00BC4A0F">
        <w:rPr>
          <w:sz w:val="22"/>
          <w:szCs w:val="22"/>
          <w:lang w:val="en-US"/>
        </w:rPr>
        <w:t xml:space="preserve"> </w:t>
      </w:r>
      <w:r>
        <w:rPr>
          <w:sz w:val="22"/>
          <w:szCs w:val="22"/>
          <w:lang w:val="en-US"/>
        </w:rPr>
        <w:t>Industrial Power Systems; Editorial CRC Press; 2008.</w:t>
      </w:r>
    </w:p>
    <w:p w:rsidR="00475FBE" w:rsidRPr="00BC4A0F" w:rsidRDefault="00475FBE" w:rsidP="00C43A31">
      <w:pPr>
        <w:pStyle w:val="Prrafodelista1"/>
        <w:spacing w:after="240" w:line="480" w:lineRule="auto"/>
        <w:ind w:left="0"/>
        <w:jc w:val="both"/>
        <w:rPr>
          <w:rFonts w:ascii="Arial" w:hAnsi="Arial" w:cs="Arial"/>
          <w:sz w:val="22"/>
          <w:szCs w:val="22"/>
          <w:lang w:val="en-US"/>
        </w:rPr>
      </w:pPr>
    </w:p>
    <w:p w:rsidR="00475FBE" w:rsidRPr="00BC4A0F" w:rsidRDefault="00475FBE" w:rsidP="00C43A31">
      <w:pPr>
        <w:pStyle w:val="Sinespaciado"/>
        <w:numPr>
          <w:ilvl w:val="0"/>
          <w:numId w:val="29"/>
        </w:numPr>
        <w:spacing w:after="240" w:line="480" w:lineRule="auto"/>
        <w:ind w:left="360"/>
        <w:jc w:val="both"/>
        <w:rPr>
          <w:rFonts w:ascii="Arial" w:hAnsi="Arial" w:cs="Arial"/>
          <w:i/>
          <w:color w:val="000000"/>
          <w:sz w:val="22"/>
          <w:szCs w:val="22"/>
          <w:lang w:val="en-US"/>
        </w:rPr>
      </w:pPr>
      <w:r w:rsidRPr="00BC4A0F">
        <w:rPr>
          <w:rFonts w:ascii="Arial" w:hAnsi="Arial" w:cs="Arial"/>
          <w:sz w:val="22"/>
          <w:szCs w:val="22"/>
          <w:lang w:val="en-US"/>
        </w:rPr>
        <w:t>UR Series Instruction Manual</w:t>
      </w:r>
      <w:r>
        <w:rPr>
          <w:rFonts w:ascii="Arial" w:hAnsi="Arial" w:cs="Arial"/>
          <w:sz w:val="22"/>
          <w:szCs w:val="22"/>
          <w:lang w:val="en-US"/>
        </w:rPr>
        <w:t>;</w:t>
      </w:r>
      <w:r w:rsidRPr="00BC4A0F">
        <w:rPr>
          <w:rFonts w:ascii="Arial" w:hAnsi="Arial" w:cs="Arial"/>
          <w:sz w:val="22"/>
          <w:szCs w:val="22"/>
          <w:lang w:val="en-US"/>
        </w:rPr>
        <w:t xml:space="preserve"> General Electric; G60 Generator Protection System; 2010. </w:t>
      </w:r>
    </w:p>
    <w:p w:rsidR="00475FBE" w:rsidRPr="00BC4A0F" w:rsidRDefault="00475FBE" w:rsidP="00C43A31">
      <w:pPr>
        <w:spacing w:after="240" w:line="480" w:lineRule="auto"/>
        <w:ind w:left="360"/>
        <w:rPr>
          <w:rFonts w:ascii="Arial" w:hAnsi="Arial" w:cs="Arial"/>
          <w:sz w:val="22"/>
          <w:szCs w:val="22"/>
          <w:lang w:val="en-US"/>
        </w:rPr>
      </w:pPr>
    </w:p>
    <w:p w:rsidR="00475FBE" w:rsidRPr="00BC4A0F" w:rsidRDefault="00475FBE" w:rsidP="00C43A31">
      <w:pPr>
        <w:pStyle w:val="Sinespaciado"/>
        <w:numPr>
          <w:ilvl w:val="0"/>
          <w:numId w:val="29"/>
        </w:numPr>
        <w:spacing w:after="240" w:line="480" w:lineRule="auto"/>
        <w:ind w:left="360"/>
        <w:jc w:val="both"/>
        <w:rPr>
          <w:rFonts w:ascii="Arial" w:hAnsi="Arial" w:cs="Arial"/>
          <w:i/>
          <w:color w:val="000000"/>
          <w:sz w:val="22"/>
          <w:szCs w:val="22"/>
          <w:lang w:val="en-US"/>
        </w:rPr>
      </w:pPr>
      <w:r w:rsidRPr="00BC4A0F">
        <w:rPr>
          <w:rFonts w:ascii="Arial" w:hAnsi="Arial" w:cs="Arial"/>
          <w:sz w:val="22"/>
          <w:szCs w:val="22"/>
          <w:lang w:val="en-US"/>
        </w:rPr>
        <w:t>UR Series Instruction Manual</w:t>
      </w:r>
      <w:r>
        <w:rPr>
          <w:rFonts w:ascii="Arial" w:hAnsi="Arial" w:cs="Arial"/>
          <w:sz w:val="22"/>
          <w:szCs w:val="22"/>
          <w:lang w:val="en-US"/>
        </w:rPr>
        <w:t>;</w:t>
      </w:r>
      <w:r w:rsidRPr="00BC4A0F">
        <w:rPr>
          <w:rFonts w:ascii="Arial" w:hAnsi="Arial" w:cs="Arial"/>
          <w:sz w:val="22"/>
          <w:szCs w:val="22"/>
          <w:lang w:val="en-US"/>
        </w:rPr>
        <w:t xml:space="preserve"> General Electric; T60</w:t>
      </w:r>
      <w:r>
        <w:rPr>
          <w:rFonts w:ascii="Arial" w:hAnsi="Arial" w:cs="Arial"/>
          <w:sz w:val="22"/>
          <w:szCs w:val="22"/>
          <w:lang w:val="en-US"/>
        </w:rPr>
        <w:t xml:space="preserve"> Transformer Protection System;</w:t>
      </w:r>
      <w:r w:rsidRPr="00BC4A0F">
        <w:rPr>
          <w:rFonts w:ascii="Arial" w:hAnsi="Arial" w:cs="Arial"/>
          <w:sz w:val="22"/>
          <w:szCs w:val="22"/>
          <w:lang w:val="en-US"/>
        </w:rPr>
        <w:t xml:space="preserve"> 2010. </w:t>
      </w:r>
    </w:p>
    <w:p w:rsidR="00475FBE" w:rsidRPr="00BC4A0F" w:rsidRDefault="00475FBE" w:rsidP="00475FBE">
      <w:pPr>
        <w:spacing w:after="240" w:line="480" w:lineRule="auto"/>
        <w:rPr>
          <w:rFonts w:ascii="Arial" w:hAnsi="Arial" w:cs="Arial"/>
          <w:color w:val="0000FF"/>
          <w:sz w:val="22"/>
          <w:szCs w:val="22"/>
          <w:lang w:val="en-US"/>
        </w:rPr>
      </w:pPr>
    </w:p>
    <w:p w:rsidR="00475FBE" w:rsidRDefault="00475FBE" w:rsidP="00384E66">
      <w:pPr>
        <w:pStyle w:val="Sinespaciado"/>
        <w:numPr>
          <w:ilvl w:val="0"/>
          <w:numId w:val="29"/>
        </w:numPr>
        <w:spacing w:after="240" w:line="480" w:lineRule="auto"/>
        <w:ind w:left="360"/>
        <w:jc w:val="both"/>
        <w:rPr>
          <w:rFonts w:ascii="Arial" w:hAnsi="Arial" w:cs="Arial"/>
          <w:sz w:val="22"/>
          <w:szCs w:val="22"/>
          <w:lang w:val="en-US"/>
        </w:rPr>
      </w:pPr>
      <w:r w:rsidRPr="00BC4A0F">
        <w:rPr>
          <w:rFonts w:ascii="Arial" w:hAnsi="Arial" w:cs="Arial"/>
          <w:sz w:val="22"/>
          <w:szCs w:val="22"/>
          <w:lang w:val="en-US"/>
        </w:rPr>
        <w:t>Instruction Manual</w:t>
      </w:r>
      <w:r>
        <w:rPr>
          <w:rFonts w:ascii="Arial" w:hAnsi="Arial" w:cs="Arial"/>
          <w:sz w:val="22"/>
          <w:szCs w:val="22"/>
          <w:lang w:val="en-US"/>
        </w:rPr>
        <w:t>;</w:t>
      </w:r>
      <w:r w:rsidRPr="00BC4A0F">
        <w:rPr>
          <w:rFonts w:ascii="Arial" w:hAnsi="Arial" w:cs="Arial"/>
          <w:sz w:val="22"/>
          <w:szCs w:val="22"/>
          <w:lang w:val="en-US"/>
        </w:rPr>
        <w:t xml:space="preserve"> General Eléctric; D60 </w:t>
      </w:r>
      <w:r>
        <w:rPr>
          <w:rFonts w:ascii="Arial" w:hAnsi="Arial" w:cs="Arial"/>
          <w:sz w:val="22"/>
          <w:szCs w:val="22"/>
          <w:lang w:val="en-US"/>
        </w:rPr>
        <w:t>Line Distance Protection System;</w:t>
      </w:r>
      <w:r w:rsidRPr="00BC4A0F">
        <w:rPr>
          <w:rFonts w:ascii="Arial" w:hAnsi="Arial" w:cs="Arial"/>
          <w:sz w:val="22"/>
          <w:szCs w:val="22"/>
          <w:lang w:val="en-US"/>
        </w:rPr>
        <w:t xml:space="preserve"> 2010. </w:t>
      </w:r>
    </w:p>
    <w:p w:rsidR="00475FBE" w:rsidRDefault="00475FBE" w:rsidP="00475FBE">
      <w:pPr>
        <w:pStyle w:val="Prrafodelista"/>
        <w:rPr>
          <w:rFonts w:ascii="Arial" w:hAnsi="Arial" w:cs="Arial"/>
          <w:sz w:val="22"/>
          <w:szCs w:val="22"/>
          <w:lang w:val="en-US"/>
        </w:rPr>
      </w:pPr>
    </w:p>
    <w:p w:rsidR="00384E66" w:rsidRDefault="00475FBE" w:rsidP="00384E66">
      <w:pPr>
        <w:pStyle w:val="Sinespaciado"/>
        <w:numPr>
          <w:ilvl w:val="0"/>
          <w:numId w:val="29"/>
        </w:numPr>
        <w:spacing w:after="240" w:line="480" w:lineRule="auto"/>
        <w:ind w:left="360"/>
        <w:jc w:val="both"/>
        <w:rPr>
          <w:rFonts w:ascii="Arial" w:hAnsi="Arial" w:cs="Arial"/>
          <w:sz w:val="22"/>
          <w:szCs w:val="22"/>
          <w:lang w:val="en-US"/>
        </w:rPr>
      </w:pPr>
      <w:r w:rsidRPr="00BC4A0F">
        <w:rPr>
          <w:rFonts w:ascii="Arial" w:hAnsi="Arial" w:cs="Arial"/>
          <w:sz w:val="22"/>
          <w:szCs w:val="22"/>
          <w:lang w:val="en-US"/>
        </w:rPr>
        <w:t>IEEE Recommended Practice for Protection and Coordination of Industrial and Commercial Systems; 2001</w:t>
      </w:r>
      <w:r w:rsidR="00384E66">
        <w:rPr>
          <w:rFonts w:ascii="Arial" w:hAnsi="Arial" w:cs="Arial"/>
          <w:sz w:val="22"/>
          <w:szCs w:val="22"/>
          <w:lang w:val="en-US"/>
        </w:rPr>
        <w:t>.</w:t>
      </w:r>
      <w:r w:rsidRPr="00BC4A0F">
        <w:rPr>
          <w:rFonts w:ascii="Arial" w:hAnsi="Arial" w:cs="Arial"/>
          <w:sz w:val="22"/>
          <w:szCs w:val="22"/>
          <w:lang w:val="en-US"/>
        </w:rPr>
        <w:t xml:space="preserve"> </w:t>
      </w:r>
    </w:p>
    <w:p w:rsidR="00384E66" w:rsidRDefault="00384E66" w:rsidP="00384E66">
      <w:pPr>
        <w:pStyle w:val="Sinespaciado"/>
        <w:numPr>
          <w:ilvl w:val="0"/>
          <w:numId w:val="29"/>
        </w:numPr>
        <w:spacing w:after="240" w:line="480" w:lineRule="auto"/>
        <w:ind w:left="360"/>
        <w:jc w:val="both"/>
        <w:rPr>
          <w:rFonts w:ascii="Arial" w:hAnsi="Arial" w:cs="Arial"/>
          <w:sz w:val="22"/>
          <w:szCs w:val="22"/>
          <w:lang w:val="en-US"/>
        </w:rPr>
        <w:sectPr w:rsidR="00384E66" w:rsidSect="005E177E">
          <w:pgSz w:w="11906" w:h="16838"/>
          <w:pgMar w:top="2268" w:right="1361" w:bottom="2268" w:left="2268" w:header="709" w:footer="709" w:gutter="0"/>
          <w:cols w:space="708"/>
          <w:titlePg/>
          <w:docGrid w:linePitch="360"/>
        </w:sectPr>
      </w:pPr>
    </w:p>
    <w:p w:rsidR="00384E66" w:rsidRPr="00384E66" w:rsidRDefault="00384E66" w:rsidP="00384E66">
      <w:pPr>
        <w:pStyle w:val="Sinespaciado"/>
        <w:spacing w:after="240" w:line="480" w:lineRule="auto"/>
        <w:jc w:val="both"/>
        <w:rPr>
          <w:rFonts w:ascii="Arial" w:hAnsi="Arial" w:cs="Arial"/>
          <w:sz w:val="22"/>
          <w:szCs w:val="22"/>
          <w:lang w:val="en-US"/>
        </w:rPr>
      </w:pPr>
    </w:p>
    <w:p w:rsidR="00505149" w:rsidRDefault="00505149" w:rsidP="00384E66">
      <w:pPr>
        <w:pStyle w:val="Sinespaciado"/>
        <w:spacing w:after="240" w:line="480" w:lineRule="auto"/>
        <w:jc w:val="both"/>
        <w:rPr>
          <w:rFonts w:ascii="Arial" w:hAnsi="Arial" w:cs="Arial"/>
          <w:b/>
          <w:sz w:val="144"/>
          <w:szCs w:val="144"/>
          <w:lang w:val="en-US"/>
        </w:rPr>
      </w:pPr>
    </w:p>
    <w:p w:rsidR="008E3B00" w:rsidRPr="00505149" w:rsidRDefault="008E3B00" w:rsidP="00505149">
      <w:pPr>
        <w:pStyle w:val="Sinespaciado"/>
        <w:spacing w:after="240" w:line="480" w:lineRule="auto"/>
        <w:jc w:val="center"/>
        <w:rPr>
          <w:rFonts w:ascii="Arial" w:hAnsi="Arial" w:cs="Arial"/>
          <w:sz w:val="22"/>
          <w:szCs w:val="22"/>
          <w:lang w:val="es-EC"/>
        </w:rPr>
      </w:pPr>
      <w:r w:rsidRPr="00505149">
        <w:rPr>
          <w:rFonts w:ascii="Arial" w:hAnsi="Arial" w:cs="Arial"/>
          <w:b/>
          <w:sz w:val="144"/>
          <w:szCs w:val="144"/>
          <w:lang w:val="es-EC"/>
        </w:rPr>
        <w:t>Anexo 1</w:t>
      </w:r>
    </w:p>
    <w:p w:rsidR="008E3B00" w:rsidRPr="00505149" w:rsidRDefault="008E3B00" w:rsidP="008E3B00">
      <w:pPr>
        <w:jc w:val="center"/>
        <w:rPr>
          <w:rFonts w:ascii="Arial" w:hAnsi="Arial" w:cs="Arial"/>
          <w:b/>
          <w:sz w:val="144"/>
          <w:szCs w:val="144"/>
          <w:lang w:val="es-EC"/>
        </w:rPr>
      </w:pPr>
    </w:p>
    <w:p w:rsidR="008E3B00" w:rsidRPr="00505149" w:rsidRDefault="008E3B00" w:rsidP="00A03098">
      <w:pPr>
        <w:rPr>
          <w:rFonts w:ascii="Arial" w:hAnsi="Arial" w:cs="Arial"/>
          <w:b/>
          <w:sz w:val="144"/>
          <w:szCs w:val="144"/>
          <w:lang w:val="es-EC"/>
        </w:rPr>
      </w:pPr>
    </w:p>
    <w:p w:rsidR="00C000E6" w:rsidRPr="00505149" w:rsidRDefault="00C000E6" w:rsidP="008E3B00">
      <w:pPr>
        <w:jc w:val="center"/>
        <w:rPr>
          <w:rFonts w:ascii="Arial" w:hAnsi="Arial" w:cs="Arial"/>
          <w:b/>
          <w:lang w:val="es-EC"/>
        </w:rPr>
      </w:pPr>
    </w:p>
    <w:p w:rsidR="00A03098" w:rsidRPr="00505149" w:rsidRDefault="00A03098" w:rsidP="008E3B00">
      <w:pPr>
        <w:jc w:val="center"/>
        <w:rPr>
          <w:rFonts w:ascii="Arial" w:hAnsi="Arial" w:cs="Arial"/>
          <w:b/>
          <w:lang w:val="es-EC"/>
        </w:rPr>
      </w:pPr>
    </w:p>
    <w:p w:rsidR="00A03098" w:rsidRPr="00505149" w:rsidRDefault="00A03098" w:rsidP="008E3B00">
      <w:pPr>
        <w:jc w:val="center"/>
        <w:rPr>
          <w:rFonts w:ascii="Arial" w:hAnsi="Arial" w:cs="Arial"/>
          <w:b/>
          <w:lang w:val="es-EC"/>
        </w:rPr>
      </w:pPr>
    </w:p>
    <w:p w:rsidR="00A03098" w:rsidRPr="00505149" w:rsidRDefault="00A03098" w:rsidP="008E3B00">
      <w:pPr>
        <w:jc w:val="center"/>
        <w:rPr>
          <w:rFonts w:ascii="Arial" w:hAnsi="Arial" w:cs="Arial"/>
          <w:b/>
          <w:lang w:val="es-EC"/>
        </w:rPr>
      </w:pPr>
    </w:p>
    <w:p w:rsidR="00E842D3" w:rsidRPr="00C000E6" w:rsidRDefault="00E842D3" w:rsidP="00505149">
      <w:pPr>
        <w:rPr>
          <w:rFonts w:ascii="Arial" w:hAnsi="Arial" w:cs="Arial"/>
          <w:b/>
        </w:rPr>
      </w:pPr>
      <w:r>
        <w:rPr>
          <w:rFonts w:ascii="Arial" w:hAnsi="Arial" w:cs="Arial"/>
          <w:b/>
        </w:rPr>
        <w:lastRenderedPageBreak/>
        <w:t>DIAGRAMA UNIFILAR DE LA CENTRAL ALVARO TINAJERO</w:t>
      </w:r>
    </w:p>
    <w:p w:rsidR="008E3B00" w:rsidRPr="00E842D3" w:rsidRDefault="00ED3DB0" w:rsidP="00E842D3">
      <w:pPr>
        <w:jc w:val="center"/>
        <w:rPr>
          <w:rFonts w:ascii="Arial" w:hAnsi="Arial" w:cs="Arial"/>
          <w:b/>
        </w:rPr>
      </w:pPr>
      <w:r>
        <w:rPr>
          <w:rFonts w:ascii="Arial" w:hAnsi="Arial" w:cs="Arial"/>
          <w:b/>
          <w:noProof/>
        </w:rPr>
        <w:drawing>
          <wp:inline distT="0" distB="0" distL="0" distR="0">
            <wp:extent cx="4992415" cy="7620000"/>
            <wp:effectExtent l="19050" t="0" r="0"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007283" cy="7642693"/>
                    </a:xfrm>
                    <a:prstGeom prst="rect">
                      <a:avLst/>
                    </a:prstGeom>
                    <a:noFill/>
                    <a:ln w="9525">
                      <a:noFill/>
                      <a:miter lim="800000"/>
                      <a:headEnd/>
                      <a:tailEnd/>
                    </a:ln>
                  </pic:spPr>
                </pic:pic>
              </a:graphicData>
            </a:graphic>
          </wp:inline>
        </w:drawing>
      </w:r>
    </w:p>
    <w:p w:rsidR="00C000E6" w:rsidRDefault="00C000E6" w:rsidP="008E3B00">
      <w:pPr>
        <w:rPr>
          <w:rFonts w:ascii="Arial" w:hAnsi="Arial" w:cs="Arial"/>
          <w:b/>
          <w:sz w:val="144"/>
          <w:szCs w:val="144"/>
        </w:rPr>
      </w:pPr>
    </w:p>
    <w:p w:rsidR="00C000E6" w:rsidRDefault="00C000E6" w:rsidP="008E3B00">
      <w:pPr>
        <w:rPr>
          <w:rFonts w:ascii="Arial" w:hAnsi="Arial" w:cs="Arial"/>
          <w:b/>
          <w:sz w:val="144"/>
          <w:szCs w:val="144"/>
        </w:rPr>
      </w:pPr>
    </w:p>
    <w:p w:rsidR="00C000E6" w:rsidRDefault="00C000E6" w:rsidP="008E3B00">
      <w:pPr>
        <w:rPr>
          <w:rFonts w:ascii="Arial" w:hAnsi="Arial" w:cs="Arial"/>
          <w:b/>
          <w:sz w:val="144"/>
          <w:szCs w:val="144"/>
        </w:rPr>
      </w:pPr>
    </w:p>
    <w:p w:rsidR="008E3B00" w:rsidRPr="00943AF9" w:rsidRDefault="008E3B00" w:rsidP="00E842D3">
      <w:pPr>
        <w:jc w:val="center"/>
        <w:rPr>
          <w:rFonts w:ascii="Arial" w:hAnsi="Arial" w:cs="Arial"/>
          <w:b/>
          <w:sz w:val="144"/>
          <w:szCs w:val="144"/>
        </w:rPr>
      </w:pPr>
      <w:r w:rsidRPr="00943AF9">
        <w:rPr>
          <w:rFonts w:ascii="Arial" w:hAnsi="Arial" w:cs="Arial"/>
          <w:b/>
          <w:sz w:val="144"/>
          <w:szCs w:val="144"/>
        </w:rPr>
        <w:t>Anexo 2</w:t>
      </w:r>
    </w:p>
    <w:p w:rsidR="008E3B00" w:rsidRPr="00943AF9" w:rsidRDefault="008E3B00" w:rsidP="008E3B00">
      <w:pPr>
        <w:tabs>
          <w:tab w:val="left" w:pos="3533"/>
        </w:tabs>
        <w:rPr>
          <w:b/>
          <w:i/>
          <w:sz w:val="144"/>
          <w:szCs w:val="144"/>
        </w:rPr>
      </w:pPr>
    </w:p>
    <w:p w:rsidR="008E3B00" w:rsidRPr="00943AF9" w:rsidRDefault="008E3B00" w:rsidP="008E3B00">
      <w:pPr>
        <w:tabs>
          <w:tab w:val="left" w:pos="3533"/>
        </w:tabs>
        <w:rPr>
          <w:b/>
          <w:i/>
          <w:sz w:val="144"/>
          <w:szCs w:val="144"/>
        </w:rPr>
      </w:pPr>
    </w:p>
    <w:p w:rsidR="008E3B00" w:rsidRPr="00943AF9" w:rsidRDefault="008E3B00" w:rsidP="008E3B00">
      <w:pPr>
        <w:tabs>
          <w:tab w:val="left" w:pos="3533"/>
        </w:tabs>
      </w:pPr>
    </w:p>
    <w:p w:rsidR="008E3B00" w:rsidRPr="00943AF9" w:rsidRDefault="008E3B00" w:rsidP="008E3B00">
      <w:pPr>
        <w:tabs>
          <w:tab w:val="left" w:pos="3533"/>
        </w:tabs>
      </w:pPr>
    </w:p>
    <w:p w:rsidR="008E3B00" w:rsidRPr="00943AF9" w:rsidRDefault="008E3B00" w:rsidP="008E3B00">
      <w:pPr>
        <w:pStyle w:val="Prrafodelista"/>
        <w:numPr>
          <w:ilvl w:val="1"/>
          <w:numId w:val="30"/>
        </w:numPr>
        <w:contextualSpacing/>
        <w:jc w:val="both"/>
        <w:rPr>
          <w:b/>
        </w:rPr>
        <w:sectPr w:rsidR="008E3B00" w:rsidRPr="00943AF9" w:rsidSect="005E177E">
          <w:headerReference w:type="default" r:id="rId50"/>
          <w:pgSz w:w="11906" w:h="16838"/>
          <w:pgMar w:top="2268" w:right="1361" w:bottom="2268" w:left="2268" w:header="709" w:footer="709" w:gutter="0"/>
          <w:cols w:space="708"/>
          <w:titlePg/>
          <w:docGrid w:linePitch="360"/>
        </w:sectPr>
      </w:pPr>
    </w:p>
    <w:p w:rsidR="008E3B00" w:rsidRPr="00943AF9" w:rsidRDefault="008E3B00" w:rsidP="008E3B00">
      <w:pPr>
        <w:pStyle w:val="Prrafodelista"/>
        <w:numPr>
          <w:ilvl w:val="1"/>
          <w:numId w:val="30"/>
        </w:numPr>
        <w:contextualSpacing/>
        <w:jc w:val="both"/>
        <w:rPr>
          <w:rFonts w:ascii="Arial" w:hAnsi="Arial" w:cs="Arial"/>
          <w:b/>
        </w:rPr>
      </w:pPr>
      <w:r w:rsidRPr="00943AF9">
        <w:rPr>
          <w:rFonts w:ascii="Arial" w:hAnsi="Arial" w:cs="Arial"/>
          <w:b/>
        </w:rPr>
        <w:lastRenderedPageBreak/>
        <w:t>RESULTADOS DEL FLUJO DE POTENCIA PARA CASO BASE - MAXIMA DEMANDA CON 2 UNIDADES GENERANDO</w:t>
      </w:r>
    </w:p>
    <w:p w:rsidR="008E3B00" w:rsidRPr="00943AF9" w:rsidRDefault="008E3B00" w:rsidP="008E3B00">
      <w:pPr>
        <w:rPr>
          <w:rFonts w:ascii="Arial" w:hAnsi="Arial" w:cs="Arial"/>
          <w:u w:val="single"/>
        </w:rPr>
      </w:pPr>
    </w:p>
    <w:p w:rsidR="008E3B00" w:rsidRPr="00943AF9" w:rsidRDefault="008E3B00" w:rsidP="008E3B00">
      <w:pPr>
        <w:ind w:left="360"/>
        <w:rPr>
          <w:rFonts w:ascii="Arial" w:hAnsi="Arial" w:cs="Arial"/>
        </w:rPr>
      </w:pPr>
      <w:r w:rsidRPr="00943AF9">
        <w:rPr>
          <w:rFonts w:ascii="Arial" w:hAnsi="Arial" w:cs="Arial"/>
        </w:rPr>
        <w:t>TABLA RESUMEN</w:t>
      </w:r>
    </w:p>
    <w:p w:rsidR="008E3B00" w:rsidRPr="00943AF9" w:rsidRDefault="008E3B00" w:rsidP="008E3B00">
      <w:pPr>
        <w:jc w:val="center"/>
        <w:rPr>
          <w:u w:val="single"/>
        </w:rPr>
      </w:pPr>
    </w:p>
    <w:p w:rsidR="008E3B00" w:rsidRPr="00943AF9" w:rsidRDefault="008E3B00" w:rsidP="008E3B00">
      <w:pPr>
        <w:ind w:left="360"/>
        <w:jc w:val="center"/>
        <w:rPr>
          <w:u w:val="single"/>
        </w:rPr>
      </w:pPr>
      <w:r w:rsidRPr="00943AF9">
        <w:rPr>
          <w:noProof/>
          <w:u w:val="single"/>
        </w:rPr>
        <w:drawing>
          <wp:inline distT="0" distB="0" distL="0" distR="0">
            <wp:extent cx="5699829" cy="396240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700709" cy="3963012"/>
                    </a:xfrm>
                    <a:prstGeom prst="rect">
                      <a:avLst/>
                    </a:prstGeom>
                    <a:noFill/>
                    <a:ln w="9525">
                      <a:noFill/>
                      <a:miter lim="800000"/>
                      <a:headEnd/>
                      <a:tailEnd/>
                    </a:ln>
                  </pic:spPr>
                </pic:pic>
              </a:graphicData>
            </a:graphic>
          </wp:inline>
        </w:drawing>
      </w:r>
    </w:p>
    <w:p w:rsidR="008E3B00" w:rsidRPr="00943AF9" w:rsidRDefault="008E3B00" w:rsidP="008E3B00">
      <w:pPr>
        <w:ind w:left="360"/>
      </w:pPr>
    </w:p>
    <w:p w:rsidR="008E3B00" w:rsidRPr="00943AF9" w:rsidRDefault="008E3B00" w:rsidP="00537275">
      <w:pPr>
        <w:ind w:right="-31"/>
        <w:jc w:val="center"/>
      </w:pPr>
      <w:r w:rsidRPr="00943AF9">
        <w:rPr>
          <w:noProof/>
        </w:rPr>
        <w:lastRenderedPageBreak/>
        <w:drawing>
          <wp:inline distT="0" distB="0" distL="0" distR="0">
            <wp:extent cx="8173974" cy="2372063"/>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l="2958" t="12097" r="1781" b="23787"/>
                    <a:stretch>
                      <a:fillRect/>
                    </a:stretch>
                  </pic:blipFill>
                  <pic:spPr bwMode="auto">
                    <a:xfrm>
                      <a:off x="0" y="0"/>
                      <a:ext cx="8234352" cy="2389584"/>
                    </a:xfrm>
                    <a:prstGeom prst="rect">
                      <a:avLst/>
                    </a:prstGeom>
                    <a:noFill/>
                    <a:ln w="9525">
                      <a:noFill/>
                      <a:miter lim="800000"/>
                      <a:headEnd/>
                      <a:tailEnd/>
                    </a:ln>
                  </pic:spPr>
                </pic:pic>
              </a:graphicData>
            </a:graphic>
          </wp:inline>
        </w:drawing>
      </w:r>
    </w:p>
    <w:p w:rsidR="008E3B00" w:rsidRPr="00943AF9" w:rsidRDefault="008E3B00" w:rsidP="008E3B00">
      <w:pPr>
        <w:ind w:left="360"/>
        <w:jc w:val="center"/>
      </w:pPr>
    </w:p>
    <w:p w:rsidR="008E3B00" w:rsidRPr="00943AF9" w:rsidRDefault="008E3B00" w:rsidP="008E3B00">
      <w:pPr>
        <w:ind w:left="360"/>
        <w:jc w:val="center"/>
      </w:pPr>
    </w:p>
    <w:p w:rsidR="008E3B00" w:rsidRPr="00943AF9" w:rsidRDefault="008E3B00" w:rsidP="00537275">
      <w:pPr>
        <w:jc w:val="center"/>
      </w:pPr>
      <w:r w:rsidRPr="00943AF9">
        <w:rPr>
          <w:noProof/>
        </w:rPr>
        <w:drawing>
          <wp:inline distT="0" distB="0" distL="0" distR="0">
            <wp:extent cx="8177661" cy="2304288"/>
            <wp:effectExtent l="1905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3447" t="12855" r="1659" b="23387"/>
                    <a:stretch>
                      <a:fillRect/>
                    </a:stretch>
                  </pic:blipFill>
                  <pic:spPr bwMode="auto">
                    <a:xfrm>
                      <a:off x="0" y="0"/>
                      <a:ext cx="8177661" cy="2304288"/>
                    </a:xfrm>
                    <a:prstGeom prst="rect">
                      <a:avLst/>
                    </a:prstGeom>
                    <a:noFill/>
                    <a:ln w="9525">
                      <a:noFill/>
                      <a:miter lim="800000"/>
                      <a:headEnd/>
                      <a:tailEnd/>
                    </a:ln>
                  </pic:spPr>
                </pic:pic>
              </a:graphicData>
            </a:graphic>
          </wp:inline>
        </w:drawing>
      </w:r>
    </w:p>
    <w:p w:rsidR="008E3B00" w:rsidRDefault="008E3B00" w:rsidP="00537275">
      <w:pPr>
        <w:jc w:val="center"/>
        <w:rPr>
          <w:sz w:val="18"/>
        </w:rPr>
      </w:pPr>
      <w:r w:rsidRPr="00943AF9">
        <w:rPr>
          <w:noProof/>
        </w:rPr>
        <w:lastRenderedPageBreak/>
        <w:drawing>
          <wp:inline distT="0" distB="0" distL="0" distR="0">
            <wp:extent cx="7570470" cy="1637213"/>
            <wp:effectExtent l="19050" t="0" r="0"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l="1981" t="12097" r="1279" b="37500"/>
                    <a:stretch>
                      <a:fillRect/>
                    </a:stretch>
                  </pic:blipFill>
                  <pic:spPr bwMode="auto">
                    <a:xfrm>
                      <a:off x="0" y="0"/>
                      <a:ext cx="7567968" cy="1636672"/>
                    </a:xfrm>
                    <a:prstGeom prst="rect">
                      <a:avLst/>
                    </a:prstGeom>
                    <a:noFill/>
                    <a:ln w="9525">
                      <a:noFill/>
                      <a:miter lim="800000"/>
                      <a:headEnd/>
                      <a:tailEnd/>
                    </a:ln>
                  </pic:spPr>
                </pic:pic>
              </a:graphicData>
            </a:graphic>
          </wp:inline>
        </w:drawing>
      </w:r>
    </w:p>
    <w:p w:rsidR="00505149" w:rsidRPr="00505149" w:rsidRDefault="00505149" w:rsidP="00537275">
      <w:pPr>
        <w:jc w:val="center"/>
        <w:rPr>
          <w:sz w:val="18"/>
        </w:rPr>
      </w:pPr>
    </w:p>
    <w:p w:rsidR="008E3B00" w:rsidRDefault="008E3B00" w:rsidP="008E3B00">
      <w:pPr>
        <w:ind w:left="360"/>
        <w:jc w:val="center"/>
      </w:pPr>
      <w:r w:rsidRPr="00943AF9">
        <w:rPr>
          <w:noProof/>
        </w:rPr>
        <w:drawing>
          <wp:inline distT="0" distB="0" distL="0" distR="0">
            <wp:extent cx="7942536" cy="3286235"/>
            <wp:effectExtent l="19050" t="0" r="1314"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l="3211" t="5249" r="1720"/>
                    <a:stretch>
                      <a:fillRect/>
                    </a:stretch>
                  </pic:blipFill>
                  <pic:spPr bwMode="auto">
                    <a:xfrm>
                      <a:off x="0" y="0"/>
                      <a:ext cx="7952645" cy="3290418"/>
                    </a:xfrm>
                    <a:prstGeom prst="rect">
                      <a:avLst/>
                    </a:prstGeom>
                    <a:noFill/>
                    <a:ln w="9525">
                      <a:noFill/>
                      <a:miter lim="800000"/>
                      <a:headEnd/>
                      <a:tailEnd/>
                    </a:ln>
                  </pic:spPr>
                </pic:pic>
              </a:graphicData>
            </a:graphic>
          </wp:inline>
        </w:drawing>
      </w:r>
    </w:p>
    <w:p w:rsidR="00505149" w:rsidRPr="00943AF9" w:rsidRDefault="00505149" w:rsidP="008E3B00">
      <w:pPr>
        <w:ind w:left="360"/>
        <w:jc w:val="center"/>
      </w:pPr>
    </w:p>
    <w:p w:rsidR="008E3B00" w:rsidRPr="00943AF9" w:rsidRDefault="008E3B00" w:rsidP="008E3B00">
      <w:pPr>
        <w:pStyle w:val="Prrafodelista"/>
        <w:numPr>
          <w:ilvl w:val="1"/>
          <w:numId w:val="30"/>
        </w:numPr>
        <w:contextualSpacing/>
        <w:jc w:val="both"/>
        <w:rPr>
          <w:rFonts w:ascii="Arial" w:hAnsi="Arial" w:cs="Arial"/>
          <w:b/>
        </w:rPr>
      </w:pPr>
      <w:r w:rsidRPr="00943AF9">
        <w:rPr>
          <w:rFonts w:ascii="Arial" w:hAnsi="Arial" w:cs="Arial"/>
          <w:b/>
        </w:rPr>
        <w:t>RESULTADOS DEL FLUJO DE POTENCIA PARA CASO BASE - MAXIMA DEMANDA CON 1 UNIDAD GENERANDO</w:t>
      </w:r>
    </w:p>
    <w:p w:rsidR="008E3B00" w:rsidRPr="00943AF9" w:rsidRDefault="008E3B00" w:rsidP="008E3B00">
      <w:pPr>
        <w:tabs>
          <w:tab w:val="left" w:pos="3533"/>
        </w:tabs>
        <w:rPr>
          <w:sz w:val="20"/>
          <w:szCs w:val="20"/>
        </w:rPr>
      </w:pPr>
    </w:p>
    <w:p w:rsidR="008E3B00" w:rsidRPr="00943AF9" w:rsidRDefault="008E3B00" w:rsidP="008E3B00"/>
    <w:p w:rsidR="008E3B00" w:rsidRPr="00943AF9" w:rsidRDefault="008E3B00" w:rsidP="008E3B00">
      <w:pPr>
        <w:rPr>
          <w:rFonts w:ascii="Arial" w:hAnsi="Arial" w:cs="Arial"/>
        </w:rPr>
      </w:pPr>
      <w:r w:rsidRPr="00943AF9">
        <w:rPr>
          <w:rFonts w:ascii="Arial" w:hAnsi="Arial" w:cs="Arial"/>
        </w:rPr>
        <w:t>TABLA RESUMEN</w:t>
      </w:r>
    </w:p>
    <w:p w:rsidR="008E3B00" w:rsidRPr="00943AF9" w:rsidRDefault="008E3B00" w:rsidP="008E3B00"/>
    <w:p w:rsidR="008E3B00" w:rsidRPr="00943AF9" w:rsidRDefault="008E3B00" w:rsidP="00AF126C">
      <w:pPr>
        <w:jc w:val="center"/>
        <w:rPr>
          <w:b/>
          <w:i/>
          <w:sz w:val="144"/>
          <w:szCs w:val="144"/>
        </w:rPr>
      </w:pPr>
      <w:r w:rsidRPr="00943AF9">
        <w:rPr>
          <w:b/>
          <w:i/>
          <w:noProof/>
          <w:sz w:val="144"/>
          <w:szCs w:val="144"/>
        </w:rPr>
        <w:drawing>
          <wp:inline distT="0" distB="0" distL="0" distR="0">
            <wp:extent cx="5524500" cy="3840517"/>
            <wp:effectExtent l="19050" t="0" r="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526184" cy="3841688"/>
                    </a:xfrm>
                    <a:prstGeom prst="rect">
                      <a:avLst/>
                    </a:prstGeom>
                    <a:noFill/>
                    <a:ln w="9525">
                      <a:noFill/>
                      <a:miter lim="800000"/>
                      <a:headEnd/>
                      <a:tailEnd/>
                    </a:ln>
                  </pic:spPr>
                </pic:pic>
              </a:graphicData>
            </a:graphic>
          </wp:inline>
        </w:drawing>
      </w:r>
    </w:p>
    <w:p w:rsidR="008E3B00" w:rsidRPr="00943AF9" w:rsidRDefault="008E3B00" w:rsidP="008E3B00">
      <w:pPr>
        <w:jc w:val="center"/>
        <w:rPr>
          <w:b/>
          <w:i/>
        </w:rPr>
      </w:pPr>
      <w:r w:rsidRPr="00943AF9">
        <w:rPr>
          <w:b/>
          <w:i/>
          <w:noProof/>
        </w:rPr>
        <w:lastRenderedPageBreak/>
        <w:drawing>
          <wp:inline distT="0" distB="0" distL="0" distR="0">
            <wp:extent cx="8356324" cy="2336675"/>
            <wp:effectExtent l="19050" t="0" r="6626" b="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l="1058" t="10638" r="3730" b="25106"/>
                    <a:stretch>
                      <a:fillRect/>
                    </a:stretch>
                  </pic:blipFill>
                  <pic:spPr bwMode="auto">
                    <a:xfrm>
                      <a:off x="0" y="0"/>
                      <a:ext cx="8368692" cy="2340134"/>
                    </a:xfrm>
                    <a:prstGeom prst="rect">
                      <a:avLst/>
                    </a:prstGeom>
                    <a:noFill/>
                    <a:ln w="9525">
                      <a:noFill/>
                      <a:miter lim="800000"/>
                      <a:headEnd/>
                      <a:tailEnd/>
                    </a:ln>
                  </pic:spPr>
                </pic:pic>
              </a:graphicData>
            </a:graphic>
          </wp:inline>
        </w:drawing>
      </w:r>
    </w:p>
    <w:p w:rsidR="008E3B00" w:rsidRPr="00943AF9" w:rsidRDefault="008E3B00" w:rsidP="008E3B00">
      <w:pPr>
        <w:jc w:val="center"/>
        <w:rPr>
          <w:b/>
          <w:i/>
        </w:rPr>
      </w:pPr>
    </w:p>
    <w:p w:rsidR="008E3B00" w:rsidRPr="00943AF9" w:rsidRDefault="008E3B00" w:rsidP="008E3B00">
      <w:pPr>
        <w:rPr>
          <w:b/>
          <w:i/>
        </w:rPr>
      </w:pPr>
    </w:p>
    <w:p w:rsidR="008E3B00" w:rsidRPr="00943AF9" w:rsidRDefault="008E3B00" w:rsidP="008E3B00">
      <w:pPr>
        <w:jc w:val="center"/>
        <w:rPr>
          <w:b/>
          <w:i/>
        </w:rPr>
      </w:pPr>
      <w:r w:rsidRPr="00943AF9">
        <w:rPr>
          <w:b/>
          <w:i/>
          <w:noProof/>
        </w:rPr>
        <w:drawing>
          <wp:inline distT="0" distB="0" distL="0" distR="0">
            <wp:extent cx="8253454" cy="2292626"/>
            <wp:effectExtent l="19050" t="0" r="0" b="0"/>
            <wp:docPr id="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l="1940" t="10638" r="2822" b="25532"/>
                    <a:stretch>
                      <a:fillRect/>
                    </a:stretch>
                  </pic:blipFill>
                  <pic:spPr bwMode="auto">
                    <a:xfrm>
                      <a:off x="0" y="0"/>
                      <a:ext cx="8270249" cy="2297291"/>
                    </a:xfrm>
                    <a:prstGeom prst="rect">
                      <a:avLst/>
                    </a:prstGeom>
                    <a:noFill/>
                    <a:ln w="9525">
                      <a:noFill/>
                      <a:miter lim="800000"/>
                      <a:headEnd/>
                      <a:tailEnd/>
                    </a:ln>
                  </pic:spPr>
                </pic:pic>
              </a:graphicData>
            </a:graphic>
          </wp:inline>
        </w:drawing>
      </w:r>
    </w:p>
    <w:p w:rsidR="008E3B00" w:rsidRDefault="008E3B00" w:rsidP="008E3B00">
      <w:pPr>
        <w:rPr>
          <w:b/>
          <w:i/>
          <w:sz w:val="16"/>
        </w:rPr>
      </w:pPr>
      <w:r w:rsidRPr="00943AF9">
        <w:rPr>
          <w:b/>
          <w:i/>
          <w:noProof/>
        </w:rPr>
        <w:lastRenderedPageBreak/>
        <w:drawing>
          <wp:inline distT="0" distB="0" distL="0" distR="0">
            <wp:extent cx="8179984" cy="1762539"/>
            <wp:effectExtent l="19050" t="0" r="0" b="0"/>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l="1587" t="13617" r="2645" b="36596"/>
                    <a:stretch>
                      <a:fillRect/>
                    </a:stretch>
                  </pic:blipFill>
                  <pic:spPr bwMode="auto">
                    <a:xfrm>
                      <a:off x="0" y="0"/>
                      <a:ext cx="8182264" cy="1763030"/>
                    </a:xfrm>
                    <a:prstGeom prst="rect">
                      <a:avLst/>
                    </a:prstGeom>
                    <a:noFill/>
                    <a:ln w="9525">
                      <a:noFill/>
                      <a:miter lim="800000"/>
                      <a:headEnd/>
                      <a:tailEnd/>
                    </a:ln>
                  </pic:spPr>
                </pic:pic>
              </a:graphicData>
            </a:graphic>
          </wp:inline>
        </w:drawing>
      </w:r>
    </w:p>
    <w:p w:rsidR="00AF126C" w:rsidRDefault="00AF126C" w:rsidP="008E3B00">
      <w:pPr>
        <w:rPr>
          <w:b/>
          <w:i/>
          <w:sz w:val="16"/>
        </w:rPr>
      </w:pPr>
    </w:p>
    <w:p w:rsidR="008E3B00" w:rsidRPr="00943AF9" w:rsidRDefault="008E3B00" w:rsidP="008E3B00">
      <w:pPr>
        <w:jc w:val="center"/>
        <w:rPr>
          <w:b/>
          <w:i/>
        </w:rPr>
      </w:pPr>
      <w:r w:rsidRPr="00943AF9">
        <w:rPr>
          <w:b/>
          <w:i/>
          <w:noProof/>
        </w:rPr>
        <w:drawing>
          <wp:inline distT="0" distB="0" distL="0" distR="0">
            <wp:extent cx="7706054" cy="3184790"/>
            <wp:effectExtent l="19050" t="0" r="9196" b="0"/>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l="2116" t="4681" r="2293"/>
                    <a:stretch>
                      <a:fillRect/>
                    </a:stretch>
                  </pic:blipFill>
                  <pic:spPr bwMode="auto">
                    <a:xfrm>
                      <a:off x="0" y="0"/>
                      <a:ext cx="7719134" cy="3190196"/>
                    </a:xfrm>
                    <a:prstGeom prst="rect">
                      <a:avLst/>
                    </a:prstGeom>
                    <a:noFill/>
                    <a:ln w="9525">
                      <a:noFill/>
                      <a:miter lim="800000"/>
                      <a:headEnd/>
                      <a:tailEnd/>
                    </a:ln>
                  </pic:spPr>
                </pic:pic>
              </a:graphicData>
            </a:graphic>
          </wp:inline>
        </w:drawing>
      </w:r>
    </w:p>
    <w:p w:rsidR="008E3B00" w:rsidRPr="00943AF9" w:rsidRDefault="008E3B00" w:rsidP="008E3B00">
      <w:pPr>
        <w:pStyle w:val="Prrafodelista"/>
        <w:numPr>
          <w:ilvl w:val="1"/>
          <w:numId w:val="30"/>
        </w:numPr>
        <w:contextualSpacing/>
        <w:jc w:val="both"/>
        <w:rPr>
          <w:rFonts w:ascii="Arial" w:hAnsi="Arial" w:cs="Arial"/>
          <w:b/>
        </w:rPr>
      </w:pPr>
      <w:r w:rsidRPr="00943AF9">
        <w:rPr>
          <w:rFonts w:ascii="Arial" w:hAnsi="Arial" w:cs="Arial"/>
          <w:b/>
        </w:rPr>
        <w:lastRenderedPageBreak/>
        <w:t>RESULTADOS DEL FLUJO DE POTENCIA PARA CASO BASE - MAXIMA DEMANDA CON 1 UNIDAD GENERANDO</w:t>
      </w:r>
    </w:p>
    <w:p w:rsidR="008E3B00" w:rsidRPr="00943AF9" w:rsidRDefault="008E3B00" w:rsidP="008E3B00">
      <w:pPr>
        <w:rPr>
          <w:sz w:val="20"/>
          <w:szCs w:val="20"/>
        </w:rPr>
      </w:pPr>
    </w:p>
    <w:p w:rsidR="008E3B00" w:rsidRPr="00943AF9" w:rsidRDefault="008E3B00" w:rsidP="008E3B00">
      <w:pPr>
        <w:rPr>
          <w:sz w:val="20"/>
          <w:szCs w:val="20"/>
        </w:rPr>
      </w:pPr>
    </w:p>
    <w:p w:rsidR="008E3B00" w:rsidRPr="00943AF9" w:rsidRDefault="008E3B00" w:rsidP="008E3B00">
      <w:pPr>
        <w:rPr>
          <w:rFonts w:ascii="Arial" w:hAnsi="Arial" w:cs="Arial"/>
        </w:rPr>
      </w:pPr>
      <w:r w:rsidRPr="00943AF9">
        <w:rPr>
          <w:rFonts w:ascii="Arial" w:hAnsi="Arial" w:cs="Arial"/>
        </w:rPr>
        <w:t>TABLA RESUMEN</w:t>
      </w:r>
    </w:p>
    <w:p w:rsidR="008E3B00" w:rsidRPr="00943AF9" w:rsidRDefault="008E3B00" w:rsidP="008E3B00">
      <w:pPr>
        <w:rPr>
          <w:sz w:val="20"/>
          <w:szCs w:val="20"/>
        </w:rPr>
      </w:pPr>
    </w:p>
    <w:p w:rsidR="008E3B00" w:rsidRPr="00943AF9" w:rsidRDefault="008E3B00" w:rsidP="008E3B00">
      <w:pPr>
        <w:jc w:val="center"/>
        <w:rPr>
          <w:sz w:val="20"/>
          <w:szCs w:val="20"/>
        </w:rPr>
      </w:pPr>
      <w:r w:rsidRPr="00943AF9">
        <w:rPr>
          <w:noProof/>
          <w:sz w:val="20"/>
          <w:szCs w:val="20"/>
        </w:rPr>
        <w:drawing>
          <wp:inline distT="0" distB="0" distL="0" distR="0">
            <wp:extent cx="5891648" cy="4095750"/>
            <wp:effectExtent l="19050" t="0" r="0" b="0"/>
            <wp:docPr id="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893444" cy="4096999"/>
                    </a:xfrm>
                    <a:prstGeom prst="rect">
                      <a:avLst/>
                    </a:prstGeom>
                    <a:noFill/>
                    <a:ln w="9525">
                      <a:noFill/>
                      <a:miter lim="800000"/>
                      <a:headEnd/>
                      <a:tailEnd/>
                    </a:ln>
                  </pic:spPr>
                </pic:pic>
              </a:graphicData>
            </a:graphic>
          </wp:inline>
        </w:drawing>
      </w:r>
    </w:p>
    <w:p w:rsidR="008E3B00" w:rsidRPr="00943AF9" w:rsidRDefault="008E3B00" w:rsidP="008E3B00">
      <w:pPr>
        <w:rPr>
          <w:sz w:val="20"/>
          <w:szCs w:val="20"/>
        </w:rPr>
      </w:pPr>
    </w:p>
    <w:p w:rsidR="008E3B00" w:rsidRPr="00943AF9" w:rsidRDefault="008E3B00" w:rsidP="008E3B00">
      <w:pPr>
        <w:jc w:val="center"/>
        <w:rPr>
          <w:sz w:val="20"/>
          <w:szCs w:val="20"/>
        </w:rPr>
      </w:pPr>
      <w:r w:rsidRPr="00943AF9">
        <w:rPr>
          <w:noProof/>
          <w:sz w:val="20"/>
          <w:szCs w:val="20"/>
        </w:rPr>
        <w:drawing>
          <wp:inline distT="0" distB="0" distL="0" distR="0">
            <wp:extent cx="8428915" cy="2305878"/>
            <wp:effectExtent l="19050" t="0" r="0" b="0"/>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l="882" t="11489" r="3704" b="25532"/>
                    <a:stretch>
                      <a:fillRect/>
                    </a:stretch>
                  </pic:blipFill>
                  <pic:spPr bwMode="auto">
                    <a:xfrm>
                      <a:off x="0" y="0"/>
                      <a:ext cx="8447645" cy="2311002"/>
                    </a:xfrm>
                    <a:prstGeom prst="rect">
                      <a:avLst/>
                    </a:prstGeom>
                    <a:noFill/>
                    <a:ln w="9525">
                      <a:noFill/>
                      <a:miter lim="800000"/>
                      <a:headEnd/>
                      <a:tailEnd/>
                    </a:ln>
                  </pic:spPr>
                </pic:pic>
              </a:graphicData>
            </a:graphic>
          </wp:inline>
        </w:drawing>
      </w:r>
    </w:p>
    <w:p w:rsidR="008E3B00" w:rsidRPr="00943AF9" w:rsidRDefault="008E3B00" w:rsidP="008E3B00">
      <w:pPr>
        <w:rPr>
          <w:sz w:val="20"/>
          <w:szCs w:val="20"/>
        </w:rPr>
      </w:pPr>
    </w:p>
    <w:p w:rsidR="008E3B00" w:rsidRPr="00943AF9" w:rsidRDefault="008E3B00" w:rsidP="008E3B00">
      <w:pPr>
        <w:rPr>
          <w:sz w:val="20"/>
          <w:szCs w:val="20"/>
        </w:rPr>
      </w:pPr>
    </w:p>
    <w:p w:rsidR="008E3B00" w:rsidRPr="00943AF9" w:rsidRDefault="008E3B00" w:rsidP="008E3B00">
      <w:pPr>
        <w:jc w:val="center"/>
        <w:rPr>
          <w:sz w:val="20"/>
          <w:szCs w:val="20"/>
        </w:rPr>
      </w:pPr>
      <w:r w:rsidRPr="00943AF9">
        <w:rPr>
          <w:noProof/>
          <w:sz w:val="20"/>
          <w:szCs w:val="20"/>
        </w:rPr>
        <w:drawing>
          <wp:inline distT="0" distB="0" distL="0" distR="0">
            <wp:extent cx="8422585" cy="2288576"/>
            <wp:effectExtent l="19050" t="0" r="0" b="0"/>
            <wp:docPr id="6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l="1411" t="8085" r="3175" b="29362"/>
                    <a:stretch>
                      <a:fillRect/>
                    </a:stretch>
                  </pic:blipFill>
                  <pic:spPr bwMode="auto">
                    <a:xfrm>
                      <a:off x="0" y="0"/>
                      <a:ext cx="8438126" cy="2292799"/>
                    </a:xfrm>
                    <a:prstGeom prst="rect">
                      <a:avLst/>
                    </a:prstGeom>
                    <a:noFill/>
                    <a:ln w="9525">
                      <a:noFill/>
                      <a:miter lim="800000"/>
                      <a:headEnd/>
                      <a:tailEnd/>
                    </a:ln>
                  </pic:spPr>
                </pic:pic>
              </a:graphicData>
            </a:graphic>
          </wp:inline>
        </w:drawing>
      </w:r>
    </w:p>
    <w:p w:rsidR="008E3B00" w:rsidRPr="00943AF9" w:rsidRDefault="008E3B00" w:rsidP="008E3B00">
      <w:pPr>
        <w:jc w:val="center"/>
        <w:rPr>
          <w:sz w:val="20"/>
          <w:szCs w:val="20"/>
        </w:rPr>
      </w:pPr>
      <w:r w:rsidRPr="00943AF9">
        <w:rPr>
          <w:noProof/>
          <w:sz w:val="20"/>
          <w:szCs w:val="20"/>
        </w:rPr>
        <w:lastRenderedPageBreak/>
        <w:drawing>
          <wp:inline distT="0" distB="0" distL="0" distR="0">
            <wp:extent cx="8064776" cy="1624026"/>
            <wp:effectExtent l="19050" t="0" r="0" b="0"/>
            <wp:docPr id="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l="1411" t="8936" r="2645" b="44560"/>
                    <a:stretch>
                      <a:fillRect/>
                    </a:stretch>
                  </pic:blipFill>
                  <pic:spPr bwMode="auto">
                    <a:xfrm>
                      <a:off x="0" y="0"/>
                      <a:ext cx="8092554" cy="1629620"/>
                    </a:xfrm>
                    <a:prstGeom prst="rect">
                      <a:avLst/>
                    </a:prstGeom>
                    <a:noFill/>
                    <a:ln w="9525">
                      <a:noFill/>
                      <a:miter lim="800000"/>
                      <a:headEnd/>
                      <a:tailEnd/>
                    </a:ln>
                  </pic:spPr>
                </pic:pic>
              </a:graphicData>
            </a:graphic>
          </wp:inline>
        </w:drawing>
      </w:r>
    </w:p>
    <w:p w:rsidR="008E3B00" w:rsidRPr="00943AF9" w:rsidRDefault="008E3B00" w:rsidP="008E3B00">
      <w:pPr>
        <w:jc w:val="center"/>
        <w:rPr>
          <w:sz w:val="20"/>
          <w:szCs w:val="20"/>
        </w:rPr>
      </w:pPr>
    </w:p>
    <w:p w:rsidR="008E3B00" w:rsidRPr="00943AF9" w:rsidRDefault="008E3B00" w:rsidP="008E3B00">
      <w:pPr>
        <w:jc w:val="center"/>
        <w:rPr>
          <w:sz w:val="20"/>
          <w:szCs w:val="20"/>
        </w:rPr>
      </w:pPr>
    </w:p>
    <w:p w:rsidR="008E3B00" w:rsidRPr="00943AF9" w:rsidRDefault="008E3B00" w:rsidP="008E3B00">
      <w:pPr>
        <w:rPr>
          <w:sz w:val="20"/>
          <w:szCs w:val="20"/>
        </w:rPr>
      </w:pPr>
    </w:p>
    <w:p w:rsidR="008E3B00" w:rsidRPr="00943AF9" w:rsidRDefault="008E3B00" w:rsidP="008E3B00">
      <w:pPr>
        <w:jc w:val="center"/>
        <w:rPr>
          <w:sz w:val="20"/>
          <w:szCs w:val="20"/>
        </w:rPr>
      </w:pPr>
      <w:r w:rsidRPr="00943AF9">
        <w:rPr>
          <w:noProof/>
          <w:sz w:val="20"/>
          <w:szCs w:val="20"/>
        </w:rPr>
        <w:drawing>
          <wp:inline distT="0" distB="0" distL="0" distR="0">
            <wp:extent cx="7203385" cy="2984828"/>
            <wp:effectExtent l="19050" t="0" r="0" b="0"/>
            <wp:docPr id="6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l="1763" t="4255" r="2497"/>
                    <a:stretch>
                      <a:fillRect/>
                    </a:stretch>
                  </pic:blipFill>
                  <pic:spPr bwMode="auto">
                    <a:xfrm>
                      <a:off x="0" y="0"/>
                      <a:ext cx="7203971" cy="2985071"/>
                    </a:xfrm>
                    <a:prstGeom prst="rect">
                      <a:avLst/>
                    </a:prstGeom>
                    <a:noFill/>
                    <a:ln w="9525">
                      <a:noFill/>
                      <a:miter lim="800000"/>
                      <a:headEnd/>
                      <a:tailEnd/>
                    </a:ln>
                  </pic:spPr>
                </pic:pic>
              </a:graphicData>
            </a:graphic>
          </wp:inline>
        </w:drawing>
      </w:r>
    </w:p>
    <w:p w:rsidR="008E3B00" w:rsidRPr="00943AF9" w:rsidRDefault="008E3B00" w:rsidP="008E3B00">
      <w:pPr>
        <w:pStyle w:val="Prrafodelista"/>
        <w:numPr>
          <w:ilvl w:val="1"/>
          <w:numId w:val="30"/>
        </w:numPr>
        <w:contextualSpacing/>
        <w:jc w:val="both"/>
        <w:rPr>
          <w:rFonts w:ascii="Arial" w:hAnsi="Arial" w:cs="Arial"/>
          <w:b/>
        </w:rPr>
      </w:pPr>
      <w:r w:rsidRPr="00943AF9">
        <w:rPr>
          <w:rFonts w:ascii="Arial" w:hAnsi="Arial" w:cs="Arial"/>
          <w:b/>
        </w:rPr>
        <w:lastRenderedPageBreak/>
        <w:t>RESULTADOS DEL FLUJO DE POTENCIA PARA CASO OPTIMIZADO</w:t>
      </w:r>
    </w:p>
    <w:p w:rsidR="008E3B00" w:rsidRPr="00943AF9" w:rsidRDefault="008E3B00" w:rsidP="008E3B00">
      <w:pPr>
        <w:ind w:firstLine="708"/>
        <w:rPr>
          <w:sz w:val="20"/>
          <w:szCs w:val="20"/>
        </w:rPr>
      </w:pPr>
    </w:p>
    <w:p w:rsidR="008E3B00" w:rsidRPr="00943AF9" w:rsidRDefault="008E3B00" w:rsidP="008E3B00">
      <w:pPr>
        <w:ind w:firstLine="708"/>
        <w:rPr>
          <w:sz w:val="20"/>
          <w:szCs w:val="20"/>
        </w:rPr>
      </w:pPr>
    </w:p>
    <w:p w:rsidR="008E3B00" w:rsidRPr="00943AF9" w:rsidRDefault="008E3B00" w:rsidP="008E3B00">
      <w:pPr>
        <w:rPr>
          <w:rFonts w:ascii="Arial" w:hAnsi="Arial" w:cs="Arial"/>
        </w:rPr>
      </w:pPr>
      <w:r w:rsidRPr="00943AF9">
        <w:rPr>
          <w:rFonts w:ascii="Arial" w:hAnsi="Arial" w:cs="Arial"/>
        </w:rPr>
        <w:t>TABLA RESUMEN</w:t>
      </w:r>
    </w:p>
    <w:p w:rsidR="008E3B00" w:rsidRPr="00943AF9" w:rsidRDefault="008E3B00" w:rsidP="008E3B00">
      <w:pPr>
        <w:rPr>
          <w:sz w:val="20"/>
          <w:szCs w:val="20"/>
        </w:rPr>
      </w:pPr>
    </w:p>
    <w:p w:rsidR="008E3B00" w:rsidRPr="00943AF9" w:rsidRDefault="008E3B00" w:rsidP="008E3B00">
      <w:pPr>
        <w:rPr>
          <w:sz w:val="20"/>
          <w:szCs w:val="20"/>
        </w:rPr>
      </w:pPr>
    </w:p>
    <w:p w:rsidR="008E3B00" w:rsidRPr="00943AF9" w:rsidRDefault="008E3B00" w:rsidP="008E3B00">
      <w:pPr>
        <w:ind w:firstLine="708"/>
        <w:jc w:val="center"/>
        <w:rPr>
          <w:sz w:val="20"/>
          <w:szCs w:val="20"/>
        </w:rPr>
      </w:pPr>
      <w:r w:rsidRPr="00943AF9">
        <w:rPr>
          <w:noProof/>
          <w:sz w:val="20"/>
          <w:szCs w:val="20"/>
        </w:rPr>
        <w:drawing>
          <wp:inline distT="0" distB="0" distL="0" distR="0">
            <wp:extent cx="5727230" cy="3981450"/>
            <wp:effectExtent l="19050" t="0" r="6820" b="0"/>
            <wp:docPr id="6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a:stretch>
                      <a:fillRect/>
                    </a:stretch>
                  </pic:blipFill>
                  <pic:spPr bwMode="auto">
                    <a:xfrm>
                      <a:off x="0" y="0"/>
                      <a:ext cx="5728976" cy="3982664"/>
                    </a:xfrm>
                    <a:prstGeom prst="rect">
                      <a:avLst/>
                    </a:prstGeom>
                    <a:noFill/>
                    <a:ln w="9525">
                      <a:noFill/>
                      <a:miter lim="800000"/>
                      <a:headEnd/>
                      <a:tailEnd/>
                    </a:ln>
                  </pic:spPr>
                </pic:pic>
              </a:graphicData>
            </a:graphic>
          </wp:inline>
        </w:drawing>
      </w:r>
    </w:p>
    <w:p w:rsidR="008E3B00" w:rsidRPr="00943AF9" w:rsidRDefault="008E3B00" w:rsidP="008E3B00">
      <w:pPr>
        <w:ind w:firstLine="708"/>
        <w:rPr>
          <w:sz w:val="20"/>
          <w:szCs w:val="20"/>
        </w:rPr>
      </w:pPr>
    </w:p>
    <w:p w:rsidR="008E3B00" w:rsidRPr="00943AF9" w:rsidRDefault="008E3B00" w:rsidP="008E3B00">
      <w:pPr>
        <w:ind w:firstLine="708"/>
        <w:rPr>
          <w:sz w:val="20"/>
          <w:szCs w:val="20"/>
        </w:rPr>
      </w:pPr>
    </w:p>
    <w:p w:rsidR="008E3B00" w:rsidRPr="00943AF9" w:rsidRDefault="008E3B00" w:rsidP="008E3B00">
      <w:pPr>
        <w:ind w:firstLine="708"/>
        <w:jc w:val="center"/>
        <w:rPr>
          <w:sz w:val="20"/>
          <w:szCs w:val="20"/>
        </w:rPr>
      </w:pPr>
      <w:r w:rsidRPr="00943AF9">
        <w:rPr>
          <w:noProof/>
          <w:sz w:val="20"/>
          <w:szCs w:val="20"/>
        </w:rPr>
        <w:drawing>
          <wp:inline distT="0" distB="0" distL="0" distR="0">
            <wp:extent cx="7786480" cy="2109139"/>
            <wp:effectExtent l="19050" t="0" r="4970" b="0"/>
            <wp:docPr id="6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l="2117" t="13617" r="2825" b="24255"/>
                    <a:stretch>
                      <a:fillRect/>
                    </a:stretch>
                  </pic:blipFill>
                  <pic:spPr bwMode="auto">
                    <a:xfrm>
                      <a:off x="0" y="0"/>
                      <a:ext cx="7804990" cy="2114153"/>
                    </a:xfrm>
                    <a:prstGeom prst="rect">
                      <a:avLst/>
                    </a:prstGeom>
                    <a:noFill/>
                    <a:ln w="9525">
                      <a:noFill/>
                      <a:miter lim="800000"/>
                      <a:headEnd/>
                      <a:tailEnd/>
                    </a:ln>
                  </pic:spPr>
                </pic:pic>
              </a:graphicData>
            </a:graphic>
          </wp:inline>
        </w:drawing>
      </w:r>
    </w:p>
    <w:p w:rsidR="008E3B00" w:rsidRPr="00943AF9" w:rsidRDefault="008E3B00" w:rsidP="008E3B00">
      <w:pPr>
        <w:ind w:firstLine="708"/>
        <w:jc w:val="center"/>
        <w:rPr>
          <w:sz w:val="20"/>
          <w:szCs w:val="20"/>
        </w:rPr>
      </w:pPr>
    </w:p>
    <w:p w:rsidR="008E3B00" w:rsidRPr="00943AF9" w:rsidRDefault="008E3B00" w:rsidP="008E3B00">
      <w:pPr>
        <w:ind w:firstLine="708"/>
        <w:jc w:val="center"/>
        <w:rPr>
          <w:sz w:val="20"/>
          <w:szCs w:val="20"/>
        </w:rPr>
      </w:pPr>
    </w:p>
    <w:p w:rsidR="008E3B00" w:rsidRPr="00943AF9" w:rsidRDefault="008E3B00" w:rsidP="008E3B00">
      <w:pPr>
        <w:ind w:firstLine="708"/>
        <w:rPr>
          <w:sz w:val="20"/>
          <w:szCs w:val="20"/>
        </w:rPr>
      </w:pPr>
    </w:p>
    <w:p w:rsidR="008E3B00" w:rsidRPr="00943AF9" w:rsidRDefault="008E3B00" w:rsidP="008E3B00">
      <w:pPr>
        <w:ind w:firstLine="708"/>
        <w:jc w:val="center"/>
        <w:rPr>
          <w:sz w:val="20"/>
          <w:szCs w:val="20"/>
        </w:rPr>
      </w:pPr>
      <w:r w:rsidRPr="00943AF9">
        <w:rPr>
          <w:noProof/>
          <w:sz w:val="20"/>
          <w:szCs w:val="20"/>
        </w:rPr>
        <w:drawing>
          <wp:inline distT="0" distB="0" distL="0" distR="0">
            <wp:extent cx="7865993" cy="2174459"/>
            <wp:effectExtent l="19050" t="0" r="1657" b="0"/>
            <wp:docPr id="7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l="1764" t="16170" r="3175" b="20426"/>
                    <a:stretch>
                      <a:fillRect/>
                    </a:stretch>
                  </pic:blipFill>
                  <pic:spPr bwMode="auto">
                    <a:xfrm>
                      <a:off x="0" y="0"/>
                      <a:ext cx="7876829" cy="2177455"/>
                    </a:xfrm>
                    <a:prstGeom prst="rect">
                      <a:avLst/>
                    </a:prstGeom>
                    <a:noFill/>
                    <a:ln w="9525">
                      <a:noFill/>
                      <a:miter lim="800000"/>
                      <a:headEnd/>
                      <a:tailEnd/>
                    </a:ln>
                  </pic:spPr>
                </pic:pic>
              </a:graphicData>
            </a:graphic>
          </wp:inline>
        </w:drawing>
      </w:r>
    </w:p>
    <w:p w:rsidR="008E3B00" w:rsidRPr="00943AF9" w:rsidRDefault="008E3B00" w:rsidP="008E3B00">
      <w:pPr>
        <w:ind w:firstLine="708"/>
        <w:rPr>
          <w:sz w:val="20"/>
          <w:szCs w:val="20"/>
        </w:rPr>
      </w:pPr>
    </w:p>
    <w:p w:rsidR="008E3B00" w:rsidRPr="00943AF9" w:rsidRDefault="008E3B00" w:rsidP="008E3B00">
      <w:pPr>
        <w:ind w:firstLine="708"/>
        <w:jc w:val="center"/>
        <w:rPr>
          <w:sz w:val="20"/>
          <w:szCs w:val="20"/>
        </w:rPr>
      </w:pPr>
      <w:r w:rsidRPr="00943AF9">
        <w:rPr>
          <w:noProof/>
          <w:sz w:val="20"/>
          <w:szCs w:val="20"/>
        </w:rPr>
        <w:lastRenderedPageBreak/>
        <w:drawing>
          <wp:inline distT="0" distB="0" distL="0" distR="0">
            <wp:extent cx="7642991" cy="1639614"/>
            <wp:effectExtent l="19050" t="0" r="0" b="0"/>
            <wp:docPr id="7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l="2449" t="17872" r="2293" b="35319"/>
                    <a:stretch>
                      <a:fillRect/>
                    </a:stretch>
                  </pic:blipFill>
                  <pic:spPr bwMode="auto">
                    <a:xfrm>
                      <a:off x="0" y="0"/>
                      <a:ext cx="7640706" cy="1639124"/>
                    </a:xfrm>
                    <a:prstGeom prst="rect">
                      <a:avLst/>
                    </a:prstGeom>
                    <a:noFill/>
                    <a:ln w="9525">
                      <a:noFill/>
                      <a:miter lim="800000"/>
                      <a:headEnd/>
                      <a:tailEnd/>
                    </a:ln>
                  </pic:spPr>
                </pic:pic>
              </a:graphicData>
            </a:graphic>
          </wp:inline>
        </w:drawing>
      </w:r>
    </w:p>
    <w:p w:rsidR="008E3B00" w:rsidRPr="00943AF9" w:rsidRDefault="008E3B00" w:rsidP="008E3B00">
      <w:pPr>
        <w:ind w:firstLine="708"/>
        <w:jc w:val="center"/>
        <w:rPr>
          <w:sz w:val="20"/>
          <w:szCs w:val="20"/>
        </w:rPr>
      </w:pPr>
    </w:p>
    <w:p w:rsidR="008E3B00" w:rsidRPr="00943AF9" w:rsidRDefault="008E3B00" w:rsidP="008E3B00">
      <w:pPr>
        <w:ind w:firstLine="708"/>
        <w:rPr>
          <w:sz w:val="20"/>
          <w:szCs w:val="20"/>
        </w:rPr>
      </w:pPr>
    </w:p>
    <w:p w:rsidR="008E3B00" w:rsidRPr="00943AF9" w:rsidRDefault="008E3B00" w:rsidP="008E3B00">
      <w:pPr>
        <w:ind w:firstLine="708"/>
        <w:jc w:val="center"/>
        <w:rPr>
          <w:sz w:val="20"/>
          <w:szCs w:val="20"/>
        </w:rPr>
      </w:pPr>
      <w:r w:rsidRPr="00943AF9">
        <w:rPr>
          <w:noProof/>
          <w:sz w:val="20"/>
          <w:szCs w:val="20"/>
        </w:rPr>
        <w:drawing>
          <wp:inline distT="0" distB="0" distL="0" distR="0">
            <wp:extent cx="7600950" cy="2952194"/>
            <wp:effectExtent l="19050" t="0" r="0" b="0"/>
            <wp:docPr id="7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l="1587" t="5532" r="2293"/>
                    <a:stretch>
                      <a:fillRect/>
                    </a:stretch>
                  </pic:blipFill>
                  <pic:spPr bwMode="auto">
                    <a:xfrm>
                      <a:off x="0" y="0"/>
                      <a:ext cx="7602381" cy="2952750"/>
                    </a:xfrm>
                    <a:prstGeom prst="rect">
                      <a:avLst/>
                    </a:prstGeom>
                    <a:noFill/>
                    <a:ln w="9525">
                      <a:noFill/>
                      <a:miter lim="800000"/>
                      <a:headEnd/>
                      <a:tailEnd/>
                    </a:ln>
                  </pic:spPr>
                </pic:pic>
              </a:graphicData>
            </a:graphic>
          </wp:inline>
        </w:drawing>
      </w:r>
    </w:p>
    <w:p w:rsidR="008E3B00" w:rsidRPr="00943AF9" w:rsidRDefault="008E3B00" w:rsidP="008E3B00">
      <w:pPr>
        <w:sectPr w:rsidR="008E3B00" w:rsidRPr="00943AF9" w:rsidSect="00537275">
          <w:pgSz w:w="16838" w:h="11906" w:orient="landscape"/>
          <w:pgMar w:top="2268" w:right="2268" w:bottom="1361" w:left="2268" w:header="709" w:footer="709" w:gutter="0"/>
          <w:cols w:space="708"/>
          <w:docGrid w:linePitch="360"/>
        </w:sectPr>
      </w:pPr>
    </w:p>
    <w:p w:rsidR="008E3B00" w:rsidRPr="00943AF9" w:rsidRDefault="008E3B00" w:rsidP="008E3B00">
      <w:pPr>
        <w:jc w:val="center"/>
        <w:rPr>
          <w:rFonts w:ascii="Arial" w:hAnsi="Arial" w:cs="Arial"/>
          <w:b/>
          <w:sz w:val="144"/>
          <w:szCs w:val="144"/>
        </w:rPr>
      </w:pPr>
    </w:p>
    <w:p w:rsidR="008E3B00" w:rsidRPr="00943AF9" w:rsidRDefault="008E3B00" w:rsidP="008E3B00">
      <w:pPr>
        <w:jc w:val="center"/>
        <w:rPr>
          <w:rFonts w:ascii="Arial" w:hAnsi="Arial" w:cs="Arial"/>
          <w:b/>
          <w:sz w:val="144"/>
          <w:szCs w:val="144"/>
        </w:rPr>
      </w:pPr>
    </w:p>
    <w:p w:rsidR="008E3B00" w:rsidRPr="00943AF9" w:rsidRDefault="008E3B00" w:rsidP="008E3B00">
      <w:pPr>
        <w:jc w:val="center"/>
        <w:rPr>
          <w:rFonts w:ascii="Arial" w:hAnsi="Arial" w:cs="Arial"/>
          <w:b/>
          <w:sz w:val="144"/>
          <w:szCs w:val="144"/>
        </w:rPr>
      </w:pPr>
    </w:p>
    <w:p w:rsidR="008E3B00" w:rsidRPr="00943AF9" w:rsidRDefault="008E3B00" w:rsidP="008E3B00">
      <w:pPr>
        <w:rPr>
          <w:rFonts w:ascii="Arial" w:hAnsi="Arial" w:cs="Arial"/>
          <w:b/>
          <w:sz w:val="144"/>
          <w:szCs w:val="144"/>
        </w:rPr>
      </w:pPr>
    </w:p>
    <w:p w:rsidR="008E3B00" w:rsidRPr="00943AF9" w:rsidRDefault="008E3B00" w:rsidP="008E3B00">
      <w:pPr>
        <w:jc w:val="center"/>
        <w:rPr>
          <w:rFonts w:ascii="Arial" w:hAnsi="Arial" w:cs="Arial"/>
          <w:b/>
          <w:sz w:val="144"/>
          <w:szCs w:val="144"/>
        </w:rPr>
      </w:pPr>
      <w:r w:rsidRPr="00943AF9">
        <w:rPr>
          <w:rFonts w:ascii="Arial" w:hAnsi="Arial" w:cs="Arial"/>
          <w:b/>
          <w:sz w:val="144"/>
          <w:szCs w:val="144"/>
        </w:rPr>
        <w:t>Anexo 3</w:t>
      </w:r>
    </w:p>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 w:rsidR="008E3B00" w:rsidRPr="00943AF9" w:rsidRDefault="008E3B00" w:rsidP="008E3B00">
      <w:pPr>
        <w:pStyle w:val="Prrafodelista"/>
        <w:numPr>
          <w:ilvl w:val="1"/>
          <w:numId w:val="31"/>
        </w:numPr>
        <w:spacing w:after="240" w:line="480" w:lineRule="auto"/>
        <w:contextualSpacing/>
        <w:jc w:val="both"/>
        <w:rPr>
          <w:rFonts w:ascii="Arial" w:hAnsi="Arial" w:cs="Arial"/>
          <w:b/>
          <w:sz w:val="22"/>
        </w:rPr>
      </w:pPr>
      <w:r w:rsidRPr="00943AF9">
        <w:rPr>
          <w:rFonts w:ascii="Arial" w:hAnsi="Arial" w:cs="Arial"/>
          <w:b/>
          <w:sz w:val="22"/>
        </w:rPr>
        <w:t>FALLA TRIFASICA EN LA BARRA AT1</w:t>
      </w:r>
    </w:p>
    <w:p w:rsidR="008E3B00" w:rsidRPr="00943AF9" w:rsidRDefault="008E3B00" w:rsidP="00503245">
      <w:pPr>
        <w:spacing w:after="240" w:line="276" w:lineRule="auto"/>
        <w:ind w:left="360"/>
        <w:jc w:val="both"/>
        <w:rPr>
          <w:rFonts w:ascii="Arial" w:hAnsi="Arial" w:cs="Arial"/>
          <w:b/>
          <w:sz w:val="22"/>
        </w:rPr>
      </w:pPr>
      <w:r w:rsidRPr="00943AF9">
        <w:rPr>
          <w:rFonts w:ascii="Arial" w:hAnsi="Arial" w:cs="Arial"/>
          <w:b/>
          <w:sz w:val="22"/>
        </w:rPr>
        <w:t>Dirección de las corrientes durante la falla</w:t>
      </w:r>
    </w:p>
    <w:p w:rsidR="008E3B00" w:rsidRPr="00943AF9" w:rsidRDefault="008E3B00" w:rsidP="00503245">
      <w:pPr>
        <w:spacing w:after="240" w:line="276" w:lineRule="auto"/>
        <w:jc w:val="both"/>
        <w:rPr>
          <w:rFonts w:ascii="Arial" w:hAnsi="Arial" w:cs="Arial"/>
          <w:b/>
          <w:sz w:val="22"/>
        </w:rPr>
      </w:pPr>
      <w:r w:rsidRPr="00943AF9">
        <w:rPr>
          <w:rFonts w:ascii="Arial" w:hAnsi="Arial" w:cs="Arial"/>
          <w:b/>
          <w:noProof/>
          <w:sz w:val="22"/>
        </w:rPr>
        <w:drawing>
          <wp:inline distT="0" distB="0" distL="0" distR="0">
            <wp:extent cx="5083302" cy="2989493"/>
            <wp:effectExtent l="19050" t="0" r="3048"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srcRect l="11284" t="73" r="11671" b="73"/>
                    <a:stretch/>
                  </pic:blipFill>
                  <pic:spPr bwMode="auto">
                    <a:xfrm>
                      <a:off x="0" y="0"/>
                      <a:ext cx="5090271" cy="2993591"/>
                    </a:xfrm>
                    <a:prstGeom prst="rect">
                      <a:avLst/>
                    </a:prstGeom>
                    <a:noFill/>
                    <a:ln w="9525">
                      <a:noFill/>
                      <a:miter lim="800000"/>
                      <a:headEnd/>
                      <a:tailEnd/>
                    </a:ln>
                  </pic:spPr>
                </pic:pic>
              </a:graphicData>
            </a:graphic>
          </wp:inline>
        </w:drawing>
      </w:r>
    </w:p>
    <w:p w:rsidR="008E3B00" w:rsidRPr="00943AF9" w:rsidRDefault="008E3B00" w:rsidP="00503245">
      <w:pPr>
        <w:spacing w:after="240" w:line="276" w:lineRule="auto"/>
        <w:ind w:left="360"/>
        <w:jc w:val="both"/>
        <w:rPr>
          <w:rFonts w:ascii="Arial" w:hAnsi="Arial" w:cs="Arial"/>
          <w:b/>
          <w:sz w:val="22"/>
        </w:rPr>
      </w:pPr>
      <w:r w:rsidRPr="00943AF9">
        <w:rPr>
          <w:rFonts w:ascii="Arial" w:hAnsi="Arial" w:cs="Arial"/>
          <w:b/>
          <w:sz w:val="22"/>
        </w:rPr>
        <w:t>Corrientes en la barra fallada</w:t>
      </w:r>
    </w:p>
    <w:p w:rsidR="008E3B00" w:rsidRPr="00943AF9" w:rsidRDefault="008E3B00" w:rsidP="00503245">
      <w:pPr>
        <w:spacing w:after="240" w:line="276" w:lineRule="auto"/>
        <w:jc w:val="center"/>
        <w:rPr>
          <w:rStyle w:val="Ttulo1Car"/>
          <w:sz w:val="48"/>
          <w:szCs w:val="48"/>
        </w:rPr>
      </w:pPr>
      <w:r w:rsidRPr="00943AF9">
        <w:rPr>
          <w:rFonts w:ascii="Arial" w:hAnsi="Arial" w:cs="Arial"/>
          <w:b/>
          <w:bCs/>
          <w:noProof/>
          <w:kern w:val="32"/>
          <w:sz w:val="48"/>
          <w:szCs w:val="48"/>
        </w:rPr>
        <w:drawing>
          <wp:inline distT="0" distB="0" distL="0" distR="0">
            <wp:extent cx="4808982" cy="3281076"/>
            <wp:effectExtent l="19050" t="0" r="0" b="0"/>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r="7413" b="36869"/>
                    <a:stretch>
                      <a:fillRect/>
                    </a:stretch>
                  </pic:blipFill>
                  <pic:spPr bwMode="auto">
                    <a:xfrm>
                      <a:off x="0" y="0"/>
                      <a:ext cx="4826531" cy="3293049"/>
                    </a:xfrm>
                    <a:prstGeom prst="rect">
                      <a:avLst/>
                    </a:prstGeom>
                    <a:noFill/>
                    <a:ln w="9525">
                      <a:noFill/>
                      <a:miter lim="800000"/>
                      <a:headEnd/>
                      <a:tailEnd/>
                    </a:ln>
                  </pic:spPr>
                </pic:pic>
              </a:graphicData>
            </a:graphic>
          </wp:inline>
        </w:drawing>
      </w:r>
    </w:p>
    <w:p w:rsidR="008E3B00" w:rsidRPr="00943AF9" w:rsidRDefault="008E3B00" w:rsidP="00503245">
      <w:pPr>
        <w:spacing w:after="240" w:line="276" w:lineRule="auto"/>
        <w:jc w:val="center"/>
        <w:rPr>
          <w:rStyle w:val="Ttulo1Car"/>
          <w:sz w:val="48"/>
          <w:szCs w:val="48"/>
        </w:rPr>
        <w:sectPr w:rsidR="008E3B00" w:rsidRPr="00943AF9" w:rsidSect="008E3B00">
          <w:pgSz w:w="11906" w:h="16838"/>
          <w:pgMar w:top="2268" w:right="1361" w:bottom="2268" w:left="2268" w:header="709" w:footer="709" w:gutter="0"/>
          <w:cols w:space="708"/>
          <w:docGrid w:linePitch="360"/>
        </w:sectPr>
      </w:pPr>
    </w:p>
    <w:p w:rsidR="008E3B00" w:rsidRPr="00943AF9" w:rsidRDefault="008E3B00" w:rsidP="008E3B00">
      <w:pPr>
        <w:spacing w:after="240"/>
        <w:ind w:left="360"/>
        <w:jc w:val="both"/>
        <w:rPr>
          <w:rStyle w:val="Ttulo1Car"/>
          <w:bCs w:val="0"/>
          <w:sz w:val="22"/>
        </w:rPr>
      </w:pPr>
      <w:r w:rsidRPr="00943AF9">
        <w:rPr>
          <w:rFonts w:ascii="Arial" w:hAnsi="Arial" w:cs="Arial"/>
          <w:b/>
          <w:sz w:val="22"/>
        </w:rPr>
        <w:lastRenderedPageBreak/>
        <w:t>Voltajes de barra durante falla trifásica en AT1</w:t>
      </w:r>
    </w:p>
    <w:tbl>
      <w:tblPr>
        <w:tblW w:w="10240" w:type="dxa"/>
        <w:jc w:val="center"/>
        <w:tblInd w:w="89" w:type="dxa"/>
        <w:tblLook w:val="04A0"/>
      </w:tblPr>
      <w:tblGrid>
        <w:gridCol w:w="1200"/>
        <w:gridCol w:w="1893"/>
        <w:gridCol w:w="1200"/>
        <w:gridCol w:w="1200"/>
        <w:gridCol w:w="1200"/>
        <w:gridCol w:w="1200"/>
        <w:gridCol w:w="1200"/>
        <w:gridCol w:w="1200"/>
      </w:tblGrid>
      <w:tr w:rsidR="008E3B00" w:rsidRPr="00943AF9" w:rsidTr="0053727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Number</w:t>
            </w:r>
          </w:p>
        </w:tc>
        <w:tc>
          <w:tcPr>
            <w:tcW w:w="184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Name</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C</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C</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84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84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0.91451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0.91451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0.91451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36.95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-83.05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156.95</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3</w:t>
            </w:r>
          </w:p>
        </w:tc>
        <w:tc>
          <w:tcPr>
            <w:tcW w:w="184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0.78231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0.78231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0.78231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1.51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-118.49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121.51</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w:t>
            </w:r>
          </w:p>
        </w:tc>
        <w:tc>
          <w:tcPr>
            <w:tcW w:w="184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0.82994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0.82994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0.82994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0.62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-119.38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120.62</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Style w:val="Ttulo1Car"/>
          <w:bCs w:val="0"/>
          <w:sz w:val="22"/>
        </w:rPr>
      </w:pPr>
      <w:r w:rsidRPr="00943AF9">
        <w:rPr>
          <w:rFonts w:ascii="Arial" w:hAnsi="Arial" w:cs="Arial"/>
          <w:b/>
          <w:sz w:val="22"/>
        </w:rPr>
        <w:t xml:space="preserve">Corrientes que circulan a través de las </w:t>
      </w:r>
      <w:r w:rsidR="00A03098" w:rsidRPr="00943AF9">
        <w:rPr>
          <w:rFonts w:ascii="Arial" w:hAnsi="Arial" w:cs="Arial"/>
          <w:b/>
          <w:sz w:val="22"/>
        </w:rPr>
        <w:t>líneas</w:t>
      </w:r>
    </w:p>
    <w:tbl>
      <w:tblPr>
        <w:tblW w:w="12935" w:type="dxa"/>
        <w:jc w:val="center"/>
        <w:tblInd w:w="269" w:type="dxa"/>
        <w:tblLook w:val="04A0"/>
      </w:tblPr>
      <w:tblGrid>
        <w:gridCol w:w="2070"/>
        <w:gridCol w:w="1350"/>
        <w:gridCol w:w="990"/>
        <w:gridCol w:w="1026"/>
        <w:gridCol w:w="1196"/>
        <w:gridCol w:w="1196"/>
        <w:gridCol w:w="1196"/>
        <w:gridCol w:w="1198"/>
        <w:gridCol w:w="1320"/>
        <w:gridCol w:w="1393"/>
      </w:tblGrid>
      <w:tr w:rsidR="008E3B00" w:rsidRPr="00943AF9" w:rsidTr="00537275">
        <w:trPr>
          <w:trHeight w:val="585"/>
          <w:jc w:val="center"/>
        </w:trPr>
        <w:tc>
          <w:tcPr>
            <w:tcW w:w="207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From Name</w:t>
            </w:r>
          </w:p>
        </w:tc>
        <w:tc>
          <w:tcPr>
            <w:tcW w:w="135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To Name</w:t>
            </w:r>
          </w:p>
        </w:tc>
        <w:tc>
          <w:tcPr>
            <w:tcW w:w="99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Circuit</w:t>
            </w:r>
          </w:p>
        </w:tc>
        <w:tc>
          <w:tcPr>
            <w:tcW w:w="1026"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Xfrmr</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A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B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C From </w:t>
            </w:r>
          </w:p>
        </w:tc>
        <w:tc>
          <w:tcPr>
            <w:tcW w:w="1198"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A From </w:t>
            </w:r>
          </w:p>
        </w:tc>
        <w:tc>
          <w:tcPr>
            <w:tcW w:w="132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B From </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C From </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122.85526</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2.85525</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-117.14475</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12421</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122.85526</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2.85525</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-117.14475</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-23.15113</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-143.15114</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96.84886</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1463.42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-23.15113</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-143.15114</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96.84886</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No</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4608.42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4608.42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4608.42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-85.69424</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154.30576</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34.30576</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Fonts w:ascii="Arial" w:hAnsi="Arial" w:cs="Arial"/>
          <w:b/>
          <w:sz w:val="22"/>
        </w:rPr>
      </w:pPr>
      <w:r w:rsidRPr="00943AF9">
        <w:rPr>
          <w:rFonts w:ascii="Arial" w:hAnsi="Arial" w:cs="Arial"/>
          <w:b/>
          <w:sz w:val="22"/>
        </w:rPr>
        <w:t>Corrientes aportadas por los generadores</w:t>
      </w:r>
    </w:p>
    <w:tbl>
      <w:tblPr>
        <w:tblW w:w="10314" w:type="dxa"/>
        <w:jc w:val="center"/>
        <w:tblInd w:w="1416" w:type="dxa"/>
        <w:tblLook w:val="04A0"/>
      </w:tblPr>
      <w:tblGrid>
        <w:gridCol w:w="1020"/>
        <w:gridCol w:w="2094"/>
        <w:gridCol w:w="1200"/>
        <w:gridCol w:w="1200"/>
        <w:gridCol w:w="1200"/>
        <w:gridCol w:w="1200"/>
        <w:gridCol w:w="1200"/>
        <w:gridCol w:w="1200"/>
      </w:tblGrid>
      <w:tr w:rsidR="008E3B00" w:rsidRPr="00943AF9" w:rsidTr="00537275">
        <w:trPr>
          <w:trHeight w:val="600"/>
          <w:jc w:val="center"/>
        </w:trPr>
        <w:tc>
          <w:tcPr>
            <w:tcW w:w="10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Number of Bus</w:t>
            </w:r>
          </w:p>
        </w:tc>
        <w:tc>
          <w:tcPr>
            <w:tcW w:w="2094"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Name of Bus</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C</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C</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20745.94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20745.94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20745.94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-50.47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-170.47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69.53</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2926.84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2926.84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2926.84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-23.15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-143.15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96.85</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4608.42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4608.42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4608.42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-85.69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154.31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34.31</w:t>
            </w:r>
          </w:p>
        </w:tc>
      </w:tr>
    </w:tbl>
    <w:p w:rsidR="008E3B00" w:rsidRPr="00943AF9" w:rsidRDefault="008E3B00" w:rsidP="008E3B00">
      <w:pPr>
        <w:spacing w:after="240" w:line="480" w:lineRule="auto"/>
        <w:ind w:left="360"/>
        <w:jc w:val="both"/>
        <w:rPr>
          <w:rStyle w:val="Ttulo1Car"/>
          <w:bCs w:val="0"/>
          <w:sz w:val="22"/>
        </w:rPr>
      </w:pPr>
    </w:p>
    <w:p w:rsidR="008E3B00" w:rsidRPr="00943AF9" w:rsidRDefault="008E3B00" w:rsidP="008E3B00">
      <w:pPr>
        <w:spacing w:after="240" w:line="480" w:lineRule="auto"/>
        <w:jc w:val="center"/>
        <w:rPr>
          <w:rStyle w:val="Ttulo1Car"/>
          <w:sz w:val="22"/>
          <w:szCs w:val="48"/>
        </w:rPr>
        <w:sectPr w:rsidR="008E3B00" w:rsidRPr="00943AF9" w:rsidSect="00537275">
          <w:pgSz w:w="16838" w:h="11906" w:orient="landscape"/>
          <w:pgMar w:top="1699" w:right="1411" w:bottom="1699" w:left="1411" w:header="706" w:footer="706" w:gutter="0"/>
          <w:cols w:space="708"/>
          <w:docGrid w:linePitch="360"/>
        </w:sectPr>
      </w:pPr>
    </w:p>
    <w:p w:rsidR="008E3B00" w:rsidRPr="00943AF9" w:rsidRDefault="008E3B00" w:rsidP="008E3B00">
      <w:pPr>
        <w:pStyle w:val="Prrafodelista"/>
        <w:numPr>
          <w:ilvl w:val="1"/>
          <w:numId w:val="31"/>
        </w:numPr>
        <w:spacing w:after="240" w:line="480" w:lineRule="auto"/>
        <w:contextualSpacing/>
        <w:jc w:val="both"/>
        <w:rPr>
          <w:rFonts w:ascii="Arial" w:hAnsi="Arial" w:cs="Arial"/>
          <w:b/>
          <w:sz w:val="22"/>
        </w:rPr>
      </w:pPr>
      <w:r w:rsidRPr="00943AF9">
        <w:rPr>
          <w:rFonts w:ascii="Arial" w:hAnsi="Arial" w:cs="Arial"/>
          <w:b/>
          <w:sz w:val="22"/>
        </w:rPr>
        <w:lastRenderedPageBreak/>
        <w:t>FALLA TRIFASICA EN LA BARRA AT2</w:t>
      </w:r>
    </w:p>
    <w:p w:rsidR="008E3B00" w:rsidRPr="00943AF9" w:rsidRDefault="008E3B00" w:rsidP="00C85E68">
      <w:pPr>
        <w:spacing w:after="240" w:line="276" w:lineRule="auto"/>
        <w:ind w:left="360"/>
        <w:jc w:val="both"/>
        <w:rPr>
          <w:rFonts w:ascii="Arial" w:hAnsi="Arial" w:cs="Arial"/>
          <w:b/>
          <w:sz w:val="22"/>
        </w:rPr>
      </w:pPr>
      <w:r w:rsidRPr="00943AF9">
        <w:rPr>
          <w:rFonts w:ascii="Arial" w:hAnsi="Arial" w:cs="Arial"/>
          <w:b/>
          <w:sz w:val="22"/>
        </w:rPr>
        <w:t>Dirección de las corrientes durante la falla</w:t>
      </w:r>
    </w:p>
    <w:p w:rsidR="008E3B00" w:rsidRPr="00943AF9" w:rsidRDefault="008E3B00" w:rsidP="00C85E68">
      <w:pPr>
        <w:spacing w:after="240" w:line="276" w:lineRule="auto"/>
        <w:jc w:val="center"/>
        <w:rPr>
          <w:rStyle w:val="Ttulo1Car"/>
          <w:sz w:val="22"/>
          <w:szCs w:val="48"/>
        </w:rPr>
      </w:pPr>
      <w:r w:rsidRPr="00943AF9">
        <w:rPr>
          <w:rFonts w:ascii="Arial" w:hAnsi="Arial" w:cs="Arial"/>
          <w:b/>
          <w:bCs/>
          <w:noProof/>
          <w:kern w:val="32"/>
          <w:sz w:val="22"/>
          <w:szCs w:val="48"/>
        </w:rPr>
        <w:drawing>
          <wp:inline distT="0" distB="0" distL="0" distR="0">
            <wp:extent cx="5528310" cy="2804160"/>
            <wp:effectExtent l="19050" t="0" r="0" b="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srcRect l="11520" t="11910" r="12577" b="-416"/>
                    <a:stretch/>
                  </pic:blipFill>
                  <pic:spPr bwMode="auto">
                    <a:xfrm>
                      <a:off x="0" y="0"/>
                      <a:ext cx="5528310" cy="2804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3B00" w:rsidRPr="00943AF9" w:rsidRDefault="008E3B00" w:rsidP="00C85E68">
      <w:pPr>
        <w:spacing w:after="240" w:line="276" w:lineRule="auto"/>
        <w:ind w:left="360"/>
        <w:jc w:val="both"/>
        <w:rPr>
          <w:rFonts w:ascii="Arial" w:hAnsi="Arial" w:cs="Arial"/>
          <w:b/>
          <w:sz w:val="22"/>
        </w:rPr>
      </w:pPr>
      <w:r w:rsidRPr="00943AF9">
        <w:rPr>
          <w:rFonts w:ascii="Arial" w:hAnsi="Arial" w:cs="Arial"/>
          <w:b/>
          <w:sz w:val="22"/>
        </w:rPr>
        <w:t>Corrientes en la barra fallada</w:t>
      </w:r>
    </w:p>
    <w:p w:rsidR="008E3B00" w:rsidRPr="00943AF9" w:rsidRDefault="008E3B00" w:rsidP="00C85E68">
      <w:pPr>
        <w:spacing w:after="240" w:line="276" w:lineRule="auto"/>
        <w:jc w:val="center"/>
        <w:rPr>
          <w:rStyle w:val="Ttulo1Car"/>
          <w:sz w:val="22"/>
          <w:szCs w:val="48"/>
        </w:rPr>
      </w:pPr>
      <w:r w:rsidRPr="00943AF9">
        <w:rPr>
          <w:rFonts w:ascii="Arial" w:hAnsi="Arial" w:cs="Arial"/>
          <w:b/>
          <w:bCs/>
          <w:noProof/>
          <w:kern w:val="32"/>
          <w:sz w:val="22"/>
          <w:szCs w:val="48"/>
        </w:rPr>
        <w:drawing>
          <wp:inline distT="0" distB="0" distL="0" distR="0">
            <wp:extent cx="4614742" cy="3627120"/>
            <wp:effectExtent l="19050" t="0" r="0" b="0"/>
            <wp:docPr id="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r="6510" b="38536"/>
                    <a:stretch>
                      <a:fillRect/>
                    </a:stretch>
                  </pic:blipFill>
                  <pic:spPr bwMode="auto">
                    <a:xfrm>
                      <a:off x="0" y="0"/>
                      <a:ext cx="4616898" cy="3628814"/>
                    </a:xfrm>
                    <a:prstGeom prst="rect">
                      <a:avLst/>
                    </a:prstGeom>
                    <a:noFill/>
                    <a:ln w="9525">
                      <a:noFill/>
                      <a:miter lim="800000"/>
                      <a:headEnd/>
                      <a:tailEnd/>
                    </a:ln>
                  </pic:spPr>
                </pic:pic>
              </a:graphicData>
            </a:graphic>
          </wp:inline>
        </w:drawing>
      </w:r>
    </w:p>
    <w:p w:rsidR="008E3B00" w:rsidRPr="00943AF9" w:rsidRDefault="008E3B00" w:rsidP="008E3B00">
      <w:pPr>
        <w:spacing w:after="240"/>
        <w:ind w:left="360"/>
        <w:jc w:val="both"/>
        <w:rPr>
          <w:rFonts w:ascii="Arial" w:hAnsi="Arial" w:cs="Arial"/>
          <w:b/>
          <w:sz w:val="22"/>
        </w:rPr>
        <w:sectPr w:rsidR="008E3B00" w:rsidRPr="00943AF9" w:rsidSect="008E3B00">
          <w:pgSz w:w="11906" w:h="16838"/>
          <w:pgMar w:top="2268" w:right="1361" w:bottom="2268" w:left="2268" w:header="706" w:footer="706" w:gutter="0"/>
          <w:cols w:space="708"/>
          <w:docGrid w:linePitch="360"/>
        </w:sectPr>
      </w:pPr>
    </w:p>
    <w:p w:rsidR="008E3B00" w:rsidRPr="00943AF9" w:rsidRDefault="008E3B00" w:rsidP="008E3B00">
      <w:pPr>
        <w:spacing w:after="240"/>
        <w:ind w:left="360"/>
        <w:jc w:val="both"/>
        <w:rPr>
          <w:rStyle w:val="Ttulo1Car"/>
          <w:bCs w:val="0"/>
          <w:sz w:val="22"/>
        </w:rPr>
      </w:pPr>
      <w:r w:rsidRPr="00943AF9">
        <w:rPr>
          <w:rFonts w:ascii="Arial" w:hAnsi="Arial" w:cs="Arial"/>
          <w:b/>
          <w:sz w:val="22"/>
        </w:rPr>
        <w:lastRenderedPageBreak/>
        <w:t>Voltajes de barra durante falla trifásica en AT2</w:t>
      </w:r>
    </w:p>
    <w:tbl>
      <w:tblPr>
        <w:tblW w:w="10293" w:type="dxa"/>
        <w:jc w:val="center"/>
        <w:tblInd w:w="89" w:type="dxa"/>
        <w:tblLook w:val="04A0"/>
      </w:tblPr>
      <w:tblGrid>
        <w:gridCol w:w="1200"/>
        <w:gridCol w:w="1893"/>
        <w:gridCol w:w="1200"/>
        <w:gridCol w:w="1200"/>
        <w:gridCol w:w="1200"/>
        <w:gridCol w:w="1200"/>
        <w:gridCol w:w="1200"/>
        <w:gridCol w:w="1200"/>
      </w:tblGrid>
      <w:tr w:rsidR="008E3B00" w:rsidRPr="00943AF9" w:rsidTr="0053727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Number</w:t>
            </w:r>
          </w:p>
        </w:tc>
        <w:tc>
          <w:tcPr>
            <w:tcW w:w="1893"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Name</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C</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C</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0,95453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0,95453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0,95453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34,43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-85,57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154,43</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3</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0,8632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0,8632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0,8632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0,72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-119,28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120,72</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0,89255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0,89255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0,89255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0,22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-119,78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120,22</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Style w:val="Ttulo1Car"/>
          <w:bCs w:val="0"/>
          <w:sz w:val="22"/>
        </w:rPr>
      </w:pPr>
      <w:r w:rsidRPr="00943AF9">
        <w:rPr>
          <w:rFonts w:ascii="Arial" w:hAnsi="Arial" w:cs="Arial"/>
          <w:b/>
          <w:sz w:val="22"/>
        </w:rPr>
        <w:t xml:space="preserve">Corrientes que circulan a través de las </w:t>
      </w:r>
      <w:r w:rsidR="00A03098" w:rsidRPr="00943AF9">
        <w:rPr>
          <w:rFonts w:ascii="Arial" w:hAnsi="Arial" w:cs="Arial"/>
          <w:b/>
          <w:sz w:val="22"/>
        </w:rPr>
        <w:t>líneas</w:t>
      </w:r>
    </w:p>
    <w:tbl>
      <w:tblPr>
        <w:tblW w:w="12935" w:type="dxa"/>
        <w:jc w:val="center"/>
        <w:tblInd w:w="269" w:type="dxa"/>
        <w:tblLook w:val="04A0"/>
      </w:tblPr>
      <w:tblGrid>
        <w:gridCol w:w="2070"/>
        <w:gridCol w:w="1350"/>
        <w:gridCol w:w="990"/>
        <w:gridCol w:w="1026"/>
        <w:gridCol w:w="1196"/>
        <w:gridCol w:w="1196"/>
        <w:gridCol w:w="1196"/>
        <w:gridCol w:w="1198"/>
        <w:gridCol w:w="1320"/>
        <w:gridCol w:w="1393"/>
      </w:tblGrid>
      <w:tr w:rsidR="008E3B00" w:rsidRPr="00943AF9" w:rsidTr="00537275">
        <w:trPr>
          <w:trHeight w:val="585"/>
          <w:jc w:val="center"/>
        </w:trPr>
        <w:tc>
          <w:tcPr>
            <w:tcW w:w="207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From Name</w:t>
            </w:r>
          </w:p>
        </w:tc>
        <w:tc>
          <w:tcPr>
            <w:tcW w:w="135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To Name</w:t>
            </w:r>
          </w:p>
        </w:tc>
        <w:tc>
          <w:tcPr>
            <w:tcW w:w="99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Circuit</w:t>
            </w:r>
          </w:p>
        </w:tc>
        <w:tc>
          <w:tcPr>
            <w:tcW w:w="1026"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Xfrmr</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A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B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C From </w:t>
            </w:r>
          </w:p>
        </w:tc>
        <w:tc>
          <w:tcPr>
            <w:tcW w:w="1198"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A From </w:t>
            </w:r>
          </w:p>
        </w:tc>
        <w:tc>
          <w:tcPr>
            <w:tcW w:w="132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B From </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C From </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-23,27164</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-143,27165</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96,72836</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1724,42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-23,27164</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-143,27165</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96,72836</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121,94897</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1,94897</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-118,05103</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8166,42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121,94897</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1,94897</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-118,05103</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No</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-86,09905</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153,90096</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33,90094</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Fonts w:ascii="Arial" w:hAnsi="Arial" w:cs="Arial"/>
          <w:b/>
          <w:sz w:val="22"/>
        </w:rPr>
      </w:pPr>
      <w:r w:rsidRPr="00943AF9">
        <w:rPr>
          <w:rFonts w:ascii="Arial" w:hAnsi="Arial" w:cs="Arial"/>
          <w:b/>
          <w:sz w:val="22"/>
        </w:rPr>
        <w:t>Corrientes aportadas por los generadores</w:t>
      </w:r>
    </w:p>
    <w:tbl>
      <w:tblPr>
        <w:tblW w:w="10314" w:type="dxa"/>
        <w:jc w:val="center"/>
        <w:tblInd w:w="1416" w:type="dxa"/>
        <w:tblLook w:val="04A0"/>
      </w:tblPr>
      <w:tblGrid>
        <w:gridCol w:w="1020"/>
        <w:gridCol w:w="2094"/>
        <w:gridCol w:w="1200"/>
        <w:gridCol w:w="1200"/>
        <w:gridCol w:w="1200"/>
        <w:gridCol w:w="1200"/>
        <w:gridCol w:w="1200"/>
        <w:gridCol w:w="1200"/>
      </w:tblGrid>
      <w:tr w:rsidR="008E3B00" w:rsidRPr="00943AF9" w:rsidTr="00537275">
        <w:trPr>
          <w:trHeight w:val="600"/>
          <w:jc w:val="center"/>
        </w:trPr>
        <w:tc>
          <w:tcPr>
            <w:tcW w:w="10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Number of Bus</w:t>
            </w:r>
          </w:p>
        </w:tc>
        <w:tc>
          <w:tcPr>
            <w:tcW w:w="2094"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Name of Bus</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C</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C</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3448,84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3448,84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3448,84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-23,27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-143,27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96,73</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17325,27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17325,27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17325,27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-48,22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-168,22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71,78</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2837,38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-86,1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153,9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33,9</w:t>
            </w:r>
          </w:p>
        </w:tc>
      </w:tr>
    </w:tbl>
    <w:p w:rsidR="008E3B00" w:rsidRPr="00943AF9" w:rsidRDefault="008E3B00" w:rsidP="008E3B00">
      <w:pPr>
        <w:spacing w:after="240" w:line="480" w:lineRule="auto"/>
        <w:jc w:val="center"/>
        <w:rPr>
          <w:rStyle w:val="Ttulo1Car"/>
          <w:sz w:val="22"/>
          <w:szCs w:val="48"/>
        </w:rPr>
      </w:pPr>
    </w:p>
    <w:p w:rsidR="008E3B00" w:rsidRPr="00943AF9" w:rsidRDefault="008E3B00" w:rsidP="008E3B00">
      <w:pPr>
        <w:spacing w:after="240" w:line="480" w:lineRule="auto"/>
        <w:rPr>
          <w:rStyle w:val="Ttulo1Car"/>
          <w:sz w:val="22"/>
          <w:szCs w:val="48"/>
        </w:rPr>
        <w:sectPr w:rsidR="008E3B00" w:rsidRPr="00943AF9" w:rsidSect="00537275">
          <w:pgSz w:w="16838" w:h="11906" w:orient="landscape"/>
          <w:pgMar w:top="1701" w:right="1412" w:bottom="1701" w:left="1412" w:header="709" w:footer="709" w:gutter="0"/>
          <w:cols w:space="708"/>
          <w:docGrid w:linePitch="360"/>
        </w:sectPr>
      </w:pPr>
    </w:p>
    <w:p w:rsidR="008E3B00" w:rsidRPr="00943AF9" w:rsidRDefault="008E3B00" w:rsidP="008E3B00">
      <w:pPr>
        <w:pStyle w:val="Prrafodelista"/>
        <w:numPr>
          <w:ilvl w:val="1"/>
          <w:numId w:val="31"/>
        </w:numPr>
        <w:spacing w:after="240" w:line="480" w:lineRule="auto"/>
        <w:contextualSpacing/>
        <w:jc w:val="both"/>
        <w:rPr>
          <w:rFonts w:ascii="Arial" w:hAnsi="Arial" w:cs="Arial"/>
          <w:b/>
          <w:sz w:val="22"/>
        </w:rPr>
      </w:pPr>
      <w:r w:rsidRPr="00943AF9">
        <w:rPr>
          <w:rFonts w:ascii="Arial" w:hAnsi="Arial" w:cs="Arial"/>
          <w:b/>
          <w:sz w:val="22"/>
        </w:rPr>
        <w:lastRenderedPageBreak/>
        <w:t>FALLA TRIFASICA EN LA BARRA ANILLO</w:t>
      </w:r>
    </w:p>
    <w:p w:rsidR="008E3B00" w:rsidRPr="00943AF9" w:rsidRDefault="008E3B00" w:rsidP="00C85E68">
      <w:pPr>
        <w:spacing w:after="240" w:line="276" w:lineRule="auto"/>
        <w:ind w:left="360"/>
        <w:jc w:val="both"/>
        <w:rPr>
          <w:rStyle w:val="Ttulo1Car"/>
          <w:bCs w:val="0"/>
          <w:sz w:val="22"/>
        </w:rPr>
      </w:pPr>
      <w:r w:rsidRPr="00943AF9">
        <w:rPr>
          <w:rFonts w:ascii="Arial" w:hAnsi="Arial" w:cs="Arial"/>
          <w:b/>
          <w:sz w:val="22"/>
        </w:rPr>
        <w:t>Dirección de las corrientes durante la falla</w:t>
      </w:r>
    </w:p>
    <w:p w:rsidR="008E3B00" w:rsidRPr="00943AF9" w:rsidRDefault="008E3B00" w:rsidP="00C85E68">
      <w:pPr>
        <w:spacing w:after="240" w:line="276" w:lineRule="auto"/>
        <w:jc w:val="center"/>
        <w:rPr>
          <w:rStyle w:val="Ttulo1Car"/>
          <w:sz w:val="22"/>
          <w:szCs w:val="48"/>
        </w:rPr>
      </w:pPr>
      <w:r w:rsidRPr="00943AF9">
        <w:rPr>
          <w:rFonts w:ascii="Arial" w:hAnsi="Arial" w:cs="Arial"/>
          <w:b/>
          <w:bCs/>
          <w:noProof/>
          <w:kern w:val="32"/>
          <w:sz w:val="22"/>
          <w:szCs w:val="48"/>
        </w:rPr>
        <w:drawing>
          <wp:inline distT="0" distB="0" distL="0" distR="0">
            <wp:extent cx="5086350" cy="2998146"/>
            <wp:effectExtent l="0" t="0" r="0" b="0"/>
            <wp:docPr id="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5" cstate="print"/>
                    <a:srcRect l="11817" t="-1" r="11288" b="-131"/>
                    <a:stretch/>
                  </pic:blipFill>
                  <pic:spPr bwMode="auto">
                    <a:xfrm>
                      <a:off x="0" y="0"/>
                      <a:ext cx="5091670" cy="30012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3B00" w:rsidRPr="00943AF9" w:rsidRDefault="008E3B00" w:rsidP="00C85E68">
      <w:pPr>
        <w:spacing w:line="276" w:lineRule="auto"/>
        <w:ind w:left="360"/>
        <w:jc w:val="both"/>
        <w:rPr>
          <w:rFonts w:ascii="Arial" w:hAnsi="Arial" w:cs="Arial"/>
          <w:b/>
          <w:sz w:val="22"/>
        </w:rPr>
      </w:pPr>
    </w:p>
    <w:p w:rsidR="008E3B00" w:rsidRPr="00943AF9" w:rsidRDefault="008E3B00" w:rsidP="00C85E68">
      <w:pPr>
        <w:spacing w:line="276" w:lineRule="auto"/>
        <w:ind w:left="360"/>
        <w:jc w:val="both"/>
        <w:rPr>
          <w:rStyle w:val="Ttulo1Car"/>
          <w:bCs w:val="0"/>
          <w:sz w:val="22"/>
        </w:rPr>
      </w:pPr>
      <w:r w:rsidRPr="00943AF9">
        <w:rPr>
          <w:rFonts w:ascii="Arial" w:hAnsi="Arial" w:cs="Arial"/>
          <w:b/>
          <w:sz w:val="22"/>
        </w:rPr>
        <w:t>Corrientes en la barra fallada</w:t>
      </w:r>
    </w:p>
    <w:p w:rsidR="008E3B00" w:rsidRPr="00943AF9" w:rsidRDefault="008E3B00" w:rsidP="00C85E68">
      <w:pPr>
        <w:spacing w:after="240" w:line="276" w:lineRule="auto"/>
        <w:jc w:val="center"/>
        <w:rPr>
          <w:rStyle w:val="Ttulo1Car"/>
          <w:sz w:val="22"/>
          <w:szCs w:val="48"/>
        </w:rPr>
      </w:pPr>
      <w:r w:rsidRPr="00943AF9">
        <w:rPr>
          <w:rFonts w:ascii="Arial" w:hAnsi="Arial" w:cs="Arial"/>
          <w:b/>
          <w:bCs/>
          <w:noProof/>
          <w:kern w:val="32"/>
          <w:sz w:val="22"/>
          <w:szCs w:val="48"/>
        </w:rPr>
        <w:drawing>
          <wp:inline distT="0" distB="0" distL="0" distR="0">
            <wp:extent cx="4531360" cy="3398520"/>
            <wp:effectExtent l="19050" t="0" r="2540" b="0"/>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cstate="print"/>
                    <a:srcRect t="3551" r="1917" b="14201"/>
                    <a:stretch/>
                  </pic:blipFill>
                  <pic:spPr bwMode="auto">
                    <a:xfrm>
                      <a:off x="0" y="0"/>
                      <a:ext cx="4549564" cy="3412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3B00" w:rsidRPr="00943AF9" w:rsidRDefault="008E3B00" w:rsidP="00C85E68">
      <w:pPr>
        <w:spacing w:after="240" w:line="276" w:lineRule="auto"/>
        <w:ind w:left="360"/>
        <w:jc w:val="both"/>
        <w:rPr>
          <w:rFonts w:ascii="Arial" w:hAnsi="Arial" w:cs="Arial"/>
          <w:b/>
          <w:sz w:val="22"/>
        </w:rPr>
        <w:sectPr w:rsidR="008E3B00" w:rsidRPr="00943AF9" w:rsidSect="008E3B00">
          <w:pgSz w:w="11906" w:h="16838"/>
          <w:pgMar w:top="2268" w:right="1361" w:bottom="2268" w:left="2268" w:header="709" w:footer="709" w:gutter="0"/>
          <w:cols w:space="708"/>
          <w:docGrid w:linePitch="360"/>
        </w:sectPr>
      </w:pPr>
    </w:p>
    <w:p w:rsidR="008E3B00" w:rsidRPr="00943AF9" w:rsidRDefault="008E3B00" w:rsidP="008E3B00">
      <w:pPr>
        <w:spacing w:after="240"/>
        <w:ind w:left="360"/>
        <w:jc w:val="both"/>
        <w:rPr>
          <w:rStyle w:val="Ttulo1Car"/>
          <w:bCs w:val="0"/>
          <w:sz w:val="22"/>
        </w:rPr>
      </w:pPr>
      <w:r w:rsidRPr="00943AF9">
        <w:rPr>
          <w:rFonts w:ascii="Arial" w:hAnsi="Arial" w:cs="Arial"/>
          <w:b/>
          <w:sz w:val="22"/>
        </w:rPr>
        <w:lastRenderedPageBreak/>
        <w:t>Voltajes de barra durante falla trifásica en ANILLO</w:t>
      </w:r>
    </w:p>
    <w:tbl>
      <w:tblPr>
        <w:tblW w:w="10293" w:type="dxa"/>
        <w:jc w:val="center"/>
        <w:tblInd w:w="89" w:type="dxa"/>
        <w:tblLook w:val="04A0"/>
      </w:tblPr>
      <w:tblGrid>
        <w:gridCol w:w="1200"/>
        <w:gridCol w:w="1893"/>
        <w:gridCol w:w="1200"/>
        <w:gridCol w:w="1200"/>
        <w:gridCol w:w="1200"/>
        <w:gridCol w:w="1200"/>
        <w:gridCol w:w="1200"/>
        <w:gridCol w:w="1200"/>
      </w:tblGrid>
      <w:tr w:rsidR="008E3B00" w:rsidRPr="00943AF9" w:rsidTr="0053727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Number</w:t>
            </w:r>
          </w:p>
        </w:tc>
        <w:tc>
          <w:tcPr>
            <w:tcW w:w="1893"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Name</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Volt C</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A</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B</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Phase Ang C</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0,41207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0,41207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0,41207</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38,68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-81,32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158,68</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0,49469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0,49469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0,49469</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41,12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-78,88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161,12</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3</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w:t>
            </w:r>
          </w:p>
        </w:tc>
      </w:tr>
      <w:tr w:rsidR="008E3B00" w:rsidRPr="00943AF9" w:rsidTr="005372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4</w:t>
            </w:r>
          </w:p>
        </w:tc>
        <w:tc>
          <w:tcPr>
            <w:tcW w:w="18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0,2301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0,2301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0,2301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-126,6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113,4</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Style w:val="Ttulo1Car"/>
          <w:bCs w:val="0"/>
          <w:sz w:val="22"/>
        </w:rPr>
      </w:pPr>
      <w:r w:rsidRPr="00943AF9">
        <w:rPr>
          <w:rFonts w:ascii="Arial" w:hAnsi="Arial" w:cs="Arial"/>
          <w:b/>
          <w:sz w:val="22"/>
        </w:rPr>
        <w:t>Corrientes que circulan a través de las lineas</w:t>
      </w:r>
    </w:p>
    <w:tbl>
      <w:tblPr>
        <w:tblW w:w="12935" w:type="dxa"/>
        <w:jc w:val="center"/>
        <w:tblInd w:w="269" w:type="dxa"/>
        <w:tblLook w:val="04A0"/>
      </w:tblPr>
      <w:tblGrid>
        <w:gridCol w:w="2070"/>
        <w:gridCol w:w="1350"/>
        <w:gridCol w:w="990"/>
        <w:gridCol w:w="1026"/>
        <w:gridCol w:w="1196"/>
        <w:gridCol w:w="1196"/>
        <w:gridCol w:w="1196"/>
        <w:gridCol w:w="1198"/>
        <w:gridCol w:w="1320"/>
        <w:gridCol w:w="1393"/>
      </w:tblGrid>
      <w:tr w:rsidR="008E3B00" w:rsidRPr="00943AF9" w:rsidTr="00537275">
        <w:trPr>
          <w:trHeight w:val="585"/>
          <w:jc w:val="center"/>
        </w:trPr>
        <w:tc>
          <w:tcPr>
            <w:tcW w:w="207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From Name</w:t>
            </w:r>
          </w:p>
        </w:tc>
        <w:tc>
          <w:tcPr>
            <w:tcW w:w="135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To Name</w:t>
            </w:r>
          </w:p>
        </w:tc>
        <w:tc>
          <w:tcPr>
            <w:tcW w:w="990"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Circuit</w:t>
            </w:r>
          </w:p>
        </w:tc>
        <w:tc>
          <w:tcPr>
            <w:tcW w:w="1026" w:type="dxa"/>
            <w:tcBorders>
              <w:top w:val="single" w:sz="4" w:space="0" w:color="auto"/>
              <w:left w:val="nil"/>
              <w:bottom w:val="single" w:sz="4" w:space="0" w:color="auto"/>
              <w:right w:val="single" w:sz="4" w:space="0" w:color="auto"/>
            </w:tcBorders>
            <w:shd w:val="clear" w:color="000000" w:fill="BFBFBF"/>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Xfrmr</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A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B From </w:t>
            </w:r>
          </w:p>
        </w:tc>
        <w:tc>
          <w:tcPr>
            <w:tcW w:w="1196"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Cur C From </w:t>
            </w:r>
          </w:p>
        </w:tc>
        <w:tc>
          <w:tcPr>
            <w:tcW w:w="1198"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A From </w:t>
            </w:r>
          </w:p>
        </w:tc>
        <w:tc>
          <w:tcPr>
            <w:tcW w:w="132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B From </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 xml:space="preserve">Phase Ang C From </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-49,97859</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-169,97859</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70,02142</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AT1</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6542,56</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-49,97859</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-169,97859</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70,02142</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-47,6503</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-167,6503</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72,34969</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AT2</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2</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Yes</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4680,12</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-47,6503</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-167,6503</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72,34969</w:t>
            </w:r>
          </w:p>
        </w:tc>
      </w:tr>
      <w:tr w:rsidR="008E3B00" w:rsidRPr="00943AF9" w:rsidTr="00537275">
        <w:trPr>
          <w:trHeight w:val="300"/>
          <w:jc w:val="center"/>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INTERCONECTADO</w:t>
            </w:r>
          </w:p>
        </w:tc>
        <w:tc>
          <w:tcPr>
            <w:tcW w:w="135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ANILLO</w:t>
            </w:r>
          </w:p>
        </w:tc>
        <w:tc>
          <w:tcPr>
            <w:tcW w:w="99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1</w:t>
            </w:r>
          </w:p>
        </w:tc>
        <w:tc>
          <w:tcPr>
            <w:tcW w:w="102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Calibri" w:hAnsi="Calibri"/>
                <w:color w:val="000000"/>
              </w:rPr>
            </w:pPr>
            <w:r w:rsidRPr="00943AF9">
              <w:rPr>
                <w:rFonts w:ascii="Calibri" w:hAnsi="Calibri"/>
                <w:color w:val="000000"/>
                <w:sz w:val="22"/>
                <w:szCs w:val="22"/>
              </w:rPr>
              <w:t>No</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196"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198"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-78,56438</w:t>
            </w:r>
          </w:p>
        </w:tc>
        <w:tc>
          <w:tcPr>
            <w:tcW w:w="132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161,43562</w:t>
            </w:r>
          </w:p>
        </w:tc>
        <w:tc>
          <w:tcPr>
            <w:tcW w:w="1393"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41,43562</w:t>
            </w:r>
          </w:p>
        </w:tc>
      </w:tr>
    </w:tbl>
    <w:p w:rsidR="008E3B00" w:rsidRPr="00943AF9" w:rsidRDefault="008E3B00" w:rsidP="008E3B00">
      <w:pPr>
        <w:spacing w:after="240"/>
        <w:jc w:val="center"/>
        <w:rPr>
          <w:rStyle w:val="Ttulo1Car"/>
          <w:sz w:val="22"/>
          <w:szCs w:val="48"/>
        </w:rPr>
      </w:pPr>
    </w:p>
    <w:p w:rsidR="008E3B00" w:rsidRPr="00943AF9" w:rsidRDefault="008E3B00" w:rsidP="008E3B00">
      <w:pPr>
        <w:spacing w:after="240"/>
        <w:ind w:left="360"/>
        <w:jc w:val="both"/>
        <w:rPr>
          <w:rFonts w:ascii="Arial" w:hAnsi="Arial" w:cs="Arial"/>
          <w:b/>
          <w:sz w:val="22"/>
        </w:rPr>
      </w:pPr>
      <w:r w:rsidRPr="00943AF9">
        <w:rPr>
          <w:rFonts w:ascii="Arial" w:hAnsi="Arial" w:cs="Arial"/>
          <w:b/>
          <w:sz w:val="22"/>
        </w:rPr>
        <w:t>Corrientes aportadas por los generadores</w:t>
      </w:r>
    </w:p>
    <w:tbl>
      <w:tblPr>
        <w:tblW w:w="10314" w:type="dxa"/>
        <w:jc w:val="center"/>
        <w:tblInd w:w="1416" w:type="dxa"/>
        <w:tblLook w:val="04A0"/>
      </w:tblPr>
      <w:tblGrid>
        <w:gridCol w:w="1020"/>
        <w:gridCol w:w="2094"/>
        <w:gridCol w:w="1200"/>
        <w:gridCol w:w="1200"/>
        <w:gridCol w:w="1200"/>
        <w:gridCol w:w="1200"/>
        <w:gridCol w:w="1200"/>
        <w:gridCol w:w="1200"/>
      </w:tblGrid>
      <w:tr w:rsidR="008E3B00" w:rsidRPr="00943AF9" w:rsidTr="00537275">
        <w:trPr>
          <w:trHeight w:val="600"/>
          <w:jc w:val="center"/>
        </w:trPr>
        <w:tc>
          <w:tcPr>
            <w:tcW w:w="10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Number of Bus</w:t>
            </w:r>
          </w:p>
        </w:tc>
        <w:tc>
          <w:tcPr>
            <w:tcW w:w="2094"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Name of Bus</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Cur C</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B</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Phase Ang C</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1</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AT1</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13085,13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13085,13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13085,13</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-49,98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-169,98</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70,02</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2</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AT2</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9360,24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9360,24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9360,24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-47,65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-167,65</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72,35</w:t>
            </w:r>
          </w:p>
        </w:tc>
      </w:tr>
      <w:tr w:rsidR="008E3B00" w:rsidRPr="00943AF9" w:rsidTr="00537275">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4</w:t>
            </w:r>
          </w:p>
        </w:tc>
        <w:tc>
          <w:tcPr>
            <w:tcW w:w="2094"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center"/>
              <w:rPr>
                <w:rFonts w:ascii="Arial" w:hAnsi="Arial" w:cs="Arial"/>
                <w:color w:val="000000"/>
                <w:sz w:val="20"/>
                <w:szCs w:val="20"/>
              </w:rPr>
            </w:pPr>
            <w:r w:rsidRPr="00943AF9">
              <w:rPr>
                <w:rFonts w:ascii="Arial" w:hAnsi="Arial" w:cs="Arial"/>
                <w:color w:val="000000"/>
                <w:sz w:val="20"/>
                <w:szCs w:val="20"/>
              </w:rPr>
              <w:t>INTERCONECTADO</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21526,86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-78,56</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161,44</w:t>
            </w:r>
          </w:p>
        </w:tc>
        <w:tc>
          <w:tcPr>
            <w:tcW w:w="1200" w:type="dxa"/>
            <w:tcBorders>
              <w:top w:val="nil"/>
              <w:left w:val="nil"/>
              <w:bottom w:val="single" w:sz="4" w:space="0" w:color="auto"/>
              <w:right w:val="single" w:sz="4" w:space="0" w:color="auto"/>
            </w:tcBorders>
            <w:shd w:val="clear" w:color="auto" w:fill="auto"/>
            <w:noWrap/>
            <w:vAlign w:val="bottom"/>
            <w:hideMark/>
          </w:tcPr>
          <w:p w:rsidR="008E3B00" w:rsidRPr="00943AF9" w:rsidRDefault="008E3B00" w:rsidP="00537275">
            <w:pPr>
              <w:jc w:val="right"/>
              <w:rPr>
                <w:rFonts w:ascii="Arial" w:hAnsi="Arial" w:cs="Arial"/>
                <w:color w:val="000000"/>
                <w:sz w:val="20"/>
                <w:szCs w:val="20"/>
              </w:rPr>
            </w:pPr>
            <w:r w:rsidRPr="00943AF9">
              <w:rPr>
                <w:rFonts w:ascii="Arial" w:hAnsi="Arial" w:cs="Arial"/>
                <w:color w:val="000000"/>
                <w:sz w:val="20"/>
                <w:szCs w:val="20"/>
              </w:rPr>
              <w:t>41,44</w:t>
            </w:r>
          </w:p>
        </w:tc>
      </w:tr>
    </w:tbl>
    <w:p w:rsidR="008E3B00" w:rsidRPr="00943AF9" w:rsidRDefault="008E3B00" w:rsidP="008E3B00">
      <w:pPr>
        <w:spacing w:line="480" w:lineRule="auto"/>
        <w:rPr>
          <w:rStyle w:val="Ttulo1Car"/>
          <w:sz w:val="48"/>
          <w:szCs w:val="48"/>
        </w:rPr>
        <w:sectPr w:rsidR="008E3B00" w:rsidRPr="00943AF9" w:rsidSect="008E3B00">
          <w:pgSz w:w="16838" w:h="11906" w:orient="landscape"/>
          <w:pgMar w:top="2268" w:right="2268" w:bottom="1361" w:left="2268" w:header="709" w:footer="709" w:gutter="0"/>
          <w:cols w:space="708"/>
          <w:docGrid w:linePitch="360"/>
        </w:sectPr>
      </w:pPr>
    </w:p>
    <w:p w:rsidR="00AF5213" w:rsidRPr="00BC4A0F" w:rsidRDefault="00AF5213" w:rsidP="005E7600">
      <w:pPr>
        <w:pStyle w:val="Sinespaciado"/>
        <w:spacing w:after="240" w:line="480" w:lineRule="auto"/>
        <w:jc w:val="both"/>
        <w:rPr>
          <w:rFonts w:ascii="Arial" w:hAnsi="Arial" w:cs="Arial"/>
          <w:sz w:val="22"/>
          <w:szCs w:val="22"/>
          <w:lang w:val="en-US"/>
        </w:rPr>
      </w:pPr>
    </w:p>
    <w:sectPr w:rsidR="00AF5213" w:rsidRPr="00BC4A0F" w:rsidSect="008E3B00">
      <w:headerReference w:type="default" r:id="rId77"/>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588" w:rsidRDefault="00E93588" w:rsidP="00026B64">
      <w:r>
        <w:separator/>
      </w:r>
    </w:p>
  </w:endnote>
  <w:endnote w:type="continuationSeparator" w:id="1">
    <w:p w:rsidR="00E93588" w:rsidRDefault="00E93588" w:rsidP="00026B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B9" w:rsidRDefault="003A7DB9" w:rsidP="009749F3">
    <w:pPr>
      <w:pStyle w:val="Piedepgina"/>
    </w:pPr>
  </w:p>
  <w:p w:rsidR="003A7DB9" w:rsidRDefault="003A7DB9" w:rsidP="009749F3">
    <w:pPr>
      <w:pStyle w:val="Piedepgina"/>
    </w:pPr>
  </w:p>
  <w:p w:rsidR="003A7DB9" w:rsidRDefault="003A7DB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B9" w:rsidRDefault="003A7DB9" w:rsidP="009749F3">
    <w:pPr>
      <w:pStyle w:val="Piedepgina"/>
    </w:pPr>
  </w:p>
  <w:p w:rsidR="003A7DB9" w:rsidRDefault="003A7DB9" w:rsidP="009749F3">
    <w:pPr>
      <w:pStyle w:val="Piedepgina"/>
    </w:pPr>
  </w:p>
  <w:p w:rsidR="003A7DB9" w:rsidRDefault="003A7D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588" w:rsidRDefault="00E93588" w:rsidP="00026B64">
      <w:r>
        <w:separator/>
      </w:r>
    </w:p>
  </w:footnote>
  <w:footnote w:type="continuationSeparator" w:id="1">
    <w:p w:rsidR="00E93588" w:rsidRDefault="00E93588" w:rsidP="00026B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255082"/>
      <w:docPartObj>
        <w:docPartGallery w:val="Page Numbers (Top of Page)"/>
        <w:docPartUnique/>
      </w:docPartObj>
    </w:sdtPr>
    <w:sdtContent>
      <w:p w:rsidR="00441CD4" w:rsidRDefault="00441CD4">
        <w:pPr>
          <w:pStyle w:val="Encabezado"/>
          <w:jc w:val="right"/>
        </w:pPr>
        <w:fldSimple w:instr=" PAGE   \* MERGEFORMAT ">
          <w:r>
            <w:rPr>
              <w:noProof/>
            </w:rPr>
            <w:t>88</w:t>
          </w:r>
        </w:fldSimple>
      </w:p>
    </w:sdtContent>
  </w:sdt>
  <w:p w:rsidR="003A7DB9" w:rsidRDefault="003A7DB9" w:rsidP="00423524">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B9" w:rsidRDefault="003A7DB9">
    <w:pPr>
      <w:pStyle w:val="Encabezado"/>
      <w:jc w:val="right"/>
    </w:pPr>
    <w:r>
      <w:br/>
    </w:r>
    <w:sdt>
      <w:sdtPr>
        <w:id w:val="4131547"/>
        <w:docPartObj>
          <w:docPartGallery w:val="Page Numbers (Top of Page)"/>
          <w:docPartUnique/>
        </w:docPartObj>
      </w:sdtPr>
      <w:sdtContent/>
    </w:sdt>
  </w:p>
  <w:p w:rsidR="003A7DB9" w:rsidRDefault="003A7DB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CD4" w:rsidRDefault="00441CD4">
    <w:pPr>
      <w:pStyle w:val="Encabezado"/>
      <w:jc w:val="right"/>
    </w:pPr>
  </w:p>
  <w:p w:rsidR="00441CD4" w:rsidRDefault="00441CD4" w:rsidP="00423524">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B9" w:rsidRDefault="003A7DB9">
    <w:pPr>
      <w:pStyle w:val="Encabezado"/>
      <w:jc w:val="right"/>
    </w:pPr>
    <w:r>
      <w:br/>
    </w:r>
    <w:sdt>
      <w:sdtPr>
        <w:id w:val="4131550"/>
        <w:docPartObj>
          <w:docPartGallery w:val="Page Numbers (Top of Page)"/>
          <w:docPartUnique/>
        </w:docPartObj>
      </w:sdtPr>
      <w:sdtContent/>
    </w:sdt>
  </w:p>
  <w:p w:rsidR="003A7DB9" w:rsidRDefault="003A7DB9" w:rsidP="00423524">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B9" w:rsidRDefault="003A7DB9" w:rsidP="001038B0">
    <w:pPr>
      <w:pStyle w:val="Encabezado"/>
      <w:tabs>
        <w:tab w:val="left" w:pos="7797"/>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3007"/>
    <w:multiLevelType w:val="hybridMultilevel"/>
    <w:tmpl w:val="67742FE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
    <w:nsid w:val="061B7043"/>
    <w:multiLevelType w:val="hybridMultilevel"/>
    <w:tmpl w:val="0496492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CB43D8"/>
    <w:multiLevelType w:val="multilevel"/>
    <w:tmpl w:val="1A18951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6DC60B7"/>
    <w:multiLevelType w:val="hybridMultilevel"/>
    <w:tmpl w:val="29AE425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7F0250D"/>
    <w:multiLevelType w:val="multilevel"/>
    <w:tmpl w:val="D88616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B141ED"/>
    <w:multiLevelType w:val="multilevel"/>
    <w:tmpl w:val="E31651C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B96159"/>
    <w:multiLevelType w:val="multilevel"/>
    <w:tmpl w:val="D88616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D65D0"/>
    <w:multiLevelType w:val="multilevel"/>
    <w:tmpl w:val="33E06B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00A135F"/>
    <w:multiLevelType w:val="hybridMultilevel"/>
    <w:tmpl w:val="98A8CD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7B52ADA"/>
    <w:multiLevelType w:val="multilevel"/>
    <w:tmpl w:val="D88616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134E09"/>
    <w:multiLevelType w:val="multilevel"/>
    <w:tmpl w:val="06263C4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AA76C9"/>
    <w:multiLevelType w:val="hybridMultilevel"/>
    <w:tmpl w:val="83D4DBF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22EB59B9"/>
    <w:multiLevelType w:val="hybridMultilevel"/>
    <w:tmpl w:val="48462868"/>
    <w:lvl w:ilvl="0" w:tplc="A920C8A2">
      <w:start w:val="1"/>
      <w:numFmt w:val="decimal"/>
      <w:lvlText w:val="%1."/>
      <w:lvlJc w:val="left"/>
      <w:pPr>
        <w:tabs>
          <w:tab w:val="num" w:pos="1333"/>
        </w:tabs>
        <w:ind w:left="1316" w:hanging="323"/>
      </w:pPr>
      <w:rPr>
        <w:rFonts w:hint="default"/>
      </w:rPr>
    </w:lvl>
    <w:lvl w:ilvl="1" w:tplc="300A0019">
      <w:start w:val="1"/>
      <w:numFmt w:val="lowerLetter"/>
      <w:lvlText w:val="%2."/>
      <w:lvlJc w:val="left"/>
      <w:pPr>
        <w:ind w:left="2234" w:hanging="360"/>
      </w:pPr>
    </w:lvl>
    <w:lvl w:ilvl="2" w:tplc="300A001B">
      <w:start w:val="1"/>
      <w:numFmt w:val="lowerRoman"/>
      <w:lvlText w:val="%3."/>
      <w:lvlJc w:val="right"/>
      <w:pPr>
        <w:ind w:left="2954" w:hanging="180"/>
      </w:pPr>
    </w:lvl>
    <w:lvl w:ilvl="3" w:tplc="300A000F">
      <w:start w:val="1"/>
      <w:numFmt w:val="decimal"/>
      <w:lvlText w:val="%4."/>
      <w:lvlJc w:val="left"/>
      <w:pPr>
        <w:ind w:left="3674" w:hanging="360"/>
      </w:pPr>
    </w:lvl>
    <w:lvl w:ilvl="4" w:tplc="300A0019">
      <w:start w:val="1"/>
      <w:numFmt w:val="lowerLetter"/>
      <w:lvlText w:val="%5."/>
      <w:lvlJc w:val="left"/>
      <w:pPr>
        <w:ind w:left="4394" w:hanging="360"/>
      </w:pPr>
    </w:lvl>
    <w:lvl w:ilvl="5" w:tplc="300A001B">
      <w:start w:val="1"/>
      <w:numFmt w:val="lowerRoman"/>
      <w:lvlText w:val="%6."/>
      <w:lvlJc w:val="right"/>
      <w:pPr>
        <w:ind w:left="5114" w:hanging="180"/>
      </w:pPr>
    </w:lvl>
    <w:lvl w:ilvl="6" w:tplc="300A000F">
      <w:start w:val="1"/>
      <w:numFmt w:val="decimal"/>
      <w:lvlText w:val="%7."/>
      <w:lvlJc w:val="left"/>
      <w:pPr>
        <w:ind w:left="5834" w:hanging="360"/>
      </w:pPr>
    </w:lvl>
    <w:lvl w:ilvl="7" w:tplc="300A0019">
      <w:start w:val="1"/>
      <w:numFmt w:val="lowerLetter"/>
      <w:lvlText w:val="%8."/>
      <w:lvlJc w:val="left"/>
      <w:pPr>
        <w:ind w:left="6554" w:hanging="360"/>
      </w:pPr>
    </w:lvl>
    <w:lvl w:ilvl="8" w:tplc="300A001B">
      <w:start w:val="1"/>
      <w:numFmt w:val="lowerRoman"/>
      <w:lvlText w:val="%9."/>
      <w:lvlJc w:val="right"/>
      <w:pPr>
        <w:ind w:left="7274" w:hanging="180"/>
      </w:pPr>
    </w:lvl>
  </w:abstractNum>
  <w:abstractNum w:abstractNumId="13">
    <w:nsid w:val="237F0AF2"/>
    <w:multiLevelType w:val="hybridMultilevel"/>
    <w:tmpl w:val="0AD2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0A6E3A"/>
    <w:multiLevelType w:val="multilevel"/>
    <w:tmpl w:val="D88616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3C2FFF"/>
    <w:multiLevelType w:val="hybridMultilevel"/>
    <w:tmpl w:val="708AC3E4"/>
    <w:lvl w:ilvl="0" w:tplc="A68E2FA2">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43504DE"/>
    <w:multiLevelType w:val="multilevel"/>
    <w:tmpl w:val="D88616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F6721F"/>
    <w:multiLevelType w:val="multilevel"/>
    <w:tmpl w:val="9DD46106"/>
    <w:lvl w:ilvl="0">
      <w:start w:val="1"/>
      <w:numFmt w:val="decimal"/>
      <w:lvlText w:val="%1"/>
      <w:lvlJc w:val="left"/>
      <w:pPr>
        <w:ind w:left="360" w:hanging="360"/>
      </w:pPr>
      <w:rPr>
        <w:rFonts w:hint="default"/>
      </w:rPr>
    </w:lvl>
    <w:lvl w:ilvl="1">
      <w:start w:val="2"/>
      <w:numFmt w:val="decimal"/>
      <w:lvlText w:val="%1.%2"/>
      <w:lvlJc w:val="left"/>
      <w:pPr>
        <w:ind w:left="762" w:hanging="360"/>
      </w:pPr>
      <w:rPr>
        <w:rFonts w:hint="default"/>
      </w:rPr>
    </w:lvl>
    <w:lvl w:ilvl="2">
      <w:start w:val="1"/>
      <w:numFmt w:val="decimal"/>
      <w:lvlText w:val="%1.%2.%3"/>
      <w:lvlJc w:val="left"/>
      <w:pPr>
        <w:ind w:left="1524" w:hanging="720"/>
      </w:pPr>
      <w:rPr>
        <w:rFonts w:hint="default"/>
      </w:rPr>
    </w:lvl>
    <w:lvl w:ilvl="3">
      <w:start w:val="1"/>
      <w:numFmt w:val="decimal"/>
      <w:lvlText w:val="%1.%2.%3.%4"/>
      <w:lvlJc w:val="left"/>
      <w:pPr>
        <w:ind w:left="1926" w:hanging="720"/>
      </w:pPr>
      <w:rPr>
        <w:rFonts w:hint="default"/>
      </w:rPr>
    </w:lvl>
    <w:lvl w:ilvl="4">
      <w:start w:val="1"/>
      <w:numFmt w:val="decimal"/>
      <w:lvlText w:val="%1.%2.%3.%4.%5"/>
      <w:lvlJc w:val="left"/>
      <w:pPr>
        <w:ind w:left="2688" w:hanging="1080"/>
      </w:pPr>
      <w:rPr>
        <w:rFonts w:hint="default"/>
      </w:rPr>
    </w:lvl>
    <w:lvl w:ilvl="5">
      <w:start w:val="1"/>
      <w:numFmt w:val="decimal"/>
      <w:lvlText w:val="%1.%2.%3.%4.%5.%6"/>
      <w:lvlJc w:val="left"/>
      <w:pPr>
        <w:ind w:left="3090" w:hanging="1080"/>
      </w:pPr>
      <w:rPr>
        <w:rFonts w:hint="default"/>
      </w:rPr>
    </w:lvl>
    <w:lvl w:ilvl="6">
      <w:start w:val="1"/>
      <w:numFmt w:val="decimal"/>
      <w:lvlText w:val="%1.%2.%3.%4.%5.%6.%7"/>
      <w:lvlJc w:val="left"/>
      <w:pPr>
        <w:ind w:left="3852" w:hanging="1440"/>
      </w:pPr>
      <w:rPr>
        <w:rFonts w:hint="default"/>
      </w:rPr>
    </w:lvl>
    <w:lvl w:ilvl="7">
      <w:start w:val="1"/>
      <w:numFmt w:val="decimal"/>
      <w:lvlText w:val="%1.%2.%3.%4.%5.%6.%7.%8"/>
      <w:lvlJc w:val="left"/>
      <w:pPr>
        <w:ind w:left="4254" w:hanging="1440"/>
      </w:pPr>
      <w:rPr>
        <w:rFonts w:hint="default"/>
      </w:rPr>
    </w:lvl>
    <w:lvl w:ilvl="8">
      <w:start w:val="1"/>
      <w:numFmt w:val="decimal"/>
      <w:lvlText w:val="%1.%2.%3.%4.%5.%6.%7.%8.%9"/>
      <w:lvlJc w:val="left"/>
      <w:pPr>
        <w:ind w:left="5016" w:hanging="1800"/>
      </w:pPr>
      <w:rPr>
        <w:rFonts w:hint="default"/>
      </w:rPr>
    </w:lvl>
  </w:abstractNum>
  <w:abstractNum w:abstractNumId="18">
    <w:nsid w:val="36FE7B29"/>
    <w:multiLevelType w:val="hybridMultilevel"/>
    <w:tmpl w:val="0B286D2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3C5F4581"/>
    <w:multiLevelType w:val="hybridMultilevel"/>
    <w:tmpl w:val="BDF26710"/>
    <w:lvl w:ilvl="0" w:tplc="90A20B82">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0">
    <w:nsid w:val="3E115DE3"/>
    <w:multiLevelType w:val="hybridMultilevel"/>
    <w:tmpl w:val="2FBA7F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40FF3486"/>
    <w:multiLevelType w:val="hybridMultilevel"/>
    <w:tmpl w:val="62E8D3D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2307B90"/>
    <w:multiLevelType w:val="hybridMultilevel"/>
    <w:tmpl w:val="2318D9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45396DBC"/>
    <w:multiLevelType w:val="hybridMultilevel"/>
    <w:tmpl w:val="0526071E"/>
    <w:lvl w:ilvl="0" w:tplc="7854AA2A">
      <w:start w:val="1"/>
      <w:numFmt w:val="decimal"/>
      <w:lvlText w:val="%1."/>
      <w:lvlJc w:val="left"/>
      <w:pPr>
        <w:tabs>
          <w:tab w:val="num" w:pos="720"/>
        </w:tabs>
        <w:ind w:left="720" w:hanging="360"/>
      </w:pPr>
    </w:lvl>
    <w:lvl w:ilvl="1" w:tplc="8390A470">
      <w:numFmt w:val="none"/>
      <w:lvlText w:val=""/>
      <w:lvlJc w:val="left"/>
      <w:pPr>
        <w:tabs>
          <w:tab w:val="num" w:pos="360"/>
        </w:tabs>
      </w:pPr>
    </w:lvl>
    <w:lvl w:ilvl="2" w:tplc="FC500FBA">
      <w:numFmt w:val="none"/>
      <w:lvlText w:val=""/>
      <w:lvlJc w:val="left"/>
      <w:pPr>
        <w:tabs>
          <w:tab w:val="num" w:pos="360"/>
        </w:tabs>
      </w:pPr>
    </w:lvl>
    <w:lvl w:ilvl="3" w:tplc="D7D228CC">
      <w:numFmt w:val="none"/>
      <w:lvlText w:val=""/>
      <w:lvlJc w:val="left"/>
      <w:pPr>
        <w:tabs>
          <w:tab w:val="num" w:pos="360"/>
        </w:tabs>
      </w:pPr>
    </w:lvl>
    <w:lvl w:ilvl="4" w:tplc="6F84852C">
      <w:numFmt w:val="none"/>
      <w:lvlText w:val=""/>
      <w:lvlJc w:val="left"/>
      <w:pPr>
        <w:tabs>
          <w:tab w:val="num" w:pos="360"/>
        </w:tabs>
      </w:pPr>
    </w:lvl>
    <w:lvl w:ilvl="5" w:tplc="62608814">
      <w:numFmt w:val="none"/>
      <w:lvlText w:val=""/>
      <w:lvlJc w:val="left"/>
      <w:pPr>
        <w:tabs>
          <w:tab w:val="num" w:pos="360"/>
        </w:tabs>
      </w:pPr>
    </w:lvl>
    <w:lvl w:ilvl="6" w:tplc="E64CA0F0">
      <w:numFmt w:val="none"/>
      <w:lvlText w:val=""/>
      <w:lvlJc w:val="left"/>
      <w:pPr>
        <w:tabs>
          <w:tab w:val="num" w:pos="360"/>
        </w:tabs>
      </w:pPr>
    </w:lvl>
    <w:lvl w:ilvl="7" w:tplc="847CF6F2">
      <w:numFmt w:val="none"/>
      <w:lvlText w:val=""/>
      <w:lvlJc w:val="left"/>
      <w:pPr>
        <w:tabs>
          <w:tab w:val="num" w:pos="360"/>
        </w:tabs>
      </w:pPr>
    </w:lvl>
    <w:lvl w:ilvl="8" w:tplc="5A7CB63E">
      <w:numFmt w:val="none"/>
      <w:lvlText w:val=""/>
      <w:lvlJc w:val="left"/>
      <w:pPr>
        <w:tabs>
          <w:tab w:val="num" w:pos="360"/>
        </w:tabs>
      </w:pPr>
    </w:lvl>
  </w:abstractNum>
  <w:abstractNum w:abstractNumId="24">
    <w:nsid w:val="46990FF4"/>
    <w:multiLevelType w:val="multilevel"/>
    <w:tmpl w:val="D88616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631BDF"/>
    <w:multiLevelType w:val="hybridMultilevel"/>
    <w:tmpl w:val="0E66AA3A"/>
    <w:lvl w:ilvl="0" w:tplc="DEC8199C">
      <w:start w:val="1"/>
      <w:numFmt w:val="decimal"/>
      <w:lvlText w:val="%1."/>
      <w:lvlJc w:val="left"/>
      <w:pPr>
        <w:tabs>
          <w:tab w:val="num" w:pos="720"/>
        </w:tabs>
        <w:ind w:left="720" w:hanging="360"/>
      </w:pPr>
    </w:lvl>
    <w:lvl w:ilvl="1" w:tplc="CB283D50">
      <w:numFmt w:val="none"/>
      <w:lvlText w:val=""/>
      <w:lvlJc w:val="left"/>
      <w:pPr>
        <w:tabs>
          <w:tab w:val="num" w:pos="360"/>
        </w:tabs>
      </w:pPr>
    </w:lvl>
    <w:lvl w:ilvl="2" w:tplc="797AE3EC">
      <w:numFmt w:val="none"/>
      <w:lvlText w:val=""/>
      <w:lvlJc w:val="left"/>
      <w:pPr>
        <w:tabs>
          <w:tab w:val="num" w:pos="360"/>
        </w:tabs>
      </w:pPr>
    </w:lvl>
    <w:lvl w:ilvl="3" w:tplc="893C2400">
      <w:numFmt w:val="none"/>
      <w:lvlText w:val=""/>
      <w:lvlJc w:val="left"/>
      <w:pPr>
        <w:tabs>
          <w:tab w:val="num" w:pos="360"/>
        </w:tabs>
      </w:pPr>
    </w:lvl>
    <w:lvl w:ilvl="4" w:tplc="97FC37F8">
      <w:numFmt w:val="none"/>
      <w:lvlText w:val=""/>
      <w:lvlJc w:val="left"/>
      <w:pPr>
        <w:tabs>
          <w:tab w:val="num" w:pos="360"/>
        </w:tabs>
      </w:pPr>
    </w:lvl>
    <w:lvl w:ilvl="5" w:tplc="72B04D34">
      <w:numFmt w:val="none"/>
      <w:lvlText w:val=""/>
      <w:lvlJc w:val="left"/>
      <w:pPr>
        <w:tabs>
          <w:tab w:val="num" w:pos="360"/>
        </w:tabs>
      </w:pPr>
    </w:lvl>
    <w:lvl w:ilvl="6" w:tplc="41A6E10E">
      <w:numFmt w:val="none"/>
      <w:lvlText w:val=""/>
      <w:lvlJc w:val="left"/>
      <w:pPr>
        <w:tabs>
          <w:tab w:val="num" w:pos="360"/>
        </w:tabs>
      </w:pPr>
    </w:lvl>
    <w:lvl w:ilvl="7" w:tplc="89609BCE">
      <w:numFmt w:val="none"/>
      <w:lvlText w:val=""/>
      <w:lvlJc w:val="left"/>
      <w:pPr>
        <w:tabs>
          <w:tab w:val="num" w:pos="360"/>
        </w:tabs>
      </w:pPr>
    </w:lvl>
    <w:lvl w:ilvl="8" w:tplc="D6E6B85A">
      <w:numFmt w:val="none"/>
      <w:lvlText w:val=""/>
      <w:lvlJc w:val="left"/>
      <w:pPr>
        <w:tabs>
          <w:tab w:val="num" w:pos="360"/>
        </w:tabs>
      </w:pPr>
    </w:lvl>
  </w:abstractNum>
  <w:abstractNum w:abstractNumId="26">
    <w:nsid w:val="4DA461DC"/>
    <w:multiLevelType w:val="hybridMultilevel"/>
    <w:tmpl w:val="E1FC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E2519"/>
    <w:multiLevelType w:val="hybridMultilevel"/>
    <w:tmpl w:val="BEA43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0F752EC"/>
    <w:multiLevelType w:val="multilevel"/>
    <w:tmpl w:val="D88616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E45325"/>
    <w:multiLevelType w:val="multilevel"/>
    <w:tmpl w:val="EA1CBF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897CA0"/>
    <w:multiLevelType w:val="hybridMultilevel"/>
    <w:tmpl w:val="9E6E88EC"/>
    <w:lvl w:ilvl="0" w:tplc="5538CCD8">
      <w:start w:val="1"/>
      <w:numFmt w:val="decimal"/>
      <w:lvlText w:val="%1."/>
      <w:lvlJc w:val="left"/>
      <w:pPr>
        <w:ind w:left="720" w:hanging="360"/>
      </w:pPr>
      <w:rPr>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57CF74E4"/>
    <w:multiLevelType w:val="multilevel"/>
    <w:tmpl w:val="1E3437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B2A1AEA"/>
    <w:multiLevelType w:val="multilevel"/>
    <w:tmpl w:val="70EEE83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C4927FA"/>
    <w:multiLevelType w:val="hybridMultilevel"/>
    <w:tmpl w:val="A2288522"/>
    <w:lvl w:ilvl="0" w:tplc="D524708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A7458D"/>
    <w:multiLevelType w:val="multilevel"/>
    <w:tmpl w:val="067865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B4351E"/>
    <w:multiLevelType w:val="hybridMultilevel"/>
    <w:tmpl w:val="D6CE44F2"/>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6">
    <w:nsid w:val="60491855"/>
    <w:multiLevelType w:val="hybridMultilevel"/>
    <w:tmpl w:val="4D58824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61B935D5"/>
    <w:multiLevelType w:val="hybridMultilevel"/>
    <w:tmpl w:val="4D58824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nsid w:val="65DF6EEE"/>
    <w:multiLevelType w:val="hybridMultilevel"/>
    <w:tmpl w:val="EEF6113C"/>
    <w:lvl w:ilvl="0" w:tplc="E47056B6">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9">
    <w:nsid w:val="6BE152E7"/>
    <w:multiLevelType w:val="multilevel"/>
    <w:tmpl w:val="3E7EC0A6"/>
    <w:lvl w:ilvl="0">
      <w:start w:val="3"/>
      <w:numFmt w:val="decimal"/>
      <w:lvlText w:val="%1."/>
      <w:lvlJc w:val="left"/>
      <w:pPr>
        <w:tabs>
          <w:tab w:val="num" w:pos="900"/>
        </w:tabs>
        <w:ind w:left="900" w:hanging="900"/>
      </w:pPr>
      <w:rPr>
        <w:rFonts w:hint="default"/>
      </w:rPr>
    </w:lvl>
    <w:lvl w:ilvl="1">
      <w:start w:val="3"/>
      <w:numFmt w:val="decimal"/>
      <w:lvlText w:val="%1.%2."/>
      <w:lvlJc w:val="left"/>
      <w:pPr>
        <w:tabs>
          <w:tab w:val="num" w:pos="1140"/>
        </w:tabs>
        <w:ind w:left="1140" w:hanging="900"/>
      </w:pPr>
      <w:rPr>
        <w:rFonts w:hint="default"/>
      </w:rPr>
    </w:lvl>
    <w:lvl w:ilvl="2">
      <w:start w:val="2"/>
      <w:numFmt w:val="decimal"/>
      <w:lvlText w:val="%1.%2.%3."/>
      <w:lvlJc w:val="left"/>
      <w:pPr>
        <w:tabs>
          <w:tab w:val="num" w:pos="1380"/>
        </w:tabs>
        <w:ind w:left="1380" w:hanging="90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40">
    <w:nsid w:val="6C6648ED"/>
    <w:multiLevelType w:val="hybridMultilevel"/>
    <w:tmpl w:val="C8E6CA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6F00171C"/>
    <w:multiLevelType w:val="multilevel"/>
    <w:tmpl w:val="5E7C298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13965EB"/>
    <w:multiLevelType w:val="hybridMultilevel"/>
    <w:tmpl w:val="5F280F20"/>
    <w:lvl w:ilvl="0" w:tplc="D524708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570B44"/>
    <w:multiLevelType w:val="multilevel"/>
    <w:tmpl w:val="A4B68AE2"/>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2"/>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nsid w:val="75B56E1C"/>
    <w:multiLevelType w:val="multilevel"/>
    <w:tmpl w:val="DB44493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691779B"/>
    <w:multiLevelType w:val="hybridMultilevel"/>
    <w:tmpl w:val="7A7C4B1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7E56A82"/>
    <w:multiLevelType w:val="hybridMultilevel"/>
    <w:tmpl w:val="1D047A8E"/>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7">
    <w:nsid w:val="7B6E039D"/>
    <w:multiLevelType w:val="hybridMultilevel"/>
    <w:tmpl w:val="C0DC29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B8202D3"/>
    <w:multiLevelType w:val="multilevel"/>
    <w:tmpl w:val="35FC8584"/>
    <w:lvl w:ilvl="0">
      <w:start w:val="3"/>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9">
    <w:nsid w:val="7C1A52F8"/>
    <w:multiLevelType w:val="hybridMultilevel"/>
    <w:tmpl w:val="504AA47C"/>
    <w:lvl w:ilvl="0" w:tplc="792298EC">
      <w:numFmt w:val="bullet"/>
      <w:lvlText w:val="-"/>
      <w:lvlJc w:val="left"/>
      <w:pPr>
        <w:tabs>
          <w:tab w:val="num" w:pos="1080"/>
        </w:tabs>
        <w:ind w:left="1080" w:hanging="360"/>
      </w:pPr>
      <w:rPr>
        <w:rFonts w:ascii="Times New Roman" w:eastAsia="Times New Roman" w:hAnsi="Times New Roman" w:cs="Times New Roman"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num w:numId="1">
    <w:abstractNumId w:val="8"/>
  </w:num>
  <w:num w:numId="2">
    <w:abstractNumId w:val="23"/>
  </w:num>
  <w:num w:numId="3">
    <w:abstractNumId w:val="47"/>
  </w:num>
  <w:num w:numId="4">
    <w:abstractNumId w:val="25"/>
  </w:num>
  <w:num w:numId="5">
    <w:abstractNumId w:val="19"/>
  </w:num>
  <w:num w:numId="6">
    <w:abstractNumId w:val="49"/>
  </w:num>
  <w:num w:numId="7">
    <w:abstractNumId w:val="38"/>
  </w:num>
  <w:num w:numId="8">
    <w:abstractNumId w:val="39"/>
  </w:num>
  <w:num w:numId="9">
    <w:abstractNumId w:val="0"/>
  </w:num>
  <w:num w:numId="10">
    <w:abstractNumId w:val="32"/>
  </w:num>
  <w:num w:numId="11">
    <w:abstractNumId w:val="21"/>
  </w:num>
  <w:num w:numId="12">
    <w:abstractNumId w:val="48"/>
  </w:num>
  <w:num w:numId="13">
    <w:abstractNumId w:val="43"/>
  </w:num>
  <w:num w:numId="14">
    <w:abstractNumId w:val="12"/>
  </w:num>
  <w:num w:numId="15">
    <w:abstractNumId w:val="30"/>
  </w:num>
  <w:num w:numId="16">
    <w:abstractNumId w:val="36"/>
  </w:num>
  <w:num w:numId="17">
    <w:abstractNumId w:val="45"/>
  </w:num>
  <w:num w:numId="18">
    <w:abstractNumId w:val="33"/>
  </w:num>
  <w:num w:numId="19">
    <w:abstractNumId w:val="42"/>
  </w:num>
  <w:num w:numId="20">
    <w:abstractNumId w:val="11"/>
  </w:num>
  <w:num w:numId="21">
    <w:abstractNumId w:val="5"/>
  </w:num>
  <w:num w:numId="22">
    <w:abstractNumId w:val="46"/>
  </w:num>
  <w:num w:numId="23">
    <w:abstractNumId w:val="10"/>
  </w:num>
  <w:num w:numId="24">
    <w:abstractNumId w:val="2"/>
  </w:num>
  <w:num w:numId="25">
    <w:abstractNumId w:val="41"/>
  </w:num>
  <w:num w:numId="26">
    <w:abstractNumId w:val="31"/>
  </w:num>
  <w:num w:numId="27">
    <w:abstractNumId w:val="18"/>
  </w:num>
  <w:num w:numId="28">
    <w:abstractNumId w:val="26"/>
  </w:num>
  <w:num w:numId="29">
    <w:abstractNumId w:val="15"/>
  </w:num>
  <w:num w:numId="30">
    <w:abstractNumId w:val="29"/>
  </w:num>
  <w:num w:numId="31">
    <w:abstractNumId w:val="7"/>
  </w:num>
  <w:num w:numId="32">
    <w:abstractNumId w:val="27"/>
  </w:num>
  <w:num w:numId="33">
    <w:abstractNumId w:val="35"/>
  </w:num>
  <w:num w:numId="34">
    <w:abstractNumId w:val="17"/>
  </w:num>
  <w:num w:numId="35">
    <w:abstractNumId w:val="28"/>
  </w:num>
  <w:num w:numId="36">
    <w:abstractNumId w:val="6"/>
  </w:num>
  <w:num w:numId="37">
    <w:abstractNumId w:val="34"/>
  </w:num>
  <w:num w:numId="38">
    <w:abstractNumId w:val="9"/>
  </w:num>
  <w:num w:numId="39">
    <w:abstractNumId w:val="4"/>
  </w:num>
  <w:num w:numId="40">
    <w:abstractNumId w:val="13"/>
  </w:num>
  <w:num w:numId="41">
    <w:abstractNumId w:val="24"/>
  </w:num>
  <w:num w:numId="42">
    <w:abstractNumId w:val="40"/>
  </w:num>
  <w:num w:numId="43">
    <w:abstractNumId w:val="20"/>
  </w:num>
  <w:num w:numId="44">
    <w:abstractNumId w:val="3"/>
  </w:num>
  <w:num w:numId="45">
    <w:abstractNumId w:val="22"/>
  </w:num>
  <w:num w:numId="46">
    <w:abstractNumId w:val="16"/>
  </w:num>
  <w:num w:numId="47">
    <w:abstractNumId w:val="14"/>
  </w:num>
  <w:num w:numId="48">
    <w:abstractNumId w:val="44"/>
  </w:num>
  <w:num w:numId="49">
    <w:abstractNumId w:val="37"/>
  </w:num>
  <w:num w:numId="50">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677"/>
  <w:hyphenationZone w:val="425"/>
  <w:drawingGridHorizontalSpacing w:val="120"/>
  <w:displayHorizontalDrawingGridEvery w:val="2"/>
  <w:characterSpacingControl w:val="doNotCompress"/>
  <w:hdrShapeDefaults>
    <o:shapedefaults v:ext="edit" spidmax="66562">
      <o:colormenu v:ext="edit" fillcolor="none" strokecolor="none"/>
    </o:shapedefaults>
  </w:hdrShapeDefaults>
  <w:footnotePr>
    <w:footnote w:id="0"/>
    <w:footnote w:id="1"/>
  </w:footnotePr>
  <w:endnotePr>
    <w:endnote w:id="0"/>
    <w:endnote w:id="1"/>
  </w:endnotePr>
  <w:compat/>
  <w:rsids>
    <w:rsidRoot w:val="007A5547"/>
    <w:rsid w:val="00001532"/>
    <w:rsid w:val="000029B5"/>
    <w:rsid w:val="0000377F"/>
    <w:rsid w:val="000056BB"/>
    <w:rsid w:val="000062FA"/>
    <w:rsid w:val="000106A6"/>
    <w:rsid w:val="0001210F"/>
    <w:rsid w:val="00014252"/>
    <w:rsid w:val="00014378"/>
    <w:rsid w:val="00016D99"/>
    <w:rsid w:val="00020165"/>
    <w:rsid w:val="000217F2"/>
    <w:rsid w:val="00023869"/>
    <w:rsid w:val="00026B64"/>
    <w:rsid w:val="000301BE"/>
    <w:rsid w:val="00031F98"/>
    <w:rsid w:val="00032C9B"/>
    <w:rsid w:val="00033307"/>
    <w:rsid w:val="00034764"/>
    <w:rsid w:val="00034EC7"/>
    <w:rsid w:val="00035161"/>
    <w:rsid w:val="00035842"/>
    <w:rsid w:val="000358EA"/>
    <w:rsid w:val="00040265"/>
    <w:rsid w:val="00040535"/>
    <w:rsid w:val="00041D91"/>
    <w:rsid w:val="00043160"/>
    <w:rsid w:val="00043AA0"/>
    <w:rsid w:val="00043EFC"/>
    <w:rsid w:val="000463FE"/>
    <w:rsid w:val="00053FBF"/>
    <w:rsid w:val="000628C0"/>
    <w:rsid w:val="00066848"/>
    <w:rsid w:val="00066D1C"/>
    <w:rsid w:val="000722F2"/>
    <w:rsid w:val="00075CD4"/>
    <w:rsid w:val="00077657"/>
    <w:rsid w:val="000801CA"/>
    <w:rsid w:val="00080922"/>
    <w:rsid w:val="00080B99"/>
    <w:rsid w:val="00080F75"/>
    <w:rsid w:val="000848B0"/>
    <w:rsid w:val="000861ED"/>
    <w:rsid w:val="00086E67"/>
    <w:rsid w:val="0009021B"/>
    <w:rsid w:val="00090B57"/>
    <w:rsid w:val="00091105"/>
    <w:rsid w:val="00091DDD"/>
    <w:rsid w:val="00092189"/>
    <w:rsid w:val="000953C7"/>
    <w:rsid w:val="0009562B"/>
    <w:rsid w:val="000A072A"/>
    <w:rsid w:val="000A1D55"/>
    <w:rsid w:val="000A3277"/>
    <w:rsid w:val="000A3492"/>
    <w:rsid w:val="000B1C69"/>
    <w:rsid w:val="000B23AD"/>
    <w:rsid w:val="000B2D73"/>
    <w:rsid w:val="000B6DD9"/>
    <w:rsid w:val="000C06F6"/>
    <w:rsid w:val="000C3ADD"/>
    <w:rsid w:val="000C62B5"/>
    <w:rsid w:val="000C6663"/>
    <w:rsid w:val="000C7E26"/>
    <w:rsid w:val="000D01D6"/>
    <w:rsid w:val="000D4429"/>
    <w:rsid w:val="000D5607"/>
    <w:rsid w:val="000D6C0A"/>
    <w:rsid w:val="000D7478"/>
    <w:rsid w:val="000E0895"/>
    <w:rsid w:val="000E0D8C"/>
    <w:rsid w:val="000E29F3"/>
    <w:rsid w:val="000E3188"/>
    <w:rsid w:val="000E430C"/>
    <w:rsid w:val="000E4396"/>
    <w:rsid w:val="000E4A2C"/>
    <w:rsid w:val="000E529F"/>
    <w:rsid w:val="000E5ED8"/>
    <w:rsid w:val="000F1178"/>
    <w:rsid w:val="000F3337"/>
    <w:rsid w:val="000F42CE"/>
    <w:rsid w:val="00102971"/>
    <w:rsid w:val="00103540"/>
    <w:rsid w:val="001038B0"/>
    <w:rsid w:val="00103E63"/>
    <w:rsid w:val="001053AC"/>
    <w:rsid w:val="00105E50"/>
    <w:rsid w:val="00107F5A"/>
    <w:rsid w:val="0011023D"/>
    <w:rsid w:val="001105D3"/>
    <w:rsid w:val="0011454A"/>
    <w:rsid w:val="00114CB2"/>
    <w:rsid w:val="001157D0"/>
    <w:rsid w:val="00115D00"/>
    <w:rsid w:val="00116AD0"/>
    <w:rsid w:val="00116E02"/>
    <w:rsid w:val="00116F30"/>
    <w:rsid w:val="001259E6"/>
    <w:rsid w:val="0012661F"/>
    <w:rsid w:val="001314A7"/>
    <w:rsid w:val="00136C24"/>
    <w:rsid w:val="00137785"/>
    <w:rsid w:val="00137895"/>
    <w:rsid w:val="00142405"/>
    <w:rsid w:val="001426D6"/>
    <w:rsid w:val="00147C18"/>
    <w:rsid w:val="0015063B"/>
    <w:rsid w:val="00150860"/>
    <w:rsid w:val="001529FA"/>
    <w:rsid w:val="00153FEA"/>
    <w:rsid w:val="001564B8"/>
    <w:rsid w:val="00156FC7"/>
    <w:rsid w:val="001570F2"/>
    <w:rsid w:val="00161357"/>
    <w:rsid w:val="00163445"/>
    <w:rsid w:val="00165034"/>
    <w:rsid w:val="001657FB"/>
    <w:rsid w:val="00167BF2"/>
    <w:rsid w:val="001702CB"/>
    <w:rsid w:val="00171BE1"/>
    <w:rsid w:val="00171F3A"/>
    <w:rsid w:val="00174E5F"/>
    <w:rsid w:val="0017523C"/>
    <w:rsid w:val="00175560"/>
    <w:rsid w:val="0017689B"/>
    <w:rsid w:val="00177347"/>
    <w:rsid w:val="00182A50"/>
    <w:rsid w:val="00184690"/>
    <w:rsid w:val="001848F0"/>
    <w:rsid w:val="001867B5"/>
    <w:rsid w:val="00187150"/>
    <w:rsid w:val="00193E5E"/>
    <w:rsid w:val="0019462A"/>
    <w:rsid w:val="00195A77"/>
    <w:rsid w:val="00196EF0"/>
    <w:rsid w:val="00197C03"/>
    <w:rsid w:val="00197E53"/>
    <w:rsid w:val="001A32CE"/>
    <w:rsid w:val="001A3A25"/>
    <w:rsid w:val="001A584B"/>
    <w:rsid w:val="001A6625"/>
    <w:rsid w:val="001A766F"/>
    <w:rsid w:val="001B1640"/>
    <w:rsid w:val="001B2040"/>
    <w:rsid w:val="001B6B6C"/>
    <w:rsid w:val="001B7114"/>
    <w:rsid w:val="001B7178"/>
    <w:rsid w:val="001B7312"/>
    <w:rsid w:val="001B76E2"/>
    <w:rsid w:val="001C1FAC"/>
    <w:rsid w:val="001C4558"/>
    <w:rsid w:val="001C49F5"/>
    <w:rsid w:val="001C510F"/>
    <w:rsid w:val="001C6AD3"/>
    <w:rsid w:val="001D067D"/>
    <w:rsid w:val="001D3C89"/>
    <w:rsid w:val="001D3E88"/>
    <w:rsid w:val="001D483C"/>
    <w:rsid w:val="001D51BF"/>
    <w:rsid w:val="001D6B8A"/>
    <w:rsid w:val="001D7249"/>
    <w:rsid w:val="001D7C02"/>
    <w:rsid w:val="001E52AE"/>
    <w:rsid w:val="001E6091"/>
    <w:rsid w:val="001F11FD"/>
    <w:rsid w:val="001F187D"/>
    <w:rsid w:val="001F1B2E"/>
    <w:rsid w:val="001F267E"/>
    <w:rsid w:val="001F386C"/>
    <w:rsid w:val="001F4A87"/>
    <w:rsid w:val="001F6697"/>
    <w:rsid w:val="001F74B1"/>
    <w:rsid w:val="001F7F57"/>
    <w:rsid w:val="00200869"/>
    <w:rsid w:val="002022A6"/>
    <w:rsid w:val="00203F98"/>
    <w:rsid w:val="00204062"/>
    <w:rsid w:val="00205D1A"/>
    <w:rsid w:val="00206AE6"/>
    <w:rsid w:val="002104A4"/>
    <w:rsid w:val="00210D5C"/>
    <w:rsid w:val="002129F0"/>
    <w:rsid w:val="00213647"/>
    <w:rsid w:val="002152B8"/>
    <w:rsid w:val="002153B5"/>
    <w:rsid w:val="00215839"/>
    <w:rsid w:val="0021595A"/>
    <w:rsid w:val="002159D9"/>
    <w:rsid w:val="00215CA9"/>
    <w:rsid w:val="00222316"/>
    <w:rsid w:val="0022588C"/>
    <w:rsid w:val="00227A3D"/>
    <w:rsid w:val="002307A9"/>
    <w:rsid w:val="002309F4"/>
    <w:rsid w:val="00234E48"/>
    <w:rsid w:val="00235B87"/>
    <w:rsid w:val="00236FE0"/>
    <w:rsid w:val="00244ED5"/>
    <w:rsid w:val="0024772F"/>
    <w:rsid w:val="002527D5"/>
    <w:rsid w:val="00253F23"/>
    <w:rsid w:val="00255817"/>
    <w:rsid w:val="002563BA"/>
    <w:rsid w:val="002563BC"/>
    <w:rsid w:val="00261494"/>
    <w:rsid w:val="002639AB"/>
    <w:rsid w:val="00263FA6"/>
    <w:rsid w:val="002656D8"/>
    <w:rsid w:val="00266528"/>
    <w:rsid w:val="00266C8F"/>
    <w:rsid w:val="002700B9"/>
    <w:rsid w:val="00270212"/>
    <w:rsid w:val="00271386"/>
    <w:rsid w:val="00273594"/>
    <w:rsid w:val="00273C07"/>
    <w:rsid w:val="00282DBF"/>
    <w:rsid w:val="00282FD4"/>
    <w:rsid w:val="0028643E"/>
    <w:rsid w:val="00286F8C"/>
    <w:rsid w:val="002902B7"/>
    <w:rsid w:val="00290579"/>
    <w:rsid w:val="00290939"/>
    <w:rsid w:val="00293029"/>
    <w:rsid w:val="00294EA0"/>
    <w:rsid w:val="00295156"/>
    <w:rsid w:val="00296474"/>
    <w:rsid w:val="002A3CDF"/>
    <w:rsid w:val="002A4B29"/>
    <w:rsid w:val="002A4C02"/>
    <w:rsid w:val="002A6B9E"/>
    <w:rsid w:val="002A78DD"/>
    <w:rsid w:val="002A7C92"/>
    <w:rsid w:val="002B3E0E"/>
    <w:rsid w:val="002B4170"/>
    <w:rsid w:val="002B492A"/>
    <w:rsid w:val="002B63DC"/>
    <w:rsid w:val="002B7481"/>
    <w:rsid w:val="002C4850"/>
    <w:rsid w:val="002C5BF2"/>
    <w:rsid w:val="002C6AFD"/>
    <w:rsid w:val="002C7BE3"/>
    <w:rsid w:val="002D0AA6"/>
    <w:rsid w:val="002D3EA1"/>
    <w:rsid w:val="002D4E23"/>
    <w:rsid w:val="002D5167"/>
    <w:rsid w:val="002E15CE"/>
    <w:rsid w:val="002E6C43"/>
    <w:rsid w:val="002F0C10"/>
    <w:rsid w:val="002F2019"/>
    <w:rsid w:val="002F2D86"/>
    <w:rsid w:val="002F383D"/>
    <w:rsid w:val="002F6190"/>
    <w:rsid w:val="002F69E7"/>
    <w:rsid w:val="00300679"/>
    <w:rsid w:val="00301D9D"/>
    <w:rsid w:val="00302604"/>
    <w:rsid w:val="00303B38"/>
    <w:rsid w:val="00305421"/>
    <w:rsid w:val="00305DD7"/>
    <w:rsid w:val="00306692"/>
    <w:rsid w:val="00310988"/>
    <w:rsid w:val="0031412C"/>
    <w:rsid w:val="00314A69"/>
    <w:rsid w:val="003160D5"/>
    <w:rsid w:val="00316538"/>
    <w:rsid w:val="0031760B"/>
    <w:rsid w:val="003219AF"/>
    <w:rsid w:val="003223A7"/>
    <w:rsid w:val="00323B73"/>
    <w:rsid w:val="003267DD"/>
    <w:rsid w:val="00326B65"/>
    <w:rsid w:val="00327D4E"/>
    <w:rsid w:val="00327D6A"/>
    <w:rsid w:val="003323BB"/>
    <w:rsid w:val="00332F88"/>
    <w:rsid w:val="00336579"/>
    <w:rsid w:val="0033743F"/>
    <w:rsid w:val="00337E18"/>
    <w:rsid w:val="0034089E"/>
    <w:rsid w:val="003411B6"/>
    <w:rsid w:val="0034191A"/>
    <w:rsid w:val="00346F0F"/>
    <w:rsid w:val="003471CC"/>
    <w:rsid w:val="00347E92"/>
    <w:rsid w:val="003509BF"/>
    <w:rsid w:val="00353303"/>
    <w:rsid w:val="0035348C"/>
    <w:rsid w:val="00353CE0"/>
    <w:rsid w:val="003556C9"/>
    <w:rsid w:val="00355E90"/>
    <w:rsid w:val="00356A6C"/>
    <w:rsid w:val="00357053"/>
    <w:rsid w:val="003605C9"/>
    <w:rsid w:val="0036150F"/>
    <w:rsid w:val="00362C57"/>
    <w:rsid w:val="00365E0A"/>
    <w:rsid w:val="0036643E"/>
    <w:rsid w:val="00367E22"/>
    <w:rsid w:val="00370047"/>
    <w:rsid w:val="003743F6"/>
    <w:rsid w:val="00374B5B"/>
    <w:rsid w:val="00375C66"/>
    <w:rsid w:val="003763B2"/>
    <w:rsid w:val="0037796C"/>
    <w:rsid w:val="00377D20"/>
    <w:rsid w:val="0038115A"/>
    <w:rsid w:val="00382CC4"/>
    <w:rsid w:val="0038326C"/>
    <w:rsid w:val="0038445D"/>
    <w:rsid w:val="00384E66"/>
    <w:rsid w:val="00385EE3"/>
    <w:rsid w:val="003861CA"/>
    <w:rsid w:val="00386B35"/>
    <w:rsid w:val="00387014"/>
    <w:rsid w:val="00391623"/>
    <w:rsid w:val="0039299F"/>
    <w:rsid w:val="003940E0"/>
    <w:rsid w:val="003944B5"/>
    <w:rsid w:val="00395E1C"/>
    <w:rsid w:val="003A1222"/>
    <w:rsid w:val="003A4219"/>
    <w:rsid w:val="003A6006"/>
    <w:rsid w:val="003A7DB9"/>
    <w:rsid w:val="003B500F"/>
    <w:rsid w:val="003B6588"/>
    <w:rsid w:val="003C008E"/>
    <w:rsid w:val="003C07E8"/>
    <w:rsid w:val="003C0A52"/>
    <w:rsid w:val="003C2005"/>
    <w:rsid w:val="003C564B"/>
    <w:rsid w:val="003C6032"/>
    <w:rsid w:val="003C7282"/>
    <w:rsid w:val="003D137B"/>
    <w:rsid w:val="003D1733"/>
    <w:rsid w:val="003D46E2"/>
    <w:rsid w:val="003D5D49"/>
    <w:rsid w:val="003E2836"/>
    <w:rsid w:val="003E2A6E"/>
    <w:rsid w:val="003E3382"/>
    <w:rsid w:val="003E3D63"/>
    <w:rsid w:val="003E422B"/>
    <w:rsid w:val="003E6142"/>
    <w:rsid w:val="003E6FAB"/>
    <w:rsid w:val="003E747F"/>
    <w:rsid w:val="003F0A54"/>
    <w:rsid w:val="003F27C0"/>
    <w:rsid w:val="003F2874"/>
    <w:rsid w:val="003F502D"/>
    <w:rsid w:val="003F748E"/>
    <w:rsid w:val="00404979"/>
    <w:rsid w:val="00404F73"/>
    <w:rsid w:val="004117B7"/>
    <w:rsid w:val="00411E3F"/>
    <w:rsid w:val="00415B7B"/>
    <w:rsid w:val="00417A7A"/>
    <w:rsid w:val="0042158B"/>
    <w:rsid w:val="00421AE4"/>
    <w:rsid w:val="00423524"/>
    <w:rsid w:val="00423B88"/>
    <w:rsid w:val="00425D0E"/>
    <w:rsid w:val="00431C1E"/>
    <w:rsid w:val="00432B25"/>
    <w:rsid w:val="00432FFB"/>
    <w:rsid w:val="00440614"/>
    <w:rsid w:val="00441CD4"/>
    <w:rsid w:val="004445FA"/>
    <w:rsid w:val="0044797E"/>
    <w:rsid w:val="00452059"/>
    <w:rsid w:val="004532E3"/>
    <w:rsid w:val="00453DBC"/>
    <w:rsid w:val="0045411B"/>
    <w:rsid w:val="004554B9"/>
    <w:rsid w:val="0045616F"/>
    <w:rsid w:val="00460296"/>
    <w:rsid w:val="0046320B"/>
    <w:rsid w:val="0046655E"/>
    <w:rsid w:val="00466BFF"/>
    <w:rsid w:val="00466CBF"/>
    <w:rsid w:val="00467AD3"/>
    <w:rsid w:val="00472612"/>
    <w:rsid w:val="004728B3"/>
    <w:rsid w:val="00473280"/>
    <w:rsid w:val="00473505"/>
    <w:rsid w:val="00473F3B"/>
    <w:rsid w:val="00475FBE"/>
    <w:rsid w:val="00476DF7"/>
    <w:rsid w:val="00480993"/>
    <w:rsid w:val="00482A2E"/>
    <w:rsid w:val="004834D5"/>
    <w:rsid w:val="00484BB1"/>
    <w:rsid w:val="004854C2"/>
    <w:rsid w:val="0048578C"/>
    <w:rsid w:val="00486DB3"/>
    <w:rsid w:val="00490315"/>
    <w:rsid w:val="0049138F"/>
    <w:rsid w:val="00492074"/>
    <w:rsid w:val="00493C8D"/>
    <w:rsid w:val="0049414D"/>
    <w:rsid w:val="00495925"/>
    <w:rsid w:val="00495D2F"/>
    <w:rsid w:val="00497210"/>
    <w:rsid w:val="004978A2"/>
    <w:rsid w:val="004A14D7"/>
    <w:rsid w:val="004A23D1"/>
    <w:rsid w:val="004A4263"/>
    <w:rsid w:val="004A4783"/>
    <w:rsid w:val="004A5EC9"/>
    <w:rsid w:val="004A6439"/>
    <w:rsid w:val="004A757A"/>
    <w:rsid w:val="004A7B00"/>
    <w:rsid w:val="004B16D1"/>
    <w:rsid w:val="004B1A78"/>
    <w:rsid w:val="004B2D15"/>
    <w:rsid w:val="004B5857"/>
    <w:rsid w:val="004B771A"/>
    <w:rsid w:val="004C08D5"/>
    <w:rsid w:val="004C55E5"/>
    <w:rsid w:val="004C56DA"/>
    <w:rsid w:val="004C71D9"/>
    <w:rsid w:val="004D1C7B"/>
    <w:rsid w:val="004D3029"/>
    <w:rsid w:val="004D360D"/>
    <w:rsid w:val="004D394F"/>
    <w:rsid w:val="004D4D86"/>
    <w:rsid w:val="004D5804"/>
    <w:rsid w:val="004D6BBA"/>
    <w:rsid w:val="004D6C86"/>
    <w:rsid w:val="004D77B6"/>
    <w:rsid w:val="004E1E51"/>
    <w:rsid w:val="004E2CB5"/>
    <w:rsid w:val="004E4FD8"/>
    <w:rsid w:val="004E6C47"/>
    <w:rsid w:val="004E73BE"/>
    <w:rsid w:val="004E7B73"/>
    <w:rsid w:val="004F1428"/>
    <w:rsid w:val="004F145F"/>
    <w:rsid w:val="004F19CF"/>
    <w:rsid w:val="004F1D58"/>
    <w:rsid w:val="004F27A2"/>
    <w:rsid w:val="004F658C"/>
    <w:rsid w:val="004F7569"/>
    <w:rsid w:val="004F7AA1"/>
    <w:rsid w:val="00503245"/>
    <w:rsid w:val="0050330B"/>
    <w:rsid w:val="00504A16"/>
    <w:rsid w:val="00505149"/>
    <w:rsid w:val="005072B6"/>
    <w:rsid w:val="005074F5"/>
    <w:rsid w:val="005104E9"/>
    <w:rsid w:val="0051081C"/>
    <w:rsid w:val="0051121B"/>
    <w:rsid w:val="00511B9C"/>
    <w:rsid w:val="005124B3"/>
    <w:rsid w:val="00513679"/>
    <w:rsid w:val="00516A0D"/>
    <w:rsid w:val="00517705"/>
    <w:rsid w:val="00517DBA"/>
    <w:rsid w:val="00521197"/>
    <w:rsid w:val="005234F5"/>
    <w:rsid w:val="005239E8"/>
    <w:rsid w:val="005245C6"/>
    <w:rsid w:val="005246EB"/>
    <w:rsid w:val="005269EA"/>
    <w:rsid w:val="005274F8"/>
    <w:rsid w:val="00531FFC"/>
    <w:rsid w:val="0053386D"/>
    <w:rsid w:val="00534A86"/>
    <w:rsid w:val="00536312"/>
    <w:rsid w:val="0053644D"/>
    <w:rsid w:val="00537275"/>
    <w:rsid w:val="005372B9"/>
    <w:rsid w:val="00540743"/>
    <w:rsid w:val="00547A1E"/>
    <w:rsid w:val="00547B21"/>
    <w:rsid w:val="00552B6D"/>
    <w:rsid w:val="005533A9"/>
    <w:rsid w:val="00554F91"/>
    <w:rsid w:val="00557CE0"/>
    <w:rsid w:val="005614AE"/>
    <w:rsid w:val="005619B8"/>
    <w:rsid w:val="00561C2A"/>
    <w:rsid w:val="00563A60"/>
    <w:rsid w:val="00563F0A"/>
    <w:rsid w:val="005703C5"/>
    <w:rsid w:val="00571661"/>
    <w:rsid w:val="0057307A"/>
    <w:rsid w:val="00573C67"/>
    <w:rsid w:val="00573DE3"/>
    <w:rsid w:val="00576EFC"/>
    <w:rsid w:val="0058142E"/>
    <w:rsid w:val="00581F92"/>
    <w:rsid w:val="00582373"/>
    <w:rsid w:val="00583244"/>
    <w:rsid w:val="00583434"/>
    <w:rsid w:val="00585EAC"/>
    <w:rsid w:val="0059097E"/>
    <w:rsid w:val="00591885"/>
    <w:rsid w:val="005A2A65"/>
    <w:rsid w:val="005A37E8"/>
    <w:rsid w:val="005A4745"/>
    <w:rsid w:val="005A53CA"/>
    <w:rsid w:val="005A5DDD"/>
    <w:rsid w:val="005A6594"/>
    <w:rsid w:val="005B33D5"/>
    <w:rsid w:val="005B3B30"/>
    <w:rsid w:val="005B5144"/>
    <w:rsid w:val="005B63EB"/>
    <w:rsid w:val="005B665C"/>
    <w:rsid w:val="005B799B"/>
    <w:rsid w:val="005C1213"/>
    <w:rsid w:val="005C128F"/>
    <w:rsid w:val="005C2584"/>
    <w:rsid w:val="005C3397"/>
    <w:rsid w:val="005C4715"/>
    <w:rsid w:val="005C4D41"/>
    <w:rsid w:val="005C4FEA"/>
    <w:rsid w:val="005D092B"/>
    <w:rsid w:val="005D0AC4"/>
    <w:rsid w:val="005D0AC9"/>
    <w:rsid w:val="005D2222"/>
    <w:rsid w:val="005D2F61"/>
    <w:rsid w:val="005E0A43"/>
    <w:rsid w:val="005E177E"/>
    <w:rsid w:val="005E1DB6"/>
    <w:rsid w:val="005E5EEA"/>
    <w:rsid w:val="005E7600"/>
    <w:rsid w:val="005F1804"/>
    <w:rsid w:val="005F1C37"/>
    <w:rsid w:val="005F2037"/>
    <w:rsid w:val="005F224B"/>
    <w:rsid w:val="005F2B5E"/>
    <w:rsid w:val="005F3DAF"/>
    <w:rsid w:val="005F4DF2"/>
    <w:rsid w:val="005F5736"/>
    <w:rsid w:val="005F672B"/>
    <w:rsid w:val="006004F2"/>
    <w:rsid w:val="00600CFF"/>
    <w:rsid w:val="0060152E"/>
    <w:rsid w:val="00601711"/>
    <w:rsid w:val="006033B5"/>
    <w:rsid w:val="006037D9"/>
    <w:rsid w:val="006054DD"/>
    <w:rsid w:val="006060CA"/>
    <w:rsid w:val="00607516"/>
    <w:rsid w:val="00607DA4"/>
    <w:rsid w:val="0061050D"/>
    <w:rsid w:val="00612641"/>
    <w:rsid w:val="0061280A"/>
    <w:rsid w:val="00613006"/>
    <w:rsid w:val="006136A3"/>
    <w:rsid w:val="00614915"/>
    <w:rsid w:val="006220B9"/>
    <w:rsid w:val="0062346B"/>
    <w:rsid w:val="00623969"/>
    <w:rsid w:val="00625274"/>
    <w:rsid w:val="006253D9"/>
    <w:rsid w:val="00625AD4"/>
    <w:rsid w:val="00627149"/>
    <w:rsid w:val="00627359"/>
    <w:rsid w:val="00632A5D"/>
    <w:rsid w:val="00634409"/>
    <w:rsid w:val="00635AB8"/>
    <w:rsid w:val="006363F8"/>
    <w:rsid w:val="00641DC1"/>
    <w:rsid w:val="0064551E"/>
    <w:rsid w:val="00645F26"/>
    <w:rsid w:val="00650633"/>
    <w:rsid w:val="00651F53"/>
    <w:rsid w:val="006542AE"/>
    <w:rsid w:val="00654F79"/>
    <w:rsid w:val="00654FA1"/>
    <w:rsid w:val="00656BE7"/>
    <w:rsid w:val="006572FC"/>
    <w:rsid w:val="0066011C"/>
    <w:rsid w:val="00661422"/>
    <w:rsid w:val="006624C1"/>
    <w:rsid w:val="00662864"/>
    <w:rsid w:val="006644B9"/>
    <w:rsid w:val="00664C3F"/>
    <w:rsid w:val="00665193"/>
    <w:rsid w:val="00667298"/>
    <w:rsid w:val="0066768C"/>
    <w:rsid w:val="006707BB"/>
    <w:rsid w:val="00672B89"/>
    <w:rsid w:val="006730A2"/>
    <w:rsid w:val="006740E8"/>
    <w:rsid w:val="0067637F"/>
    <w:rsid w:val="00676609"/>
    <w:rsid w:val="00681103"/>
    <w:rsid w:val="00685126"/>
    <w:rsid w:val="00690516"/>
    <w:rsid w:val="00692644"/>
    <w:rsid w:val="00692BE2"/>
    <w:rsid w:val="006933AB"/>
    <w:rsid w:val="00694184"/>
    <w:rsid w:val="0069508F"/>
    <w:rsid w:val="006A2D1C"/>
    <w:rsid w:val="006A31F9"/>
    <w:rsid w:val="006A370B"/>
    <w:rsid w:val="006A3FAB"/>
    <w:rsid w:val="006A426F"/>
    <w:rsid w:val="006A7559"/>
    <w:rsid w:val="006B02A7"/>
    <w:rsid w:val="006B152F"/>
    <w:rsid w:val="006B45D3"/>
    <w:rsid w:val="006B4D01"/>
    <w:rsid w:val="006B68A2"/>
    <w:rsid w:val="006B7A6C"/>
    <w:rsid w:val="006C00CA"/>
    <w:rsid w:val="006C64F7"/>
    <w:rsid w:val="006C7CAA"/>
    <w:rsid w:val="006D1CF8"/>
    <w:rsid w:val="006D2499"/>
    <w:rsid w:val="006D271F"/>
    <w:rsid w:val="006D48DD"/>
    <w:rsid w:val="006D7829"/>
    <w:rsid w:val="006E0F98"/>
    <w:rsid w:val="006E1BAA"/>
    <w:rsid w:val="006E4408"/>
    <w:rsid w:val="006E4851"/>
    <w:rsid w:val="006E49F5"/>
    <w:rsid w:val="006E745E"/>
    <w:rsid w:val="006F098C"/>
    <w:rsid w:val="006F11EE"/>
    <w:rsid w:val="006F1F28"/>
    <w:rsid w:val="006F58BB"/>
    <w:rsid w:val="006F745F"/>
    <w:rsid w:val="007010B5"/>
    <w:rsid w:val="00702B0F"/>
    <w:rsid w:val="00705007"/>
    <w:rsid w:val="007055B2"/>
    <w:rsid w:val="00705D1F"/>
    <w:rsid w:val="007067FF"/>
    <w:rsid w:val="00710F10"/>
    <w:rsid w:val="0072017F"/>
    <w:rsid w:val="007205AB"/>
    <w:rsid w:val="00721D81"/>
    <w:rsid w:val="00727945"/>
    <w:rsid w:val="007311E3"/>
    <w:rsid w:val="0074510F"/>
    <w:rsid w:val="00745389"/>
    <w:rsid w:val="00746EBF"/>
    <w:rsid w:val="00747ADB"/>
    <w:rsid w:val="00747BE3"/>
    <w:rsid w:val="00751416"/>
    <w:rsid w:val="00751E61"/>
    <w:rsid w:val="00755F74"/>
    <w:rsid w:val="007611B4"/>
    <w:rsid w:val="00761ACA"/>
    <w:rsid w:val="007659EF"/>
    <w:rsid w:val="0077029F"/>
    <w:rsid w:val="007713B1"/>
    <w:rsid w:val="00771D09"/>
    <w:rsid w:val="0077266E"/>
    <w:rsid w:val="007755AD"/>
    <w:rsid w:val="0077619E"/>
    <w:rsid w:val="00783606"/>
    <w:rsid w:val="00786463"/>
    <w:rsid w:val="00787D00"/>
    <w:rsid w:val="00792E23"/>
    <w:rsid w:val="00795DC6"/>
    <w:rsid w:val="00796AD2"/>
    <w:rsid w:val="00797FC1"/>
    <w:rsid w:val="007A0769"/>
    <w:rsid w:val="007A2DA6"/>
    <w:rsid w:val="007A5547"/>
    <w:rsid w:val="007A56FE"/>
    <w:rsid w:val="007A5AD6"/>
    <w:rsid w:val="007A6D65"/>
    <w:rsid w:val="007B04F2"/>
    <w:rsid w:val="007B2FC7"/>
    <w:rsid w:val="007B56F2"/>
    <w:rsid w:val="007B7CD8"/>
    <w:rsid w:val="007C0E3F"/>
    <w:rsid w:val="007C38DF"/>
    <w:rsid w:val="007C504D"/>
    <w:rsid w:val="007C6A0D"/>
    <w:rsid w:val="007C7C81"/>
    <w:rsid w:val="007D11B6"/>
    <w:rsid w:val="007D15D9"/>
    <w:rsid w:val="007D202C"/>
    <w:rsid w:val="007D3092"/>
    <w:rsid w:val="007D73D6"/>
    <w:rsid w:val="007D7B5D"/>
    <w:rsid w:val="007E015A"/>
    <w:rsid w:val="007E0389"/>
    <w:rsid w:val="007E0A1C"/>
    <w:rsid w:val="007E2B58"/>
    <w:rsid w:val="007E7095"/>
    <w:rsid w:val="007E7DAE"/>
    <w:rsid w:val="007F06BE"/>
    <w:rsid w:val="007F10AF"/>
    <w:rsid w:val="007F1807"/>
    <w:rsid w:val="007F2151"/>
    <w:rsid w:val="007F4E61"/>
    <w:rsid w:val="007F502A"/>
    <w:rsid w:val="007F525D"/>
    <w:rsid w:val="007F58FB"/>
    <w:rsid w:val="007F7A4A"/>
    <w:rsid w:val="00804357"/>
    <w:rsid w:val="00806027"/>
    <w:rsid w:val="0081117F"/>
    <w:rsid w:val="008119AA"/>
    <w:rsid w:val="00812C1D"/>
    <w:rsid w:val="00814CD0"/>
    <w:rsid w:val="008151B2"/>
    <w:rsid w:val="00815A86"/>
    <w:rsid w:val="00817D17"/>
    <w:rsid w:val="00826A63"/>
    <w:rsid w:val="00826A89"/>
    <w:rsid w:val="008270B1"/>
    <w:rsid w:val="008275C1"/>
    <w:rsid w:val="00832F6D"/>
    <w:rsid w:val="00832FC9"/>
    <w:rsid w:val="00833194"/>
    <w:rsid w:val="008421EA"/>
    <w:rsid w:val="00842555"/>
    <w:rsid w:val="00845DA9"/>
    <w:rsid w:val="008504F4"/>
    <w:rsid w:val="008518CE"/>
    <w:rsid w:val="00854BC7"/>
    <w:rsid w:val="00855CFA"/>
    <w:rsid w:val="00856F42"/>
    <w:rsid w:val="0085790B"/>
    <w:rsid w:val="00857F04"/>
    <w:rsid w:val="00861418"/>
    <w:rsid w:val="008622E1"/>
    <w:rsid w:val="00862595"/>
    <w:rsid w:val="008652D7"/>
    <w:rsid w:val="00865513"/>
    <w:rsid w:val="00866438"/>
    <w:rsid w:val="008700C2"/>
    <w:rsid w:val="00870404"/>
    <w:rsid w:val="008704E0"/>
    <w:rsid w:val="00870AFF"/>
    <w:rsid w:val="00870E0E"/>
    <w:rsid w:val="00872F23"/>
    <w:rsid w:val="00875FC5"/>
    <w:rsid w:val="00876FD6"/>
    <w:rsid w:val="008775EE"/>
    <w:rsid w:val="00880AFA"/>
    <w:rsid w:val="00881CDF"/>
    <w:rsid w:val="00883723"/>
    <w:rsid w:val="00891FBC"/>
    <w:rsid w:val="00892205"/>
    <w:rsid w:val="0089220F"/>
    <w:rsid w:val="00893FA6"/>
    <w:rsid w:val="00896F55"/>
    <w:rsid w:val="008A0A37"/>
    <w:rsid w:val="008A1593"/>
    <w:rsid w:val="008A2EA3"/>
    <w:rsid w:val="008A3D63"/>
    <w:rsid w:val="008A3E1E"/>
    <w:rsid w:val="008A550B"/>
    <w:rsid w:val="008A6BB2"/>
    <w:rsid w:val="008B1986"/>
    <w:rsid w:val="008B578B"/>
    <w:rsid w:val="008B61E1"/>
    <w:rsid w:val="008B6694"/>
    <w:rsid w:val="008C0663"/>
    <w:rsid w:val="008C1638"/>
    <w:rsid w:val="008C2339"/>
    <w:rsid w:val="008C25CF"/>
    <w:rsid w:val="008C353D"/>
    <w:rsid w:val="008C367F"/>
    <w:rsid w:val="008C51C2"/>
    <w:rsid w:val="008D0AEC"/>
    <w:rsid w:val="008D590C"/>
    <w:rsid w:val="008D5FBB"/>
    <w:rsid w:val="008D6953"/>
    <w:rsid w:val="008D6CA6"/>
    <w:rsid w:val="008E2303"/>
    <w:rsid w:val="008E3B00"/>
    <w:rsid w:val="008E653C"/>
    <w:rsid w:val="008F1493"/>
    <w:rsid w:val="008F27B8"/>
    <w:rsid w:val="008F342F"/>
    <w:rsid w:val="008F4CF1"/>
    <w:rsid w:val="008F732C"/>
    <w:rsid w:val="008F7639"/>
    <w:rsid w:val="008F7FE7"/>
    <w:rsid w:val="0090264E"/>
    <w:rsid w:val="00907CB0"/>
    <w:rsid w:val="009104A5"/>
    <w:rsid w:val="00912337"/>
    <w:rsid w:val="0091456D"/>
    <w:rsid w:val="00915D45"/>
    <w:rsid w:val="00916084"/>
    <w:rsid w:val="009162FB"/>
    <w:rsid w:val="009164D6"/>
    <w:rsid w:val="00916E08"/>
    <w:rsid w:val="0092176A"/>
    <w:rsid w:val="00923ECF"/>
    <w:rsid w:val="0092453D"/>
    <w:rsid w:val="00924CE4"/>
    <w:rsid w:val="009251C7"/>
    <w:rsid w:val="0092543A"/>
    <w:rsid w:val="00925EC4"/>
    <w:rsid w:val="0092689A"/>
    <w:rsid w:val="00926C8E"/>
    <w:rsid w:val="009326FA"/>
    <w:rsid w:val="00937F0A"/>
    <w:rsid w:val="0094249B"/>
    <w:rsid w:val="0094251E"/>
    <w:rsid w:val="00943903"/>
    <w:rsid w:val="00943AF9"/>
    <w:rsid w:val="009440E1"/>
    <w:rsid w:val="00944153"/>
    <w:rsid w:val="009453D0"/>
    <w:rsid w:val="00947060"/>
    <w:rsid w:val="009519DA"/>
    <w:rsid w:val="0095293E"/>
    <w:rsid w:val="0095300F"/>
    <w:rsid w:val="00957B07"/>
    <w:rsid w:val="009601E9"/>
    <w:rsid w:val="0096039E"/>
    <w:rsid w:val="00961896"/>
    <w:rsid w:val="009627B4"/>
    <w:rsid w:val="0096422A"/>
    <w:rsid w:val="00964BDF"/>
    <w:rsid w:val="0097321C"/>
    <w:rsid w:val="00973970"/>
    <w:rsid w:val="00973D78"/>
    <w:rsid w:val="009749F3"/>
    <w:rsid w:val="00974BA0"/>
    <w:rsid w:val="009760E2"/>
    <w:rsid w:val="009806A1"/>
    <w:rsid w:val="00981AA2"/>
    <w:rsid w:val="009851E9"/>
    <w:rsid w:val="009916FE"/>
    <w:rsid w:val="00992F83"/>
    <w:rsid w:val="0099359B"/>
    <w:rsid w:val="009936D4"/>
    <w:rsid w:val="009A27FF"/>
    <w:rsid w:val="009A4257"/>
    <w:rsid w:val="009A4E7E"/>
    <w:rsid w:val="009A706A"/>
    <w:rsid w:val="009A7D0B"/>
    <w:rsid w:val="009B1E99"/>
    <w:rsid w:val="009B51CB"/>
    <w:rsid w:val="009B5AA2"/>
    <w:rsid w:val="009B624D"/>
    <w:rsid w:val="009B6F94"/>
    <w:rsid w:val="009B7EAC"/>
    <w:rsid w:val="009C3174"/>
    <w:rsid w:val="009C54DD"/>
    <w:rsid w:val="009C57B0"/>
    <w:rsid w:val="009C7FCD"/>
    <w:rsid w:val="009D12A2"/>
    <w:rsid w:val="009D2A1D"/>
    <w:rsid w:val="009D2F5C"/>
    <w:rsid w:val="009D3929"/>
    <w:rsid w:val="009D3B41"/>
    <w:rsid w:val="009D3C19"/>
    <w:rsid w:val="009D4DA6"/>
    <w:rsid w:val="009D589E"/>
    <w:rsid w:val="009E0C39"/>
    <w:rsid w:val="009E0D33"/>
    <w:rsid w:val="009E2780"/>
    <w:rsid w:val="009E2D6C"/>
    <w:rsid w:val="009E459A"/>
    <w:rsid w:val="009E4C56"/>
    <w:rsid w:val="009E5F2B"/>
    <w:rsid w:val="009F05B9"/>
    <w:rsid w:val="009F2D27"/>
    <w:rsid w:val="009F4F0B"/>
    <w:rsid w:val="009F59D3"/>
    <w:rsid w:val="009F5BA4"/>
    <w:rsid w:val="00A03098"/>
    <w:rsid w:val="00A03834"/>
    <w:rsid w:val="00A05007"/>
    <w:rsid w:val="00A067CC"/>
    <w:rsid w:val="00A06CD4"/>
    <w:rsid w:val="00A07946"/>
    <w:rsid w:val="00A11178"/>
    <w:rsid w:val="00A14CED"/>
    <w:rsid w:val="00A1751E"/>
    <w:rsid w:val="00A204CA"/>
    <w:rsid w:val="00A210E1"/>
    <w:rsid w:val="00A21716"/>
    <w:rsid w:val="00A21C91"/>
    <w:rsid w:val="00A24387"/>
    <w:rsid w:val="00A24FCC"/>
    <w:rsid w:val="00A30079"/>
    <w:rsid w:val="00A31137"/>
    <w:rsid w:val="00A31403"/>
    <w:rsid w:val="00A321FB"/>
    <w:rsid w:val="00A329D8"/>
    <w:rsid w:val="00A34E42"/>
    <w:rsid w:val="00A35BA4"/>
    <w:rsid w:val="00A37165"/>
    <w:rsid w:val="00A400DA"/>
    <w:rsid w:val="00A40599"/>
    <w:rsid w:val="00A405D8"/>
    <w:rsid w:val="00A406D4"/>
    <w:rsid w:val="00A41505"/>
    <w:rsid w:val="00A41948"/>
    <w:rsid w:val="00A41AC0"/>
    <w:rsid w:val="00A43219"/>
    <w:rsid w:val="00A50471"/>
    <w:rsid w:val="00A5650F"/>
    <w:rsid w:val="00A63274"/>
    <w:rsid w:val="00A63CF1"/>
    <w:rsid w:val="00A64107"/>
    <w:rsid w:val="00A66AC7"/>
    <w:rsid w:val="00A67138"/>
    <w:rsid w:val="00A67621"/>
    <w:rsid w:val="00A67665"/>
    <w:rsid w:val="00A67D28"/>
    <w:rsid w:val="00A741F7"/>
    <w:rsid w:val="00A7437D"/>
    <w:rsid w:val="00A745B0"/>
    <w:rsid w:val="00A7621A"/>
    <w:rsid w:val="00A76823"/>
    <w:rsid w:val="00A80251"/>
    <w:rsid w:val="00A84DA6"/>
    <w:rsid w:val="00A85E16"/>
    <w:rsid w:val="00A86C8C"/>
    <w:rsid w:val="00A908C7"/>
    <w:rsid w:val="00A925AA"/>
    <w:rsid w:val="00A97EB2"/>
    <w:rsid w:val="00AA39DD"/>
    <w:rsid w:val="00AA4195"/>
    <w:rsid w:val="00AA4AC1"/>
    <w:rsid w:val="00AA5061"/>
    <w:rsid w:val="00AA6CF7"/>
    <w:rsid w:val="00AA760D"/>
    <w:rsid w:val="00AB05AE"/>
    <w:rsid w:val="00AB5080"/>
    <w:rsid w:val="00AB55CA"/>
    <w:rsid w:val="00AB609E"/>
    <w:rsid w:val="00AB7187"/>
    <w:rsid w:val="00AC25A5"/>
    <w:rsid w:val="00AC402E"/>
    <w:rsid w:val="00AC740D"/>
    <w:rsid w:val="00AC7B3E"/>
    <w:rsid w:val="00AD087A"/>
    <w:rsid w:val="00AD1F4C"/>
    <w:rsid w:val="00AD7310"/>
    <w:rsid w:val="00AD78EA"/>
    <w:rsid w:val="00AE0AB7"/>
    <w:rsid w:val="00AE0B11"/>
    <w:rsid w:val="00AE0B27"/>
    <w:rsid w:val="00AE0C4A"/>
    <w:rsid w:val="00AE1772"/>
    <w:rsid w:val="00AE695C"/>
    <w:rsid w:val="00AE6F95"/>
    <w:rsid w:val="00AE7069"/>
    <w:rsid w:val="00AE7123"/>
    <w:rsid w:val="00AE76F6"/>
    <w:rsid w:val="00AF01F4"/>
    <w:rsid w:val="00AF078D"/>
    <w:rsid w:val="00AF126C"/>
    <w:rsid w:val="00AF30DA"/>
    <w:rsid w:val="00AF5213"/>
    <w:rsid w:val="00AF526D"/>
    <w:rsid w:val="00AF75C8"/>
    <w:rsid w:val="00AF79E1"/>
    <w:rsid w:val="00B01782"/>
    <w:rsid w:val="00B03AFD"/>
    <w:rsid w:val="00B03DD7"/>
    <w:rsid w:val="00B0426B"/>
    <w:rsid w:val="00B04910"/>
    <w:rsid w:val="00B1076C"/>
    <w:rsid w:val="00B112D7"/>
    <w:rsid w:val="00B11397"/>
    <w:rsid w:val="00B118F3"/>
    <w:rsid w:val="00B120C7"/>
    <w:rsid w:val="00B13BA4"/>
    <w:rsid w:val="00B159BF"/>
    <w:rsid w:val="00B21180"/>
    <w:rsid w:val="00B21617"/>
    <w:rsid w:val="00B22743"/>
    <w:rsid w:val="00B23EE0"/>
    <w:rsid w:val="00B2405C"/>
    <w:rsid w:val="00B30982"/>
    <w:rsid w:val="00B32163"/>
    <w:rsid w:val="00B330C3"/>
    <w:rsid w:val="00B33378"/>
    <w:rsid w:val="00B335E5"/>
    <w:rsid w:val="00B33E55"/>
    <w:rsid w:val="00B35623"/>
    <w:rsid w:val="00B3741F"/>
    <w:rsid w:val="00B449C1"/>
    <w:rsid w:val="00B46619"/>
    <w:rsid w:val="00B4714A"/>
    <w:rsid w:val="00B4739E"/>
    <w:rsid w:val="00B47BC2"/>
    <w:rsid w:val="00B50B53"/>
    <w:rsid w:val="00B513F7"/>
    <w:rsid w:val="00B514B4"/>
    <w:rsid w:val="00B55471"/>
    <w:rsid w:val="00B560B4"/>
    <w:rsid w:val="00B5740C"/>
    <w:rsid w:val="00B60C7F"/>
    <w:rsid w:val="00B61894"/>
    <w:rsid w:val="00B61A34"/>
    <w:rsid w:val="00B63BD2"/>
    <w:rsid w:val="00B66B8F"/>
    <w:rsid w:val="00B67401"/>
    <w:rsid w:val="00B67656"/>
    <w:rsid w:val="00B67D80"/>
    <w:rsid w:val="00B741D7"/>
    <w:rsid w:val="00B8170B"/>
    <w:rsid w:val="00B81C24"/>
    <w:rsid w:val="00B85E87"/>
    <w:rsid w:val="00B8656B"/>
    <w:rsid w:val="00B872E3"/>
    <w:rsid w:val="00B877EE"/>
    <w:rsid w:val="00B92B43"/>
    <w:rsid w:val="00B94F23"/>
    <w:rsid w:val="00B95207"/>
    <w:rsid w:val="00B9684E"/>
    <w:rsid w:val="00B97040"/>
    <w:rsid w:val="00BA13D1"/>
    <w:rsid w:val="00BA25D0"/>
    <w:rsid w:val="00BA44FA"/>
    <w:rsid w:val="00BA61C8"/>
    <w:rsid w:val="00BA7361"/>
    <w:rsid w:val="00BB0295"/>
    <w:rsid w:val="00BB02B6"/>
    <w:rsid w:val="00BB0FA1"/>
    <w:rsid w:val="00BB2D07"/>
    <w:rsid w:val="00BB35A5"/>
    <w:rsid w:val="00BB4BC6"/>
    <w:rsid w:val="00BB5214"/>
    <w:rsid w:val="00BB5919"/>
    <w:rsid w:val="00BB65B2"/>
    <w:rsid w:val="00BB6844"/>
    <w:rsid w:val="00BB7A78"/>
    <w:rsid w:val="00BC027E"/>
    <w:rsid w:val="00BC1AE2"/>
    <w:rsid w:val="00BC1F96"/>
    <w:rsid w:val="00BC3D38"/>
    <w:rsid w:val="00BC4A0F"/>
    <w:rsid w:val="00BC4A90"/>
    <w:rsid w:val="00BC5C1F"/>
    <w:rsid w:val="00BD23CC"/>
    <w:rsid w:val="00BD5859"/>
    <w:rsid w:val="00BD61BA"/>
    <w:rsid w:val="00BE39BD"/>
    <w:rsid w:val="00BE3B20"/>
    <w:rsid w:val="00BE6002"/>
    <w:rsid w:val="00BE71F1"/>
    <w:rsid w:val="00BF0AB1"/>
    <w:rsid w:val="00BF19C4"/>
    <w:rsid w:val="00BF4A2F"/>
    <w:rsid w:val="00BF6105"/>
    <w:rsid w:val="00BF648E"/>
    <w:rsid w:val="00BF7238"/>
    <w:rsid w:val="00C000E6"/>
    <w:rsid w:val="00C1120B"/>
    <w:rsid w:val="00C21E4D"/>
    <w:rsid w:val="00C21F5C"/>
    <w:rsid w:val="00C22B69"/>
    <w:rsid w:val="00C2665C"/>
    <w:rsid w:val="00C26EC9"/>
    <w:rsid w:val="00C302D8"/>
    <w:rsid w:val="00C3168F"/>
    <w:rsid w:val="00C31D75"/>
    <w:rsid w:val="00C33D49"/>
    <w:rsid w:val="00C33FF0"/>
    <w:rsid w:val="00C345E4"/>
    <w:rsid w:val="00C36E6E"/>
    <w:rsid w:val="00C40A7C"/>
    <w:rsid w:val="00C43A31"/>
    <w:rsid w:val="00C45E90"/>
    <w:rsid w:val="00C46FDC"/>
    <w:rsid w:val="00C47F09"/>
    <w:rsid w:val="00C51A42"/>
    <w:rsid w:val="00C54FEE"/>
    <w:rsid w:val="00C60B36"/>
    <w:rsid w:val="00C61DB7"/>
    <w:rsid w:val="00C62ED3"/>
    <w:rsid w:val="00C63091"/>
    <w:rsid w:val="00C632E4"/>
    <w:rsid w:val="00C63B58"/>
    <w:rsid w:val="00C64824"/>
    <w:rsid w:val="00C672B0"/>
    <w:rsid w:val="00C67B3B"/>
    <w:rsid w:val="00C711F0"/>
    <w:rsid w:val="00C74F4D"/>
    <w:rsid w:val="00C754A4"/>
    <w:rsid w:val="00C75C3B"/>
    <w:rsid w:val="00C762C9"/>
    <w:rsid w:val="00C76DCE"/>
    <w:rsid w:val="00C81BB5"/>
    <w:rsid w:val="00C81BB8"/>
    <w:rsid w:val="00C828CE"/>
    <w:rsid w:val="00C83BE6"/>
    <w:rsid w:val="00C84476"/>
    <w:rsid w:val="00C85E68"/>
    <w:rsid w:val="00C86237"/>
    <w:rsid w:val="00C873C9"/>
    <w:rsid w:val="00C879DE"/>
    <w:rsid w:val="00C90026"/>
    <w:rsid w:val="00C90DE1"/>
    <w:rsid w:val="00C910BB"/>
    <w:rsid w:val="00C928E2"/>
    <w:rsid w:val="00C95E3E"/>
    <w:rsid w:val="00C97A55"/>
    <w:rsid w:val="00CA356E"/>
    <w:rsid w:val="00CA4660"/>
    <w:rsid w:val="00CA63A1"/>
    <w:rsid w:val="00CA65CC"/>
    <w:rsid w:val="00CB2A01"/>
    <w:rsid w:val="00CB2A71"/>
    <w:rsid w:val="00CB2AF5"/>
    <w:rsid w:val="00CB2F86"/>
    <w:rsid w:val="00CB54C0"/>
    <w:rsid w:val="00CB57B5"/>
    <w:rsid w:val="00CC0853"/>
    <w:rsid w:val="00CC1562"/>
    <w:rsid w:val="00CC19C7"/>
    <w:rsid w:val="00CC2366"/>
    <w:rsid w:val="00CC3154"/>
    <w:rsid w:val="00CD5541"/>
    <w:rsid w:val="00CD5DD8"/>
    <w:rsid w:val="00CE3426"/>
    <w:rsid w:val="00CE34B5"/>
    <w:rsid w:val="00CE3BF7"/>
    <w:rsid w:val="00CE41E0"/>
    <w:rsid w:val="00CE4E93"/>
    <w:rsid w:val="00CE5971"/>
    <w:rsid w:val="00CE7691"/>
    <w:rsid w:val="00CF01CB"/>
    <w:rsid w:val="00CF1D5E"/>
    <w:rsid w:val="00CF3A44"/>
    <w:rsid w:val="00CF564E"/>
    <w:rsid w:val="00CF5F65"/>
    <w:rsid w:val="00CF6700"/>
    <w:rsid w:val="00D0236D"/>
    <w:rsid w:val="00D05166"/>
    <w:rsid w:val="00D06849"/>
    <w:rsid w:val="00D11B31"/>
    <w:rsid w:val="00D11CDA"/>
    <w:rsid w:val="00D14BE3"/>
    <w:rsid w:val="00D16502"/>
    <w:rsid w:val="00D1655A"/>
    <w:rsid w:val="00D25693"/>
    <w:rsid w:val="00D258E2"/>
    <w:rsid w:val="00D25D97"/>
    <w:rsid w:val="00D261AA"/>
    <w:rsid w:val="00D278AF"/>
    <w:rsid w:val="00D27A1D"/>
    <w:rsid w:val="00D31D09"/>
    <w:rsid w:val="00D33208"/>
    <w:rsid w:val="00D359E1"/>
    <w:rsid w:val="00D37B29"/>
    <w:rsid w:val="00D42049"/>
    <w:rsid w:val="00D427A9"/>
    <w:rsid w:val="00D43FC1"/>
    <w:rsid w:val="00D44B0C"/>
    <w:rsid w:val="00D47593"/>
    <w:rsid w:val="00D5134E"/>
    <w:rsid w:val="00D529ED"/>
    <w:rsid w:val="00D53C37"/>
    <w:rsid w:val="00D62300"/>
    <w:rsid w:val="00D62F3B"/>
    <w:rsid w:val="00D65B88"/>
    <w:rsid w:val="00D66146"/>
    <w:rsid w:val="00D711D0"/>
    <w:rsid w:val="00D71634"/>
    <w:rsid w:val="00D766EF"/>
    <w:rsid w:val="00D77264"/>
    <w:rsid w:val="00D7776E"/>
    <w:rsid w:val="00D8164B"/>
    <w:rsid w:val="00D82514"/>
    <w:rsid w:val="00D846F4"/>
    <w:rsid w:val="00D87DBA"/>
    <w:rsid w:val="00D90DA9"/>
    <w:rsid w:val="00D920E7"/>
    <w:rsid w:val="00D941F9"/>
    <w:rsid w:val="00D9422D"/>
    <w:rsid w:val="00D94AB8"/>
    <w:rsid w:val="00DA0912"/>
    <w:rsid w:val="00DA0D5A"/>
    <w:rsid w:val="00DA114A"/>
    <w:rsid w:val="00DA14AC"/>
    <w:rsid w:val="00DA241F"/>
    <w:rsid w:val="00DA2AEF"/>
    <w:rsid w:val="00DA3CFF"/>
    <w:rsid w:val="00DA40F6"/>
    <w:rsid w:val="00DA45B1"/>
    <w:rsid w:val="00DA4696"/>
    <w:rsid w:val="00DA79B1"/>
    <w:rsid w:val="00DB1EA9"/>
    <w:rsid w:val="00DB1F41"/>
    <w:rsid w:val="00DB21D9"/>
    <w:rsid w:val="00DB341C"/>
    <w:rsid w:val="00DB3A36"/>
    <w:rsid w:val="00DB5A23"/>
    <w:rsid w:val="00DB7BC5"/>
    <w:rsid w:val="00DC0794"/>
    <w:rsid w:val="00DC1D1A"/>
    <w:rsid w:val="00DC4920"/>
    <w:rsid w:val="00DC4983"/>
    <w:rsid w:val="00DC4FD5"/>
    <w:rsid w:val="00DC5C0E"/>
    <w:rsid w:val="00DC5D22"/>
    <w:rsid w:val="00DD10EE"/>
    <w:rsid w:val="00DD1260"/>
    <w:rsid w:val="00DD18A6"/>
    <w:rsid w:val="00DD285B"/>
    <w:rsid w:val="00DD3AD6"/>
    <w:rsid w:val="00DD3D37"/>
    <w:rsid w:val="00DD470F"/>
    <w:rsid w:val="00DD542E"/>
    <w:rsid w:val="00DD54CF"/>
    <w:rsid w:val="00DD55B0"/>
    <w:rsid w:val="00DE0816"/>
    <w:rsid w:val="00DE0A9A"/>
    <w:rsid w:val="00DE29A7"/>
    <w:rsid w:val="00DE4985"/>
    <w:rsid w:val="00DE5011"/>
    <w:rsid w:val="00DF1BC4"/>
    <w:rsid w:val="00DF2520"/>
    <w:rsid w:val="00DF3489"/>
    <w:rsid w:val="00DF3E94"/>
    <w:rsid w:val="00DF6BCB"/>
    <w:rsid w:val="00DF72BF"/>
    <w:rsid w:val="00E0278D"/>
    <w:rsid w:val="00E02F3B"/>
    <w:rsid w:val="00E03455"/>
    <w:rsid w:val="00E042A9"/>
    <w:rsid w:val="00E04CF5"/>
    <w:rsid w:val="00E04D1B"/>
    <w:rsid w:val="00E061E1"/>
    <w:rsid w:val="00E07544"/>
    <w:rsid w:val="00E07E57"/>
    <w:rsid w:val="00E12020"/>
    <w:rsid w:val="00E16185"/>
    <w:rsid w:val="00E16C08"/>
    <w:rsid w:val="00E16EC5"/>
    <w:rsid w:val="00E201F3"/>
    <w:rsid w:val="00E20911"/>
    <w:rsid w:val="00E229A0"/>
    <w:rsid w:val="00E244BF"/>
    <w:rsid w:val="00E24706"/>
    <w:rsid w:val="00E24C36"/>
    <w:rsid w:val="00E27ACF"/>
    <w:rsid w:val="00E3166E"/>
    <w:rsid w:val="00E344C4"/>
    <w:rsid w:val="00E402C3"/>
    <w:rsid w:val="00E40B99"/>
    <w:rsid w:val="00E45012"/>
    <w:rsid w:val="00E4519F"/>
    <w:rsid w:val="00E51C23"/>
    <w:rsid w:val="00E53ED8"/>
    <w:rsid w:val="00E55DB7"/>
    <w:rsid w:val="00E6381F"/>
    <w:rsid w:val="00E65F16"/>
    <w:rsid w:val="00E66BB6"/>
    <w:rsid w:val="00E67E0C"/>
    <w:rsid w:val="00E716A7"/>
    <w:rsid w:val="00E725DB"/>
    <w:rsid w:val="00E74B76"/>
    <w:rsid w:val="00E82EB2"/>
    <w:rsid w:val="00E842D3"/>
    <w:rsid w:val="00E87413"/>
    <w:rsid w:val="00E90D7A"/>
    <w:rsid w:val="00E93588"/>
    <w:rsid w:val="00E94CDE"/>
    <w:rsid w:val="00E95DE2"/>
    <w:rsid w:val="00E96A8E"/>
    <w:rsid w:val="00EA0284"/>
    <w:rsid w:val="00EA269E"/>
    <w:rsid w:val="00EA4DB2"/>
    <w:rsid w:val="00EA4FB2"/>
    <w:rsid w:val="00EA5F01"/>
    <w:rsid w:val="00EA66DD"/>
    <w:rsid w:val="00EA6F96"/>
    <w:rsid w:val="00EB17FD"/>
    <w:rsid w:val="00EB26F1"/>
    <w:rsid w:val="00EB437A"/>
    <w:rsid w:val="00EB77CD"/>
    <w:rsid w:val="00EC012F"/>
    <w:rsid w:val="00EC1D99"/>
    <w:rsid w:val="00EC3417"/>
    <w:rsid w:val="00EC6D7B"/>
    <w:rsid w:val="00EC73E9"/>
    <w:rsid w:val="00ED0FDB"/>
    <w:rsid w:val="00ED13A2"/>
    <w:rsid w:val="00ED15C4"/>
    <w:rsid w:val="00ED1804"/>
    <w:rsid w:val="00ED2B7D"/>
    <w:rsid w:val="00ED3DB0"/>
    <w:rsid w:val="00ED3E6E"/>
    <w:rsid w:val="00ED5287"/>
    <w:rsid w:val="00ED5FA4"/>
    <w:rsid w:val="00ED694B"/>
    <w:rsid w:val="00EE0E80"/>
    <w:rsid w:val="00EE1CF8"/>
    <w:rsid w:val="00EE3B64"/>
    <w:rsid w:val="00EE3DCF"/>
    <w:rsid w:val="00EE6063"/>
    <w:rsid w:val="00EE6D9E"/>
    <w:rsid w:val="00EE7750"/>
    <w:rsid w:val="00EE7DCD"/>
    <w:rsid w:val="00EF1F3E"/>
    <w:rsid w:val="00EF3E55"/>
    <w:rsid w:val="00EF3FF9"/>
    <w:rsid w:val="00EF7684"/>
    <w:rsid w:val="00F0275B"/>
    <w:rsid w:val="00F02D78"/>
    <w:rsid w:val="00F032B0"/>
    <w:rsid w:val="00F070C3"/>
    <w:rsid w:val="00F11DA8"/>
    <w:rsid w:val="00F172CA"/>
    <w:rsid w:val="00F1766C"/>
    <w:rsid w:val="00F17DE2"/>
    <w:rsid w:val="00F20B87"/>
    <w:rsid w:val="00F24223"/>
    <w:rsid w:val="00F24628"/>
    <w:rsid w:val="00F25976"/>
    <w:rsid w:val="00F26503"/>
    <w:rsid w:val="00F30D51"/>
    <w:rsid w:val="00F31762"/>
    <w:rsid w:val="00F35822"/>
    <w:rsid w:val="00F35E12"/>
    <w:rsid w:val="00F36A37"/>
    <w:rsid w:val="00F41F95"/>
    <w:rsid w:val="00F42757"/>
    <w:rsid w:val="00F42CE0"/>
    <w:rsid w:val="00F455A8"/>
    <w:rsid w:val="00F45FE7"/>
    <w:rsid w:val="00F50FE0"/>
    <w:rsid w:val="00F54A19"/>
    <w:rsid w:val="00F6079E"/>
    <w:rsid w:val="00F71A2F"/>
    <w:rsid w:val="00F80AEE"/>
    <w:rsid w:val="00F81072"/>
    <w:rsid w:val="00F817A9"/>
    <w:rsid w:val="00F8276D"/>
    <w:rsid w:val="00F86D2C"/>
    <w:rsid w:val="00F902B6"/>
    <w:rsid w:val="00F91F5E"/>
    <w:rsid w:val="00F93424"/>
    <w:rsid w:val="00F93840"/>
    <w:rsid w:val="00F94B78"/>
    <w:rsid w:val="00F962D7"/>
    <w:rsid w:val="00FA0DF4"/>
    <w:rsid w:val="00FB305C"/>
    <w:rsid w:val="00FB602C"/>
    <w:rsid w:val="00FC223D"/>
    <w:rsid w:val="00FC2332"/>
    <w:rsid w:val="00FC442B"/>
    <w:rsid w:val="00FC56FD"/>
    <w:rsid w:val="00FD05D5"/>
    <w:rsid w:val="00FD0A3F"/>
    <w:rsid w:val="00FD1E43"/>
    <w:rsid w:val="00FD3C6E"/>
    <w:rsid w:val="00FD43B2"/>
    <w:rsid w:val="00FD5563"/>
    <w:rsid w:val="00FD5DB6"/>
    <w:rsid w:val="00FD63ED"/>
    <w:rsid w:val="00FD7195"/>
    <w:rsid w:val="00FE2499"/>
    <w:rsid w:val="00FE3931"/>
    <w:rsid w:val="00FE49F1"/>
    <w:rsid w:val="00FE50A9"/>
    <w:rsid w:val="00FE7B5F"/>
    <w:rsid w:val="00FE7C32"/>
    <w:rsid w:val="00FF2721"/>
    <w:rsid w:val="00FF38D4"/>
    <w:rsid w:val="00FF4CAB"/>
    <w:rsid w:val="00FF593E"/>
    <w:rsid w:val="00FF6D6E"/>
    <w:rsid w:val="00FF6F8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7B7"/>
    <w:rPr>
      <w:sz w:val="24"/>
      <w:szCs w:val="24"/>
      <w:lang w:val="es-ES" w:eastAsia="es-ES"/>
    </w:rPr>
  </w:style>
  <w:style w:type="paragraph" w:styleId="Ttulo1">
    <w:name w:val="heading 1"/>
    <w:basedOn w:val="Normal"/>
    <w:next w:val="Normal"/>
    <w:link w:val="Ttulo1Car"/>
    <w:qFormat/>
    <w:rsid w:val="003763B2"/>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63B2"/>
    <w:rPr>
      <w:rFonts w:ascii="Arial" w:hAnsi="Arial" w:cs="Arial"/>
      <w:b/>
      <w:bCs/>
      <w:kern w:val="32"/>
      <w:sz w:val="32"/>
      <w:szCs w:val="32"/>
      <w:lang w:val="es-ES" w:eastAsia="es-ES"/>
    </w:rPr>
  </w:style>
  <w:style w:type="paragraph" w:styleId="Textoindependiente">
    <w:name w:val="Body Text"/>
    <w:basedOn w:val="Normal"/>
    <w:link w:val="TextoindependienteCar"/>
    <w:rsid w:val="007A5547"/>
    <w:pPr>
      <w:jc w:val="both"/>
    </w:pPr>
  </w:style>
  <w:style w:type="character" w:customStyle="1" w:styleId="TextoindependienteCar">
    <w:name w:val="Texto independiente Car"/>
    <w:basedOn w:val="Fuentedeprrafopredeter"/>
    <w:link w:val="Textoindependiente"/>
    <w:rsid w:val="00A84DA6"/>
    <w:rPr>
      <w:sz w:val="24"/>
      <w:szCs w:val="24"/>
      <w:lang w:val="es-ES" w:eastAsia="es-ES"/>
    </w:rPr>
  </w:style>
  <w:style w:type="paragraph" w:styleId="Prrafodelista">
    <w:name w:val="List Paragraph"/>
    <w:basedOn w:val="Normal"/>
    <w:uiPriority w:val="34"/>
    <w:qFormat/>
    <w:rsid w:val="00DC5D22"/>
    <w:pPr>
      <w:ind w:left="708"/>
    </w:pPr>
  </w:style>
  <w:style w:type="paragraph" w:styleId="Encabezado">
    <w:name w:val="header"/>
    <w:basedOn w:val="Normal"/>
    <w:link w:val="EncabezadoCar"/>
    <w:uiPriority w:val="99"/>
    <w:rsid w:val="00026B64"/>
    <w:pPr>
      <w:tabs>
        <w:tab w:val="center" w:pos="4252"/>
        <w:tab w:val="right" w:pos="8504"/>
      </w:tabs>
    </w:pPr>
  </w:style>
  <w:style w:type="character" w:customStyle="1" w:styleId="EncabezadoCar">
    <w:name w:val="Encabezado Car"/>
    <w:basedOn w:val="Fuentedeprrafopredeter"/>
    <w:link w:val="Encabezado"/>
    <w:uiPriority w:val="99"/>
    <w:rsid w:val="00026B64"/>
    <w:rPr>
      <w:sz w:val="24"/>
      <w:szCs w:val="24"/>
      <w:lang w:val="es-ES" w:eastAsia="es-ES"/>
    </w:rPr>
  </w:style>
  <w:style w:type="paragraph" w:styleId="Piedepgina">
    <w:name w:val="footer"/>
    <w:basedOn w:val="Normal"/>
    <w:link w:val="PiedepginaCar"/>
    <w:uiPriority w:val="99"/>
    <w:rsid w:val="00026B64"/>
    <w:pPr>
      <w:tabs>
        <w:tab w:val="center" w:pos="4252"/>
        <w:tab w:val="right" w:pos="8504"/>
      </w:tabs>
    </w:pPr>
  </w:style>
  <w:style w:type="character" w:customStyle="1" w:styleId="PiedepginaCar">
    <w:name w:val="Pie de página Car"/>
    <w:basedOn w:val="Fuentedeprrafopredeter"/>
    <w:link w:val="Piedepgina"/>
    <w:uiPriority w:val="99"/>
    <w:rsid w:val="00026B64"/>
    <w:rPr>
      <w:sz w:val="24"/>
      <w:szCs w:val="24"/>
      <w:lang w:val="es-ES" w:eastAsia="es-ES"/>
    </w:rPr>
  </w:style>
  <w:style w:type="character" w:styleId="Nmerodepgina">
    <w:name w:val="page number"/>
    <w:basedOn w:val="Fuentedeprrafopredeter"/>
    <w:rsid w:val="006F745F"/>
  </w:style>
  <w:style w:type="paragraph" w:styleId="Textoindependiente2">
    <w:name w:val="Body Text 2"/>
    <w:basedOn w:val="Normal"/>
    <w:link w:val="Textoindependiente2Car"/>
    <w:rsid w:val="006F745F"/>
    <w:pPr>
      <w:spacing w:after="120" w:line="480" w:lineRule="auto"/>
    </w:pPr>
  </w:style>
  <w:style w:type="character" w:customStyle="1" w:styleId="Textoindependiente2Car">
    <w:name w:val="Texto independiente 2 Car"/>
    <w:basedOn w:val="Fuentedeprrafopredeter"/>
    <w:link w:val="Textoindependiente2"/>
    <w:rsid w:val="006F745F"/>
    <w:rPr>
      <w:sz w:val="24"/>
      <w:szCs w:val="24"/>
      <w:lang w:val="es-ES" w:eastAsia="es-ES"/>
    </w:rPr>
  </w:style>
  <w:style w:type="paragraph" w:styleId="Ttulo">
    <w:name w:val="Title"/>
    <w:basedOn w:val="Normal"/>
    <w:link w:val="TtuloCar"/>
    <w:qFormat/>
    <w:rsid w:val="006F745F"/>
    <w:pPr>
      <w:jc w:val="center"/>
    </w:pPr>
    <w:rPr>
      <w:b/>
      <w:bCs/>
    </w:rPr>
  </w:style>
  <w:style w:type="character" w:customStyle="1" w:styleId="TtuloCar">
    <w:name w:val="Título Car"/>
    <w:basedOn w:val="Fuentedeprrafopredeter"/>
    <w:link w:val="Ttulo"/>
    <w:rsid w:val="006F745F"/>
    <w:rPr>
      <w:b/>
      <w:bCs/>
      <w:sz w:val="24"/>
      <w:szCs w:val="24"/>
      <w:lang w:val="es-ES" w:eastAsia="es-ES"/>
    </w:rPr>
  </w:style>
  <w:style w:type="paragraph" w:customStyle="1" w:styleId="CM70">
    <w:name w:val="CM70"/>
    <w:basedOn w:val="Normal"/>
    <w:next w:val="Normal"/>
    <w:rsid w:val="006F745F"/>
    <w:pPr>
      <w:widowControl w:val="0"/>
      <w:autoSpaceDE w:val="0"/>
      <w:autoSpaceDN w:val="0"/>
      <w:adjustRightInd w:val="0"/>
    </w:pPr>
    <w:rPr>
      <w:rFonts w:ascii="Arial" w:hAnsi="Arial"/>
    </w:rPr>
  </w:style>
  <w:style w:type="paragraph" w:customStyle="1" w:styleId="CM73">
    <w:name w:val="CM73"/>
    <w:basedOn w:val="Normal"/>
    <w:next w:val="Normal"/>
    <w:rsid w:val="006F745F"/>
    <w:pPr>
      <w:widowControl w:val="0"/>
      <w:autoSpaceDE w:val="0"/>
      <w:autoSpaceDN w:val="0"/>
      <w:adjustRightInd w:val="0"/>
    </w:pPr>
    <w:rPr>
      <w:rFonts w:ascii="Arial" w:hAnsi="Arial"/>
    </w:rPr>
  </w:style>
  <w:style w:type="paragraph" w:customStyle="1" w:styleId="CM5">
    <w:name w:val="CM5"/>
    <w:basedOn w:val="Normal"/>
    <w:next w:val="Normal"/>
    <w:rsid w:val="006F745F"/>
    <w:pPr>
      <w:widowControl w:val="0"/>
      <w:autoSpaceDE w:val="0"/>
      <w:autoSpaceDN w:val="0"/>
      <w:adjustRightInd w:val="0"/>
    </w:pPr>
    <w:rPr>
      <w:rFonts w:ascii="Arial" w:hAnsi="Arial"/>
    </w:rPr>
  </w:style>
  <w:style w:type="paragraph" w:customStyle="1" w:styleId="INICIODECAPITULOSCar">
    <w:name w:val="INICIO DE CAPITULOS Car"/>
    <w:basedOn w:val="Normal"/>
    <w:link w:val="INICIODECAPITULOSCarCar"/>
    <w:rsid w:val="006F745F"/>
    <w:pPr>
      <w:spacing w:before="1680" w:after="1200" w:line="480" w:lineRule="auto"/>
      <w:jc w:val="center"/>
    </w:pPr>
    <w:rPr>
      <w:rFonts w:ascii="Arial" w:hAnsi="Arial" w:cs="Arial"/>
      <w:b/>
      <w:bCs/>
      <w:caps/>
      <w:sz w:val="48"/>
      <w:szCs w:val="48"/>
      <w:lang w:eastAsia="en-US"/>
    </w:rPr>
  </w:style>
  <w:style w:type="character" w:customStyle="1" w:styleId="INICIODECAPITULOSCarCar">
    <w:name w:val="INICIO DE CAPITULOS Car Car"/>
    <w:basedOn w:val="Fuentedeprrafopredeter"/>
    <w:link w:val="INICIODECAPITULOSCar"/>
    <w:locked/>
    <w:rsid w:val="006F745F"/>
    <w:rPr>
      <w:rFonts w:ascii="Arial" w:hAnsi="Arial" w:cs="Arial"/>
      <w:b/>
      <w:bCs/>
      <w:caps/>
      <w:sz w:val="48"/>
      <w:szCs w:val="48"/>
      <w:lang w:val="es-ES" w:eastAsia="en-US"/>
    </w:rPr>
  </w:style>
  <w:style w:type="paragraph" w:styleId="Textonotapie">
    <w:name w:val="footnote text"/>
    <w:basedOn w:val="Normal"/>
    <w:link w:val="TextonotapieCar"/>
    <w:rsid w:val="00A76823"/>
    <w:rPr>
      <w:sz w:val="20"/>
      <w:szCs w:val="20"/>
    </w:rPr>
  </w:style>
  <w:style w:type="character" w:customStyle="1" w:styleId="TextonotapieCar">
    <w:name w:val="Texto nota pie Car"/>
    <w:basedOn w:val="Fuentedeprrafopredeter"/>
    <w:link w:val="Textonotapie"/>
    <w:rsid w:val="00A76823"/>
    <w:rPr>
      <w:lang w:val="es-ES" w:eastAsia="es-ES"/>
    </w:rPr>
  </w:style>
  <w:style w:type="character" w:styleId="Refdenotaalpie">
    <w:name w:val="footnote reference"/>
    <w:basedOn w:val="Fuentedeprrafopredeter"/>
    <w:rsid w:val="00A76823"/>
    <w:rPr>
      <w:vertAlign w:val="superscript"/>
    </w:rPr>
  </w:style>
  <w:style w:type="paragraph" w:styleId="Mapadeldocumento">
    <w:name w:val="Document Map"/>
    <w:basedOn w:val="Normal"/>
    <w:link w:val="MapadeldocumentoCar"/>
    <w:rsid w:val="00DF3E94"/>
    <w:rPr>
      <w:rFonts w:ascii="Tahoma" w:hAnsi="Tahoma" w:cs="Tahoma"/>
      <w:sz w:val="16"/>
      <w:szCs w:val="16"/>
    </w:rPr>
  </w:style>
  <w:style w:type="character" w:customStyle="1" w:styleId="MapadeldocumentoCar">
    <w:name w:val="Mapa del documento Car"/>
    <w:basedOn w:val="Fuentedeprrafopredeter"/>
    <w:link w:val="Mapadeldocumento"/>
    <w:rsid w:val="00DF3E94"/>
    <w:rPr>
      <w:rFonts w:ascii="Tahoma" w:hAnsi="Tahoma" w:cs="Tahoma"/>
      <w:sz w:val="16"/>
      <w:szCs w:val="16"/>
      <w:lang w:val="es-ES" w:eastAsia="es-ES"/>
    </w:rPr>
  </w:style>
  <w:style w:type="paragraph" w:styleId="Textodeglobo">
    <w:name w:val="Balloon Text"/>
    <w:basedOn w:val="Normal"/>
    <w:link w:val="TextodegloboCar"/>
    <w:rsid w:val="003323BB"/>
    <w:rPr>
      <w:rFonts w:ascii="Tahoma" w:hAnsi="Tahoma" w:cs="Tahoma"/>
      <w:sz w:val="16"/>
      <w:szCs w:val="16"/>
    </w:rPr>
  </w:style>
  <w:style w:type="character" w:customStyle="1" w:styleId="TextodegloboCar">
    <w:name w:val="Texto de globo Car"/>
    <w:basedOn w:val="Fuentedeprrafopredeter"/>
    <w:link w:val="Textodeglobo"/>
    <w:rsid w:val="003323BB"/>
    <w:rPr>
      <w:rFonts w:ascii="Tahoma" w:hAnsi="Tahoma" w:cs="Tahoma"/>
      <w:sz w:val="16"/>
      <w:szCs w:val="16"/>
      <w:lang w:val="es-ES" w:eastAsia="es-ES"/>
    </w:rPr>
  </w:style>
  <w:style w:type="character" w:styleId="Hipervnculo">
    <w:name w:val="Hyperlink"/>
    <w:basedOn w:val="Fuentedeprrafopredeter"/>
    <w:uiPriority w:val="99"/>
    <w:rsid w:val="003763B2"/>
    <w:rPr>
      <w:color w:val="0248B0"/>
      <w:u w:val="single"/>
    </w:rPr>
  </w:style>
  <w:style w:type="paragraph" w:customStyle="1" w:styleId="Bibliografia">
    <w:name w:val="Bibliografia"/>
    <w:basedOn w:val="Normal"/>
    <w:link w:val="BibliografiaCar"/>
    <w:rsid w:val="003763B2"/>
    <w:pPr>
      <w:tabs>
        <w:tab w:val="num" w:pos="1333"/>
      </w:tabs>
      <w:spacing w:before="100" w:beforeAutospacing="1" w:after="100" w:afterAutospacing="1" w:line="480" w:lineRule="auto"/>
      <w:ind w:left="1316" w:hanging="323"/>
      <w:jc w:val="both"/>
    </w:pPr>
    <w:rPr>
      <w:rFonts w:ascii="Arial" w:hAnsi="Arial" w:cs="Arial"/>
      <w:spacing w:val="-4"/>
      <w:lang w:val="es-MX" w:eastAsia="en-US"/>
    </w:rPr>
  </w:style>
  <w:style w:type="character" w:customStyle="1" w:styleId="BibliografiaCar">
    <w:name w:val="Bibliografia Car"/>
    <w:basedOn w:val="Fuentedeprrafopredeter"/>
    <w:link w:val="Bibliografia"/>
    <w:locked/>
    <w:rsid w:val="003763B2"/>
    <w:rPr>
      <w:rFonts w:ascii="Arial" w:hAnsi="Arial" w:cs="Arial"/>
      <w:spacing w:val="-4"/>
      <w:sz w:val="24"/>
      <w:szCs w:val="24"/>
      <w:lang w:val="es-MX"/>
    </w:rPr>
  </w:style>
  <w:style w:type="paragraph" w:customStyle="1" w:styleId="Prrafodelista1">
    <w:name w:val="Párrafo de lista1"/>
    <w:basedOn w:val="Normal"/>
    <w:qFormat/>
    <w:rsid w:val="003763B2"/>
    <w:pPr>
      <w:ind w:left="720"/>
    </w:pPr>
  </w:style>
  <w:style w:type="paragraph" w:customStyle="1" w:styleId="CM68">
    <w:name w:val="CM68"/>
    <w:basedOn w:val="Normal"/>
    <w:next w:val="Normal"/>
    <w:rsid w:val="003763B2"/>
    <w:pPr>
      <w:widowControl w:val="0"/>
      <w:autoSpaceDE w:val="0"/>
      <w:autoSpaceDN w:val="0"/>
      <w:adjustRightInd w:val="0"/>
    </w:pPr>
    <w:rPr>
      <w:rFonts w:ascii="Arial" w:hAnsi="Arial" w:cs="Arial"/>
    </w:rPr>
  </w:style>
  <w:style w:type="paragraph" w:customStyle="1" w:styleId="Default">
    <w:name w:val="Default"/>
    <w:rsid w:val="003763B2"/>
    <w:pPr>
      <w:widowControl w:val="0"/>
      <w:autoSpaceDE w:val="0"/>
      <w:autoSpaceDN w:val="0"/>
      <w:adjustRightInd w:val="0"/>
    </w:pPr>
    <w:rPr>
      <w:rFonts w:ascii="Arial" w:hAnsi="Arial" w:cs="Arial"/>
      <w:color w:val="000000"/>
      <w:sz w:val="24"/>
      <w:szCs w:val="24"/>
      <w:lang w:val="es-ES" w:eastAsia="es-ES"/>
    </w:rPr>
  </w:style>
  <w:style w:type="table" w:styleId="Tablabsica1">
    <w:name w:val="Table Simple 1"/>
    <w:basedOn w:val="Tablanormal"/>
    <w:rsid w:val="00A3113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0B2D73"/>
    <w:rPr>
      <w:sz w:val="24"/>
      <w:szCs w:val="24"/>
      <w:lang w:val="es-ES" w:eastAsia="es-ES"/>
    </w:rPr>
  </w:style>
  <w:style w:type="table" w:styleId="Tablaconcuadrcula">
    <w:name w:val="Table Grid"/>
    <w:basedOn w:val="Tablanormal"/>
    <w:rsid w:val="00115D00"/>
    <w:rPr>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1">
    <w:name w:val="Table Classic 1"/>
    <w:basedOn w:val="Tablanormal"/>
    <w:rsid w:val="006220B9"/>
    <w:rPr>
      <w:lang w:val="es-EC" w:eastAsia="es-E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tulodeTDC">
    <w:name w:val="TOC Heading"/>
    <w:basedOn w:val="Ttulo1"/>
    <w:next w:val="Normal"/>
    <w:uiPriority w:val="39"/>
    <w:unhideWhenUsed/>
    <w:qFormat/>
    <w:rsid w:val="003B500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DC1">
    <w:name w:val="toc 1"/>
    <w:basedOn w:val="Normal"/>
    <w:next w:val="Normal"/>
    <w:autoRedefine/>
    <w:uiPriority w:val="39"/>
    <w:rsid w:val="003B500F"/>
    <w:pPr>
      <w:spacing w:after="100"/>
    </w:pPr>
  </w:style>
  <w:style w:type="character" w:customStyle="1" w:styleId="hps">
    <w:name w:val="hps"/>
    <w:basedOn w:val="Fuentedeprrafopredeter"/>
    <w:rsid w:val="00A40599"/>
  </w:style>
  <w:style w:type="character" w:customStyle="1" w:styleId="longtext">
    <w:name w:val="long_text"/>
    <w:basedOn w:val="Fuentedeprrafopredeter"/>
    <w:rsid w:val="00FD05D5"/>
  </w:style>
  <w:style w:type="character" w:styleId="Textodelmarcadordeposicin">
    <w:name w:val="Placeholder Text"/>
    <w:basedOn w:val="Fuentedeprrafopredeter"/>
    <w:uiPriority w:val="99"/>
    <w:semiHidden/>
    <w:rsid w:val="005F4DF2"/>
    <w:rPr>
      <w:color w:val="808080"/>
    </w:rPr>
  </w:style>
  <w:style w:type="character" w:customStyle="1" w:styleId="atn">
    <w:name w:val="atn"/>
    <w:basedOn w:val="Fuentedeprrafopredeter"/>
    <w:rsid w:val="000E4A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70054">
      <w:bodyDiv w:val="1"/>
      <w:marLeft w:val="0"/>
      <w:marRight w:val="0"/>
      <w:marTop w:val="0"/>
      <w:marBottom w:val="0"/>
      <w:divBdr>
        <w:top w:val="none" w:sz="0" w:space="0" w:color="auto"/>
        <w:left w:val="none" w:sz="0" w:space="0" w:color="auto"/>
        <w:bottom w:val="none" w:sz="0" w:space="0" w:color="auto"/>
        <w:right w:val="none" w:sz="0" w:space="0" w:color="auto"/>
      </w:divBdr>
    </w:div>
    <w:div w:id="28842562">
      <w:bodyDiv w:val="1"/>
      <w:marLeft w:val="0"/>
      <w:marRight w:val="0"/>
      <w:marTop w:val="0"/>
      <w:marBottom w:val="0"/>
      <w:divBdr>
        <w:top w:val="none" w:sz="0" w:space="0" w:color="auto"/>
        <w:left w:val="none" w:sz="0" w:space="0" w:color="auto"/>
        <w:bottom w:val="none" w:sz="0" w:space="0" w:color="auto"/>
        <w:right w:val="none" w:sz="0" w:space="0" w:color="auto"/>
      </w:divBdr>
    </w:div>
    <w:div w:id="48850219">
      <w:bodyDiv w:val="1"/>
      <w:marLeft w:val="0"/>
      <w:marRight w:val="0"/>
      <w:marTop w:val="0"/>
      <w:marBottom w:val="0"/>
      <w:divBdr>
        <w:top w:val="none" w:sz="0" w:space="0" w:color="auto"/>
        <w:left w:val="none" w:sz="0" w:space="0" w:color="auto"/>
        <w:bottom w:val="none" w:sz="0" w:space="0" w:color="auto"/>
        <w:right w:val="none" w:sz="0" w:space="0" w:color="auto"/>
      </w:divBdr>
    </w:div>
    <w:div w:id="50034905">
      <w:bodyDiv w:val="1"/>
      <w:marLeft w:val="0"/>
      <w:marRight w:val="0"/>
      <w:marTop w:val="0"/>
      <w:marBottom w:val="0"/>
      <w:divBdr>
        <w:top w:val="none" w:sz="0" w:space="0" w:color="auto"/>
        <w:left w:val="none" w:sz="0" w:space="0" w:color="auto"/>
        <w:bottom w:val="none" w:sz="0" w:space="0" w:color="auto"/>
        <w:right w:val="none" w:sz="0" w:space="0" w:color="auto"/>
      </w:divBdr>
    </w:div>
    <w:div w:id="107700367">
      <w:bodyDiv w:val="1"/>
      <w:marLeft w:val="0"/>
      <w:marRight w:val="0"/>
      <w:marTop w:val="0"/>
      <w:marBottom w:val="0"/>
      <w:divBdr>
        <w:top w:val="none" w:sz="0" w:space="0" w:color="auto"/>
        <w:left w:val="none" w:sz="0" w:space="0" w:color="auto"/>
        <w:bottom w:val="none" w:sz="0" w:space="0" w:color="auto"/>
        <w:right w:val="none" w:sz="0" w:space="0" w:color="auto"/>
      </w:divBdr>
    </w:div>
    <w:div w:id="185023080">
      <w:bodyDiv w:val="1"/>
      <w:marLeft w:val="0"/>
      <w:marRight w:val="0"/>
      <w:marTop w:val="0"/>
      <w:marBottom w:val="0"/>
      <w:divBdr>
        <w:top w:val="none" w:sz="0" w:space="0" w:color="auto"/>
        <w:left w:val="none" w:sz="0" w:space="0" w:color="auto"/>
        <w:bottom w:val="none" w:sz="0" w:space="0" w:color="auto"/>
        <w:right w:val="none" w:sz="0" w:space="0" w:color="auto"/>
      </w:divBdr>
    </w:div>
    <w:div w:id="265189921">
      <w:bodyDiv w:val="1"/>
      <w:marLeft w:val="0"/>
      <w:marRight w:val="0"/>
      <w:marTop w:val="0"/>
      <w:marBottom w:val="0"/>
      <w:divBdr>
        <w:top w:val="none" w:sz="0" w:space="0" w:color="auto"/>
        <w:left w:val="none" w:sz="0" w:space="0" w:color="auto"/>
        <w:bottom w:val="none" w:sz="0" w:space="0" w:color="auto"/>
        <w:right w:val="none" w:sz="0" w:space="0" w:color="auto"/>
      </w:divBdr>
    </w:div>
    <w:div w:id="340470932">
      <w:bodyDiv w:val="1"/>
      <w:marLeft w:val="0"/>
      <w:marRight w:val="0"/>
      <w:marTop w:val="0"/>
      <w:marBottom w:val="0"/>
      <w:divBdr>
        <w:top w:val="none" w:sz="0" w:space="0" w:color="auto"/>
        <w:left w:val="none" w:sz="0" w:space="0" w:color="auto"/>
        <w:bottom w:val="none" w:sz="0" w:space="0" w:color="auto"/>
        <w:right w:val="none" w:sz="0" w:space="0" w:color="auto"/>
      </w:divBdr>
      <w:divsChild>
        <w:div w:id="1651639574">
          <w:marLeft w:val="0"/>
          <w:marRight w:val="0"/>
          <w:marTop w:val="0"/>
          <w:marBottom w:val="0"/>
          <w:divBdr>
            <w:top w:val="none" w:sz="0" w:space="0" w:color="auto"/>
            <w:left w:val="none" w:sz="0" w:space="0" w:color="auto"/>
            <w:bottom w:val="none" w:sz="0" w:space="0" w:color="auto"/>
            <w:right w:val="none" w:sz="0" w:space="0" w:color="auto"/>
          </w:divBdr>
          <w:divsChild>
            <w:div w:id="11511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9944">
      <w:bodyDiv w:val="1"/>
      <w:marLeft w:val="0"/>
      <w:marRight w:val="0"/>
      <w:marTop w:val="0"/>
      <w:marBottom w:val="0"/>
      <w:divBdr>
        <w:top w:val="none" w:sz="0" w:space="0" w:color="auto"/>
        <w:left w:val="none" w:sz="0" w:space="0" w:color="auto"/>
        <w:bottom w:val="none" w:sz="0" w:space="0" w:color="auto"/>
        <w:right w:val="none" w:sz="0" w:space="0" w:color="auto"/>
      </w:divBdr>
    </w:div>
    <w:div w:id="429668143">
      <w:bodyDiv w:val="1"/>
      <w:marLeft w:val="0"/>
      <w:marRight w:val="0"/>
      <w:marTop w:val="0"/>
      <w:marBottom w:val="0"/>
      <w:divBdr>
        <w:top w:val="none" w:sz="0" w:space="0" w:color="auto"/>
        <w:left w:val="none" w:sz="0" w:space="0" w:color="auto"/>
        <w:bottom w:val="none" w:sz="0" w:space="0" w:color="auto"/>
        <w:right w:val="none" w:sz="0" w:space="0" w:color="auto"/>
      </w:divBdr>
    </w:div>
    <w:div w:id="430320310">
      <w:bodyDiv w:val="1"/>
      <w:marLeft w:val="0"/>
      <w:marRight w:val="0"/>
      <w:marTop w:val="0"/>
      <w:marBottom w:val="0"/>
      <w:divBdr>
        <w:top w:val="none" w:sz="0" w:space="0" w:color="auto"/>
        <w:left w:val="none" w:sz="0" w:space="0" w:color="auto"/>
        <w:bottom w:val="none" w:sz="0" w:space="0" w:color="auto"/>
        <w:right w:val="none" w:sz="0" w:space="0" w:color="auto"/>
      </w:divBdr>
    </w:div>
    <w:div w:id="452209022">
      <w:bodyDiv w:val="1"/>
      <w:marLeft w:val="0"/>
      <w:marRight w:val="0"/>
      <w:marTop w:val="0"/>
      <w:marBottom w:val="0"/>
      <w:divBdr>
        <w:top w:val="none" w:sz="0" w:space="0" w:color="auto"/>
        <w:left w:val="none" w:sz="0" w:space="0" w:color="auto"/>
        <w:bottom w:val="none" w:sz="0" w:space="0" w:color="auto"/>
        <w:right w:val="none" w:sz="0" w:space="0" w:color="auto"/>
      </w:divBdr>
    </w:div>
    <w:div w:id="471365967">
      <w:bodyDiv w:val="1"/>
      <w:marLeft w:val="0"/>
      <w:marRight w:val="0"/>
      <w:marTop w:val="0"/>
      <w:marBottom w:val="0"/>
      <w:divBdr>
        <w:top w:val="none" w:sz="0" w:space="0" w:color="auto"/>
        <w:left w:val="none" w:sz="0" w:space="0" w:color="auto"/>
        <w:bottom w:val="none" w:sz="0" w:space="0" w:color="auto"/>
        <w:right w:val="none" w:sz="0" w:space="0" w:color="auto"/>
      </w:divBdr>
    </w:div>
    <w:div w:id="471824383">
      <w:bodyDiv w:val="1"/>
      <w:marLeft w:val="0"/>
      <w:marRight w:val="0"/>
      <w:marTop w:val="0"/>
      <w:marBottom w:val="0"/>
      <w:divBdr>
        <w:top w:val="none" w:sz="0" w:space="0" w:color="auto"/>
        <w:left w:val="none" w:sz="0" w:space="0" w:color="auto"/>
        <w:bottom w:val="none" w:sz="0" w:space="0" w:color="auto"/>
        <w:right w:val="none" w:sz="0" w:space="0" w:color="auto"/>
      </w:divBdr>
    </w:div>
    <w:div w:id="474496512">
      <w:bodyDiv w:val="1"/>
      <w:marLeft w:val="0"/>
      <w:marRight w:val="0"/>
      <w:marTop w:val="0"/>
      <w:marBottom w:val="0"/>
      <w:divBdr>
        <w:top w:val="none" w:sz="0" w:space="0" w:color="auto"/>
        <w:left w:val="none" w:sz="0" w:space="0" w:color="auto"/>
        <w:bottom w:val="none" w:sz="0" w:space="0" w:color="auto"/>
        <w:right w:val="none" w:sz="0" w:space="0" w:color="auto"/>
      </w:divBdr>
    </w:div>
    <w:div w:id="489370530">
      <w:bodyDiv w:val="1"/>
      <w:marLeft w:val="0"/>
      <w:marRight w:val="0"/>
      <w:marTop w:val="0"/>
      <w:marBottom w:val="0"/>
      <w:divBdr>
        <w:top w:val="none" w:sz="0" w:space="0" w:color="auto"/>
        <w:left w:val="none" w:sz="0" w:space="0" w:color="auto"/>
        <w:bottom w:val="none" w:sz="0" w:space="0" w:color="auto"/>
        <w:right w:val="none" w:sz="0" w:space="0" w:color="auto"/>
      </w:divBdr>
    </w:div>
    <w:div w:id="491339437">
      <w:bodyDiv w:val="1"/>
      <w:marLeft w:val="0"/>
      <w:marRight w:val="0"/>
      <w:marTop w:val="0"/>
      <w:marBottom w:val="0"/>
      <w:divBdr>
        <w:top w:val="none" w:sz="0" w:space="0" w:color="auto"/>
        <w:left w:val="none" w:sz="0" w:space="0" w:color="auto"/>
        <w:bottom w:val="none" w:sz="0" w:space="0" w:color="auto"/>
        <w:right w:val="none" w:sz="0" w:space="0" w:color="auto"/>
      </w:divBdr>
    </w:div>
    <w:div w:id="496196245">
      <w:bodyDiv w:val="1"/>
      <w:marLeft w:val="0"/>
      <w:marRight w:val="0"/>
      <w:marTop w:val="0"/>
      <w:marBottom w:val="0"/>
      <w:divBdr>
        <w:top w:val="none" w:sz="0" w:space="0" w:color="auto"/>
        <w:left w:val="none" w:sz="0" w:space="0" w:color="auto"/>
        <w:bottom w:val="none" w:sz="0" w:space="0" w:color="auto"/>
        <w:right w:val="none" w:sz="0" w:space="0" w:color="auto"/>
      </w:divBdr>
    </w:div>
    <w:div w:id="497498780">
      <w:bodyDiv w:val="1"/>
      <w:marLeft w:val="0"/>
      <w:marRight w:val="0"/>
      <w:marTop w:val="0"/>
      <w:marBottom w:val="0"/>
      <w:divBdr>
        <w:top w:val="none" w:sz="0" w:space="0" w:color="auto"/>
        <w:left w:val="none" w:sz="0" w:space="0" w:color="auto"/>
        <w:bottom w:val="none" w:sz="0" w:space="0" w:color="auto"/>
        <w:right w:val="none" w:sz="0" w:space="0" w:color="auto"/>
      </w:divBdr>
    </w:div>
    <w:div w:id="519126957">
      <w:bodyDiv w:val="1"/>
      <w:marLeft w:val="0"/>
      <w:marRight w:val="0"/>
      <w:marTop w:val="0"/>
      <w:marBottom w:val="0"/>
      <w:divBdr>
        <w:top w:val="none" w:sz="0" w:space="0" w:color="auto"/>
        <w:left w:val="none" w:sz="0" w:space="0" w:color="auto"/>
        <w:bottom w:val="none" w:sz="0" w:space="0" w:color="auto"/>
        <w:right w:val="none" w:sz="0" w:space="0" w:color="auto"/>
      </w:divBdr>
    </w:div>
    <w:div w:id="540437449">
      <w:bodyDiv w:val="1"/>
      <w:marLeft w:val="0"/>
      <w:marRight w:val="0"/>
      <w:marTop w:val="0"/>
      <w:marBottom w:val="0"/>
      <w:divBdr>
        <w:top w:val="none" w:sz="0" w:space="0" w:color="auto"/>
        <w:left w:val="none" w:sz="0" w:space="0" w:color="auto"/>
        <w:bottom w:val="none" w:sz="0" w:space="0" w:color="auto"/>
        <w:right w:val="none" w:sz="0" w:space="0" w:color="auto"/>
      </w:divBdr>
    </w:div>
    <w:div w:id="590510624">
      <w:bodyDiv w:val="1"/>
      <w:marLeft w:val="0"/>
      <w:marRight w:val="0"/>
      <w:marTop w:val="0"/>
      <w:marBottom w:val="0"/>
      <w:divBdr>
        <w:top w:val="none" w:sz="0" w:space="0" w:color="auto"/>
        <w:left w:val="none" w:sz="0" w:space="0" w:color="auto"/>
        <w:bottom w:val="none" w:sz="0" w:space="0" w:color="auto"/>
        <w:right w:val="none" w:sz="0" w:space="0" w:color="auto"/>
      </w:divBdr>
    </w:div>
    <w:div w:id="672997487">
      <w:bodyDiv w:val="1"/>
      <w:marLeft w:val="0"/>
      <w:marRight w:val="0"/>
      <w:marTop w:val="0"/>
      <w:marBottom w:val="0"/>
      <w:divBdr>
        <w:top w:val="none" w:sz="0" w:space="0" w:color="auto"/>
        <w:left w:val="none" w:sz="0" w:space="0" w:color="auto"/>
        <w:bottom w:val="none" w:sz="0" w:space="0" w:color="auto"/>
        <w:right w:val="none" w:sz="0" w:space="0" w:color="auto"/>
      </w:divBdr>
    </w:div>
    <w:div w:id="711661164">
      <w:bodyDiv w:val="1"/>
      <w:marLeft w:val="0"/>
      <w:marRight w:val="0"/>
      <w:marTop w:val="0"/>
      <w:marBottom w:val="0"/>
      <w:divBdr>
        <w:top w:val="none" w:sz="0" w:space="0" w:color="auto"/>
        <w:left w:val="none" w:sz="0" w:space="0" w:color="auto"/>
        <w:bottom w:val="none" w:sz="0" w:space="0" w:color="auto"/>
        <w:right w:val="none" w:sz="0" w:space="0" w:color="auto"/>
      </w:divBdr>
    </w:div>
    <w:div w:id="751775958">
      <w:bodyDiv w:val="1"/>
      <w:marLeft w:val="0"/>
      <w:marRight w:val="0"/>
      <w:marTop w:val="0"/>
      <w:marBottom w:val="0"/>
      <w:divBdr>
        <w:top w:val="none" w:sz="0" w:space="0" w:color="auto"/>
        <w:left w:val="none" w:sz="0" w:space="0" w:color="auto"/>
        <w:bottom w:val="none" w:sz="0" w:space="0" w:color="auto"/>
        <w:right w:val="none" w:sz="0" w:space="0" w:color="auto"/>
      </w:divBdr>
    </w:div>
    <w:div w:id="786587706">
      <w:bodyDiv w:val="1"/>
      <w:marLeft w:val="0"/>
      <w:marRight w:val="0"/>
      <w:marTop w:val="0"/>
      <w:marBottom w:val="0"/>
      <w:divBdr>
        <w:top w:val="none" w:sz="0" w:space="0" w:color="auto"/>
        <w:left w:val="none" w:sz="0" w:space="0" w:color="auto"/>
        <w:bottom w:val="none" w:sz="0" w:space="0" w:color="auto"/>
        <w:right w:val="none" w:sz="0" w:space="0" w:color="auto"/>
      </w:divBdr>
    </w:div>
    <w:div w:id="786660227">
      <w:bodyDiv w:val="1"/>
      <w:marLeft w:val="0"/>
      <w:marRight w:val="0"/>
      <w:marTop w:val="0"/>
      <w:marBottom w:val="0"/>
      <w:divBdr>
        <w:top w:val="none" w:sz="0" w:space="0" w:color="auto"/>
        <w:left w:val="none" w:sz="0" w:space="0" w:color="auto"/>
        <w:bottom w:val="none" w:sz="0" w:space="0" w:color="auto"/>
        <w:right w:val="none" w:sz="0" w:space="0" w:color="auto"/>
      </w:divBdr>
    </w:div>
    <w:div w:id="792797221">
      <w:bodyDiv w:val="1"/>
      <w:marLeft w:val="0"/>
      <w:marRight w:val="0"/>
      <w:marTop w:val="0"/>
      <w:marBottom w:val="0"/>
      <w:divBdr>
        <w:top w:val="none" w:sz="0" w:space="0" w:color="auto"/>
        <w:left w:val="none" w:sz="0" w:space="0" w:color="auto"/>
        <w:bottom w:val="none" w:sz="0" w:space="0" w:color="auto"/>
        <w:right w:val="none" w:sz="0" w:space="0" w:color="auto"/>
      </w:divBdr>
    </w:div>
    <w:div w:id="797843131">
      <w:bodyDiv w:val="1"/>
      <w:marLeft w:val="0"/>
      <w:marRight w:val="0"/>
      <w:marTop w:val="0"/>
      <w:marBottom w:val="0"/>
      <w:divBdr>
        <w:top w:val="none" w:sz="0" w:space="0" w:color="auto"/>
        <w:left w:val="none" w:sz="0" w:space="0" w:color="auto"/>
        <w:bottom w:val="none" w:sz="0" w:space="0" w:color="auto"/>
        <w:right w:val="none" w:sz="0" w:space="0" w:color="auto"/>
      </w:divBdr>
    </w:div>
    <w:div w:id="837504639">
      <w:bodyDiv w:val="1"/>
      <w:marLeft w:val="0"/>
      <w:marRight w:val="0"/>
      <w:marTop w:val="0"/>
      <w:marBottom w:val="0"/>
      <w:divBdr>
        <w:top w:val="none" w:sz="0" w:space="0" w:color="auto"/>
        <w:left w:val="none" w:sz="0" w:space="0" w:color="auto"/>
        <w:bottom w:val="none" w:sz="0" w:space="0" w:color="auto"/>
        <w:right w:val="none" w:sz="0" w:space="0" w:color="auto"/>
      </w:divBdr>
    </w:div>
    <w:div w:id="864172981">
      <w:bodyDiv w:val="1"/>
      <w:marLeft w:val="0"/>
      <w:marRight w:val="0"/>
      <w:marTop w:val="0"/>
      <w:marBottom w:val="0"/>
      <w:divBdr>
        <w:top w:val="none" w:sz="0" w:space="0" w:color="auto"/>
        <w:left w:val="none" w:sz="0" w:space="0" w:color="auto"/>
        <w:bottom w:val="none" w:sz="0" w:space="0" w:color="auto"/>
        <w:right w:val="none" w:sz="0" w:space="0" w:color="auto"/>
      </w:divBdr>
    </w:div>
    <w:div w:id="877428067">
      <w:bodyDiv w:val="1"/>
      <w:marLeft w:val="0"/>
      <w:marRight w:val="0"/>
      <w:marTop w:val="0"/>
      <w:marBottom w:val="0"/>
      <w:divBdr>
        <w:top w:val="none" w:sz="0" w:space="0" w:color="auto"/>
        <w:left w:val="none" w:sz="0" w:space="0" w:color="auto"/>
        <w:bottom w:val="none" w:sz="0" w:space="0" w:color="auto"/>
        <w:right w:val="none" w:sz="0" w:space="0" w:color="auto"/>
      </w:divBdr>
    </w:div>
    <w:div w:id="885947855">
      <w:bodyDiv w:val="1"/>
      <w:marLeft w:val="0"/>
      <w:marRight w:val="0"/>
      <w:marTop w:val="0"/>
      <w:marBottom w:val="0"/>
      <w:divBdr>
        <w:top w:val="none" w:sz="0" w:space="0" w:color="auto"/>
        <w:left w:val="none" w:sz="0" w:space="0" w:color="auto"/>
        <w:bottom w:val="none" w:sz="0" w:space="0" w:color="auto"/>
        <w:right w:val="none" w:sz="0" w:space="0" w:color="auto"/>
      </w:divBdr>
    </w:div>
    <w:div w:id="933825009">
      <w:bodyDiv w:val="1"/>
      <w:marLeft w:val="0"/>
      <w:marRight w:val="0"/>
      <w:marTop w:val="0"/>
      <w:marBottom w:val="0"/>
      <w:divBdr>
        <w:top w:val="none" w:sz="0" w:space="0" w:color="auto"/>
        <w:left w:val="none" w:sz="0" w:space="0" w:color="auto"/>
        <w:bottom w:val="none" w:sz="0" w:space="0" w:color="auto"/>
        <w:right w:val="none" w:sz="0" w:space="0" w:color="auto"/>
      </w:divBdr>
    </w:div>
    <w:div w:id="934745115">
      <w:bodyDiv w:val="1"/>
      <w:marLeft w:val="0"/>
      <w:marRight w:val="0"/>
      <w:marTop w:val="0"/>
      <w:marBottom w:val="0"/>
      <w:divBdr>
        <w:top w:val="none" w:sz="0" w:space="0" w:color="auto"/>
        <w:left w:val="none" w:sz="0" w:space="0" w:color="auto"/>
        <w:bottom w:val="none" w:sz="0" w:space="0" w:color="auto"/>
        <w:right w:val="none" w:sz="0" w:space="0" w:color="auto"/>
      </w:divBdr>
    </w:div>
    <w:div w:id="947155290">
      <w:bodyDiv w:val="1"/>
      <w:marLeft w:val="0"/>
      <w:marRight w:val="0"/>
      <w:marTop w:val="0"/>
      <w:marBottom w:val="0"/>
      <w:divBdr>
        <w:top w:val="none" w:sz="0" w:space="0" w:color="auto"/>
        <w:left w:val="none" w:sz="0" w:space="0" w:color="auto"/>
        <w:bottom w:val="none" w:sz="0" w:space="0" w:color="auto"/>
        <w:right w:val="none" w:sz="0" w:space="0" w:color="auto"/>
      </w:divBdr>
    </w:div>
    <w:div w:id="951400724">
      <w:bodyDiv w:val="1"/>
      <w:marLeft w:val="0"/>
      <w:marRight w:val="0"/>
      <w:marTop w:val="0"/>
      <w:marBottom w:val="0"/>
      <w:divBdr>
        <w:top w:val="none" w:sz="0" w:space="0" w:color="auto"/>
        <w:left w:val="none" w:sz="0" w:space="0" w:color="auto"/>
        <w:bottom w:val="none" w:sz="0" w:space="0" w:color="auto"/>
        <w:right w:val="none" w:sz="0" w:space="0" w:color="auto"/>
      </w:divBdr>
    </w:div>
    <w:div w:id="971325795">
      <w:bodyDiv w:val="1"/>
      <w:marLeft w:val="0"/>
      <w:marRight w:val="0"/>
      <w:marTop w:val="0"/>
      <w:marBottom w:val="0"/>
      <w:divBdr>
        <w:top w:val="none" w:sz="0" w:space="0" w:color="auto"/>
        <w:left w:val="none" w:sz="0" w:space="0" w:color="auto"/>
        <w:bottom w:val="none" w:sz="0" w:space="0" w:color="auto"/>
        <w:right w:val="none" w:sz="0" w:space="0" w:color="auto"/>
      </w:divBdr>
    </w:div>
    <w:div w:id="975262008">
      <w:bodyDiv w:val="1"/>
      <w:marLeft w:val="0"/>
      <w:marRight w:val="0"/>
      <w:marTop w:val="0"/>
      <w:marBottom w:val="0"/>
      <w:divBdr>
        <w:top w:val="none" w:sz="0" w:space="0" w:color="auto"/>
        <w:left w:val="none" w:sz="0" w:space="0" w:color="auto"/>
        <w:bottom w:val="none" w:sz="0" w:space="0" w:color="auto"/>
        <w:right w:val="none" w:sz="0" w:space="0" w:color="auto"/>
      </w:divBdr>
    </w:div>
    <w:div w:id="977494503">
      <w:bodyDiv w:val="1"/>
      <w:marLeft w:val="0"/>
      <w:marRight w:val="0"/>
      <w:marTop w:val="0"/>
      <w:marBottom w:val="0"/>
      <w:divBdr>
        <w:top w:val="none" w:sz="0" w:space="0" w:color="auto"/>
        <w:left w:val="none" w:sz="0" w:space="0" w:color="auto"/>
        <w:bottom w:val="none" w:sz="0" w:space="0" w:color="auto"/>
        <w:right w:val="none" w:sz="0" w:space="0" w:color="auto"/>
      </w:divBdr>
    </w:div>
    <w:div w:id="999893878">
      <w:bodyDiv w:val="1"/>
      <w:marLeft w:val="0"/>
      <w:marRight w:val="0"/>
      <w:marTop w:val="0"/>
      <w:marBottom w:val="0"/>
      <w:divBdr>
        <w:top w:val="none" w:sz="0" w:space="0" w:color="auto"/>
        <w:left w:val="none" w:sz="0" w:space="0" w:color="auto"/>
        <w:bottom w:val="none" w:sz="0" w:space="0" w:color="auto"/>
        <w:right w:val="none" w:sz="0" w:space="0" w:color="auto"/>
      </w:divBdr>
    </w:div>
    <w:div w:id="1056127630">
      <w:bodyDiv w:val="1"/>
      <w:marLeft w:val="0"/>
      <w:marRight w:val="0"/>
      <w:marTop w:val="0"/>
      <w:marBottom w:val="0"/>
      <w:divBdr>
        <w:top w:val="none" w:sz="0" w:space="0" w:color="auto"/>
        <w:left w:val="none" w:sz="0" w:space="0" w:color="auto"/>
        <w:bottom w:val="none" w:sz="0" w:space="0" w:color="auto"/>
        <w:right w:val="none" w:sz="0" w:space="0" w:color="auto"/>
      </w:divBdr>
    </w:div>
    <w:div w:id="1057893632">
      <w:bodyDiv w:val="1"/>
      <w:marLeft w:val="0"/>
      <w:marRight w:val="0"/>
      <w:marTop w:val="0"/>
      <w:marBottom w:val="0"/>
      <w:divBdr>
        <w:top w:val="none" w:sz="0" w:space="0" w:color="auto"/>
        <w:left w:val="none" w:sz="0" w:space="0" w:color="auto"/>
        <w:bottom w:val="none" w:sz="0" w:space="0" w:color="auto"/>
        <w:right w:val="none" w:sz="0" w:space="0" w:color="auto"/>
      </w:divBdr>
    </w:div>
    <w:div w:id="1097795118">
      <w:bodyDiv w:val="1"/>
      <w:marLeft w:val="0"/>
      <w:marRight w:val="0"/>
      <w:marTop w:val="0"/>
      <w:marBottom w:val="0"/>
      <w:divBdr>
        <w:top w:val="none" w:sz="0" w:space="0" w:color="auto"/>
        <w:left w:val="none" w:sz="0" w:space="0" w:color="auto"/>
        <w:bottom w:val="none" w:sz="0" w:space="0" w:color="auto"/>
        <w:right w:val="none" w:sz="0" w:space="0" w:color="auto"/>
      </w:divBdr>
    </w:div>
    <w:div w:id="1127043232">
      <w:bodyDiv w:val="1"/>
      <w:marLeft w:val="0"/>
      <w:marRight w:val="0"/>
      <w:marTop w:val="0"/>
      <w:marBottom w:val="0"/>
      <w:divBdr>
        <w:top w:val="none" w:sz="0" w:space="0" w:color="auto"/>
        <w:left w:val="none" w:sz="0" w:space="0" w:color="auto"/>
        <w:bottom w:val="none" w:sz="0" w:space="0" w:color="auto"/>
        <w:right w:val="none" w:sz="0" w:space="0" w:color="auto"/>
      </w:divBdr>
    </w:div>
    <w:div w:id="1127700856">
      <w:bodyDiv w:val="1"/>
      <w:marLeft w:val="0"/>
      <w:marRight w:val="0"/>
      <w:marTop w:val="0"/>
      <w:marBottom w:val="0"/>
      <w:divBdr>
        <w:top w:val="none" w:sz="0" w:space="0" w:color="auto"/>
        <w:left w:val="none" w:sz="0" w:space="0" w:color="auto"/>
        <w:bottom w:val="none" w:sz="0" w:space="0" w:color="auto"/>
        <w:right w:val="none" w:sz="0" w:space="0" w:color="auto"/>
      </w:divBdr>
    </w:div>
    <w:div w:id="1134758949">
      <w:bodyDiv w:val="1"/>
      <w:marLeft w:val="0"/>
      <w:marRight w:val="0"/>
      <w:marTop w:val="0"/>
      <w:marBottom w:val="0"/>
      <w:divBdr>
        <w:top w:val="none" w:sz="0" w:space="0" w:color="auto"/>
        <w:left w:val="none" w:sz="0" w:space="0" w:color="auto"/>
        <w:bottom w:val="none" w:sz="0" w:space="0" w:color="auto"/>
        <w:right w:val="none" w:sz="0" w:space="0" w:color="auto"/>
      </w:divBdr>
    </w:div>
    <w:div w:id="1183932934">
      <w:bodyDiv w:val="1"/>
      <w:marLeft w:val="0"/>
      <w:marRight w:val="0"/>
      <w:marTop w:val="0"/>
      <w:marBottom w:val="0"/>
      <w:divBdr>
        <w:top w:val="none" w:sz="0" w:space="0" w:color="auto"/>
        <w:left w:val="none" w:sz="0" w:space="0" w:color="auto"/>
        <w:bottom w:val="none" w:sz="0" w:space="0" w:color="auto"/>
        <w:right w:val="none" w:sz="0" w:space="0" w:color="auto"/>
      </w:divBdr>
    </w:div>
    <w:div w:id="1264849537">
      <w:bodyDiv w:val="1"/>
      <w:marLeft w:val="0"/>
      <w:marRight w:val="0"/>
      <w:marTop w:val="0"/>
      <w:marBottom w:val="0"/>
      <w:divBdr>
        <w:top w:val="none" w:sz="0" w:space="0" w:color="auto"/>
        <w:left w:val="none" w:sz="0" w:space="0" w:color="auto"/>
        <w:bottom w:val="none" w:sz="0" w:space="0" w:color="auto"/>
        <w:right w:val="none" w:sz="0" w:space="0" w:color="auto"/>
      </w:divBdr>
    </w:div>
    <w:div w:id="1322469780">
      <w:bodyDiv w:val="1"/>
      <w:marLeft w:val="0"/>
      <w:marRight w:val="0"/>
      <w:marTop w:val="0"/>
      <w:marBottom w:val="0"/>
      <w:divBdr>
        <w:top w:val="none" w:sz="0" w:space="0" w:color="auto"/>
        <w:left w:val="none" w:sz="0" w:space="0" w:color="auto"/>
        <w:bottom w:val="none" w:sz="0" w:space="0" w:color="auto"/>
        <w:right w:val="none" w:sz="0" w:space="0" w:color="auto"/>
      </w:divBdr>
    </w:div>
    <w:div w:id="1328291845">
      <w:bodyDiv w:val="1"/>
      <w:marLeft w:val="0"/>
      <w:marRight w:val="0"/>
      <w:marTop w:val="0"/>
      <w:marBottom w:val="0"/>
      <w:divBdr>
        <w:top w:val="none" w:sz="0" w:space="0" w:color="auto"/>
        <w:left w:val="none" w:sz="0" w:space="0" w:color="auto"/>
        <w:bottom w:val="none" w:sz="0" w:space="0" w:color="auto"/>
        <w:right w:val="none" w:sz="0" w:space="0" w:color="auto"/>
      </w:divBdr>
    </w:div>
    <w:div w:id="1336807733">
      <w:bodyDiv w:val="1"/>
      <w:marLeft w:val="0"/>
      <w:marRight w:val="0"/>
      <w:marTop w:val="0"/>
      <w:marBottom w:val="0"/>
      <w:divBdr>
        <w:top w:val="none" w:sz="0" w:space="0" w:color="auto"/>
        <w:left w:val="none" w:sz="0" w:space="0" w:color="auto"/>
        <w:bottom w:val="none" w:sz="0" w:space="0" w:color="auto"/>
        <w:right w:val="none" w:sz="0" w:space="0" w:color="auto"/>
      </w:divBdr>
    </w:div>
    <w:div w:id="1339844405">
      <w:bodyDiv w:val="1"/>
      <w:marLeft w:val="0"/>
      <w:marRight w:val="0"/>
      <w:marTop w:val="0"/>
      <w:marBottom w:val="0"/>
      <w:divBdr>
        <w:top w:val="none" w:sz="0" w:space="0" w:color="auto"/>
        <w:left w:val="none" w:sz="0" w:space="0" w:color="auto"/>
        <w:bottom w:val="none" w:sz="0" w:space="0" w:color="auto"/>
        <w:right w:val="none" w:sz="0" w:space="0" w:color="auto"/>
      </w:divBdr>
    </w:div>
    <w:div w:id="1371808950">
      <w:bodyDiv w:val="1"/>
      <w:marLeft w:val="0"/>
      <w:marRight w:val="0"/>
      <w:marTop w:val="0"/>
      <w:marBottom w:val="0"/>
      <w:divBdr>
        <w:top w:val="none" w:sz="0" w:space="0" w:color="auto"/>
        <w:left w:val="none" w:sz="0" w:space="0" w:color="auto"/>
        <w:bottom w:val="none" w:sz="0" w:space="0" w:color="auto"/>
        <w:right w:val="none" w:sz="0" w:space="0" w:color="auto"/>
      </w:divBdr>
    </w:div>
    <w:div w:id="1388915435">
      <w:bodyDiv w:val="1"/>
      <w:marLeft w:val="0"/>
      <w:marRight w:val="0"/>
      <w:marTop w:val="0"/>
      <w:marBottom w:val="0"/>
      <w:divBdr>
        <w:top w:val="none" w:sz="0" w:space="0" w:color="auto"/>
        <w:left w:val="none" w:sz="0" w:space="0" w:color="auto"/>
        <w:bottom w:val="none" w:sz="0" w:space="0" w:color="auto"/>
        <w:right w:val="none" w:sz="0" w:space="0" w:color="auto"/>
      </w:divBdr>
    </w:div>
    <w:div w:id="1406491822">
      <w:bodyDiv w:val="1"/>
      <w:marLeft w:val="0"/>
      <w:marRight w:val="0"/>
      <w:marTop w:val="0"/>
      <w:marBottom w:val="0"/>
      <w:divBdr>
        <w:top w:val="none" w:sz="0" w:space="0" w:color="auto"/>
        <w:left w:val="none" w:sz="0" w:space="0" w:color="auto"/>
        <w:bottom w:val="none" w:sz="0" w:space="0" w:color="auto"/>
        <w:right w:val="none" w:sz="0" w:space="0" w:color="auto"/>
      </w:divBdr>
    </w:div>
    <w:div w:id="1461147474">
      <w:bodyDiv w:val="1"/>
      <w:marLeft w:val="0"/>
      <w:marRight w:val="0"/>
      <w:marTop w:val="0"/>
      <w:marBottom w:val="0"/>
      <w:divBdr>
        <w:top w:val="none" w:sz="0" w:space="0" w:color="auto"/>
        <w:left w:val="none" w:sz="0" w:space="0" w:color="auto"/>
        <w:bottom w:val="none" w:sz="0" w:space="0" w:color="auto"/>
        <w:right w:val="none" w:sz="0" w:space="0" w:color="auto"/>
      </w:divBdr>
    </w:div>
    <w:div w:id="1570460549">
      <w:bodyDiv w:val="1"/>
      <w:marLeft w:val="0"/>
      <w:marRight w:val="0"/>
      <w:marTop w:val="0"/>
      <w:marBottom w:val="0"/>
      <w:divBdr>
        <w:top w:val="none" w:sz="0" w:space="0" w:color="auto"/>
        <w:left w:val="none" w:sz="0" w:space="0" w:color="auto"/>
        <w:bottom w:val="none" w:sz="0" w:space="0" w:color="auto"/>
        <w:right w:val="none" w:sz="0" w:space="0" w:color="auto"/>
      </w:divBdr>
    </w:div>
    <w:div w:id="1618373833">
      <w:bodyDiv w:val="1"/>
      <w:marLeft w:val="0"/>
      <w:marRight w:val="0"/>
      <w:marTop w:val="0"/>
      <w:marBottom w:val="0"/>
      <w:divBdr>
        <w:top w:val="none" w:sz="0" w:space="0" w:color="auto"/>
        <w:left w:val="none" w:sz="0" w:space="0" w:color="auto"/>
        <w:bottom w:val="none" w:sz="0" w:space="0" w:color="auto"/>
        <w:right w:val="none" w:sz="0" w:space="0" w:color="auto"/>
      </w:divBdr>
    </w:div>
    <w:div w:id="1649819464">
      <w:bodyDiv w:val="1"/>
      <w:marLeft w:val="0"/>
      <w:marRight w:val="0"/>
      <w:marTop w:val="0"/>
      <w:marBottom w:val="0"/>
      <w:divBdr>
        <w:top w:val="none" w:sz="0" w:space="0" w:color="auto"/>
        <w:left w:val="none" w:sz="0" w:space="0" w:color="auto"/>
        <w:bottom w:val="none" w:sz="0" w:space="0" w:color="auto"/>
        <w:right w:val="none" w:sz="0" w:space="0" w:color="auto"/>
      </w:divBdr>
    </w:div>
    <w:div w:id="1650598731">
      <w:bodyDiv w:val="1"/>
      <w:marLeft w:val="0"/>
      <w:marRight w:val="0"/>
      <w:marTop w:val="0"/>
      <w:marBottom w:val="0"/>
      <w:divBdr>
        <w:top w:val="none" w:sz="0" w:space="0" w:color="auto"/>
        <w:left w:val="none" w:sz="0" w:space="0" w:color="auto"/>
        <w:bottom w:val="none" w:sz="0" w:space="0" w:color="auto"/>
        <w:right w:val="none" w:sz="0" w:space="0" w:color="auto"/>
      </w:divBdr>
    </w:div>
    <w:div w:id="1664895256">
      <w:bodyDiv w:val="1"/>
      <w:marLeft w:val="0"/>
      <w:marRight w:val="0"/>
      <w:marTop w:val="0"/>
      <w:marBottom w:val="0"/>
      <w:divBdr>
        <w:top w:val="none" w:sz="0" w:space="0" w:color="auto"/>
        <w:left w:val="none" w:sz="0" w:space="0" w:color="auto"/>
        <w:bottom w:val="none" w:sz="0" w:space="0" w:color="auto"/>
        <w:right w:val="none" w:sz="0" w:space="0" w:color="auto"/>
      </w:divBdr>
    </w:div>
    <w:div w:id="1690453218">
      <w:bodyDiv w:val="1"/>
      <w:marLeft w:val="0"/>
      <w:marRight w:val="0"/>
      <w:marTop w:val="0"/>
      <w:marBottom w:val="0"/>
      <w:divBdr>
        <w:top w:val="none" w:sz="0" w:space="0" w:color="auto"/>
        <w:left w:val="none" w:sz="0" w:space="0" w:color="auto"/>
        <w:bottom w:val="none" w:sz="0" w:space="0" w:color="auto"/>
        <w:right w:val="none" w:sz="0" w:space="0" w:color="auto"/>
      </w:divBdr>
    </w:div>
    <w:div w:id="1708331267">
      <w:bodyDiv w:val="1"/>
      <w:marLeft w:val="0"/>
      <w:marRight w:val="0"/>
      <w:marTop w:val="0"/>
      <w:marBottom w:val="0"/>
      <w:divBdr>
        <w:top w:val="none" w:sz="0" w:space="0" w:color="auto"/>
        <w:left w:val="none" w:sz="0" w:space="0" w:color="auto"/>
        <w:bottom w:val="none" w:sz="0" w:space="0" w:color="auto"/>
        <w:right w:val="none" w:sz="0" w:space="0" w:color="auto"/>
      </w:divBdr>
    </w:div>
    <w:div w:id="1722631802">
      <w:bodyDiv w:val="1"/>
      <w:marLeft w:val="0"/>
      <w:marRight w:val="0"/>
      <w:marTop w:val="0"/>
      <w:marBottom w:val="0"/>
      <w:divBdr>
        <w:top w:val="none" w:sz="0" w:space="0" w:color="auto"/>
        <w:left w:val="none" w:sz="0" w:space="0" w:color="auto"/>
        <w:bottom w:val="none" w:sz="0" w:space="0" w:color="auto"/>
        <w:right w:val="none" w:sz="0" w:space="0" w:color="auto"/>
      </w:divBdr>
    </w:div>
    <w:div w:id="1771386094">
      <w:bodyDiv w:val="1"/>
      <w:marLeft w:val="0"/>
      <w:marRight w:val="0"/>
      <w:marTop w:val="0"/>
      <w:marBottom w:val="0"/>
      <w:divBdr>
        <w:top w:val="none" w:sz="0" w:space="0" w:color="auto"/>
        <w:left w:val="none" w:sz="0" w:space="0" w:color="auto"/>
        <w:bottom w:val="none" w:sz="0" w:space="0" w:color="auto"/>
        <w:right w:val="none" w:sz="0" w:space="0" w:color="auto"/>
      </w:divBdr>
    </w:div>
    <w:div w:id="1775126891">
      <w:bodyDiv w:val="1"/>
      <w:marLeft w:val="0"/>
      <w:marRight w:val="0"/>
      <w:marTop w:val="0"/>
      <w:marBottom w:val="0"/>
      <w:divBdr>
        <w:top w:val="none" w:sz="0" w:space="0" w:color="auto"/>
        <w:left w:val="none" w:sz="0" w:space="0" w:color="auto"/>
        <w:bottom w:val="none" w:sz="0" w:space="0" w:color="auto"/>
        <w:right w:val="none" w:sz="0" w:space="0" w:color="auto"/>
      </w:divBdr>
    </w:div>
    <w:div w:id="1792630603">
      <w:bodyDiv w:val="1"/>
      <w:marLeft w:val="0"/>
      <w:marRight w:val="0"/>
      <w:marTop w:val="0"/>
      <w:marBottom w:val="0"/>
      <w:divBdr>
        <w:top w:val="none" w:sz="0" w:space="0" w:color="auto"/>
        <w:left w:val="none" w:sz="0" w:space="0" w:color="auto"/>
        <w:bottom w:val="none" w:sz="0" w:space="0" w:color="auto"/>
        <w:right w:val="none" w:sz="0" w:space="0" w:color="auto"/>
      </w:divBdr>
    </w:div>
    <w:div w:id="1799058082">
      <w:bodyDiv w:val="1"/>
      <w:marLeft w:val="0"/>
      <w:marRight w:val="0"/>
      <w:marTop w:val="0"/>
      <w:marBottom w:val="0"/>
      <w:divBdr>
        <w:top w:val="none" w:sz="0" w:space="0" w:color="auto"/>
        <w:left w:val="none" w:sz="0" w:space="0" w:color="auto"/>
        <w:bottom w:val="none" w:sz="0" w:space="0" w:color="auto"/>
        <w:right w:val="none" w:sz="0" w:space="0" w:color="auto"/>
      </w:divBdr>
    </w:div>
    <w:div w:id="1848056757">
      <w:bodyDiv w:val="1"/>
      <w:marLeft w:val="0"/>
      <w:marRight w:val="0"/>
      <w:marTop w:val="0"/>
      <w:marBottom w:val="0"/>
      <w:divBdr>
        <w:top w:val="none" w:sz="0" w:space="0" w:color="auto"/>
        <w:left w:val="none" w:sz="0" w:space="0" w:color="auto"/>
        <w:bottom w:val="none" w:sz="0" w:space="0" w:color="auto"/>
        <w:right w:val="none" w:sz="0" w:space="0" w:color="auto"/>
      </w:divBdr>
    </w:div>
    <w:div w:id="1856504481">
      <w:bodyDiv w:val="1"/>
      <w:marLeft w:val="0"/>
      <w:marRight w:val="0"/>
      <w:marTop w:val="0"/>
      <w:marBottom w:val="0"/>
      <w:divBdr>
        <w:top w:val="none" w:sz="0" w:space="0" w:color="auto"/>
        <w:left w:val="none" w:sz="0" w:space="0" w:color="auto"/>
        <w:bottom w:val="none" w:sz="0" w:space="0" w:color="auto"/>
        <w:right w:val="none" w:sz="0" w:space="0" w:color="auto"/>
      </w:divBdr>
    </w:div>
    <w:div w:id="1883131436">
      <w:bodyDiv w:val="1"/>
      <w:marLeft w:val="0"/>
      <w:marRight w:val="0"/>
      <w:marTop w:val="0"/>
      <w:marBottom w:val="0"/>
      <w:divBdr>
        <w:top w:val="none" w:sz="0" w:space="0" w:color="auto"/>
        <w:left w:val="none" w:sz="0" w:space="0" w:color="auto"/>
        <w:bottom w:val="none" w:sz="0" w:space="0" w:color="auto"/>
        <w:right w:val="none" w:sz="0" w:space="0" w:color="auto"/>
      </w:divBdr>
    </w:div>
    <w:div w:id="1887837879">
      <w:bodyDiv w:val="1"/>
      <w:marLeft w:val="0"/>
      <w:marRight w:val="0"/>
      <w:marTop w:val="0"/>
      <w:marBottom w:val="0"/>
      <w:divBdr>
        <w:top w:val="none" w:sz="0" w:space="0" w:color="auto"/>
        <w:left w:val="none" w:sz="0" w:space="0" w:color="auto"/>
        <w:bottom w:val="none" w:sz="0" w:space="0" w:color="auto"/>
        <w:right w:val="none" w:sz="0" w:space="0" w:color="auto"/>
      </w:divBdr>
    </w:div>
    <w:div w:id="1900750669">
      <w:bodyDiv w:val="1"/>
      <w:marLeft w:val="0"/>
      <w:marRight w:val="0"/>
      <w:marTop w:val="0"/>
      <w:marBottom w:val="0"/>
      <w:divBdr>
        <w:top w:val="none" w:sz="0" w:space="0" w:color="auto"/>
        <w:left w:val="none" w:sz="0" w:space="0" w:color="auto"/>
        <w:bottom w:val="none" w:sz="0" w:space="0" w:color="auto"/>
        <w:right w:val="none" w:sz="0" w:space="0" w:color="auto"/>
      </w:divBdr>
    </w:div>
    <w:div w:id="1909068401">
      <w:bodyDiv w:val="1"/>
      <w:marLeft w:val="0"/>
      <w:marRight w:val="0"/>
      <w:marTop w:val="0"/>
      <w:marBottom w:val="0"/>
      <w:divBdr>
        <w:top w:val="none" w:sz="0" w:space="0" w:color="auto"/>
        <w:left w:val="none" w:sz="0" w:space="0" w:color="auto"/>
        <w:bottom w:val="none" w:sz="0" w:space="0" w:color="auto"/>
        <w:right w:val="none" w:sz="0" w:space="0" w:color="auto"/>
      </w:divBdr>
    </w:div>
    <w:div w:id="1913813951">
      <w:bodyDiv w:val="1"/>
      <w:marLeft w:val="0"/>
      <w:marRight w:val="0"/>
      <w:marTop w:val="0"/>
      <w:marBottom w:val="0"/>
      <w:divBdr>
        <w:top w:val="none" w:sz="0" w:space="0" w:color="auto"/>
        <w:left w:val="none" w:sz="0" w:space="0" w:color="auto"/>
        <w:bottom w:val="none" w:sz="0" w:space="0" w:color="auto"/>
        <w:right w:val="none" w:sz="0" w:space="0" w:color="auto"/>
      </w:divBdr>
    </w:div>
    <w:div w:id="1990161738">
      <w:bodyDiv w:val="1"/>
      <w:marLeft w:val="0"/>
      <w:marRight w:val="0"/>
      <w:marTop w:val="0"/>
      <w:marBottom w:val="0"/>
      <w:divBdr>
        <w:top w:val="none" w:sz="0" w:space="0" w:color="auto"/>
        <w:left w:val="none" w:sz="0" w:space="0" w:color="auto"/>
        <w:bottom w:val="none" w:sz="0" w:space="0" w:color="auto"/>
        <w:right w:val="none" w:sz="0" w:space="0" w:color="auto"/>
      </w:divBdr>
    </w:div>
    <w:div w:id="1994335525">
      <w:bodyDiv w:val="1"/>
      <w:marLeft w:val="0"/>
      <w:marRight w:val="0"/>
      <w:marTop w:val="0"/>
      <w:marBottom w:val="0"/>
      <w:divBdr>
        <w:top w:val="none" w:sz="0" w:space="0" w:color="auto"/>
        <w:left w:val="none" w:sz="0" w:space="0" w:color="auto"/>
        <w:bottom w:val="none" w:sz="0" w:space="0" w:color="auto"/>
        <w:right w:val="none" w:sz="0" w:space="0" w:color="auto"/>
      </w:divBdr>
    </w:div>
    <w:div w:id="212245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chart" Target="charts/chart2.xml"/><Relationship Id="rId50" Type="http://schemas.openxmlformats.org/officeDocument/2006/relationships/header" Target="header4.xml"/><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chart" Target="charts/chart1.xml"/><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png"/><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blog.espol.edu.ec/link/files/2009/06/logo2.gif"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image" Target="media/image40.png"/><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5.xml"/><Relationship Id="rId8" Type="http://schemas.openxmlformats.org/officeDocument/2006/relationships/image" Target="media/image1.gif"/><Relationship Id="rId51" Type="http://schemas.openxmlformats.org/officeDocument/2006/relationships/image" Target="media/image35.png"/><Relationship Id="rId72" Type="http://schemas.openxmlformats.org/officeDocument/2006/relationships/image" Target="media/image56.emf"/><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EPS\Documents\Materia%20de%20Graduacion\Simulaciones\Coordina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BEPS\Documents\Materia%20de%20Graduacion\Simulaciones\Coordin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chart>
    <c:autoTitleDeleted val="1"/>
    <c:plotArea>
      <c:layout/>
      <c:scatterChart>
        <c:scatterStyle val="smoothMarker"/>
        <c:ser>
          <c:idx val="0"/>
          <c:order val="0"/>
          <c:tx>
            <c:v>G60_51V_100%V</c:v>
          </c:tx>
          <c:marker>
            <c:symbol val="none"/>
          </c:marker>
          <c:xVal>
            <c:numRef>
              <c:f>'Coordinacion G1_T1_Cor'!$G$29:$G$370</c:f>
              <c:numCache>
                <c:formatCode>General</c:formatCode>
                <c:ptCount val="342"/>
                <c:pt idx="0">
                  <c:v>2950</c:v>
                </c:pt>
                <c:pt idx="1">
                  <c:v>3000</c:v>
                </c:pt>
                <c:pt idx="2">
                  <c:v>3050</c:v>
                </c:pt>
                <c:pt idx="3">
                  <c:v>3100</c:v>
                </c:pt>
                <c:pt idx="4">
                  <c:v>3150</c:v>
                </c:pt>
                <c:pt idx="5">
                  <c:v>3200</c:v>
                </c:pt>
                <c:pt idx="6">
                  <c:v>3250</c:v>
                </c:pt>
                <c:pt idx="7">
                  <c:v>3300</c:v>
                </c:pt>
                <c:pt idx="8">
                  <c:v>3350</c:v>
                </c:pt>
                <c:pt idx="9">
                  <c:v>3400</c:v>
                </c:pt>
                <c:pt idx="10">
                  <c:v>3450</c:v>
                </c:pt>
                <c:pt idx="11">
                  <c:v>3500</c:v>
                </c:pt>
                <c:pt idx="12">
                  <c:v>3550</c:v>
                </c:pt>
                <c:pt idx="13">
                  <c:v>3600</c:v>
                </c:pt>
                <c:pt idx="14">
                  <c:v>3650</c:v>
                </c:pt>
                <c:pt idx="15">
                  <c:v>3700</c:v>
                </c:pt>
                <c:pt idx="16">
                  <c:v>3750</c:v>
                </c:pt>
                <c:pt idx="17">
                  <c:v>3800</c:v>
                </c:pt>
                <c:pt idx="18">
                  <c:v>3850</c:v>
                </c:pt>
                <c:pt idx="19">
                  <c:v>3900</c:v>
                </c:pt>
                <c:pt idx="20">
                  <c:v>3950</c:v>
                </c:pt>
                <c:pt idx="21">
                  <c:v>4000</c:v>
                </c:pt>
                <c:pt idx="22">
                  <c:v>4050</c:v>
                </c:pt>
                <c:pt idx="23">
                  <c:v>4100</c:v>
                </c:pt>
                <c:pt idx="24">
                  <c:v>4150</c:v>
                </c:pt>
                <c:pt idx="25">
                  <c:v>4200</c:v>
                </c:pt>
                <c:pt idx="26">
                  <c:v>4250</c:v>
                </c:pt>
                <c:pt idx="27">
                  <c:v>4300</c:v>
                </c:pt>
                <c:pt idx="28">
                  <c:v>4350</c:v>
                </c:pt>
                <c:pt idx="29">
                  <c:v>4400</c:v>
                </c:pt>
                <c:pt idx="30">
                  <c:v>4450</c:v>
                </c:pt>
                <c:pt idx="31">
                  <c:v>4500</c:v>
                </c:pt>
                <c:pt idx="32">
                  <c:v>4550</c:v>
                </c:pt>
                <c:pt idx="33">
                  <c:v>4600</c:v>
                </c:pt>
                <c:pt idx="34">
                  <c:v>4650</c:v>
                </c:pt>
                <c:pt idx="35">
                  <c:v>4700</c:v>
                </c:pt>
                <c:pt idx="36">
                  <c:v>4750</c:v>
                </c:pt>
                <c:pt idx="37">
                  <c:v>4800</c:v>
                </c:pt>
                <c:pt idx="38">
                  <c:v>4850</c:v>
                </c:pt>
                <c:pt idx="39">
                  <c:v>4900</c:v>
                </c:pt>
                <c:pt idx="40">
                  <c:v>4950</c:v>
                </c:pt>
                <c:pt idx="41">
                  <c:v>5000</c:v>
                </c:pt>
                <c:pt idx="42">
                  <c:v>5050</c:v>
                </c:pt>
                <c:pt idx="43">
                  <c:v>5100</c:v>
                </c:pt>
                <c:pt idx="44">
                  <c:v>5150</c:v>
                </c:pt>
                <c:pt idx="45">
                  <c:v>5200</c:v>
                </c:pt>
                <c:pt idx="46">
                  <c:v>5250</c:v>
                </c:pt>
                <c:pt idx="47">
                  <c:v>5300</c:v>
                </c:pt>
                <c:pt idx="48">
                  <c:v>5350</c:v>
                </c:pt>
                <c:pt idx="49">
                  <c:v>5400</c:v>
                </c:pt>
                <c:pt idx="50">
                  <c:v>5450</c:v>
                </c:pt>
                <c:pt idx="51">
                  <c:v>5500</c:v>
                </c:pt>
                <c:pt idx="52">
                  <c:v>5550</c:v>
                </c:pt>
                <c:pt idx="53">
                  <c:v>5600</c:v>
                </c:pt>
                <c:pt idx="54">
                  <c:v>5650</c:v>
                </c:pt>
                <c:pt idx="55">
                  <c:v>5700</c:v>
                </c:pt>
                <c:pt idx="56">
                  <c:v>5750</c:v>
                </c:pt>
                <c:pt idx="57">
                  <c:v>5800</c:v>
                </c:pt>
                <c:pt idx="58">
                  <c:v>5850</c:v>
                </c:pt>
                <c:pt idx="59">
                  <c:v>5900</c:v>
                </c:pt>
                <c:pt idx="60">
                  <c:v>5950</c:v>
                </c:pt>
                <c:pt idx="61">
                  <c:v>6000</c:v>
                </c:pt>
                <c:pt idx="62">
                  <c:v>6050</c:v>
                </c:pt>
                <c:pt idx="63">
                  <c:v>6100</c:v>
                </c:pt>
                <c:pt idx="64">
                  <c:v>6150</c:v>
                </c:pt>
                <c:pt idx="65">
                  <c:v>6200</c:v>
                </c:pt>
                <c:pt idx="66">
                  <c:v>6250</c:v>
                </c:pt>
                <c:pt idx="67">
                  <c:v>6300</c:v>
                </c:pt>
                <c:pt idx="68">
                  <c:v>6350</c:v>
                </c:pt>
                <c:pt idx="69">
                  <c:v>6400</c:v>
                </c:pt>
                <c:pt idx="70">
                  <c:v>6450</c:v>
                </c:pt>
                <c:pt idx="71">
                  <c:v>6500</c:v>
                </c:pt>
                <c:pt idx="72">
                  <c:v>6550</c:v>
                </c:pt>
                <c:pt idx="73">
                  <c:v>6600</c:v>
                </c:pt>
                <c:pt idx="74">
                  <c:v>6650</c:v>
                </c:pt>
                <c:pt idx="75">
                  <c:v>6700</c:v>
                </c:pt>
                <c:pt idx="76">
                  <c:v>6750</c:v>
                </c:pt>
                <c:pt idx="77">
                  <c:v>6800</c:v>
                </c:pt>
                <c:pt idx="78">
                  <c:v>6850</c:v>
                </c:pt>
                <c:pt idx="79">
                  <c:v>6900</c:v>
                </c:pt>
                <c:pt idx="80">
                  <c:v>6950</c:v>
                </c:pt>
                <c:pt idx="81">
                  <c:v>7000</c:v>
                </c:pt>
                <c:pt idx="82">
                  <c:v>7050</c:v>
                </c:pt>
                <c:pt idx="83">
                  <c:v>7100</c:v>
                </c:pt>
                <c:pt idx="84">
                  <c:v>7150</c:v>
                </c:pt>
                <c:pt idx="85">
                  <c:v>7200</c:v>
                </c:pt>
                <c:pt idx="86">
                  <c:v>7250</c:v>
                </c:pt>
                <c:pt idx="87">
                  <c:v>7300</c:v>
                </c:pt>
                <c:pt idx="88">
                  <c:v>7350</c:v>
                </c:pt>
                <c:pt idx="89">
                  <c:v>7400</c:v>
                </c:pt>
                <c:pt idx="90">
                  <c:v>7450</c:v>
                </c:pt>
                <c:pt idx="91">
                  <c:v>7500</c:v>
                </c:pt>
                <c:pt idx="92">
                  <c:v>7550</c:v>
                </c:pt>
                <c:pt idx="93">
                  <c:v>7600</c:v>
                </c:pt>
                <c:pt idx="94">
                  <c:v>7650</c:v>
                </c:pt>
                <c:pt idx="95">
                  <c:v>7700</c:v>
                </c:pt>
                <c:pt idx="96">
                  <c:v>7750</c:v>
                </c:pt>
                <c:pt idx="97">
                  <c:v>7800</c:v>
                </c:pt>
                <c:pt idx="98">
                  <c:v>7850</c:v>
                </c:pt>
                <c:pt idx="99">
                  <c:v>7900</c:v>
                </c:pt>
                <c:pt idx="100">
                  <c:v>7950</c:v>
                </c:pt>
                <c:pt idx="101">
                  <c:v>8000</c:v>
                </c:pt>
                <c:pt idx="102">
                  <c:v>8050</c:v>
                </c:pt>
                <c:pt idx="103">
                  <c:v>8100</c:v>
                </c:pt>
                <c:pt idx="104">
                  <c:v>8150</c:v>
                </c:pt>
                <c:pt idx="105">
                  <c:v>8200</c:v>
                </c:pt>
                <c:pt idx="106">
                  <c:v>8250</c:v>
                </c:pt>
                <c:pt idx="107">
                  <c:v>8300</c:v>
                </c:pt>
                <c:pt idx="108">
                  <c:v>8350</c:v>
                </c:pt>
                <c:pt idx="109">
                  <c:v>8400</c:v>
                </c:pt>
                <c:pt idx="110">
                  <c:v>8450</c:v>
                </c:pt>
                <c:pt idx="111">
                  <c:v>8500</c:v>
                </c:pt>
                <c:pt idx="112">
                  <c:v>8550</c:v>
                </c:pt>
                <c:pt idx="113">
                  <c:v>8600</c:v>
                </c:pt>
                <c:pt idx="114">
                  <c:v>8650</c:v>
                </c:pt>
                <c:pt idx="115">
                  <c:v>8700</c:v>
                </c:pt>
                <c:pt idx="116">
                  <c:v>8750</c:v>
                </c:pt>
                <c:pt idx="117">
                  <c:v>8800</c:v>
                </c:pt>
                <c:pt idx="118">
                  <c:v>8850</c:v>
                </c:pt>
                <c:pt idx="119">
                  <c:v>8900</c:v>
                </c:pt>
                <c:pt idx="120">
                  <c:v>8950</c:v>
                </c:pt>
                <c:pt idx="121">
                  <c:v>9000</c:v>
                </c:pt>
                <c:pt idx="122">
                  <c:v>9050</c:v>
                </c:pt>
                <c:pt idx="123">
                  <c:v>9100</c:v>
                </c:pt>
                <c:pt idx="124">
                  <c:v>9150</c:v>
                </c:pt>
                <c:pt idx="125">
                  <c:v>9200</c:v>
                </c:pt>
                <c:pt idx="126">
                  <c:v>9250</c:v>
                </c:pt>
                <c:pt idx="127">
                  <c:v>9300</c:v>
                </c:pt>
                <c:pt idx="128">
                  <c:v>9350</c:v>
                </c:pt>
                <c:pt idx="129">
                  <c:v>9400</c:v>
                </c:pt>
                <c:pt idx="130">
                  <c:v>9450</c:v>
                </c:pt>
                <c:pt idx="131">
                  <c:v>9500</c:v>
                </c:pt>
                <c:pt idx="132">
                  <c:v>9550</c:v>
                </c:pt>
                <c:pt idx="133">
                  <c:v>9600</c:v>
                </c:pt>
                <c:pt idx="134">
                  <c:v>9650</c:v>
                </c:pt>
                <c:pt idx="135">
                  <c:v>9700</c:v>
                </c:pt>
                <c:pt idx="136">
                  <c:v>9750</c:v>
                </c:pt>
                <c:pt idx="137">
                  <c:v>9800</c:v>
                </c:pt>
                <c:pt idx="138">
                  <c:v>9850</c:v>
                </c:pt>
                <c:pt idx="139">
                  <c:v>9900</c:v>
                </c:pt>
                <c:pt idx="140">
                  <c:v>9950</c:v>
                </c:pt>
                <c:pt idx="141">
                  <c:v>10000</c:v>
                </c:pt>
                <c:pt idx="142">
                  <c:v>10050</c:v>
                </c:pt>
                <c:pt idx="143">
                  <c:v>10100</c:v>
                </c:pt>
                <c:pt idx="144">
                  <c:v>10150</c:v>
                </c:pt>
                <c:pt idx="145">
                  <c:v>10200</c:v>
                </c:pt>
                <c:pt idx="146">
                  <c:v>10250</c:v>
                </c:pt>
                <c:pt idx="147">
                  <c:v>10300</c:v>
                </c:pt>
                <c:pt idx="148">
                  <c:v>10350</c:v>
                </c:pt>
                <c:pt idx="149">
                  <c:v>10400</c:v>
                </c:pt>
                <c:pt idx="150">
                  <c:v>10450</c:v>
                </c:pt>
                <c:pt idx="151">
                  <c:v>10500</c:v>
                </c:pt>
                <c:pt idx="152">
                  <c:v>10550</c:v>
                </c:pt>
                <c:pt idx="153">
                  <c:v>10600</c:v>
                </c:pt>
                <c:pt idx="154">
                  <c:v>10650</c:v>
                </c:pt>
                <c:pt idx="155">
                  <c:v>10700</c:v>
                </c:pt>
                <c:pt idx="156">
                  <c:v>10750</c:v>
                </c:pt>
                <c:pt idx="157">
                  <c:v>10800</c:v>
                </c:pt>
                <c:pt idx="158">
                  <c:v>10850</c:v>
                </c:pt>
                <c:pt idx="159">
                  <c:v>10900</c:v>
                </c:pt>
                <c:pt idx="160">
                  <c:v>10950</c:v>
                </c:pt>
                <c:pt idx="161">
                  <c:v>11000</c:v>
                </c:pt>
                <c:pt idx="162">
                  <c:v>11050</c:v>
                </c:pt>
                <c:pt idx="163">
                  <c:v>11100</c:v>
                </c:pt>
                <c:pt idx="164">
                  <c:v>11150</c:v>
                </c:pt>
                <c:pt idx="165">
                  <c:v>11200</c:v>
                </c:pt>
                <c:pt idx="166">
                  <c:v>11250</c:v>
                </c:pt>
                <c:pt idx="167">
                  <c:v>11300</c:v>
                </c:pt>
                <c:pt idx="168">
                  <c:v>11350</c:v>
                </c:pt>
                <c:pt idx="169">
                  <c:v>11400</c:v>
                </c:pt>
                <c:pt idx="170">
                  <c:v>11450</c:v>
                </c:pt>
                <c:pt idx="171">
                  <c:v>11500</c:v>
                </c:pt>
                <c:pt idx="172">
                  <c:v>11550</c:v>
                </c:pt>
                <c:pt idx="173">
                  <c:v>11600</c:v>
                </c:pt>
                <c:pt idx="174">
                  <c:v>11650</c:v>
                </c:pt>
                <c:pt idx="175">
                  <c:v>11700</c:v>
                </c:pt>
                <c:pt idx="176">
                  <c:v>11750</c:v>
                </c:pt>
                <c:pt idx="177">
                  <c:v>11800</c:v>
                </c:pt>
                <c:pt idx="178">
                  <c:v>11850</c:v>
                </c:pt>
                <c:pt idx="179">
                  <c:v>11900</c:v>
                </c:pt>
                <c:pt idx="180">
                  <c:v>11950</c:v>
                </c:pt>
                <c:pt idx="181">
                  <c:v>12000</c:v>
                </c:pt>
                <c:pt idx="182">
                  <c:v>12050</c:v>
                </c:pt>
                <c:pt idx="183">
                  <c:v>12100</c:v>
                </c:pt>
                <c:pt idx="184">
                  <c:v>12150</c:v>
                </c:pt>
                <c:pt idx="185">
                  <c:v>12200</c:v>
                </c:pt>
                <c:pt idx="186">
                  <c:v>12250</c:v>
                </c:pt>
                <c:pt idx="187">
                  <c:v>12300</c:v>
                </c:pt>
                <c:pt idx="188">
                  <c:v>12350</c:v>
                </c:pt>
                <c:pt idx="189">
                  <c:v>12400</c:v>
                </c:pt>
                <c:pt idx="190">
                  <c:v>12450</c:v>
                </c:pt>
                <c:pt idx="191">
                  <c:v>12500</c:v>
                </c:pt>
                <c:pt idx="192">
                  <c:v>12550</c:v>
                </c:pt>
                <c:pt idx="193">
                  <c:v>12600</c:v>
                </c:pt>
                <c:pt idx="194">
                  <c:v>12650</c:v>
                </c:pt>
                <c:pt idx="195">
                  <c:v>12700</c:v>
                </c:pt>
                <c:pt idx="196">
                  <c:v>12750</c:v>
                </c:pt>
                <c:pt idx="197">
                  <c:v>12800</c:v>
                </c:pt>
                <c:pt idx="198">
                  <c:v>12850</c:v>
                </c:pt>
                <c:pt idx="199">
                  <c:v>12900</c:v>
                </c:pt>
                <c:pt idx="200">
                  <c:v>12950</c:v>
                </c:pt>
                <c:pt idx="201">
                  <c:v>13000</c:v>
                </c:pt>
                <c:pt idx="202">
                  <c:v>13050</c:v>
                </c:pt>
                <c:pt idx="203">
                  <c:v>13100</c:v>
                </c:pt>
                <c:pt idx="204">
                  <c:v>13150</c:v>
                </c:pt>
                <c:pt idx="205">
                  <c:v>13200</c:v>
                </c:pt>
                <c:pt idx="206">
                  <c:v>13250</c:v>
                </c:pt>
                <c:pt idx="207">
                  <c:v>13300</c:v>
                </c:pt>
                <c:pt idx="208">
                  <c:v>13350</c:v>
                </c:pt>
                <c:pt idx="209">
                  <c:v>13400</c:v>
                </c:pt>
                <c:pt idx="210">
                  <c:v>13450</c:v>
                </c:pt>
                <c:pt idx="211">
                  <c:v>13500</c:v>
                </c:pt>
                <c:pt idx="212">
                  <c:v>13550</c:v>
                </c:pt>
                <c:pt idx="213">
                  <c:v>13600</c:v>
                </c:pt>
                <c:pt idx="214">
                  <c:v>13650</c:v>
                </c:pt>
                <c:pt idx="215">
                  <c:v>13700</c:v>
                </c:pt>
                <c:pt idx="216">
                  <c:v>13750</c:v>
                </c:pt>
                <c:pt idx="217">
                  <c:v>13800</c:v>
                </c:pt>
                <c:pt idx="218">
                  <c:v>13850</c:v>
                </c:pt>
                <c:pt idx="219">
                  <c:v>13900</c:v>
                </c:pt>
                <c:pt idx="220">
                  <c:v>13950</c:v>
                </c:pt>
                <c:pt idx="221">
                  <c:v>14000</c:v>
                </c:pt>
                <c:pt idx="222">
                  <c:v>14050</c:v>
                </c:pt>
                <c:pt idx="223">
                  <c:v>14100</c:v>
                </c:pt>
                <c:pt idx="224">
                  <c:v>14150</c:v>
                </c:pt>
                <c:pt idx="225">
                  <c:v>14200</c:v>
                </c:pt>
                <c:pt idx="226">
                  <c:v>14250</c:v>
                </c:pt>
                <c:pt idx="227">
                  <c:v>14300</c:v>
                </c:pt>
                <c:pt idx="228">
                  <c:v>14350</c:v>
                </c:pt>
                <c:pt idx="229">
                  <c:v>14400</c:v>
                </c:pt>
                <c:pt idx="230">
                  <c:v>14450</c:v>
                </c:pt>
                <c:pt idx="231">
                  <c:v>14500</c:v>
                </c:pt>
                <c:pt idx="232">
                  <c:v>14550</c:v>
                </c:pt>
                <c:pt idx="233">
                  <c:v>14600</c:v>
                </c:pt>
                <c:pt idx="234">
                  <c:v>14650</c:v>
                </c:pt>
                <c:pt idx="235">
                  <c:v>14700</c:v>
                </c:pt>
                <c:pt idx="236">
                  <c:v>14750</c:v>
                </c:pt>
                <c:pt idx="237">
                  <c:v>14800</c:v>
                </c:pt>
                <c:pt idx="238">
                  <c:v>14850</c:v>
                </c:pt>
                <c:pt idx="239">
                  <c:v>14900</c:v>
                </c:pt>
                <c:pt idx="240">
                  <c:v>14950</c:v>
                </c:pt>
                <c:pt idx="241">
                  <c:v>15000</c:v>
                </c:pt>
                <c:pt idx="242">
                  <c:v>15050</c:v>
                </c:pt>
                <c:pt idx="243">
                  <c:v>15100</c:v>
                </c:pt>
                <c:pt idx="244">
                  <c:v>15150</c:v>
                </c:pt>
                <c:pt idx="245">
                  <c:v>15200</c:v>
                </c:pt>
                <c:pt idx="246">
                  <c:v>15250</c:v>
                </c:pt>
                <c:pt idx="247">
                  <c:v>15300</c:v>
                </c:pt>
                <c:pt idx="248">
                  <c:v>15350</c:v>
                </c:pt>
                <c:pt idx="249">
                  <c:v>15400</c:v>
                </c:pt>
                <c:pt idx="250">
                  <c:v>15450</c:v>
                </c:pt>
                <c:pt idx="251">
                  <c:v>15500</c:v>
                </c:pt>
                <c:pt idx="252">
                  <c:v>15550</c:v>
                </c:pt>
                <c:pt idx="253">
                  <c:v>15600</c:v>
                </c:pt>
                <c:pt idx="254">
                  <c:v>15650</c:v>
                </c:pt>
                <c:pt idx="255">
                  <c:v>15700</c:v>
                </c:pt>
                <c:pt idx="256">
                  <c:v>15750</c:v>
                </c:pt>
                <c:pt idx="257">
                  <c:v>15800</c:v>
                </c:pt>
                <c:pt idx="258">
                  <c:v>15850</c:v>
                </c:pt>
                <c:pt idx="259">
                  <c:v>15900</c:v>
                </c:pt>
                <c:pt idx="260">
                  <c:v>15950</c:v>
                </c:pt>
                <c:pt idx="261">
                  <c:v>16000</c:v>
                </c:pt>
                <c:pt idx="262">
                  <c:v>16050</c:v>
                </c:pt>
                <c:pt idx="263">
                  <c:v>16100</c:v>
                </c:pt>
                <c:pt idx="264">
                  <c:v>16150</c:v>
                </c:pt>
                <c:pt idx="265">
                  <c:v>16200</c:v>
                </c:pt>
                <c:pt idx="266">
                  <c:v>16250</c:v>
                </c:pt>
                <c:pt idx="267">
                  <c:v>16300</c:v>
                </c:pt>
                <c:pt idx="268">
                  <c:v>16350</c:v>
                </c:pt>
                <c:pt idx="269">
                  <c:v>16400</c:v>
                </c:pt>
                <c:pt idx="270">
                  <c:v>16450</c:v>
                </c:pt>
                <c:pt idx="271">
                  <c:v>16500</c:v>
                </c:pt>
                <c:pt idx="272">
                  <c:v>16550</c:v>
                </c:pt>
                <c:pt idx="273">
                  <c:v>16600</c:v>
                </c:pt>
                <c:pt idx="274">
                  <c:v>16650</c:v>
                </c:pt>
                <c:pt idx="275">
                  <c:v>16700</c:v>
                </c:pt>
                <c:pt idx="276">
                  <c:v>16750</c:v>
                </c:pt>
                <c:pt idx="277">
                  <c:v>16800</c:v>
                </c:pt>
                <c:pt idx="278">
                  <c:v>16850</c:v>
                </c:pt>
                <c:pt idx="279">
                  <c:v>16900</c:v>
                </c:pt>
                <c:pt idx="280">
                  <c:v>16950</c:v>
                </c:pt>
                <c:pt idx="281">
                  <c:v>17000</c:v>
                </c:pt>
                <c:pt idx="282">
                  <c:v>17050</c:v>
                </c:pt>
                <c:pt idx="283">
                  <c:v>17100</c:v>
                </c:pt>
                <c:pt idx="284">
                  <c:v>17150</c:v>
                </c:pt>
                <c:pt idx="285">
                  <c:v>17200</c:v>
                </c:pt>
                <c:pt idx="286">
                  <c:v>17250</c:v>
                </c:pt>
                <c:pt idx="287">
                  <c:v>17300</c:v>
                </c:pt>
                <c:pt idx="288">
                  <c:v>17350</c:v>
                </c:pt>
                <c:pt idx="289">
                  <c:v>17400</c:v>
                </c:pt>
                <c:pt idx="290">
                  <c:v>17450</c:v>
                </c:pt>
                <c:pt idx="291">
                  <c:v>17500</c:v>
                </c:pt>
                <c:pt idx="292">
                  <c:v>17550</c:v>
                </c:pt>
                <c:pt idx="293">
                  <c:v>17600</c:v>
                </c:pt>
                <c:pt idx="294">
                  <c:v>17650</c:v>
                </c:pt>
                <c:pt idx="295">
                  <c:v>17700</c:v>
                </c:pt>
                <c:pt idx="296">
                  <c:v>17750</c:v>
                </c:pt>
                <c:pt idx="297">
                  <c:v>17800</c:v>
                </c:pt>
                <c:pt idx="298">
                  <c:v>17850</c:v>
                </c:pt>
                <c:pt idx="299">
                  <c:v>17900</c:v>
                </c:pt>
                <c:pt idx="300">
                  <c:v>17950</c:v>
                </c:pt>
                <c:pt idx="301">
                  <c:v>18000</c:v>
                </c:pt>
                <c:pt idx="302">
                  <c:v>18050</c:v>
                </c:pt>
                <c:pt idx="303">
                  <c:v>18100</c:v>
                </c:pt>
                <c:pt idx="304">
                  <c:v>18150</c:v>
                </c:pt>
                <c:pt idx="305">
                  <c:v>18200</c:v>
                </c:pt>
                <c:pt idx="306">
                  <c:v>18250</c:v>
                </c:pt>
                <c:pt idx="307">
                  <c:v>18300</c:v>
                </c:pt>
                <c:pt idx="308">
                  <c:v>18350</c:v>
                </c:pt>
                <c:pt idx="309">
                  <c:v>18400</c:v>
                </c:pt>
                <c:pt idx="310">
                  <c:v>18450</c:v>
                </c:pt>
                <c:pt idx="311">
                  <c:v>18500</c:v>
                </c:pt>
                <c:pt idx="312">
                  <c:v>18550</c:v>
                </c:pt>
                <c:pt idx="313">
                  <c:v>18600</c:v>
                </c:pt>
                <c:pt idx="314">
                  <c:v>18650</c:v>
                </c:pt>
                <c:pt idx="315">
                  <c:v>18700</c:v>
                </c:pt>
                <c:pt idx="316">
                  <c:v>18750</c:v>
                </c:pt>
                <c:pt idx="317">
                  <c:v>18800</c:v>
                </c:pt>
                <c:pt idx="318">
                  <c:v>18850</c:v>
                </c:pt>
                <c:pt idx="319">
                  <c:v>18900</c:v>
                </c:pt>
                <c:pt idx="320">
                  <c:v>18950</c:v>
                </c:pt>
                <c:pt idx="321">
                  <c:v>19000</c:v>
                </c:pt>
                <c:pt idx="322">
                  <c:v>19050</c:v>
                </c:pt>
                <c:pt idx="323">
                  <c:v>19100</c:v>
                </c:pt>
                <c:pt idx="324">
                  <c:v>19150</c:v>
                </c:pt>
                <c:pt idx="325">
                  <c:v>19200</c:v>
                </c:pt>
                <c:pt idx="326">
                  <c:v>19250</c:v>
                </c:pt>
                <c:pt idx="327">
                  <c:v>19300</c:v>
                </c:pt>
                <c:pt idx="328">
                  <c:v>19350</c:v>
                </c:pt>
                <c:pt idx="329">
                  <c:v>19400</c:v>
                </c:pt>
                <c:pt idx="330">
                  <c:v>19450</c:v>
                </c:pt>
                <c:pt idx="331">
                  <c:v>19500</c:v>
                </c:pt>
                <c:pt idx="332">
                  <c:v>19550</c:v>
                </c:pt>
                <c:pt idx="333">
                  <c:v>19600</c:v>
                </c:pt>
                <c:pt idx="334">
                  <c:v>19650</c:v>
                </c:pt>
                <c:pt idx="335">
                  <c:v>19700</c:v>
                </c:pt>
                <c:pt idx="336">
                  <c:v>19750</c:v>
                </c:pt>
                <c:pt idx="337">
                  <c:v>19800</c:v>
                </c:pt>
                <c:pt idx="338">
                  <c:v>19850</c:v>
                </c:pt>
                <c:pt idx="339">
                  <c:v>19900</c:v>
                </c:pt>
                <c:pt idx="340">
                  <c:v>19950</c:v>
                </c:pt>
                <c:pt idx="341">
                  <c:v>20000</c:v>
                </c:pt>
              </c:numCache>
            </c:numRef>
          </c:xVal>
          <c:yVal>
            <c:numRef>
              <c:f>'Coordinacion G1_T1_Cor'!$F$29:$F$370</c:f>
              <c:numCache>
                <c:formatCode>General</c:formatCode>
                <c:ptCount val="342"/>
                <c:pt idx="0">
                  <c:v>158.70353992938917</c:v>
                </c:pt>
                <c:pt idx="1">
                  <c:v>-37.939300095948205</c:v>
                </c:pt>
                <c:pt idx="2">
                  <c:v>-39.84697466674497</c:v>
                </c:pt>
                <c:pt idx="3">
                  <c:v>-41.912487198058344</c:v>
                </c:pt>
                <c:pt idx="4">
                  <c:v>-44.156677772515991</c:v>
                </c:pt>
                <c:pt idx="5">
                  <c:v>-46.604206881304457</c:v>
                </c:pt>
                <c:pt idx="6">
                  <c:v>-49.284474020795194</c:v>
                </c:pt>
                <c:pt idx="7">
                  <c:v>-52.232814632597233</c:v>
                </c:pt>
                <c:pt idx="8">
                  <c:v>-55.492079027466175</c:v>
                </c:pt>
                <c:pt idx="9">
                  <c:v>-59.114743513269424</c:v>
                </c:pt>
                <c:pt idx="10">
                  <c:v>-63.16577548040258</c:v>
                </c:pt>
                <c:pt idx="11">
                  <c:v>-67.726586478052781</c:v>
                </c:pt>
                <c:pt idx="12">
                  <c:v>-72.900587873160788</c:v>
                </c:pt>
                <c:pt idx="13">
                  <c:v>-78.821161997799052</c:v>
                </c:pt>
                <c:pt idx="14">
                  <c:v>-85.663369756686237</c:v>
                </c:pt>
                <c:pt idx="15">
                  <c:v>-93.661611240334963</c:v>
                </c:pt>
                <c:pt idx="16">
                  <c:v>-103.13709777486422</c:v>
                </c:pt>
                <c:pt idx="17">
                  <c:v>-114.54214357883464</c:v>
                </c:pt>
                <c:pt idx="18">
                  <c:v>-128.53465626142992</c:v>
                </c:pt>
                <c:pt idx="19">
                  <c:v>-146.10992768757347</c:v>
                </c:pt>
                <c:pt idx="20">
                  <c:v>-168.84871088346227</c:v>
                </c:pt>
                <c:pt idx="21">
                  <c:v>-199.42192820509067</c:v>
                </c:pt>
                <c:pt idx="22">
                  <c:v>-242.72626469684786</c:v>
                </c:pt>
                <c:pt idx="23">
                  <c:v>-308.81280357109171</c:v>
                </c:pt>
                <c:pt idx="24">
                  <c:v>-422.09130911388883</c:v>
                </c:pt>
                <c:pt idx="25">
                  <c:v>-661.21545256587797</c:v>
                </c:pt>
                <c:pt idx="26">
                  <c:v>-1498.1072320197798</c:v>
                </c:pt>
                <c:pt idx="27">
                  <c:v>6033.7512042631615</c:v>
                </c:pt>
                <c:pt idx="28">
                  <c:v>1012.4848510686342</c:v>
                </c:pt>
                <c:pt idx="29">
                  <c:v>555.99143064804855</c:v>
                </c:pt>
                <c:pt idx="30">
                  <c:v>384.79650633459869</c:v>
                </c:pt>
                <c:pt idx="31">
                  <c:v>295.11557669685232</c:v>
                </c:pt>
                <c:pt idx="32">
                  <c:v>239.92144565915089</c:v>
                </c:pt>
                <c:pt idx="33">
                  <c:v>202.52704088580163</c:v>
                </c:pt>
                <c:pt idx="34">
                  <c:v>175.51588350586391</c:v>
                </c:pt>
                <c:pt idx="35">
                  <c:v>155.08928730321801</c:v>
                </c:pt>
                <c:pt idx="36">
                  <c:v>139.10016712632654</c:v>
                </c:pt>
                <c:pt idx="37">
                  <c:v>126.24343058320673</c:v>
                </c:pt>
                <c:pt idx="38">
                  <c:v>115.68008846838538</c:v>
                </c:pt>
                <c:pt idx="39">
                  <c:v>106.84622891190841</c:v>
                </c:pt>
                <c:pt idx="40">
                  <c:v>99.348821458464258</c:v>
                </c:pt>
                <c:pt idx="41">
                  <c:v>92.905547590202602</c:v>
                </c:pt>
                <c:pt idx="42">
                  <c:v>87.308382357242095</c:v>
                </c:pt>
                <c:pt idx="43">
                  <c:v>82.400664291868608</c:v>
                </c:pt>
                <c:pt idx="44">
                  <c:v>78.062164188512227</c:v>
                </c:pt>
                <c:pt idx="45">
                  <c:v>74.199076262922659</c:v>
                </c:pt>
                <c:pt idx="46">
                  <c:v>70.73713707303115</c:v>
                </c:pt>
                <c:pt idx="47">
                  <c:v>67.616788323837866</c:v>
                </c:pt>
                <c:pt idx="48">
                  <c:v>64.789708688984959</c:v>
                </c:pt>
                <c:pt idx="49">
                  <c:v>62.216282977097258</c:v>
                </c:pt>
                <c:pt idx="50">
                  <c:v>59.863725823435921</c:v>
                </c:pt>
                <c:pt idx="51">
                  <c:v>57.704670581363807</c:v>
                </c:pt>
                <c:pt idx="52">
                  <c:v>55.71609419149307</c:v>
                </c:pt>
                <c:pt idx="53">
                  <c:v>53.87848826350745</c:v>
                </c:pt>
                <c:pt idx="54">
                  <c:v>52.175213007145352</c:v>
                </c:pt>
                <c:pt idx="55">
                  <c:v>50.59198862425562</c:v>
                </c:pt>
                <c:pt idx="56">
                  <c:v>49.116491208962756</c:v>
                </c:pt>
                <c:pt idx="57">
                  <c:v>47.738028932230286</c:v>
                </c:pt>
                <c:pt idx="58">
                  <c:v>46.447280498292713</c:v>
                </c:pt>
                <c:pt idx="59">
                  <c:v>45.236082335635452</c:v>
                </c:pt>
                <c:pt idx="60">
                  <c:v>44.097254247165985</c:v>
                </c:pt>
                <c:pt idx="61">
                  <c:v>43.024455647823103</c:v>
                </c:pt>
                <c:pt idx="62">
                  <c:v>42.012066306915912</c:v>
                </c:pt>
                <c:pt idx="63">
                  <c:v>41.055086856713125</c:v>
                </c:pt>
                <c:pt idx="64">
                  <c:v>40.149055347838313</c:v>
                </c:pt>
                <c:pt idx="65">
                  <c:v>39.289976910964562</c:v>
                </c:pt>
                <c:pt idx="66">
                  <c:v>38.474264184415944</c:v>
                </c:pt>
                <c:pt idx="67">
                  <c:v>37.698686633007476</c:v>
                </c:pt>
                <c:pt idx="68">
                  <c:v>36.960327247493645</c:v>
                </c:pt>
                <c:pt idx="69">
                  <c:v>36.256545400362945</c:v>
                </c:pt>
                <c:pt idx="70">
                  <c:v>35.584944860416805</c:v>
                </c:pt>
                <c:pt idx="71">
                  <c:v>34.943346149148951</c:v>
                </c:pt>
                <c:pt idx="72">
                  <c:v>34.329762566518731</c:v>
                </c:pt>
                <c:pt idx="73">
                  <c:v>33.74237933016358</c:v>
                </c:pt>
                <c:pt idx="74">
                  <c:v>33.179535366300613</c:v>
                </c:pt>
                <c:pt idx="75">
                  <c:v>32.639707367245386</c:v>
                </c:pt>
                <c:pt idx="76">
                  <c:v>32.121495793036644</c:v>
                </c:pt>
                <c:pt idx="77">
                  <c:v>31.623612546107069</c:v>
                </c:pt>
                <c:pt idx="78">
                  <c:v>31.144870090249231</c:v>
                </c:pt>
                <c:pt idx="79">
                  <c:v>30.6841718202046</c:v>
                </c:pt>
                <c:pt idx="80">
                  <c:v>30.240503517328651</c:v>
                </c:pt>
                <c:pt idx="81">
                  <c:v>29.812925751058099</c:v>
                </c:pt>
                <c:pt idx="82">
                  <c:v>29.400567106249003</c:v>
                </c:pt>
                <c:pt idx="83">
                  <c:v>29.002618133523725</c:v>
                </c:pt>
                <c:pt idx="84">
                  <c:v>28.618325934139889</c:v>
                </c:pt>
                <c:pt idx="85">
                  <c:v>28.246989303078127</c:v>
                </c:pt>
                <c:pt idx="86">
                  <c:v>27.887954364335595</c:v>
                </c:pt>
                <c:pt idx="87">
                  <c:v>27.540610641197489</c:v>
                </c:pt>
                <c:pt idx="88">
                  <c:v>27.204387511737689</c:v>
                </c:pt>
                <c:pt idx="89">
                  <c:v>26.878751006191926</c:v>
                </c:pt>
                <c:pt idx="90">
                  <c:v>26.563200908342687</c:v>
                </c:pt>
                <c:pt idx="91">
                  <c:v>26.257268127770331</c:v>
                </c:pt>
                <c:pt idx="92">
                  <c:v>25.960512313884916</c:v>
                </c:pt>
                <c:pt idx="93">
                  <c:v>25.672519686181776</c:v>
                </c:pt>
                <c:pt idx="94">
                  <c:v>25.39290105819709</c:v>
                </c:pt>
                <c:pt idx="95">
                  <c:v>25.121290035274605</c:v>
                </c:pt>
                <c:pt idx="96">
                  <c:v>24.857341368576691</c:v>
                </c:pt>
                <c:pt idx="97">
                  <c:v>24.600729449749174</c:v>
                </c:pt>
                <c:pt idx="98">
                  <c:v>24.351146932419187</c:v>
                </c:pt>
                <c:pt idx="99">
                  <c:v>24.108303468225387</c:v>
                </c:pt>
                <c:pt idx="100">
                  <c:v>23.871924546431902</c:v>
                </c:pt>
                <c:pt idx="101">
                  <c:v>23.6417504273569</c:v>
                </c:pt>
                <c:pt idx="102">
                  <c:v>23.417535160874991</c:v>
                </c:pt>
                <c:pt idx="103">
                  <c:v>23.199045682190288</c:v>
                </c:pt>
                <c:pt idx="104">
                  <c:v>22.986060977865776</c:v>
                </c:pt>
                <c:pt idx="105">
                  <c:v>22.778371315824415</c:v>
                </c:pt>
                <c:pt idx="106">
                  <c:v>22.575777533668067</c:v>
                </c:pt>
                <c:pt idx="107">
                  <c:v>22.378090380224577</c:v>
                </c:pt>
                <c:pt idx="108">
                  <c:v>22.185129905732989</c:v>
                </c:pt>
                <c:pt idx="109">
                  <c:v>21.996724896531635</c:v>
                </c:pt>
                <c:pt idx="110">
                  <c:v>21.812712350494827</c:v>
                </c:pt>
                <c:pt idx="111">
                  <c:v>21.632936989841788</c:v>
                </c:pt>
                <c:pt idx="112">
                  <c:v>21.457250808240957</c:v>
                </c:pt>
                <c:pt idx="113">
                  <c:v>21.28551264942848</c:v>
                </c:pt>
                <c:pt idx="114">
                  <c:v>21.117587814807631</c:v>
                </c:pt>
                <c:pt idx="115">
                  <c:v>20.953347697733694</c:v>
                </c:pt>
                <c:pt idx="116">
                  <c:v>20.792669442389489</c:v>
                </c:pt>
                <c:pt idx="117">
                  <c:v>20.635435625340431</c:v>
                </c:pt>
                <c:pt idx="118">
                  <c:v>20.481533958031608</c:v>
                </c:pt>
                <c:pt idx="119">
                  <c:v>20.33085700863878</c:v>
                </c:pt>
                <c:pt idx="120">
                  <c:v>20.183301941813401</c:v>
                </c:pt>
                <c:pt idx="121">
                  <c:v>20.038770275001529</c:v>
                </c:pt>
                <c:pt idx="122">
                  <c:v>19.897167650108891</c:v>
                </c:pt>
                <c:pt idx="123">
                  <c:v>19.758403619402785</c:v>
                </c:pt>
                <c:pt idx="124">
                  <c:v>19.622391444621556</c:v>
                </c:pt>
                <c:pt idx="125">
                  <c:v>19.489047908351669</c:v>
                </c:pt>
                <c:pt idx="126">
                  <c:v>19.358293136809927</c:v>
                </c:pt>
                <c:pt idx="127">
                  <c:v>19.230050433225507</c:v>
                </c:pt>
                <c:pt idx="128">
                  <c:v>19.104246121101497</c:v>
                </c:pt>
                <c:pt idx="129">
                  <c:v>18.980809396667777</c:v>
                </c:pt>
                <c:pt idx="130">
                  <c:v>18.859672189909002</c:v>
                </c:pt>
                <c:pt idx="131">
                  <c:v>18.740769033588489</c:v>
                </c:pt>
                <c:pt idx="132">
                  <c:v>18.624036939739213</c:v>
                </c:pt>
                <c:pt idx="133">
                  <c:v>18.509415283125023</c:v>
                </c:pt>
                <c:pt idx="134">
                  <c:v>18.396845691222993</c:v>
                </c:pt>
                <c:pt idx="135">
                  <c:v>18.286271940298732</c:v>
                </c:pt>
                <c:pt idx="136">
                  <c:v>18.177639857191789</c:v>
                </c:pt>
                <c:pt idx="137">
                  <c:v>18.070897226440731</c:v>
                </c:pt>
                <c:pt idx="138">
                  <c:v>17.965993702416792</c:v>
                </c:pt>
                <c:pt idx="139">
                  <c:v>17.862880726153691</c:v>
                </c:pt>
                <c:pt idx="140">
                  <c:v>17.761511446579789</c:v>
                </c:pt>
                <c:pt idx="141">
                  <c:v>17.661840645887978</c:v>
                </c:pt>
                <c:pt idx="142">
                  <c:v>17.56382466878572</c:v>
                </c:pt>
                <c:pt idx="143">
                  <c:v>17.467421355398329</c:v>
                </c:pt>
                <c:pt idx="144">
                  <c:v>17.372589977602686</c:v>
                </c:pt>
                <c:pt idx="145">
                  <c:v>17.279291178588927</c:v>
                </c:pt>
                <c:pt idx="146">
                  <c:v>17.187486915462433</c:v>
                </c:pt>
                <c:pt idx="147">
                  <c:v>17.097140404708618</c:v>
                </c:pt>
                <c:pt idx="148">
                  <c:v>17.008216070353676</c:v>
                </c:pt>
                <c:pt idx="149">
                  <c:v>16.920679494668562</c:v>
                </c:pt>
                <c:pt idx="150">
                  <c:v>16.834497371270491</c:v>
                </c:pt>
                <c:pt idx="151">
                  <c:v>16.749637460489186</c:v>
                </c:pt>
                <c:pt idx="152">
                  <c:v>16.66606854686902</c:v>
                </c:pt>
                <c:pt idx="153">
                  <c:v>16.583760398688057</c:v>
                </c:pt>
                <c:pt idx="154">
                  <c:v>16.502683729386913</c:v>
                </c:pt>
                <c:pt idx="155">
                  <c:v>16.42281016079869</c:v>
                </c:pt>
                <c:pt idx="156">
                  <c:v>16.344112188085379</c:v>
                </c:pt>
                <c:pt idx="157">
                  <c:v>16.266563146288167</c:v>
                </c:pt>
                <c:pt idx="158">
                  <c:v>16.190137178404893</c:v>
                </c:pt>
                <c:pt idx="159">
                  <c:v>16.11480920491519</c:v>
                </c:pt>
                <c:pt idx="160">
                  <c:v>16.040554894676617</c:v>
                </c:pt>
                <c:pt idx="161">
                  <c:v>15.967350637119672</c:v>
                </c:pt>
                <c:pt idx="162">
                  <c:v>15.895173515675372</c:v>
                </c:pt>
                <c:pt idx="163">
                  <c:v>15.824001282372668</c:v>
                </c:pt>
                <c:pt idx="164">
                  <c:v>15.75381233354342</c:v>
                </c:pt>
                <c:pt idx="165">
                  <c:v>15.6845856865825</c:v>
                </c:pt>
                <c:pt idx="166">
                  <c:v>15.616300957707272</c:v>
                </c:pt>
                <c:pt idx="167">
                  <c:v>15.548938340667098</c:v>
                </c:pt>
                <c:pt idx="168">
                  <c:v>15.48247858635737</c:v>
                </c:pt>
                <c:pt idx="169">
                  <c:v>15.416902983290925</c:v>
                </c:pt>
                <c:pt idx="170">
                  <c:v>15.352193338887831</c:v>
                </c:pt>
                <c:pt idx="171">
                  <c:v>15.288331961541248</c:v>
                </c:pt>
                <c:pt idx="172">
                  <c:v>15.225301643424498</c:v>
                </c:pt>
                <c:pt idx="173">
                  <c:v>15.163085644001423</c:v>
                </c:pt>
                <c:pt idx="174">
                  <c:v>15.101667674207825</c:v>
                </c:pt>
                <c:pt idx="175">
                  <c:v>15.041031881272698</c:v>
                </c:pt>
                <c:pt idx="176">
                  <c:v>14.981162834149684</c:v>
                </c:pt>
                <c:pt idx="177">
                  <c:v>14.922045509526781</c:v>
                </c:pt>
                <c:pt idx="178">
                  <c:v>14.863665278393652</c:v>
                </c:pt>
                <c:pt idx="179">
                  <c:v>14.806007893134566</c:v>
                </c:pt>
                <c:pt idx="180">
                  <c:v>14.749059475128007</c:v>
                </c:pt>
                <c:pt idx="181">
                  <c:v>14.692806502826706</c:v>
                </c:pt>
                <c:pt idx="182">
                  <c:v>14.637235800297319</c:v>
                </c:pt>
                <c:pt idx="183">
                  <c:v>14.582334526201791</c:v>
                </c:pt>
                <c:pt idx="184">
                  <c:v>14.528090163194829</c:v>
                </c:pt>
                <c:pt idx="185">
                  <c:v>14.474490507726559</c:v>
                </c:pt>
                <c:pt idx="186">
                  <c:v>14.421523660224645</c:v>
                </c:pt>
                <c:pt idx="187">
                  <c:v>14.369178015648156</c:v>
                </c:pt>
                <c:pt idx="188">
                  <c:v>14.317442254387453</c:v>
                </c:pt>
                <c:pt idx="189">
                  <c:v>14.266305333503135</c:v>
                </c:pt>
                <c:pt idx="190">
                  <c:v>14.215756478286316</c:v>
                </c:pt>
                <c:pt idx="191">
                  <c:v>14.165785174123988</c:v>
                </c:pt>
                <c:pt idx="192">
                  <c:v>14.11638115866265</c:v>
                </c:pt>
                <c:pt idx="193">
                  <c:v>14.067534414251822</c:v>
                </c:pt>
                <c:pt idx="194">
                  <c:v>14.019235160659099</c:v>
                </c:pt>
                <c:pt idx="195">
                  <c:v>13.971473848043956</c:v>
                </c:pt>
                <c:pt idx="196">
                  <c:v>13.924241150180848</c:v>
                </c:pt>
                <c:pt idx="197">
                  <c:v>13.877527957919716</c:v>
                </c:pt>
                <c:pt idx="198">
                  <c:v>13.831325372876117</c:v>
                </c:pt>
                <c:pt idx="199">
                  <c:v>13.785624701340055</c:v>
                </c:pt>
                <c:pt idx="200">
                  <c:v>13.740417448395263</c:v>
                </c:pt>
                <c:pt idx="201">
                  <c:v>13.695695312241186</c:v>
                </c:pt>
                <c:pt idx="202">
                  <c:v>13.651450178707703</c:v>
                </c:pt>
                <c:pt idx="203">
                  <c:v>13.607674115957888</c:v>
                </c:pt>
                <c:pt idx="204">
                  <c:v>13.564359369368066</c:v>
                </c:pt>
                <c:pt idx="205">
                  <c:v>13.521498356580546</c:v>
                </c:pt>
                <c:pt idx="206">
                  <c:v>13.479083662721974</c:v>
                </c:pt>
                <c:pt idx="207">
                  <c:v>13.437108035778971</c:v>
                </c:pt>
                <c:pt idx="208">
                  <c:v>13.395564382128574</c:v>
                </c:pt>
                <c:pt idx="209">
                  <c:v>13.354445762213922</c:v>
                </c:pt>
                <c:pt idx="210">
                  <c:v>13.313745386361306</c:v>
                </c:pt>
                <c:pt idx="211">
                  <c:v>13.273456610734026</c:v>
                </c:pt>
                <c:pt idx="212">
                  <c:v>13.233572933415914</c:v>
                </c:pt>
                <c:pt idx="213">
                  <c:v>13.194087990621401</c:v>
                </c:pt>
                <c:pt idx="214">
                  <c:v>13.154995553026152</c:v>
                </c:pt>
                <c:pt idx="215">
                  <c:v>13.11628952221492</c:v>
                </c:pt>
                <c:pt idx="216">
                  <c:v>13.077963927241148</c:v>
                </c:pt>
                <c:pt idx="217">
                  <c:v>13.040012921295418</c:v>
                </c:pt>
                <c:pt idx="218">
                  <c:v>13.002430778477455</c:v>
                </c:pt>
                <c:pt idx="219">
                  <c:v>12.965211890668822</c:v>
                </c:pt>
                <c:pt idx="220">
                  <c:v>12.928350764502698</c:v>
                </c:pt>
                <c:pt idx="221">
                  <c:v>12.891842018427084</c:v>
                </c:pt>
                <c:pt idx="222">
                  <c:v>12.855680379856832</c:v>
                </c:pt>
                <c:pt idx="223">
                  <c:v>12.819860682414262</c:v>
                </c:pt>
                <c:pt idx="224">
                  <c:v>12.784377863252272</c:v>
                </c:pt>
                <c:pt idx="225">
                  <c:v>12.749226960458412</c:v>
                </c:pt>
                <c:pt idx="226">
                  <c:v>12.714403110536749</c:v>
                </c:pt>
                <c:pt idx="227">
                  <c:v>12.6799015459657</c:v>
                </c:pt>
                <c:pt idx="228">
                  <c:v>12.645717592827626</c:v>
                </c:pt>
                <c:pt idx="229">
                  <c:v>12.611846668508974</c:v>
                </c:pt>
                <c:pt idx="230">
                  <c:v>12.578284279467992</c:v>
                </c:pt>
                <c:pt idx="231">
                  <c:v>12.545026019067176</c:v>
                </c:pt>
                <c:pt idx="232">
                  <c:v>12.512067565470469</c:v>
                </c:pt>
                <c:pt idx="233">
                  <c:v>12.479404679599856</c:v>
                </c:pt>
                <c:pt idx="234">
                  <c:v>12.447033203151214</c:v>
                </c:pt>
                <c:pt idx="235">
                  <c:v>12.414949056668156</c:v>
                </c:pt>
                <c:pt idx="236">
                  <c:v>12.383148237669481</c:v>
                </c:pt>
                <c:pt idx="237">
                  <c:v>12.351626818830759</c:v>
                </c:pt>
                <c:pt idx="238">
                  <c:v>12.320380946217528</c:v>
                </c:pt>
                <c:pt idx="239">
                  <c:v>12.289406837567814</c:v>
                </c:pt>
                <c:pt idx="240">
                  <c:v>12.258700780622048</c:v>
                </c:pt>
                <c:pt idx="241">
                  <c:v>12.228259131501961</c:v>
                </c:pt>
                <c:pt idx="242">
                  <c:v>12.198078313131717</c:v>
                </c:pt>
                <c:pt idx="243">
                  <c:v>12.168154813704852</c:v>
                </c:pt>
                <c:pt idx="244">
                  <c:v>12.138485185191465</c:v>
                </c:pt>
                <c:pt idx="245">
                  <c:v>12.109066041888752</c:v>
                </c:pt>
                <c:pt idx="246">
                  <c:v>12.079894059008181</c:v>
                </c:pt>
                <c:pt idx="247">
                  <c:v>12.05096597130332</c:v>
                </c:pt>
                <c:pt idx="248">
                  <c:v>12.022278571734065</c:v>
                </c:pt>
                <c:pt idx="249">
                  <c:v>11.993828710165916</c:v>
                </c:pt>
                <c:pt idx="250">
                  <c:v>11.965613292105095</c:v>
                </c:pt>
                <c:pt idx="251">
                  <c:v>11.937629277467035</c:v>
                </c:pt>
                <c:pt idx="252">
                  <c:v>11.909873679377636</c:v>
                </c:pt>
                <c:pt idx="253">
                  <c:v>11.882343563006074</c:v>
                </c:pt>
                <c:pt idx="254">
                  <c:v>11.855036044428187</c:v>
                </c:pt>
                <c:pt idx="255">
                  <c:v>11.827948289519444</c:v>
                </c:pt>
                <c:pt idx="256">
                  <c:v>11.801077512878059</c:v>
                </c:pt>
                <c:pt idx="257">
                  <c:v>11.774420976774163</c:v>
                </c:pt>
                <c:pt idx="258">
                  <c:v>11.747975990126998</c:v>
                </c:pt>
                <c:pt idx="259">
                  <c:v>11.72173990750937</c:v>
                </c:pt>
                <c:pt idx="260">
                  <c:v>11.695710128175469</c:v>
                </c:pt>
                <c:pt idx="261">
                  <c:v>11.669884095115679</c:v>
                </c:pt>
                <c:pt idx="262">
                  <c:v>11.644259294133668</c:v>
                </c:pt>
                <c:pt idx="263">
                  <c:v>11.61883325294832</c:v>
                </c:pt>
                <c:pt idx="264">
                  <c:v>11.593603540316662</c:v>
                </c:pt>
                <c:pt idx="265">
                  <c:v>11.568567765180141</c:v>
                </c:pt>
                <c:pt idx="266">
                  <c:v>11.543723575831681</c:v>
                </c:pt>
                <c:pt idx="267">
                  <c:v>11.51906865910335</c:v>
                </c:pt>
                <c:pt idx="268">
                  <c:v>11.494600739574144</c:v>
                </c:pt>
                <c:pt idx="269">
                  <c:v>11.470317578797514</c:v>
                </c:pt>
                <c:pt idx="270">
                  <c:v>11.446216974548006</c:v>
                </c:pt>
                <c:pt idx="271">
                  <c:v>11.422296760085374</c:v>
                </c:pt>
                <c:pt idx="272">
                  <c:v>11.398554803438268</c:v>
                </c:pt>
                <c:pt idx="273">
                  <c:v>11.374989006703156</c:v>
                </c:pt>
                <c:pt idx="274">
                  <c:v>11.351597305362692</c:v>
                </c:pt>
                <c:pt idx="275">
                  <c:v>11.328377667617707</c:v>
                </c:pt>
                <c:pt idx="276">
                  <c:v>11.305328093737964</c:v>
                </c:pt>
                <c:pt idx="277">
                  <c:v>11.28244661542603</c:v>
                </c:pt>
                <c:pt idx="278">
                  <c:v>11.259731295197506</c:v>
                </c:pt>
                <c:pt idx="279">
                  <c:v>11.237180225776568</c:v>
                </c:pt>
                <c:pt idx="280">
                  <c:v>11.21479152950376</c:v>
                </c:pt>
                <c:pt idx="281">
                  <c:v>11.192563357759354</c:v>
                </c:pt>
                <c:pt idx="282">
                  <c:v>11.170493890399674</c:v>
                </c:pt>
                <c:pt idx="283">
                  <c:v>11.148581335206453</c:v>
                </c:pt>
                <c:pt idx="284">
                  <c:v>11.126823927349253</c:v>
                </c:pt>
                <c:pt idx="285">
                  <c:v>11.10521992885988</c:v>
                </c:pt>
                <c:pt idx="286">
                  <c:v>11.083767628119162</c:v>
                </c:pt>
                <c:pt idx="287">
                  <c:v>11.062465339355855</c:v>
                </c:pt>
                <c:pt idx="288">
                  <c:v>11.041311402155632</c:v>
                </c:pt>
                <c:pt idx="289">
                  <c:v>11.020304180983967</c:v>
                </c:pt>
                <c:pt idx="290">
                  <c:v>10.999442064716009</c:v>
                </c:pt>
                <c:pt idx="291">
                  <c:v>10.978723466180448</c:v>
                </c:pt>
                <c:pt idx="292">
                  <c:v>10.958146821712624</c:v>
                </c:pt>
                <c:pt idx="293">
                  <c:v>10.937710590715955</c:v>
                </c:pt>
                <c:pt idx="294">
                  <c:v>10.91741325523612</c:v>
                </c:pt>
                <c:pt idx="295">
                  <c:v>10.897253319542152</c:v>
                </c:pt>
                <c:pt idx="296">
                  <c:v>10.877229309718254</c:v>
                </c:pt>
                <c:pt idx="297">
                  <c:v>10.857339773264307</c:v>
                </c:pt>
                <c:pt idx="298">
                  <c:v>10.837583278704418</c:v>
                </c:pt>
                <c:pt idx="299">
                  <c:v>10.817958415205425</c:v>
                </c:pt>
                <c:pt idx="300">
                  <c:v>10.798463792202901</c:v>
                </c:pt>
                <c:pt idx="301">
                  <c:v>10.779098039034873</c:v>
                </c:pt>
                <c:pt idx="302">
                  <c:v>10.759859804584389</c:v>
                </c:pt>
                <c:pt idx="303">
                  <c:v>10.740747756929323</c:v>
                </c:pt>
                <c:pt idx="304">
                  <c:v>10.721760582999748</c:v>
                </c:pt>
                <c:pt idx="305">
                  <c:v>10.702896988242832</c:v>
                </c:pt>
                <c:pt idx="306">
                  <c:v>10.684155696294498</c:v>
                </c:pt>
                <c:pt idx="307">
                  <c:v>10.665535448658664</c:v>
                </c:pt>
                <c:pt idx="308">
                  <c:v>10.647035004392398</c:v>
                </c:pt>
                <c:pt idx="309">
                  <c:v>10.628653139799049</c:v>
                </c:pt>
                <c:pt idx="310">
                  <c:v>10.610388648126399</c:v>
                </c:pt>
                <c:pt idx="311">
                  <c:v>10.59224033927207</c:v>
                </c:pt>
                <c:pt idx="312">
                  <c:v>10.574207039494906</c:v>
                </c:pt>
                <c:pt idx="313">
                  <c:v>10.556287591132024</c:v>
                </c:pt>
                <c:pt idx="314">
                  <c:v>10.538480852322406</c:v>
                </c:pt>
                <c:pt idx="315">
                  <c:v>10.520785696735306</c:v>
                </c:pt>
                <c:pt idx="316">
                  <c:v>10.503201013305157</c:v>
                </c:pt>
                <c:pt idx="317">
                  <c:v>10.485725705971339</c:v>
                </c:pt>
                <c:pt idx="318">
                  <c:v>10.468358693423498</c:v>
                </c:pt>
                <c:pt idx="319">
                  <c:v>10.451098908851906</c:v>
                </c:pt>
                <c:pt idx="320">
                  <c:v>10.433945299703129</c:v>
                </c:pt>
                <c:pt idx="321">
                  <c:v>10.416896827440556</c:v>
                </c:pt>
                <c:pt idx="322">
                  <c:v>10.399952467309529</c:v>
                </c:pt>
                <c:pt idx="323">
                  <c:v>10.383111208107486</c:v>
                </c:pt>
                <c:pt idx="324">
                  <c:v>10.366372051958779</c:v>
                </c:pt>
                <c:pt idx="325">
                  <c:v>10.349734014093476</c:v>
                </c:pt>
                <c:pt idx="326">
                  <c:v>10.333196122631236</c:v>
                </c:pt>
                <c:pt idx="327">
                  <c:v>10.316757418369122</c:v>
                </c:pt>
                <c:pt idx="328">
                  <c:v>10.300416954573285</c:v>
                </c:pt>
                <c:pt idx="329">
                  <c:v>10.284173796775596</c:v>
                </c:pt>
                <c:pt idx="330">
                  <c:v>10.268027022573802</c:v>
                </c:pt>
                <c:pt idx="331">
                  <c:v>10.251975721435043</c:v>
                </c:pt>
                <c:pt idx="332">
                  <c:v>10.236018994504319</c:v>
                </c:pt>
                <c:pt idx="333">
                  <c:v>10.220155954415548</c:v>
                </c:pt>
                <c:pt idx="334">
                  <c:v>10.204385725107548</c:v>
                </c:pt>
                <c:pt idx="335">
                  <c:v>10.188707441642363</c:v>
                </c:pt>
                <c:pt idx="336">
                  <c:v>10.173120250027726</c:v>
                </c:pt>
                <c:pt idx="337">
                  <c:v>10.157623307042883</c:v>
                </c:pt>
                <c:pt idx="338">
                  <c:v>10.142215780067492</c:v>
                </c:pt>
                <c:pt idx="339">
                  <c:v>10.126896846914462</c:v>
                </c:pt>
                <c:pt idx="340">
                  <c:v>10.111665695664723</c:v>
                </c:pt>
                <c:pt idx="341">
                  <c:v>10.096521524506359</c:v>
                </c:pt>
              </c:numCache>
            </c:numRef>
          </c:yVal>
          <c:smooth val="1"/>
        </c:ser>
        <c:ser>
          <c:idx val="1"/>
          <c:order val="1"/>
          <c:tx>
            <c:v>G60_51_0%V</c:v>
          </c:tx>
          <c:marker>
            <c:symbol val="none"/>
          </c:marker>
          <c:xVal>
            <c:numRef>
              <c:f>'Coordinacion G1_T1_Cor'!$M$29:$M$370</c:f>
              <c:numCache>
                <c:formatCode>General</c:formatCode>
                <c:ptCount val="342"/>
                <c:pt idx="0">
                  <c:v>2950</c:v>
                </c:pt>
                <c:pt idx="1">
                  <c:v>3000</c:v>
                </c:pt>
                <c:pt idx="2">
                  <c:v>3050</c:v>
                </c:pt>
                <c:pt idx="3">
                  <c:v>3100</c:v>
                </c:pt>
                <c:pt idx="4">
                  <c:v>3150</c:v>
                </c:pt>
                <c:pt idx="5">
                  <c:v>3200</c:v>
                </c:pt>
                <c:pt idx="6">
                  <c:v>3250</c:v>
                </c:pt>
                <c:pt idx="7">
                  <c:v>3300</c:v>
                </c:pt>
                <c:pt idx="8">
                  <c:v>3350</c:v>
                </c:pt>
                <c:pt idx="9">
                  <c:v>3400</c:v>
                </c:pt>
                <c:pt idx="10">
                  <c:v>3450</c:v>
                </c:pt>
                <c:pt idx="11">
                  <c:v>3500</c:v>
                </c:pt>
                <c:pt idx="12">
                  <c:v>3550</c:v>
                </c:pt>
                <c:pt idx="13">
                  <c:v>3600</c:v>
                </c:pt>
                <c:pt idx="14">
                  <c:v>3650</c:v>
                </c:pt>
                <c:pt idx="15">
                  <c:v>3700</c:v>
                </c:pt>
                <c:pt idx="16">
                  <c:v>3750</c:v>
                </c:pt>
                <c:pt idx="17">
                  <c:v>3800</c:v>
                </c:pt>
                <c:pt idx="18">
                  <c:v>3850</c:v>
                </c:pt>
                <c:pt idx="19">
                  <c:v>3900</c:v>
                </c:pt>
                <c:pt idx="20">
                  <c:v>3950</c:v>
                </c:pt>
                <c:pt idx="21">
                  <c:v>4000</c:v>
                </c:pt>
                <c:pt idx="22">
                  <c:v>4050</c:v>
                </c:pt>
                <c:pt idx="23">
                  <c:v>4100</c:v>
                </c:pt>
                <c:pt idx="24">
                  <c:v>4150</c:v>
                </c:pt>
                <c:pt idx="25">
                  <c:v>4200</c:v>
                </c:pt>
                <c:pt idx="26">
                  <c:v>4250</c:v>
                </c:pt>
                <c:pt idx="27">
                  <c:v>4300</c:v>
                </c:pt>
                <c:pt idx="28">
                  <c:v>4350</c:v>
                </c:pt>
                <c:pt idx="29">
                  <c:v>4400</c:v>
                </c:pt>
                <c:pt idx="30">
                  <c:v>4450</c:v>
                </c:pt>
                <c:pt idx="31">
                  <c:v>4500</c:v>
                </c:pt>
                <c:pt idx="32">
                  <c:v>4550</c:v>
                </c:pt>
                <c:pt idx="33">
                  <c:v>4600</c:v>
                </c:pt>
                <c:pt idx="34">
                  <c:v>4650</c:v>
                </c:pt>
                <c:pt idx="35">
                  <c:v>4700</c:v>
                </c:pt>
                <c:pt idx="36">
                  <c:v>4750</c:v>
                </c:pt>
                <c:pt idx="37">
                  <c:v>4800</c:v>
                </c:pt>
                <c:pt idx="38">
                  <c:v>4850</c:v>
                </c:pt>
                <c:pt idx="39">
                  <c:v>4900</c:v>
                </c:pt>
                <c:pt idx="40">
                  <c:v>4950</c:v>
                </c:pt>
                <c:pt idx="41">
                  <c:v>5000</c:v>
                </c:pt>
                <c:pt idx="42">
                  <c:v>5050</c:v>
                </c:pt>
                <c:pt idx="43">
                  <c:v>5100</c:v>
                </c:pt>
                <c:pt idx="44">
                  <c:v>5150</c:v>
                </c:pt>
                <c:pt idx="45">
                  <c:v>5200</c:v>
                </c:pt>
                <c:pt idx="46">
                  <c:v>5250</c:v>
                </c:pt>
                <c:pt idx="47">
                  <c:v>5300</c:v>
                </c:pt>
                <c:pt idx="48">
                  <c:v>5350</c:v>
                </c:pt>
                <c:pt idx="49">
                  <c:v>5400</c:v>
                </c:pt>
                <c:pt idx="50">
                  <c:v>5450</c:v>
                </c:pt>
                <c:pt idx="51">
                  <c:v>5500</c:v>
                </c:pt>
                <c:pt idx="52">
                  <c:v>5550</c:v>
                </c:pt>
                <c:pt idx="53">
                  <c:v>5600</c:v>
                </c:pt>
                <c:pt idx="54">
                  <c:v>5650</c:v>
                </c:pt>
                <c:pt idx="55">
                  <c:v>5700</c:v>
                </c:pt>
                <c:pt idx="56">
                  <c:v>5750</c:v>
                </c:pt>
                <c:pt idx="57">
                  <c:v>5800</c:v>
                </c:pt>
                <c:pt idx="58">
                  <c:v>5850</c:v>
                </c:pt>
                <c:pt idx="59">
                  <c:v>5900</c:v>
                </c:pt>
                <c:pt idx="60">
                  <c:v>5950</c:v>
                </c:pt>
                <c:pt idx="61">
                  <c:v>6000</c:v>
                </c:pt>
                <c:pt idx="62">
                  <c:v>6050</c:v>
                </c:pt>
                <c:pt idx="63">
                  <c:v>6100</c:v>
                </c:pt>
                <c:pt idx="64">
                  <c:v>6150</c:v>
                </c:pt>
                <c:pt idx="65">
                  <c:v>6200</c:v>
                </c:pt>
                <c:pt idx="66">
                  <c:v>6250</c:v>
                </c:pt>
                <c:pt idx="67">
                  <c:v>6300</c:v>
                </c:pt>
                <c:pt idx="68">
                  <c:v>6350</c:v>
                </c:pt>
                <c:pt idx="69">
                  <c:v>6400</c:v>
                </c:pt>
                <c:pt idx="70">
                  <c:v>6450</c:v>
                </c:pt>
                <c:pt idx="71">
                  <c:v>6500</c:v>
                </c:pt>
                <c:pt idx="72">
                  <c:v>6550</c:v>
                </c:pt>
                <c:pt idx="73">
                  <c:v>6600</c:v>
                </c:pt>
                <c:pt idx="74">
                  <c:v>6650</c:v>
                </c:pt>
                <c:pt idx="75">
                  <c:v>6700</c:v>
                </c:pt>
                <c:pt idx="76">
                  <c:v>6750</c:v>
                </c:pt>
                <c:pt idx="77">
                  <c:v>6800</c:v>
                </c:pt>
                <c:pt idx="78">
                  <c:v>6850</c:v>
                </c:pt>
                <c:pt idx="79">
                  <c:v>6900</c:v>
                </c:pt>
                <c:pt idx="80">
                  <c:v>6950</c:v>
                </c:pt>
                <c:pt idx="81">
                  <c:v>7000</c:v>
                </c:pt>
                <c:pt idx="82">
                  <c:v>7050</c:v>
                </c:pt>
                <c:pt idx="83">
                  <c:v>7100</c:v>
                </c:pt>
                <c:pt idx="84">
                  <c:v>7150</c:v>
                </c:pt>
                <c:pt idx="85">
                  <c:v>7200</c:v>
                </c:pt>
                <c:pt idx="86">
                  <c:v>7250</c:v>
                </c:pt>
                <c:pt idx="87">
                  <c:v>7300</c:v>
                </c:pt>
                <c:pt idx="88">
                  <c:v>7350</c:v>
                </c:pt>
                <c:pt idx="89">
                  <c:v>7400</c:v>
                </c:pt>
                <c:pt idx="90">
                  <c:v>7450</c:v>
                </c:pt>
                <c:pt idx="91">
                  <c:v>7500</c:v>
                </c:pt>
                <c:pt idx="92">
                  <c:v>7550</c:v>
                </c:pt>
                <c:pt idx="93">
                  <c:v>7600</c:v>
                </c:pt>
                <c:pt idx="94">
                  <c:v>7650</c:v>
                </c:pt>
                <c:pt idx="95">
                  <c:v>7700</c:v>
                </c:pt>
                <c:pt idx="96">
                  <c:v>7750</c:v>
                </c:pt>
                <c:pt idx="97">
                  <c:v>7800</c:v>
                </c:pt>
                <c:pt idx="98">
                  <c:v>7850</c:v>
                </c:pt>
                <c:pt idx="99">
                  <c:v>7900</c:v>
                </c:pt>
                <c:pt idx="100">
                  <c:v>7950</c:v>
                </c:pt>
                <c:pt idx="101">
                  <c:v>8000</c:v>
                </c:pt>
                <c:pt idx="102">
                  <c:v>8050</c:v>
                </c:pt>
                <c:pt idx="103">
                  <c:v>8100</c:v>
                </c:pt>
                <c:pt idx="104">
                  <c:v>8150</c:v>
                </c:pt>
                <c:pt idx="105">
                  <c:v>8200</c:v>
                </c:pt>
                <c:pt idx="106">
                  <c:v>8250</c:v>
                </c:pt>
                <c:pt idx="107">
                  <c:v>8300</c:v>
                </c:pt>
                <c:pt idx="108">
                  <c:v>8350</c:v>
                </c:pt>
                <c:pt idx="109">
                  <c:v>8400</c:v>
                </c:pt>
                <c:pt idx="110">
                  <c:v>8450</c:v>
                </c:pt>
                <c:pt idx="111">
                  <c:v>8500</c:v>
                </c:pt>
                <c:pt idx="112">
                  <c:v>8550</c:v>
                </c:pt>
                <c:pt idx="113">
                  <c:v>8600</c:v>
                </c:pt>
                <c:pt idx="114">
                  <c:v>8650</c:v>
                </c:pt>
                <c:pt idx="115">
                  <c:v>8700</c:v>
                </c:pt>
                <c:pt idx="116">
                  <c:v>8750</c:v>
                </c:pt>
                <c:pt idx="117">
                  <c:v>8800</c:v>
                </c:pt>
                <c:pt idx="118">
                  <c:v>8850</c:v>
                </c:pt>
                <c:pt idx="119">
                  <c:v>8900</c:v>
                </c:pt>
                <c:pt idx="120">
                  <c:v>8950</c:v>
                </c:pt>
                <c:pt idx="121">
                  <c:v>9000</c:v>
                </c:pt>
                <c:pt idx="122">
                  <c:v>9050</c:v>
                </c:pt>
                <c:pt idx="123">
                  <c:v>9100</c:v>
                </c:pt>
                <c:pt idx="124">
                  <c:v>9150</c:v>
                </c:pt>
                <c:pt idx="125">
                  <c:v>9200</c:v>
                </c:pt>
                <c:pt idx="126">
                  <c:v>9250</c:v>
                </c:pt>
                <c:pt idx="127">
                  <c:v>9300</c:v>
                </c:pt>
                <c:pt idx="128">
                  <c:v>9350</c:v>
                </c:pt>
                <c:pt idx="129">
                  <c:v>9400</c:v>
                </c:pt>
                <c:pt idx="130">
                  <c:v>9450</c:v>
                </c:pt>
                <c:pt idx="131">
                  <c:v>9500</c:v>
                </c:pt>
                <c:pt idx="132">
                  <c:v>9550</c:v>
                </c:pt>
                <c:pt idx="133">
                  <c:v>9600</c:v>
                </c:pt>
                <c:pt idx="134">
                  <c:v>9650</c:v>
                </c:pt>
                <c:pt idx="135">
                  <c:v>9700</c:v>
                </c:pt>
                <c:pt idx="136">
                  <c:v>9750</c:v>
                </c:pt>
                <c:pt idx="137">
                  <c:v>9800</c:v>
                </c:pt>
                <c:pt idx="138">
                  <c:v>9850</c:v>
                </c:pt>
                <c:pt idx="139">
                  <c:v>9900</c:v>
                </c:pt>
                <c:pt idx="140">
                  <c:v>9950</c:v>
                </c:pt>
                <c:pt idx="141">
                  <c:v>10000</c:v>
                </c:pt>
                <c:pt idx="142">
                  <c:v>10050</c:v>
                </c:pt>
                <c:pt idx="143">
                  <c:v>10100</c:v>
                </c:pt>
                <c:pt idx="144">
                  <c:v>10150</c:v>
                </c:pt>
                <c:pt idx="145">
                  <c:v>10200</c:v>
                </c:pt>
                <c:pt idx="146">
                  <c:v>10250</c:v>
                </c:pt>
                <c:pt idx="147">
                  <c:v>10300</c:v>
                </c:pt>
                <c:pt idx="148">
                  <c:v>10350</c:v>
                </c:pt>
                <c:pt idx="149">
                  <c:v>10400</c:v>
                </c:pt>
                <c:pt idx="150">
                  <c:v>10450</c:v>
                </c:pt>
                <c:pt idx="151">
                  <c:v>10500</c:v>
                </c:pt>
                <c:pt idx="152">
                  <c:v>10550</c:v>
                </c:pt>
                <c:pt idx="153">
                  <c:v>10600</c:v>
                </c:pt>
                <c:pt idx="154">
                  <c:v>10650</c:v>
                </c:pt>
                <c:pt idx="155">
                  <c:v>10700</c:v>
                </c:pt>
                <c:pt idx="156">
                  <c:v>10750</c:v>
                </c:pt>
                <c:pt idx="157">
                  <c:v>10800</c:v>
                </c:pt>
                <c:pt idx="158">
                  <c:v>10850</c:v>
                </c:pt>
                <c:pt idx="159">
                  <c:v>10900</c:v>
                </c:pt>
                <c:pt idx="160">
                  <c:v>10950</c:v>
                </c:pt>
                <c:pt idx="161">
                  <c:v>11000</c:v>
                </c:pt>
                <c:pt idx="162">
                  <c:v>11050</c:v>
                </c:pt>
                <c:pt idx="163">
                  <c:v>11100</c:v>
                </c:pt>
                <c:pt idx="164">
                  <c:v>11150</c:v>
                </c:pt>
                <c:pt idx="165">
                  <c:v>11200</c:v>
                </c:pt>
                <c:pt idx="166">
                  <c:v>11250</c:v>
                </c:pt>
                <c:pt idx="167">
                  <c:v>11300</c:v>
                </c:pt>
                <c:pt idx="168">
                  <c:v>11350</c:v>
                </c:pt>
                <c:pt idx="169">
                  <c:v>11400</c:v>
                </c:pt>
                <c:pt idx="170">
                  <c:v>11450</c:v>
                </c:pt>
                <c:pt idx="171">
                  <c:v>11500</c:v>
                </c:pt>
                <c:pt idx="172">
                  <c:v>11550</c:v>
                </c:pt>
                <c:pt idx="173">
                  <c:v>11600</c:v>
                </c:pt>
                <c:pt idx="174">
                  <c:v>11650</c:v>
                </c:pt>
                <c:pt idx="175">
                  <c:v>11700</c:v>
                </c:pt>
                <c:pt idx="176">
                  <c:v>11750</c:v>
                </c:pt>
                <c:pt idx="177">
                  <c:v>11800</c:v>
                </c:pt>
                <c:pt idx="178">
                  <c:v>11850</c:v>
                </c:pt>
                <c:pt idx="179">
                  <c:v>11900</c:v>
                </c:pt>
                <c:pt idx="180">
                  <c:v>11950</c:v>
                </c:pt>
                <c:pt idx="181">
                  <c:v>12000</c:v>
                </c:pt>
                <c:pt idx="182">
                  <c:v>12050</c:v>
                </c:pt>
                <c:pt idx="183">
                  <c:v>12100</c:v>
                </c:pt>
                <c:pt idx="184">
                  <c:v>12150</c:v>
                </c:pt>
                <c:pt idx="185">
                  <c:v>12200</c:v>
                </c:pt>
                <c:pt idx="186">
                  <c:v>12250</c:v>
                </c:pt>
                <c:pt idx="187">
                  <c:v>12300</c:v>
                </c:pt>
                <c:pt idx="188">
                  <c:v>12350</c:v>
                </c:pt>
                <c:pt idx="189">
                  <c:v>12400</c:v>
                </c:pt>
                <c:pt idx="190">
                  <c:v>12450</c:v>
                </c:pt>
                <c:pt idx="191">
                  <c:v>12500</c:v>
                </c:pt>
                <c:pt idx="192">
                  <c:v>12550</c:v>
                </c:pt>
                <c:pt idx="193">
                  <c:v>12600</c:v>
                </c:pt>
                <c:pt idx="194">
                  <c:v>12650</c:v>
                </c:pt>
                <c:pt idx="195">
                  <c:v>12700</c:v>
                </c:pt>
                <c:pt idx="196">
                  <c:v>12750</c:v>
                </c:pt>
                <c:pt idx="197">
                  <c:v>12800</c:v>
                </c:pt>
                <c:pt idx="198">
                  <c:v>12850</c:v>
                </c:pt>
                <c:pt idx="199">
                  <c:v>12900</c:v>
                </c:pt>
                <c:pt idx="200">
                  <c:v>12950</c:v>
                </c:pt>
                <c:pt idx="201">
                  <c:v>13000</c:v>
                </c:pt>
                <c:pt idx="202">
                  <c:v>13050</c:v>
                </c:pt>
                <c:pt idx="203">
                  <c:v>13100</c:v>
                </c:pt>
                <c:pt idx="204">
                  <c:v>13150</c:v>
                </c:pt>
                <c:pt idx="205">
                  <c:v>13200</c:v>
                </c:pt>
                <c:pt idx="206">
                  <c:v>13250</c:v>
                </c:pt>
                <c:pt idx="207">
                  <c:v>13300</c:v>
                </c:pt>
                <c:pt idx="208">
                  <c:v>13350</c:v>
                </c:pt>
                <c:pt idx="209">
                  <c:v>13400</c:v>
                </c:pt>
                <c:pt idx="210">
                  <c:v>13450</c:v>
                </c:pt>
                <c:pt idx="211">
                  <c:v>13500</c:v>
                </c:pt>
                <c:pt idx="212">
                  <c:v>13550</c:v>
                </c:pt>
                <c:pt idx="213">
                  <c:v>13600</c:v>
                </c:pt>
                <c:pt idx="214">
                  <c:v>13650</c:v>
                </c:pt>
                <c:pt idx="215">
                  <c:v>13700</c:v>
                </c:pt>
                <c:pt idx="216">
                  <c:v>13750</c:v>
                </c:pt>
                <c:pt idx="217">
                  <c:v>13800</c:v>
                </c:pt>
                <c:pt idx="218">
                  <c:v>13850</c:v>
                </c:pt>
                <c:pt idx="219">
                  <c:v>13900</c:v>
                </c:pt>
                <c:pt idx="220">
                  <c:v>13950</c:v>
                </c:pt>
                <c:pt idx="221">
                  <c:v>14000</c:v>
                </c:pt>
                <c:pt idx="222">
                  <c:v>14050</c:v>
                </c:pt>
                <c:pt idx="223">
                  <c:v>14100</c:v>
                </c:pt>
                <c:pt idx="224">
                  <c:v>14150</c:v>
                </c:pt>
                <c:pt idx="225">
                  <c:v>14200</c:v>
                </c:pt>
                <c:pt idx="226">
                  <c:v>14250</c:v>
                </c:pt>
                <c:pt idx="227">
                  <c:v>14300</c:v>
                </c:pt>
                <c:pt idx="228">
                  <c:v>14350</c:v>
                </c:pt>
                <c:pt idx="229">
                  <c:v>14400</c:v>
                </c:pt>
                <c:pt idx="230">
                  <c:v>14450</c:v>
                </c:pt>
                <c:pt idx="231">
                  <c:v>14500</c:v>
                </c:pt>
                <c:pt idx="232">
                  <c:v>14550</c:v>
                </c:pt>
                <c:pt idx="233">
                  <c:v>14600</c:v>
                </c:pt>
                <c:pt idx="234">
                  <c:v>14650</c:v>
                </c:pt>
                <c:pt idx="235">
                  <c:v>14700</c:v>
                </c:pt>
                <c:pt idx="236">
                  <c:v>14750</c:v>
                </c:pt>
                <c:pt idx="237">
                  <c:v>14800</c:v>
                </c:pt>
                <c:pt idx="238">
                  <c:v>14850</c:v>
                </c:pt>
                <c:pt idx="239">
                  <c:v>14900</c:v>
                </c:pt>
                <c:pt idx="240">
                  <c:v>14950</c:v>
                </c:pt>
                <c:pt idx="241">
                  <c:v>15000</c:v>
                </c:pt>
                <c:pt idx="242">
                  <c:v>15050</c:v>
                </c:pt>
                <c:pt idx="243">
                  <c:v>15100</c:v>
                </c:pt>
                <c:pt idx="244">
                  <c:v>15150</c:v>
                </c:pt>
                <c:pt idx="245">
                  <c:v>15200</c:v>
                </c:pt>
                <c:pt idx="246">
                  <c:v>15250</c:v>
                </c:pt>
                <c:pt idx="247">
                  <c:v>15300</c:v>
                </c:pt>
                <c:pt idx="248">
                  <c:v>15350</c:v>
                </c:pt>
                <c:pt idx="249">
                  <c:v>15400</c:v>
                </c:pt>
                <c:pt idx="250">
                  <c:v>15450</c:v>
                </c:pt>
                <c:pt idx="251">
                  <c:v>15500</c:v>
                </c:pt>
                <c:pt idx="252">
                  <c:v>15550</c:v>
                </c:pt>
                <c:pt idx="253">
                  <c:v>15600</c:v>
                </c:pt>
                <c:pt idx="254">
                  <c:v>15650</c:v>
                </c:pt>
                <c:pt idx="255">
                  <c:v>15700</c:v>
                </c:pt>
                <c:pt idx="256">
                  <c:v>15750</c:v>
                </c:pt>
                <c:pt idx="257">
                  <c:v>15800</c:v>
                </c:pt>
                <c:pt idx="258">
                  <c:v>15850</c:v>
                </c:pt>
                <c:pt idx="259">
                  <c:v>15900</c:v>
                </c:pt>
                <c:pt idx="260">
                  <c:v>15950</c:v>
                </c:pt>
                <c:pt idx="261">
                  <c:v>16000</c:v>
                </c:pt>
                <c:pt idx="262">
                  <c:v>16050</c:v>
                </c:pt>
                <c:pt idx="263">
                  <c:v>16100</c:v>
                </c:pt>
                <c:pt idx="264">
                  <c:v>16150</c:v>
                </c:pt>
                <c:pt idx="265">
                  <c:v>16200</c:v>
                </c:pt>
                <c:pt idx="266">
                  <c:v>16250</c:v>
                </c:pt>
                <c:pt idx="267">
                  <c:v>16300</c:v>
                </c:pt>
                <c:pt idx="268">
                  <c:v>16350</c:v>
                </c:pt>
                <c:pt idx="269">
                  <c:v>16400</c:v>
                </c:pt>
                <c:pt idx="270">
                  <c:v>16450</c:v>
                </c:pt>
                <c:pt idx="271">
                  <c:v>16500</c:v>
                </c:pt>
                <c:pt idx="272">
                  <c:v>16550</c:v>
                </c:pt>
                <c:pt idx="273">
                  <c:v>16600</c:v>
                </c:pt>
                <c:pt idx="274">
                  <c:v>16650</c:v>
                </c:pt>
                <c:pt idx="275">
                  <c:v>16700</c:v>
                </c:pt>
                <c:pt idx="276">
                  <c:v>16750</c:v>
                </c:pt>
                <c:pt idx="277">
                  <c:v>16800</c:v>
                </c:pt>
                <c:pt idx="278">
                  <c:v>16850</c:v>
                </c:pt>
                <c:pt idx="279">
                  <c:v>16900</c:v>
                </c:pt>
                <c:pt idx="280">
                  <c:v>16950</c:v>
                </c:pt>
                <c:pt idx="281">
                  <c:v>17000</c:v>
                </c:pt>
                <c:pt idx="282">
                  <c:v>17050</c:v>
                </c:pt>
                <c:pt idx="283">
                  <c:v>17100</c:v>
                </c:pt>
                <c:pt idx="284">
                  <c:v>17150</c:v>
                </c:pt>
                <c:pt idx="285">
                  <c:v>17200</c:v>
                </c:pt>
                <c:pt idx="286">
                  <c:v>17250</c:v>
                </c:pt>
                <c:pt idx="287">
                  <c:v>17300</c:v>
                </c:pt>
                <c:pt idx="288">
                  <c:v>17350</c:v>
                </c:pt>
                <c:pt idx="289">
                  <c:v>17400</c:v>
                </c:pt>
                <c:pt idx="290">
                  <c:v>17450</c:v>
                </c:pt>
                <c:pt idx="291">
                  <c:v>17500</c:v>
                </c:pt>
                <c:pt idx="292">
                  <c:v>17550</c:v>
                </c:pt>
                <c:pt idx="293">
                  <c:v>17600</c:v>
                </c:pt>
                <c:pt idx="294">
                  <c:v>17650</c:v>
                </c:pt>
                <c:pt idx="295">
                  <c:v>17700</c:v>
                </c:pt>
                <c:pt idx="296">
                  <c:v>17750</c:v>
                </c:pt>
                <c:pt idx="297">
                  <c:v>17800</c:v>
                </c:pt>
                <c:pt idx="298">
                  <c:v>17850</c:v>
                </c:pt>
                <c:pt idx="299">
                  <c:v>17900</c:v>
                </c:pt>
                <c:pt idx="300">
                  <c:v>17950</c:v>
                </c:pt>
                <c:pt idx="301">
                  <c:v>18000</c:v>
                </c:pt>
                <c:pt idx="302">
                  <c:v>18050</c:v>
                </c:pt>
                <c:pt idx="303">
                  <c:v>18100</c:v>
                </c:pt>
                <c:pt idx="304">
                  <c:v>18150</c:v>
                </c:pt>
                <c:pt idx="305">
                  <c:v>18200</c:v>
                </c:pt>
                <c:pt idx="306">
                  <c:v>18250</c:v>
                </c:pt>
                <c:pt idx="307">
                  <c:v>18300</c:v>
                </c:pt>
                <c:pt idx="308">
                  <c:v>18350</c:v>
                </c:pt>
                <c:pt idx="309">
                  <c:v>18400</c:v>
                </c:pt>
                <c:pt idx="310">
                  <c:v>18450</c:v>
                </c:pt>
                <c:pt idx="311">
                  <c:v>18500</c:v>
                </c:pt>
                <c:pt idx="312">
                  <c:v>18550</c:v>
                </c:pt>
                <c:pt idx="313">
                  <c:v>18600</c:v>
                </c:pt>
                <c:pt idx="314">
                  <c:v>18650</c:v>
                </c:pt>
                <c:pt idx="315">
                  <c:v>18700</c:v>
                </c:pt>
                <c:pt idx="316">
                  <c:v>18750</c:v>
                </c:pt>
                <c:pt idx="317">
                  <c:v>18800</c:v>
                </c:pt>
                <c:pt idx="318">
                  <c:v>18850</c:v>
                </c:pt>
                <c:pt idx="319">
                  <c:v>18900</c:v>
                </c:pt>
                <c:pt idx="320">
                  <c:v>18950</c:v>
                </c:pt>
                <c:pt idx="321">
                  <c:v>19000</c:v>
                </c:pt>
                <c:pt idx="322">
                  <c:v>19050</c:v>
                </c:pt>
                <c:pt idx="323">
                  <c:v>19100</c:v>
                </c:pt>
                <c:pt idx="324">
                  <c:v>19150</c:v>
                </c:pt>
                <c:pt idx="325">
                  <c:v>19200</c:v>
                </c:pt>
                <c:pt idx="326">
                  <c:v>19250</c:v>
                </c:pt>
                <c:pt idx="327">
                  <c:v>19300</c:v>
                </c:pt>
                <c:pt idx="328">
                  <c:v>19350</c:v>
                </c:pt>
                <c:pt idx="329">
                  <c:v>19400</c:v>
                </c:pt>
                <c:pt idx="330">
                  <c:v>19450</c:v>
                </c:pt>
                <c:pt idx="331">
                  <c:v>19500</c:v>
                </c:pt>
                <c:pt idx="332">
                  <c:v>19550</c:v>
                </c:pt>
                <c:pt idx="333">
                  <c:v>19600</c:v>
                </c:pt>
                <c:pt idx="334">
                  <c:v>19650</c:v>
                </c:pt>
                <c:pt idx="335">
                  <c:v>19700</c:v>
                </c:pt>
                <c:pt idx="336">
                  <c:v>19750</c:v>
                </c:pt>
                <c:pt idx="337">
                  <c:v>19800</c:v>
                </c:pt>
                <c:pt idx="338">
                  <c:v>19850</c:v>
                </c:pt>
                <c:pt idx="339">
                  <c:v>19900</c:v>
                </c:pt>
                <c:pt idx="340">
                  <c:v>19950</c:v>
                </c:pt>
                <c:pt idx="341">
                  <c:v>20000</c:v>
                </c:pt>
              </c:numCache>
            </c:numRef>
          </c:xVal>
          <c:yVal>
            <c:numRef>
              <c:f>'Coordinacion G1_T1_Cor'!$L$29:$L$370</c:f>
              <c:numCache>
                <c:formatCode>General</c:formatCode>
                <c:ptCount val="342"/>
                <c:pt idx="0">
                  <c:v>1.1555254336658469</c:v>
                </c:pt>
                <c:pt idx="1">
                  <c:v>1.1436547991222046</c:v>
                </c:pt>
                <c:pt idx="2">
                  <c:v>1.1322868298156867</c:v>
                </c:pt>
                <c:pt idx="3">
                  <c:v>1.121388812964655</c:v>
                </c:pt>
                <c:pt idx="4">
                  <c:v>1.1109308275804837</c:v>
                </c:pt>
                <c:pt idx="5">
                  <c:v>1.1008854564488506</c:v>
                </c:pt>
                <c:pt idx="6">
                  <c:v>1.0912275324348175</c:v>
                </c:pt>
                <c:pt idx="7">
                  <c:v>1.081933914515921</c:v>
                </c:pt>
                <c:pt idx="8">
                  <c:v>1.072983289626114</c:v>
                </c:pt>
                <c:pt idx="9">
                  <c:v>1.0643559969633751</c:v>
                </c:pt>
                <c:pt idx="10">
                  <c:v>1.0560338718928046</c:v>
                </c:pt>
                <c:pt idx="11">
                  <c:v>1.0480001069819704</c:v>
                </c:pt>
                <c:pt idx="12">
                  <c:v>1.040239128047264</c:v>
                </c:pt>
                <c:pt idx="13">
                  <c:v>1.0327364833809238</c:v>
                </c:pt>
                <c:pt idx="14">
                  <c:v>1.025478744575071</c:v>
                </c:pt>
                <c:pt idx="15">
                  <c:v>1.0184534175701079</c:v>
                </c:pt>
                <c:pt idx="16">
                  <c:v>1.0116488627346878</c:v>
                </c:pt>
                <c:pt idx="17">
                  <c:v>1.0050542229388193</c:v>
                </c:pt>
                <c:pt idx="18">
                  <c:v>0.99865935871410794</c:v>
                </c:pt>
                <c:pt idx="19">
                  <c:v>0.99245478970914636</c:v>
                </c:pt>
                <c:pt idx="20">
                  <c:v>0.98643164174635756</c:v>
                </c:pt>
                <c:pt idx="21">
                  <c:v>0.98058159887147756</c:v>
                </c:pt>
                <c:pt idx="22">
                  <c:v>0.97489685986055363</c:v>
                </c:pt>
                <c:pt idx="23">
                  <c:v>0.96937009871306301</c:v>
                </c:pt>
                <c:pt idx="24">
                  <c:v>0.96399442871525287</c:v>
                </c:pt>
                <c:pt idx="25">
                  <c:v>0.95876336970613429</c:v>
                </c:pt>
                <c:pt idx="26">
                  <c:v>0.95367081822079813</c:v>
                </c:pt>
                <c:pt idx="27">
                  <c:v>0.94871102022237064</c:v>
                </c:pt>
                <c:pt idx="28">
                  <c:v>0.94387854616663269</c:v>
                </c:pt>
                <c:pt idx="29">
                  <c:v>0.93916826817099752</c:v>
                </c:pt>
                <c:pt idx="30">
                  <c:v>0.93457533908508583</c:v>
                </c:pt>
                <c:pt idx="31">
                  <c:v>0.9300951732815651</c:v>
                </c:pt>
                <c:pt idx="32">
                  <c:v>0.92572342900540971</c:v>
                </c:pt>
                <c:pt idx="33">
                  <c:v>0.92145599213679585</c:v>
                </c:pt>
                <c:pt idx="34">
                  <c:v>0.91728896123774772</c:v>
                </c:pt>
                <c:pt idx="35">
                  <c:v>0.91321863376623957</c:v>
                </c:pt>
                <c:pt idx="36">
                  <c:v>0.90924149335299764</c:v>
                </c:pt>
                <c:pt idx="37">
                  <c:v>0.9053541980470512</c:v>
                </c:pt>
                <c:pt idx="38">
                  <c:v>0.9015535694451875</c:v>
                </c:pt>
                <c:pt idx="39">
                  <c:v>0.8978365826288528</c:v>
                </c:pt>
                <c:pt idx="40">
                  <c:v>0.89420035683958554</c:v>
                </c:pt>
                <c:pt idx="41">
                  <c:v>0.89064214683048792</c:v>
                </c:pt>
                <c:pt idx="42">
                  <c:v>0.88715933483733744</c:v>
                </c:pt>
                <c:pt idx="43">
                  <c:v>0.88374942311813065</c:v>
                </c:pt>
                <c:pt idx="44">
                  <c:v>0.88041002701460058</c:v>
                </c:pt>
                <c:pt idx="45">
                  <c:v>0.87713886849376432</c:v>
                </c:pt>
                <c:pt idx="46">
                  <c:v>0.87393377013083562</c:v>
                </c:pt>
                <c:pt idx="47">
                  <c:v>0.87079264949899216</c:v>
                </c:pt>
                <c:pt idx="48">
                  <c:v>0.8677135139339357</c:v>
                </c:pt>
                <c:pt idx="49">
                  <c:v>0.8646944556445112</c:v>
                </c:pt>
                <c:pt idx="50">
                  <c:v>0.86173364714267975</c:v>
                </c:pt>
                <c:pt idx="51">
                  <c:v>0.85882933696901975</c:v>
                </c:pt>
                <c:pt idx="52">
                  <c:v>0.85597984569122565</c:v>
                </c:pt>
                <c:pt idx="53">
                  <c:v>0.85318356215581614</c:v>
                </c:pt>
                <c:pt idx="54">
                  <c:v>0.85043893997413766</c:v>
                </c:pt>
                <c:pt idx="55">
                  <c:v>0.84774449422590248</c:v>
                </c:pt>
                <c:pt idx="56">
                  <c:v>0.84509879836450741</c:v>
                </c:pt>
                <c:pt idx="57">
                  <c:v>0.84250048130989375</c:v>
                </c:pt>
                <c:pt idx="58">
                  <c:v>0.83994822471567765</c:v>
                </c:pt>
                <c:pt idx="59">
                  <c:v>0.83744076039842064</c:v>
                </c:pt>
                <c:pt idx="60">
                  <c:v>0.83497686791791959</c:v>
                </c:pt>
                <c:pt idx="61">
                  <c:v>0.83255537229814791</c:v>
                </c:pt>
                <c:pt idx="62">
                  <c:v>0.8301751418793295</c:v>
                </c:pt>
                <c:pt idx="63">
                  <c:v>0.82783508629245361</c:v>
                </c:pt>
                <c:pt idx="64">
                  <c:v>0.8255341545479612</c:v>
                </c:pt>
                <c:pt idx="65">
                  <c:v>0.82327133323127788</c:v>
                </c:pt>
                <c:pt idx="66">
                  <c:v>0.82104564479805564</c:v>
                </c:pt>
                <c:pt idx="67">
                  <c:v>0.81885614596290446</c:v>
                </c:pt>
                <c:pt idx="68">
                  <c:v>0.81670192617547677</c:v>
                </c:pt>
                <c:pt idx="69">
                  <c:v>0.81458210617837368</c:v>
                </c:pt>
                <c:pt idx="70">
                  <c:v>0.81249583664199643</c:v>
                </c:pt>
                <c:pt idx="71">
                  <c:v>0.81044229687115488</c:v>
                </c:pt>
                <c:pt idx="72">
                  <c:v>0.80842069357943891</c:v>
                </c:pt>
                <c:pt idx="73">
                  <c:v>0.80643025972685956</c:v>
                </c:pt>
                <c:pt idx="74">
                  <c:v>0.80447025341724654</c:v>
                </c:pt>
                <c:pt idx="75">
                  <c:v>0.80253995685154611</c:v>
                </c:pt>
                <c:pt idx="76">
                  <c:v>0.80063867533392863</c:v>
                </c:pt>
                <c:pt idx="77">
                  <c:v>0.79876573632744785</c:v>
                </c:pt>
                <c:pt idx="78">
                  <c:v>0.7969204885564346</c:v>
                </c:pt>
                <c:pt idx="79">
                  <c:v>0.79510230115289149</c:v>
                </c:pt>
                <c:pt idx="80">
                  <c:v>0.79331056284438217</c:v>
                </c:pt>
                <c:pt idx="81">
                  <c:v>0.79154468118104448</c:v>
                </c:pt>
                <c:pt idx="82">
                  <c:v>0.78980408179953066</c:v>
                </c:pt>
                <c:pt idx="83">
                  <c:v>0.7880882077218061</c:v>
                </c:pt>
                <c:pt idx="84">
                  <c:v>0.7863965186868761</c:v>
                </c:pt>
                <c:pt idx="85">
                  <c:v>0.78472849051361881</c:v>
                </c:pt>
                <c:pt idx="86">
                  <c:v>0.78308361449305885</c:v>
                </c:pt>
                <c:pt idx="87">
                  <c:v>0.78146139680846849</c:v>
                </c:pt>
                <c:pt idx="88">
                  <c:v>0.77986135798177669</c:v>
                </c:pt>
                <c:pt idx="89">
                  <c:v>0.77828303234494134</c:v>
                </c:pt>
                <c:pt idx="90">
                  <c:v>0.77672596753494771</c:v>
                </c:pt>
                <c:pt idx="91">
                  <c:v>0.7751897240111586</c:v>
                </c:pt>
                <c:pt idx="92">
                  <c:v>0.77367387459392833</c:v>
                </c:pt>
                <c:pt idx="93">
                  <c:v>0.77217800402327585</c:v>
                </c:pt>
                <c:pt idx="94">
                  <c:v>0.7707017085367438</c:v>
                </c:pt>
                <c:pt idx="95">
                  <c:v>0.76924459546531265</c:v>
                </c:pt>
                <c:pt idx="96">
                  <c:v>0.76780628284656205</c:v>
                </c:pt>
                <c:pt idx="97">
                  <c:v>0.7663863990541836</c:v>
                </c:pt>
                <c:pt idx="98">
                  <c:v>0.76498458244303691</c:v>
                </c:pt>
                <c:pt idx="99">
                  <c:v>0.7636004810089686</c:v>
                </c:pt>
                <c:pt idx="100">
                  <c:v>0.76223375206273802</c:v>
                </c:pt>
                <c:pt idx="101">
                  <c:v>0.76088406191724856</c:v>
                </c:pt>
                <c:pt idx="102">
                  <c:v>0.75955108558756623</c:v>
                </c:pt>
                <c:pt idx="103">
                  <c:v>0.7582345065030337</c:v>
                </c:pt>
                <c:pt idx="104">
                  <c:v>0.75693401623093215</c:v>
                </c:pt>
                <c:pt idx="105">
                  <c:v>0.75564931421118187</c:v>
                </c:pt>
                <c:pt idx="106">
                  <c:v>0.75438010750145978</c:v>
                </c:pt>
                <c:pt idx="107">
                  <c:v>0.75312611053243961</c:v>
                </c:pt>
                <c:pt idx="108">
                  <c:v>0.75188704487242486</c:v>
                </c:pt>
                <c:pt idx="109">
                  <c:v>0.750662639001207</c:v>
                </c:pt>
                <c:pt idx="110">
                  <c:v>0.74945262809256219</c:v>
                </c:pt>
                <c:pt idx="111">
                  <c:v>0.7482567538050563</c:v>
                </c:pt>
                <c:pt idx="112">
                  <c:v>0.74707476408078344</c:v>
                </c:pt>
                <c:pt idx="113">
                  <c:v>0.74590641295165772</c:v>
                </c:pt>
                <c:pt idx="114">
                  <c:v>0.74475146035299511</c:v>
                </c:pt>
                <c:pt idx="115">
                  <c:v>0.74360967194394045</c:v>
                </c:pt>
                <c:pt idx="116">
                  <c:v>0.74248081893459306</c:v>
                </c:pt>
                <c:pt idx="117">
                  <c:v>0.74136467791940663</c:v>
                </c:pt>
                <c:pt idx="118">
                  <c:v>0.74026103071669702</c:v>
                </c:pt>
                <c:pt idx="119">
                  <c:v>0.73916966421390395</c:v>
                </c:pt>
                <c:pt idx="120">
                  <c:v>0.73809037021844981</c:v>
                </c:pt>
                <c:pt idx="121">
                  <c:v>0.73702294531388335</c:v>
                </c:pt>
                <c:pt idx="122">
                  <c:v>0.73596719072116257</c:v>
                </c:pt>
                <c:pt idx="123">
                  <c:v>0.73492291216480332</c:v>
                </c:pt>
                <c:pt idx="124">
                  <c:v>0.73388991974365991</c:v>
                </c:pt>
                <c:pt idx="125">
                  <c:v>0.73286802780632443</c:v>
                </c:pt>
                <c:pt idx="126">
                  <c:v>0.73185705483068864</c:v>
                </c:pt>
                <c:pt idx="127">
                  <c:v>0.7308568233077356</c:v>
                </c:pt>
                <c:pt idx="128">
                  <c:v>0.72986715962926096</c:v>
                </c:pt>
                <c:pt idx="129">
                  <c:v>0.72888789397940956</c:v>
                </c:pt>
                <c:pt idx="130">
                  <c:v>0.72791886022984864</c:v>
                </c:pt>
                <c:pt idx="131">
                  <c:v>0.72695989583850196</c:v>
                </c:pt>
                <c:pt idx="132">
                  <c:v>0.7260108417515736</c:v>
                </c:pt>
                <c:pt idx="133">
                  <c:v>0.72507154230891524</c:v>
                </c:pt>
                <c:pt idx="134">
                  <c:v>0.72414184515239877</c:v>
                </c:pt>
                <c:pt idx="135">
                  <c:v>0.72322160113737732</c:v>
                </c:pt>
                <c:pt idx="136">
                  <c:v>0.72231066424695956</c:v>
                </c:pt>
                <c:pt idx="137">
                  <c:v>0.72140889150911292</c:v>
                </c:pt>
                <c:pt idx="138">
                  <c:v>0.72051614291632771</c:v>
                </c:pt>
                <c:pt idx="139">
                  <c:v>0.7196322813480126</c:v>
                </c:pt>
                <c:pt idx="140">
                  <c:v>0.71875717249515958</c:v>
                </c:pt>
                <c:pt idx="141">
                  <c:v>0.71789068478753482</c:v>
                </c:pt>
                <c:pt idx="142">
                  <c:v>0.71703268932311093</c:v>
                </c:pt>
                <c:pt idx="143">
                  <c:v>0.71618305979966357</c:v>
                </c:pt>
                <c:pt idx="144">
                  <c:v>0.71534167244854763</c:v>
                </c:pt>
                <c:pt idx="145">
                  <c:v>0.71450840597044751</c:v>
                </c:pt>
                <c:pt idx="146">
                  <c:v>0.71368314147322232</c:v>
                </c:pt>
                <c:pt idx="147">
                  <c:v>0.71286576241149224</c:v>
                </c:pt>
                <c:pt idx="148">
                  <c:v>0.71205615452815663</c:v>
                </c:pt>
                <c:pt idx="149">
                  <c:v>0.7112542057976815</c:v>
                </c:pt>
                <c:pt idx="150">
                  <c:v>0.71045980637103401</c:v>
                </c:pt>
                <c:pt idx="151">
                  <c:v>0.70967284852228762</c:v>
                </c:pt>
                <c:pt idx="152">
                  <c:v>0.7088932265968505</c:v>
                </c:pt>
                <c:pt idx="153">
                  <c:v>0.70812083696113926</c:v>
                </c:pt>
                <c:pt idx="154">
                  <c:v>0.70735557795381765</c:v>
                </c:pt>
                <c:pt idx="155">
                  <c:v>0.70659734983841449</c:v>
                </c:pt>
                <c:pt idx="156">
                  <c:v>0.70584605475731477</c:v>
                </c:pt>
                <c:pt idx="157">
                  <c:v>0.70510159668710648</c:v>
                </c:pt>
                <c:pt idx="158">
                  <c:v>0.70436388139518025</c:v>
                </c:pt>
                <c:pt idx="159">
                  <c:v>0.70363281639762665</c:v>
                </c:pt>
                <c:pt idx="160">
                  <c:v>0.70290831091825645</c:v>
                </c:pt>
                <c:pt idx="161">
                  <c:v>0.70219027584884464</c:v>
                </c:pt>
                <c:pt idx="162">
                  <c:v>0.70147862371045955</c:v>
                </c:pt>
                <c:pt idx="163">
                  <c:v>0.70077326861590039</c:v>
                </c:pt>
                <c:pt idx="164">
                  <c:v>0.70007412623314647</c:v>
                </c:pt>
                <c:pt idx="165">
                  <c:v>0.69938111374987577</c:v>
                </c:pt>
                <c:pt idx="166">
                  <c:v>0.69869414983890454</c:v>
                </c:pt>
                <c:pt idx="167">
                  <c:v>0.69801315462463054</c:v>
                </c:pt>
                <c:pt idx="168">
                  <c:v>0.69733804965034352</c:v>
                </c:pt>
                <c:pt idx="169">
                  <c:v>0.69666875784646454</c:v>
                </c:pt>
                <c:pt idx="170">
                  <c:v>0.69600520349963091</c:v>
                </c:pt>
                <c:pt idx="171">
                  <c:v>0.69534731222259449</c:v>
                </c:pt>
                <c:pt idx="172">
                  <c:v>0.69469501092498009</c:v>
                </c:pt>
                <c:pt idx="173">
                  <c:v>0.69404822778475883</c:v>
                </c:pt>
                <c:pt idx="174">
                  <c:v>0.69340689222054575</c:v>
                </c:pt>
                <c:pt idx="175">
                  <c:v>0.69277093486455921</c:v>
                </c:pt>
                <c:pt idx="176">
                  <c:v>0.69214028753634693</c:v>
                </c:pt>
                <c:pt idx="177">
                  <c:v>0.69151488321718813</c:v>
                </c:pt>
                <c:pt idx="178">
                  <c:v>0.69089465602514666</c:v>
                </c:pt>
                <c:pt idx="179">
                  <c:v>0.69027954119075852</c:v>
                </c:pt>
                <c:pt idx="180">
                  <c:v>0.68966947503343812</c:v>
                </c:pt>
                <c:pt idx="181">
                  <c:v>0.68906439493832849</c:v>
                </c:pt>
                <c:pt idx="182">
                  <c:v>0.68846423933392553</c:v>
                </c:pt>
                <c:pt idx="183">
                  <c:v>0.68786894767012507</c:v>
                </c:pt>
                <c:pt idx="184">
                  <c:v>0.68727846039690521</c:v>
                </c:pt>
                <c:pt idx="185">
                  <c:v>0.68669271894354278</c:v>
                </c:pt>
                <c:pt idx="186">
                  <c:v>0.68611166569830384</c:v>
                </c:pt>
                <c:pt idx="187">
                  <c:v>0.6855352439887108</c:v>
                </c:pt>
                <c:pt idx="188">
                  <c:v>0.68496339806223627</c:v>
                </c:pt>
                <c:pt idx="189">
                  <c:v>0.68439607306753392</c:v>
                </c:pt>
                <c:pt idx="190">
                  <c:v>0.68383321503605854</c:v>
                </c:pt>
                <c:pt idx="191">
                  <c:v>0.68327477086423249</c:v>
                </c:pt>
                <c:pt idx="192">
                  <c:v>0.68272068829596799</c:v>
                </c:pt>
                <c:pt idx="193">
                  <c:v>0.68217091590564749</c:v>
                </c:pt>
                <c:pt idx="194">
                  <c:v>0.68162540308153796</c:v>
                </c:pt>
                <c:pt idx="195">
                  <c:v>0.68108410000953445</c:v>
                </c:pt>
                <c:pt idx="196">
                  <c:v>0.6805469576574098</c:v>
                </c:pt>
                <c:pt idx="197">
                  <c:v>0.68001392775931557</c:v>
                </c:pt>
                <c:pt idx="198">
                  <c:v>0.67948496280074622</c:v>
                </c:pt>
                <c:pt idx="199">
                  <c:v>0.67896001600381584</c:v>
                </c:pt>
                <c:pt idx="200">
                  <c:v>0.67843904131286281</c:v>
                </c:pt>
                <c:pt idx="201">
                  <c:v>0.67792199338050496</c:v>
                </c:pt>
                <c:pt idx="202">
                  <c:v>0.67740882755383192</c:v>
                </c:pt>
                <c:pt idx="203">
                  <c:v>0.67689949986111575</c:v>
                </c:pt>
                <c:pt idx="204">
                  <c:v>0.67639396699870136</c:v>
                </c:pt>
                <c:pt idx="205">
                  <c:v>0.67589218631824965</c:v>
                </c:pt>
                <c:pt idx="206">
                  <c:v>0.67539411581426878</c:v>
                </c:pt>
                <c:pt idx="207">
                  <c:v>0.67489971411193483</c:v>
                </c:pt>
                <c:pt idx="208">
                  <c:v>0.67440894045515964</c:v>
                </c:pt>
                <c:pt idx="209">
                  <c:v>0.67392175469501014</c:v>
                </c:pt>
                <c:pt idx="210">
                  <c:v>0.67343811727826564</c:v>
                </c:pt>
                <c:pt idx="211">
                  <c:v>0.67295798923638661</c:v>
                </c:pt>
                <c:pt idx="212">
                  <c:v>0.67248133217458961</c:v>
                </c:pt>
                <c:pt idx="213">
                  <c:v>0.6720081082612277</c:v>
                </c:pt>
                <c:pt idx="214">
                  <c:v>0.67153828021746853</c:v>
                </c:pt>
                <c:pt idx="215">
                  <c:v>0.67107181130708327</c:v>
                </c:pt>
                <c:pt idx="216">
                  <c:v>0.67060866532652286</c:v>
                </c:pt>
                <c:pt idx="217">
                  <c:v>0.67014880659525233</c:v>
                </c:pt>
                <c:pt idx="218">
                  <c:v>0.66969219994621043</c:v>
                </c:pt>
                <c:pt idx="219">
                  <c:v>0.66923881071656965</c:v>
                </c:pt>
                <c:pt idx="220">
                  <c:v>0.66878860473860491</c:v>
                </c:pt>
                <c:pt idx="221">
                  <c:v>0.66834154833083281</c:v>
                </c:pt>
                <c:pt idx="222">
                  <c:v>0.66789760828931999</c:v>
                </c:pt>
                <c:pt idx="223">
                  <c:v>0.66745675187915821</c:v>
                </c:pt>
                <c:pt idx="224">
                  <c:v>0.6670189468261799</c:v>
                </c:pt>
                <c:pt idx="225">
                  <c:v>0.66658416130875209</c:v>
                </c:pt>
                <c:pt idx="226">
                  <c:v>0.66615236394986455</c:v>
                </c:pt>
                <c:pt idx="227">
                  <c:v>0.66572352380929045</c:v>
                </c:pt>
                <c:pt idx="228">
                  <c:v>0.66529761037595281</c:v>
                </c:pt>
                <c:pt idx="229">
                  <c:v>0.6648745935604643</c:v>
                </c:pt>
                <c:pt idx="230">
                  <c:v>0.66445444368779039</c:v>
                </c:pt>
                <c:pt idx="231">
                  <c:v>0.66403713149009735</c:v>
                </c:pt>
                <c:pt idx="232">
                  <c:v>0.66362262809972539</c:v>
                </c:pt>
                <c:pt idx="233">
                  <c:v>0.66321090504231428</c:v>
                </c:pt>
                <c:pt idx="234">
                  <c:v>0.6628019342301027</c:v>
                </c:pt>
                <c:pt idx="235">
                  <c:v>0.66239568795527914</c:v>
                </c:pt>
                <c:pt idx="236">
                  <c:v>0.66199213888359965</c:v>
                </c:pt>
                <c:pt idx="237">
                  <c:v>0.6615912600480085</c:v>
                </c:pt>
                <c:pt idx="238">
                  <c:v>0.66119302484247477</c:v>
                </c:pt>
                <c:pt idx="239">
                  <c:v>0.66079740701591683</c:v>
                </c:pt>
                <c:pt idx="240">
                  <c:v>0.66040438066624718</c:v>
                </c:pt>
                <c:pt idx="241">
                  <c:v>0.66001392023457628</c:v>
                </c:pt>
                <c:pt idx="242">
                  <c:v>0.65962600049946141</c:v>
                </c:pt>
                <c:pt idx="243">
                  <c:v>0.6592405965713527</c:v>
                </c:pt>
                <c:pt idx="244">
                  <c:v>0.65885768388709165</c:v>
                </c:pt>
                <c:pt idx="245">
                  <c:v>0.65847723820455706</c:v>
                </c:pt>
                <c:pt idx="246">
                  <c:v>0.65809923559736239</c:v>
                </c:pt>
                <c:pt idx="247">
                  <c:v>0.65772365244973841</c:v>
                </c:pt>
                <c:pt idx="248">
                  <c:v>0.65735046545142772</c:v>
                </c:pt>
                <c:pt idx="249">
                  <c:v>0.65697965159279037</c:v>
                </c:pt>
                <c:pt idx="250">
                  <c:v>0.65661118815984465</c:v>
                </c:pt>
                <c:pt idx="251">
                  <c:v>0.65624505272960365</c:v>
                </c:pt>
                <c:pt idx="252">
                  <c:v>0.65588122316530129</c:v>
                </c:pt>
                <c:pt idx="253">
                  <c:v>0.65551967761188534</c:v>
                </c:pt>
                <c:pt idx="254">
                  <c:v>0.65516039449146135</c:v>
                </c:pt>
                <c:pt idx="255">
                  <c:v>0.65480335249893984</c:v>
                </c:pt>
                <c:pt idx="256">
                  <c:v>0.65444853059763863</c:v>
                </c:pt>
                <c:pt idx="257">
                  <c:v>0.65409590801511552</c:v>
                </c:pt>
                <c:pt idx="258">
                  <c:v>0.65374546423893565</c:v>
                </c:pt>
                <c:pt idx="259">
                  <c:v>0.6533971790126345</c:v>
                </c:pt>
                <c:pt idx="260">
                  <c:v>0.65305103233171546</c:v>
                </c:pt>
                <c:pt idx="261">
                  <c:v>0.65270700443966001</c:v>
                </c:pt>
                <c:pt idx="262">
                  <c:v>0.65236507582414294</c:v>
                </c:pt>
                <c:pt idx="263">
                  <c:v>0.65202522721321499</c:v>
                </c:pt>
                <c:pt idx="264">
                  <c:v>0.65168743957156361</c:v>
                </c:pt>
                <c:pt idx="265">
                  <c:v>0.65135169409691362</c:v>
                </c:pt>
                <c:pt idx="266">
                  <c:v>0.65101797221643165</c:v>
                </c:pt>
                <c:pt idx="267">
                  <c:v>0.65068625558320381</c:v>
                </c:pt>
                <c:pt idx="268">
                  <c:v>0.6503565260727886</c:v>
                </c:pt>
                <c:pt idx="269">
                  <c:v>0.65002876577986413</c:v>
                </c:pt>
                <c:pt idx="270">
                  <c:v>0.64970295701487446</c:v>
                </c:pt>
                <c:pt idx="271">
                  <c:v>0.64937908230076513</c:v>
                </c:pt>
                <c:pt idx="272">
                  <c:v>0.64905712436981666</c:v>
                </c:pt>
                <c:pt idx="273">
                  <c:v>0.64873706616047311</c:v>
                </c:pt>
                <c:pt idx="274">
                  <c:v>0.6484188908142523</c:v>
                </c:pt>
                <c:pt idx="275">
                  <c:v>0.64810258167274448</c:v>
                </c:pt>
                <c:pt idx="276">
                  <c:v>0.64778812227460481</c:v>
                </c:pt>
                <c:pt idx="277">
                  <c:v>0.64747549635263379</c:v>
                </c:pt>
                <c:pt idx="278">
                  <c:v>0.64716468783092396</c:v>
                </c:pt>
                <c:pt idx="279">
                  <c:v>0.6468556808220346</c:v>
                </c:pt>
                <c:pt idx="280">
                  <c:v>0.64654845962421126</c:v>
                </c:pt>
                <c:pt idx="281">
                  <c:v>0.64624300871865969</c:v>
                </c:pt>
                <c:pt idx="282">
                  <c:v>0.64593931276690564</c:v>
                </c:pt>
                <c:pt idx="283">
                  <c:v>0.6456373566081407</c:v>
                </c:pt>
                <c:pt idx="284">
                  <c:v>0.64533712525662357</c:v>
                </c:pt>
                <c:pt idx="285">
                  <c:v>0.64503860389921563</c:v>
                </c:pt>
                <c:pt idx="286">
                  <c:v>0.64474177789281673</c:v>
                </c:pt>
                <c:pt idx="287">
                  <c:v>0.64444663276194025</c:v>
                </c:pt>
                <c:pt idx="288">
                  <c:v>0.64415315419633945</c:v>
                </c:pt>
                <c:pt idx="289">
                  <c:v>0.64386132804860163</c:v>
                </c:pt>
                <c:pt idx="290">
                  <c:v>0.64357114033184615</c:v>
                </c:pt>
                <c:pt idx="291">
                  <c:v>0.64328257721743931</c:v>
                </c:pt>
                <c:pt idx="292">
                  <c:v>0.64299562503274965</c:v>
                </c:pt>
                <c:pt idx="293">
                  <c:v>0.64271027025894112</c:v>
                </c:pt>
                <c:pt idx="294">
                  <c:v>0.64242649952880271</c:v>
                </c:pt>
                <c:pt idx="295">
                  <c:v>0.64214429962462438</c:v>
                </c:pt>
                <c:pt idx="296">
                  <c:v>0.64186365747609886</c:v>
                </c:pt>
                <c:pt idx="297">
                  <c:v>0.64158456015825049</c:v>
                </c:pt>
                <c:pt idx="298">
                  <c:v>0.64130699488943987</c:v>
                </c:pt>
                <c:pt idx="299">
                  <c:v>0.64103094902933588</c:v>
                </c:pt>
                <c:pt idx="300">
                  <c:v>0.64075641007698381</c:v>
                </c:pt>
                <c:pt idx="301">
                  <c:v>0.64048336566885489</c:v>
                </c:pt>
                <c:pt idx="302">
                  <c:v>0.64021180357699603</c:v>
                </c:pt>
                <c:pt idx="303">
                  <c:v>0.639941711707113</c:v>
                </c:pt>
                <c:pt idx="304">
                  <c:v>0.63967307809678486</c:v>
                </c:pt>
                <c:pt idx="305">
                  <c:v>0.63940589091362965</c:v>
                </c:pt>
                <c:pt idx="306">
                  <c:v>0.63914013845357587</c:v>
                </c:pt>
                <c:pt idx="307">
                  <c:v>0.63887580913904995</c:v>
                </c:pt>
                <c:pt idx="308">
                  <c:v>0.63861289151733713</c:v>
                </c:pt>
                <c:pt idx="309">
                  <c:v>0.63835137425886179</c:v>
                </c:pt>
                <c:pt idx="310">
                  <c:v>0.63809124615551305</c:v>
                </c:pt>
                <c:pt idx="311">
                  <c:v>0.63783249611903148</c:v>
                </c:pt>
                <c:pt idx="312">
                  <c:v>0.63757511317941695</c:v>
                </c:pt>
                <c:pt idx="313">
                  <c:v>0.63731908648332036</c:v>
                </c:pt>
                <c:pt idx="314">
                  <c:v>0.63706440529250563</c:v>
                </c:pt>
                <c:pt idx="315">
                  <c:v>0.6368110589823256</c:v>
                </c:pt>
                <c:pt idx="316">
                  <c:v>0.63655903704020322</c:v>
                </c:pt>
                <c:pt idx="317">
                  <c:v>0.63630832906414614</c:v>
                </c:pt>
                <c:pt idx="318">
                  <c:v>0.63605892476132109</c:v>
                </c:pt>
                <c:pt idx="319">
                  <c:v>0.63581081394659111</c:v>
                </c:pt>
                <c:pt idx="320">
                  <c:v>0.63556398654108803</c:v>
                </c:pt>
                <c:pt idx="321">
                  <c:v>0.6353184325708936</c:v>
                </c:pt>
                <c:pt idx="322">
                  <c:v>0.63507414216557734</c:v>
                </c:pt>
                <c:pt idx="323">
                  <c:v>0.63483110555691924</c:v>
                </c:pt>
                <c:pt idx="324">
                  <c:v>0.63458931307757949</c:v>
                </c:pt>
                <c:pt idx="325">
                  <c:v>0.63434875515974365</c:v>
                </c:pt>
                <c:pt idx="326">
                  <c:v>0.6341094223339081</c:v>
                </c:pt>
                <c:pt idx="327">
                  <c:v>0.63387130522754165</c:v>
                </c:pt>
                <c:pt idx="328">
                  <c:v>0.63363439456392334</c:v>
                </c:pt>
                <c:pt idx="329">
                  <c:v>0.63339868116083664</c:v>
                </c:pt>
                <c:pt idx="330">
                  <c:v>0.63316415592942443</c:v>
                </c:pt>
                <c:pt idx="331">
                  <c:v>0.63293080987296557</c:v>
                </c:pt>
                <c:pt idx="332">
                  <c:v>0.63269863408572502</c:v>
                </c:pt>
                <c:pt idx="333">
                  <c:v>0.63246761975176458</c:v>
                </c:pt>
                <c:pt idx="334">
                  <c:v>0.63223775814388461</c:v>
                </c:pt>
                <c:pt idx="335">
                  <c:v>0.63200904062241381</c:v>
                </c:pt>
                <c:pt idx="336">
                  <c:v>0.63178145863418367</c:v>
                </c:pt>
                <c:pt idx="337">
                  <c:v>0.63155500371138373</c:v>
                </c:pt>
                <c:pt idx="338">
                  <c:v>0.63132966747057451</c:v>
                </c:pt>
                <c:pt idx="339">
                  <c:v>0.63110544161153326</c:v>
                </c:pt>
                <c:pt idx="340">
                  <c:v>0.63088231791630434</c:v>
                </c:pt>
                <c:pt idx="341">
                  <c:v>0.6306602882481479</c:v>
                </c:pt>
              </c:numCache>
            </c:numRef>
          </c:yVal>
          <c:smooth val="1"/>
        </c:ser>
        <c:ser>
          <c:idx val="3"/>
          <c:order val="2"/>
          <c:tx>
            <c:v>T60_51_T1A y T1B</c:v>
          </c:tx>
          <c:marker>
            <c:symbol val="none"/>
          </c:marker>
          <c:xVal>
            <c:numRef>
              <c:f>'Coordinacion G1_T1_Cor'!$C$29:$C$370</c:f>
              <c:numCache>
                <c:formatCode>General</c:formatCode>
                <c:ptCount val="342"/>
                <c:pt idx="0">
                  <c:v>1600</c:v>
                </c:pt>
                <c:pt idx="1">
                  <c:v>1650</c:v>
                </c:pt>
                <c:pt idx="2">
                  <c:v>1700</c:v>
                </c:pt>
                <c:pt idx="3">
                  <c:v>1750</c:v>
                </c:pt>
                <c:pt idx="4">
                  <c:v>1800</c:v>
                </c:pt>
                <c:pt idx="5">
                  <c:v>1850</c:v>
                </c:pt>
                <c:pt idx="6">
                  <c:v>1900</c:v>
                </c:pt>
                <c:pt idx="7">
                  <c:v>1950</c:v>
                </c:pt>
                <c:pt idx="8">
                  <c:v>2000</c:v>
                </c:pt>
                <c:pt idx="9">
                  <c:v>2050</c:v>
                </c:pt>
                <c:pt idx="10">
                  <c:v>2100</c:v>
                </c:pt>
                <c:pt idx="11">
                  <c:v>2150</c:v>
                </c:pt>
                <c:pt idx="12">
                  <c:v>2200</c:v>
                </c:pt>
                <c:pt idx="13">
                  <c:v>2250</c:v>
                </c:pt>
                <c:pt idx="14">
                  <c:v>2300</c:v>
                </c:pt>
                <c:pt idx="15">
                  <c:v>2350</c:v>
                </c:pt>
                <c:pt idx="16">
                  <c:v>2400</c:v>
                </c:pt>
                <c:pt idx="17">
                  <c:v>2450</c:v>
                </c:pt>
                <c:pt idx="18">
                  <c:v>2500</c:v>
                </c:pt>
                <c:pt idx="19">
                  <c:v>2550</c:v>
                </c:pt>
                <c:pt idx="20">
                  <c:v>2600</c:v>
                </c:pt>
                <c:pt idx="21">
                  <c:v>2650</c:v>
                </c:pt>
                <c:pt idx="22">
                  <c:v>2700</c:v>
                </c:pt>
                <c:pt idx="23">
                  <c:v>2750</c:v>
                </c:pt>
                <c:pt idx="24">
                  <c:v>2800</c:v>
                </c:pt>
                <c:pt idx="25">
                  <c:v>2850</c:v>
                </c:pt>
                <c:pt idx="26">
                  <c:v>2900</c:v>
                </c:pt>
                <c:pt idx="27">
                  <c:v>2950</c:v>
                </c:pt>
                <c:pt idx="28">
                  <c:v>3000</c:v>
                </c:pt>
                <c:pt idx="29">
                  <c:v>3050</c:v>
                </c:pt>
                <c:pt idx="30">
                  <c:v>3100</c:v>
                </c:pt>
                <c:pt idx="31">
                  <c:v>3150</c:v>
                </c:pt>
                <c:pt idx="32">
                  <c:v>3200</c:v>
                </c:pt>
                <c:pt idx="33">
                  <c:v>3250</c:v>
                </c:pt>
                <c:pt idx="34">
                  <c:v>3300</c:v>
                </c:pt>
                <c:pt idx="35">
                  <c:v>3350</c:v>
                </c:pt>
                <c:pt idx="36">
                  <c:v>3400</c:v>
                </c:pt>
                <c:pt idx="37">
                  <c:v>3450</c:v>
                </c:pt>
                <c:pt idx="38">
                  <c:v>3500</c:v>
                </c:pt>
                <c:pt idx="39">
                  <c:v>3550</c:v>
                </c:pt>
                <c:pt idx="40">
                  <c:v>3600</c:v>
                </c:pt>
                <c:pt idx="41">
                  <c:v>3650</c:v>
                </c:pt>
                <c:pt idx="42">
                  <c:v>3700</c:v>
                </c:pt>
                <c:pt idx="43">
                  <c:v>3750</c:v>
                </c:pt>
                <c:pt idx="44">
                  <c:v>3800</c:v>
                </c:pt>
                <c:pt idx="45">
                  <c:v>3850</c:v>
                </c:pt>
                <c:pt idx="46">
                  <c:v>3900</c:v>
                </c:pt>
                <c:pt idx="47">
                  <c:v>3950</c:v>
                </c:pt>
                <c:pt idx="48">
                  <c:v>4000</c:v>
                </c:pt>
                <c:pt idx="49">
                  <c:v>4050</c:v>
                </c:pt>
                <c:pt idx="50">
                  <c:v>4100</c:v>
                </c:pt>
                <c:pt idx="51">
                  <c:v>4150</c:v>
                </c:pt>
                <c:pt idx="52">
                  <c:v>4200</c:v>
                </c:pt>
                <c:pt idx="53">
                  <c:v>4250</c:v>
                </c:pt>
                <c:pt idx="54">
                  <c:v>4300</c:v>
                </c:pt>
                <c:pt idx="55">
                  <c:v>4350</c:v>
                </c:pt>
                <c:pt idx="56">
                  <c:v>4400</c:v>
                </c:pt>
                <c:pt idx="57">
                  <c:v>4450</c:v>
                </c:pt>
                <c:pt idx="58">
                  <c:v>4500</c:v>
                </c:pt>
                <c:pt idx="59">
                  <c:v>4550</c:v>
                </c:pt>
                <c:pt idx="60">
                  <c:v>4600</c:v>
                </c:pt>
                <c:pt idx="61">
                  <c:v>4650</c:v>
                </c:pt>
                <c:pt idx="62">
                  <c:v>4700</c:v>
                </c:pt>
                <c:pt idx="63">
                  <c:v>4750</c:v>
                </c:pt>
                <c:pt idx="64">
                  <c:v>4800</c:v>
                </c:pt>
                <c:pt idx="65">
                  <c:v>4850</c:v>
                </c:pt>
                <c:pt idx="66">
                  <c:v>4900</c:v>
                </c:pt>
                <c:pt idx="67">
                  <c:v>4950</c:v>
                </c:pt>
                <c:pt idx="68">
                  <c:v>5000</c:v>
                </c:pt>
                <c:pt idx="69">
                  <c:v>5050</c:v>
                </c:pt>
                <c:pt idx="70">
                  <c:v>5100</c:v>
                </c:pt>
                <c:pt idx="71">
                  <c:v>5150</c:v>
                </c:pt>
                <c:pt idx="72">
                  <c:v>5200</c:v>
                </c:pt>
                <c:pt idx="73">
                  <c:v>5250</c:v>
                </c:pt>
                <c:pt idx="74">
                  <c:v>5300</c:v>
                </c:pt>
                <c:pt idx="75">
                  <c:v>5350</c:v>
                </c:pt>
                <c:pt idx="76">
                  <c:v>5400</c:v>
                </c:pt>
                <c:pt idx="77">
                  <c:v>5450</c:v>
                </c:pt>
                <c:pt idx="78">
                  <c:v>5500</c:v>
                </c:pt>
                <c:pt idx="79">
                  <c:v>5550</c:v>
                </c:pt>
                <c:pt idx="80">
                  <c:v>5600</c:v>
                </c:pt>
                <c:pt idx="81">
                  <c:v>5650</c:v>
                </c:pt>
                <c:pt idx="82">
                  <c:v>5700</c:v>
                </c:pt>
                <c:pt idx="83">
                  <c:v>5750</c:v>
                </c:pt>
                <c:pt idx="84">
                  <c:v>5800</c:v>
                </c:pt>
                <c:pt idx="85">
                  <c:v>5850</c:v>
                </c:pt>
                <c:pt idx="86">
                  <c:v>5900</c:v>
                </c:pt>
                <c:pt idx="87">
                  <c:v>5950</c:v>
                </c:pt>
                <c:pt idx="88">
                  <c:v>6000</c:v>
                </c:pt>
                <c:pt idx="89">
                  <c:v>6050</c:v>
                </c:pt>
                <c:pt idx="90">
                  <c:v>6100</c:v>
                </c:pt>
                <c:pt idx="91">
                  <c:v>6150</c:v>
                </c:pt>
                <c:pt idx="92">
                  <c:v>6200</c:v>
                </c:pt>
                <c:pt idx="93">
                  <c:v>6250</c:v>
                </c:pt>
                <c:pt idx="94">
                  <c:v>6300</c:v>
                </c:pt>
                <c:pt idx="95">
                  <c:v>6350</c:v>
                </c:pt>
                <c:pt idx="96">
                  <c:v>6400</c:v>
                </c:pt>
                <c:pt idx="97">
                  <c:v>6450</c:v>
                </c:pt>
                <c:pt idx="98">
                  <c:v>6500</c:v>
                </c:pt>
                <c:pt idx="99">
                  <c:v>6550</c:v>
                </c:pt>
                <c:pt idx="100">
                  <c:v>6600</c:v>
                </c:pt>
                <c:pt idx="101">
                  <c:v>6650</c:v>
                </c:pt>
                <c:pt idx="102">
                  <c:v>6700</c:v>
                </c:pt>
                <c:pt idx="103">
                  <c:v>6750</c:v>
                </c:pt>
                <c:pt idx="104">
                  <c:v>6800</c:v>
                </c:pt>
                <c:pt idx="105">
                  <c:v>6850</c:v>
                </c:pt>
                <c:pt idx="106">
                  <c:v>6900</c:v>
                </c:pt>
                <c:pt idx="107">
                  <c:v>6950</c:v>
                </c:pt>
                <c:pt idx="108">
                  <c:v>7000</c:v>
                </c:pt>
                <c:pt idx="109">
                  <c:v>7050</c:v>
                </c:pt>
                <c:pt idx="110">
                  <c:v>7100</c:v>
                </c:pt>
                <c:pt idx="111">
                  <c:v>7150</c:v>
                </c:pt>
                <c:pt idx="112">
                  <c:v>7200</c:v>
                </c:pt>
                <c:pt idx="113">
                  <c:v>7250</c:v>
                </c:pt>
                <c:pt idx="114">
                  <c:v>7300</c:v>
                </c:pt>
                <c:pt idx="115">
                  <c:v>7350</c:v>
                </c:pt>
                <c:pt idx="116">
                  <c:v>7400</c:v>
                </c:pt>
                <c:pt idx="117">
                  <c:v>7450</c:v>
                </c:pt>
                <c:pt idx="118">
                  <c:v>7500</c:v>
                </c:pt>
                <c:pt idx="119">
                  <c:v>7550</c:v>
                </c:pt>
                <c:pt idx="120">
                  <c:v>7600</c:v>
                </c:pt>
                <c:pt idx="121">
                  <c:v>7650</c:v>
                </c:pt>
                <c:pt idx="122">
                  <c:v>7700</c:v>
                </c:pt>
                <c:pt idx="123">
                  <c:v>7750</c:v>
                </c:pt>
                <c:pt idx="124">
                  <c:v>7800</c:v>
                </c:pt>
                <c:pt idx="125">
                  <c:v>7850</c:v>
                </c:pt>
                <c:pt idx="126">
                  <c:v>7900</c:v>
                </c:pt>
                <c:pt idx="127">
                  <c:v>7950</c:v>
                </c:pt>
                <c:pt idx="128">
                  <c:v>8000</c:v>
                </c:pt>
                <c:pt idx="129">
                  <c:v>8050</c:v>
                </c:pt>
                <c:pt idx="130">
                  <c:v>8100</c:v>
                </c:pt>
                <c:pt idx="131">
                  <c:v>8150</c:v>
                </c:pt>
                <c:pt idx="132">
                  <c:v>8200</c:v>
                </c:pt>
                <c:pt idx="133">
                  <c:v>8250</c:v>
                </c:pt>
                <c:pt idx="134">
                  <c:v>8300</c:v>
                </c:pt>
                <c:pt idx="135">
                  <c:v>8350</c:v>
                </c:pt>
                <c:pt idx="136">
                  <c:v>8400</c:v>
                </c:pt>
                <c:pt idx="137">
                  <c:v>8450</c:v>
                </c:pt>
                <c:pt idx="138">
                  <c:v>8500</c:v>
                </c:pt>
                <c:pt idx="139">
                  <c:v>8550</c:v>
                </c:pt>
                <c:pt idx="140">
                  <c:v>8600</c:v>
                </c:pt>
                <c:pt idx="141">
                  <c:v>8650</c:v>
                </c:pt>
                <c:pt idx="142">
                  <c:v>8700</c:v>
                </c:pt>
                <c:pt idx="143">
                  <c:v>8750</c:v>
                </c:pt>
                <c:pt idx="144">
                  <c:v>8800</c:v>
                </c:pt>
                <c:pt idx="145">
                  <c:v>8850</c:v>
                </c:pt>
                <c:pt idx="146">
                  <c:v>8900</c:v>
                </c:pt>
                <c:pt idx="147">
                  <c:v>8950</c:v>
                </c:pt>
                <c:pt idx="148">
                  <c:v>9000</c:v>
                </c:pt>
                <c:pt idx="149">
                  <c:v>9050</c:v>
                </c:pt>
                <c:pt idx="150">
                  <c:v>9100</c:v>
                </c:pt>
                <c:pt idx="151">
                  <c:v>9150</c:v>
                </c:pt>
                <c:pt idx="152">
                  <c:v>9200</c:v>
                </c:pt>
                <c:pt idx="153">
                  <c:v>9250</c:v>
                </c:pt>
                <c:pt idx="154">
                  <c:v>9300</c:v>
                </c:pt>
                <c:pt idx="155">
                  <c:v>9350</c:v>
                </c:pt>
                <c:pt idx="156">
                  <c:v>9400</c:v>
                </c:pt>
                <c:pt idx="157">
                  <c:v>9450</c:v>
                </c:pt>
                <c:pt idx="158">
                  <c:v>9500</c:v>
                </c:pt>
                <c:pt idx="159">
                  <c:v>9550</c:v>
                </c:pt>
                <c:pt idx="160">
                  <c:v>9600</c:v>
                </c:pt>
                <c:pt idx="161">
                  <c:v>9650</c:v>
                </c:pt>
                <c:pt idx="162">
                  <c:v>9700</c:v>
                </c:pt>
                <c:pt idx="163">
                  <c:v>9750</c:v>
                </c:pt>
                <c:pt idx="164">
                  <c:v>9800</c:v>
                </c:pt>
                <c:pt idx="165">
                  <c:v>9850</c:v>
                </c:pt>
                <c:pt idx="166">
                  <c:v>9900</c:v>
                </c:pt>
                <c:pt idx="167">
                  <c:v>9950</c:v>
                </c:pt>
                <c:pt idx="168">
                  <c:v>10000</c:v>
                </c:pt>
                <c:pt idx="169">
                  <c:v>10050</c:v>
                </c:pt>
                <c:pt idx="170">
                  <c:v>10100</c:v>
                </c:pt>
                <c:pt idx="171">
                  <c:v>10150</c:v>
                </c:pt>
                <c:pt idx="172">
                  <c:v>10200</c:v>
                </c:pt>
                <c:pt idx="173">
                  <c:v>10250</c:v>
                </c:pt>
                <c:pt idx="174">
                  <c:v>10300</c:v>
                </c:pt>
                <c:pt idx="175">
                  <c:v>10350</c:v>
                </c:pt>
                <c:pt idx="176">
                  <c:v>10400</c:v>
                </c:pt>
                <c:pt idx="177">
                  <c:v>10450</c:v>
                </c:pt>
                <c:pt idx="178">
                  <c:v>10500</c:v>
                </c:pt>
                <c:pt idx="179">
                  <c:v>10550</c:v>
                </c:pt>
                <c:pt idx="180">
                  <c:v>10600</c:v>
                </c:pt>
                <c:pt idx="181">
                  <c:v>10650</c:v>
                </c:pt>
                <c:pt idx="182">
                  <c:v>10700</c:v>
                </c:pt>
                <c:pt idx="183">
                  <c:v>10750</c:v>
                </c:pt>
                <c:pt idx="184">
                  <c:v>10800</c:v>
                </c:pt>
                <c:pt idx="185">
                  <c:v>10850</c:v>
                </c:pt>
                <c:pt idx="186">
                  <c:v>10900</c:v>
                </c:pt>
                <c:pt idx="187">
                  <c:v>10950</c:v>
                </c:pt>
                <c:pt idx="188">
                  <c:v>11000</c:v>
                </c:pt>
                <c:pt idx="189">
                  <c:v>11050</c:v>
                </c:pt>
                <c:pt idx="190">
                  <c:v>11100</c:v>
                </c:pt>
                <c:pt idx="191">
                  <c:v>11150</c:v>
                </c:pt>
                <c:pt idx="192">
                  <c:v>11200</c:v>
                </c:pt>
                <c:pt idx="193">
                  <c:v>11250</c:v>
                </c:pt>
                <c:pt idx="194">
                  <c:v>11300</c:v>
                </c:pt>
                <c:pt idx="195">
                  <c:v>11350</c:v>
                </c:pt>
                <c:pt idx="196">
                  <c:v>11400</c:v>
                </c:pt>
                <c:pt idx="197">
                  <c:v>11450</c:v>
                </c:pt>
                <c:pt idx="198">
                  <c:v>11500</c:v>
                </c:pt>
                <c:pt idx="199">
                  <c:v>11550</c:v>
                </c:pt>
                <c:pt idx="200">
                  <c:v>11600</c:v>
                </c:pt>
                <c:pt idx="201">
                  <c:v>11650</c:v>
                </c:pt>
                <c:pt idx="202">
                  <c:v>11700</c:v>
                </c:pt>
                <c:pt idx="203">
                  <c:v>11750</c:v>
                </c:pt>
                <c:pt idx="204">
                  <c:v>11800</c:v>
                </c:pt>
                <c:pt idx="205">
                  <c:v>11850</c:v>
                </c:pt>
                <c:pt idx="206">
                  <c:v>11900</c:v>
                </c:pt>
                <c:pt idx="207">
                  <c:v>11950</c:v>
                </c:pt>
                <c:pt idx="208">
                  <c:v>12000</c:v>
                </c:pt>
                <c:pt idx="209">
                  <c:v>12050</c:v>
                </c:pt>
                <c:pt idx="210">
                  <c:v>12100</c:v>
                </c:pt>
                <c:pt idx="211">
                  <c:v>12150</c:v>
                </c:pt>
                <c:pt idx="212">
                  <c:v>12200</c:v>
                </c:pt>
                <c:pt idx="213">
                  <c:v>12250</c:v>
                </c:pt>
                <c:pt idx="214">
                  <c:v>12300</c:v>
                </c:pt>
                <c:pt idx="215">
                  <c:v>12350</c:v>
                </c:pt>
                <c:pt idx="216">
                  <c:v>12400</c:v>
                </c:pt>
                <c:pt idx="217">
                  <c:v>12450</c:v>
                </c:pt>
                <c:pt idx="218">
                  <c:v>12500</c:v>
                </c:pt>
                <c:pt idx="219">
                  <c:v>12550</c:v>
                </c:pt>
                <c:pt idx="220">
                  <c:v>12600</c:v>
                </c:pt>
                <c:pt idx="221">
                  <c:v>12650</c:v>
                </c:pt>
                <c:pt idx="222">
                  <c:v>12700</c:v>
                </c:pt>
                <c:pt idx="223">
                  <c:v>12750</c:v>
                </c:pt>
                <c:pt idx="224">
                  <c:v>12800</c:v>
                </c:pt>
                <c:pt idx="225">
                  <c:v>12850</c:v>
                </c:pt>
                <c:pt idx="226">
                  <c:v>12900</c:v>
                </c:pt>
                <c:pt idx="227">
                  <c:v>12950</c:v>
                </c:pt>
                <c:pt idx="228">
                  <c:v>13000</c:v>
                </c:pt>
                <c:pt idx="229">
                  <c:v>13050</c:v>
                </c:pt>
                <c:pt idx="230">
                  <c:v>13100</c:v>
                </c:pt>
                <c:pt idx="231">
                  <c:v>13150</c:v>
                </c:pt>
                <c:pt idx="232">
                  <c:v>13200</c:v>
                </c:pt>
                <c:pt idx="233">
                  <c:v>13250</c:v>
                </c:pt>
                <c:pt idx="234">
                  <c:v>13300</c:v>
                </c:pt>
                <c:pt idx="235">
                  <c:v>13350</c:v>
                </c:pt>
                <c:pt idx="236">
                  <c:v>13400</c:v>
                </c:pt>
                <c:pt idx="237">
                  <c:v>13450</c:v>
                </c:pt>
                <c:pt idx="238">
                  <c:v>13500</c:v>
                </c:pt>
                <c:pt idx="239">
                  <c:v>13550</c:v>
                </c:pt>
                <c:pt idx="240">
                  <c:v>13600</c:v>
                </c:pt>
                <c:pt idx="241">
                  <c:v>13650</c:v>
                </c:pt>
                <c:pt idx="242">
                  <c:v>13700</c:v>
                </c:pt>
                <c:pt idx="243">
                  <c:v>13750</c:v>
                </c:pt>
                <c:pt idx="244">
                  <c:v>13800</c:v>
                </c:pt>
                <c:pt idx="245">
                  <c:v>13850</c:v>
                </c:pt>
                <c:pt idx="246">
                  <c:v>13900</c:v>
                </c:pt>
                <c:pt idx="247">
                  <c:v>13950</c:v>
                </c:pt>
                <c:pt idx="248">
                  <c:v>14000</c:v>
                </c:pt>
                <c:pt idx="249">
                  <c:v>14050</c:v>
                </c:pt>
                <c:pt idx="250">
                  <c:v>14100</c:v>
                </c:pt>
                <c:pt idx="251">
                  <c:v>14150</c:v>
                </c:pt>
                <c:pt idx="252">
                  <c:v>14200</c:v>
                </c:pt>
                <c:pt idx="253">
                  <c:v>14250</c:v>
                </c:pt>
                <c:pt idx="254">
                  <c:v>14300</c:v>
                </c:pt>
                <c:pt idx="255">
                  <c:v>14350</c:v>
                </c:pt>
                <c:pt idx="256">
                  <c:v>14400</c:v>
                </c:pt>
                <c:pt idx="257">
                  <c:v>14450</c:v>
                </c:pt>
                <c:pt idx="258">
                  <c:v>14500</c:v>
                </c:pt>
                <c:pt idx="259">
                  <c:v>14550</c:v>
                </c:pt>
                <c:pt idx="260">
                  <c:v>14600</c:v>
                </c:pt>
                <c:pt idx="261">
                  <c:v>14650</c:v>
                </c:pt>
                <c:pt idx="262">
                  <c:v>14700</c:v>
                </c:pt>
                <c:pt idx="263">
                  <c:v>14750</c:v>
                </c:pt>
                <c:pt idx="264">
                  <c:v>14800</c:v>
                </c:pt>
                <c:pt idx="265">
                  <c:v>14850</c:v>
                </c:pt>
                <c:pt idx="266">
                  <c:v>14900</c:v>
                </c:pt>
                <c:pt idx="267">
                  <c:v>14950</c:v>
                </c:pt>
                <c:pt idx="268">
                  <c:v>15000</c:v>
                </c:pt>
                <c:pt idx="269">
                  <c:v>15050</c:v>
                </c:pt>
                <c:pt idx="270">
                  <c:v>15100</c:v>
                </c:pt>
                <c:pt idx="271">
                  <c:v>15150</c:v>
                </c:pt>
                <c:pt idx="272">
                  <c:v>15200</c:v>
                </c:pt>
                <c:pt idx="273">
                  <c:v>15250</c:v>
                </c:pt>
                <c:pt idx="274">
                  <c:v>15300</c:v>
                </c:pt>
                <c:pt idx="275">
                  <c:v>15350</c:v>
                </c:pt>
                <c:pt idx="276">
                  <c:v>15400</c:v>
                </c:pt>
                <c:pt idx="277">
                  <c:v>15450</c:v>
                </c:pt>
                <c:pt idx="278">
                  <c:v>15500</c:v>
                </c:pt>
                <c:pt idx="279">
                  <c:v>15550</c:v>
                </c:pt>
                <c:pt idx="280">
                  <c:v>15600</c:v>
                </c:pt>
                <c:pt idx="281">
                  <c:v>15650</c:v>
                </c:pt>
                <c:pt idx="282">
                  <c:v>15700</c:v>
                </c:pt>
                <c:pt idx="283">
                  <c:v>15750</c:v>
                </c:pt>
                <c:pt idx="284">
                  <c:v>15800</c:v>
                </c:pt>
                <c:pt idx="285">
                  <c:v>15850</c:v>
                </c:pt>
                <c:pt idx="286">
                  <c:v>15900</c:v>
                </c:pt>
                <c:pt idx="287">
                  <c:v>15950</c:v>
                </c:pt>
                <c:pt idx="288">
                  <c:v>16000</c:v>
                </c:pt>
                <c:pt idx="289">
                  <c:v>16050</c:v>
                </c:pt>
                <c:pt idx="290">
                  <c:v>16100</c:v>
                </c:pt>
                <c:pt idx="291">
                  <c:v>16150</c:v>
                </c:pt>
                <c:pt idx="292">
                  <c:v>16200</c:v>
                </c:pt>
                <c:pt idx="293">
                  <c:v>16250</c:v>
                </c:pt>
                <c:pt idx="294">
                  <c:v>16300</c:v>
                </c:pt>
                <c:pt idx="295">
                  <c:v>16350</c:v>
                </c:pt>
                <c:pt idx="296">
                  <c:v>16400</c:v>
                </c:pt>
                <c:pt idx="297">
                  <c:v>16450</c:v>
                </c:pt>
                <c:pt idx="298">
                  <c:v>16500</c:v>
                </c:pt>
                <c:pt idx="299">
                  <c:v>16550</c:v>
                </c:pt>
                <c:pt idx="300">
                  <c:v>16600</c:v>
                </c:pt>
                <c:pt idx="301">
                  <c:v>16650</c:v>
                </c:pt>
                <c:pt idx="302">
                  <c:v>16700</c:v>
                </c:pt>
                <c:pt idx="303">
                  <c:v>16750</c:v>
                </c:pt>
                <c:pt idx="304">
                  <c:v>16800</c:v>
                </c:pt>
                <c:pt idx="305">
                  <c:v>16850</c:v>
                </c:pt>
                <c:pt idx="306">
                  <c:v>16900</c:v>
                </c:pt>
                <c:pt idx="307">
                  <c:v>16950</c:v>
                </c:pt>
                <c:pt idx="308">
                  <c:v>17000</c:v>
                </c:pt>
                <c:pt idx="309">
                  <c:v>17050</c:v>
                </c:pt>
                <c:pt idx="310">
                  <c:v>17100</c:v>
                </c:pt>
                <c:pt idx="311">
                  <c:v>17150</c:v>
                </c:pt>
                <c:pt idx="312">
                  <c:v>17200</c:v>
                </c:pt>
                <c:pt idx="313">
                  <c:v>17250</c:v>
                </c:pt>
                <c:pt idx="314">
                  <c:v>17300</c:v>
                </c:pt>
                <c:pt idx="315">
                  <c:v>17350</c:v>
                </c:pt>
                <c:pt idx="316">
                  <c:v>17400</c:v>
                </c:pt>
                <c:pt idx="317">
                  <c:v>17450</c:v>
                </c:pt>
                <c:pt idx="318">
                  <c:v>17500</c:v>
                </c:pt>
                <c:pt idx="319">
                  <c:v>17550</c:v>
                </c:pt>
                <c:pt idx="320">
                  <c:v>17600</c:v>
                </c:pt>
                <c:pt idx="321">
                  <c:v>17650</c:v>
                </c:pt>
                <c:pt idx="322">
                  <c:v>17700</c:v>
                </c:pt>
                <c:pt idx="323">
                  <c:v>17750</c:v>
                </c:pt>
                <c:pt idx="324">
                  <c:v>17800</c:v>
                </c:pt>
                <c:pt idx="325">
                  <c:v>17850</c:v>
                </c:pt>
                <c:pt idx="326">
                  <c:v>17900</c:v>
                </c:pt>
                <c:pt idx="327">
                  <c:v>17950</c:v>
                </c:pt>
                <c:pt idx="328">
                  <c:v>18000</c:v>
                </c:pt>
                <c:pt idx="329">
                  <c:v>18050</c:v>
                </c:pt>
                <c:pt idx="330">
                  <c:v>18100</c:v>
                </c:pt>
                <c:pt idx="331">
                  <c:v>18150</c:v>
                </c:pt>
                <c:pt idx="332">
                  <c:v>18200</c:v>
                </c:pt>
                <c:pt idx="333">
                  <c:v>18250</c:v>
                </c:pt>
                <c:pt idx="334">
                  <c:v>18300</c:v>
                </c:pt>
                <c:pt idx="335">
                  <c:v>18350</c:v>
                </c:pt>
                <c:pt idx="336">
                  <c:v>18400</c:v>
                </c:pt>
                <c:pt idx="337">
                  <c:v>18450</c:v>
                </c:pt>
                <c:pt idx="338">
                  <c:v>18500</c:v>
                </c:pt>
                <c:pt idx="339">
                  <c:v>18550</c:v>
                </c:pt>
                <c:pt idx="340">
                  <c:v>18600</c:v>
                </c:pt>
                <c:pt idx="341">
                  <c:v>18650</c:v>
                </c:pt>
              </c:numCache>
            </c:numRef>
          </c:xVal>
          <c:yVal>
            <c:numRef>
              <c:f>'Coordinacion G1_T1_Cor'!$B$29:$B$370</c:f>
              <c:numCache>
                <c:formatCode>General</c:formatCode>
                <c:ptCount val="342"/>
                <c:pt idx="0">
                  <c:v>76.191084305874909</c:v>
                </c:pt>
                <c:pt idx="1">
                  <c:v>68.719425579478127</c:v>
                </c:pt>
                <c:pt idx="2">
                  <c:v>62.209088423968495</c:v>
                </c:pt>
                <c:pt idx="3">
                  <c:v>56.510598716812055</c:v>
                </c:pt>
                <c:pt idx="4">
                  <c:v>51.501474622770907</c:v>
                </c:pt>
                <c:pt idx="5">
                  <c:v>47.080714307338575</c:v>
                </c:pt>
                <c:pt idx="6">
                  <c:v>43.164532368219163</c:v>
                </c:pt>
                <c:pt idx="7">
                  <c:v>39.683035753411986</c:v>
                </c:pt>
                <c:pt idx="8">
                  <c:v>36.577612693429032</c:v>
                </c:pt>
                <c:pt idx="9">
                  <c:v>33.79886721669294</c:v>
                </c:pt>
                <c:pt idx="10">
                  <c:v>31.304974365234564</c:v>
                </c:pt>
                <c:pt idx="11">
                  <c:v>29.060362182459887</c:v>
                </c:pt>
                <c:pt idx="12">
                  <c:v>27.034649267544129</c:v>
                </c:pt>
                <c:pt idx="13">
                  <c:v>25.20178351278048</c:v>
                </c:pt>
                <c:pt idx="14">
                  <c:v>23.539340193582632</c:v>
                </c:pt>
                <c:pt idx="15">
                  <c:v>22.027947020217535</c:v>
                </c:pt>
                <c:pt idx="16">
                  <c:v>20.650810909521656</c:v>
                </c:pt>
                <c:pt idx="17">
                  <c:v>19.393326686661815</c:v>
                </c:pt>
                <c:pt idx="18">
                  <c:v>18.242752111607686</c:v>
                </c:pt>
                <c:pt idx="19">
                  <c:v>17.187936856922072</c:v>
                </c:pt>
                <c:pt idx="20">
                  <c:v>16.219095574467929</c:v>
                </c:pt>
                <c:pt idx="21">
                  <c:v>15.327617150532568</c:v>
                </c:pt>
                <c:pt idx="22">
                  <c:v>14.505903790087466</c:v>
                </c:pt>
                <c:pt idx="23">
                  <c:v>13.747234787897398</c:v>
                </c:pt>
                <c:pt idx="24">
                  <c:v>13.045650809953869</c:v>
                </c:pt>
                <c:pt idx="25">
                  <c:v>12.395855278742827</c:v>
                </c:pt>
                <c:pt idx="26">
                  <c:v>11.79313007263892</c:v>
                </c:pt>
                <c:pt idx="27">
                  <c:v>11.23326324591306</c:v>
                </c:pt>
                <c:pt idx="28">
                  <c:v>10.71248687670373</c:v>
                </c:pt>
                <c:pt idx="29">
                  <c:v>10.227423475468568</c:v>
                </c:pt>
                <c:pt idx="30">
                  <c:v>9.7750396512234747</c:v>
                </c:pt>
                <c:pt idx="31">
                  <c:v>9.3526059493001767</c:v>
                </c:pt>
                <c:pt idx="32">
                  <c:v>8.9576619519127636</c:v>
                </c:pt>
                <c:pt idx="33">
                  <c:v>8.5879858789747558</c:v>
                </c:pt>
                <c:pt idx="34">
                  <c:v>8.2415680473372639</c:v>
                </c:pt>
                <c:pt idx="35">
                  <c:v>7.9165876466601945</c:v>
                </c:pt>
                <c:pt idx="36">
                  <c:v>7.6113923732909425</c:v>
                </c:pt>
                <c:pt idx="37">
                  <c:v>7.3244805328683338</c:v>
                </c:pt>
                <c:pt idx="38">
                  <c:v>7.054485280357869</c:v>
                </c:pt>
                <c:pt idx="39">
                  <c:v>6.8001607148563394</c:v>
                </c:pt>
                <c:pt idx="40">
                  <c:v>6.5603695874034118</c:v>
                </c:pt>
                <c:pt idx="41">
                  <c:v>6.3340724145224314</c:v>
                </c:pt>
                <c:pt idx="42">
                  <c:v>6.1203178193674352</c:v>
                </c:pt>
                <c:pt idx="43">
                  <c:v>5.9182339470637482</c:v>
                </c:pt>
                <c:pt idx="44">
                  <c:v>5.7270208218200365</c:v>
                </c:pt>
                <c:pt idx="45">
                  <c:v>5.545943531271142</c:v>
                </c:pt>
                <c:pt idx="46">
                  <c:v>5.3743261387667385</c:v>
                </c:pt>
                <c:pt idx="47">
                  <c:v>5.2115462373788155</c:v>
                </c:pt>
                <c:pt idx="48">
                  <c:v>5.0570300705911455</c:v>
                </c:pt>
                <c:pt idx="49">
                  <c:v>4.9102481542506071</c:v>
                </c:pt>
                <c:pt idx="50">
                  <c:v>4.7707113426378474</c:v>
                </c:pt>
                <c:pt idx="51">
                  <c:v>4.6379672886572765</c:v>
                </c:pt>
                <c:pt idx="52">
                  <c:v>4.5115972543165217</c:v>
                </c:pt>
                <c:pt idx="53">
                  <c:v>4.3912132330130724</c:v>
                </c:pt>
                <c:pt idx="54">
                  <c:v>4.2764553497808704</c:v>
                </c:pt>
                <c:pt idx="55">
                  <c:v>4.1669895096809739</c:v>
                </c:pt>
                <c:pt idx="56">
                  <c:v>4.0625052680288531</c:v>
                </c:pt>
                <c:pt idx="57">
                  <c:v>3.962713899211173</c:v>
                </c:pt>
                <c:pt idx="58">
                  <c:v>3.8673466435185189</c:v>
                </c:pt>
                <c:pt idx="59">
                  <c:v>3.7761531137603144</c:v>
                </c:pt>
                <c:pt idx="60">
                  <c:v>3.6888998454769975</c:v>
                </c:pt>
                <c:pt idx="61">
                  <c:v>3.6053689763657175</c:v>
                </c:pt>
                <c:pt idx="62">
                  <c:v>3.5253570421173768</c:v>
                </c:pt>
                <c:pt idx="63">
                  <c:v>3.4486738772549042</c:v>
                </c:pt>
                <c:pt idx="64">
                  <c:v>3.3751416107926477</c:v>
                </c:pt>
                <c:pt idx="65">
                  <c:v>3.3045937476186968</c:v>
                </c:pt>
                <c:pt idx="66">
                  <c:v>3.2368743274628837</c:v>
                </c:pt>
                <c:pt idx="67">
                  <c:v>3.171837154160817</c:v>
                </c:pt>
                <c:pt idx="68">
                  <c:v>3.1093450886767742</c:v>
                </c:pt>
                <c:pt idx="69">
                  <c:v>3.0492694000170717</c:v>
                </c:pt>
                <c:pt idx="70">
                  <c:v>2.9914891687584335</c:v>
                </c:pt>
                <c:pt idx="71">
                  <c:v>2.9358907384446509</c:v>
                </c:pt>
                <c:pt idx="72">
                  <c:v>2.882367210575485</c:v>
                </c:pt>
                <c:pt idx="73">
                  <c:v>2.8308179793316777</c:v>
                </c:pt>
                <c:pt idx="74">
                  <c:v>2.7811483025550836</c:v>
                </c:pt>
                <c:pt idx="75">
                  <c:v>2.7332689058379995</c:v>
                </c:pt>
                <c:pt idx="76">
                  <c:v>2.6870956168764724</c:v>
                </c:pt>
                <c:pt idx="77">
                  <c:v>2.642549027510559</c:v>
                </c:pt>
                <c:pt idx="78">
                  <c:v>2.5995541811167637</c:v>
                </c:pt>
                <c:pt idx="79">
                  <c:v>2.5580402832334737</c:v>
                </c:pt>
                <c:pt idx="80">
                  <c:v>2.5179404334960527</c:v>
                </c:pt>
                <c:pt idx="81">
                  <c:v>2.4791913771327492</c:v>
                </c:pt>
                <c:pt idx="82">
                  <c:v>2.4417332744308382</c:v>
                </c:pt>
                <c:pt idx="83">
                  <c:v>2.4055094867247178</c:v>
                </c:pt>
                <c:pt idx="84">
                  <c:v>2.3704663775860157</c:v>
                </c:pt>
                <c:pt idx="85">
                  <c:v>2.3365531280119338</c:v>
                </c:pt>
                <c:pt idx="86">
                  <c:v>2.3037215645130455</c:v>
                </c:pt>
                <c:pt idx="87">
                  <c:v>2.2719259990965233</c:v>
                </c:pt>
                <c:pt idx="88">
                  <c:v>2.2411230802269992</c:v>
                </c:pt>
                <c:pt idx="89">
                  <c:v>2.2112716539250332</c:v>
                </c:pt>
                <c:pt idx="90">
                  <c:v>2.1823326342343989</c:v>
                </c:pt>
                <c:pt idx="91">
                  <c:v>2.1542688823527247</c:v>
                </c:pt>
                <c:pt idx="92">
                  <c:v>2.1270450937796177</c:v>
                </c:pt>
                <c:pt idx="93">
                  <c:v>2.1006276928886591</c:v>
                </c:pt>
                <c:pt idx="94">
                  <c:v>2.0749847343781798</c:v>
                </c:pt>
                <c:pt idx="95">
                  <c:v>2.0500858111003399</c:v>
                </c:pt>
                <c:pt idx="96">
                  <c:v>2.025901967807382</c:v>
                </c:pt>
                <c:pt idx="97">
                  <c:v>2.0024056203911567</c:v>
                </c:pt>
                <c:pt idx="98">
                  <c:v>1.9795704802257041</c:v>
                </c:pt>
                <c:pt idx="99">
                  <c:v>1.9573714832521778</c:v>
                </c:pt>
                <c:pt idx="100">
                  <c:v>1.9357847234750141</c:v>
                </c:pt>
                <c:pt idx="101">
                  <c:v>1.9147873905622881</c:v>
                </c:pt>
                <c:pt idx="102">
                  <c:v>1.8943577112678327</c:v>
                </c:pt>
                <c:pt idx="103">
                  <c:v>1.8744748944133542</c:v>
                </c:pt>
                <c:pt idx="104">
                  <c:v>1.8551190791891758</c:v>
                </c:pt>
                <c:pt idx="105">
                  <c:v>1.8362712865496758</c:v>
                </c:pt>
                <c:pt idx="106">
                  <c:v>1.8179133734967201</c:v>
                </c:pt>
                <c:pt idx="107">
                  <c:v>1.8000279900591798</c:v>
                </c:pt>
                <c:pt idx="108">
                  <c:v>1.7825985387909453</c:v>
                </c:pt>
                <c:pt idx="109">
                  <c:v>1.7656091366225759</c:v>
                </c:pt>
                <c:pt idx="110">
                  <c:v>1.7490445789138376</c:v>
                </c:pt>
                <c:pt idx="111">
                  <c:v>1.7328903055650278</c:v>
                </c:pt>
                <c:pt idx="112">
                  <c:v>1.7171323690554459</c:v>
                </c:pt>
                <c:pt idx="113">
                  <c:v>1.7017574042863157</c:v>
                </c:pt>
                <c:pt idx="114">
                  <c:v>1.686752600114332</c:v>
                </c:pt>
                <c:pt idx="115">
                  <c:v>1.672105672469929</c:v>
                </c:pt>
                <c:pt idx="116">
                  <c:v>1.6578048389613533</c:v>
                </c:pt>
                <c:pt idx="117">
                  <c:v>1.6438387948729498</c:v>
                </c:pt>
                <c:pt idx="118">
                  <c:v>1.6301966904718892</c:v>
                </c:pt>
                <c:pt idx="119">
                  <c:v>1.6168681095435784</c:v>
                </c:pt>
                <c:pt idx="120">
                  <c:v>1.603843049081294</c:v>
                </c:pt>
                <c:pt idx="121">
                  <c:v>1.5911119000606868</c:v>
                </c:pt>
                <c:pt idx="122">
                  <c:v>1.5786654292341291</c:v>
                </c:pt>
                <c:pt idx="123">
                  <c:v>1.566494761884534</c:v>
                </c:pt>
                <c:pt idx="124">
                  <c:v>1.5545913654819432</c:v>
                </c:pt>
                <c:pt idx="125">
                  <c:v>1.5429470341900227</c:v>
                </c:pt>
                <c:pt idx="126">
                  <c:v>1.5315538741729267</c:v>
                </c:pt>
                <c:pt idx="127">
                  <c:v>1.5204042896563874</c:v>
                </c:pt>
                <c:pt idx="128">
                  <c:v>1.5094909696994319</c:v>
                </c:pt>
                <c:pt idx="129">
                  <c:v>1.4988068756363904</c:v>
                </c:pt>
                <c:pt idx="130">
                  <c:v>1.48834522915102</c:v>
                </c:pt>
                <c:pt idx="131">
                  <c:v>1.4780995009471118</c:v>
                </c:pt>
                <c:pt idx="132">
                  <c:v>1.4680633999822679</c:v>
                </c:pt>
                <c:pt idx="133">
                  <c:v>1.4582308632332861</c:v>
                </c:pt>
                <c:pt idx="134">
                  <c:v>1.4485960459639418</c:v>
                </c:pt>
                <c:pt idx="135">
                  <c:v>1.439153312467399</c:v>
                </c:pt>
                <c:pt idx="136">
                  <c:v>1.4298972272573898</c:v>
                </c:pt>
                <c:pt idx="137">
                  <c:v>1.4208225466836972</c:v>
                </c:pt>
                <c:pt idx="138">
                  <c:v>1.4119242109490389</c:v>
                </c:pt>
                <c:pt idx="139">
                  <c:v>1.4031973365060537</c:v>
                </c:pt>
                <c:pt idx="140">
                  <c:v>1.3946372088135188</c:v>
                </c:pt>
                <c:pt idx="141">
                  <c:v>1.3862392754334938</c:v>
                </c:pt>
                <c:pt idx="142">
                  <c:v>1.377999139450869</c:v>
                </c:pt>
                <c:pt idx="143">
                  <c:v>1.3699125531985623</c:v>
                </c:pt>
                <c:pt idx="144">
                  <c:v>1.3619754122725678</c:v>
                </c:pt>
                <c:pt idx="145">
                  <c:v>1.3541837498217104</c:v>
                </c:pt>
                <c:pt idx="146">
                  <c:v>1.3465337310979133</c:v>
                </c:pt>
                <c:pt idx="147">
                  <c:v>1.3390216482539088</c:v>
                </c:pt>
                <c:pt idx="148">
                  <c:v>1.3316439153753958</c:v>
                </c:pt>
                <c:pt idx="149">
                  <c:v>1.3243970637360685</c:v>
                </c:pt>
                <c:pt idx="150">
                  <c:v>1.317277737264223</c:v>
                </c:pt>
                <c:pt idx="151">
                  <c:v>1.310282688210374</c:v>
                </c:pt>
                <c:pt idx="152">
                  <c:v>1.3034087730057251</c:v>
                </c:pt>
                <c:pt idx="153">
                  <c:v>1.2966529483022784</c:v>
                </c:pt>
                <c:pt idx="154">
                  <c:v>1.2900122671854497</c:v>
                </c:pt>
                <c:pt idx="155">
                  <c:v>1.283483875550917</c:v>
                </c:pt>
                <c:pt idx="156">
                  <c:v>1.2770650086375026</c:v>
                </c:pt>
                <c:pt idx="157">
                  <c:v>1.2707529877087389</c:v>
                </c:pt>
                <c:pt idx="158">
                  <c:v>1.264545216875794</c:v>
                </c:pt>
                <c:pt idx="159">
                  <c:v>1.2584391800551638</c:v>
                </c:pt>
                <c:pt idx="160">
                  <c:v>1.2524324380544878</c:v>
                </c:pt>
                <c:pt idx="161">
                  <c:v>1.2465226257806239</c:v>
                </c:pt>
                <c:pt idx="162">
                  <c:v>1.2407074495641064</c:v>
                </c:pt>
                <c:pt idx="163">
                  <c:v>1.2349846845945716</c:v>
                </c:pt>
                <c:pt idx="164">
                  <c:v>1.229352172461966</c:v>
                </c:pt>
                <c:pt idx="165">
                  <c:v>1.2238078187986337</c:v>
                </c:pt>
                <c:pt idx="166">
                  <c:v>1.2183495910176294</c:v>
                </c:pt>
                <c:pt idx="167">
                  <c:v>1.2129755161428422</c:v>
                </c:pt>
                <c:pt idx="168">
                  <c:v>1.2076836787267355</c:v>
                </c:pt>
                <c:pt idx="169">
                  <c:v>1.2024722188517243</c:v>
                </c:pt>
                <c:pt idx="170">
                  <c:v>1.1973393302114099</c:v>
                </c:pt>
                <c:pt idx="171">
                  <c:v>1.1922832582680873</c:v>
                </c:pt>
                <c:pt idx="172">
                  <c:v>1.1873022984831012</c:v>
                </c:pt>
                <c:pt idx="173">
                  <c:v>1.1823947946168241</c:v>
                </c:pt>
                <c:pt idx="174">
                  <c:v>1.1775591370951599</c:v>
                </c:pt>
                <c:pt idx="175">
                  <c:v>1.1727937614396591</c:v>
                </c:pt>
                <c:pt idx="176">
                  <c:v>1.1680971467584385</c:v>
                </c:pt>
                <c:pt idx="177">
                  <c:v>1.1634678142952395</c:v>
                </c:pt>
                <c:pt idx="178">
                  <c:v>1.1589043260341856</c:v>
                </c:pt>
                <c:pt idx="179">
                  <c:v>1.1544052833577245</c:v>
                </c:pt>
                <c:pt idx="180">
                  <c:v>1.1499693257555019</c:v>
                </c:pt>
                <c:pt idx="181">
                  <c:v>1.1455951295820521</c:v>
                </c:pt>
                <c:pt idx="182">
                  <c:v>1.1412814068611481</c:v>
                </c:pt>
                <c:pt idx="183">
                  <c:v>1.1370269041348759</c:v>
                </c:pt>
                <c:pt idx="184">
                  <c:v>1.1328304013555441</c:v>
                </c:pt>
                <c:pt idx="185">
                  <c:v>1.1286907108186077</c:v>
                </c:pt>
                <c:pt idx="186">
                  <c:v>1.1246066761349458</c:v>
                </c:pt>
                <c:pt idx="187">
                  <c:v>1.1205771712408084</c:v>
                </c:pt>
                <c:pt idx="188">
                  <c:v>1.1166010994438369</c:v>
                </c:pt>
                <c:pt idx="189">
                  <c:v>1.1126773925039</c:v>
                </c:pt>
                <c:pt idx="190">
                  <c:v>1.1088050097469311</c:v>
                </c:pt>
                <c:pt idx="191">
                  <c:v>1.1049829372107727</c:v>
                </c:pt>
                <c:pt idx="192">
                  <c:v>1.1012101868215904</c:v>
                </c:pt>
                <c:pt idx="193">
                  <c:v>1.0974857955995778</c:v>
                </c:pt>
                <c:pt idx="194">
                  <c:v>1.0938088248928841</c:v>
                </c:pt>
                <c:pt idx="195">
                  <c:v>1.0901783596384975</c:v>
                </c:pt>
                <c:pt idx="196">
                  <c:v>1.0865935076491677</c:v>
                </c:pt>
                <c:pt idx="197">
                  <c:v>1.0830533989252382</c:v>
                </c:pt>
                <c:pt idx="198">
                  <c:v>1.0795571849903631</c:v>
                </c:pt>
                <c:pt idx="199">
                  <c:v>1.0761040382503</c:v>
                </c:pt>
                <c:pt idx="200">
                  <c:v>1.0726931513738311</c:v>
                </c:pt>
                <c:pt idx="201">
                  <c:v>1.0693237366948138</c:v>
                </c:pt>
                <c:pt idx="202">
                  <c:v>1.0659950256347657</c:v>
                </c:pt>
                <c:pt idx="203">
                  <c:v>1.0627062681450234</c:v>
                </c:pt>
                <c:pt idx="204">
                  <c:v>1.059456732167809</c:v>
                </c:pt>
                <c:pt idx="205">
                  <c:v>1.0562457031154375</c:v>
                </c:pt>
                <c:pt idx="206">
                  <c:v>1.0530724833669975</c:v>
                </c:pt>
                <c:pt idx="207">
                  <c:v>1.0499363917818358</c:v>
                </c:pt>
                <c:pt idx="208">
                  <c:v>1.0468367632292106</c:v>
                </c:pt>
                <c:pt idx="209">
                  <c:v>1.0437729481335081</c:v>
                </c:pt>
                <c:pt idx="210">
                  <c:v>1.0407443120344237</c:v>
                </c:pt>
                <c:pt idx="211">
                  <c:v>1.0377502351616499</c:v>
                </c:pt>
                <c:pt idx="212">
                  <c:v>1.034790112023255</c:v>
                </c:pt>
                <c:pt idx="213">
                  <c:v>1.0318633510076745</c:v>
                </c:pt>
                <c:pt idx="214">
                  <c:v>1.0289693739984718</c:v>
                </c:pt>
                <c:pt idx="215">
                  <c:v>1.0261076160014182</c:v>
                </c:pt>
                <c:pt idx="216">
                  <c:v>1.0232775247837445</c:v>
                </c:pt>
                <c:pt idx="217">
                  <c:v>1.0204785605246833</c:v>
                </c:pt>
                <c:pt idx="218">
                  <c:v>1.0177101954773746</c:v>
                </c:pt>
                <c:pt idx="219">
                  <c:v>1.0149719136412347</c:v>
                </c:pt>
                <c:pt idx="220">
                  <c:v>1.0122632104447638</c:v>
                </c:pt>
                <c:pt idx="221">
                  <c:v>1.0095835924383618</c:v>
                </c:pt>
                <c:pt idx="222">
                  <c:v>1.0069325769966349</c:v>
                </c:pt>
                <c:pt idx="223">
                  <c:v>1.004309692030011</c:v>
                </c:pt>
                <c:pt idx="224">
                  <c:v>1.0017144757053773</c:v>
                </c:pt>
                <c:pt idx="225">
                  <c:v>0.99914647617515562</c:v>
                </c:pt>
                <c:pt idx="226">
                  <c:v>0.99660525131484701</c:v>
                </c:pt>
                <c:pt idx="227">
                  <c:v>0.99409036846856869</c:v>
                </c:pt>
                <c:pt idx="228">
                  <c:v>0.99160140420234155</c:v>
                </c:pt>
                <c:pt idx="229">
                  <c:v>0.98913794406483457</c:v>
                </c:pt>
                <c:pt idx="230">
                  <c:v>0.98669958235538124</c:v>
                </c:pt>
                <c:pt idx="231">
                  <c:v>0.98428592189892317</c:v>
                </c:pt>
                <c:pt idx="232">
                  <c:v>0.98189657382779316</c:v>
                </c:pt>
                <c:pt idx="233">
                  <c:v>0.97953115736986063</c:v>
                </c:pt>
                <c:pt idx="234">
                  <c:v>0.97718929964311785</c:v>
                </c:pt>
                <c:pt idx="235">
                  <c:v>0.97487063545624564</c:v>
                </c:pt>
                <c:pt idx="236">
                  <c:v>0.97257480711512345</c:v>
                </c:pt>
                <c:pt idx="237">
                  <c:v>0.97030146423495167</c:v>
                </c:pt>
                <c:pt idx="238">
                  <c:v>0.96805026355793344</c:v>
                </c:pt>
                <c:pt idx="239">
                  <c:v>0.9658208687762051</c:v>
                </c:pt>
                <c:pt idx="240">
                  <c:v>0.96361295035994132</c:v>
                </c:pt>
                <c:pt idx="241">
                  <c:v>0.96142618539040359</c:v>
                </c:pt>
                <c:pt idx="242">
                  <c:v>0.95926025739779663</c:v>
                </c:pt>
                <c:pt idx="243">
                  <c:v>0.9571148562037658</c:v>
                </c:pt>
                <c:pt idx="244">
                  <c:v>0.95498967776838484</c:v>
                </c:pt>
                <c:pt idx="245">
                  <c:v>0.95288442404150075</c:v>
                </c:pt>
                <c:pt idx="246">
                  <c:v>0.9507988028183012</c:v>
                </c:pt>
                <c:pt idx="247">
                  <c:v>0.94873252759887994</c:v>
                </c:pt>
                <c:pt idx="248">
                  <c:v>0.9466853174518578</c:v>
                </c:pt>
                <c:pt idx="249">
                  <c:v>0.94465689688171794</c:v>
                </c:pt>
                <c:pt idx="250">
                  <c:v>0.94264699569990573</c:v>
                </c:pt>
                <c:pt idx="251">
                  <c:v>0.94065534889945068</c:v>
                </c:pt>
                <c:pt idx="252">
                  <c:v>0.9386816965331034</c:v>
                </c:pt>
                <c:pt idx="253">
                  <c:v>0.93672578359476677</c:v>
                </c:pt>
                <c:pt idx="254">
                  <c:v>0.93478735990427342</c:v>
                </c:pt>
                <c:pt idx="255">
                  <c:v>0.93286617999520627</c:v>
                </c:pt>
                <c:pt idx="256">
                  <c:v>0.93096200300584731</c:v>
                </c:pt>
                <c:pt idx="257">
                  <c:v>0.92907459257302205</c:v>
                </c:pt>
                <c:pt idx="258">
                  <c:v>0.92720371672886293</c:v>
                </c:pt>
                <c:pt idx="259">
                  <c:v>0.92534914780034627</c:v>
                </c:pt>
                <c:pt idx="260">
                  <c:v>0.92351066231147094</c:v>
                </c:pt>
                <c:pt idx="261">
                  <c:v>0.92168804088809964</c:v>
                </c:pt>
                <c:pt idx="262">
                  <c:v>0.91988106816530735</c:v>
                </c:pt>
                <c:pt idx="263">
                  <c:v>0.91808953269719829</c:v>
                </c:pt>
                <c:pt idx="264">
                  <c:v>0.91631322686906758</c:v>
                </c:pt>
                <c:pt idx="265">
                  <c:v>0.91455194681194329</c:v>
                </c:pt>
                <c:pt idx="266">
                  <c:v>0.91280549231929753</c:v>
                </c:pt>
                <c:pt idx="267">
                  <c:v>0.9110736667659185</c:v>
                </c:pt>
                <c:pt idx="268">
                  <c:v>0.90935627702901445</c:v>
                </c:pt>
                <c:pt idx="269">
                  <c:v>0.90765313341120213</c:v>
                </c:pt>
                <c:pt idx="270">
                  <c:v>0.90596404956558862</c:v>
                </c:pt>
                <c:pt idx="271">
                  <c:v>0.90428884242273788</c:v>
                </c:pt>
                <c:pt idx="272">
                  <c:v>0.90262733211952728</c:v>
                </c:pt>
                <c:pt idx="273">
                  <c:v>0.90097934192978024</c:v>
                </c:pt>
                <c:pt idx="274">
                  <c:v>0.8993446981967409</c:v>
                </c:pt>
                <c:pt idx="275">
                  <c:v>0.89772323026715817</c:v>
                </c:pt>
                <c:pt idx="276">
                  <c:v>0.89611477042711352</c:v>
                </c:pt>
                <c:pt idx="277">
                  <c:v>0.89451915383943359</c:v>
                </c:pt>
                <c:pt idx="278">
                  <c:v>0.89293621848265758</c:v>
                </c:pt>
                <c:pt idx="279">
                  <c:v>0.8913658050915535</c:v>
                </c:pt>
                <c:pt idx="280">
                  <c:v>0.88980775709909921</c:v>
                </c:pt>
                <c:pt idx="281">
                  <c:v>0.88826192057989173</c:v>
                </c:pt>
                <c:pt idx="282">
                  <c:v>0.88672814419499291</c:v>
                </c:pt>
                <c:pt idx="283">
                  <c:v>0.88520627913808525</c:v>
                </c:pt>
                <c:pt idx="284">
                  <c:v>0.88369617908297149</c:v>
                </c:pt>
                <c:pt idx="285">
                  <c:v>0.88219770013236265</c:v>
                </c:pt>
                <c:pt idx="286">
                  <c:v>0.88071070076789559</c:v>
                </c:pt>
                <c:pt idx="287">
                  <c:v>0.87923504180136847</c:v>
                </c:pt>
                <c:pt idx="288">
                  <c:v>0.87777058632716565</c:v>
                </c:pt>
                <c:pt idx="289">
                  <c:v>0.87631719967581667</c:v>
                </c:pt>
                <c:pt idx="290">
                  <c:v>0.87487474936867493</c:v>
                </c:pt>
                <c:pt idx="291">
                  <c:v>0.87344310507366252</c:v>
                </c:pt>
                <c:pt idx="292">
                  <c:v>0.87202213856212163</c:v>
                </c:pt>
                <c:pt idx="293">
                  <c:v>0.87061172366661665</c:v>
                </c:pt>
                <c:pt idx="294">
                  <c:v>0.86921173623979331</c:v>
                </c:pt>
                <c:pt idx="295">
                  <c:v>0.86782205411417401</c:v>
                </c:pt>
                <c:pt idx="296">
                  <c:v>0.8664425570629225</c:v>
                </c:pt>
                <c:pt idx="297">
                  <c:v>0.8650731267615267</c:v>
                </c:pt>
                <c:pt idx="298">
                  <c:v>0.8637136467503308</c:v>
                </c:pt>
                <c:pt idx="299">
                  <c:v>0.86236400239800504</c:v>
                </c:pt>
                <c:pt idx="300">
                  <c:v>0.86102408086580062</c:v>
                </c:pt>
                <c:pt idx="301">
                  <c:v>0.85969377107269762</c:v>
                </c:pt>
                <c:pt idx="302">
                  <c:v>0.85837296366128013</c:v>
                </c:pt>
                <c:pt idx="303">
                  <c:v>0.85706155096445169</c:v>
                </c:pt>
                <c:pt idx="304">
                  <c:v>0.85575942697288598</c:v>
                </c:pt>
                <c:pt idx="305">
                  <c:v>0.85446648730320351</c:v>
                </c:pt>
                <c:pt idx="306">
                  <c:v>0.85318262916693777</c:v>
                </c:pt>
                <c:pt idx="307">
                  <c:v>0.85190775134011865</c:v>
                </c:pt>
                <c:pt idx="308">
                  <c:v>0.85064175413358645</c:v>
                </c:pt>
                <c:pt idx="309">
                  <c:v>0.84938453936394553</c:v>
                </c:pt>
                <c:pt idx="310">
                  <c:v>0.84813601032526509</c:v>
                </c:pt>
                <c:pt idx="311">
                  <c:v>0.84689607176124759</c:v>
                </c:pt>
                <c:pt idx="312">
                  <c:v>0.84566462983815205</c:v>
                </c:pt>
                <c:pt idx="313">
                  <c:v>0.84444159211825964</c:v>
                </c:pt>
                <c:pt idx="314">
                  <c:v>0.84322686753393561</c:v>
                </c:pt>
                <c:pt idx="315">
                  <c:v>0.84202036636226818</c:v>
                </c:pt>
                <c:pt idx="316">
                  <c:v>0.84082200020025444</c:v>
                </c:pt>
                <c:pt idx="317">
                  <c:v>0.83963168194053683</c:v>
                </c:pt>
                <c:pt idx="318">
                  <c:v>0.83844932574766085</c:v>
                </c:pt>
                <c:pt idx="319">
                  <c:v>0.83727484703488075</c:v>
                </c:pt>
                <c:pt idx="320">
                  <c:v>0.83610816244137465</c:v>
                </c:pt>
                <c:pt idx="321">
                  <c:v>0.83494918981010868</c:v>
                </c:pt>
                <c:pt idx="322">
                  <c:v>0.83379784816601865</c:v>
                </c:pt>
                <c:pt idx="323">
                  <c:v>0.83265405769475953</c:v>
                </c:pt>
                <c:pt idx="324">
                  <c:v>0.83151773972184473</c:v>
                </c:pt>
                <c:pt idx="325">
                  <c:v>0.83038881669233799</c:v>
                </c:pt>
                <c:pt idx="326">
                  <c:v>0.8292672121507989</c:v>
                </c:pt>
                <c:pt idx="327">
                  <c:v>0.82815285072183398</c:v>
                </c:pt>
                <c:pt idx="328">
                  <c:v>0.82704565809095965</c:v>
                </c:pt>
                <c:pt idx="329">
                  <c:v>0.82594556098587735</c:v>
                </c:pt>
                <c:pt idx="330">
                  <c:v>0.82485248715814974</c:v>
                </c:pt>
                <c:pt idx="331">
                  <c:v>0.82376636536529257</c:v>
                </c:pt>
                <c:pt idx="332">
                  <c:v>0.82268712535318045</c:v>
                </c:pt>
                <c:pt idx="333">
                  <c:v>0.82161469783884977</c:v>
                </c:pt>
                <c:pt idx="334">
                  <c:v>0.8205490144936779</c:v>
                </c:pt>
                <c:pt idx="335">
                  <c:v>0.81949000792684967</c:v>
                </c:pt>
                <c:pt idx="336">
                  <c:v>0.81843761166925577</c:v>
                </c:pt>
                <c:pt idx="337">
                  <c:v>0.8173917601576105</c:v>
                </c:pt>
                <c:pt idx="338">
                  <c:v>0.8163523887189803</c:v>
                </c:pt>
                <c:pt idx="339">
                  <c:v>0.81531943355560565</c:v>
                </c:pt>
                <c:pt idx="340">
                  <c:v>0.81429283172999023</c:v>
                </c:pt>
                <c:pt idx="341">
                  <c:v>0.81327252115035853</c:v>
                </c:pt>
              </c:numCache>
            </c:numRef>
          </c:yVal>
          <c:smooth val="1"/>
        </c:ser>
        <c:ser>
          <c:idx val="4"/>
          <c:order val="3"/>
          <c:tx>
            <c:v>I_Falla_Gen_LLL_max</c:v>
          </c:tx>
          <c:spPr>
            <a:ln w="28575">
              <a:solidFill>
                <a:schemeClr val="accent2">
                  <a:lumMod val="75000"/>
                </a:schemeClr>
              </a:solidFill>
              <a:prstDash val="sysDash"/>
            </a:ln>
          </c:spPr>
          <c:marker>
            <c:symbol val="none"/>
          </c:marker>
          <c:xVal>
            <c:numRef>
              <c:f>'Coordinacion G1_T1_Cor'!$Q$29:$Q$30</c:f>
              <c:numCache>
                <c:formatCode>General</c:formatCode>
                <c:ptCount val="2"/>
                <c:pt idx="0">
                  <c:v>13329</c:v>
                </c:pt>
                <c:pt idx="1">
                  <c:v>13329</c:v>
                </c:pt>
              </c:numCache>
            </c:numRef>
          </c:xVal>
          <c:yVal>
            <c:numRef>
              <c:f>'Coordinacion G1_T1_Cor'!$R$29:$R$30</c:f>
              <c:numCache>
                <c:formatCode>General</c:formatCode>
                <c:ptCount val="2"/>
                <c:pt idx="0">
                  <c:v>0.1</c:v>
                </c:pt>
                <c:pt idx="1">
                  <c:v>100</c:v>
                </c:pt>
              </c:numCache>
            </c:numRef>
          </c:yVal>
          <c:smooth val="1"/>
        </c:ser>
        <c:ser>
          <c:idx val="6"/>
          <c:order val="4"/>
          <c:tx>
            <c:v>I_Falla_Transf_LLL_Max</c:v>
          </c:tx>
          <c:spPr>
            <a:ln w="28575">
              <a:solidFill>
                <a:schemeClr val="accent2">
                  <a:lumMod val="75000"/>
                </a:schemeClr>
              </a:solidFill>
              <a:prstDash val="sysDash"/>
            </a:ln>
          </c:spPr>
          <c:marker>
            <c:symbol val="none"/>
          </c:marker>
          <c:xVal>
            <c:numRef>
              <c:f>'Coordinacion G1_T1_Cor'!$Q$31:$Q$32</c:f>
              <c:numCache>
                <c:formatCode>General</c:formatCode>
                <c:ptCount val="2"/>
                <c:pt idx="0">
                  <c:v>6664.98</c:v>
                </c:pt>
                <c:pt idx="1">
                  <c:v>6664.98</c:v>
                </c:pt>
              </c:numCache>
            </c:numRef>
          </c:xVal>
          <c:yVal>
            <c:numRef>
              <c:f>'Coordinacion G1_T1_Cor'!$R$31:$R$32</c:f>
              <c:numCache>
                <c:formatCode>General</c:formatCode>
                <c:ptCount val="2"/>
                <c:pt idx="0">
                  <c:v>0.1</c:v>
                </c:pt>
                <c:pt idx="1">
                  <c:v>100</c:v>
                </c:pt>
              </c:numCache>
            </c:numRef>
          </c:yVal>
          <c:smooth val="1"/>
        </c:ser>
        <c:axId val="155208320"/>
        <c:axId val="72631040"/>
      </c:scatterChart>
      <c:valAx>
        <c:axId val="155208320"/>
        <c:scaling>
          <c:logBase val="10"/>
          <c:orientation val="minMax"/>
          <c:max val="30000"/>
          <c:min val="1000"/>
        </c:scaling>
        <c:axPos val="b"/>
        <c:majorGridlines/>
        <c:minorGridlines/>
        <c:title>
          <c:tx>
            <c:rich>
              <a:bodyPr/>
              <a:lstStyle/>
              <a:p>
                <a:pPr>
                  <a:defRPr lang="en-US"/>
                </a:pPr>
                <a:r>
                  <a:rPr lang="en-US"/>
                  <a:t>Corriente</a:t>
                </a:r>
                <a:r>
                  <a:rPr lang="en-US" baseline="0"/>
                  <a:t> [Amperios]</a:t>
                </a:r>
                <a:endParaRPr lang="en-US"/>
              </a:p>
            </c:rich>
          </c:tx>
        </c:title>
        <c:numFmt formatCode="General" sourceLinked="1"/>
        <c:tickLblPos val="low"/>
        <c:txPr>
          <a:bodyPr/>
          <a:lstStyle/>
          <a:p>
            <a:pPr>
              <a:defRPr lang="en-US"/>
            </a:pPr>
            <a:endParaRPr lang="es-ES"/>
          </a:p>
        </c:txPr>
        <c:crossAx val="72631040"/>
        <c:crosses val="autoZero"/>
        <c:crossBetween val="midCat"/>
      </c:valAx>
      <c:valAx>
        <c:axId val="72631040"/>
        <c:scaling>
          <c:logBase val="10"/>
          <c:orientation val="minMax"/>
          <c:max val="400"/>
        </c:scaling>
        <c:axPos val="l"/>
        <c:majorGridlines/>
        <c:minorGridlines/>
        <c:title>
          <c:tx>
            <c:rich>
              <a:bodyPr/>
              <a:lstStyle/>
              <a:p>
                <a:pPr>
                  <a:defRPr lang="en-US"/>
                </a:pPr>
                <a:r>
                  <a:rPr lang="en-US"/>
                  <a:t>Tiempo [Segundos]</a:t>
                </a:r>
              </a:p>
            </c:rich>
          </c:tx>
        </c:title>
        <c:numFmt formatCode="General" sourceLinked="1"/>
        <c:tickLblPos val="nextTo"/>
        <c:txPr>
          <a:bodyPr/>
          <a:lstStyle/>
          <a:p>
            <a:pPr>
              <a:defRPr lang="en-US"/>
            </a:pPr>
            <a:endParaRPr lang="es-ES"/>
          </a:p>
        </c:txPr>
        <c:crossAx val="155208320"/>
        <c:crosses val="autoZero"/>
        <c:crossBetween val="midCat"/>
      </c:valAx>
      <c:spPr>
        <a:noFill/>
        <a:ln w="12700" cap="rnd">
          <a:solidFill>
            <a:sysClr val="windowText" lastClr="000000"/>
          </a:solidFill>
          <a:prstDash val="dash"/>
        </a:ln>
      </c:spPr>
    </c:plotArea>
    <c:legend>
      <c:legendPos val="b"/>
      <c:txPr>
        <a:bodyPr/>
        <a:lstStyle/>
        <a:p>
          <a:pPr>
            <a:defRPr lang="en-US"/>
          </a:pPr>
          <a:endParaRPr lang="es-ES"/>
        </a:p>
      </c:txPr>
    </c:legend>
    <c:plotVisOnly val="1"/>
    <c:dispBlanksAs val="gap"/>
  </c:chart>
  <c:spPr>
    <a:ln cap="rnd">
      <a:noFill/>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scatterChart>
        <c:scatterStyle val="smoothMarker"/>
        <c:ser>
          <c:idx val="0"/>
          <c:order val="0"/>
          <c:tx>
            <c:v>G60_51V_100%V</c:v>
          </c:tx>
          <c:marker>
            <c:symbol val="none"/>
          </c:marker>
          <c:xVal>
            <c:numRef>
              <c:f>'Coordinacion G2_T2_Cor'!$G$29:$G$370</c:f>
              <c:numCache>
                <c:formatCode>General</c:formatCode>
                <c:ptCount val="342"/>
                <c:pt idx="0">
                  <c:v>2950</c:v>
                </c:pt>
                <c:pt idx="1">
                  <c:v>3000</c:v>
                </c:pt>
                <c:pt idx="2">
                  <c:v>3050</c:v>
                </c:pt>
                <c:pt idx="3">
                  <c:v>3100</c:v>
                </c:pt>
                <c:pt idx="4">
                  <c:v>3150</c:v>
                </c:pt>
                <c:pt idx="5">
                  <c:v>3200</c:v>
                </c:pt>
                <c:pt idx="6">
                  <c:v>3250</c:v>
                </c:pt>
                <c:pt idx="7">
                  <c:v>3300</c:v>
                </c:pt>
                <c:pt idx="8">
                  <c:v>3350</c:v>
                </c:pt>
                <c:pt idx="9">
                  <c:v>3400</c:v>
                </c:pt>
                <c:pt idx="10">
                  <c:v>3450</c:v>
                </c:pt>
                <c:pt idx="11">
                  <c:v>3500</c:v>
                </c:pt>
                <c:pt idx="12">
                  <c:v>3550</c:v>
                </c:pt>
                <c:pt idx="13">
                  <c:v>3600</c:v>
                </c:pt>
                <c:pt idx="14">
                  <c:v>3650</c:v>
                </c:pt>
                <c:pt idx="15">
                  <c:v>3700</c:v>
                </c:pt>
                <c:pt idx="16">
                  <c:v>3750</c:v>
                </c:pt>
                <c:pt idx="17">
                  <c:v>3800</c:v>
                </c:pt>
                <c:pt idx="18">
                  <c:v>3850</c:v>
                </c:pt>
                <c:pt idx="19">
                  <c:v>3900</c:v>
                </c:pt>
                <c:pt idx="20">
                  <c:v>3950</c:v>
                </c:pt>
                <c:pt idx="21">
                  <c:v>4000</c:v>
                </c:pt>
                <c:pt idx="22">
                  <c:v>4050</c:v>
                </c:pt>
                <c:pt idx="23">
                  <c:v>4100</c:v>
                </c:pt>
                <c:pt idx="24">
                  <c:v>4150</c:v>
                </c:pt>
                <c:pt idx="25">
                  <c:v>4200</c:v>
                </c:pt>
                <c:pt idx="26">
                  <c:v>4250</c:v>
                </c:pt>
                <c:pt idx="27">
                  <c:v>4300</c:v>
                </c:pt>
                <c:pt idx="28">
                  <c:v>4350</c:v>
                </c:pt>
                <c:pt idx="29">
                  <c:v>4400</c:v>
                </c:pt>
                <c:pt idx="30">
                  <c:v>4450</c:v>
                </c:pt>
                <c:pt idx="31">
                  <c:v>4500</c:v>
                </c:pt>
                <c:pt idx="32">
                  <c:v>4550</c:v>
                </c:pt>
                <c:pt idx="33">
                  <c:v>4600</c:v>
                </c:pt>
                <c:pt idx="34">
                  <c:v>4650</c:v>
                </c:pt>
                <c:pt idx="35">
                  <c:v>4700</c:v>
                </c:pt>
                <c:pt idx="36">
                  <c:v>4750</c:v>
                </c:pt>
                <c:pt idx="37">
                  <c:v>4800</c:v>
                </c:pt>
                <c:pt idx="38">
                  <c:v>4850</c:v>
                </c:pt>
                <c:pt idx="39">
                  <c:v>4900</c:v>
                </c:pt>
                <c:pt idx="40">
                  <c:v>4950</c:v>
                </c:pt>
                <c:pt idx="41">
                  <c:v>5000</c:v>
                </c:pt>
                <c:pt idx="42">
                  <c:v>5050</c:v>
                </c:pt>
                <c:pt idx="43">
                  <c:v>5100</c:v>
                </c:pt>
                <c:pt idx="44">
                  <c:v>5150</c:v>
                </c:pt>
                <c:pt idx="45">
                  <c:v>5200</c:v>
                </c:pt>
                <c:pt idx="46">
                  <c:v>5250</c:v>
                </c:pt>
                <c:pt idx="47">
                  <c:v>5300</c:v>
                </c:pt>
                <c:pt idx="48">
                  <c:v>5350</c:v>
                </c:pt>
                <c:pt idx="49">
                  <c:v>5400</c:v>
                </c:pt>
                <c:pt idx="50">
                  <c:v>5450</c:v>
                </c:pt>
                <c:pt idx="51">
                  <c:v>5500</c:v>
                </c:pt>
                <c:pt idx="52">
                  <c:v>5550</c:v>
                </c:pt>
                <c:pt idx="53">
                  <c:v>5600</c:v>
                </c:pt>
                <c:pt idx="54">
                  <c:v>5650</c:v>
                </c:pt>
                <c:pt idx="55">
                  <c:v>5700</c:v>
                </c:pt>
                <c:pt idx="56">
                  <c:v>5750</c:v>
                </c:pt>
                <c:pt idx="57">
                  <c:v>5800</c:v>
                </c:pt>
                <c:pt idx="58">
                  <c:v>5850</c:v>
                </c:pt>
                <c:pt idx="59">
                  <c:v>5900</c:v>
                </c:pt>
                <c:pt idx="60">
                  <c:v>5950</c:v>
                </c:pt>
                <c:pt idx="61">
                  <c:v>6000</c:v>
                </c:pt>
                <c:pt idx="62">
                  <c:v>6050</c:v>
                </c:pt>
                <c:pt idx="63">
                  <c:v>6100</c:v>
                </c:pt>
                <c:pt idx="64">
                  <c:v>6150</c:v>
                </c:pt>
                <c:pt idx="65">
                  <c:v>6200</c:v>
                </c:pt>
                <c:pt idx="66">
                  <c:v>6250</c:v>
                </c:pt>
                <c:pt idx="67">
                  <c:v>6300</c:v>
                </c:pt>
                <c:pt idx="68">
                  <c:v>6350</c:v>
                </c:pt>
                <c:pt idx="69">
                  <c:v>6400</c:v>
                </c:pt>
                <c:pt idx="70">
                  <c:v>6450</c:v>
                </c:pt>
                <c:pt idx="71">
                  <c:v>6500</c:v>
                </c:pt>
                <c:pt idx="72">
                  <c:v>6550</c:v>
                </c:pt>
                <c:pt idx="73">
                  <c:v>6600</c:v>
                </c:pt>
                <c:pt idx="74">
                  <c:v>6650</c:v>
                </c:pt>
                <c:pt idx="75">
                  <c:v>6700</c:v>
                </c:pt>
                <c:pt idx="76">
                  <c:v>6750</c:v>
                </c:pt>
                <c:pt idx="77">
                  <c:v>6800</c:v>
                </c:pt>
                <c:pt idx="78">
                  <c:v>6850</c:v>
                </c:pt>
                <c:pt idx="79">
                  <c:v>6900</c:v>
                </c:pt>
                <c:pt idx="80">
                  <c:v>6950</c:v>
                </c:pt>
                <c:pt idx="81">
                  <c:v>7000</c:v>
                </c:pt>
                <c:pt idx="82">
                  <c:v>7050</c:v>
                </c:pt>
                <c:pt idx="83">
                  <c:v>7100</c:v>
                </c:pt>
                <c:pt idx="84">
                  <c:v>7150</c:v>
                </c:pt>
                <c:pt idx="85">
                  <c:v>7200</c:v>
                </c:pt>
                <c:pt idx="86">
                  <c:v>7250</c:v>
                </c:pt>
                <c:pt idx="87">
                  <c:v>7300</c:v>
                </c:pt>
                <c:pt idx="88">
                  <c:v>7350</c:v>
                </c:pt>
                <c:pt idx="89">
                  <c:v>7400</c:v>
                </c:pt>
                <c:pt idx="90">
                  <c:v>7450</c:v>
                </c:pt>
                <c:pt idx="91">
                  <c:v>7500</c:v>
                </c:pt>
                <c:pt idx="92">
                  <c:v>7550</c:v>
                </c:pt>
                <c:pt idx="93">
                  <c:v>7600</c:v>
                </c:pt>
                <c:pt idx="94">
                  <c:v>7650</c:v>
                </c:pt>
                <c:pt idx="95">
                  <c:v>7700</c:v>
                </c:pt>
                <c:pt idx="96">
                  <c:v>7750</c:v>
                </c:pt>
                <c:pt idx="97">
                  <c:v>7800</c:v>
                </c:pt>
                <c:pt idx="98">
                  <c:v>7850</c:v>
                </c:pt>
                <c:pt idx="99">
                  <c:v>7900</c:v>
                </c:pt>
                <c:pt idx="100">
                  <c:v>7950</c:v>
                </c:pt>
                <c:pt idx="101">
                  <c:v>8000</c:v>
                </c:pt>
                <c:pt idx="102">
                  <c:v>8050</c:v>
                </c:pt>
                <c:pt idx="103">
                  <c:v>8100</c:v>
                </c:pt>
                <c:pt idx="104">
                  <c:v>8150</c:v>
                </c:pt>
                <c:pt idx="105">
                  <c:v>8200</c:v>
                </c:pt>
                <c:pt idx="106">
                  <c:v>8250</c:v>
                </c:pt>
                <c:pt idx="107">
                  <c:v>8300</c:v>
                </c:pt>
                <c:pt idx="108">
                  <c:v>8350</c:v>
                </c:pt>
                <c:pt idx="109">
                  <c:v>8400</c:v>
                </c:pt>
                <c:pt idx="110">
                  <c:v>8450</c:v>
                </c:pt>
                <c:pt idx="111">
                  <c:v>8500</c:v>
                </c:pt>
                <c:pt idx="112">
                  <c:v>8550</c:v>
                </c:pt>
                <c:pt idx="113">
                  <c:v>8600</c:v>
                </c:pt>
                <c:pt idx="114">
                  <c:v>8650</c:v>
                </c:pt>
                <c:pt idx="115">
                  <c:v>8700</c:v>
                </c:pt>
                <c:pt idx="116">
                  <c:v>8750</c:v>
                </c:pt>
                <c:pt idx="117">
                  <c:v>8800</c:v>
                </c:pt>
                <c:pt idx="118">
                  <c:v>8850</c:v>
                </c:pt>
                <c:pt idx="119">
                  <c:v>8900</c:v>
                </c:pt>
                <c:pt idx="120">
                  <c:v>8950</c:v>
                </c:pt>
                <c:pt idx="121">
                  <c:v>9000</c:v>
                </c:pt>
                <c:pt idx="122">
                  <c:v>9050</c:v>
                </c:pt>
                <c:pt idx="123">
                  <c:v>9100</c:v>
                </c:pt>
                <c:pt idx="124">
                  <c:v>9150</c:v>
                </c:pt>
                <c:pt idx="125">
                  <c:v>9200</c:v>
                </c:pt>
                <c:pt idx="126">
                  <c:v>9250</c:v>
                </c:pt>
                <c:pt idx="127">
                  <c:v>9300</c:v>
                </c:pt>
                <c:pt idx="128">
                  <c:v>9350</c:v>
                </c:pt>
                <c:pt idx="129">
                  <c:v>9400</c:v>
                </c:pt>
                <c:pt idx="130">
                  <c:v>9450</c:v>
                </c:pt>
                <c:pt idx="131">
                  <c:v>9500</c:v>
                </c:pt>
                <c:pt idx="132">
                  <c:v>9550</c:v>
                </c:pt>
                <c:pt idx="133">
                  <c:v>9600</c:v>
                </c:pt>
                <c:pt idx="134">
                  <c:v>9650</c:v>
                </c:pt>
                <c:pt idx="135">
                  <c:v>9700</c:v>
                </c:pt>
                <c:pt idx="136">
                  <c:v>9750</c:v>
                </c:pt>
                <c:pt idx="137">
                  <c:v>9800</c:v>
                </c:pt>
                <c:pt idx="138">
                  <c:v>9850</c:v>
                </c:pt>
                <c:pt idx="139">
                  <c:v>9900</c:v>
                </c:pt>
                <c:pt idx="140">
                  <c:v>9950</c:v>
                </c:pt>
                <c:pt idx="141">
                  <c:v>10000</c:v>
                </c:pt>
                <c:pt idx="142">
                  <c:v>10050</c:v>
                </c:pt>
                <c:pt idx="143">
                  <c:v>10100</c:v>
                </c:pt>
                <c:pt idx="144">
                  <c:v>10150</c:v>
                </c:pt>
                <c:pt idx="145">
                  <c:v>10200</c:v>
                </c:pt>
                <c:pt idx="146">
                  <c:v>10250</c:v>
                </c:pt>
                <c:pt idx="147">
                  <c:v>10300</c:v>
                </c:pt>
                <c:pt idx="148">
                  <c:v>10350</c:v>
                </c:pt>
                <c:pt idx="149">
                  <c:v>10400</c:v>
                </c:pt>
                <c:pt idx="150">
                  <c:v>10450</c:v>
                </c:pt>
                <c:pt idx="151">
                  <c:v>10500</c:v>
                </c:pt>
                <c:pt idx="152">
                  <c:v>10550</c:v>
                </c:pt>
                <c:pt idx="153">
                  <c:v>10600</c:v>
                </c:pt>
                <c:pt idx="154">
                  <c:v>10650</c:v>
                </c:pt>
                <c:pt idx="155">
                  <c:v>10700</c:v>
                </c:pt>
                <c:pt idx="156">
                  <c:v>10750</c:v>
                </c:pt>
                <c:pt idx="157">
                  <c:v>10800</c:v>
                </c:pt>
                <c:pt idx="158">
                  <c:v>10850</c:v>
                </c:pt>
                <c:pt idx="159">
                  <c:v>10900</c:v>
                </c:pt>
                <c:pt idx="160">
                  <c:v>10950</c:v>
                </c:pt>
                <c:pt idx="161">
                  <c:v>11000</c:v>
                </c:pt>
                <c:pt idx="162">
                  <c:v>11050</c:v>
                </c:pt>
                <c:pt idx="163">
                  <c:v>11100</c:v>
                </c:pt>
                <c:pt idx="164">
                  <c:v>11150</c:v>
                </c:pt>
                <c:pt idx="165">
                  <c:v>11200</c:v>
                </c:pt>
                <c:pt idx="166">
                  <c:v>11250</c:v>
                </c:pt>
                <c:pt idx="167">
                  <c:v>11300</c:v>
                </c:pt>
                <c:pt idx="168">
                  <c:v>11350</c:v>
                </c:pt>
                <c:pt idx="169">
                  <c:v>11400</c:v>
                </c:pt>
                <c:pt idx="170">
                  <c:v>11450</c:v>
                </c:pt>
                <c:pt idx="171">
                  <c:v>11500</c:v>
                </c:pt>
                <c:pt idx="172">
                  <c:v>11550</c:v>
                </c:pt>
                <c:pt idx="173">
                  <c:v>11600</c:v>
                </c:pt>
                <c:pt idx="174">
                  <c:v>11650</c:v>
                </c:pt>
                <c:pt idx="175">
                  <c:v>11700</c:v>
                </c:pt>
                <c:pt idx="176">
                  <c:v>11750</c:v>
                </c:pt>
                <c:pt idx="177">
                  <c:v>11800</c:v>
                </c:pt>
                <c:pt idx="178">
                  <c:v>11850</c:v>
                </c:pt>
                <c:pt idx="179">
                  <c:v>11900</c:v>
                </c:pt>
                <c:pt idx="180">
                  <c:v>11950</c:v>
                </c:pt>
                <c:pt idx="181">
                  <c:v>12000</c:v>
                </c:pt>
                <c:pt idx="182">
                  <c:v>12050</c:v>
                </c:pt>
                <c:pt idx="183">
                  <c:v>12100</c:v>
                </c:pt>
                <c:pt idx="184">
                  <c:v>12150</c:v>
                </c:pt>
                <c:pt idx="185">
                  <c:v>12200</c:v>
                </c:pt>
                <c:pt idx="186">
                  <c:v>12250</c:v>
                </c:pt>
                <c:pt idx="187">
                  <c:v>12300</c:v>
                </c:pt>
                <c:pt idx="188">
                  <c:v>12350</c:v>
                </c:pt>
                <c:pt idx="189">
                  <c:v>12400</c:v>
                </c:pt>
                <c:pt idx="190">
                  <c:v>12450</c:v>
                </c:pt>
                <c:pt idx="191">
                  <c:v>12500</c:v>
                </c:pt>
                <c:pt idx="192">
                  <c:v>12550</c:v>
                </c:pt>
                <c:pt idx="193">
                  <c:v>12600</c:v>
                </c:pt>
                <c:pt idx="194">
                  <c:v>12650</c:v>
                </c:pt>
                <c:pt idx="195">
                  <c:v>12700</c:v>
                </c:pt>
                <c:pt idx="196">
                  <c:v>12750</c:v>
                </c:pt>
                <c:pt idx="197">
                  <c:v>12800</c:v>
                </c:pt>
                <c:pt idx="198">
                  <c:v>12850</c:v>
                </c:pt>
                <c:pt idx="199">
                  <c:v>12900</c:v>
                </c:pt>
                <c:pt idx="200">
                  <c:v>12950</c:v>
                </c:pt>
                <c:pt idx="201">
                  <c:v>13000</c:v>
                </c:pt>
                <c:pt idx="202">
                  <c:v>13050</c:v>
                </c:pt>
                <c:pt idx="203">
                  <c:v>13100</c:v>
                </c:pt>
                <c:pt idx="204">
                  <c:v>13150</c:v>
                </c:pt>
                <c:pt idx="205">
                  <c:v>13200</c:v>
                </c:pt>
                <c:pt idx="206">
                  <c:v>13250</c:v>
                </c:pt>
                <c:pt idx="207">
                  <c:v>13300</c:v>
                </c:pt>
                <c:pt idx="208">
                  <c:v>13350</c:v>
                </c:pt>
                <c:pt idx="209">
                  <c:v>13400</c:v>
                </c:pt>
                <c:pt idx="210">
                  <c:v>13450</c:v>
                </c:pt>
                <c:pt idx="211">
                  <c:v>13500</c:v>
                </c:pt>
                <c:pt idx="212">
                  <c:v>13550</c:v>
                </c:pt>
                <c:pt idx="213">
                  <c:v>13600</c:v>
                </c:pt>
                <c:pt idx="214">
                  <c:v>13650</c:v>
                </c:pt>
                <c:pt idx="215">
                  <c:v>13700</c:v>
                </c:pt>
                <c:pt idx="216">
                  <c:v>13750</c:v>
                </c:pt>
                <c:pt idx="217">
                  <c:v>13800</c:v>
                </c:pt>
                <c:pt idx="218">
                  <c:v>13850</c:v>
                </c:pt>
                <c:pt idx="219">
                  <c:v>13900</c:v>
                </c:pt>
                <c:pt idx="220">
                  <c:v>13950</c:v>
                </c:pt>
                <c:pt idx="221">
                  <c:v>14000</c:v>
                </c:pt>
                <c:pt idx="222">
                  <c:v>14050</c:v>
                </c:pt>
                <c:pt idx="223">
                  <c:v>14100</c:v>
                </c:pt>
                <c:pt idx="224">
                  <c:v>14150</c:v>
                </c:pt>
                <c:pt idx="225">
                  <c:v>14200</c:v>
                </c:pt>
                <c:pt idx="226">
                  <c:v>14250</c:v>
                </c:pt>
                <c:pt idx="227">
                  <c:v>14300</c:v>
                </c:pt>
                <c:pt idx="228">
                  <c:v>14350</c:v>
                </c:pt>
                <c:pt idx="229">
                  <c:v>14400</c:v>
                </c:pt>
                <c:pt idx="230">
                  <c:v>14450</c:v>
                </c:pt>
                <c:pt idx="231">
                  <c:v>14500</c:v>
                </c:pt>
                <c:pt idx="232">
                  <c:v>14550</c:v>
                </c:pt>
                <c:pt idx="233">
                  <c:v>14600</c:v>
                </c:pt>
                <c:pt idx="234">
                  <c:v>14650</c:v>
                </c:pt>
                <c:pt idx="235">
                  <c:v>14700</c:v>
                </c:pt>
                <c:pt idx="236">
                  <c:v>14750</c:v>
                </c:pt>
                <c:pt idx="237">
                  <c:v>14800</c:v>
                </c:pt>
                <c:pt idx="238">
                  <c:v>14850</c:v>
                </c:pt>
                <c:pt idx="239">
                  <c:v>14900</c:v>
                </c:pt>
                <c:pt idx="240">
                  <c:v>14950</c:v>
                </c:pt>
                <c:pt idx="241">
                  <c:v>15000</c:v>
                </c:pt>
                <c:pt idx="242">
                  <c:v>15050</c:v>
                </c:pt>
                <c:pt idx="243">
                  <c:v>15100</c:v>
                </c:pt>
                <c:pt idx="244">
                  <c:v>15150</c:v>
                </c:pt>
                <c:pt idx="245">
                  <c:v>15200</c:v>
                </c:pt>
                <c:pt idx="246">
                  <c:v>15250</c:v>
                </c:pt>
                <c:pt idx="247">
                  <c:v>15300</c:v>
                </c:pt>
                <c:pt idx="248">
                  <c:v>15350</c:v>
                </c:pt>
                <c:pt idx="249">
                  <c:v>15400</c:v>
                </c:pt>
                <c:pt idx="250">
                  <c:v>15450</c:v>
                </c:pt>
                <c:pt idx="251">
                  <c:v>15500</c:v>
                </c:pt>
                <c:pt idx="252">
                  <c:v>15550</c:v>
                </c:pt>
                <c:pt idx="253">
                  <c:v>15600</c:v>
                </c:pt>
                <c:pt idx="254">
                  <c:v>15650</c:v>
                </c:pt>
                <c:pt idx="255">
                  <c:v>15700</c:v>
                </c:pt>
                <c:pt idx="256">
                  <c:v>15750</c:v>
                </c:pt>
                <c:pt idx="257">
                  <c:v>15800</c:v>
                </c:pt>
                <c:pt idx="258">
                  <c:v>15850</c:v>
                </c:pt>
                <c:pt idx="259">
                  <c:v>15900</c:v>
                </c:pt>
                <c:pt idx="260">
                  <c:v>15950</c:v>
                </c:pt>
                <c:pt idx="261">
                  <c:v>16000</c:v>
                </c:pt>
                <c:pt idx="262">
                  <c:v>16050</c:v>
                </c:pt>
                <c:pt idx="263">
                  <c:v>16100</c:v>
                </c:pt>
                <c:pt idx="264">
                  <c:v>16150</c:v>
                </c:pt>
                <c:pt idx="265">
                  <c:v>16200</c:v>
                </c:pt>
                <c:pt idx="266">
                  <c:v>16250</c:v>
                </c:pt>
                <c:pt idx="267">
                  <c:v>16300</c:v>
                </c:pt>
                <c:pt idx="268">
                  <c:v>16350</c:v>
                </c:pt>
                <c:pt idx="269">
                  <c:v>16400</c:v>
                </c:pt>
                <c:pt idx="270">
                  <c:v>16450</c:v>
                </c:pt>
                <c:pt idx="271">
                  <c:v>16500</c:v>
                </c:pt>
                <c:pt idx="272">
                  <c:v>16550</c:v>
                </c:pt>
                <c:pt idx="273">
                  <c:v>16600</c:v>
                </c:pt>
                <c:pt idx="274">
                  <c:v>16650</c:v>
                </c:pt>
                <c:pt idx="275">
                  <c:v>16700</c:v>
                </c:pt>
                <c:pt idx="276">
                  <c:v>16750</c:v>
                </c:pt>
                <c:pt idx="277">
                  <c:v>16800</c:v>
                </c:pt>
                <c:pt idx="278">
                  <c:v>16850</c:v>
                </c:pt>
                <c:pt idx="279">
                  <c:v>16900</c:v>
                </c:pt>
                <c:pt idx="280">
                  <c:v>16950</c:v>
                </c:pt>
                <c:pt idx="281">
                  <c:v>17000</c:v>
                </c:pt>
                <c:pt idx="282">
                  <c:v>17050</c:v>
                </c:pt>
                <c:pt idx="283">
                  <c:v>17100</c:v>
                </c:pt>
                <c:pt idx="284">
                  <c:v>17150</c:v>
                </c:pt>
                <c:pt idx="285">
                  <c:v>17200</c:v>
                </c:pt>
                <c:pt idx="286">
                  <c:v>17250</c:v>
                </c:pt>
                <c:pt idx="287">
                  <c:v>17300</c:v>
                </c:pt>
                <c:pt idx="288">
                  <c:v>17350</c:v>
                </c:pt>
                <c:pt idx="289">
                  <c:v>17400</c:v>
                </c:pt>
                <c:pt idx="290">
                  <c:v>17450</c:v>
                </c:pt>
                <c:pt idx="291">
                  <c:v>17500</c:v>
                </c:pt>
                <c:pt idx="292">
                  <c:v>17550</c:v>
                </c:pt>
                <c:pt idx="293">
                  <c:v>17600</c:v>
                </c:pt>
                <c:pt idx="294">
                  <c:v>17650</c:v>
                </c:pt>
                <c:pt idx="295">
                  <c:v>17700</c:v>
                </c:pt>
                <c:pt idx="296">
                  <c:v>17750</c:v>
                </c:pt>
                <c:pt idx="297">
                  <c:v>17800</c:v>
                </c:pt>
                <c:pt idx="298">
                  <c:v>17850</c:v>
                </c:pt>
                <c:pt idx="299">
                  <c:v>17900</c:v>
                </c:pt>
                <c:pt idx="300">
                  <c:v>17950</c:v>
                </c:pt>
                <c:pt idx="301">
                  <c:v>18000</c:v>
                </c:pt>
                <c:pt idx="302">
                  <c:v>18050</c:v>
                </c:pt>
                <c:pt idx="303">
                  <c:v>18100</c:v>
                </c:pt>
                <c:pt idx="304">
                  <c:v>18150</c:v>
                </c:pt>
                <c:pt idx="305">
                  <c:v>18200</c:v>
                </c:pt>
                <c:pt idx="306">
                  <c:v>18250</c:v>
                </c:pt>
                <c:pt idx="307">
                  <c:v>18300</c:v>
                </c:pt>
                <c:pt idx="308">
                  <c:v>18350</c:v>
                </c:pt>
                <c:pt idx="309">
                  <c:v>18400</c:v>
                </c:pt>
                <c:pt idx="310">
                  <c:v>18450</c:v>
                </c:pt>
                <c:pt idx="311">
                  <c:v>18500</c:v>
                </c:pt>
                <c:pt idx="312">
                  <c:v>18550</c:v>
                </c:pt>
                <c:pt idx="313">
                  <c:v>18600</c:v>
                </c:pt>
                <c:pt idx="314">
                  <c:v>18650</c:v>
                </c:pt>
                <c:pt idx="315">
                  <c:v>18700</c:v>
                </c:pt>
                <c:pt idx="316">
                  <c:v>18750</c:v>
                </c:pt>
                <c:pt idx="317">
                  <c:v>18800</c:v>
                </c:pt>
                <c:pt idx="318">
                  <c:v>18850</c:v>
                </c:pt>
                <c:pt idx="319">
                  <c:v>18900</c:v>
                </c:pt>
                <c:pt idx="320">
                  <c:v>18950</c:v>
                </c:pt>
                <c:pt idx="321">
                  <c:v>19000</c:v>
                </c:pt>
                <c:pt idx="322">
                  <c:v>19050</c:v>
                </c:pt>
                <c:pt idx="323">
                  <c:v>19100</c:v>
                </c:pt>
                <c:pt idx="324">
                  <c:v>19150</c:v>
                </c:pt>
                <c:pt idx="325">
                  <c:v>19200</c:v>
                </c:pt>
                <c:pt idx="326">
                  <c:v>19250</c:v>
                </c:pt>
                <c:pt idx="327">
                  <c:v>19300</c:v>
                </c:pt>
                <c:pt idx="328">
                  <c:v>19350</c:v>
                </c:pt>
                <c:pt idx="329">
                  <c:v>19400</c:v>
                </c:pt>
                <c:pt idx="330">
                  <c:v>19450</c:v>
                </c:pt>
                <c:pt idx="331">
                  <c:v>19500</c:v>
                </c:pt>
                <c:pt idx="332">
                  <c:v>19550</c:v>
                </c:pt>
                <c:pt idx="333">
                  <c:v>19600</c:v>
                </c:pt>
                <c:pt idx="334">
                  <c:v>19650</c:v>
                </c:pt>
                <c:pt idx="335">
                  <c:v>19700</c:v>
                </c:pt>
                <c:pt idx="336">
                  <c:v>19750</c:v>
                </c:pt>
                <c:pt idx="337">
                  <c:v>19800</c:v>
                </c:pt>
                <c:pt idx="338">
                  <c:v>19850</c:v>
                </c:pt>
                <c:pt idx="339">
                  <c:v>19900</c:v>
                </c:pt>
                <c:pt idx="340">
                  <c:v>19950</c:v>
                </c:pt>
                <c:pt idx="341">
                  <c:v>20000</c:v>
                </c:pt>
              </c:numCache>
            </c:numRef>
          </c:xVal>
          <c:yVal>
            <c:numRef>
              <c:f>'Coordinacion G2_T2_Cor'!$F$29:$F$370</c:f>
              <c:numCache>
                <c:formatCode>General</c:formatCode>
                <c:ptCount val="342"/>
                <c:pt idx="0">
                  <c:v>158.70353992938917</c:v>
                </c:pt>
                <c:pt idx="1">
                  <c:v>-37.939300095948205</c:v>
                </c:pt>
                <c:pt idx="2">
                  <c:v>-39.84697466674497</c:v>
                </c:pt>
                <c:pt idx="3">
                  <c:v>-41.912487198058344</c:v>
                </c:pt>
                <c:pt idx="4">
                  <c:v>-44.156677772515991</c:v>
                </c:pt>
                <c:pt idx="5">
                  <c:v>-46.604206881304457</c:v>
                </c:pt>
                <c:pt idx="6">
                  <c:v>-49.284474020795194</c:v>
                </c:pt>
                <c:pt idx="7">
                  <c:v>-52.232814632597233</c:v>
                </c:pt>
                <c:pt idx="8">
                  <c:v>-55.492079027466175</c:v>
                </c:pt>
                <c:pt idx="9">
                  <c:v>-59.114743513269424</c:v>
                </c:pt>
                <c:pt idx="10">
                  <c:v>-63.16577548040258</c:v>
                </c:pt>
                <c:pt idx="11">
                  <c:v>-67.726586478052781</c:v>
                </c:pt>
                <c:pt idx="12">
                  <c:v>-72.900587873160788</c:v>
                </c:pt>
                <c:pt idx="13">
                  <c:v>-78.821161997799052</c:v>
                </c:pt>
                <c:pt idx="14">
                  <c:v>-85.663369756686237</c:v>
                </c:pt>
                <c:pt idx="15">
                  <c:v>-93.661611240334963</c:v>
                </c:pt>
                <c:pt idx="16">
                  <c:v>-103.13709777486422</c:v>
                </c:pt>
                <c:pt idx="17">
                  <c:v>-114.54214357883464</c:v>
                </c:pt>
                <c:pt idx="18">
                  <c:v>-128.53465626142992</c:v>
                </c:pt>
                <c:pt idx="19">
                  <c:v>-146.10992768757347</c:v>
                </c:pt>
                <c:pt idx="20">
                  <c:v>-168.84871088346227</c:v>
                </c:pt>
                <c:pt idx="21">
                  <c:v>-199.42192820509067</c:v>
                </c:pt>
                <c:pt idx="22">
                  <c:v>-242.72626469684786</c:v>
                </c:pt>
                <c:pt idx="23">
                  <c:v>-308.81280357109171</c:v>
                </c:pt>
                <c:pt idx="24">
                  <c:v>-422.09130911388883</c:v>
                </c:pt>
                <c:pt idx="25">
                  <c:v>-661.21545256587797</c:v>
                </c:pt>
                <c:pt idx="26">
                  <c:v>-1498.1072320197798</c:v>
                </c:pt>
                <c:pt idx="27">
                  <c:v>6033.7512042631615</c:v>
                </c:pt>
                <c:pt idx="28">
                  <c:v>1012.4848510686342</c:v>
                </c:pt>
                <c:pt idx="29">
                  <c:v>555.99143064804855</c:v>
                </c:pt>
                <c:pt idx="30">
                  <c:v>384.79650633459869</c:v>
                </c:pt>
                <c:pt idx="31">
                  <c:v>295.11557669685232</c:v>
                </c:pt>
                <c:pt idx="32">
                  <c:v>239.92144565915089</c:v>
                </c:pt>
                <c:pt idx="33">
                  <c:v>202.52704088580163</c:v>
                </c:pt>
                <c:pt idx="34">
                  <c:v>175.51588350586391</c:v>
                </c:pt>
                <c:pt idx="35">
                  <c:v>155.08928730321801</c:v>
                </c:pt>
                <c:pt idx="36">
                  <c:v>139.10016712632654</c:v>
                </c:pt>
                <c:pt idx="37">
                  <c:v>126.24343058320673</c:v>
                </c:pt>
                <c:pt idx="38">
                  <c:v>115.68008846838538</c:v>
                </c:pt>
                <c:pt idx="39">
                  <c:v>106.84622891190841</c:v>
                </c:pt>
                <c:pt idx="40">
                  <c:v>99.348821458464258</c:v>
                </c:pt>
                <c:pt idx="41">
                  <c:v>92.905547590202602</c:v>
                </c:pt>
                <c:pt idx="42">
                  <c:v>87.308382357242095</c:v>
                </c:pt>
                <c:pt idx="43">
                  <c:v>82.400664291868608</c:v>
                </c:pt>
                <c:pt idx="44">
                  <c:v>78.062164188512227</c:v>
                </c:pt>
                <c:pt idx="45">
                  <c:v>74.199076262922659</c:v>
                </c:pt>
                <c:pt idx="46">
                  <c:v>70.73713707303115</c:v>
                </c:pt>
                <c:pt idx="47">
                  <c:v>67.616788323837866</c:v>
                </c:pt>
                <c:pt idx="48">
                  <c:v>64.789708688984959</c:v>
                </c:pt>
                <c:pt idx="49">
                  <c:v>62.216282977097258</c:v>
                </c:pt>
                <c:pt idx="50">
                  <c:v>59.863725823435921</c:v>
                </c:pt>
                <c:pt idx="51">
                  <c:v>57.704670581363807</c:v>
                </c:pt>
                <c:pt idx="52">
                  <c:v>55.71609419149307</c:v>
                </c:pt>
                <c:pt idx="53">
                  <c:v>53.87848826350745</c:v>
                </c:pt>
                <c:pt idx="54">
                  <c:v>52.175213007145352</c:v>
                </c:pt>
                <c:pt idx="55">
                  <c:v>50.59198862425562</c:v>
                </c:pt>
                <c:pt idx="56">
                  <c:v>49.116491208962756</c:v>
                </c:pt>
                <c:pt idx="57">
                  <c:v>47.738028932230286</c:v>
                </c:pt>
                <c:pt idx="58">
                  <c:v>46.447280498292713</c:v>
                </c:pt>
                <c:pt idx="59">
                  <c:v>45.236082335635452</c:v>
                </c:pt>
                <c:pt idx="60">
                  <c:v>44.097254247165985</c:v>
                </c:pt>
                <c:pt idx="61">
                  <c:v>43.024455647823103</c:v>
                </c:pt>
                <c:pt idx="62">
                  <c:v>42.012066306915912</c:v>
                </c:pt>
                <c:pt idx="63">
                  <c:v>41.055086856713125</c:v>
                </c:pt>
                <c:pt idx="64">
                  <c:v>40.149055347838313</c:v>
                </c:pt>
                <c:pt idx="65">
                  <c:v>39.289976910964562</c:v>
                </c:pt>
                <c:pt idx="66">
                  <c:v>38.474264184415944</c:v>
                </c:pt>
                <c:pt idx="67">
                  <c:v>37.698686633007476</c:v>
                </c:pt>
                <c:pt idx="68">
                  <c:v>36.960327247493645</c:v>
                </c:pt>
                <c:pt idx="69">
                  <c:v>36.256545400362945</c:v>
                </c:pt>
                <c:pt idx="70">
                  <c:v>35.584944860416805</c:v>
                </c:pt>
                <c:pt idx="71">
                  <c:v>34.943346149148951</c:v>
                </c:pt>
                <c:pt idx="72">
                  <c:v>34.329762566518731</c:v>
                </c:pt>
                <c:pt idx="73">
                  <c:v>33.74237933016358</c:v>
                </c:pt>
                <c:pt idx="74">
                  <c:v>33.179535366300613</c:v>
                </c:pt>
                <c:pt idx="75">
                  <c:v>32.639707367245386</c:v>
                </c:pt>
                <c:pt idx="76">
                  <c:v>32.121495793036644</c:v>
                </c:pt>
                <c:pt idx="77">
                  <c:v>31.623612546107069</c:v>
                </c:pt>
                <c:pt idx="78">
                  <c:v>31.144870090249231</c:v>
                </c:pt>
                <c:pt idx="79">
                  <c:v>30.6841718202046</c:v>
                </c:pt>
                <c:pt idx="80">
                  <c:v>30.240503517328651</c:v>
                </c:pt>
                <c:pt idx="81">
                  <c:v>29.812925751058099</c:v>
                </c:pt>
                <c:pt idx="82">
                  <c:v>29.400567106249003</c:v>
                </c:pt>
                <c:pt idx="83">
                  <c:v>29.002618133523725</c:v>
                </c:pt>
                <c:pt idx="84">
                  <c:v>28.618325934139889</c:v>
                </c:pt>
                <c:pt idx="85">
                  <c:v>28.246989303078127</c:v>
                </c:pt>
                <c:pt idx="86">
                  <c:v>27.887954364335595</c:v>
                </c:pt>
                <c:pt idx="87">
                  <c:v>27.540610641197489</c:v>
                </c:pt>
                <c:pt idx="88">
                  <c:v>27.204387511737689</c:v>
                </c:pt>
                <c:pt idx="89">
                  <c:v>26.878751006191926</c:v>
                </c:pt>
                <c:pt idx="90">
                  <c:v>26.563200908342687</c:v>
                </c:pt>
                <c:pt idx="91">
                  <c:v>26.257268127770331</c:v>
                </c:pt>
                <c:pt idx="92">
                  <c:v>25.960512313884916</c:v>
                </c:pt>
                <c:pt idx="93">
                  <c:v>25.672519686181776</c:v>
                </c:pt>
                <c:pt idx="94">
                  <c:v>25.39290105819709</c:v>
                </c:pt>
                <c:pt idx="95">
                  <c:v>25.121290035274605</c:v>
                </c:pt>
                <c:pt idx="96">
                  <c:v>24.857341368576691</c:v>
                </c:pt>
                <c:pt idx="97">
                  <c:v>24.600729449749174</c:v>
                </c:pt>
                <c:pt idx="98">
                  <c:v>24.351146932419187</c:v>
                </c:pt>
                <c:pt idx="99">
                  <c:v>24.108303468225387</c:v>
                </c:pt>
                <c:pt idx="100">
                  <c:v>23.871924546431902</c:v>
                </c:pt>
                <c:pt idx="101">
                  <c:v>23.6417504273569</c:v>
                </c:pt>
                <c:pt idx="102">
                  <c:v>23.417535160874991</c:v>
                </c:pt>
                <c:pt idx="103">
                  <c:v>23.199045682190288</c:v>
                </c:pt>
                <c:pt idx="104">
                  <c:v>22.986060977865776</c:v>
                </c:pt>
                <c:pt idx="105">
                  <c:v>22.778371315824415</c:v>
                </c:pt>
                <c:pt idx="106">
                  <c:v>22.575777533668067</c:v>
                </c:pt>
                <c:pt idx="107">
                  <c:v>22.378090380224577</c:v>
                </c:pt>
                <c:pt idx="108">
                  <c:v>22.185129905732989</c:v>
                </c:pt>
                <c:pt idx="109">
                  <c:v>21.996724896531635</c:v>
                </c:pt>
                <c:pt idx="110">
                  <c:v>21.812712350494827</c:v>
                </c:pt>
                <c:pt idx="111">
                  <c:v>21.632936989841788</c:v>
                </c:pt>
                <c:pt idx="112">
                  <c:v>21.457250808240957</c:v>
                </c:pt>
                <c:pt idx="113">
                  <c:v>21.28551264942848</c:v>
                </c:pt>
                <c:pt idx="114">
                  <c:v>21.117587814807631</c:v>
                </c:pt>
                <c:pt idx="115">
                  <c:v>20.953347697733694</c:v>
                </c:pt>
                <c:pt idx="116">
                  <c:v>20.792669442389489</c:v>
                </c:pt>
                <c:pt idx="117">
                  <c:v>20.635435625340431</c:v>
                </c:pt>
                <c:pt idx="118">
                  <c:v>20.481533958031608</c:v>
                </c:pt>
                <c:pt idx="119">
                  <c:v>20.33085700863878</c:v>
                </c:pt>
                <c:pt idx="120">
                  <c:v>20.183301941813401</c:v>
                </c:pt>
                <c:pt idx="121">
                  <c:v>20.038770275001529</c:v>
                </c:pt>
                <c:pt idx="122">
                  <c:v>19.897167650108891</c:v>
                </c:pt>
                <c:pt idx="123">
                  <c:v>19.758403619402785</c:v>
                </c:pt>
                <c:pt idx="124">
                  <c:v>19.622391444621556</c:v>
                </c:pt>
                <c:pt idx="125">
                  <c:v>19.489047908351669</c:v>
                </c:pt>
                <c:pt idx="126">
                  <c:v>19.358293136809927</c:v>
                </c:pt>
                <c:pt idx="127">
                  <c:v>19.230050433225507</c:v>
                </c:pt>
                <c:pt idx="128">
                  <c:v>19.104246121101497</c:v>
                </c:pt>
                <c:pt idx="129">
                  <c:v>18.980809396667777</c:v>
                </c:pt>
                <c:pt idx="130">
                  <c:v>18.859672189909002</c:v>
                </c:pt>
                <c:pt idx="131">
                  <c:v>18.740769033588489</c:v>
                </c:pt>
                <c:pt idx="132">
                  <c:v>18.624036939739213</c:v>
                </c:pt>
                <c:pt idx="133">
                  <c:v>18.509415283125023</c:v>
                </c:pt>
                <c:pt idx="134">
                  <c:v>18.396845691222993</c:v>
                </c:pt>
                <c:pt idx="135">
                  <c:v>18.286271940298732</c:v>
                </c:pt>
                <c:pt idx="136">
                  <c:v>18.177639857191789</c:v>
                </c:pt>
                <c:pt idx="137">
                  <c:v>18.070897226440731</c:v>
                </c:pt>
                <c:pt idx="138">
                  <c:v>17.965993702416792</c:v>
                </c:pt>
                <c:pt idx="139">
                  <c:v>17.862880726153691</c:v>
                </c:pt>
                <c:pt idx="140">
                  <c:v>17.761511446579789</c:v>
                </c:pt>
                <c:pt idx="141">
                  <c:v>17.661840645887978</c:v>
                </c:pt>
                <c:pt idx="142">
                  <c:v>17.56382466878572</c:v>
                </c:pt>
                <c:pt idx="143">
                  <c:v>17.467421355398329</c:v>
                </c:pt>
                <c:pt idx="144">
                  <c:v>17.372589977602686</c:v>
                </c:pt>
                <c:pt idx="145">
                  <c:v>17.279291178588927</c:v>
                </c:pt>
                <c:pt idx="146">
                  <c:v>17.187486915462433</c:v>
                </c:pt>
                <c:pt idx="147">
                  <c:v>17.097140404708618</c:v>
                </c:pt>
                <c:pt idx="148">
                  <c:v>17.008216070353676</c:v>
                </c:pt>
                <c:pt idx="149">
                  <c:v>16.920679494668562</c:v>
                </c:pt>
                <c:pt idx="150">
                  <c:v>16.834497371270491</c:v>
                </c:pt>
                <c:pt idx="151">
                  <c:v>16.749637460489186</c:v>
                </c:pt>
                <c:pt idx="152">
                  <c:v>16.66606854686902</c:v>
                </c:pt>
                <c:pt idx="153">
                  <c:v>16.583760398688057</c:v>
                </c:pt>
                <c:pt idx="154">
                  <c:v>16.502683729386913</c:v>
                </c:pt>
                <c:pt idx="155">
                  <c:v>16.42281016079869</c:v>
                </c:pt>
                <c:pt idx="156">
                  <c:v>16.344112188085379</c:v>
                </c:pt>
                <c:pt idx="157">
                  <c:v>16.266563146288167</c:v>
                </c:pt>
                <c:pt idx="158">
                  <c:v>16.190137178404893</c:v>
                </c:pt>
                <c:pt idx="159">
                  <c:v>16.11480920491519</c:v>
                </c:pt>
                <c:pt idx="160">
                  <c:v>16.040554894676617</c:v>
                </c:pt>
                <c:pt idx="161">
                  <c:v>15.967350637119672</c:v>
                </c:pt>
                <c:pt idx="162">
                  <c:v>15.895173515675372</c:v>
                </c:pt>
                <c:pt idx="163">
                  <c:v>15.824001282372668</c:v>
                </c:pt>
                <c:pt idx="164">
                  <c:v>15.75381233354342</c:v>
                </c:pt>
                <c:pt idx="165">
                  <c:v>15.6845856865825</c:v>
                </c:pt>
                <c:pt idx="166">
                  <c:v>15.616300957707272</c:v>
                </c:pt>
                <c:pt idx="167">
                  <c:v>15.548938340667098</c:v>
                </c:pt>
                <c:pt idx="168">
                  <c:v>15.48247858635737</c:v>
                </c:pt>
                <c:pt idx="169">
                  <c:v>15.416902983290925</c:v>
                </c:pt>
                <c:pt idx="170">
                  <c:v>15.352193338887831</c:v>
                </c:pt>
                <c:pt idx="171">
                  <c:v>15.288331961541248</c:v>
                </c:pt>
                <c:pt idx="172">
                  <c:v>15.225301643424498</c:v>
                </c:pt>
                <c:pt idx="173">
                  <c:v>15.163085644001423</c:v>
                </c:pt>
                <c:pt idx="174">
                  <c:v>15.101667674207825</c:v>
                </c:pt>
                <c:pt idx="175">
                  <c:v>15.041031881272698</c:v>
                </c:pt>
                <c:pt idx="176">
                  <c:v>14.981162834149684</c:v>
                </c:pt>
                <c:pt idx="177">
                  <c:v>14.922045509526781</c:v>
                </c:pt>
                <c:pt idx="178">
                  <c:v>14.863665278393652</c:v>
                </c:pt>
                <c:pt idx="179">
                  <c:v>14.806007893134566</c:v>
                </c:pt>
                <c:pt idx="180">
                  <c:v>14.749059475128007</c:v>
                </c:pt>
                <c:pt idx="181">
                  <c:v>14.692806502826706</c:v>
                </c:pt>
                <c:pt idx="182">
                  <c:v>14.637235800297319</c:v>
                </c:pt>
                <c:pt idx="183">
                  <c:v>14.582334526201791</c:v>
                </c:pt>
                <c:pt idx="184">
                  <c:v>14.528090163194829</c:v>
                </c:pt>
                <c:pt idx="185">
                  <c:v>14.474490507726559</c:v>
                </c:pt>
                <c:pt idx="186">
                  <c:v>14.421523660224645</c:v>
                </c:pt>
                <c:pt idx="187">
                  <c:v>14.369178015648156</c:v>
                </c:pt>
                <c:pt idx="188">
                  <c:v>14.317442254387453</c:v>
                </c:pt>
                <c:pt idx="189">
                  <c:v>14.266305333503135</c:v>
                </c:pt>
                <c:pt idx="190">
                  <c:v>14.215756478286316</c:v>
                </c:pt>
                <c:pt idx="191">
                  <c:v>14.165785174123988</c:v>
                </c:pt>
                <c:pt idx="192">
                  <c:v>14.11638115866265</c:v>
                </c:pt>
                <c:pt idx="193">
                  <c:v>14.067534414251822</c:v>
                </c:pt>
                <c:pt idx="194">
                  <c:v>14.019235160659099</c:v>
                </c:pt>
                <c:pt idx="195">
                  <c:v>13.971473848043956</c:v>
                </c:pt>
                <c:pt idx="196">
                  <c:v>13.924241150180848</c:v>
                </c:pt>
                <c:pt idx="197">
                  <c:v>13.877527957919716</c:v>
                </c:pt>
                <c:pt idx="198">
                  <c:v>13.831325372876117</c:v>
                </c:pt>
                <c:pt idx="199">
                  <c:v>13.785624701340055</c:v>
                </c:pt>
                <c:pt idx="200">
                  <c:v>13.740417448395263</c:v>
                </c:pt>
                <c:pt idx="201">
                  <c:v>13.695695312241186</c:v>
                </c:pt>
                <c:pt idx="202">
                  <c:v>13.651450178707703</c:v>
                </c:pt>
                <c:pt idx="203">
                  <c:v>13.607674115957888</c:v>
                </c:pt>
                <c:pt idx="204">
                  <c:v>13.564359369368066</c:v>
                </c:pt>
                <c:pt idx="205">
                  <c:v>13.521498356580546</c:v>
                </c:pt>
                <c:pt idx="206">
                  <c:v>13.479083662721974</c:v>
                </c:pt>
                <c:pt idx="207">
                  <c:v>13.437108035778971</c:v>
                </c:pt>
                <c:pt idx="208">
                  <c:v>13.395564382128574</c:v>
                </c:pt>
                <c:pt idx="209">
                  <c:v>13.354445762213922</c:v>
                </c:pt>
                <c:pt idx="210">
                  <c:v>13.313745386361306</c:v>
                </c:pt>
                <c:pt idx="211">
                  <c:v>13.273456610734026</c:v>
                </c:pt>
                <c:pt idx="212">
                  <c:v>13.233572933415914</c:v>
                </c:pt>
                <c:pt idx="213">
                  <c:v>13.194087990621401</c:v>
                </c:pt>
                <c:pt idx="214">
                  <c:v>13.154995553026152</c:v>
                </c:pt>
                <c:pt idx="215">
                  <c:v>13.11628952221492</c:v>
                </c:pt>
                <c:pt idx="216">
                  <c:v>13.077963927241148</c:v>
                </c:pt>
                <c:pt idx="217">
                  <c:v>13.040012921295418</c:v>
                </c:pt>
                <c:pt idx="218">
                  <c:v>13.002430778477455</c:v>
                </c:pt>
                <c:pt idx="219">
                  <c:v>12.965211890668822</c:v>
                </c:pt>
                <c:pt idx="220">
                  <c:v>12.928350764502698</c:v>
                </c:pt>
                <c:pt idx="221">
                  <c:v>12.891842018427084</c:v>
                </c:pt>
                <c:pt idx="222">
                  <c:v>12.855680379856832</c:v>
                </c:pt>
                <c:pt idx="223">
                  <c:v>12.819860682414262</c:v>
                </c:pt>
                <c:pt idx="224">
                  <c:v>12.784377863252272</c:v>
                </c:pt>
                <c:pt idx="225">
                  <c:v>12.749226960458412</c:v>
                </c:pt>
                <c:pt idx="226">
                  <c:v>12.714403110536749</c:v>
                </c:pt>
                <c:pt idx="227">
                  <c:v>12.6799015459657</c:v>
                </c:pt>
                <c:pt idx="228">
                  <c:v>12.645717592827626</c:v>
                </c:pt>
                <c:pt idx="229">
                  <c:v>12.611846668508974</c:v>
                </c:pt>
                <c:pt idx="230">
                  <c:v>12.578284279467992</c:v>
                </c:pt>
                <c:pt idx="231">
                  <c:v>12.545026019067176</c:v>
                </c:pt>
                <c:pt idx="232">
                  <c:v>12.512067565470469</c:v>
                </c:pt>
                <c:pt idx="233">
                  <c:v>12.479404679599856</c:v>
                </c:pt>
                <c:pt idx="234">
                  <c:v>12.447033203151214</c:v>
                </c:pt>
                <c:pt idx="235">
                  <c:v>12.414949056668156</c:v>
                </c:pt>
                <c:pt idx="236">
                  <c:v>12.383148237669481</c:v>
                </c:pt>
                <c:pt idx="237">
                  <c:v>12.351626818830759</c:v>
                </c:pt>
                <c:pt idx="238">
                  <c:v>12.320380946217528</c:v>
                </c:pt>
                <c:pt idx="239">
                  <c:v>12.289406837567814</c:v>
                </c:pt>
                <c:pt idx="240">
                  <c:v>12.258700780622048</c:v>
                </c:pt>
                <c:pt idx="241">
                  <c:v>12.228259131501961</c:v>
                </c:pt>
                <c:pt idx="242">
                  <c:v>12.198078313131717</c:v>
                </c:pt>
                <c:pt idx="243">
                  <c:v>12.168154813704852</c:v>
                </c:pt>
                <c:pt idx="244">
                  <c:v>12.138485185191465</c:v>
                </c:pt>
                <c:pt idx="245">
                  <c:v>12.109066041888752</c:v>
                </c:pt>
                <c:pt idx="246">
                  <c:v>12.079894059008181</c:v>
                </c:pt>
                <c:pt idx="247">
                  <c:v>12.05096597130332</c:v>
                </c:pt>
                <c:pt idx="248">
                  <c:v>12.022278571734065</c:v>
                </c:pt>
                <c:pt idx="249">
                  <c:v>11.993828710165916</c:v>
                </c:pt>
                <c:pt idx="250">
                  <c:v>11.965613292105095</c:v>
                </c:pt>
                <c:pt idx="251">
                  <c:v>11.937629277467035</c:v>
                </c:pt>
                <c:pt idx="252">
                  <c:v>11.909873679377636</c:v>
                </c:pt>
                <c:pt idx="253">
                  <c:v>11.882343563006074</c:v>
                </c:pt>
                <c:pt idx="254">
                  <c:v>11.855036044428187</c:v>
                </c:pt>
                <c:pt idx="255">
                  <c:v>11.827948289519444</c:v>
                </c:pt>
                <c:pt idx="256">
                  <c:v>11.801077512878059</c:v>
                </c:pt>
                <c:pt idx="257">
                  <c:v>11.774420976774163</c:v>
                </c:pt>
                <c:pt idx="258">
                  <c:v>11.747975990126998</c:v>
                </c:pt>
                <c:pt idx="259">
                  <c:v>11.72173990750937</c:v>
                </c:pt>
                <c:pt idx="260">
                  <c:v>11.695710128175469</c:v>
                </c:pt>
                <c:pt idx="261">
                  <c:v>11.669884095115679</c:v>
                </c:pt>
                <c:pt idx="262">
                  <c:v>11.644259294133668</c:v>
                </c:pt>
                <c:pt idx="263">
                  <c:v>11.61883325294832</c:v>
                </c:pt>
                <c:pt idx="264">
                  <c:v>11.593603540316662</c:v>
                </c:pt>
                <c:pt idx="265">
                  <c:v>11.568567765180141</c:v>
                </c:pt>
                <c:pt idx="266">
                  <c:v>11.543723575831681</c:v>
                </c:pt>
                <c:pt idx="267">
                  <c:v>11.51906865910335</c:v>
                </c:pt>
                <c:pt idx="268">
                  <c:v>11.494600739574144</c:v>
                </c:pt>
                <c:pt idx="269">
                  <c:v>11.470317578797514</c:v>
                </c:pt>
                <c:pt idx="270">
                  <c:v>11.446216974548006</c:v>
                </c:pt>
                <c:pt idx="271">
                  <c:v>11.422296760085374</c:v>
                </c:pt>
                <c:pt idx="272">
                  <c:v>11.398554803438268</c:v>
                </c:pt>
                <c:pt idx="273">
                  <c:v>11.374989006703156</c:v>
                </c:pt>
                <c:pt idx="274">
                  <c:v>11.351597305362692</c:v>
                </c:pt>
                <c:pt idx="275">
                  <c:v>11.328377667617707</c:v>
                </c:pt>
                <c:pt idx="276">
                  <c:v>11.305328093737964</c:v>
                </c:pt>
                <c:pt idx="277">
                  <c:v>11.28244661542603</c:v>
                </c:pt>
                <c:pt idx="278">
                  <c:v>11.259731295197506</c:v>
                </c:pt>
                <c:pt idx="279">
                  <c:v>11.237180225776568</c:v>
                </c:pt>
                <c:pt idx="280">
                  <c:v>11.21479152950376</c:v>
                </c:pt>
                <c:pt idx="281">
                  <c:v>11.192563357759354</c:v>
                </c:pt>
                <c:pt idx="282">
                  <c:v>11.170493890399674</c:v>
                </c:pt>
                <c:pt idx="283">
                  <c:v>11.148581335206453</c:v>
                </c:pt>
                <c:pt idx="284">
                  <c:v>11.126823927349253</c:v>
                </c:pt>
                <c:pt idx="285">
                  <c:v>11.10521992885988</c:v>
                </c:pt>
                <c:pt idx="286">
                  <c:v>11.083767628119162</c:v>
                </c:pt>
                <c:pt idx="287">
                  <c:v>11.062465339355855</c:v>
                </c:pt>
                <c:pt idx="288">
                  <c:v>11.041311402155632</c:v>
                </c:pt>
                <c:pt idx="289">
                  <c:v>11.020304180983967</c:v>
                </c:pt>
                <c:pt idx="290">
                  <c:v>10.999442064716009</c:v>
                </c:pt>
                <c:pt idx="291">
                  <c:v>10.978723466180448</c:v>
                </c:pt>
                <c:pt idx="292">
                  <c:v>10.958146821712624</c:v>
                </c:pt>
                <c:pt idx="293">
                  <c:v>10.937710590715955</c:v>
                </c:pt>
                <c:pt idx="294">
                  <c:v>10.91741325523612</c:v>
                </c:pt>
                <c:pt idx="295">
                  <c:v>10.897253319542152</c:v>
                </c:pt>
                <c:pt idx="296">
                  <c:v>10.877229309718254</c:v>
                </c:pt>
                <c:pt idx="297">
                  <c:v>10.857339773264307</c:v>
                </c:pt>
                <c:pt idx="298">
                  <c:v>10.837583278704418</c:v>
                </c:pt>
                <c:pt idx="299">
                  <c:v>10.817958415205425</c:v>
                </c:pt>
                <c:pt idx="300">
                  <c:v>10.798463792202901</c:v>
                </c:pt>
                <c:pt idx="301">
                  <c:v>10.779098039034873</c:v>
                </c:pt>
                <c:pt idx="302">
                  <c:v>10.759859804584389</c:v>
                </c:pt>
                <c:pt idx="303">
                  <c:v>10.740747756929323</c:v>
                </c:pt>
                <c:pt idx="304">
                  <c:v>10.721760582999748</c:v>
                </c:pt>
                <c:pt idx="305">
                  <c:v>10.702896988242832</c:v>
                </c:pt>
                <c:pt idx="306">
                  <c:v>10.684155696294498</c:v>
                </c:pt>
                <c:pt idx="307">
                  <c:v>10.665535448658664</c:v>
                </c:pt>
                <c:pt idx="308">
                  <c:v>10.647035004392398</c:v>
                </c:pt>
                <c:pt idx="309">
                  <c:v>10.628653139799049</c:v>
                </c:pt>
                <c:pt idx="310">
                  <c:v>10.610388648126399</c:v>
                </c:pt>
                <c:pt idx="311">
                  <c:v>10.59224033927207</c:v>
                </c:pt>
                <c:pt idx="312">
                  <c:v>10.574207039494906</c:v>
                </c:pt>
                <c:pt idx="313">
                  <c:v>10.556287591132024</c:v>
                </c:pt>
                <c:pt idx="314">
                  <c:v>10.538480852322406</c:v>
                </c:pt>
                <c:pt idx="315">
                  <c:v>10.520785696735306</c:v>
                </c:pt>
                <c:pt idx="316">
                  <c:v>10.503201013305157</c:v>
                </c:pt>
                <c:pt idx="317">
                  <c:v>10.485725705971339</c:v>
                </c:pt>
                <c:pt idx="318">
                  <c:v>10.468358693423498</c:v>
                </c:pt>
                <c:pt idx="319">
                  <c:v>10.451098908851906</c:v>
                </c:pt>
                <c:pt idx="320">
                  <c:v>10.433945299703129</c:v>
                </c:pt>
                <c:pt idx="321">
                  <c:v>10.416896827440556</c:v>
                </c:pt>
                <c:pt idx="322">
                  <c:v>10.399952467309529</c:v>
                </c:pt>
                <c:pt idx="323">
                  <c:v>10.383111208107486</c:v>
                </c:pt>
                <c:pt idx="324">
                  <c:v>10.366372051958779</c:v>
                </c:pt>
                <c:pt idx="325">
                  <c:v>10.349734014093476</c:v>
                </c:pt>
                <c:pt idx="326">
                  <c:v>10.333196122631236</c:v>
                </c:pt>
                <c:pt idx="327">
                  <c:v>10.316757418369122</c:v>
                </c:pt>
                <c:pt idx="328">
                  <c:v>10.300416954573285</c:v>
                </c:pt>
                <c:pt idx="329">
                  <c:v>10.284173796775596</c:v>
                </c:pt>
                <c:pt idx="330">
                  <c:v>10.268027022573802</c:v>
                </c:pt>
                <c:pt idx="331">
                  <c:v>10.251975721435043</c:v>
                </c:pt>
                <c:pt idx="332">
                  <c:v>10.236018994504319</c:v>
                </c:pt>
                <c:pt idx="333">
                  <c:v>10.220155954415548</c:v>
                </c:pt>
                <c:pt idx="334">
                  <c:v>10.204385725107548</c:v>
                </c:pt>
                <c:pt idx="335">
                  <c:v>10.188707441642363</c:v>
                </c:pt>
                <c:pt idx="336">
                  <c:v>10.173120250027726</c:v>
                </c:pt>
                <c:pt idx="337">
                  <c:v>10.157623307042883</c:v>
                </c:pt>
                <c:pt idx="338">
                  <c:v>10.142215780067492</c:v>
                </c:pt>
                <c:pt idx="339">
                  <c:v>10.126896846914462</c:v>
                </c:pt>
                <c:pt idx="340">
                  <c:v>10.111665695664723</c:v>
                </c:pt>
                <c:pt idx="341">
                  <c:v>10.096521524506359</c:v>
                </c:pt>
              </c:numCache>
            </c:numRef>
          </c:yVal>
          <c:smooth val="1"/>
        </c:ser>
        <c:ser>
          <c:idx val="1"/>
          <c:order val="1"/>
          <c:tx>
            <c:v>G60_51_0%V</c:v>
          </c:tx>
          <c:marker>
            <c:symbol val="none"/>
          </c:marker>
          <c:xVal>
            <c:numRef>
              <c:f>'Coordinacion G2_T2_Cor'!$M$29:$M$370</c:f>
              <c:numCache>
                <c:formatCode>General</c:formatCode>
                <c:ptCount val="342"/>
                <c:pt idx="0">
                  <c:v>2950</c:v>
                </c:pt>
                <c:pt idx="1">
                  <c:v>3000</c:v>
                </c:pt>
                <c:pt idx="2">
                  <c:v>3050</c:v>
                </c:pt>
                <c:pt idx="3">
                  <c:v>3100</c:v>
                </c:pt>
                <c:pt idx="4">
                  <c:v>3150</c:v>
                </c:pt>
                <c:pt idx="5">
                  <c:v>3200</c:v>
                </c:pt>
                <c:pt idx="6">
                  <c:v>3250</c:v>
                </c:pt>
                <c:pt idx="7">
                  <c:v>3300</c:v>
                </c:pt>
                <c:pt idx="8">
                  <c:v>3350</c:v>
                </c:pt>
                <c:pt idx="9">
                  <c:v>3400</c:v>
                </c:pt>
                <c:pt idx="10">
                  <c:v>3450</c:v>
                </c:pt>
                <c:pt idx="11">
                  <c:v>3500</c:v>
                </c:pt>
                <c:pt idx="12">
                  <c:v>3550</c:v>
                </c:pt>
                <c:pt idx="13">
                  <c:v>3600</c:v>
                </c:pt>
                <c:pt idx="14">
                  <c:v>3650</c:v>
                </c:pt>
                <c:pt idx="15">
                  <c:v>3700</c:v>
                </c:pt>
                <c:pt idx="16">
                  <c:v>3750</c:v>
                </c:pt>
                <c:pt idx="17">
                  <c:v>3800</c:v>
                </c:pt>
                <c:pt idx="18">
                  <c:v>3850</c:v>
                </c:pt>
                <c:pt idx="19">
                  <c:v>3900</c:v>
                </c:pt>
                <c:pt idx="20">
                  <c:v>3950</c:v>
                </c:pt>
                <c:pt idx="21">
                  <c:v>4000</c:v>
                </c:pt>
                <c:pt idx="22">
                  <c:v>4050</c:v>
                </c:pt>
                <c:pt idx="23">
                  <c:v>4100</c:v>
                </c:pt>
                <c:pt idx="24">
                  <c:v>4150</c:v>
                </c:pt>
                <c:pt idx="25">
                  <c:v>4200</c:v>
                </c:pt>
                <c:pt idx="26">
                  <c:v>4250</c:v>
                </c:pt>
                <c:pt idx="27">
                  <c:v>4300</c:v>
                </c:pt>
                <c:pt idx="28">
                  <c:v>4350</c:v>
                </c:pt>
                <c:pt idx="29">
                  <c:v>4400</c:v>
                </c:pt>
                <c:pt idx="30">
                  <c:v>4450</c:v>
                </c:pt>
                <c:pt idx="31">
                  <c:v>4500</c:v>
                </c:pt>
                <c:pt idx="32">
                  <c:v>4550</c:v>
                </c:pt>
                <c:pt idx="33">
                  <c:v>4600</c:v>
                </c:pt>
                <c:pt idx="34">
                  <c:v>4650</c:v>
                </c:pt>
                <c:pt idx="35">
                  <c:v>4700</c:v>
                </c:pt>
                <c:pt idx="36">
                  <c:v>4750</c:v>
                </c:pt>
                <c:pt idx="37">
                  <c:v>4800</c:v>
                </c:pt>
                <c:pt idx="38">
                  <c:v>4850</c:v>
                </c:pt>
                <c:pt idx="39">
                  <c:v>4900</c:v>
                </c:pt>
                <c:pt idx="40">
                  <c:v>4950</c:v>
                </c:pt>
                <c:pt idx="41">
                  <c:v>5000</c:v>
                </c:pt>
                <c:pt idx="42">
                  <c:v>5050</c:v>
                </c:pt>
                <c:pt idx="43">
                  <c:v>5100</c:v>
                </c:pt>
                <c:pt idx="44">
                  <c:v>5150</c:v>
                </c:pt>
                <c:pt idx="45">
                  <c:v>5200</c:v>
                </c:pt>
                <c:pt idx="46">
                  <c:v>5250</c:v>
                </c:pt>
                <c:pt idx="47">
                  <c:v>5300</c:v>
                </c:pt>
                <c:pt idx="48">
                  <c:v>5350</c:v>
                </c:pt>
                <c:pt idx="49">
                  <c:v>5400</c:v>
                </c:pt>
                <c:pt idx="50">
                  <c:v>5450</c:v>
                </c:pt>
                <c:pt idx="51">
                  <c:v>5500</c:v>
                </c:pt>
                <c:pt idx="52">
                  <c:v>5550</c:v>
                </c:pt>
                <c:pt idx="53">
                  <c:v>5600</c:v>
                </c:pt>
                <c:pt idx="54">
                  <c:v>5650</c:v>
                </c:pt>
                <c:pt idx="55">
                  <c:v>5700</c:v>
                </c:pt>
                <c:pt idx="56">
                  <c:v>5750</c:v>
                </c:pt>
                <c:pt idx="57">
                  <c:v>5800</c:v>
                </c:pt>
                <c:pt idx="58">
                  <c:v>5850</c:v>
                </c:pt>
                <c:pt idx="59">
                  <c:v>5900</c:v>
                </c:pt>
                <c:pt idx="60">
                  <c:v>5950</c:v>
                </c:pt>
                <c:pt idx="61">
                  <c:v>6000</c:v>
                </c:pt>
                <c:pt idx="62">
                  <c:v>6050</c:v>
                </c:pt>
                <c:pt idx="63">
                  <c:v>6100</c:v>
                </c:pt>
                <c:pt idx="64">
                  <c:v>6150</c:v>
                </c:pt>
                <c:pt idx="65">
                  <c:v>6200</c:v>
                </c:pt>
                <c:pt idx="66">
                  <c:v>6250</c:v>
                </c:pt>
                <c:pt idx="67">
                  <c:v>6300</c:v>
                </c:pt>
                <c:pt idx="68">
                  <c:v>6350</c:v>
                </c:pt>
                <c:pt idx="69">
                  <c:v>6400</c:v>
                </c:pt>
                <c:pt idx="70">
                  <c:v>6450</c:v>
                </c:pt>
                <c:pt idx="71">
                  <c:v>6500</c:v>
                </c:pt>
                <c:pt idx="72">
                  <c:v>6550</c:v>
                </c:pt>
                <c:pt idx="73">
                  <c:v>6600</c:v>
                </c:pt>
                <c:pt idx="74">
                  <c:v>6650</c:v>
                </c:pt>
                <c:pt idx="75">
                  <c:v>6700</c:v>
                </c:pt>
                <c:pt idx="76">
                  <c:v>6750</c:v>
                </c:pt>
                <c:pt idx="77">
                  <c:v>6800</c:v>
                </c:pt>
                <c:pt idx="78">
                  <c:v>6850</c:v>
                </c:pt>
                <c:pt idx="79">
                  <c:v>6900</c:v>
                </c:pt>
                <c:pt idx="80">
                  <c:v>6950</c:v>
                </c:pt>
                <c:pt idx="81">
                  <c:v>7000</c:v>
                </c:pt>
                <c:pt idx="82">
                  <c:v>7050</c:v>
                </c:pt>
                <c:pt idx="83">
                  <c:v>7100</c:v>
                </c:pt>
                <c:pt idx="84">
                  <c:v>7150</c:v>
                </c:pt>
                <c:pt idx="85">
                  <c:v>7200</c:v>
                </c:pt>
                <c:pt idx="86">
                  <c:v>7250</c:v>
                </c:pt>
                <c:pt idx="87">
                  <c:v>7300</c:v>
                </c:pt>
                <c:pt idx="88">
                  <c:v>7350</c:v>
                </c:pt>
                <c:pt idx="89">
                  <c:v>7400</c:v>
                </c:pt>
                <c:pt idx="90">
                  <c:v>7450</c:v>
                </c:pt>
                <c:pt idx="91">
                  <c:v>7500</c:v>
                </c:pt>
                <c:pt idx="92">
                  <c:v>7550</c:v>
                </c:pt>
                <c:pt idx="93">
                  <c:v>7600</c:v>
                </c:pt>
                <c:pt idx="94">
                  <c:v>7650</c:v>
                </c:pt>
                <c:pt idx="95">
                  <c:v>7700</c:v>
                </c:pt>
                <c:pt idx="96">
                  <c:v>7750</c:v>
                </c:pt>
                <c:pt idx="97">
                  <c:v>7800</c:v>
                </c:pt>
                <c:pt idx="98">
                  <c:v>7850</c:v>
                </c:pt>
                <c:pt idx="99">
                  <c:v>7900</c:v>
                </c:pt>
                <c:pt idx="100">
                  <c:v>7950</c:v>
                </c:pt>
                <c:pt idx="101">
                  <c:v>8000</c:v>
                </c:pt>
                <c:pt idx="102">
                  <c:v>8050</c:v>
                </c:pt>
                <c:pt idx="103">
                  <c:v>8100</c:v>
                </c:pt>
                <c:pt idx="104">
                  <c:v>8150</c:v>
                </c:pt>
                <c:pt idx="105">
                  <c:v>8200</c:v>
                </c:pt>
                <c:pt idx="106">
                  <c:v>8250</c:v>
                </c:pt>
                <c:pt idx="107">
                  <c:v>8300</c:v>
                </c:pt>
                <c:pt idx="108">
                  <c:v>8350</c:v>
                </c:pt>
                <c:pt idx="109">
                  <c:v>8400</c:v>
                </c:pt>
                <c:pt idx="110">
                  <c:v>8450</c:v>
                </c:pt>
                <c:pt idx="111">
                  <c:v>8500</c:v>
                </c:pt>
                <c:pt idx="112">
                  <c:v>8550</c:v>
                </c:pt>
                <c:pt idx="113">
                  <c:v>8600</c:v>
                </c:pt>
                <c:pt idx="114">
                  <c:v>8650</c:v>
                </c:pt>
                <c:pt idx="115">
                  <c:v>8700</c:v>
                </c:pt>
                <c:pt idx="116">
                  <c:v>8750</c:v>
                </c:pt>
                <c:pt idx="117">
                  <c:v>8800</c:v>
                </c:pt>
                <c:pt idx="118">
                  <c:v>8850</c:v>
                </c:pt>
                <c:pt idx="119">
                  <c:v>8900</c:v>
                </c:pt>
                <c:pt idx="120">
                  <c:v>8950</c:v>
                </c:pt>
                <c:pt idx="121">
                  <c:v>9000</c:v>
                </c:pt>
                <c:pt idx="122">
                  <c:v>9050</c:v>
                </c:pt>
                <c:pt idx="123">
                  <c:v>9100</c:v>
                </c:pt>
                <c:pt idx="124">
                  <c:v>9150</c:v>
                </c:pt>
                <c:pt idx="125">
                  <c:v>9200</c:v>
                </c:pt>
                <c:pt idx="126">
                  <c:v>9250</c:v>
                </c:pt>
                <c:pt idx="127">
                  <c:v>9300</c:v>
                </c:pt>
                <c:pt idx="128">
                  <c:v>9350</c:v>
                </c:pt>
                <c:pt idx="129">
                  <c:v>9400</c:v>
                </c:pt>
                <c:pt idx="130">
                  <c:v>9450</c:v>
                </c:pt>
                <c:pt idx="131">
                  <c:v>9500</c:v>
                </c:pt>
                <c:pt idx="132">
                  <c:v>9550</c:v>
                </c:pt>
                <c:pt idx="133">
                  <c:v>9600</c:v>
                </c:pt>
                <c:pt idx="134">
                  <c:v>9650</c:v>
                </c:pt>
                <c:pt idx="135">
                  <c:v>9700</c:v>
                </c:pt>
                <c:pt idx="136">
                  <c:v>9750</c:v>
                </c:pt>
                <c:pt idx="137">
                  <c:v>9800</c:v>
                </c:pt>
                <c:pt idx="138">
                  <c:v>9850</c:v>
                </c:pt>
                <c:pt idx="139">
                  <c:v>9900</c:v>
                </c:pt>
                <c:pt idx="140">
                  <c:v>9950</c:v>
                </c:pt>
                <c:pt idx="141">
                  <c:v>10000</c:v>
                </c:pt>
                <c:pt idx="142">
                  <c:v>10050</c:v>
                </c:pt>
                <c:pt idx="143">
                  <c:v>10100</c:v>
                </c:pt>
                <c:pt idx="144">
                  <c:v>10150</c:v>
                </c:pt>
                <c:pt idx="145">
                  <c:v>10200</c:v>
                </c:pt>
                <c:pt idx="146">
                  <c:v>10250</c:v>
                </c:pt>
                <c:pt idx="147">
                  <c:v>10300</c:v>
                </c:pt>
                <c:pt idx="148">
                  <c:v>10350</c:v>
                </c:pt>
                <c:pt idx="149">
                  <c:v>10400</c:v>
                </c:pt>
                <c:pt idx="150">
                  <c:v>10450</c:v>
                </c:pt>
                <c:pt idx="151">
                  <c:v>10500</c:v>
                </c:pt>
                <c:pt idx="152">
                  <c:v>10550</c:v>
                </c:pt>
                <c:pt idx="153">
                  <c:v>10600</c:v>
                </c:pt>
                <c:pt idx="154">
                  <c:v>10650</c:v>
                </c:pt>
                <c:pt idx="155">
                  <c:v>10700</c:v>
                </c:pt>
                <c:pt idx="156">
                  <c:v>10750</c:v>
                </c:pt>
                <c:pt idx="157">
                  <c:v>10800</c:v>
                </c:pt>
                <c:pt idx="158">
                  <c:v>10850</c:v>
                </c:pt>
                <c:pt idx="159">
                  <c:v>10900</c:v>
                </c:pt>
                <c:pt idx="160">
                  <c:v>10950</c:v>
                </c:pt>
                <c:pt idx="161">
                  <c:v>11000</c:v>
                </c:pt>
                <c:pt idx="162">
                  <c:v>11050</c:v>
                </c:pt>
                <c:pt idx="163">
                  <c:v>11100</c:v>
                </c:pt>
                <c:pt idx="164">
                  <c:v>11150</c:v>
                </c:pt>
                <c:pt idx="165">
                  <c:v>11200</c:v>
                </c:pt>
                <c:pt idx="166">
                  <c:v>11250</c:v>
                </c:pt>
                <c:pt idx="167">
                  <c:v>11300</c:v>
                </c:pt>
                <c:pt idx="168">
                  <c:v>11350</c:v>
                </c:pt>
                <c:pt idx="169">
                  <c:v>11400</c:v>
                </c:pt>
                <c:pt idx="170">
                  <c:v>11450</c:v>
                </c:pt>
                <c:pt idx="171">
                  <c:v>11500</c:v>
                </c:pt>
                <c:pt idx="172">
                  <c:v>11550</c:v>
                </c:pt>
                <c:pt idx="173">
                  <c:v>11600</c:v>
                </c:pt>
                <c:pt idx="174">
                  <c:v>11650</c:v>
                </c:pt>
                <c:pt idx="175">
                  <c:v>11700</c:v>
                </c:pt>
                <c:pt idx="176">
                  <c:v>11750</c:v>
                </c:pt>
                <c:pt idx="177">
                  <c:v>11800</c:v>
                </c:pt>
                <c:pt idx="178">
                  <c:v>11850</c:v>
                </c:pt>
                <c:pt idx="179">
                  <c:v>11900</c:v>
                </c:pt>
                <c:pt idx="180">
                  <c:v>11950</c:v>
                </c:pt>
                <c:pt idx="181">
                  <c:v>12000</c:v>
                </c:pt>
                <c:pt idx="182">
                  <c:v>12050</c:v>
                </c:pt>
                <c:pt idx="183">
                  <c:v>12100</c:v>
                </c:pt>
                <c:pt idx="184">
                  <c:v>12150</c:v>
                </c:pt>
                <c:pt idx="185">
                  <c:v>12200</c:v>
                </c:pt>
                <c:pt idx="186">
                  <c:v>12250</c:v>
                </c:pt>
                <c:pt idx="187">
                  <c:v>12300</c:v>
                </c:pt>
                <c:pt idx="188">
                  <c:v>12350</c:v>
                </c:pt>
                <c:pt idx="189">
                  <c:v>12400</c:v>
                </c:pt>
                <c:pt idx="190">
                  <c:v>12450</c:v>
                </c:pt>
                <c:pt idx="191">
                  <c:v>12500</c:v>
                </c:pt>
                <c:pt idx="192">
                  <c:v>12550</c:v>
                </c:pt>
                <c:pt idx="193">
                  <c:v>12600</c:v>
                </c:pt>
                <c:pt idx="194">
                  <c:v>12650</c:v>
                </c:pt>
                <c:pt idx="195">
                  <c:v>12700</c:v>
                </c:pt>
                <c:pt idx="196">
                  <c:v>12750</c:v>
                </c:pt>
                <c:pt idx="197">
                  <c:v>12800</c:v>
                </c:pt>
                <c:pt idx="198">
                  <c:v>12850</c:v>
                </c:pt>
                <c:pt idx="199">
                  <c:v>12900</c:v>
                </c:pt>
                <c:pt idx="200">
                  <c:v>12950</c:v>
                </c:pt>
                <c:pt idx="201">
                  <c:v>13000</c:v>
                </c:pt>
                <c:pt idx="202">
                  <c:v>13050</c:v>
                </c:pt>
                <c:pt idx="203">
                  <c:v>13100</c:v>
                </c:pt>
                <c:pt idx="204">
                  <c:v>13150</c:v>
                </c:pt>
                <c:pt idx="205">
                  <c:v>13200</c:v>
                </c:pt>
                <c:pt idx="206">
                  <c:v>13250</c:v>
                </c:pt>
                <c:pt idx="207">
                  <c:v>13300</c:v>
                </c:pt>
                <c:pt idx="208">
                  <c:v>13350</c:v>
                </c:pt>
                <c:pt idx="209">
                  <c:v>13400</c:v>
                </c:pt>
                <c:pt idx="210">
                  <c:v>13450</c:v>
                </c:pt>
                <c:pt idx="211">
                  <c:v>13500</c:v>
                </c:pt>
                <c:pt idx="212">
                  <c:v>13550</c:v>
                </c:pt>
                <c:pt idx="213">
                  <c:v>13600</c:v>
                </c:pt>
                <c:pt idx="214">
                  <c:v>13650</c:v>
                </c:pt>
                <c:pt idx="215">
                  <c:v>13700</c:v>
                </c:pt>
                <c:pt idx="216">
                  <c:v>13750</c:v>
                </c:pt>
                <c:pt idx="217">
                  <c:v>13800</c:v>
                </c:pt>
                <c:pt idx="218">
                  <c:v>13850</c:v>
                </c:pt>
                <c:pt idx="219">
                  <c:v>13900</c:v>
                </c:pt>
                <c:pt idx="220">
                  <c:v>13950</c:v>
                </c:pt>
                <c:pt idx="221">
                  <c:v>14000</c:v>
                </c:pt>
                <c:pt idx="222">
                  <c:v>14050</c:v>
                </c:pt>
                <c:pt idx="223">
                  <c:v>14100</c:v>
                </c:pt>
                <c:pt idx="224">
                  <c:v>14150</c:v>
                </c:pt>
                <c:pt idx="225">
                  <c:v>14200</c:v>
                </c:pt>
                <c:pt idx="226">
                  <c:v>14250</c:v>
                </c:pt>
                <c:pt idx="227">
                  <c:v>14300</c:v>
                </c:pt>
                <c:pt idx="228">
                  <c:v>14350</c:v>
                </c:pt>
                <c:pt idx="229">
                  <c:v>14400</c:v>
                </c:pt>
                <c:pt idx="230">
                  <c:v>14450</c:v>
                </c:pt>
                <c:pt idx="231">
                  <c:v>14500</c:v>
                </c:pt>
                <c:pt idx="232">
                  <c:v>14550</c:v>
                </c:pt>
                <c:pt idx="233">
                  <c:v>14600</c:v>
                </c:pt>
                <c:pt idx="234">
                  <c:v>14650</c:v>
                </c:pt>
                <c:pt idx="235">
                  <c:v>14700</c:v>
                </c:pt>
                <c:pt idx="236">
                  <c:v>14750</c:v>
                </c:pt>
                <c:pt idx="237">
                  <c:v>14800</c:v>
                </c:pt>
                <c:pt idx="238">
                  <c:v>14850</c:v>
                </c:pt>
                <c:pt idx="239">
                  <c:v>14900</c:v>
                </c:pt>
                <c:pt idx="240">
                  <c:v>14950</c:v>
                </c:pt>
                <c:pt idx="241">
                  <c:v>15000</c:v>
                </c:pt>
                <c:pt idx="242">
                  <c:v>15050</c:v>
                </c:pt>
                <c:pt idx="243">
                  <c:v>15100</c:v>
                </c:pt>
                <c:pt idx="244">
                  <c:v>15150</c:v>
                </c:pt>
                <c:pt idx="245">
                  <c:v>15200</c:v>
                </c:pt>
                <c:pt idx="246">
                  <c:v>15250</c:v>
                </c:pt>
                <c:pt idx="247">
                  <c:v>15300</c:v>
                </c:pt>
                <c:pt idx="248">
                  <c:v>15350</c:v>
                </c:pt>
                <c:pt idx="249">
                  <c:v>15400</c:v>
                </c:pt>
                <c:pt idx="250">
                  <c:v>15450</c:v>
                </c:pt>
                <c:pt idx="251">
                  <c:v>15500</c:v>
                </c:pt>
                <c:pt idx="252">
                  <c:v>15550</c:v>
                </c:pt>
                <c:pt idx="253">
                  <c:v>15600</c:v>
                </c:pt>
                <c:pt idx="254">
                  <c:v>15650</c:v>
                </c:pt>
                <c:pt idx="255">
                  <c:v>15700</c:v>
                </c:pt>
                <c:pt idx="256">
                  <c:v>15750</c:v>
                </c:pt>
                <c:pt idx="257">
                  <c:v>15800</c:v>
                </c:pt>
                <c:pt idx="258">
                  <c:v>15850</c:v>
                </c:pt>
                <c:pt idx="259">
                  <c:v>15900</c:v>
                </c:pt>
                <c:pt idx="260">
                  <c:v>15950</c:v>
                </c:pt>
                <c:pt idx="261">
                  <c:v>16000</c:v>
                </c:pt>
                <c:pt idx="262">
                  <c:v>16050</c:v>
                </c:pt>
                <c:pt idx="263">
                  <c:v>16100</c:v>
                </c:pt>
                <c:pt idx="264">
                  <c:v>16150</c:v>
                </c:pt>
                <c:pt idx="265">
                  <c:v>16200</c:v>
                </c:pt>
                <c:pt idx="266">
                  <c:v>16250</c:v>
                </c:pt>
                <c:pt idx="267">
                  <c:v>16300</c:v>
                </c:pt>
                <c:pt idx="268">
                  <c:v>16350</c:v>
                </c:pt>
                <c:pt idx="269">
                  <c:v>16400</c:v>
                </c:pt>
                <c:pt idx="270">
                  <c:v>16450</c:v>
                </c:pt>
                <c:pt idx="271">
                  <c:v>16500</c:v>
                </c:pt>
                <c:pt idx="272">
                  <c:v>16550</c:v>
                </c:pt>
                <c:pt idx="273">
                  <c:v>16600</c:v>
                </c:pt>
                <c:pt idx="274">
                  <c:v>16650</c:v>
                </c:pt>
                <c:pt idx="275">
                  <c:v>16700</c:v>
                </c:pt>
                <c:pt idx="276">
                  <c:v>16750</c:v>
                </c:pt>
                <c:pt idx="277">
                  <c:v>16800</c:v>
                </c:pt>
                <c:pt idx="278">
                  <c:v>16850</c:v>
                </c:pt>
                <c:pt idx="279">
                  <c:v>16900</c:v>
                </c:pt>
                <c:pt idx="280">
                  <c:v>16950</c:v>
                </c:pt>
                <c:pt idx="281">
                  <c:v>17000</c:v>
                </c:pt>
                <c:pt idx="282">
                  <c:v>17050</c:v>
                </c:pt>
                <c:pt idx="283">
                  <c:v>17100</c:v>
                </c:pt>
                <c:pt idx="284">
                  <c:v>17150</c:v>
                </c:pt>
                <c:pt idx="285">
                  <c:v>17200</c:v>
                </c:pt>
                <c:pt idx="286">
                  <c:v>17250</c:v>
                </c:pt>
                <c:pt idx="287">
                  <c:v>17300</c:v>
                </c:pt>
                <c:pt idx="288">
                  <c:v>17350</c:v>
                </c:pt>
                <c:pt idx="289">
                  <c:v>17400</c:v>
                </c:pt>
                <c:pt idx="290">
                  <c:v>17450</c:v>
                </c:pt>
                <c:pt idx="291">
                  <c:v>17500</c:v>
                </c:pt>
                <c:pt idx="292">
                  <c:v>17550</c:v>
                </c:pt>
                <c:pt idx="293">
                  <c:v>17600</c:v>
                </c:pt>
                <c:pt idx="294">
                  <c:v>17650</c:v>
                </c:pt>
                <c:pt idx="295">
                  <c:v>17700</c:v>
                </c:pt>
                <c:pt idx="296">
                  <c:v>17750</c:v>
                </c:pt>
                <c:pt idx="297">
                  <c:v>17800</c:v>
                </c:pt>
                <c:pt idx="298">
                  <c:v>17850</c:v>
                </c:pt>
                <c:pt idx="299">
                  <c:v>17900</c:v>
                </c:pt>
                <c:pt idx="300">
                  <c:v>17950</c:v>
                </c:pt>
                <c:pt idx="301">
                  <c:v>18000</c:v>
                </c:pt>
                <c:pt idx="302">
                  <c:v>18050</c:v>
                </c:pt>
                <c:pt idx="303">
                  <c:v>18100</c:v>
                </c:pt>
                <c:pt idx="304">
                  <c:v>18150</c:v>
                </c:pt>
                <c:pt idx="305">
                  <c:v>18200</c:v>
                </c:pt>
                <c:pt idx="306">
                  <c:v>18250</c:v>
                </c:pt>
                <c:pt idx="307">
                  <c:v>18300</c:v>
                </c:pt>
                <c:pt idx="308">
                  <c:v>18350</c:v>
                </c:pt>
                <c:pt idx="309">
                  <c:v>18400</c:v>
                </c:pt>
                <c:pt idx="310">
                  <c:v>18450</c:v>
                </c:pt>
                <c:pt idx="311">
                  <c:v>18500</c:v>
                </c:pt>
                <c:pt idx="312">
                  <c:v>18550</c:v>
                </c:pt>
                <c:pt idx="313">
                  <c:v>18600</c:v>
                </c:pt>
                <c:pt idx="314">
                  <c:v>18650</c:v>
                </c:pt>
                <c:pt idx="315">
                  <c:v>18700</c:v>
                </c:pt>
                <c:pt idx="316">
                  <c:v>18750</c:v>
                </c:pt>
                <c:pt idx="317">
                  <c:v>18800</c:v>
                </c:pt>
                <c:pt idx="318">
                  <c:v>18850</c:v>
                </c:pt>
                <c:pt idx="319">
                  <c:v>18900</c:v>
                </c:pt>
                <c:pt idx="320">
                  <c:v>18950</c:v>
                </c:pt>
                <c:pt idx="321">
                  <c:v>19000</c:v>
                </c:pt>
                <c:pt idx="322">
                  <c:v>19050</c:v>
                </c:pt>
                <c:pt idx="323">
                  <c:v>19100</c:v>
                </c:pt>
                <c:pt idx="324">
                  <c:v>19150</c:v>
                </c:pt>
                <c:pt idx="325">
                  <c:v>19200</c:v>
                </c:pt>
                <c:pt idx="326">
                  <c:v>19250</c:v>
                </c:pt>
                <c:pt idx="327">
                  <c:v>19300</c:v>
                </c:pt>
                <c:pt idx="328">
                  <c:v>19350</c:v>
                </c:pt>
                <c:pt idx="329">
                  <c:v>19400</c:v>
                </c:pt>
                <c:pt idx="330">
                  <c:v>19450</c:v>
                </c:pt>
                <c:pt idx="331">
                  <c:v>19500</c:v>
                </c:pt>
                <c:pt idx="332">
                  <c:v>19550</c:v>
                </c:pt>
                <c:pt idx="333">
                  <c:v>19600</c:v>
                </c:pt>
                <c:pt idx="334">
                  <c:v>19650</c:v>
                </c:pt>
                <c:pt idx="335">
                  <c:v>19700</c:v>
                </c:pt>
                <c:pt idx="336">
                  <c:v>19750</c:v>
                </c:pt>
                <c:pt idx="337">
                  <c:v>19800</c:v>
                </c:pt>
                <c:pt idx="338">
                  <c:v>19850</c:v>
                </c:pt>
                <c:pt idx="339">
                  <c:v>19900</c:v>
                </c:pt>
                <c:pt idx="340">
                  <c:v>19950</c:v>
                </c:pt>
                <c:pt idx="341">
                  <c:v>20000</c:v>
                </c:pt>
              </c:numCache>
            </c:numRef>
          </c:xVal>
          <c:yVal>
            <c:numRef>
              <c:f>'Coordinacion G2_T2_Cor'!$L$29:$L$370</c:f>
              <c:numCache>
                <c:formatCode>General</c:formatCode>
                <c:ptCount val="342"/>
                <c:pt idx="0">
                  <c:v>1.1555254336658469</c:v>
                </c:pt>
                <c:pt idx="1">
                  <c:v>1.1436547991222046</c:v>
                </c:pt>
                <c:pt idx="2">
                  <c:v>1.1322868298156867</c:v>
                </c:pt>
                <c:pt idx="3">
                  <c:v>1.121388812964655</c:v>
                </c:pt>
                <c:pt idx="4">
                  <c:v>1.1109308275804837</c:v>
                </c:pt>
                <c:pt idx="5">
                  <c:v>1.1008854564488506</c:v>
                </c:pt>
                <c:pt idx="6">
                  <c:v>1.0912275324348175</c:v>
                </c:pt>
                <c:pt idx="7">
                  <c:v>1.081933914515921</c:v>
                </c:pt>
                <c:pt idx="8">
                  <c:v>1.072983289626114</c:v>
                </c:pt>
                <c:pt idx="9">
                  <c:v>1.0643559969633751</c:v>
                </c:pt>
                <c:pt idx="10">
                  <c:v>1.0560338718928046</c:v>
                </c:pt>
                <c:pt idx="11">
                  <c:v>1.0480001069819704</c:v>
                </c:pt>
                <c:pt idx="12">
                  <c:v>1.040239128047264</c:v>
                </c:pt>
                <c:pt idx="13">
                  <c:v>1.0327364833809238</c:v>
                </c:pt>
                <c:pt idx="14">
                  <c:v>1.025478744575071</c:v>
                </c:pt>
                <c:pt idx="15">
                  <c:v>1.0184534175701079</c:v>
                </c:pt>
                <c:pt idx="16">
                  <c:v>1.0116488627346878</c:v>
                </c:pt>
                <c:pt idx="17">
                  <c:v>1.0050542229388193</c:v>
                </c:pt>
                <c:pt idx="18">
                  <c:v>0.99865935871410794</c:v>
                </c:pt>
                <c:pt idx="19">
                  <c:v>0.99245478970914636</c:v>
                </c:pt>
                <c:pt idx="20">
                  <c:v>0.98643164174635756</c:v>
                </c:pt>
                <c:pt idx="21">
                  <c:v>0.98058159887147756</c:v>
                </c:pt>
                <c:pt idx="22">
                  <c:v>0.97489685986055363</c:v>
                </c:pt>
                <c:pt idx="23">
                  <c:v>0.96937009871306301</c:v>
                </c:pt>
                <c:pt idx="24">
                  <c:v>0.96399442871525287</c:v>
                </c:pt>
                <c:pt idx="25">
                  <c:v>0.95876336970613429</c:v>
                </c:pt>
                <c:pt idx="26">
                  <c:v>0.95367081822079813</c:v>
                </c:pt>
                <c:pt idx="27">
                  <c:v>0.94871102022237064</c:v>
                </c:pt>
                <c:pt idx="28">
                  <c:v>0.94387854616663269</c:v>
                </c:pt>
                <c:pt idx="29">
                  <c:v>0.93916826817099752</c:v>
                </c:pt>
                <c:pt idx="30">
                  <c:v>0.93457533908508583</c:v>
                </c:pt>
                <c:pt idx="31">
                  <c:v>0.9300951732815651</c:v>
                </c:pt>
                <c:pt idx="32">
                  <c:v>0.92572342900540971</c:v>
                </c:pt>
                <c:pt idx="33">
                  <c:v>0.92145599213679585</c:v>
                </c:pt>
                <c:pt idx="34">
                  <c:v>0.91728896123774772</c:v>
                </c:pt>
                <c:pt idx="35">
                  <c:v>0.91321863376623957</c:v>
                </c:pt>
                <c:pt idx="36">
                  <c:v>0.90924149335299764</c:v>
                </c:pt>
                <c:pt idx="37">
                  <c:v>0.9053541980470512</c:v>
                </c:pt>
                <c:pt idx="38">
                  <c:v>0.9015535694451875</c:v>
                </c:pt>
                <c:pt idx="39">
                  <c:v>0.89783658262885091</c:v>
                </c:pt>
                <c:pt idx="40">
                  <c:v>0.89420035683958365</c:v>
                </c:pt>
                <c:pt idx="41">
                  <c:v>0.89064214683048581</c:v>
                </c:pt>
                <c:pt idx="42">
                  <c:v>0.88715933483733656</c:v>
                </c:pt>
                <c:pt idx="43">
                  <c:v>0.88374942311812921</c:v>
                </c:pt>
                <c:pt idx="44">
                  <c:v>0.88041002701460058</c:v>
                </c:pt>
                <c:pt idx="45">
                  <c:v>0.87713886849376432</c:v>
                </c:pt>
                <c:pt idx="46">
                  <c:v>0.87393377013083562</c:v>
                </c:pt>
                <c:pt idx="47">
                  <c:v>0.87079264949899216</c:v>
                </c:pt>
                <c:pt idx="48">
                  <c:v>0.8677135139339357</c:v>
                </c:pt>
                <c:pt idx="49">
                  <c:v>0.8646944556445112</c:v>
                </c:pt>
                <c:pt idx="50">
                  <c:v>0.86173364714267975</c:v>
                </c:pt>
                <c:pt idx="51">
                  <c:v>0.85882933696901975</c:v>
                </c:pt>
                <c:pt idx="52">
                  <c:v>0.85597984569122565</c:v>
                </c:pt>
                <c:pt idx="53">
                  <c:v>0.85318356215581614</c:v>
                </c:pt>
                <c:pt idx="54">
                  <c:v>0.85043893997413766</c:v>
                </c:pt>
                <c:pt idx="55">
                  <c:v>0.84774449422590248</c:v>
                </c:pt>
                <c:pt idx="56">
                  <c:v>0.84509879836450741</c:v>
                </c:pt>
                <c:pt idx="57">
                  <c:v>0.84250048130989375</c:v>
                </c:pt>
                <c:pt idx="58">
                  <c:v>0.83994822471567765</c:v>
                </c:pt>
                <c:pt idx="59">
                  <c:v>0.83744076039842064</c:v>
                </c:pt>
                <c:pt idx="60">
                  <c:v>0.83497686791791959</c:v>
                </c:pt>
                <c:pt idx="61">
                  <c:v>0.83255537229814791</c:v>
                </c:pt>
                <c:pt idx="62">
                  <c:v>0.8301751418793295</c:v>
                </c:pt>
                <c:pt idx="63">
                  <c:v>0.82783508629245361</c:v>
                </c:pt>
                <c:pt idx="64">
                  <c:v>0.8255341545479612</c:v>
                </c:pt>
                <c:pt idx="65">
                  <c:v>0.82327133323127788</c:v>
                </c:pt>
                <c:pt idx="66">
                  <c:v>0.82104564479805564</c:v>
                </c:pt>
                <c:pt idx="67">
                  <c:v>0.81885614596290446</c:v>
                </c:pt>
                <c:pt idx="68">
                  <c:v>0.81670192617547677</c:v>
                </c:pt>
                <c:pt idx="69">
                  <c:v>0.81458210617837368</c:v>
                </c:pt>
                <c:pt idx="70">
                  <c:v>0.81249583664199643</c:v>
                </c:pt>
                <c:pt idx="71">
                  <c:v>0.81044229687115488</c:v>
                </c:pt>
                <c:pt idx="72">
                  <c:v>0.80842069357943891</c:v>
                </c:pt>
                <c:pt idx="73">
                  <c:v>0.80643025972685956</c:v>
                </c:pt>
                <c:pt idx="74">
                  <c:v>0.80447025341724654</c:v>
                </c:pt>
                <c:pt idx="75">
                  <c:v>0.80253995685154611</c:v>
                </c:pt>
                <c:pt idx="76">
                  <c:v>0.80063867533392863</c:v>
                </c:pt>
                <c:pt idx="77">
                  <c:v>0.79876573632744785</c:v>
                </c:pt>
                <c:pt idx="78">
                  <c:v>0.7969204885564346</c:v>
                </c:pt>
                <c:pt idx="79">
                  <c:v>0.79510230115289149</c:v>
                </c:pt>
                <c:pt idx="80">
                  <c:v>0.79331056284438217</c:v>
                </c:pt>
                <c:pt idx="81">
                  <c:v>0.79154468118104448</c:v>
                </c:pt>
                <c:pt idx="82">
                  <c:v>0.78980408179953066</c:v>
                </c:pt>
                <c:pt idx="83">
                  <c:v>0.7880882077218061</c:v>
                </c:pt>
                <c:pt idx="84">
                  <c:v>0.7863965186868761</c:v>
                </c:pt>
                <c:pt idx="85">
                  <c:v>0.78472849051361881</c:v>
                </c:pt>
                <c:pt idx="86">
                  <c:v>0.78308361449305885</c:v>
                </c:pt>
                <c:pt idx="87">
                  <c:v>0.78146139680846849</c:v>
                </c:pt>
                <c:pt idx="88">
                  <c:v>0.77986135798177836</c:v>
                </c:pt>
                <c:pt idx="89">
                  <c:v>0.778283032344943</c:v>
                </c:pt>
                <c:pt idx="90">
                  <c:v>0.77672596753494916</c:v>
                </c:pt>
                <c:pt idx="91">
                  <c:v>0.77518972401115893</c:v>
                </c:pt>
                <c:pt idx="92">
                  <c:v>0.77367387459393033</c:v>
                </c:pt>
                <c:pt idx="93">
                  <c:v>0.77217800402327763</c:v>
                </c:pt>
                <c:pt idx="94">
                  <c:v>0.77070170853674558</c:v>
                </c:pt>
                <c:pt idx="95">
                  <c:v>0.76924459546531265</c:v>
                </c:pt>
                <c:pt idx="96">
                  <c:v>0.76780628284656205</c:v>
                </c:pt>
                <c:pt idx="97">
                  <c:v>0.7663863990541836</c:v>
                </c:pt>
                <c:pt idx="98">
                  <c:v>0.76498458244303691</c:v>
                </c:pt>
                <c:pt idx="99">
                  <c:v>0.7636004810089686</c:v>
                </c:pt>
                <c:pt idx="100">
                  <c:v>0.76223375206273802</c:v>
                </c:pt>
                <c:pt idx="101">
                  <c:v>0.76088406191724856</c:v>
                </c:pt>
                <c:pt idx="102">
                  <c:v>0.75955108558756623</c:v>
                </c:pt>
                <c:pt idx="103">
                  <c:v>0.7582345065030337</c:v>
                </c:pt>
                <c:pt idx="104">
                  <c:v>0.75693401623093215</c:v>
                </c:pt>
                <c:pt idx="105">
                  <c:v>0.75564931421118187</c:v>
                </c:pt>
                <c:pt idx="106">
                  <c:v>0.75438010750145978</c:v>
                </c:pt>
                <c:pt idx="107">
                  <c:v>0.75312611053243961</c:v>
                </c:pt>
                <c:pt idx="108">
                  <c:v>0.75188704487242486</c:v>
                </c:pt>
                <c:pt idx="109">
                  <c:v>0.750662639001207</c:v>
                </c:pt>
                <c:pt idx="110">
                  <c:v>0.74945262809256219</c:v>
                </c:pt>
                <c:pt idx="111">
                  <c:v>0.7482567538050563</c:v>
                </c:pt>
                <c:pt idx="112">
                  <c:v>0.74707476408078344</c:v>
                </c:pt>
                <c:pt idx="113">
                  <c:v>0.74590641295165772</c:v>
                </c:pt>
                <c:pt idx="114">
                  <c:v>0.74475146035299511</c:v>
                </c:pt>
                <c:pt idx="115">
                  <c:v>0.74360967194394045</c:v>
                </c:pt>
                <c:pt idx="116">
                  <c:v>0.74248081893459306</c:v>
                </c:pt>
                <c:pt idx="117">
                  <c:v>0.74136467791940663</c:v>
                </c:pt>
                <c:pt idx="118">
                  <c:v>0.74026103071669702</c:v>
                </c:pt>
                <c:pt idx="119">
                  <c:v>0.73916966421390395</c:v>
                </c:pt>
                <c:pt idx="120">
                  <c:v>0.73809037021844981</c:v>
                </c:pt>
                <c:pt idx="121">
                  <c:v>0.73702294531388335</c:v>
                </c:pt>
                <c:pt idx="122">
                  <c:v>0.73596719072116257</c:v>
                </c:pt>
                <c:pt idx="123">
                  <c:v>0.73492291216480332</c:v>
                </c:pt>
                <c:pt idx="124">
                  <c:v>0.73388991974365991</c:v>
                </c:pt>
                <c:pt idx="125">
                  <c:v>0.73286802780632443</c:v>
                </c:pt>
                <c:pt idx="126">
                  <c:v>0.73185705483068864</c:v>
                </c:pt>
                <c:pt idx="127">
                  <c:v>0.7308568233077356</c:v>
                </c:pt>
                <c:pt idx="128">
                  <c:v>0.72986715962926096</c:v>
                </c:pt>
                <c:pt idx="129">
                  <c:v>0.72888789397940956</c:v>
                </c:pt>
                <c:pt idx="130">
                  <c:v>0.72791886022984864</c:v>
                </c:pt>
                <c:pt idx="131">
                  <c:v>0.72695989583850196</c:v>
                </c:pt>
                <c:pt idx="132">
                  <c:v>0.7260108417515736</c:v>
                </c:pt>
                <c:pt idx="133">
                  <c:v>0.72507154230891524</c:v>
                </c:pt>
                <c:pt idx="134">
                  <c:v>0.72414184515239877</c:v>
                </c:pt>
                <c:pt idx="135">
                  <c:v>0.72322160113737732</c:v>
                </c:pt>
                <c:pt idx="136">
                  <c:v>0.72231066424695956</c:v>
                </c:pt>
                <c:pt idx="137">
                  <c:v>0.72140889150911292</c:v>
                </c:pt>
                <c:pt idx="138">
                  <c:v>0.72051614291632771</c:v>
                </c:pt>
                <c:pt idx="139">
                  <c:v>0.7196322813480126</c:v>
                </c:pt>
                <c:pt idx="140">
                  <c:v>0.71875717249515958</c:v>
                </c:pt>
                <c:pt idx="141">
                  <c:v>0.71789068478753482</c:v>
                </c:pt>
                <c:pt idx="142">
                  <c:v>0.71703268932311093</c:v>
                </c:pt>
                <c:pt idx="143">
                  <c:v>0.71618305979966357</c:v>
                </c:pt>
                <c:pt idx="144">
                  <c:v>0.71534167244854763</c:v>
                </c:pt>
                <c:pt idx="145">
                  <c:v>0.71450840597044751</c:v>
                </c:pt>
                <c:pt idx="146">
                  <c:v>0.71368314147322232</c:v>
                </c:pt>
                <c:pt idx="147">
                  <c:v>0.71286576241149224</c:v>
                </c:pt>
                <c:pt idx="148">
                  <c:v>0.71205615452815663</c:v>
                </c:pt>
                <c:pt idx="149">
                  <c:v>0.7112542057976815</c:v>
                </c:pt>
                <c:pt idx="150">
                  <c:v>0.71045980637103401</c:v>
                </c:pt>
                <c:pt idx="151">
                  <c:v>0.70967284852228762</c:v>
                </c:pt>
                <c:pt idx="152">
                  <c:v>0.7088932265968505</c:v>
                </c:pt>
                <c:pt idx="153">
                  <c:v>0.70812083696113926</c:v>
                </c:pt>
                <c:pt idx="154">
                  <c:v>0.70735557795381765</c:v>
                </c:pt>
                <c:pt idx="155">
                  <c:v>0.70659734983841449</c:v>
                </c:pt>
                <c:pt idx="156">
                  <c:v>0.70584605475731477</c:v>
                </c:pt>
                <c:pt idx="157">
                  <c:v>0.70510159668710648</c:v>
                </c:pt>
                <c:pt idx="158">
                  <c:v>0.70436388139518025</c:v>
                </c:pt>
                <c:pt idx="159">
                  <c:v>0.70363281639762665</c:v>
                </c:pt>
                <c:pt idx="160">
                  <c:v>0.70290831091825645</c:v>
                </c:pt>
                <c:pt idx="161">
                  <c:v>0.70219027584884464</c:v>
                </c:pt>
                <c:pt idx="162">
                  <c:v>0.70147862371045955</c:v>
                </c:pt>
                <c:pt idx="163">
                  <c:v>0.70077326861590039</c:v>
                </c:pt>
                <c:pt idx="164">
                  <c:v>0.70007412623314647</c:v>
                </c:pt>
                <c:pt idx="165">
                  <c:v>0.69938111374987433</c:v>
                </c:pt>
                <c:pt idx="166">
                  <c:v>0.69869414983890366</c:v>
                </c:pt>
                <c:pt idx="167">
                  <c:v>0.69801315462463021</c:v>
                </c:pt>
                <c:pt idx="168">
                  <c:v>0.69733804965034352</c:v>
                </c:pt>
                <c:pt idx="169">
                  <c:v>0.69666875784646454</c:v>
                </c:pt>
                <c:pt idx="170">
                  <c:v>0.69600520349962924</c:v>
                </c:pt>
                <c:pt idx="171">
                  <c:v>0.69534731222259283</c:v>
                </c:pt>
                <c:pt idx="172">
                  <c:v>0.69469501092497865</c:v>
                </c:pt>
                <c:pt idx="173">
                  <c:v>0.69404822778475661</c:v>
                </c:pt>
                <c:pt idx="174">
                  <c:v>0.69340689222054275</c:v>
                </c:pt>
                <c:pt idx="175">
                  <c:v>0.69277093486455565</c:v>
                </c:pt>
                <c:pt idx="176">
                  <c:v>0.69214028753634493</c:v>
                </c:pt>
                <c:pt idx="177">
                  <c:v>0.69151488321718635</c:v>
                </c:pt>
                <c:pt idx="178">
                  <c:v>0.69089465602514522</c:v>
                </c:pt>
                <c:pt idx="179">
                  <c:v>0.69027954119075852</c:v>
                </c:pt>
                <c:pt idx="180">
                  <c:v>0.68966947503343679</c:v>
                </c:pt>
                <c:pt idx="181">
                  <c:v>0.68906439493832849</c:v>
                </c:pt>
                <c:pt idx="182">
                  <c:v>0.68846423933392509</c:v>
                </c:pt>
                <c:pt idx="183">
                  <c:v>0.68786894767012263</c:v>
                </c:pt>
                <c:pt idx="184">
                  <c:v>0.68727846039690377</c:v>
                </c:pt>
                <c:pt idx="185">
                  <c:v>0.68669271894354134</c:v>
                </c:pt>
                <c:pt idx="186">
                  <c:v>0.68611166569830162</c:v>
                </c:pt>
                <c:pt idx="187">
                  <c:v>0.68553524398870891</c:v>
                </c:pt>
                <c:pt idx="188">
                  <c:v>0.68496339806223427</c:v>
                </c:pt>
                <c:pt idx="189">
                  <c:v>0.68439607306753203</c:v>
                </c:pt>
                <c:pt idx="190">
                  <c:v>0.68383321503605854</c:v>
                </c:pt>
                <c:pt idx="191">
                  <c:v>0.68327477086423249</c:v>
                </c:pt>
                <c:pt idx="192">
                  <c:v>0.68272068829596655</c:v>
                </c:pt>
                <c:pt idx="193">
                  <c:v>0.68217091590564749</c:v>
                </c:pt>
                <c:pt idx="194">
                  <c:v>0.68162540308153596</c:v>
                </c:pt>
                <c:pt idx="195">
                  <c:v>0.68108410000953279</c:v>
                </c:pt>
                <c:pt idx="196">
                  <c:v>0.6805469576574078</c:v>
                </c:pt>
                <c:pt idx="197">
                  <c:v>0.68001392775931546</c:v>
                </c:pt>
                <c:pt idx="198">
                  <c:v>0.67948496280074622</c:v>
                </c:pt>
                <c:pt idx="199">
                  <c:v>0.67896001600381584</c:v>
                </c:pt>
                <c:pt idx="200">
                  <c:v>0.67843904131286281</c:v>
                </c:pt>
                <c:pt idx="201">
                  <c:v>0.67792199338050496</c:v>
                </c:pt>
                <c:pt idx="202">
                  <c:v>0.67740882755383192</c:v>
                </c:pt>
                <c:pt idx="203">
                  <c:v>0.67689949986111575</c:v>
                </c:pt>
                <c:pt idx="204">
                  <c:v>0.67639396699870136</c:v>
                </c:pt>
                <c:pt idx="205">
                  <c:v>0.67589218631824965</c:v>
                </c:pt>
                <c:pt idx="206">
                  <c:v>0.67539411581426878</c:v>
                </c:pt>
                <c:pt idx="207">
                  <c:v>0.67489971411193483</c:v>
                </c:pt>
                <c:pt idx="208">
                  <c:v>0.67440894045515964</c:v>
                </c:pt>
                <c:pt idx="209">
                  <c:v>0.67392175469501014</c:v>
                </c:pt>
                <c:pt idx="210">
                  <c:v>0.67343811727826564</c:v>
                </c:pt>
                <c:pt idx="211">
                  <c:v>0.67295798923638661</c:v>
                </c:pt>
                <c:pt idx="212">
                  <c:v>0.67248133217458961</c:v>
                </c:pt>
                <c:pt idx="213">
                  <c:v>0.6720081082612277</c:v>
                </c:pt>
                <c:pt idx="214">
                  <c:v>0.67153828021746853</c:v>
                </c:pt>
                <c:pt idx="215">
                  <c:v>0.67107181130708327</c:v>
                </c:pt>
                <c:pt idx="216">
                  <c:v>0.67060866532652286</c:v>
                </c:pt>
                <c:pt idx="217">
                  <c:v>0.67014880659525233</c:v>
                </c:pt>
                <c:pt idx="218">
                  <c:v>0.66969219994621043</c:v>
                </c:pt>
                <c:pt idx="219">
                  <c:v>0.66923881071656965</c:v>
                </c:pt>
                <c:pt idx="220">
                  <c:v>0.66878860473860491</c:v>
                </c:pt>
                <c:pt idx="221">
                  <c:v>0.66834154833083281</c:v>
                </c:pt>
                <c:pt idx="222">
                  <c:v>0.66789760828931999</c:v>
                </c:pt>
                <c:pt idx="223">
                  <c:v>0.66745675187915821</c:v>
                </c:pt>
                <c:pt idx="224">
                  <c:v>0.6670189468261799</c:v>
                </c:pt>
                <c:pt idx="225">
                  <c:v>0.66658416130875209</c:v>
                </c:pt>
                <c:pt idx="226">
                  <c:v>0.66615236394986455</c:v>
                </c:pt>
                <c:pt idx="227">
                  <c:v>0.66572352380929045</c:v>
                </c:pt>
                <c:pt idx="228">
                  <c:v>0.66529761037595281</c:v>
                </c:pt>
                <c:pt idx="229">
                  <c:v>0.6648745935604643</c:v>
                </c:pt>
                <c:pt idx="230">
                  <c:v>0.66445444368779039</c:v>
                </c:pt>
                <c:pt idx="231">
                  <c:v>0.66403713149009735</c:v>
                </c:pt>
                <c:pt idx="232">
                  <c:v>0.66362262809972539</c:v>
                </c:pt>
                <c:pt idx="233">
                  <c:v>0.66321090504231428</c:v>
                </c:pt>
                <c:pt idx="234">
                  <c:v>0.6628019342301027</c:v>
                </c:pt>
                <c:pt idx="235">
                  <c:v>0.66239568795527914</c:v>
                </c:pt>
                <c:pt idx="236">
                  <c:v>0.66199213888359965</c:v>
                </c:pt>
                <c:pt idx="237">
                  <c:v>0.6615912600480085</c:v>
                </c:pt>
                <c:pt idx="238">
                  <c:v>0.66119302484247477</c:v>
                </c:pt>
                <c:pt idx="239">
                  <c:v>0.66079740701591683</c:v>
                </c:pt>
                <c:pt idx="240">
                  <c:v>0.66040438066624718</c:v>
                </c:pt>
                <c:pt idx="241">
                  <c:v>0.66001392023457628</c:v>
                </c:pt>
                <c:pt idx="242">
                  <c:v>0.65962600049946141</c:v>
                </c:pt>
                <c:pt idx="243">
                  <c:v>0.6592405965713527</c:v>
                </c:pt>
                <c:pt idx="244">
                  <c:v>0.65885768388709165</c:v>
                </c:pt>
                <c:pt idx="245">
                  <c:v>0.65847723820455706</c:v>
                </c:pt>
                <c:pt idx="246">
                  <c:v>0.65809923559736239</c:v>
                </c:pt>
                <c:pt idx="247">
                  <c:v>0.65772365244973841</c:v>
                </c:pt>
                <c:pt idx="248">
                  <c:v>0.65735046545142772</c:v>
                </c:pt>
                <c:pt idx="249">
                  <c:v>0.65697965159279037</c:v>
                </c:pt>
                <c:pt idx="250">
                  <c:v>0.65661118815984465</c:v>
                </c:pt>
                <c:pt idx="251">
                  <c:v>0.65624505272960365</c:v>
                </c:pt>
                <c:pt idx="252">
                  <c:v>0.65588122316530129</c:v>
                </c:pt>
                <c:pt idx="253">
                  <c:v>0.65551967761188534</c:v>
                </c:pt>
                <c:pt idx="254">
                  <c:v>0.65516039449146135</c:v>
                </c:pt>
                <c:pt idx="255">
                  <c:v>0.65480335249893984</c:v>
                </c:pt>
                <c:pt idx="256">
                  <c:v>0.65444853059763863</c:v>
                </c:pt>
                <c:pt idx="257">
                  <c:v>0.65409590801511552</c:v>
                </c:pt>
                <c:pt idx="258">
                  <c:v>0.65374546423893565</c:v>
                </c:pt>
                <c:pt idx="259">
                  <c:v>0.6533971790126345</c:v>
                </c:pt>
                <c:pt idx="260">
                  <c:v>0.65305103233171546</c:v>
                </c:pt>
                <c:pt idx="261">
                  <c:v>0.65270700443966001</c:v>
                </c:pt>
                <c:pt idx="262">
                  <c:v>0.65236507582414294</c:v>
                </c:pt>
                <c:pt idx="263">
                  <c:v>0.65202522721321499</c:v>
                </c:pt>
                <c:pt idx="264">
                  <c:v>0.65168743957156361</c:v>
                </c:pt>
                <c:pt idx="265">
                  <c:v>0.65135169409691362</c:v>
                </c:pt>
                <c:pt idx="266">
                  <c:v>0.65101797221643165</c:v>
                </c:pt>
                <c:pt idx="267">
                  <c:v>0.65068625558320381</c:v>
                </c:pt>
                <c:pt idx="268">
                  <c:v>0.6503565260727886</c:v>
                </c:pt>
                <c:pt idx="269">
                  <c:v>0.65002876577986413</c:v>
                </c:pt>
                <c:pt idx="270">
                  <c:v>0.64970295701487446</c:v>
                </c:pt>
                <c:pt idx="271">
                  <c:v>0.64937908230076513</c:v>
                </c:pt>
                <c:pt idx="272">
                  <c:v>0.64905712436981666</c:v>
                </c:pt>
                <c:pt idx="273">
                  <c:v>0.64873706616047311</c:v>
                </c:pt>
                <c:pt idx="274">
                  <c:v>0.6484188908142523</c:v>
                </c:pt>
                <c:pt idx="275">
                  <c:v>0.64810258167274448</c:v>
                </c:pt>
                <c:pt idx="276">
                  <c:v>0.64778812227460481</c:v>
                </c:pt>
                <c:pt idx="277">
                  <c:v>0.64747549635263379</c:v>
                </c:pt>
                <c:pt idx="278">
                  <c:v>0.64716468783092396</c:v>
                </c:pt>
                <c:pt idx="279">
                  <c:v>0.6468556808220346</c:v>
                </c:pt>
                <c:pt idx="280">
                  <c:v>0.64654845962421126</c:v>
                </c:pt>
                <c:pt idx="281">
                  <c:v>0.64624300871865969</c:v>
                </c:pt>
                <c:pt idx="282">
                  <c:v>0.64593931276690564</c:v>
                </c:pt>
                <c:pt idx="283">
                  <c:v>0.6456373566081407</c:v>
                </c:pt>
                <c:pt idx="284">
                  <c:v>0.64533712525662357</c:v>
                </c:pt>
                <c:pt idx="285">
                  <c:v>0.64503860389921563</c:v>
                </c:pt>
                <c:pt idx="286">
                  <c:v>0.64474177789281673</c:v>
                </c:pt>
                <c:pt idx="287">
                  <c:v>0.64444663276194025</c:v>
                </c:pt>
                <c:pt idx="288">
                  <c:v>0.64415315419633945</c:v>
                </c:pt>
                <c:pt idx="289">
                  <c:v>0.64386132804860163</c:v>
                </c:pt>
                <c:pt idx="290">
                  <c:v>0.64357114033184615</c:v>
                </c:pt>
                <c:pt idx="291">
                  <c:v>0.64328257721743931</c:v>
                </c:pt>
                <c:pt idx="292">
                  <c:v>0.64299562503274965</c:v>
                </c:pt>
                <c:pt idx="293">
                  <c:v>0.64271027025894112</c:v>
                </c:pt>
                <c:pt idx="294">
                  <c:v>0.64242649952880271</c:v>
                </c:pt>
                <c:pt idx="295">
                  <c:v>0.64214429962462438</c:v>
                </c:pt>
                <c:pt idx="296">
                  <c:v>0.64186365747609886</c:v>
                </c:pt>
                <c:pt idx="297">
                  <c:v>0.64158456015825049</c:v>
                </c:pt>
                <c:pt idx="298">
                  <c:v>0.64130699488943987</c:v>
                </c:pt>
                <c:pt idx="299">
                  <c:v>0.64103094902933588</c:v>
                </c:pt>
                <c:pt idx="300">
                  <c:v>0.64075641007698381</c:v>
                </c:pt>
                <c:pt idx="301">
                  <c:v>0.64048336566885489</c:v>
                </c:pt>
                <c:pt idx="302">
                  <c:v>0.64021180357699603</c:v>
                </c:pt>
                <c:pt idx="303">
                  <c:v>0.639941711707113</c:v>
                </c:pt>
                <c:pt idx="304">
                  <c:v>0.63967307809678486</c:v>
                </c:pt>
                <c:pt idx="305">
                  <c:v>0.63940589091362965</c:v>
                </c:pt>
                <c:pt idx="306">
                  <c:v>0.63914013845357587</c:v>
                </c:pt>
                <c:pt idx="307">
                  <c:v>0.63887580913904995</c:v>
                </c:pt>
                <c:pt idx="308">
                  <c:v>0.63861289151733713</c:v>
                </c:pt>
                <c:pt idx="309">
                  <c:v>0.63835137425886179</c:v>
                </c:pt>
                <c:pt idx="310">
                  <c:v>0.63809124615551305</c:v>
                </c:pt>
                <c:pt idx="311">
                  <c:v>0.63783249611903148</c:v>
                </c:pt>
                <c:pt idx="312">
                  <c:v>0.63757511317941695</c:v>
                </c:pt>
                <c:pt idx="313">
                  <c:v>0.63731908648332036</c:v>
                </c:pt>
                <c:pt idx="314">
                  <c:v>0.63706440529250563</c:v>
                </c:pt>
                <c:pt idx="315">
                  <c:v>0.6368110589823256</c:v>
                </c:pt>
                <c:pt idx="316">
                  <c:v>0.63655903704020322</c:v>
                </c:pt>
                <c:pt idx="317">
                  <c:v>0.63630832906414614</c:v>
                </c:pt>
                <c:pt idx="318">
                  <c:v>0.63605892476132109</c:v>
                </c:pt>
                <c:pt idx="319">
                  <c:v>0.63581081394659111</c:v>
                </c:pt>
                <c:pt idx="320">
                  <c:v>0.63556398654108803</c:v>
                </c:pt>
                <c:pt idx="321">
                  <c:v>0.6353184325708936</c:v>
                </c:pt>
                <c:pt idx="322">
                  <c:v>0.63507414216557734</c:v>
                </c:pt>
                <c:pt idx="323">
                  <c:v>0.63483110555691924</c:v>
                </c:pt>
                <c:pt idx="324">
                  <c:v>0.63458931307757949</c:v>
                </c:pt>
                <c:pt idx="325">
                  <c:v>0.63434875515974365</c:v>
                </c:pt>
                <c:pt idx="326">
                  <c:v>0.6341094223339081</c:v>
                </c:pt>
                <c:pt idx="327">
                  <c:v>0.63387130522754165</c:v>
                </c:pt>
                <c:pt idx="328">
                  <c:v>0.63363439456392334</c:v>
                </c:pt>
                <c:pt idx="329">
                  <c:v>0.63339868116083664</c:v>
                </c:pt>
                <c:pt idx="330">
                  <c:v>0.63316415592942443</c:v>
                </c:pt>
                <c:pt idx="331">
                  <c:v>0.63293080987296557</c:v>
                </c:pt>
                <c:pt idx="332">
                  <c:v>0.63269863408572502</c:v>
                </c:pt>
                <c:pt idx="333">
                  <c:v>0.63246761975176458</c:v>
                </c:pt>
                <c:pt idx="334">
                  <c:v>0.63223775814388461</c:v>
                </c:pt>
                <c:pt idx="335">
                  <c:v>0.63200904062241381</c:v>
                </c:pt>
                <c:pt idx="336">
                  <c:v>0.63178145863418367</c:v>
                </c:pt>
                <c:pt idx="337">
                  <c:v>0.63155500371138373</c:v>
                </c:pt>
                <c:pt idx="338">
                  <c:v>0.63132966747057451</c:v>
                </c:pt>
                <c:pt idx="339">
                  <c:v>0.63110544161153326</c:v>
                </c:pt>
                <c:pt idx="340">
                  <c:v>0.63088231791630434</c:v>
                </c:pt>
                <c:pt idx="341">
                  <c:v>0.6306602882481479</c:v>
                </c:pt>
              </c:numCache>
            </c:numRef>
          </c:yVal>
          <c:smooth val="1"/>
        </c:ser>
        <c:ser>
          <c:idx val="3"/>
          <c:order val="2"/>
          <c:tx>
            <c:v>T60_51_T1A y T1B</c:v>
          </c:tx>
          <c:marker>
            <c:symbol val="none"/>
          </c:marker>
          <c:xVal>
            <c:numRef>
              <c:f>'Coordinacion G2_T2_Cor'!$C$29:$C$370</c:f>
              <c:numCache>
                <c:formatCode>General</c:formatCode>
                <c:ptCount val="342"/>
                <c:pt idx="0">
                  <c:v>1600</c:v>
                </c:pt>
                <c:pt idx="1">
                  <c:v>1650</c:v>
                </c:pt>
                <c:pt idx="2">
                  <c:v>1700</c:v>
                </c:pt>
                <c:pt idx="3">
                  <c:v>1750</c:v>
                </c:pt>
                <c:pt idx="4">
                  <c:v>1800</c:v>
                </c:pt>
                <c:pt idx="5">
                  <c:v>1850</c:v>
                </c:pt>
                <c:pt idx="6">
                  <c:v>1900</c:v>
                </c:pt>
                <c:pt idx="7">
                  <c:v>1950</c:v>
                </c:pt>
                <c:pt idx="8">
                  <c:v>2000</c:v>
                </c:pt>
                <c:pt idx="9">
                  <c:v>2050</c:v>
                </c:pt>
                <c:pt idx="10">
                  <c:v>2100</c:v>
                </c:pt>
                <c:pt idx="11">
                  <c:v>2150</c:v>
                </c:pt>
                <c:pt idx="12">
                  <c:v>2200</c:v>
                </c:pt>
                <c:pt idx="13">
                  <c:v>2250</c:v>
                </c:pt>
                <c:pt idx="14">
                  <c:v>2300</c:v>
                </c:pt>
                <c:pt idx="15">
                  <c:v>2350</c:v>
                </c:pt>
                <c:pt idx="16">
                  <c:v>2400</c:v>
                </c:pt>
                <c:pt idx="17">
                  <c:v>2450</c:v>
                </c:pt>
                <c:pt idx="18">
                  <c:v>2500</c:v>
                </c:pt>
                <c:pt idx="19">
                  <c:v>2550</c:v>
                </c:pt>
                <c:pt idx="20">
                  <c:v>2600</c:v>
                </c:pt>
                <c:pt idx="21">
                  <c:v>2650</c:v>
                </c:pt>
                <c:pt idx="22">
                  <c:v>2700</c:v>
                </c:pt>
                <c:pt idx="23">
                  <c:v>2750</c:v>
                </c:pt>
                <c:pt idx="24">
                  <c:v>2800</c:v>
                </c:pt>
                <c:pt idx="25">
                  <c:v>2850</c:v>
                </c:pt>
                <c:pt idx="26">
                  <c:v>2900</c:v>
                </c:pt>
                <c:pt idx="27">
                  <c:v>2950</c:v>
                </c:pt>
                <c:pt idx="28">
                  <c:v>3000</c:v>
                </c:pt>
                <c:pt idx="29">
                  <c:v>3050</c:v>
                </c:pt>
                <c:pt idx="30">
                  <c:v>3100</c:v>
                </c:pt>
                <c:pt idx="31">
                  <c:v>3150</c:v>
                </c:pt>
                <c:pt idx="32">
                  <c:v>3200</c:v>
                </c:pt>
                <c:pt idx="33">
                  <c:v>3250</c:v>
                </c:pt>
                <c:pt idx="34">
                  <c:v>3300</c:v>
                </c:pt>
                <c:pt idx="35">
                  <c:v>3350</c:v>
                </c:pt>
                <c:pt idx="36">
                  <c:v>3400</c:v>
                </c:pt>
                <c:pt idx="37">
                  <c:v>3450</c:v>
                </c:pt>
                <c:pt idx="38">
                  <c:v>3500</c:v>
                </c:pt>
                <c:pt idx="39">
                  <c:v>3550</c:v>
                </c:pt>
                <c:pt idx="40">
                  <c:v>3600</c:v>
                </c:pt>
                <c:pt idx="41">
                  <c:v>3650</c:v>
                </c:pt>
                <c:pt idx="42">
                  <c:v>3700</c:v>
                </c:pt>
                <c:pt idx="43">
                  <c:v>3750</c:v>
                </c:pt>
                <c:pt idx="44">
                  <c:v>3800</c:v>
                </c:pt>
                <c:pt idx="45">
                  <c:v>3850</c:v>
                </c:pt>
                <c:pt idx="46">
                  <c:v>3900</c:v>
                </c:pt>
                <c:pt idx="47">
                  <c:v>3950</c:v>
                </c:pt>
                <c:pt idx="48">
                  <c:v>4000</c:v>
                </c:pt>
                <c:pt idx="49">
                  <c:v>4050</c:v>
                </c:pt>
                <c:pt idx="50">
                  <c:v>4100</c:v>
                </c:pt>
                <c:pt idx="51">
                  <c:v>4150</c:v>
                </c:pt>
                <c:pt idx="52">
                  <c:v>4200</c:v>
                </c:pt>
                <c:pt idx="53">
                  <c:v>4250</c:v>
                </c:pt>
                <c:pt idx="54">
                  <c:v>4300</c:v>
                </c:pt>
                <c:pt idx="55">
                  <c:v>4350</c:v>
                </c:pt>
                <c:pt idx="56">
                  <c:v>4400</c:v>
                </c:pt>
                <c:pt idx="57">
                  <c:v>4450</c:v>
                </c:pt>
                <c:pt idx="58">
                  <c:v>4500</c:v>
                </c:pt>
                <c:pt idx="59">
                  <c:v>4550</c:v>
                </c:pt>
                <c:pt idx="60">
                  <c:v>4600</c:v>
                </c:pt>
                <c:pt idx="61">
                  <c:v>4650</c:v>
                </c:pt>
                <c:pt idx="62">
                  <c:v>4700</c:v>
                </c:pt>
                <c:pt idx="63">
                  <c:v>4750</c:v>
                </c:pt>
                <c:pt idx="64">
                  <c:v>4800</c:v>
                </c:pt>
                <c:pt idx="65">
                  <c:v>4850</c:v>
                </c:pt>
                <c:pt idx="66">
                  <c:v>4900</c:v>
                </c:pt>
                <c:pt idx="67">
                  <c:v>4950</c:v>
                </c:pt>
                <c:pt idx="68">
                  <c:v>5000</c:v>
                </c:pt>
                <c:pt idx="69">
                  <c:v>5050</c:v>
                </c:pt>
                <c:pt idx="70">
                  <c:v>5100</c:v>
                </c:pt>
                <c:pt idx="71">
                  <c:v>5150</c:v>
                </c:pt>
                <c:pt idx="72">
                  <c:v>5200</c:v>
                </c:pt>
                <c:pt idx="73">
                  <c:v>5250</c:v>
                </c:pt>
                <c:pt idx="74">
                  <c:v>5300</c:v>
                </c:pt>
                <c:pt idx="75">
                  <c:v>5350</c:v>
                </c:pt>
                <c:pt idx="76">
                  <c:v>5400</c:v>
                </c:pt>
                <c:pt idx="77">
                  <c:v>5450</c:v>
                </c:pt>
                <c:pt idx="78">
                  <c:v>5500</c:v>
                </c:pt>
                <c:pt idx="79">
                  <c:v>5550</c:v>
                </c:pt>
                <c:pt idx="80">
                  <c:v>5600</c:v>
                </c:pt>
                <c:pt idx="81">
                  <c:v>5650</c:v>
                </c:pt>
                <c:pt idx="82">
                  <c:v>5700</c:v>
                </c:pt>
                <c:pt idx="83">
                  <c:v>5750</c:v>
                </c:pt>
                <c:pt idx="84">
                  <c:v>5800</c:v>
                </c:pt>
                <c:pt idx="85">
                  <c:v>5850</c:v>
                </c:pt>
                <c:pt idx="86">
                  <c:v>5900</c:v>
                </c:pt>
                <c:pt idx="87">
                  <c:v>5950</c:v>
                </c:pt>
                <c:pt idx="88">
                  <c:v>6000</c:v>
                </c:pt>
                <c:pt idx="89">
                  <c:v>6050</c:v>
                </c:pt>
                <c:pt idx="90">
                  <c:v>6100</c:v>
                </c:pt>
                <c:pt idx="91">
                  <c:v>6150</c:v>
                </c:pt>
                <c:pt idx="92">
                  <c:v>6200</c:v>
                </c:pt>
                <c:pt idx="93">
                  <c:v>6250</c:v>
                </c:pt>
                <c:pt idx="94">
                  <c:v>6300</c:v>
                </c:pt>
                <c:pt idx="95">
                  <c:v>6350</c:v>
                </c:pt>
                <c:pt idx="96">
                  <c:v>6400</c:v>
                </c:pt>
                <c:pt idx="97">
                  <c:v>6450</c:v>
                </c:pt>
                <c:pt idx="98">
                  <c:v>6500</c:v>
                </c:pt>
                <c:pt idx="99">
                  <c:v>6550</c:v>
                </c:pt>
                <c:pt idx="100">
                  <c:v>6600</c:v>
                </c:pt>
                <c:pt idx="101">
                  <c:v>6650</c:v>
                </c:pt>
                <c:pt idx="102">
                  <c:v>6700</c:v>
                </c:pt>
                <c:pt idx="103">
                  <c:v>6750</c:v>
                </c:pt>
                <c:pt idx="104">
                  <c:v>6800</c:v>
                </c:pt>
                <c:pt idx="105">
                  <c:v>6850</c:v>
                </c:pt>
                <c:pt idx="106">
                  <c:v>6900</c:v>
                </c:pt>
                <c:pt idx="107">
                  <c:v>6950</c:v>
                </c:pt>
                <c:pt idx="108">
                  <c:v>7000</c:v>
                </c:pt>
                <c:pt idx="109">
                  <c:v>7050</c:v>
                </c:pt>
                <c:pt idx="110">
                  <c:v>7100</c:v>
                </c:pt>
                <c:pt idx="111">
                  <c:v>7150</c:v>
                </c:pt>
                <c:pt idx="112">
                  <c:v>7200</c:v>
                </c:pt>
                <c:pt idx="113">
                  <c:v>7250</c:v>
                </c:pt>
                <c:pt idx="114">
                  <c:v>7300</c:v>
                </c:pt>
                <c:pt idx="115">
                  <c:v>7350</c:v>
                </c:pt>
                <c:pt idx="116">
                  <c:v>7400</c:v>
                </c:pt>
                <c:pt idx="117">
                  <c:v>7450</c:v>
                </c:pt>
                <c:pt idx="118">
                  <c:v>7500</c:v>
                </c:pt>
                <c:pt idx="119">
                  <c:v>7550</c:v>
                </c:pt>
                <c:pt idx="120">
                  <c:v>7600</c:v>
                </c:pt>
                <c:pt idx="121">
                  <c:v>7650</c:v>
                </c:pt>
                <c:pt idx="122">
                  <c:v>7700</c:v>
                </c:pt>
                <c:pt idx="123">
                  <c:v>7750</c:v>
                </c:pt>
                <c:pt idx="124">
                  <c:v>7800</c:v>
                </c:pt>
                <c:pt idx="125">
                  <c:v>7850</c:v>
                </c:pt>
                <c:pt idx="126">
                  <c:v>7900</c:v>
                </c:pt>
                <c:pt idx="127">
                  <c:v>7950</c:v>
                </c:pt>
                <c:pt idx="128">
                  <c:v>8000</c:v>
                </c:pt>
                <c:pt idx="129">
                  <c:v>8050</c:v>
                </c:pt>
                <c:pt idx="130">
                  <c:v>8100</c:v>
                </c:pt>
                <c:pt idx="131">
                  <c:v>8150</c:v>
                </c:pt>
                <c:pt idx="132">
                  <c:v>8200</c:v>
                </c:pt>
                <c:pt idx="133">
                  <c:v>8250</c:v>
                </c:pt>
                <c:pt idx="134">
                  <c:v>8300</c:v>
                </c:pt>
                <c:pt idx="135">
                  <c:v>8350</c:v>
                </c:pt>
                <c:pt idx="136">
                  <c:v>8400</c:v>
                </c:pt>
                <c:pt idx="137">
                  <c:v>8450</c:v>
                </c:pt>
                <c:pt idx="138">
                  <c:v>8500</c:v>
                </c:pt>
                <c:pt idx="139">
                  <c:v>8550</c:v>
                </c:pt>
                <c:pt idx="140">
                  <c:v>8600</c:v>
                </c:pt>
                <c:pt idx="141">
                  <c:v>8650</c:v>
                </c:pt>
                <c:pt idx="142">
                  <c:v>8700</c:v>
                </c:pt>
                <c:pt idx="143">
                  <c:v>8750</c:v>
                </c:pt>
                <c:pt idx="144">
                  <c:v>8800</c:v>
                </c:pt>
                <c:pt idx="145">
                  <c:v>8850</c:v>
                </c:pt>
                <c:pt idx="146">
                  <c:v>8900</c:v>
                </c:pt>
                <c:pt idx="147">
                  <c:v>8950</c:v>
                </c:pt>
                <c:pt idx="148">
                  <c:v>9000</c:v>
                </c:pt>
                <c:pt idx="149">
                  <c:v>9050</c:v>
                </c:pt>
                <c:pt idx="150">
                  <c:v>9100</c:v>
                </c:pt>
                <c:pt idx="151">
                  <c:v>9150</c:v>
                </c:pt>
                <c:pt idx="152">
                  <c:v>9200</c:v>
                </c:pt>
                <c:pt idx="153">
                  <c:v>9250</c:v>
                </c:pt>
                <c:pt idx="154">
                  <c:v>9300</c:v>
                </c:pt>
                <c:pt idx="155">
                  <c:v>9350</c:v>
                </c:pt>
                <c:pt idx="156">
                  <c:v>9400</c:v>
                </c:pt>
                <c:pt idx="157">
                  <c:v>9450</c:v>
                </c:pt>
                <c:pt idx="158">
                  <c:v>9500</c:v>
                </c:pt>
                <c:pt idx="159">
                  <c:v>9550</c:v>
                </c:pt>
                <c:pt idx="160">
                  <c:v>9600</c:v>
                </c:pt>
                <c:pt idx="161">
                  <c:v>9650</c:v>
                </c:pt>
                <c:pt idx="162">
                  <c:v>9700</c:v>
                </c:pt>
                <c:pt idx="163">
                  <c:v>9750</c:v>
                </c:pt>
                <c:pt idx="164">
                  <c:v>9800</c:v>
                </c:pt>
                <c:pt idx="165">
                  <c:v>9850</c:v>
                </c:pt>
                <c:pt idx="166">
                  <c:v>9900</c:v>
                </c:pt>
                <c:pt idx="167">
                  <c:v>9950</c:v>
                </c:pt>
                <c:pt idx="168">
                  <c:v>10000</c:v>
                </c:pt>
                <c:pt idx="169">
                  <c:v>10050</c:v>
                </c:pt>
                <c:pt idx="170">
                  <c:v>10100</c:v>
                </c:pt>
                <c:pt idx="171">
                  <c:v>10150</c:v>
                </c:pt>
                <c:pt idx="172">
                  <c:v>10200</c:v>
                </c:pt>
                <c:pt idx="173">
                  <c:v>10250</c:v>
                </c:pt>
                <c:pt idx="174">
                  <c:v>10300</c:v>
                </c:pt>
                <c:pt idx="175">
                  <c:v>10350</c:v>
                </c:pt>
                <c:pt idx="176">
                  <c:v>10400</c:v>
                </c:pt>
                <c:pt idx="177">
                  <c:v>10450</c:v>
                </c:pt>
                <c:pt idx="178">
                  <c:v>10500</c:v>
                </c:pt>
                <c:pt idx="179">
                  <c:v>10550</c:v>
                </c:pt>
                <c:pt idx="180">
                  <c:v>10600</c:v>
                </c:pt>
                <c:pt idx="181">
                  <c:v>10650</c:v>
                </c:pt>
                <c:pt idx="182">
                  <c:v>10700</c:v>
                </c:pt>
                <c:pt idx="183">
                  <c:v>10750</c:v>
                </c:pt>
                <c:pt idx="184">
                  <c:v>10800</c:v>
                </c:pt>
                <c:pt idx="185">
                  <c:v>10850</c:v>
                </c:pt>
                <c:pt idx="186">
                  <c:v>10900</c:v>
                </c:pt>
                <c:pt idx="187">
                  <c:v>10950</c:v>
                </c:pt>
                <c:pt idx="188">
                  <c:v>11000</c:v>
                </c:pt>
                <c:pt idx="189">
                  <c:v>11050</c:v>
                </c:pt>
                <c:pt idx="190">
                  <c:v>11100</c:v>
                </c:pt>
                <c:pt idx="191">
                  <c:v>11150</c:v>
                </c:pt>
                <c:pt idx="192">
                  <c:v>11200</c:v>
                </c:pt>
                <c:pt idx="193">
                  <c:v>11250</c:v>
                </c:pt>
                <c:pt idx="194">
                  <c:v>11300</c:v>
                </c:pt>
                <c:pt idx="195">
                  <c:v>11350</c:v>
                </c:pt>
                <c:pt idx="196">
                  <c:v>11400</c:v>
                </c:pt>
                <c:pt idx="197">
                  <c:v>11450</c:v>
                </c:pt>
                <c:pt idx="198">
                  <c:v>11500</c:v>
                </c:pt>
                <c:pt idx="199">
                  <c:v>11550</c:v>
                </c:pt>
                <c:pt idx="200">
                  <c:v>11600</c:v>
                </c:pt>
                <c:pt idx="201">
                  <c:v>11650</c:v>
                </c:pt>
                <c:pt idx="202">
                  <c:v>11700</c:v>
                </c:pt>
                <c:pt idx="203">
                  <c:v>11750</c:v>
                </c:pt>
                <c:pt idx="204">
                  <c:v>11800</c:v>
                </c:pt>
                <c:pt idx="205">
                  <c:v>11850</c:v>
                </c:pt>
                <c:pt idx="206">
                  <c:v>11900</c:v>
                </c:pt>
                <c:pt idx="207">
                  <c:v>11950</c:v>
                </c:pt>
                <c:pt idx="208">
                  <c:v>12000</c:v>
                </c:pt>
                <c:pt idx="209">
                  <c:v>12050</c:v>
                </c:pt>
                <c:pt idx="210">
                  <c:v>12100</c:v>
                </c:pt>
                <c:pt idx="211">
                  <c:v>12150</c:v>
                </c:pt>
                <c:pt idx="212">
                  <c:v>12200</c:v>
                </c:pt>
                <c:pt idx="213">
                  <c:v>12250</c:v>
                </c:pt>
                <c:pt idx="214">
                  <c:v>12300</c:v>
                </c:pt>
                <c:pt idx="215">
                  <c:v>12350</c:v>
                </c:pt>
                <c:pt idx="216">
                  <c:v>12400</c:v>
                </c:pt>
                <c:pt idx="217">
                  <c:v>12450</c:v>
                </c:pt>
                <c:pt idx="218">
                  <c:v>12500</c:v>
                </c:pt>
                <c:pt idx="219">
                  <c:v>12550</c:v>
                </c:pt>
                <c:pt idx="220">
                  <c:v>12600</c:v>
                </c:pt>
                <c:pt idx="221">
                  <c:v>12650</c:v>
                </c:pt>
                <c:pt idx="222">
                  <c:v>12700</c:v>
                </c:pt>
                <c:pt idx="223">
                  <c:v>12750</c:v>
                </c:pt>
                <c:pt idx="224">
                  <c:v>12800</c:v>
                </c:pt>
                <c:pt idx="225">
                  <c:v>12850</c:v>
                </c:pt>
                <c:pt idx="226">
                  <c:v>12900</c:v>
                </c:pt>
                <c:pt idx="227">
                  <c:v>12950</c:v>
                </c:pt>
                <c:pt idx="228">
                  <c:v>13000</c:v>
                </c:pt>
                <c:pt idx="229">
                  <c:v>13050</c:v>
                </c:pt>
                <c:pt idx="230">
                  <c:v>13100</c:v>
                </c:pt>
                <c:pt idx="231">
                  <c:v>13150</c:v>
                </c:pt>
                <c:pt idx="232">
                  <c:v>13200</c:v>
                </c:pt>
                <c:pt idx="233">
                  <c:v>13250</c:v>
                </c:pt>
                <c:pt idx="234">
                  <c:v>13300</c:v>
                </c:pt>
                <c:pt idx="235">
                  <c:v>13350</c:v>
                </c:pt>
                <c:pt idx="236">
                  <c:v>13400</c:v>
                </c:pt>
                <c:pt idx="237">
                  <c:v>13450</c:v>
                </c:pt>
                <c:pt idx="238">
                  <c:v>13500</c:v>
                </c:pt>
                <c:pt idx="239">
                  <c:v>13550</c:v>
                </c:pt>
                <c:pt idx="240">
                  <c:v>13600</c:v>
                </c:pt>
                <c:pt idx="241">
                  <c:v>13650</c:v>
                </c:pt>
                <c:pt idx="242">
                  <c:v>13700</c:v>
                </c:pt>
                <c:pt idx="243">
                  <c:v>13750</c:v>
                </c:pt>
                <c:pt idx="244">
                  <c:v>13800</c:v>
                </c:pt>
                <c:pt idx="245">
                  <c:v>13850</c:v>
                </c:pt>
                <c:pt idx="246">
                  <c:v>13900</c:v>
                </c:pt>
                <c:pt idx="247">
                  <c:v>13950</c:v>
                </c:pt>
                <c:pt idx="248">
                  <c:v>14000</c:v>
                </c:pt>
                <c:pt idx="249">
                  <c:v>14050</c:v>
                </c:pt>
                <c:pt idx="250">
                  <c:v>14100</c:v>
                </c:pt>
                <c:pt idx="251">
                  <c:v>14150</c:v>
                </c:pt>
                <c:pt idx="252">
                  <c:v>14200</c:v>
                </c:pt>
                <c:pt idx="253">
                  <c:v>14250</c:v>
                </c:pt>
                <c:pt idx="254">
                  <c:v>14300</c:v>
                </c:pt>
                <c:pt idx="255">
                  <c:v>14350</c:v>
                </c:pt>
                <c:pt idx="256">
                  <c:v>14400</c:v>
                </c:pt>
                <c:pt idx="257">
                  <c:v>14450</c:v>
                </c:pt>
                <c:pt idx="258">
                  <c:v>14500</c:v>
                </c:pt>
                <c:pt idx="259">
                  <c:v>14550</c:v>
                </c:pt>
                <c:pt idx="260">
                  <c:v>14600</c:v>
                </c:pt>
                <c:pt idx="261">
                  <c:v>14650</c:v>
                </c:pt>
                <c:pt idx="262">
                  <c:v>14700</c:v>
                </c:pt>
                <c:pt idx="263">
                  <c:v>14750</c:v>
                </c:pt>
                <c:pt idx="264">
                  <c:v>14800</c:v>
                </c:pt>
                <c:pt idx="265">
                  <c:v>14850</c:v>
                </c:pt>
                <c:pt idx="266">
                  <c:v>14900</c:v>
                </c:pt>
                <c:pt idx="267">
                  <c:v>14950</c:v>
                </c:pt>
                <c:pt idx="268">
                  <c:v>15000</c:v>
                </c:pt>
                <c:pt idx="269">
                  <c:v>15050</c:v>
                </c:pt>
                <c:pt idx="270">
                  <c:v>15100</c:v>
                </c:pt>
                <c:pt idx="271">
                  <c:v>15150</c:v>
                </c:pt>
                <c:pt idx="272">
                  <c:v>15200</c:v>
                </c:pt>
                <c:pt idx="273">
                  <c:v>15250</c:v>
                </c:pt>
                <c:pt idx="274">
                  <c:v>15300</c:v>
                </c:pt>
                <c:pt idx="275">
                  <c:v>15350</c:v>
                </c:pt>
                <c:pt idx="276">
                  <c:v>15400</c:v>
                </c:pt>
                <c:pt idx="277">
                  <c:v>15450</c:v>
                </c:pt>
                <c:pt idx="278">
                  <c:v>15500</c:v>
                </c:pt>
                <c:pt idx="279">
                  <c:v>15550</c:v>
                </c:pt>
                <c:pt idx="280">
                  <c:v>15600</c:v>
                </c:pt>
                <c:pt idx="281">
                  <c:v>15650</c:v>
                </c:pt>
                <c:pt idx="282">
                  <c:v>15700</c:v>
                </c:pt>
                <c:pt idx="283">
                  <c:v>15750</c:v>
                </c:pt>
                <c:pt idx="284">
                  <c:v>15800</c:v>
                </c:pt>
                <c:pt idx="285">
                  <c:v>15850</c:v>
                </c:pt>
                <c:pt idx="286">
                  <c:v>15900</c:v>
                </c:pt>
                <c:pt idx="287">
                  <c:v>15950</c:v>
                </c:pt>
                <c:pt idx="288">
                  <c:v>16000</c:v>
                </c:pt>
                <c:pt idx="289">
                  <c:v>16050</c:v>
                </c:pt>
                <c:pt idx="290">
                  <c:v>16100</c:v>
                </c:pt>
                <c:pt idx="291">
                  <c:v>16150</c:v>
                </c:pt>
                <c:pt idx="292">
                  <c:v>16200</c:v>
                </c:pt>
                <c:pt idx="293">
                  <c:v>16250</c:v>
                </c:pt>
                <c:pt idx="294">
                  <c:v>16300</c:v>
                </c:pt>
                <c:pt idx="295">
                  <c:v>16350</c:v>
                </c:pt>
                <c:pt idx="296">
                  <c:v>16400</c:v>
                </c:pt>
                <c:pt idx="297">
                  <c:v>16450</c:v>
                </c:pt>
                <c:pt idx="298">
                  <c:v>16500</c:v>
                </c:pt>
                <c:pt idx="299">
                  <c:v>16550</c:v>
                </c:pt>
                <c:pt idx="300">
                  <c:v>16600</c:v>
                </c:pt>
                <c:pt idx="301">
                  <c:v>16650</c:v>
                </c:pt>
                <c:pt idx="302">
                  <c:v>16700</c:v>
                </c:pt>
                <c:pt idx="303">
                  <c:v>16750</c:v>
                </c:pt>
                <c:pt idx="304">
                  <c:v>16800</c:v>
                </c:pt>
                <c:pt idx="305">
                  <c:v>16850</c:v>
                </c:pt>
                <c:pt idx="306">
                  <c:v>16900</c:v>
                </c:pt>
                <c:pt idx="307">
                  <c:v>16950</c:v>
                </c:pt>
                <c:pt idx="308">
                  <c:v>17000</c:v>
                </c:pt>
                <c:pt idx="309">
                  <c:v>17050</c:v>
                </c:pt>
                <c:pt idx="310">
                  <c:v>17100</c:v>
                </c:pt>
                <c:pt idx="311">
                  <c:v>17150</c:v>
                </c:pt>
                <c:pt idx="312">
                  <c:v>17200</c:v>
                </c:pt>
                <c:pt idx="313">
                  <c:v>17250</c:v>
                </c:pt>
                <c:pt idx="314">
                  <c:v>17300</c:v>
                </c:pt>
                <c:pt idx="315">
                  <c:v>17350</c:v>
                </c:pt>
                <c:pt idx="316">
                  <c:v>17400</c:v>
                </c:pt>
                <c:pt idx="317">
                  <c:v>17450</c:v>
                </c:pt>
                <c:pt idx="318">
                  <c:v>17500</c:v>
                </c:pt>
                <c:pt idx="319">
                  <c:v>17550</c:v>
                </c:pt>
                <c:pt idx="320">
                  <c:v>17600</c:v>
                </c:pt>
                <c:pt idx="321">
                  <c:v>17650</c:v>
                </c:pt>
                <c:pt idx="322">
                  <c:v>17700</c:v>
                </c:pt>
                <c:pt idx="323">
                  <c:v>17750</c:v>
                </c:pt>
                <c:pt idx="324">
                  <c:v>17800</c:v>
                </c:pt>
                <c:pt idx="325">
                  <c:v>17850</c:v>
                </c:pt>
                <c:pt idx="326">
                  <c:v>17900</c:v>
                </c:pt>
                <c:pt idx="327">
                  <c:v>17950</c:v>
                </c:pt>
                <c:pt idx="328">
                  <c:v>18000</c:v>
                </c:pt>
                <c:pt idx="329">
                  <c:v>18050</c:v>
                </c:pt>
                <c:pt idx="330">
                  <c:v>18100</c:v>
                </c:pt>
                <c:pt idx="331">
                  <c:v>18150</c:v>
                </c:pt>
                <c:pt idx="332">
                  <c:v>18200</c:v>
                </c:pt>
                <c:pt idx="333">
                  <c:v>18250</c:v>
                </c:pt>
                <c:pt idx="334">
                  <c:v>18300</c:v>
                </c:pt>
                <c:pt idx="335">
                  <c:v>18350</c:v>
                </c:pt>
                <c:pt idx="336">
                  <c:v>18400</c:v>
                </c:pt>
                <c:pt idx="337">
                  <c:v>18450</c:v>
                </c:pt>
                <c:pt idx="338">
                  <c:v>18500</c:v>
                </c:pt>
                <c:pt idx="339">
                  <c:v>18550</c:v>
                </c:pt>
                <c:pt idx="340">
                  <c:v>18600</c:v>
                </c:pt>
                <c:pt idx="341">
                  <c:v>18650</c:v>
                </c:pt>
              </c:numCache>
            </c:numRef>
          </c:xVal>
          <c:yVal>
            <c:numRef>
              <c:f>'Coordinacion G2_T2_Cor'!$B$29:$B$370</c:f>
              <c:numCache>
                <c:formatCode>General</c:formatCode>
                <c:ptCount val="342"/>
                <c:pt idx="0">
                  <c:v>76.191084305874909</c:v>
                </c:pt>
                <c:pt idx="1">
                  <c:v>68.719425579478127</c:v>
                </c:pt>
                <c:pt idx="2">
                  <c:v>62.209088423968495</c:v>
                </c:pt>
                <c:pt idx="3">
                  <c:v>56.510598716812055</c:v>
                </c:pt>
                <c:pt idx="4">
                  <c:v>51.501474622770907</c:v>
                </c:pt>
                <c:pt idx="5">
                  <c:v>47.080714307338575</c:v>
                </c:pt>
                <c:pt idx="6">
                  <c:v>43.164532368219163</c:v>
                </c:pt>
                <c:pt idx="7">
                  <c:v>39.683035753411986</c:v>
                </c:pt>
                <c:pt idx="8">
                  <c:v>36.577612693429032</c:v>
                </c:pt>
                <c:pt idx="9">
                  <c:v>33.79886721669294</c:v>
                </c:pt>
                <c:pt idx="10">
                  <c:v>31.304974365234564</c:v>
                </c:pt>
                <c:pt idx="11">
                  <c:v>29.060362182459887</c:v>
                </c:pt>
                <c:pt idx="12">
                  <c:v>27.034649267544129</c:v>
                </c:pt>
                <c:pt idx="13">
                  <c:v>25.20178351278048</c:v>
                </c:pt>
                <c:pt idx="14">
                  <c:v>23.539340193582632</c:v>
                </c:pt>
                <c:pt idx="15">
                  <c:v>22.027947020217535</c:v>
                </c:pt>
                <c:pt idx="16">
                  <c:v>20.650810909521656</c:v>
                </c:pt>
                <c:pt idx="17">
                  <c:v>19.393326686661815</c:v>
                </c:pt>
                <c:pt idx="18">
                  <c:v>18.242752111607686</c:v>
                </c:pt>
                <c:pt idx="19">
                  <c:v>17.187936856922072</c:v>
                </c:pt>
                <c:pt idx="20">
                  <c:v>16.219095574467929</c:v>
                </c:pt>
                <c:pt idx="21">
                  <c:v>15.327617150532568</c:v>
                </c:pt>
                <c:pt idx="22">
                  <c:v>14.505903790087466</c:v>
                </c:pt>
                <c:pt idx="23">
                  <c:v>13.747234787897398</c:v>
                </c:pt>
                <c:pt idx="24">
                  <c:v>13.045650809953869</c:v>
                </c:pt>
                <c:pt idx="25">
                  <c:v>12.395855278742827</c:v>
                </c:pt>
                <c:pt idx="26">
                  <c:v>11.79313007263892</c:v>
                </c:pt>
                <c:pt idx="27">
                  <c:v>11.23326324591306</c:v>
                </c:pt>
                <c:pt idx="28">
                  <c:v>10.71248687670373</c:v>
                </c:pt>
                <c:pt idx="29">
                  <c:v>10.227423475468568</c:v>
                </c:pt>
                <c:pt idx="30">
                  <c:v>9.7750396512234747</c:v>
                </c:pt>
                <c:pt idx="31">
                  <c:v>9.3526059493001767</c:v>
                </c:pt>
                <c:pt idx="32">
                  <c:v>8.9576619519127636</c:v>
                </c:pt>
                <c:pt idx="33">
                  <c:v>8.5879858789747558</c:v>
                </c:pt>
                <c:pt idx="34">
                  <c:v>8.2415680473372639</c:v>
                </c:pt>
                <c:pt idx="35">
                  <c:v>7.9165876466601945</c:v>
                </c:pt>
                <c:pt idx="36">
                  <c:v>7.6113923732909425</c:v>
                </c:pt>
                <c:pt idx="37">
                  <c:v>7.3244805328683338</c:v>
                </c:pt>
                <c:pt idx="38">
                  <c:v>7.054485280357869</c:v>
                </c:pt>
                <c:pt idx="39">
                  <c:v>6.8001607148563394</c:v>
                </c:pt>
                <c:pt idx="40">
                  <c:v>6.5603695874034118</c:v>
                </c:pt>
                <c:pt idx="41">
                  <c:v>6.3340724145224314</c:v>
                </c:pt>
                <c:pt idx="42">
                  <c:v>6.1203178193674352</c:v>
                </c:pt>
                <c:pt idx="43">
                  <c:v>5.9182339470637482</c:v>
                </c:pt>
                <c:pt idx="44">
                  <c:v>5.7270208218200365</c:v>
                </c:pt>
                <c:pt idx="45">
                  <c:v>5.545943531271142</c:v>
                </c:pt>
                <c:pt idx="46">
                  <c:v>5.3743261387667385</c:v>
                </c:pt>
                <c:pt idx="47">
                  <c:v>5.2115462373788155</c:v>
                </c:pt>
                <c:pt idx="48">
                  <c:v>5.0570300705911455</c:v>
                </c:pt>
                <c:pt idx="49">
                  <c:v>4.9102481542506071</c:v>
                </c:pt>
                <c:pt idx="50">
                  <c:v>4.7707113426378474</c:v>
                </c:pt>
                <c:pt idx="51">
                  <c:v>4.6379672886572765</c:v>
                </c:pt>
                <c:pt idx="52">
                  <c:v>4.5115972543165217</c:v>
                </c:pt>
                <c:pt idx="53">
                  <c:v>4.3912132330130724</c:v>
                </c:pt>
                <c:pt idx="54">
                  <c:v>4.2764553497808704</c:v>
                </c:pt>
                <c:pt idx="55">
                  <c:v>4.1669895096809739</c:v>
                </c:pt>
                <c:pt idx="56">
                  <c:v>4.0625052680288531</c:v>
                </c:pt>
                <c:pt idx="57">
                  <c:v>3.962713899211173</c:v>
                </c:pt>
                <c:pt idx="58">
                  <c:v>3.8673466435185189</c:v>
                </c:pt>
                <c:pt idx="59">
                  <c:v>3.7761531137603144</c:v>
                </c:pt>
                <c:pt idx="60">
                  <c:v>3.6888998454769975</c:v>
                </c:pt>
                <c:pt idx="61">
                  <c:v>3.6053689763657175</c:v>
                </c:pt>
                <c:pt idx="62">
                  <c:v>3.5253570421173768</c:v>
                </c:pt>
                <c:pt idx="63">
                  <c:v>3.4486738772549042</c:v>
                </c:pt>
                <c:pt idx="64">
                  <c:v>3.3751416107926477</c:v>
                </c:pt>
                <c:pt idx="65">
                  <c:v>3.3045937476186968</c:v>
                </c:pt>
                <c:pt idx="66">
                  <c:v>3.2368743274628837</c:v>
                </c:pt>
                <c:pt idx="67">
                  <c:v>3.171837154160817</c:v>
                </c:pt>
                <c:pt idx="68">
                  <c:v>3.1093450886767742</c:v>
                </c:pt>
                <c:pt idx="69">
                  <c:v>3.0492694000170717</c:v>
                </c:pt>
                <c:pt idx="70">
                  <c:v>2.9914891687584335</c:v>
                </c:pt>
                <c:pt idx="71">
                  <c:v>2.9358907384446509</c:v>
                </c:pt>
                <c:pt idx="72">
                  <c:v>2.882367210575485</c:v>
                </c:pt>
                <c:pt idx="73">
                  <c:v>2.8308179793316777</c:v>
                </c:pt>
                <c:pt idx="74">
                  <c:v>2.7811483025550836</c:v>
                </c:pt>
                <c:pt idx="75">
                  <c:v>2.7332689058379995</c:v>
                </c:pt>
                <c:pt idx="76">
                  <c:v>2.6870956168764724</c:v>
                </c:pt>
                <c:pt idx="77">
                  <c:v>2.642549027510559</c:v>
                </c:pt>
                <c:pt idx="78">
                  <c:v>2.5995541811167637</c:v>
                </c:pt>
                <c:pt idx="79">
                  <c:v>2.5580402832334737</c:v>
                </c:pt>
                <c:pt idx="80">
                  <c:v>2.5179404334960527</c:v>
                </c:pt>
                <c:pt idx="81">
                  <c:v>2.4791913771327492</c:v>
                </c:pt>
                <c:pt idx="82">
                  <c:v>2.4417332744308382</c:v>
                </c:pt>
                <c:pt idx="83">
                  <c:v>2.4055094867247178</c:v>
                </c:pt>
                <c:pt idx="84">
                  <c:v>2.3704663775860157</c:v>
                </c:pt>
                <c:pt idx="85">
                  <c:v>2.3365531280119338</c:v>
                </c:pt>
                <c:pt idx="86">
                  <c:v>2.3037215645130455</c:v>
                </c:pt>
                <c:pt idx="87">
                  <c:v>2.2719259990965233</c:v>
                </c:pt>
                <c:pt idx="88">
                  <c:v>2.2411230802269992</c:v>
                </c:pt>
                <c:pt idx="89">
                  <c:v>2.2112716539250332</c:v>
                </c:pt>
                <c:pt idx="90">
                  <c:v>2.1823326342343989</c:v>
                </c:pt>
                <c:pt idx="91">
                  <c:v>2.1542688823527247</c:v>
                </c:pt>
                <c:pt idx="92">
                  <c:v>2.1270450937796177</c:v>
                </c:pt>
                <c:pt idx="93">
                  <c:v>2.1006276928886591</c:v>
                </c:pt>
                <c:pt idx="94">
                  <c:v>2.0749847343781798</c:v>
                </c:pt>
                <c:pt idx="95">
                  <c:v>2.0500858111003399</c:v>
                </c:pt>
                <c:pt idx="96">
                  <c:v>2.025901967807382</c:v>
                </c:pt>
                <c:pt idx="97">
                  <c:v>2.0024056203911567</c:v>
                </c:pt>
                <c:pt idx="98">
                  <c:v>1.9795704802257041</c:v>
                </c:pt>
                <c:pt idx="99">
                  <c:v>1.9573714832521834</c:v>
                </c:pt>
                <c:pt idx="100">
                  <c:v>1.9357847234750141</c:v>
                </c:pt>
                <c:pt idx="101">
                  <c:v>1.9147873905622881</c:v>
                </c:pt>
                <c:pt idx="102">
                  <c:v>1.8943577112678327</c:v>
                </c:pt>
                <c:pt idx="103">
                  <c:v>1.8744748944133542</c:v>
                </c:pt>
                <c:pt idx="104">
                  <c:v>1.8551190791891758</c:v>
                </c:pt>
                <c:pt idx="105">
                  <c:v>1.8362712865496758</c:v>
                </c:pt>
                <c:pt idx="106">
                  <c:v>1.8179133734967201</c:v>
                </c:pt>
                <c:pt idx="107">
                  <c:v>1.8000279900591798</c:v>
                </c:pt>
                <c:pt idx="108">
                  <c:v>1.7825985387909422</c:v>
                </c:pt>
                <c:pt idx="109">
                  <c:v>1.765609136622575</c:v>
                </c:pt>
                <c:pt idx="110">
                  <c:v>1.749044578913834</c:v>
                </c:pt>
                <c:pt idx="111">
                  <c:v>1.7328903055650278</c:v>
                </c:pt>
                <c:pt idx="112">
                  <c:v>1.7171323690554456</c:v>
                </c:pt>
                <c:pt idx="113">
                  <c:v>1.7017574042863128</c:v>
                </c:pt>
                <c:pt idx="114">
                  <c:v>1.686752600114332</c:v>
                </c:pt>
                <c:pt idx="115">
                  <c:v>1.672105672469929</c:v>
                </c:pt>
                <c:pt idx="116">
                  <c:v>1.6578048389613533</c:v>
                </c:pt>
                <c:pt idx="117">
                  <c:v>1.6438387948729498</c:v>
                </c:pt>
                <c:pt idx="118">
                  <c:v>1.6301966904718892</c:v>
                </c:pt>
                <c:pt idx="119">
                  <c:v>1.6168681095435784</c:v>
                </c:pt>
                <c:pt idx="120">
                  <c:v>1.603843049081294</c:v>
                </c:pt>
                <c:pt idx="121">
                  <c:v>1.5911119000606868</c:v>
                </c:pt>
                <c:pt idx="122">
                  <c:v>1.5786654292341291</c:v>
                </c:pt>
                <c:pt idx="123">
                  <c:v>1.566494761884534</c:v>
                </c:pt>
                <c:pt idx="124">
                  <c:v>1.5545913654819432</c:v>
                </c:pt>
                <c:pt idx="125">
                  <c:v>1.5429470341900227</c:v>
                </c:pt>
                <c:pt idx="126">
                  <c:v>1.5315538741729267</c:v>
                </c:pt>
                <c:pt idx="127">
                  <c:v>1.5204042896563874</c:v>
                </c:pt>
                <c:pt idx="128">
                  <c:v>1.5094909696994319</c:v>
                </c:pt>
                <c:pt idx="129">
                  <c:v>1.4988068756363904</c:v>
                </c:pt>
                <c:pt idx="130">
                  <c:v>1.48834522915102</c:v>
                </c:pt>
                <c:pt idx="131">
                  <c:v>1.4780995009471118</c:v>
                </c:pt>
                <c:pt idx="132">
                  <c:v>1.4680633999822679</c:v>
                </c:pt>
                <c:pt idx="133">
                  <c:v>1.4582308632332861</c:v>
                </c:pt>
                <c:pt idx="134">
                  <c:v>1.4485960459639418</c:v>
                </c:pt>
                <c:pt idx="135">
                  <c:v>1.439153312467399</c:v>
                </c:pt>
                <c:pt idx="136">
                  <c:v>1.4298972272573898</c:v>
                </c:pt>
                <c:pt idx="137">
                  <c:v>1.4208225466836972</c:v>
                </c:pt>
                <c:pt idx="138">
                  <c:v>1.4119242109490389</c:v>
                </c:pt>
                <c:pt idx="139">
                  <c:v>1.4031973365060537</c:v>
                </c:pt>
                <c:pt idx="140">
                  <c:v>1.3946372088135188</c:v>
                </c:pt>
                <c:pt idx="141">
                  <c:v>1.3862392754334938</c:v>
                </c:pt>
                <c:pt idx="142">
                  <c:v>1.377999139450869</c:v>
                </c:pt>
                <c:pt idx="143">
                  <c:v>1.3699125531985623</c:v>
                </c:pt>
                <c:pt idx="144">
                  <c:v>1.3619754122725678</c:v>
                </c:pt>
                <c:pt idx="145">
                  <c:v>1.3541837498217104</c:v>
                </c:pt>
                <c:pt idx="146">
                  <c:v>1.3465337310979133</c:v>
                </c:pt>
                <c:pt idx="147">
                  <c:v>1.3390216482539088</c:v>
                </c:pt>
                <c:pt idx="148">
                  <c:v>1.3316439153753958</c:v>
                </c:pt>
                <c:pt idx="149">
                  <c:v>1.3243970637360685</c:v>
                </c:pt>
                <c:pt idx="150">
                  <c:v>1.317277737264223</c:v>
                </c:pt>
                <c:pt idx="151">
                  <c:v>1.310282688210374</c:v>
                </c:pt>
                <c:pt idx="152">
                  <c:v>1.3034087730057251</c:v>
                </c:pt>
                <c:pt idx="153">
                  <c:v>1.2966529483022784</c:v>
                </c:pt>
                <c:pt idx="154">
                  <c:v>1.2900122671854497</c:v>
                </c:pt>
                <c:pt idx="155">
                  <c:v>1.283483875550917</c:v>
                </c:pt>
                <c:pt idx="156">
                  <c:v>1.2770650086375026</c:v>
                </c:pt>
                <c:pt idx="157">
                  <c:v>1.2707529877087389</c:v>
                </c:pt>
                <c:pt idx="158">
                  <c:v>1.264545216875794</c:v>
                </c:pt>
                <c:pt idx="159">
                  <c:v>1.2584391800551638</c:v>
                </c:pt>
                <c:pt idx="160">
                  <c:v>1.2524324380544878</c:v>
                </c:pt>
                <c:pt idx="161">
                  <c:v>1.2465226257806239</c:v>
                </c:pt>
                <c:pt idx="162">
                  <c:v>1.2407074495641064</c:v>
                </c:pt>
                <c:pt idx="163">
                  <c:v>1.2349846845945716</c:v>
                </c:pt>
                <c:pt idx="164">
                  <c:v>1.229352172461966</c:v>
                </c:pt>
                <c:pt idx="165">
                  <c:v>1.2238078187986337</c:v>
                </c:pt>
                <c:pt idx="166">
                  <c:v>1.2183495910176294</c:v>
                </c:pt>
                <c:pt idx="167">
                  <c:v>1.2129755161428422</c:v>
                </c:pt>
                <c:pt idx="168">
                  <c:v>1.2076836787267355</c:v>
                </c:pt>
                <c:pt idx="169">
                  <c:v>1.2024722188517243</c:v>
                </c:pt>
                <c:pt idx="170">
                  <c:v>1.1973393302114099</c:v>
                </c:pt>
                <c:pt idx="171">
                  <c:v>1.1922832582680873</c:v>
                </c:pt>
                <c:pt idx="172">
                  <c:v>1.1873022984831012</c:v>
                </c:pt>
                <c:pt idx="173">
                  <c:v>1.1823947946168241</c:v>
                </c:pt>
                <c:pt idx="174">
                  <c:v>1.1775591370951599</c:v>
                </c:pt>
                <c:pt idx="175">
                  <c:v>1.1727937614396591</c:v>
                </c:pt>
                <c:pt idx="176">
                  <c:v>1.1680971467584385</c:v>
                </c:pt>
                <c:pt idx="177">
                  <c:v>1.1634678142952395</c:v>
                </c:pt>
                <c:pt idx="178">
                  <c:v>1.1589043260341856</c:v>
                </c:pt>
                <c:pt idx="179">
                  <c:v>1.1544052833577245</c:v>
                </c:pt>
                <c:pt idx="180">
                  <c:v>1.1499693257555019</c:v>
                </c:pt>
                <c:pt idx="181">
                  <c:v>1.1455951295820521</c:v>
                </c:pt>
                <c:pt idx="182">
                  <c:v>1.1412814068611481</c:v>
                </c:pt>
                <c:pt idx="183">
                  <c:v>1.1370269041348759</c:v>
                </c:pt>
                <c:pt idx="184">
                  <c:v>1.1328304013555441</c:v>
                </c:pt>
                <c:pt idx="185">
                  <c:v>1.1286907108186077</c:v>
                </c:pt>
                <c:pt idx="186">
                  <c:v>1.1246066761349458</c:v>
                </c:pt>
                <c:pt idx="187">
                  <c:v>1.1205771712408084</c:v>
                </c:pt>
                <c:pt idx="188">
                  <c:v>1.1166010994438369</c:v>
                </c:pt>
                <c:pt idx="189">
                  <c:v>1.1126773925039</c:v>
                </c:pt>
                <c:pt idx="190">
                  <c:v>1.1088050097469311</c:v>
                </c:pt>
                <c:pt idx="191">
                  <c:v>1.1049829372107727</c:v>
                </c:pt>
                <c:pt idx="192">
                  <c:v>1.1012101868215904</c:v>
                </c:pt>
                <c:pt idx="193">
                  <c:v>1.0974857955995778</c:v>
                </c:pt>
                <c:pt idx="194">
                  <c:v>1.0938088248928841</c:v>
                </c:pt>
                <c:pt idx="195">
                  <c:v>1.0901783596384975</c:v>
                </c:pt>
                <c:pt idx="196">
                  <c:v>1.0865935076491677</c:v>
                </c:pt>
                <c:pt idx="197">
                  <c:v>1.0830533989252382</c:v>
                </c:pt>
                <c:pt idx="198">
                  <c:v>1.0795571849903631</c:v>
                </c:pt>
                <c:pt idx="199">
                  <c:v>1.0761040382503</c:v>
                </c:pt>
                <c:pt idx="200">
                  <c:v>1.0726931513738311</c:v>
                </c:pt>
                <c:pt idx="201">
                  <c:v>1.0693237366948138</c:v>
                </c:pt>
                <c:pt idx="202">
                  <c:v>1.0659950256347657</c:v>
                </c:pt>
                <c:pt idx="203">
                  <c:v>1.0627062681450234</c:v>
                </c:pt>
                <c:pt idx="204">
                  <c:v>1.059456732167809</c:v>
                </c:pt>
                <c:pt idx="205">
                  <c:v>1.0562457031154375</c:v>
                </c:pt>
                <c:pt idx="206">
                  <c:v>1.0530724833669975</c:v>
                </c:pt>
                <c:pt idx="207">
                  <c:v>1.0499363917818358</c:v>
                </c:pt>
                <c:pt idx="208">
                  <c:v>1.0468367632292106</c:v>
                </c:pt>
                <c:pt idx="209">
                  <c:v>1.0437729481335081</c:v>
                </c:pt>
                <c:pt idx="210">
                  <c:v>1.0407443120344237</c:v>
                </c:pt>
                <c:pt idx="211">
                  <c:v>1.0377502351616499</c:v>
                </c:pt>
                <c:pt idx="212">
                  <c:v>1.034790112023255</c:v>
                </c:pt>
                <c:pt idx="213">
                  <c:v>1.0318633510076745</c:v>
                </c:pt>
                <c:pt idx="214">
                  <c:v>1.0289693739984718</c:v>
                </c:pt>
                <c:pt idx="215">
                  <c:v>1.0261076160014182</c:v>
                </c:pt>
                <c:pt idx="216">
                  <c:v>1.0232775247837445</c:v>
                </c:pt>
                <c:pt idx="217">
                  <c:v>1.0204785605246833</c:v>
                </c:pt>
                <c:pt idx="218">
                  <c:v>1.0177101954773746</c:v>
                </c:pt>
                <c:pt idx="219">
                  <c:v>1.0149719136412347</c:v>
                </c:pt>
                <c:pt idx="220">
                  <c:v>1.0122632104447638</c:v>
                </c:pt>
                <c:pt idx="221">
                  <c:v>1.0095835924383618</c:v>
                </c:pt>
                <c:pt idx="222">
                  <c:v>1.0069325769966349</c:v>
                </c:pt>
                <c:pt idx="223">
                  <c:v>1.004309692030011</c:v>
                </c:pt>
                <c:pt idx="224">
                  <c:v>1.0017144757053773</c:v>
                </c:pt>
                <c:pt idx="225">
                  <c:v>0.99914647617515562</c:v>
                </c:pt>
                <c:pt idx="226">
                  <c:v>0.99660525131484701</c:v>
                </c:pt>
                <c:pt idx="227">
                  <c:v>0.99409036846856869</c:v>
                </c:pt>
                <c:pt idx="228">
                  <c:v>0.99160140420234155</c:v>
                </c:pt>
                <c:pt idx="229">
                  <c:v>0.98913794406483457</c:v>
                </c:pt>
                <c:pt idx="230">
                  <c:v>0.98669958235538124</c:v>
                </c:pt>
                <c:pt idx="231">
                  <c:v>0.98428592189892317</c:v>
                </c:pt>
                <c:pt idx="232">
                  <c:v>0.98189657382779316</c:v>
                </c:pt>
                <c:pt idx="233">
                  <c:v>0.97953115736986063</c:v>
                </c:pt>
                <c:pt idx="234">
                  <c:v>0.9771892996431194</c:v>
                </c:pt>
                <c:pt idx="235">
                  <c:v>0.97487063545624564</c:v>
                </c:pt>
                <c:pt idx="236">
                  <c:v>0.97257480711512512</c:v>
                </c:pt>
                <c:pt idx="237">
                  <c:v>0.97030146423495223</c:v>
                </c:pt>
                <c:pt idx="238">
                  <c:v>0.96805026355793344</c:v>
                </c:pt>
                <c:pt idx="239">
                  <c:v>0.9658208687762051</c:v>
                </c:pt>
                <c:pt idx="240">
                  <c:v>0.96361295035994132</c:v>
                </c:pt>
                <c:pt idx="241">
                  <c:v>0.96142618539040359</c:v>
                </c:pt>
                <c:pt idx="242">
                  <c:v>0.95926025739779663</c:v>
                </c:pt>
                <c:pt idx="243">
                  <c:v>0.9571148562037658</c:v>
                </c:pt>
                <c:pt idx="244">
                  <c:v>0.95498967776838484</c:v>
                </c:pt>
                <c:pt idx="245">
                  <c:v>0.95288442404150075</c:v>
                </c:pt>
                <c:pt idx="246">
                  <c:v>0.9507988028183012</c:v>
                </c:pt>
                <c:pt idx="247">
                  <c:v>0.94873252759887994</c:v>
                </c:pt>
                <c:pt idx="248">
                  <c:v>0.9466853174518578</c:v>
                </c:pt>
                <c:pt idx="249">
                  <c:v>0.94465689688171794</c:v>
                </c:pt>
                <c:pt idx="250">
                  <c:v>0.94264699569990573</c:v>
                </c:pt>
                <c:pt idx="251">
                  <c:v>0.94065534889945068</c:v>
                </c:pt>
                <c:pt idx="252">
                  <c:v>0.9386816965331034</c:v>
                </c:pt>
                <c:pt idx="253">
                  <c:v>0.93672578359476677</c:v>
                </c:pt>
                <c:pt idx="254">
                  <c:v>0.93478735990427342</c:v>
                </c:pt>
                <c:pt idx="255">
                  <c:v>0.93286617999520627</c:v>
                </c:pt>
                <c:pt idx="256">
                  <c:v>0.93096200300584731</c:v>
                </c:pt>
                <c:pt idx="257">
                  <c:v>0.92907459257302205</c:v>
                </c:pt>
                <c:pt idx="258">
                  <c:v>0.92720371672886293</c:v>
                </c:pt>
                <c:pt idx="259">
                  <c:v>0.92534914780034627</c:v>
                </c:pt>
                <c:pt idx="260">
                  <c:v>0.92351066231147094</c:v>
                </c:pt>
                <c:pt idx="261">
                  <c:v>0.92168804088809964</c:v>
                </c:pt>
                <c:pt idx="262">
                  <c:v>0.91988106816530735</c:v>
                </c:pt>
                <c:pt idx="263">
                  <c:v>0.91808953269719829</c:v>
                </c:pt>
                <c:pt idx="264">
                  <c:v>0.91631322686906758</c:v>
                </c:pt>
                <c:pt idx="265">
                  <c:v>0.91455194681194329</c:v>
                </c:pt>
                <c:pt idx="266">
                  <c:v>0.91280549231929753</c:v>
                </c:pt>
                <c:pt idx="267">
                  <c:v>0.9110736667659185</c:v>
                </c:pt>
                <c:pt idx="268">
                  <c:v>0.90935627702901445</c:v>
                </c:pt>
                <c:pt idx="269">
                  <c:v>0.90765313341120213</c:v>
                </c:pt>
                <c:pt idx="270">
                  <c:v>0.90596404956558862</c:v>
                </c:pt>
                <c:pt idx="271">
                  <c:v>0.90428884242273788</c:v>
                </c:pt>
                <c:pt idx="272">
                  <c:v>0.90262733211952728</c:v>
                </c:pt>
                <c:pt idx="273">
                  <c:v>0.90097934192978024</c:v>
                </c:pt>
                <c:pt idx="274">
                  <c:v>0.89934469819673901</c:v>
                </c:pt>
                <c:pt idx="275">
                  <c:v>0.89772323026715584</c:v>
                </c:pt>
                <c:pt idx="276">
                  <c:v>0.89611477042711341</c:v>
                </c:pt>
                <c:pt idx="277">
                  <c:v>0.89451915383943326</c:v>
                </c:pt>
                <c:pt idx="278">
                  <c:v>0.89293621848265758</c:v>
                </c:pt>
                <c:pt idx="279">
                  <c:v>0.89136580509155339</c:v>
                </c:pt>
                <c:pt idx="280">
                  <c:v>0.88980775709909565</c:v>
                </c:pt>
                <c:pt idx="281">
                  <c:v>0.88826192057988962</c:v>
                </c:pt>
                <c:pt idx="282">
                  <c:v>0.88672814419499102</c:v>
                </c:pt>
                <c:pt idx="283">
                  <c:v>0.8852062791380837</c:v>
                </c:pt>
                <c:pt idx="284">
                  <c:v>0.88369617908297149</c:v>
                </c:pt>
                <c:pt idx="285">
                  <c:v>0.88219770013236098</c:v>
                </c:pt>
                <c:pt idx="286">
                  <c:v>0.88071070076789559</c:v>
                </c:pt>
                <c:pt idx="287">
                  <c:v>0.87923504180136847</c:v>
                </c:pt>
                <c:pt idx="288">
                  <c:v>0.87777058632716565</c:v>
                </c:pt>
                <c:pt idx="289">
                  <c:v>0.87631719967581667</c:v>
                </c:pt>
                <c:pt idx="290">
                  <c:v>0.87487474936867493</c:v>
                </c:pt>
                <c:pt idx="291">
                  <c:v>0.87344310507366252</c:v>
                </c:pt>
                <c:pt idx="292">
                  <c:v>0.87202213856212163</c:v>
                </c:pt>
                <c:pt idx="293">
                  <c:v>0.87061172366661665</c:v>
                </c:pt>
                <c:pt idx="294">
                  <c:v>0.86921173623979331</c:v>
                </c:pt>
                <c:pt idx="295">
                  <c:v>0.86782205411417401</c:v>
                </c:pt>
                <c:pt idx="296">
                  <c:v>0.8664425570629225</c:v>
                </c:pt>
                <c:pt idx="297">
                  <c:v>0.8650731267615267</c:v>
                </c:pt>
                <c:pt idx="298">
                  <c:v>0.8637136467503308</c:v>
                </c:pt>
                <c:pt idx="299">
                  <c:v>0.86236400239800504</c:v>
                </c:pt>
                <c:pt idx="300">
                  <c:v>0.86102408086580062</c:v>
                </c:pt>
                <c:pt idx="301">
                  <c:v>0.85969377107269762</c:v>
                </c:pt>
                <c:pt idx="302">
                  <c:v>0.85837296366128013</c:v>
                </c:pt>
                <c:pt idx="303">
                  <c:v>0.85706155096445169</c:v>
                </c:pt>
                <c:pt idx="304">
                  <c:v>0.85575942697288598</c:v>
                </c:pt>
                <c:pt idx="305">
                  <c:v>0.85446648730320351</c:v>
                </c:pt>
                <c:pt idx="306">
                  <c:v>0.85318262916693777</c:v>
                </c:pt>
                <c:pt idx="307">
                  <c:v>0.85190775134011865</c:v>
                </c:pt>
                <c:pt idx="308">
                  <c:v>0.85064175413358645</c:v>
                </c:pt>
                <c:pt idx="309">
                  <c:v>0.84938453936394553</c:v>
                </c:pt>
                <c:pt idx="310">
                  <c:v>0.84813601032526509</c:v>
                </c:pt>
                <c:pt idx="311">
                  <c:v>0.84689607176124759</c:v>
                </c:pt>
                <c:pt idx="312">
                  <c:v>0.84566462983815205</c:v>
                </c:pt>
                <c:pt idx="313">
                  <c:v>0.84444159211825964</c:v>
                </c:pt>
                <c:pt idx="314">
                  <c:v>0.84322686753393561</c:v>
                </c:pt>
                <c:pt idx="315">
                  <c:v>0.84202036636226818</c:v>
                </c:pt>
                <c:pt idx="316">
                  <c:v>0.84082200020025444</c:v>
                </c:pt>
                <c:pt idx="317">
                  <c:v>0.83963168194053683</c:v>
                </c:pt>
                <c:pt idx="318">
                  <c:v>0.83844932574766085</c:v>
                </c:pt>
                <c:pt idx="319">
                  <c:v>0.83727484703488075</c:v>
                </c:pt>
                <c:pt idx="320">
                  <c:v>0.83610816244137465</c:v>
                </c:pt>
                <c:pt idx="321">
                  <c:v>0.83494918981010868</c:v>
                </c:pt>
                <c:pt idx="322">
                  <c:v>0.83379784816601865</c:v>
                </c:pt>
                <c:pt idx="323">
                  <c:v>0.83265405769475953</c:v>
                </c:pt>
                <c:pt idx="324">
                  <c:v>0.83151773972184473</c:v>
                </c:pt>
                <c:pt idx="325">
                  <c:v>0.83038881669233799</c:v>
                </c:pt>
                <c:pt idx="326">
                  <c:v>0.8292672121507989</c:v>
                </c:pt>
                <c:pt idx="327">
                  <c:v>0.82815285072183398</c:v>
                </c:pt>
                <c:pt idx="328">
                  <c:v>0.82704565809095965</c:v>
                </c:pt>
                <c:pt idx="329">
                  <c:v>0.82594556098587735</c:v>
                </c:pt>
                <c:pt idx="330">
                  <c:v>0.82485248715814974</c:v>
                </c:pt>
                <c:pt idx="331">
                  <c:v>0.82376636536529257</c:v>
                </c:pt>
                <c:pt idx="332">
                  <c:v>0.82268712535318045</c:v>
                </c:pt>
                <c:pt idx="333">
                  <c:v>0.82161469783884977</c:v>
                </c:pt>
                <c:pt idx="334">
                  <c:v>0.8205490144936779</c:v>
                </c:pt>
                <c:pt idx="335">
                  <c:v>0.81949000792684967</c:v>
                </c:pt>
                <c:pt idx="336">
                  <c:v>0.81843761166925577</c:v>
                </c:pt>
                <c:pt idx="337">
                  <c:v>0.8173917601576105</c:v>
                </c:pt>
                <c:pt idx="338">
                  <c:v>0.8163523887189803</c:v>
                </c:pt>
                <c:pt idx="339">
                  <c:v>0.81531943355560565</c:v>
                </c:pt>
                <c:pt idx="340">
                  <c:v>0.81429283172999023</c:v>
                </c:pt>
                <c:pt idx="341">
                  <c:v>0.81327252115035853</c:v>
                </c:pt>
              </c:numCache>
            </c:numRef>
          </c:yVal>
          <c:smooth val="1"/>
        </c:ser>
        <c:ser>
          <c:idx val="4"/>
          <c:order val="3"/>
          <c:tx>
            <c:v>I_Falla_Gen_LLL_max</c:v>
          </c:tx>
          <c:spPr>
            <a:ln w="28575">
              <a:solidFill>
                <a:schemeClr val="accent2">
                  <a:lumMod val="75000"/>
                </a:schemeClr>
              </a:solidFill>
              <a:prstDash val="sysDash"/>
            </a:ln>
          </c:spPr>
          <c:marker>
            <c:symbol val="none"/>
          </c:marker>
          <c:xVal>
            <c:numRef>
              <c:f>'Coordinacion G2_T2_Cor'!$Q$29:$Q$30</c:f>
              <c:numCache>
                <c:formatCode>General</c:formatCode>
                <c:ptCount val="2"/>
                <c:pt idx="0">
                  <c:v>9364.2300000000068</c:v>
                </c:pt>
                <c:pt idx="1">
                  <c:v>9364.2300000000068</c:v>
                </c:pt>
              </c:numCache>
            </c:numRef>
          </c:xVal>
          <c:yVal>
            <c:numRef>
              <c:f>'Coordinacion G2_T2_Cor'!$R$29:$R$30</c:f>
              <c:numCache>
                <c:formatCode>General</c:formatCode>
                <c:ptCount val="2"/>
                <c:pt idx="0">
                  <c:v>0.1</c:v>
                </c:pt>
                <c:pt idx="1">
                  <c:v>400</c:v>
                </c:pt>
              </c:numCache>
            </c:numRef>
          </c:yVal>
          <c:smooth val="1"/>
        </c:ser>
        <c:ser>
          <c:idx val="6"/>
          <c:order val="4"/>
          <c:tx>
            <c:v>I_Falla_Transf_LLL_Max</c:v>
          </c:tx>
          <c:spPr>
            <a:ln w="22225">
              <a:solidFill>
                <a:schemeClr val="accent2">
                  <a:lumMod val="75000"/>
                </a:schemeClr>
              </a:solidFill>
              <a:prstDash val="sysDash"/>
            </a:ln>
          </c:spPr>
          <c:marker>
            <c:symbol val="none"/>
          </c:marker>
          <c:xVal>
            <c:numRef>
              <c:f>'Coordinacion G2_T2_Cor'!$Q$31:$Q$32</c:f>
              <c:numCache>
                <c:formatCode>General</c:formatCode>
                <c:ptCount val="2"/>
                <c:pt idx="0">
                  <c:v>4682.1200000000044</c:v>
                </c:pt>
                <c:pt idx="1">
                  <c:v>4682.1200000000044</c:v>
                </c:pt>
              </c:numCache>
            </c:numRef>
          </c:xVal>
          <c:yVal>
            <c:numRef>
              <c:f>'Coordinacion G2_T2_Cor'!$R$31:$R$32</c:f>
              <c:numCache>
                <c:formatCode>General</c:formatCode>
                <c:ptCount val="2"/>
                <c:pt idx="0">
                  <c:v>0.1</c:v>
                </c:pt>
                <c:pt idx="1">
                  <c:v>400</c:v>
                </c:pt>
              </c:numCache>
            </c:numRef>
          </c:yVal>
          <c:smooth val="1"/>
        </c:ser>
        <c:axId val="72646016"/>
        <c:axId val="72656384"/>
      </c:scatterChart>
      <c:valAx>
        <c:axId val="72646016"/>
        <c:scaling>
          <c:logBase val="10"/>
          <c:orientation val="minMax"/>
          <c:max val="30000"/>
          <c:min val="1000"/>
        </c:scaling>
        <c:axPos val="b"/>
        <c:majorGridlines/>
        <c:minorGridlines/>
        <c:title>
          <c:tx>
            <c:rich>
              <a:bodyPr/>
              <a:lstStyle/>
              <a:p>
                <a:pPr>
                  <a:defRPr lang="en-US"/>
                </a:pPr>
                <a:r>
                  <a:rPr lang="en-US"/>
                  <a:t>Corriente</a:t>
                </a:r>
                <a:r>
                  <a:rPr lang="en-US" baseline="0"/>
                  <a:t> [Amperios]</a:t>
                </a:r>
                <a:endParaRPr lang="en-US"/>
              </a:p>
            </c:rich>
          </c:tx>
        </c:title>
        <c:numFmt formatCode="General" sourceLinked="1"/>
        <c:tickLblPos val="low"/>
        <c:txPr>
          <a:bodyPr/>
          <a:lstStyle/>
          <a:p>
            <a:pPr>
              <a:defRPr lang="en-US"/>
            </a:pPr>
            <a:endParaRPr lang="es-ES"/>
          </a:p>
        </c:txPr>
        <c:crossAx val="72656384"/>
        <c:crosses val="autoZero"/>
        <c:crossBetween val="midCat"/>
      </c:valAx>
      <c:valAx>
        <c:axId val="72656384"/>
        <c:scaling>
          <c:logBase val="10"/>
          <c:orientation val="minMax"/>
          <c:max val="400"/>
        </c:scaling>
        <c:axPos val="l"/>
        <c:majorGridlines/>
        <c:minorGridlines/>
        <c:title>
          <c:tx>
            <c:rich>
              <a:bodyPr/>
              <a:lstStyle/>
              <a:p>
                <a:pPr>
                  <a:defRPr lang="en-US"/>
                </a:pPr>
                <a:r>
                  <a:rPr lang="en-US"/>
                  <a:t>Tiempo [Segundos]</a:t>
                </a:r>
              </a:p>
            </c:rich>
          </c:tx>
        </c:title>
        <c:numFmt formatCode="General" sourceLinked="1"/>
        <c:tickLblPos val="nextTo"/>
        <c:txPr>
          <a:bodyPr/>
          <a:lstStyle/>
          <a:p>
            <a:pPr>
              <a:defRPr lang="en-US"/>
            </a:pPr>
            <a:endParaRPr lang="es-ES"/>
          </a:p>
        </c:txPr>
        <c:crossAx val="72646016"/>
        <c:crosses val="autoZero"/>
        <c:crossBetween val="midCat"/>
      </c:valAx>
      <c:spPr>
        <a:noFill/>
        <a:ln w="12700" cap="rnd">
          <a:solidFill>
            <a:sysClr val="windowText" lastClr="000000"/>
          </a:solidFill>
          <a:prstDash val="dash"/>
        </a:ln>
      </c:spPr>
    </c:plotArea>
    <c:legend>
      <c:legendPos val="b"/>
      <c:txPr>
        <a:bodyPr/>
        <a:lstStyle/>
        <a:p>
          <a:pPr>
            <a:defRPr lang="en-US"/>
          </a:pPr>
          <a:endParaRPr lang="es-ES"/>
        </a:p>
      </c:txPr>
    </c:legend>
    <c:plotVisOnly val="1"/>
    <c:dispBlanksAs val="gap"/>
  </c:chart>
  <c:spPr>
    <a:ln cap="rnd">
      <a:noFill/>
    </a:ln>
    <a:effectLst/>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46F78-6713-43E2-AD02-8DDEDB82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134</Pages>
  <Words>14855</Words>
  <Characters>81707</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ESTUDIOS DE COORDINACION DE LAS PROTECCIONES</vt:lpstr>
    </vt:vector>
  </TitlesOfParts>
  <Company/>
  <LinksUpToDate>false</LinksUpToDate>
  <CharactersWithSpaces>96370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ESTUDIOS DE COORDINACION DE LAS PROTECCIONES</dc:title>
  <dc:subject/>
  <dc:creator>Cliente</dc:creator>
  <cp:keywords/>
  <dc:description/>
  <cp:lastModifiedBy>ROBERTO</cp:lastModifiedBy>
  <cp:revision>76</cp:revision>
  <cp:lastPrinted>2011-05-31T16:35:00Z</cp:lastPrinted>
  <dcterms:created xsi:type="dcterms:W3CDTF">2011-02-13T21:39:00Z</dcterms:created>
  <dcterms:modified xsi:type="dcterms:W3CDTF">2011-07-04T14:58:00Z</dcterms:modified>
</cp:coreProperties>
</file>