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DD1" w:rsidRDefault="004D0DD1" w:rsidP="0075334C">
      <w:pPr>
        <w:ind w:right="-351"/>
        <w:jc w:val="center"/>
        <w:rPr>
          <w:rFonts w:ascii="Calisto MT" w:hAnsi="Calisto MT"/>
          <w:b/>
          <w:bCs/>
          <w:sz w:val="22"/>
          <w:szCs w:val="22"/>
        </w:rPr>
      </w:pPr>
      <w:r>
        <w:rPr>
          <w:rFonts w:ascii="Calisto MT" w:hAnsi="Calisto MT"/>
          <w:b/>
          <w:bCs/>
          <w:sz w:val="22"/>
          <w:szCs w:val="22"/>
        </w:rPr>
        <w:t>RESOLUCIONES ADOPTADAS POR EL CONSEJO POLITÉCNICO EN SESIÓN REALIZADA EL DÍA MARTES 10 DE JULIO DE 2012</w:t>
      </w:r>
    </w:p>
    <w:p w:rsidR="004D0DD1" w:rsidRDefault="004D0DD1" w:rsidP="0075334C">
      <w:pPr>
        <w:tabs>
          <w:tab w:val="left" w:pos="1670"/>
        </w:tabs>
        <w:ind w:right="-351"/>
        <w:rPr>
          <w:rFonts w:ascii="Calisto MT" w:hAnsi="Calisto MT"/>
          <w:sz w:val="22"/>
          <w:szCs w:val="22"/>
        </w:rPr>
      </w:pPr>
    </w:p>
    <w:p w:rsidR="004D0DD1" w:rsidRDefault="004D0DD1" w:rsidP="0075334C">
      <w:pPr>
        <w:ind w:left="1440" w:right="-351" w:hanging="1440"/>
        <w:jc w:val="both"/>
        <w:rPr>
          <w:rFonts w:ascii="Garamond" w:hAnsi="Garamond" w:cs="Garamond"/>
          <w:lang w:eastAsia="es-EC"/>
        </w:rPr>
      </w:pPr>
    </w:p>
    <w:p w:rsidR="004D0DD1" w:rsidRPr="00C52599" w:rsidRDefault="004D0DD1" w:rsidP="00930A1A">
      <w:pPr>
        <w:tabs>
          <w:tab w:val="left" w:pos="1670"/>
        </w:tabs>
        <w:ind w:left="1440" w:right="-81" w:hanging="1440"/>
        <w:jc w:val="both"/>
        <w:rPr>
          <w:rFonts w:ascii="Garamond" w:hAnsi="Garamond"/>
          <w:szCs w:val="24"/>
        </w:rPr>
      </w:pPr>
      <w:r w:rsidRPr="00C17251">
        <w:rPr>
          <w:rFonts w:ascii="Garamond" w:hAnsi="Garamond"/>
          <w:b/>
          <w:bCs/>
          <w:szCs w:val="24"/>
          <w:u w:val="single"/>
        </w:rPr>
        <w:t>12-07-237.-</w:t>
      </w:r>
      <w:r w:rsidRPr="00C52599">
        <w:rPr>
          <w:rFonts w:ascii="Garamond" w:hAnsi="Garamond"/>
          <w:bCs/>
          <w:sz w:val="22"/>
          <w:szCs w:val="22"/>
        </w:rPr>
        <w:tab/>
      </w:r>
      <w:r w:rsidRPr="00C52599">
        <w:rPr>
          <w:rFonts w:ascii="Garamond" w:hAnsi="Garamond"/>
          <w:szCs w:val="24"/>
        </w:rPr>
        <w:t>Se aprueba el acta de la sesión del Consejo Politécnico celebrada el día jueves 28 de junio de 2012, con las correcciones señaladas.</w:t>
      </w:r>
    </w:p>
    <w:p w:rsidR="004D0DD1" w:rsidRPr="00C52599" w:rsidRDefault="004D0DD1" w:rsidP="00930A1A">
      <w:pPr>
        <w:tabs>
          <w:tab w:val="num" w:pos="360"/>
        </w:tabs>
        <w:ind w:left="1440" w:right="-81" w:hanging="1440"/>
        <w:jc w:val="both"/>
        <w:rPr>
          <w:rFonts w:ascii="Garamond" w:hAnsi="Garamond"/>
          <w:bCs/>
          <w:u w:val="single"/>
        </w:rPr>
      </w:pPr>
    </w:p>
    <w:p w:rsidR="004D0DD1" w:rsidRPr="00FB2D76" w:rsidRDefault="004D0DD1" w:rsidP="00930A1A">
      <w:pPr>
        <w:ind w:left="1440" w:right="-81" w:hanging="1440"/>
        <w:jc w:val="both"/>
        <w:rPr>
          <w:rFonts w:ascii="Garamond" w:hAnsi="Garamond"/>
          <w:sz w:val="22"/>
          <w:szCs w:val="22"/>
        </w:rPr>
      </w:pPr>
      <w:r w:rsidRPr="007A6EA6">
        <w:rPr>
          <w:rFonts w:ascii="Garamond" w:hAnsi="Garamond"/>
          <w:b/>
          <w:bCs/>
          <w:sz w:val="22"/>
          <w:szCs w:val="22"/>
          <w:u w:val="single"/>
        </w:rPr>
        <w:t>12-07-23</w:t>
      </w:r>
      <w:r>
        <w:rPr>
          <w:rFonts w:ascii="Garamond" w:hAnsi="Garamond"/>
          <w:b/>
          <w:bCs/>
          <w:sz w:val="22"/>
          <w:szCs w:val="22"/>
          <w:u w:val="single"/>
        </w:rPr>
        <w:t>8</w:t>
      </w:r>
      <w:r w:rsidRPr="007A6EA6">
        <w:rPr>
          <w:rFonts w:ascii="Garamond" w:hAnsi="Garamond"/>
          <w:b/>
          <w:bCs/>
          <w:sz w:val="22"/>
          <w:szCs w:val="22"/>
          <w:u w:val="single"/>
        </w:rPr>
        <w:t>.-</w:t>
      </w:r>
      <w:r>
        <w:rPr>
          <w:rFonts w:ascii="Garamond" w:hAnsi="Garamond"/>
          <w:bCs/>
          <w:sz w:val="22"/>
          <w:szCs w:val="22"/>
        </w:rPr>
        <w:tab/>
      </w:r>
      <w:r w:rsidRPr="00FB2D76">
        <w:rPr>
          <w:rFonts w:ascii="Garamond" w:hAnsi="Garamond"/>
          <w:bCs/>
          <w:sz w:val="22"/>
          <w:szCs w:val="22"/>
        </w:rPr>
        <w:t>A</w:t>
      </w:r>
      <w:r w:rsidRPr="00FB2D76">
        <w:rPr>
          <w:rFonts w:ascii="Garamond" w:hAnsi="Garamond"/>
          <w:sz w:val="22"/>
          <w:szCs w:val="22"/>
        </w:rPr>
        <w:t xml:space="preserve">l </w:t>
      </w:r>
      <w:r w:rsidRPr="00FB2D76">
        <w:rPr>
          <w:rFonts w:ascii="Garamond" w:hAnsi="Garamond"/>
          <w:b/>
          <w:sz w:val="22"/>
          <w:szCs w:val="22"/>
        </w:rPr>
        <w:t>conocer</w:t>
      </w:r>
      <w:r w:rsidRPr="00FB2D76">
        <w:rPr>
          <w:rFonts w:ascii="Garamond" w:hAnsi="Garamond"/>
          <w:sz w:val="22"/>
          <w:szCs w:val="22"/>
        </w:rPr>
        <w:t xml:space="preserve"> el ‘Proyecto de Reformas al </w:t>
      </w:r>
      <w:r w:rsidRPr="00407D20">
        <w:rPr>
          <w:rFonts w:ascii="Garamond" w:hAnsi="Garamond"/>
          <w:b/>
          <w:sz w:val="18"/>
          <w:szCs w:val="18"/>
        </w:rPr>
        <w:t>“</w:t>
      </w:r>
      <w:r w:rsidRPr="00407D20">
        <w:rPr>
          <w:rFonts w:ascii="Garamond" w:hAnsi="Garamond" w:cs="Arial"/>
          <w:b/>
          <w:bCs/>
          <w:color w:val="000000"/>
          <w:sz w:val="18"/>
          <w:szCs w:val="18"/>
          <w:lang w:eastAsia="es-EC"/>
        </w:rPr>
        <w:t>REGLAMENTO</w:t>
      </w:r>
      <w:r>
        <w:rPr>
          <w:rFonts w:ascii="Garamond" w:hAnsi="Garamond" w:cs="Arial"/>
          <w:b/>
          <w:bCs/>
          <w:color w:val="000000"/>
          <w:sz w:val="18"/>
          <w:szCs w:val="18"/>
          <w:lang w:eastAsia="es-EC"/>
        </w:rPr>
        <w:t xml:space="preserve"> DE </w:t>
      </w:r>
      <w:r w:rsidRPr="00407D20">
        <w:rPr>
          <w:rFonts w:ascii="Garamond" w:hAnsi="Garamond" w:cs="Arial"/>
          <w:b/>
          <w:bCs/>
          <w:color w:val="000000"/>
          <w:sz w:val="18"/>
          <w:szCs w:val="18"/>
          <w:lang w:eastAsia="es-EC"/>
        </w:rPr>
        <w:t>CONTRATACIÓN</w:t>
      </w:r>
      <w:r>
        <w:rPr>
          <w:rFonts w:ascii="Garamond" w:hAnsi="Garamond" w:cs="Arial"/>
          <w:b/>
          <w:bCs/>
          <w:color w:val="000000"/>
          <w:sz w:val="18"/>
          <w:szCs w:val="18"/>
          <w:lang w:eastAsia="es-EC"/>
        </w:rPr>
        <w:t xml:space="preserve"> PARA </w:t>
      </w:r>
      <w:r w:rsidRPr="00407D20">
        <w:rPr>
          <w:rFonts w:ascii="Garamond" w:hAnsi="Garamond" w:cs="Arial"/>
          <w:b/>
          <w:bCs/>
          <w:color w:val="000000"/>
          <w:sz w:val="18"/>
          <w:szCs w:val="18"/>
          <w:lang w:eastAsia="es-EC"/>
        </w:rPr>
        <w:t>PROFESORES NO TITULARES DE LA ES</w:t>
      </w:r>
      <w:r>
        <w:rPr>
          <w:rFonts w:ascii="Garamond" w:hAnsi="Garamond" w:cs="Arial"/>
          <w:b/>
          <w:bCs/>
          <w:color w:val="000000"/>
          <w:sz w:val="18"/>
          <w:szCs w:val="18"/>
          <w:lang w:eastAsia="es-EC"/>
        </w:rPr>
        <w:t xml:space="preserve">CUELA SUPERIOR POLITÉCNICA DEL LITORAL </w:t>
      </w:r>
      <w:r w:rsidRPr="00407D20">
        <w:rPr>
          <w:rFonts w:ascii="Garamond" w:hAnsi="Garamond"/>
          <w:b/>
          <w:sz w:val="18"/>
          <w:szCs w:val="18"/>
        </w:rPr>
        <w:t>-4268</w:t>
      </w:r>
      <w:r w:rsidRPr="00407D20">
        <w:rPr>
          <w:rFonts w:ascii="Garamond" w:hAnsi="Garamond"/>
          <w:sz w:val="18"/>
          <w:szCs w:val="18"/>
        </w:rPr>
        <w:t>”</w:t>
      </w:r>
      <w:r w:rsidRPr="00FB2D76">
        <w:rPr>
          <w:rFonts w:ascii="Garamond" w:hAnsi="Garamond"/>
          <w:sz w:val="22"/>
          <w:szCs w:val="22"/>
        </w:rPr>
        <w:t xml:space="preserve"> que presenta el </w:t>
      </w:r>
      <w:r w:rsidRPr="00FB2D76">
        <w:rPr>
          <w:rFonts w:ascii="Garamond" w:hAnsi="Garamond"/>
          <w:b/>
          <w:sz w:val="22"/>
          <w:szCs w:val="22"/>
        </w:rPr>
        <w:t xml:space="preserve">Asesor Dr. Freddy Villao </w:t>
      </w:r>
      <w:r w:rsidRPr="00FB2D76">
        <w:rPr>
          <w:rFonts w:ascii="Garamond" w:hAnsi="Garamond"/>
          <w:sz w:val="22"/>
          <w:szCs w:val="22"/>
        </w:rPr>
        <w:t>de conformidad a lo solicitado por la D</w:t>
      </w:r>
      <w:r w:rsidRPr="00FB2D76">
        <w:rPr>
          <w:rFonts w:ascii="Garamond" w:hAnsi="Garamond"/>
          <w:b/>
          <w:sz w:val="22"/>
          <w:szCs w:val="22"/>
        </w:rPr>
        <w:t>irectora de la Unidad de Administración de Talento Humano Sra. Mariana Viteri de Montenegro</w:t>
      </w:r>
      <w:r w:rsidRPr="00FB2D76">
        <w:rPr>
          <w:rFonts w:ascii="Garamond" w:hAnsi="Garamond"/>
          <w:sz w:val="22"/>
          <w:szCs w:val="22"/>
        </w:rPr>
        <w:t>:</w:t>
      </w:r>
    </w:p>
    <w:p w:rsidR="004D0DD1" w:rsidRPr="005D3A69" w:rsidRDefault="004D0DD1" w:rsidP="00930A1A">
      <w:pPr>
        <w:tabs>
          <w:tab w:val="num" w:pos="360"/>
        </w:tabs>
        <w:ind w:left="1800" w:right="-81"/>
        <w:jc w:val="both"/>
        <w:rPr>
          <w:rFonts w:ascii="Garamond" w:hAnsi="Garamond"/>
          <w:sz w:val="22"/>
          <w:szCs w:val="22"/>
        </w:rPr>
      </w:pPr>
    </w:p>
    <w:p w:rsidR="004D0DD1" w:rsidRPr="005D3A69" w:rsidRDefault="004D0DD1" w:rsidP="00930A1A">
      <w:pPr>
        <w:tabs>
          <w:tab w:val="num" w:pos="360"/>
        </w:tabs>
        <w:ind w:left="1440" w:right="-81"/>
        <w:jc w:val="both"/>
        <w:rPr>
          <w:rFonts w:ascii="Garamond" w:hAnsi="Garamond"/>
          <w:sz w:val="22"/>
          <w:szCs w:val="22"/>
        </w:rPr>
      </w:pPr>
      <w:r w:rsidRPr="005D3A69">
        <w:rPr>
          <w:rFonts w:ascii="Garamond" w:hAnsi="Garamond"/>
          <w:sz w:val="22"/>
          <w:szCs w:val="22"/>
        </w:rPr>
        <w:t xml:space="preserve">--en su  </w:t>
      </w:r>
      <w:r w:rsidRPr="005D3A69">
        <w:rPr>
          <w:rFonts w:ascii="Garamond" w:hAnsi="Garamond"/>
          <w:b/>
          <w:sz w:val="22"/>
          <w:szCs w:val="22"/>
        </w:rPr>
        <w:t>oficio UATH-410-12 de junio 26 de 2012</w:t>
      </w:r>
      <w:r w:rsidRPr="005D3A69">
        <w:rPr>
          <w:rFonts w:ascii="Garamond" w:hAnsi="Garamond"/>
          <w:sz w:val="22"/>
          <w:szCs w:val="22"/>
        </w:rPr>
        <w:t xml:space="preserve"> dirigido al </w:t>
      </w:r>
      <w:r>
        <w:rPr>
          <w:rFonts w:ascii="Garamond" w:hAnsi="Garamond"/>
          <w:sz w:val="22"/>
          <w:szCs w:val="22"/>
        </w:rPr>
        <w:t>R</w:t>
      </w:r>
      <w:r w:rsidRPr="005D3A69">
        <w:rPr>
          <w:rFonts w:ascii="Garamond" w:hAnsi="Garamond"/>
          <w:sz w:val="22"/>
          <w:szCs w:val="22"/>
        </w:rPr>
        <w:t xml:space="preserve">ector </w:t>
      </w:r>
      <w:r>
        <w:rPr>
          <w:rFonts w:ascii="Garamond" w:hAnsi="Garamond"/>
          <w:sz w:val="22"/>
          <w:szCs w:val="22"/>
        </w:rPr>
        <w:t>D</w:t>
      </w:r>
      <w:r w:rsidRPr="005D3A69">
        <w:rPr>
          <w:rFonts w:ascii="Garamond" w:hAnsi="Garamond"/>
          <w:sz w:val="22"/>
          <w:szCs w:val="22"/>
        </w:rPr>
        <w:t xml:space="preserve">r. </w:t>
      </w:r>
      <w:r>
        <w:rPr>
          <w:rFonts w:ascii="Garamond" w:hAnsi="Garamond"/>
          <w:sz w:val="22"/>
          <w:szCs w:val="22"/>
        </w:rPr>
        <w:t>M</w:t>
      </w:r>
      <w:r w:rsidRPr="005D3A69">
        <w:rPr>
          <w:rFonts w:ascii="Garamond" w:hAnsi="Garamond"/>
          <w:sz w:val="22"/>
          <w:szCs w:val="22"/>
        </w:rPr>
        <w:t xml:space="preserve">oisés </w:t>
      </w:r>
      <w:r>
        <w:rPr>
          <w:rFonts w:ascii="Garamond" w:hAnsi="Garamond"/>
          <w:sz w:val="22"/>
          <w:szCs w:val="22"/>
        </w:rPr>
        <w:t>T</w:t>
      </w:r>
      <w:r w:rsidRPr="005D3A69">
        <w:rPr>
          <w:rFonts w:ascii="Garamond" w:hAnsi="Garamond"/>
          <w:sz w:val="22"/>
          <w:szCs w:val="22"/>
        </w:rPr>
        <w:t xml:space="preserve">acle;  y, --en su petitorio dirigido al </w:t>
      </w:r>
      <w:r>
        <w:rPr>
          <w:rFonts w:ascii="Garamond" w:hAnsi="Garamond"/>
          <w:sz w:val="22"/>
          <w:szCs w:val="22"/>
        </w:rPr>
        <w:t>R</w:t>
      </w:r>
      <w:r w:rsidRPr="005D3A69">
        <w:rPr>
          <w:rFonts w:ascii="Garamond" w:hAnsi="Garamond"/>
          <w:sz w:val="22"/>
          <w:szCs w:val="22"/>
        </w:rPr>
        <w:t xml:space="preserve">ector con fecha 13 de junio de 2012 (inserto al reverso del </w:t>
      </w:r>
      <w:r w:rsidRPr="005D3A69">
        <w:rPr>
          <w:rFonts w:ascii="Garamond" w:hAnsi="Garamond"/>
          <w:b/>
          <w:sz w:val="22"/>
          <w:szCs w:val="22"/>
        </w:rPr>
        <w:t xml:space="preserve">oficio </w:t>
      </w:r>
      <w:r>
        <w:rPr>
          <w:rFonts w:ascii="Garamond" w:hAnsi="Garamond"/>
          <w:b/>
          <w:sz w:val="22"/>
          <w:szCs w:val="22"/>
        </w:rPr>
        <w:t>A</w:t>
      </w:r>
      <w:r w:rsidRPr="005D3A69">
        <w:rPr>
          <w:rFonts w:ascii="Garamond" w:hAnsi="Garamond"/>
          <w:b/>
          <w:sz w:val="22"/>
          <w:szCs w:val="22"/>
        </w:rPr>
        <w:t>s.</w:t>
      </w:r>
      <w:r>
        <w:rPr>
          <w:rFonts w:ascii="Garamond" w:hAnsi="Garamond"/>
          <w:b/>
          <w:sz w:val="22"/>
          <w:szCs w:val="22"/>
        </w:rPr>
        <w:t>J</w:t>
      </w:r>
      <w:r w:rsidRPr="005D3A69">
        <w:rPr>
          <w:rFonts w:ascii="Garamond" w:hAnsi="Garamond"/>
          <w:b/>
          <w:sz w:val="22"/>
          <w:szCs w:val="22"/>
        </w:rPr>
        <w:t xml:space="preserve">u.-158 de junio 12 de 2012 que le dirigiera el </w:t>
      </w:r>
      <w:r>
        <w:rPr>
          <w:rFonts w:ascii="Garamond" w:hAnsi="Garamond"/>
          <w:b/>
          <w:sz w:val="22"/>
          <w:szCs w:val="22"/>
        </w:rPr>
        <w:t>A</w:t>
      </w:r>
      <w:r w:rsidRPr="005D3A69">
        <w:rPr>
          <w:rFonts w:ascii="Garamond" w:hAnsi="Garamond"/>
          <w:b/>
          <w:sz w:val="22"/>
          <w:szCs w:val="22"/>
        </w:rPr>
        <w:t xml:space="preserve">sesor </w:t>
      </w:r>
      <w:r>
        <w:rPr>
          <w:rFonts w:ascii="Garamond" w:hAnsi="Garamond"/>
          <w:b/>
          <w:sz w:val="22"/>
          <w:szCs w:val="22"/>
        </w:rPr>
        <w:t>J</w:t>
      </w:r>
      <w:r w:rsidRPr="005D3A69">
        <w:rPr>
          <w:rFonts w:ascii="Garamond" w:hAnsi="Garamond"/>
          <w:b/>
          <w:sz w:val="22"/>
          <w:szCs w:val="22"/>
        </w:rPr>
        <w:t xml:space="preserve">urídico </w:t>
      </w:r>
      <w:r>
        <w:rPr>
          <w:rFonts w:ascii="Garamond" w:hAnsi="Garamond"/>
          <w:b/>
          <w:sz w:val="22"/>
          <w:szCs w:val="22"/>
        </w:rPr>
        <w:t>D</w:t>
      </w:r>
      <w:r w:rsidRPr="005D3A69">
        <w:rPr>
          <w:rFonts w:ascii="Garamond" w:hAnsi="Garamond"/>
          <w:b/>
          <w:sz w:val="22"/>
          <w:szCs w:val="22"/>
        </w:rPr>
        <w:t xml:space="preserve">r. </w:t>
      </w:r>
      <w:r>
        <w:rPr>
          <w:rFonts w:ascii="Garamond" w:hAnsi="Garamond"/>
          <w:b/>
          <w:sz w:val="22"/>
          <w:szCs w:val="22"/>
        </w:rPr>
        <w:t>E</w:t>
      </w:r>
      <w:r w:rsidRPr="005D3A69">
        <w:rPr>
          <w:rFonts w:ascii="Garamond" w:hAnsi="Garamond"/>
          <w:b/>
          <w:sz w:val="22"/>
          <w:szCs w:val="22"/>
        </w:rPr>
        <w:t xml:space="preserve">ithel </w:t>
      </w:r>
      <w:r>
        <w:rPr>
          <w:rFonts w:ascii="Garamond" w:hAnsi="Garamond"/>
          <w:b/>
          <w:sz w:val="22"/>
          <w:szCs w:val="22"/>
        </w:rPr>
        <w:t>T</w:t>
      </w:r>
      <w:r w:rsidRPr="005D3A69">
        <w:rPr>
          <w:rFonts w:ascii="Garamond" w:hAnsi="Garamond"/>
          <w:b/>
          <w:sz w:val="22"/>
          <w:szCs w:val="22"/>
        </w:rPr>
        <w:t xml:space="preserve">erán);   </w:t>
      </w:r>
      <w:r w:rsidRPr="005D3A69">
        <w:rPr>
          <w:rFonts w:ascii="Garamond" w:hAnsi="Garamond"/>
          <w:sz w:val="22"/>
          <w:szCs w:val="22"/>
        </w:rPr>
        <w:t xml:space="preserve">y, </w:t>
      </w:r>
      <w:r>
        <w:rPr>
          <w:rFonts w:ascii="Garamond" w:hAnsi="Garamond"/>
          <w:sz w:val="22"/>
          <w:szCs w:val="22"/>
        </w:rPr>
        <w:t xml:space="preserve"> conforme los informes del A</w:t>
      </w:r>
      <w:r w:rsidRPr="005D3A69">
        <w:rPr>
          <w:rFonts w:ascii="Garamond" w:hAnsi="Garamond"/>
          <w:sz w:val="22"/>
          <w:szCs w:val="22"/>
        </w:rPr>
        <w:t xml:space="preserve">sesor </w:t>
      </w:r>
      <w:r>
        <w:rPr>
          <w:rFonts w:ascii="Garamond" w:hAnsi="Garamond"/>
          <w:sz w:val="22"/>
          <w:szCs w:val="22"/>
        </w:rPr>
        <w:t>J</w:t>
      </w:r>
      <w:r w:rsidRPr="005D3A69">
        <w:rPr>
          <w:rFonts w:ascii="Garamond" w:hAnsi="Garamond"/>
          <w:sz w:val="22"/>
          <w:szCs w:val="22"/>
        </w:rPr>
        <w:t xml:space="preserve">urídico </w:t>
      </w:r>
      <w:r>
        <w:rPr>
          <w:rFonts w:ascii="Garamond" w:hAnsi="Garamond"/>
          <w:sz w:val="22"/>
          <w:szCs w:val="22"/>
        </w:rPr>
        <w:t>D</w:t>
      </w:r>
      <w:r w:rsidRPr="005D3A69">
        <w:rPr>
          <w:rFonts w:ascii="Garamond" w:hAnsi="Garamond"/>
          <w:sz w:val="22"/>
          <w:szCs w:val="22"/>
        </w:rPr>
        <w:t xml:space="preserve">r. </w:t>
      </w:r>
      <w:r>
        <w:rPr>
          <w:rFonts w:ascii="Garamond" w:hAnsi="Garamond"/>
          <w:sz w:val="22"/>
          <w:szCs w:val="22"/>
        </w:rPr>
        <w:t>E</w:t>
      </w:r>
      <w:r w:rsidRPr="005D3A69">
        <w:rPr>
          <w:rFonts w:ascii="Garamond" w:hAnsi="Garamond"/>
          <w:sz w:val="22"/>
          <w:szCs w:val="22"/>
        </w:rPr>
        <w:t xml:space="preserve">ithel </w:t>
      </w:r>
      <w:r>
        <w:rPr>
          <w:rFonts w:ascii="Garamond" w:hAnsi="Garamond"/>
          <w:sz w:val="22"/>
          <w:szCs w:val="22"/>
        </w:rPr>
        <w:t>T</w:t>
      </w:r>
      <w:r w:rsidRPr="005D3A69">
        <w:rPr>
          <w:rFonts w:ascii="Garamond" w:hAnsi="Garamond"/>
          <w:sz w:val="22"/>
          <w:szCs w:val="22"/>
        </w:rPr>
        <w:t>erán, contenidos en:</w:t>
      </w:r>
    </w:p>
    <w:p w:rsidR="004D0DD1" w:rsidRPr="005D3A69" w:rsidRDefault="004D0DD1" w:rsidP="00930A1A">
      <w:pPr>
        <w:tabs>
          <w:tab w:val="num" w:pos="360"/>
        </w:tabs>
        <w:ind w:left="1440" w:right="-81"/>
        <w:jc w:val="both"/>
        <w:rPr>
          <w:rFonts w:ascii="Garamond" w:hAnsi="Garamond"/>
          <w:sz w:val="22"/>
          <w:szCs w:val="22"/>
        </w:rPr>
      </w:pPr>
      <w:r w:rsidRPr="005D3A69">
        <w:rPr>
          <w:rFonts w:ascii="Garamond" w:hAnsi="Garamond"/>
          <w:sz w:val="22"/>
          <w:szCs w:val="22"/>
        </w:rPr>
        <w:t xml:space="preserve">--su </w:t>
      </w:r>
      <w:r w:rsidRPr="005D3A69">
        <w:rPr>
          <w:rFonts w:ascii="Garamond" w:hAnsi="Garamond"/>
          <w:b/>
          <w:sz w:val="22"/>
          <w:szCs w:val="22"/>
        </w:rPr>
        <w:t xml:space="preserve">oficio </w:t>
      </w:r>
      <w:r>
        <w:rPr>
          <w:rFonts w:ascii="Garamond" w:hAnsi="Garamond"/>
          <w:b/>
          <w:sz w:val="22"/>
          <w:szCs w:val="22"/>
        </w:rPr>
        <w:t>A</w:t>
      </w:r>
      <w:r w:rsidRPr="005D3A69">
        <w:rPr>
          <w:rFonts w:ascii="Garamond" w:hAnsi="Garamond"/>
          <w:b/>
          <w:sz w:val="22"/>
          <w:szCs w:val="22"/>
        </w:rPr>
        <w:t>s.</w:t>
      </w:r>
      <w:r>
        <w:rPr>
          <w:rFonts w:ascii="Garamond" w:hAnsi="Garamond"/>
          <w:b/>
          <w:sz w:val="22"/>
          <w:szCs w:val="22"/>
        </w:rPr>
        <w:t>J</w:t>
      </w:r>
      <w:r w:rsidRPr="005D3A69">
        <w:rPr>
          <w:rFonts w:ascii="Garamond" w:hAnsi="Garamond"/>
          <w:b/>
          <w:sz w:val="22"/>
          <w:szCs w:val="22"/>
        </w:rPr>
        <w:t xml:space="preserve">u.-148 de mayo 29 de 2012 </w:t>
      </w:r>
      <w:r w:rsidRPr="005D3A69">
        <w:rPr>
          <w:rFonts w:ascii="Garamond" w:hAnsi="Garamond"/>
          <w:sz w:val="22"/>
          <w:szCs w:val="22"/>
        </w:rPr>
        <w:t xml:space="preserve">dirigido a la </w:t>
      </w:r>
      <w:r>
        <w:rPr>
          <w:rFonts w:ascii="Garamond" w:hAnsi="Garamond"/>
          <w:sz w:val="22"/>
          <w:szCs w:val="22"/>
        </w:rPr>
        <w:t>D</w:t>
      </w:r>
      <w:r w:rsidRPr="005D3A69">
        <w:rPr>
          <w:rFonts w:ascii="Garamond" w:hAnsi="Garamond"/>
          <w:sz w:val="22"/>
          <w:szCs w:val="22"/>
        </w:rPr>
        <w:t xml:space="preserve">irectora de la </w:t>
      </w:r>
      <w:r>
        <w:rPr>
          <w:rFonts w:ascii="Garamond" w:hAnsi="Garamond"/>
          <w:sz w:val="22"/>
          <w:szCs w:val="22"/>
        </w:rPr>
        <w:t>U</w:t>
      </w:r>
      <w:r w:rsidRPr="005D3A69">
        <w:rPr>
          <w:rFonts w:ascii="Garamond" w:hAnsi="Garamond"/>
          <w:sz w:val="22"/>
          <w:szCs w:val="22"/>
        </w:rPr>
        <w:t xml:space="preserve">nidad de </w:t>
      </w:r>
      <w:r>
        <w:rPr>
          <w:rFonts w:ascii="Garamond" w:hAnsi="Garamond"/>
          <w:sz w:val="22"/>
          <w:szCs w:val="22"/>
        </w:rPr>
        <w:t>A</w:t>
      </w:r>
      <w:r w:rsidRPr="005D3A69">
        <w:rPr>
          <w:rFonts w:ascii="Garamond" w:hAnsi="Garamond"/>
          <w:sz w:val="22"/>
          <w:szCs w:val="22"/>
        </w:rPr>
        <w:t xml:space="preserve">dministración de </w:t>
      </w:r>
      <w:r>
        <w:rPr>
          <w:rFonts w:ascii="Garamond" w:hAnsi="Garamond"/>
          <w:sz w:val="22"/>
          <w:szCs w:val="22"/>
        </w:rPr>
        <w:t>T</w:t>
      </w:r>
      <w:r w:rsidRPr="005D3A69">
        <w:rPr>
          <w:rFonts w:ascii="Garamond" w:hAnsi="Garamond"/>
          <w:sz w:val="22"/>
          <w:szCs w:val="22"/>
        </w:rPr>
        <w:t xml:space="preserve">alento </w:t>
      </w:r>
      <w:r>
        <w:rPr>
          <w:rFonts w:ascii="Garamond" w:hAnsi="Garamond"/>
          <w:sz w:val="22"/>
          <w:szCs w:val="22"/>
        </w:rPr>
        <w:t>H</w:t>
      </w:r>
      <w:r w:rsidRPr="005D3A69">
        <w:rPr>
          <w:rFonts w:ascii="Garamond" w:hAnsi="Garamond"/>
          <w:sz w:val="22"/>
          <w:szCs w:val="22"/>
        </w:rPr>
        <w:t xml:space="preserve">umano </w:t>
      </w:r>
      <w:r>
        <w:rPr>
          <w:rFonts w:ascii="Garamond" w:hAnsi="Garamond"/>
          <w:sz w:val="22"/>
          <w:szCs w:val="22"/>
        </w:rPr>
        <w:t>S</w:t>
      </w:r>
      <w:r w:rsidRPr="005D3A69">
        <w:rPr>
          <w:rFonts w:ascii="Garamond" w:hAnsi="Garamond"/>
          <w:sz w:val="22"/>
          <w:szCs w:val="22"/>
        </w:rPr>
        <w:t xml:space="preserve">ra. </w:t>
      </w:r>
      <w:r>
        <w:rPr>
          <w:rFonts w:ascii="Garamond" w:hAnsi="Garamond"/>
          <w:sz w:val="22"/>
          <w:szCs w:val="22"/>
        </w:rPr>
        <w:t>M</w:t>
      </w:r>
      <w:r w:rsidRPr="005D3A69">
        <w:rPr>
          <w:rFonts w:ascii="Garamond" w:hAnsi="Garamond"/>
          <w:sz w:val="22"/>
          <w:szCs w:val="22"/>
        </w:rPr>
        <w:t xml:space="preserve">ariana </w:t>
      </w:r>
      <w:r>
        <w:rPr>
          <w:rFonts w:ascii="Garamond" w:hAnsi="Garamond"/>
          <w:sz w:val="22"/>
          <w:szCs w:val="22"/>
        </w:rPr>
        <w:t>V</w:t>
      </w:r>
      <w:r w:rsidRPr="005D3A69">
        <w:rPr>
          <w:rFonts w:ascii="Garamond" w:hAnsi="Garamond"/>
          <w:sz w:val="22"/>
          <w:szCs w:val="22"/>
        </w:rPr>
        <w:t xml:space="preserve">iteri de </w:t>
      </w:r>
      <w:r>
        <w:rPr>
          <w:rFonts w:ascii="Garamond" w:hAnsi="Garamond"/>
          <w:sz w:val="22"/>
          <w:szCs w:val="22"/>
        </w:rPr>
        <w:t>M</w:t>
      </w:r>
      <w:r w:rsidRPr="005D3A69">
        <w:rPr>
          <w:rFonts w:ascii="Garamond" w:hAnsi="Garamond"/>
          <w:sz w:val="22"/>
          <w:szCs w:val="22"/>
        </w:rPr>
        <w:t xml:space="preserve">ontenegro, y, --el </w:t>
      </w:r>
      <w:r w:rsidRPr="005D3A69">
        <w:rPr>
          <w:rFonts w:ascii="Garamond" w:hAnsi="Garamond"/>
          <w:b/>
          <w:sz w:val="22"/>
          <w:szCs w:val="22"/>
        </w:rPr>
        <w:t xml:space="preserve">oficio </w:t>
      </w:r>
      <w:r>
        <w:rPr>
          <w:rFonts w:ascii="Garamond" w:hAnsi="Garamond"/>
          <w:b/>
          <w:sz w:val="22"/>
          <w:szCs w:val="22"/>
        </w:rPr>
        <w:t>A</w:t>
      </w:r>
      <w:r w:rsidRPr="005D3A69">
        <w:rPr>
          <w:rFonts w:ascii="Garamond" w:hAnsi="Garamond"/>
          <w:b/>
          <w:sz w:val="22"/>
          <w:szCs w:val="22"/>
        </w:rPr>
        <w:t>s.</w:t>
      </w:r>
      <w:r>
        <w:rPr>
          <w:rFonts w:ascii="Garamond" w:hAnsi="Garamond"/>
          <w:b/>
          <w:sz w:val="22"/>
          <w:szCs w:val="22"/>
        </w:rPr>
        <w:t>J</w:t>
      </w:r>
      <w:r w:rsidRPr="005D3A69">
        <w:rPr>
          <w:rFonts w:ascii="Garamond" w:hAnsi="Garamond"/>
          <w:b/>
          <w:sz w:val="22"/>
          <w:szCs w:val="22"/>
        </w:rPr>
        <w:t xml:space="preserve">u.-158 de junio 12 de 2012 </w:t>
      </w:r>
      <w:r w:rsidRPr="005D3A69">
        <w:rPr>
          <w:rFonts w:ascii="Garamond" w:hAnsi="Garamond"/>
          <w:sz w:val="22"/>
          <w:szCs w:val="22"/>
        </w:rPr>
        <w:t xml:space="preserve">dirigido a la </w:t>
      </w:r>
      <w:r>
        <w:rPr>
          <w:rFonts w:ascii="Garamond" w:hAnsi="Garamond"/>
          <w:sz w:val="22"/>
          <w:szCs w:val="22"/>
        </w:rPr>
        <w:t>D</w:t>
      </w:r>
      <w:r w:rsidRPr="005D3A69">
        <w:rPr>
          <w:rFonts w:ascii="Garamond" w:hAnsi="Garamond"/>
          <w:sz w:val="22"/>
          <w:szCs w:val="22"/>
        </w:rPr>
        <w:t xml:space="preserve">irectora de la </w:t>
      </w:r>
      <w:r>
        <w:rPr>
          <w:rFonts w:ascii="Garamond" w:hAnsi="Garamond"/>
          <w:sz w:val="22"/>
          <w:szCs w:val="22"/>
        </w:rPr>
        <w:t>Unidad de A</w:t>
      </w:r>
      <w:r w:rsidRPr="005D3A69">
        <w:rPr>
          <w:rFonts w:ascii="Garamond" w:hAnsi="Garamond"/>
          <w:sz w:val="22"/>
          <w:szCs w:val="22"/>
        </w:rPr>
        <w:t xml:space="preserve">dministración de </w:t>
      </w:r>
      <w:r>
        <w:rPr>
          <w:rFonts w:ascii="Garamond" w:hAnsi="Garamond"/>
          <w:sz w:val="22"/>
          <w:szCs w:val="22"/>
        </w:rPr>
        <w:t>T</w:t>
      </w:r>
      <w:r w:rsidRPr="005D3A69">
        <w:rPr>
          <w:rFonts w:ascii="Garamond" w:hAnsi="Garamond"/>
          <w:sz w:val="22"/>
          <w:szCs w:val="22"/>
        </w:rPr>
        <w:t xml:space="preserve">alento </w:t>
      </w:r>
      <w:r>
        <w:rPr>
          <w:rFonts w:ascii="Garamond" w:hAnsi="Garamond"/>
          <w:sz w:val="22"/>
          <w:szCs w:val="22"/>
        </w:rPr>
        <w:t>Humano S</w:t>
      </w:r>
      <w:r w:rsidRPr="005D3A69">
        <w:rPr>
          <w:rFonts w:ascii="Garamond" w:hAnsi="Garamond"/>
          <w:sz w:val="22"/>
          <w:szCs w:val="22"/>
        </w:rPr>
        <w:t xml:space="preserve">ra. </w:t>
      </w:r>
      <w:r>
        <w:rPr>
          <w:rFonts w:ascii="Garamond" w:hAnsi="Garamond"/>
          <w:sz w:val="22"/>
          <w:szCs w:val="22"/>
        </w:rPr>
        <w:t>M</w:t>
      </w:r>
      <w:r w:rsidRPr="005D3A69">
        <w:rPr>
          <w:rFonts w:ascii="Garamond" w:hAnsi="Garamond"/>
          <w:sz w:val="22"/>
          <w:szCs w:val="22"/>
        </w:rPr>
        <w:t xml:space="preserve">ariana </w:t>
      </w:r>
      <w:r>
        <w:rPr>
          <w:rFonts w:ascii="Garamond" w:hAnsi="Garamond"/>
          <w:sz w:val="22"/>
          <w:szCs w:val="22"/>
        </w:rPr>
        <w:t>V</w:t>
      </w:r>
      <w:r w:rsidRPr="005D3A69">
        <w:rPr>
          <w:rFonts w:ascii="Garamond" w:hAnsi="Garamond"/>
          <w:sz w:val="22"/>
          <w:szCs w:val="22"/>
        </w:rPr>
        <w:t xml:space="preserve">iteri de </w:t>
      </w:r>
      <w:r>
        <w:rPr>
          <w:rFonts w:ascii="Garamond" w:hAnsi="Garamond"/>
          <w:sz w:val="22"/>
          <w:szCs w:val="22"/>
        </w:rPr>
        <w:t>M</w:t>
      </w:r>
      <w:r w:rsidRPr="005D3A69">
        <w:rPr>
          <w:rFonts w:ascii="Garamond" w:hAnsi="Garamond"/>
          <w:sz w:val="22"/>
          <w:szCs w:val="22"/>
        </w:rPr>
        <w:t xml:space="preserve">ontenegro; </w:t>
      </w:r>
    </w:p>
    <w:p w:rsidR="004D0DD1" w:rsidRPr="005D3A69" w:rsidRDefault="004D0DD1" w:rsidP="00930A1A">
      <w:pPr>
        <w:tabs>
          <w:tab w:val="num" w:pos="360"/>
        </w:tabs>
        <w:ind w:left="1440" w:right="-81"/>
        <w:jc w:val="both"/>
        <w:rPr>
          <w:rFonts w:ascii="Garamond" w:hAnsi="Garamond"/>
          <w:sz w:val="22"/>
          <w:szCs w:val="22"/>
        </w:rPr>
      </w:pPr>
    </w:p>
    <w:p w:rsidR="004D0DD1" w:rsidRPr="005D3A69" w:rsidRDefault="004D0DD1" w:rsidP="00930A1A">
      <w:pPr>
        <w:tabs>
          <w:tab w:val="num" w:pos="360"/>
        </w:tabs>
        <w:ind w:left="1440" w:right="-81"/>
        <w:jc w:val="both"/>
        <w:rPr>
          <w:rFonts w:ascii="Garamond" w:hAnsi="Garamond"/>
          <w:b/>
          <w:sz w:val="22"/>
          <w:szCs w:val="22"/>
        </w:rPr>
      </w:pPr>
      <w:r w:rsidRPr="005D3A69">
        <w:rPr>
          <w:rFonts w:ascii="Garamond" w:hAnsi="Garamond"/>
          <w:bCs/>
          <w:sz w:val="22"/>
          <w:szCs w:val="22"/>
        </w:rPr>
        <w:t>e</w:t>
      </w:r>
      <w:r w:rsidRPr="005D3A69">
        <w:rPr>
          <w:rFonts w:ascii="Garamond" w:hAnsi="Garamond"/>
          <w:sz w:val="22"/>
          <w:szCs w:val="22"/>
        </w:rPr>
        <w:t>l</w:t>
      </w:r>
      <w:r w:rsidRPr="005D3A69">
        <w:rPr>
          <w:rFonts w:ascii="Garamond" w:hAnsi="Garamond"/>
          <w:b/>
          <w:sz w:val="22"/>
          <w:szCs w:val="22"/>
        </w:rPr>
        <w:t xml:space="preserve"> CONSEJO POLITÉCNICO RESUELVE: </w:t>
      </w:r>
    </w:p>
    <w:p w:rsidR="004D0DD1" w:rsidRPr="005D3A69" w:rsidRDefault="004D0DD1" w:rsidP="00930A1A">
      <w:pPr>
        <w:tabs>
          <w:tab w:val="num" w:pos="360"/>
        </w:tabs>
        <w:ind w:left="1440" w:right="-81"/>
        <w:jc w:val="both"/>
        <w:rPr>
          <w:rFonts w:ascii="Garamond" w:hAnsi="Garamond"/>
          <w:b/>
          <w:sz w:val="22"/>
          <w:szCs w:val="22"/>
        </w:rPr>
      </w:pPr>
    </w:p>
    <w:p w:rsidR="004D0DD1" w:rsidRPr="005D3A69" w:rsidRDefault="004D0DD1" w:rsidP="00930A1A">
      <w:pPr>
        <w:tabs>
          <w:tab w:val="num" w:pos="360"/>
        </w:tabs>
        <w:ind w:left="1440" w:right="-81"/>
        <w:jc w:val="both"/>
        <w:rPr>
          <w:rFonts w:ascii="Garamond" w:hAnsi="Garamond"/>
          <w:sz w:val="22"/>
          <w:szCs w:val="22"/>
        </w:rPr>
      </w:pPr>
      <w:r w:rsidRPr="005D3A69">
        <w:rPr>
          <w:rFonts w:ascii="Garamond" w:hAnsi="Garamond"/>
          <w:b/>
          <w:sz w:val="22"/>
          <w:szCs w:val="22"/>
        </w:rPr>
        <w:t xml:space="preserve">1.  ACOGER </w:t>
      </w:r>
      <w:r w:rsidRPr="005D3A69">
        <w:rPr>
          <w:rFonts w:ascii="Garamond" w:hAnsi="Garamond"/>
          <w:sz w:val="22"/>
          <w:szCs w:val="22"/>
        </w:rPr>
        <w:t xml:space="preserve">lo </w:t>
      </w:r>
      <w:r w:rsidRPr="005D3A69">
        <w:rPr>
          <w:rFonts w:ascii="Garamond" w:hAnsi="Garamond"/>
          <w:b/>
          <w:sz w:val="22"/>
          <w:szCs w:val="22"/>
        </w:rPr>
        <w:t xml:space="preserve">solicitado </w:t>
      </w:r>
      <w:r w:rsidRPr="005B2A15">
        <w:rPr>
          <w:rFonts w:ascii="Garamond" w:hAnsi="Garamond"/>
          <w:sz w:val="22"/>
          <w:szCs w:val="22"/>
        </w:rPr>
        <w:t>por la</w:t>
      </w:r>
      <w:r w:rsidRPr="005D3A69">
        <w:rPr>
          <w:rFonts w:ascii="Garamond" w:hAnsi="Garamond"/>
          <w:b/>
          <w:sz w:val="22"/>
          <w:szCs w:val="22"/>
        </w:rPr>
        <w:t xml:space="preserve"> </w:t>
      </w:r>
      <w:r>
        <w:rPr>
          <w:rFonts w:ascii="Garamond" w:hAnsi="Garamond"/>
          <w:b/>
          <w:sz w:val="22"/>
          <w:szCs w:val="22"/>
        </w:rPr>
        <w:t>D</w:t>
      </w:r>
      <w:r w:rsidRPr="005D3A69">
        <w:rPr>
          <w:rFonts w:ascii="Garamond" w:hAnsi="Garamond"/>
          <w:b/>
          <w:sz w:val="22"/>
          <w:szCs w:val="22"/>
        </w:rPr>
        <w:t xml:space="preserve">irectora de la </w:t>
      </w:r>
      <w:r>
        <w:rPr>
          <w:rFonts w:ascii="Garamond" w:hAnsi="Garamond"/>
          <w:b/>
          <w:sz w:val="22"/>
          <w:szCs w:val="22"/>
        </w:rPr>
        <w:t>U</w:t>
      </w:r>
      <w:r w:rsidRPr="005D3A69">
        <w:rPr>
          <w:rFonts w:ascii="Garamond" w:hAnsi="Garamond"/>
          <w:b/>
          <w:sz w:val="22"/>
          <w:szCs w:val="22"/>
        </w:rPr>
        <w:t xml:space="preserve">nidad de </w:t>
      </w:r>
      <w:r>
        <w:rPr>
          <w:rFonts w:ascii="Garamond" w:hAnsi="Garamond"/>
          <w:b/>
          <w:sz w:val="22"/>
          <w:szCs w:val="22"/>
        </w:rPr>
        <w:t>A</w:t>
      </w:r>
      <w:r w:rsidRPr="005D3A69">
        <w:rPr>
          <w:rFonts w:ascii="Garamond" w:hAnsi="Garamond"/>
          <w:b/>
          <w:sz w:val="22"/>
          <w:szCs w:val="22"/>
        </w:rPr>
        <w:t xml:space="preserve">dministración de </w:t>
      </w:r>
      <w:r>
        <w:rPr>
          <w:rFonts w:ascii="Garamond" w:hAnsi="Garamond"/>
          <w:b/>
          <w:sz w:val="22"/>
          <w:szCs w:val="22"/>
        </w:rPr>
        <w:t>T</w:t>
      </w:r>
      <w:r w:rsidRPr="005D3A69">
        <w:rPr>
          <w:rFonts w:ascii="Garamond" w:hAnsi="Garamond"/>
          <w:b/>
          <w:sz w:val="22"/>
          <w:szCs w:val="22"/>
        </w:rPr>
        <w:t xml:space="preserve">alento </w:t>
      </w:r>
      <w:r>
        <w:rPr>
          <w:rFonts w:ascii="Garamond" w:hAnsi="Garamond"/>
          <w:b/>
          <w:sz w:val="22"/>
          <w:szCs w:val="22"/>
        </w:rPr>
        <w:t>H</w:t>
      </w:r>
      <w:r w:rsidRPr="005D3A69">
        <w:rPr>
          <w:rFonts w:ascii="Garamond" w:hAnsi="Garamond"/>
          <w:b/>
          <w:sz w:val="22"/>
          <w:szCs w:val="22"/>
        </w:rPr>
        <w:t xml:space="preserve">umano </w:t>
      </w:r>
      <w:r>
        <w:rPr>
          <w:rFonts w:ascii="Garamond" w:hAnsi="Garamond"/>
          <w:b/>
          <w:sz w:val="22"/>
          <w:szCs w:val="22"/>
        </w:rPr>
        <w:t>S</w:t>
      </w:r>
      <w:r w:rsidRPr="005D3A69">
        <w:rPr>
          <w:rFonts w:ascii="Garamond" w:hAnsi="Garamond"/>
          <w:b/>
          <w:sz w:val="22"/>
          <w:szCs w:val="22"/>
        </w:rPr>
        <w:t xml:space="preserve">ra. </w:t>
      </w:r>
      <w:r>
        <w:rPr>
          <w:rFonts w:ascii="Garamond" w:hAnsi="Garamond"/>
          <w:b/>
          <w:sz w:val="22"/>
          <w:szCs w:val="22"/>
        </w:rPr>
        <w:t>M</w:t>
      </w:r>
      <w:r w:rsidRPr="005D3A69">
        <w:rPr>
          <w:rFonts w:ascii="Garamond" w:hAnsi="Garamond"/>
          <w:b/>
          <w:sz w:val="22"/>
          <w:szCs w:val="22"/>
        </w:rPr>
        <w:t xml:space="preserve">ariana </w:t>
      </w:r>
      <w:r>
        <w:rPr>
          <w:rFonts w:ascii="Garamond" w:hAnsi="Garamond"/>
          <w:b/>
          <w:sz w:val="22"/>
          <w:szCs w:val="22"/>
        </w:rPr>
        <w:t>V</w:t>
      </w:r>
      <w:r w:rsidRPr="005D3A69">
        <w:rPr>
          <w:rFonts w:ascii="Garamond" w:hAnsi="Garamond"/>
          <w:b/>
          <w:sz w:val="22"/>
          <w:szCs w:val="22"/>
        </w:rPr>
        <w:t xml:space="preserve">iteri de </w:t>
      </w:r>
      <w:r>
        <w:rPr>
          <w:rFonts w:ascii="Garamond" w:hAnsi="Garamond"/>
          <w:b/>
          <w:sz w:val="22"/>
          <w:szCs w:val="22"/>
        </w:rPr>
        <w:t>M</w:t>
      </w:r>
      <w:r w:rsidRPr="005D3A69">
        <w:rPr>
          <w:rFonts w:ascii="Garamond" w:hAnsi="Garamond"/>
          <w:b/>
          <w:sz w:val="22"/>
          <w:szCs w:val="22"/>
        </w:rPr>
        <w:t>ontenegro</w:t>
      </w:r>
      <w:r w:rsidRPr="005D3A69">
        <w:rPr>
          <w:rFonts w:ascii="Garamond" w:hAnsi="Garamond"/>
          <w:sz w:val="22"/>
          <w:szCs w:val="22"/>
        </w:rPr>
        <w:t>:</w:t>
      </w:r>
    </w:p>
    <w:p w:rsidR="004D0DD1" w:rsidRPr="005D3A69" w:rsidRDefault="004D0DD1" w:rsidP="00930A1A">
      <w:pPr>
        <w:tabs>
          <w:tab w:val="num" w:pos="360"/>
        </w:tabs>
        <w:ind w:left="1440" w:right="-81"/>
        <w:jc w:val="both"/>
        <w:rPr>
          <w:rFonts w:ascii="Garamond" w:hAnsi="Garamond"/>
          <w:sz w:val="22"/>
          <w:szCs w:val="22"/>
        </w:rPr>
      </w:pPr>
    </w:p>
    <w:p w:rsidR="004D0DD1" w:rsidRPr="005D3A69" w:rsidRDefault="004D0DD1" w:rsidP="00930A1A">
      <w:pPr>
        <w:tabs>
          <w:tab w:val="num" w:pos="360"/>
        </w:tabs>
        <w:ind w:left="1440" w:right="-81"/>
        <w:jc w:val="both"/>
        <w:rPr>
          <w:rFonts w:ascii="Garamond" w:hAnsi="Garamond"/>
          <w:b/>
          <w:sz w:val="22"/>
          <w:szCs w:val="22"/>
        </w:rPr>
      </w:pPr>
      <w:r w:rsidRPr="005D3A69">
        <w:rPr>
          <w:rFonts w:ascii="Garamond" w:hAnsi="Garamond"/>
          <w:sz w:val="22"/>
          <w:szCs w:val="22"/>
        </w:rPr>
        <w:t xml:space="preserve">--en su  </w:t>
      </w:r>
      <w:r w:rsidRPr="005D3A69">
        <w:rPr>
          <w:rFonts w:ascii="Garamond" w:hAnsi="Garamond"/>
          <w:b/>
          <w:sz w:val="22"/>
          <w:szCs w:val="22"/>
        </w:rPr>
        <w:t>oficio UATH-410-12 de junio 26 de 2012</w:t>
      </w:r>
      <w:r w:rsidRPr="005D3A69">
        <w:rPr>
          <w:rFonts w:ascii="Garamond" w:hAnsi="Garamond"/>
          <w:sz w:val="22"/>
          <w:szCs w:val="22"/>
        </w:rPr>
        <w:t xml:space="preserve"> dirigido al </w:t>
      </w:r>
      <w:r>
        <w:rPr>
          <w:rFonts w:ascii="Garamond" w:hAnsi="Garamond"/>
          <w:sz w:val="22"/>
          <w:szCs w:val="22"/>
        </w:rPr>
        <w:t>R</w:t>
      </w:r>
      <w:r w:rsidRPr="005D3A69">
        <w:rPr>
          <w:rFonts w:ascii="Garamond" w:hAnsi="Garamond"/>
          <w:sz w:val="22"/>
          <w:szCs w:val="22"/>
        </w:rPr>
        <w:t xml:space="preserve">ector </w:t>
      </w:r>
      <w:r>
        <w:rPr>
          <w:rFonts w:ascii="Garamond" w:hAnsi="Garamond"/>
          <w:sz w:val="22"/>
          <w:szCs w:val="22"/>
        </w:rPr>
        <w:t>D</w:t>
      </w:r>
      <w:r w:rsidRPr="005D3A69">
        <w:rPr>
          <w:rFonts w:ascii="Garamond" w:hAnsi="Garamond"/>
          <w:sz w:val="22"/>
          <w:szCs w:val="22"/>
        </w:rPr>
        <w:t xml:space="preserve">r. </w:t>
      </w:r>
      <w:r>
        <w:rPr>
          <w:rFonts w:ascii="Garamond" w:hAnsi="Garamond"/>
          <w:sz w:val="22"/>
          <w:szCs w:val="22"/>
        </w:rPr>
        <w:t>M</w:t>
      </w:r>
      <w:r w:rsidRPr="005D3A69">
        <w:rPr>
          <w:rFonts w:ascii="Garamond" w:hAnsi="Garamond"/>
          <w:sz w:val="22"/>
          <w:szCs w:val="22"/>
        </w:rPr>
        <w:t xml:space="preserve">oisés </w:t>
      </w:r>
      <w:r>
        <w:rPr>
          <w:rFonts w:ascii="Garamond" w:hAnsi="Garamond"/>
          <w:sz w:val="22"/>
          <w:szCs w:val="22"/>
        </w:rPr>
        <w:t>T</w:t>
      </w:r>
      <w:r w:rsidRPr="005D3A69">
        <w:rPr>
          <w:rFonts w:ascii="Garamond" w:hAnsi="Garamond"/>
          <w:sz w:val="22"/>
          <w:szCs w:val="22"/>
        </w:rPr>
        <w:t xml:space="preserve">acle;  y, --en su petitorio dirigido al </w:t>
      </w:r>
      <w:r>
        <w:rPr>
          <w:rFonts w:ascii="Garamond" w:hAnsi="Garamond"/>
          <w:sz w:val="22"/>
          <w:szCs w:val="22"/>
        </w:rPr>
        <w:t>R</w:t>
      </w:r>
      <w:r w:rsidRPr="005D3A69">
        <w:rPr>
          <w:rFonts w:ascii="Garamond" w:hAnsi="Garamond"/>
          <w:sz w:val="22"/>
          <w:szCs w:val="22"/>
        </w:rPr>
        <w:t xml:space="preserve">ector con fecha 13 de junio de 2012 (inserto al reverso del </w:t>
      </w:r>
      <w:r w:rsidRPr="005D3A69">
        <w:rPr>
          <w:rFonts w:ascii="Garamond" w:hAnsi="Garamond"/>
          <w:b/>
          <w:sz w:val="22"/>
          <w:szCs w:val="22"/>
        </w:rPr>
        <w:t xml:space="preserve">oficio </w:t>
      </w:r>
      <w:r>
        <w:rPr>
          <w:rFonts w:ascii="Garamond" w:hAnsi="Garamond"/>
          <w:b/>
          <w:sz w:val="22"/>
          <w:szCs w:val="22"/>
        </w:rPr>
        <w:t>A</w:t>
      </w:r>
      <w:r w:rsidRPr="005D3A69">
        <w:rPr>
          <w:rFonts w:ascii="Garamond" w:hAnsi="Garamond"/>
          <w:b/>
          <w:sz w:val="22"/>
          <w:szCs w:val="22"/>
        </w:rPr>
        <w:t>s.</w:t>
      </w:r>
      <w:r>
        <w:rPr>
          <w:rFonts w:ascii="Garamond" w:hAnsi="Garamond"/>
          <w:b/>
          <w:sz w:val="22"/>
          <w:szCs w:val="22"/>
        </w:rPr>
        <w:t>J</w:t>
      </w:r>
      <w:r w:rsidRPr="005D3A69">
        <w:rPr>
          <w:rFonts w:ascii="Garamond" w:hAnsi="Garamond"/>
          <w:b/>
          <w:sz w:val="22"/>
          <w:szCs w:val="22"/>
        </w:rPr>
        <w:t xml:space="preserve">u.-158 de junio 12 de 2012 que le dirigiera el </w:t>
      </w:r>
      <w:r>
        <w:rPr>
          <w:rFonts w:ascii="Garamond" w:hAnsi="Garamond"/>
          <w:b/>
          <w:sz w:val="22"/>
          <w:szCs w:val="22"/>
        </w:rPr>
        <w:t>A</w:t>
      </w:r>
      <w:r w:rsidRPr="005D3A69">
        <w:rPr>
          <w:rFonts w:ascii="Garamond" w:hAnsi="Garamond"/>
          <w:b/>
          <w:sz w:val="22"/>
          <w:szCs w:val="22"/>
        </w:rPr>
        <w:t xml:space="preserve">sesor </w:t>
      </w:r>
      <w:r>
        <w:rPr>
          <w:rFonts w:ascii="Garamond" w:hAnsi="Garamond"/>
          <w:b/>
          <w:sz w:val="22"/>
          <w:szCs w:val="22"/>
        </w:rPr>
        <w:t>J</w:t>
      </w:r>
      <w:r w:rsidRPr="005D3A69">
        <w:rPr>
          <w:rFonts w:ascii="Garamond" w:hAnsi="Garamond"/>
          <w:b/>
          <w:sz w:val="22"/>
          <w:szCs w:val="22"/>
        </w:rPr>
        <w:t xml:space="preserve">urídico </w:t>
      </w:r>
      <w:r>
        <w:rPr>
          <w:rFonts w:ascii="Garamond" w:hAnsi="Garamond"/>
          <w:b/>
          <w:sz w:val="22"/>
          <w:szCs w:val="22"/>
        </w:rPr>
        <w:t>D</w:t>
      </w:r>
      <w:r w:rsidRPr="005D3A69">
        <w:rPr>
          <w:rFonts w:ascii="Garamond" w:hAnsi="Garamond"/>
          <w:b/>
          <w:sz w:val="22"/>
          <w:szCs w:val="22"/>
        </w:rPr>
        <w:t xml:space="preserve">r. </w:t>
      </w:r>
      <w:r>
        <w:rPr>
          <w:rFonts w:ascii="Garamond" w:hAnsi="Garamond"/>
          <w:b/>
          <w:sz w:val="22"/>
          <w:szCs w:val="22"/>
        </w:rPr>
        <w:t>E</w:t>
      </w:r>
      <w:r w:rsidRPr="005D3A69">
        <w:rPr>
          <w:rFonts w:ascii="Garamond" w:hAnsi="Garamond"/>
          <w:b/>
          <w:sz w:val="22"/>
          <w:szCs w:val="22"/>
        </w:rPr>
        <w:t xml:space="preserve">ithel </w:t>
      </w:r>
      <w:r>
        <w:rPr>
          <w:rFonts w:ascii="Garamond" w:hAnsi="Garamond"/>
          <w:b/>
          <w:sz w:val="22"/>
          <w:szCs w:val="22"/>
        </w:rPr>
        <w:t>T</w:t>
      </w:r>
      <w:r w:rsidRPr="005D3A69">
        <w:rPr>
          <w:rFonts w:ascii="Garamond" w:hAnsi="Garamond"/>
          <w:b/>
          <w:sz w:val="22"/>
          <w:szCs w:val="22"/>
        </w:rPr>
        <w:t xml:space="preserve">erán);   </w:t>
      </w:r>
    </w:p>
    <w:p w:rsidR="004D0DD1" w:rsidRPr="005D3A69" w:rsidRDefault="004D0DD1" w:rsidP="00930A1A">
      <w:pPr>
        <w:tabs>
          <w:tab w:val="num" w:pos="360"/>
        </w:tabs>
        <w:ind w:left="1440" w:right="-81"/>
        <w:jc w:val="both"/>
        <w:rPr>
          <w:rFonts w:ascii="Garamond" w:hAnsi="Garamond"/>
          <w:sz w:val="22"/>
          <w:szCs w:val="22"/>
        </w:rPr>
      </w:pPr>
      <w:r w:rsidRPr="005D3A69">
        <w:rPr>
          <w:rFonts w:ascii="Garamond" w:hAnsi="Garamond"/>
          <w:b/>
          <w:sz w:val="22"/>
          <w:szCs w:val="22"/>
        </w:rPr>
        <w:t xml:space="preserve">y,  </w:t>
      </w:r>
      <w:r w:rsidRPr="005D3A69">
        <w:rPr>
          <w:rFonts w:ascii="Garamond" w:hAnsi="Garamond"/>
          <w:sz w:val="22"/>
          <w:szCs w:val="22"/>
        </w:rPr>
        <w:t>asimismo</w:t>
      </w:r>
      <w:r w:rsidRPr="005D3A69">
        <w:rPr>
          <w:rFonts w:ascii="Garamond" w:hAnsi="Garamond"/>
          <w:b/>
          <w:sz w:val="22"/>
          <w:szCs w:val="22"/>
        </w:rPr>
        <w:t xml:space="preserve">, ACOGER </w:t>
      </w:r>
      <w:r w:rsidRPr="005D3A69">
        <w:rPr>
          <w:rFonts w:ascii="Garamond" w:hAnsi="Garamond"/>
          <w:sz w:val="22"/>
          <w:szCs w:val="22"/>
        </w:rPr>
        <w:t xml:space="preserve">los </w:t>
      </w:r>
      <w:r w:rsidRPr="005D3A69">
        <w:rPr>
          <w:rFonts w:ascii="Garamond" w:hAnsi="Garamond"/>
          <w:b/>
          <w:sz w:val="22"/>
          <w:szCs w:val="22"/>
        </w:rPr>
        <w:t xml:space="preserve">informes del </w:t>
      </w:r>
      <w:r>
        <w:rPr>
          <w:rFonts w:ascii="Garamond" w:hAnsi="Garamond"/>
          <w:b/>
          <w:sz w:val="22"/>
          <w:szCs w:val="22"/>
        </w:rPr>
        <w:t>A</w:t>
      </w:r>
      <w:r w:rsidRPr="005D3A69">
        <w:rPr>
          <w:rFonts w:ascii="Garamond" w:hAnsi="Garamond"/>
          <w:b/>
          <w:sz w:val="22"/>
          <w:szCs w:val="22"/>
        </w:rPr>
        <w:t xml:space="preserve">sesor </w:t>
      </w:r>
      <w:r>
        <w:rPr>
          <w:rFonts w:ascii="Garamond" w:hAnsi="Garamond"/>
          <w:b/>
          <w:sz w:val="22"/>
          <w:szCs w:val="22"/>
        </w:rPr>
        <w:t>J</w:t>
      </w:r>
      <w:r w:rsidRPr="005D3A69">
        <w:rPr>
          <w:rFonts w:ascii="Garamond" w:hAnsi="Garamond"/>
          <w:b/>
          <w:sz w:val="22"/>
          <w:szCs w:val="22"/>
        </w:rPr>
        <w:t xml:space="preserve">urídico </w:t>
      </w:r>
      <w:r>
        <w:rPr>
          <w:rFonts w:ascii="Garamond" w:hAnsi="Garamond"/>
          <w:b/>
          <w:sz w:val="22"/>
          <w:szCs w:val="22"/>
        </w:rPr>
        <w:t>D</w:t>
      </w:r>
      <w:r w:rsidRPr="005D3A69">
        <w:rPr>
          <w:rFonts w:ascii="Garamond" w:hAnsi="Garamond"/>
          <w:b/>
          <w:sz w:val="22"/>
          <w:szCs w:val="22"/>
        </w:rPr>
        <w:t xml:space="preserve">r. </w:t>
      </w:r>
      <w:r>
        <w:rPr>
          <w:rFonts w:ascii="Garamond" w:hAnsi="Garamond"/>
          <w:b/>
          <w:sz w:val="22"/>
          <w:szCs w:val="22"/>
        </w:rPr>
        <w:t>E</w:t>
      </w:r>
      <w:r w:rsidRPr="005D3A69">
        <w:rPr>
          <w:rFonts w:ascii="Garamond" w:hAnsi="Garamond"/>
          <w:b/>
          <w:sz w:val="22"/>
          <w:szCs w:val="22"/>
        </w:rPr>
        <w:t xml:space="preserve">ithel </w:t>
      </w:r>
      <w:r>
        <w:rPr>
          <w:rFonts w:ascii="Garamond" w:hAnsi="Garamond"/>
          <w:b/>
          <w:sz w:val="22"/>
          <w:szCs w:val="22"/>
        </w:rPr>
        <w:t>T</w:t>
      </w:r>
      <w:r w:rsidRPr="005D3A69">
        <w:rPr>
          <w:rFonts w:ascii="Garamond" w:hAnsi="Garamond"/>
          <w:b/>
          <w:sz w:val="22"/>
          <w:szCs w:val="22"/>
        </w:rPr>
        <w:t>erán</w:t>
      </w:r>
      <w:r w:rsidRPr="005D3A69">
        <w:rPr>
          <w:rFonts w:ascii="Garamond" w:hAnsi="Garamond"/>
          <w:sz w:val="22"/>
          <w:szCs w:val="22"/>
        </w:rPr>
        <w:t xml:space="preserve"> contenidos</w:t>
      </w:r>
      <w:r>
        <w:rPr>
          <w:rFonts w:ascii="Garamond" w:hAnsi="Garamond"/>
          <w:sz w:val="22"/>
          <w:szCs w:val="22"/>
        </w:rPr>
        <w:t xml:space="preserve"> </w:t>
      </w:r>
      <w:r w:rsidRPr="005D3A69">
        <w:rPr>
          <w:rFonts w:ascii="Garamond" w:hAnsi="Garamond"/>
          <w:sz w:val="22"/>
          <w:szCs w:val="22"/>
        </w:rPr>
        <w:t>en:</w:t>
      </w:r>
    </w:p>
    <w:p w:rsidR="004D0DD1" w:rsidRPr="005D3A69" w:rsidRDefault="004D0DD1" w:rsidP="00930A1A">
      <w:pPr>
        <w:tabs>
          <w:tab w:val="num" w:pos="360"/>
        </w:tabs>
        <w:ind w:left="1440" w:right="-81"/>
        <w:jc w:val="both"/>
        <w:rPr>
          <w:rFonts w:ascii="Garamond" w:hAnsi="Garamond"/>
          <w:sz w:val="22"/>
          <w:szCs w:val="22"/>
        </w:rPr>
      </w:pPr>
      <w:r w:rsidRPr="005D3A69">
        <w:rPr>
          <w:rFonts w:ascii="Garamond" w:hAnsi="Garamond"/>
          <w:sz w:val="22"/>
          <w:szCs w:val="22"/>
        </w:rPr>
        <w:t xml:space="preserve">--su </w:t>
      </w:r>
      <w:r w:rsidRPr="005D3A69">
        <w:rPr>
          <w:rFonts w:ascii="Garamond" w:hAnsi="Garamond"/>
          <w:b/>
          <w:sz w:val="22"/>
          <w:szCs w:val="22"/>
        </w:rPr>
        <w:t xml:space="preserve">oficio </w:t>
      </w:r>
      <w:r>
        <w:rPr>
          <w:rFonts w:ascii="Garamond" w:hAnsi="Garamond"/>
          <w:b/>
          <w:sz w:val="22"/>
          <w:szCs w:val="22"/>
        </w:rPr>
        <w:t>A</w:t>
      </w:r>
      <w:r w:rsidRPr="005D3A69">
        <w:rPr>
          <w:rFonts w:ascii="Garamond" w:hAnsi="Garamond"/>
          <w:b/>
          <w:sz w:val="22"/>
          <w:szCs w:val="22"/>
        </w:rPr>
        <w:t>s.</w:t>
      </w:r>
      <w:r>
        <w:rPr>
          <w:rFonts w:ascii="Garamond" w:hAnsi="Garamond"/>
          <w:b/>
          <w:sz w:val="22"/>
          <w:szCs w:val="22"/>
        </w:rPr>
        <w:t>J</w:t>
      </w:r>
      <w:r w:rsidRPr="005D3A69">
        <w:rPr>
          <w:rFonts w:ascii="Garamond" w:hAnsi="Garamond"/>
          <w:b/>
          <w:sz w:val="22"/>
          <w:szCs w:val="22"/>
        </w:rPr>
        <w:t xml:space="preserve">u.-148 de mayo 29 de 2012 </w:t>
      </w:r>
      <w:r w:rsidRPr="005D3A69">
        <w:rPr>
          <w:rFonts w:ascii="Garamond" w:hAnsi="Garamond"/>
          <w:sz w:val="22"/>
          <w:szCs w:val="22"/>
        </w:rPr>
        <w:t xml:space="preserve">dirigido a la </w:t>
      </w:r>
      <w:r>
        <w:rPr>
          <w:rFonts w:ascii="Garamond" w:hAnsi="Garamond"/>
          <w:sz w:val="22"/>
          <w:szCs w:val="22"/>
        </w:rPr>
        <w:t>D</w:t>
      </w:r>
      <w:r w:rsidRPr="005D3A69">
        <w:rPr>
          <w:rFonts w:ascii="Garamond" w:hAnsi="Garamond"/>
          <w:sz w:val="22"/>
          <w:szCs w:val="22"/>
        </w:rPr>
        <w:t xml:space="preserve">irectora de la </w:t>
      </w:r>
      <w:r>
        <w:rPr>
          <w:rFonts w:ascii="Garamond" w:hAnsi="Garamond"/>
          <w:sz w:val="22"/>
          <w:szCs w:val="22"/>
        </w:rPr>
        <w:t>U</w:t>
      </w:r>
      <w:r w:rsidRPr="005D3A69">
        <w:rPr>
          <w:rFonts w:ascii="Garamond" w:hAnsi="Garamond"/>
          <w:sz w:val="22"/>
          <w:szCs w:val="22"/>
        </w:rPr>
        <w:t xml:space="preserve">nidad de </w:t>
      </w:r>
      <w:r>
        <w:rPr>
          <w:rFonts w:ascii="Garamond" w:hAnsi="Garamond"/>
          <w:sz w:val="22"/>
          <w:szCs w:val="22"/>
        </w:rPr>
        <w:t>A</w:t>
      </w:r>
      <w:r w:rsidRPr="005D3A69">
        <w:rPr>
          <w:rFonts w:ascii="Garamond" w:hAnsi="Garamond"/>
          <w:sz w:val="22"/>
          <w:szCs w:val="22"/>
        </w:rPr>
        <w:t xml:space="preserve">dministración de </w:t>
      </w:r>
      <w:r>
        <w:rPr>
          <w:rFonts w:ascii="Garamond" w:hAnsi="Garamond"/>
          <w:sz w:val="22"/>
          <w:szCs w:val="22"/>
        </w:rPr>
        <w:t>T</w:t>
      </w:r>
      <w:r w:rsidRPr="005D3A69">
        <w:rPr>
          <w:rFonts w:ascii="Garamond" w:hAnsi="Garamond"/>
          <w:sz w:val="22"/>
          <w:szCs w:val="22"/>
        </w:rPr>
        <w:t xml:space="preserve">alento </w:t>
      </w:r>
      <w:r>
        <w:rPr>
          <w:rFonts w:ascii="Garamond" w:hAnsi="Garamond"/>
          <w:sz w:val="22"/>
          <w:szCs w:val="22"/>
        </w:rPr>
        <w:t>H</w:t>
      </w:r>
      <w:r w:rsidRPr="005D3A69">
        <w:rPr>
          <w:rFonts w:ascii="Garamond" w:hAnsi="Garamond"/>
          <w:sz w:val="22"/>
          <w:szCs w:val="22"/>
        </w:rPr>
        <w:t xml:space="preserve">umano </w:t>
      </w:r>
      <w:r>
        <w:rPr>
          <w:rFonts w:ascii="Garamond" w:hAnsi="Garamond"/>
          <w:sz w:val="22"/>
          <w:szCs w:val="22"/>
        </w:rPr>
        <w:t>S</w:t>
      </w:r>
      <w:r w:rsidRPr="005D3A69">
        <w:rPr>
          <w:rFonts w:ascii="Garamond" w:hAnsi="Garamond"/>
          <w:sz w:val="22"/>
          <w:szCs w:val="22"/>
        </w:rPr>
        <w:t xml:space="preserve">ra. </w:t>
      </w:r>
      <w:r>
        <w:rPr>
          <w:rFonts w:ascii="Garamond" w:hAnsi="Garamond"/>
          <w:sz w:val="22"/>
          <w:szCs w:val="22"/>
        </w:rPr>
        <w:t>M</w:t>
      </w:r>
      <w:r w:rsidRPr="005D3A69">
        <w:rPr>
          <w:rFonts w:ascii="Garamond" w:hAnsi="Garamond"/>
          <w:sz w:val="22"/>
          <w:szCs w:val="22"/>
        </w:rPr>
        <w:t xml:space="preserve">ariana </w:t>
      </w:r>
      <w:r>
        <w:rPr>
          <w:rFonts w:ascii="Garamond" w:hAnsi="Garamond"/>
          <w:sz w:val="22"/>
          <w:szCs w:val="22"/>
        </w:rPr>
        <w:t>V</w:t>
      </w:r>
      <w:r w:rsidRPr="005D3A69">
        <w:rPr>
          <w:rFonts w:ascii="Garamond" w:hAnsi="Garamond"/>
          <w:sz w:val="22"/>
          <w:szCs w:val="22"/>
        </w:rPr>
        <w:t xml:space="preserve">iteri de </w:t>
      </w:r>
      <w:r>
        <w:rPr>
          <w:rFonts w:ascii="Garamond" w:hAnsi="Garamond"/>
          <w:sz w:val="22"/>
          <w:szCs w:val="22"/>
        </w:rPr>
        <w:t>M</w:t>
      </w:r>
      <w:r w:rsidRPr="005D3A69">
        <w:rPr>
          <w:rFonts w:ascii="Garamond" w:hAnsi="Garamond"/>
          <w:sz w:val="22"/>
          <w:szCs w:val="22"/>
        </w:rPr>
        <w:t>ontenegro, y,</w:t>
      </w:r>
    </w:p>
    <w:p w:rsidR="004D0DD1" w:rsidRPr="005D3A69" w:rsidRDefault="004D0DD1" w:rsidP="00930A1A">
      <w:pPr>
        <w:pStyle w:val="ListParagraph"/>
        <w:ind w:left="1440" w:right="-81"/>
        <w:jc w:val="both"/>
        <w:rPr>
          <w:rFonts w:ascii="Garamond" w:hAnsi="Garamond"/>
        </w:rPr>
      </w:pPr>
      <w:r w:rsidRPr="005D3A69">
        <w:rPr>
          <w:rFonts w:ascii="Garamond" w:hAnsi="Garamond"/>
        </w:rPr>
        <w:t xml:space="preserve">--el </w:t>
      </w:r>
      <w:r w:rsidRPr="005D3A69">
        <w:rPr>
          <w:rFonts w:ascii="Garamond" w:hAnsi="Garamond"/>
          <w:b/>
        </w:rPr>
        <w:t xml:space="preserve">oficio </w:t>
      </w:r>
      <w:r>
        <w:rPr>
          <w:rFonts w:ascii="Garamond" w:hAnsi="Garamond"/>
          <w:b/>
        </w:rPr>
        <w:t>A</w:t>
      </w:r>
      <w:r w:rsidRPr="005D3A69">
        <w:rPr>
          <w:rFonts w:ascii="Garamond" w:hAnsi="Garamond"/>
          <w:b/>
        </w:rPr>
        <w:t>s.</w:t>
      </w:r>
      <w:r>
        <w:rPr>
          <w:rFonts w:ascii="Garamond" w:hAnsi="Garamond"/>
          <w:b/>
        </w:rPr>
        <w:t>J</w:t>
      </w:r>
      <w:r w:rsidRPr="005D3A69">
        <w:rPr>
          <w:rFonts w:ascii="Garamond" w:hAnsi="Garamond"/>
          <w:b/>
        </w:rPr>
        <w:t xml:space="preserve">u.-158 de junio 12 de 2012 </w:t>
      </w:r>
      <w:r w:rsidRPr="005D3A69">
        <w:rPr>
          <w:rFonts w:ascii="Garamond" w:hAnsi="Garamond"/>
        </w:rPr>
        <w:t xml:space="preserve">dirigido a la </w:t>
      </w:r>
      <w:r>
        <w:rPr>
          <w:rFonts w:ascii="Garamond" w:hAnsi="Garamond"/>
        </w:rPr>
        <w:t>D</w:t>
      </w:r>
      <w:r w:rsidRPr="005D3A69">
        <w:rPr>
          <w:rFonts w:ascii="Garamond" w:hAnsi="Garamond"/>
        </w:rPr>
        <w:t xml:space="preserve">irectora de la </w:t>
      </w:r>
      <w:r>
        <w:rPr>
          <w:rFonts w:ascii="Garamond" w:hAnsi="Garamond"/>
        </w:rPr>
        <w:t>Unidad de A</w:t>
      </w:r>
      <w:r w:rsidRPr="005D3A69">
        <w:rPr>
          <w:rFonts w:ascii="Garamond" w:hAnsi="Garamond"/>
        </w:rPr>
        <w:t xml:space="preserve">dministración de </w:t>
      </w:r>
      <w:r>
        <w:rPr>
          <w:rFonts w:ascii="Garamond" w:hAnsi="Garamond"/>
        </w:rPr>
        <w:t>T</w:t>
      </w:r>
      <w:r w:rsidRPr="005D3A69">
        <w:rPr>
          <w:rFonts w:ascii="Garamond" w:hAnsi="Garamond"/>
        </w:rPr>
        <w:t xml:space="preserve">alento </w:t>
      </w:r>
      <w:r>
        <w:rPr>
          <w:rFonts w:ascii="Garamond" w:hAnsi="Garamond"/>
        </w:rPr>
        <w:t>Humano S</w:t>
      </w:r>
      <w:r w:rsidRPr="005D3A69">
        <w:rPr>
          <w:rFonts w:ascii="Garamond" w:hAnsi="Garamond"/>
        </w:rPr>
        <w:t xml:space="preserve">ra. </w:t>
      </w:r>
      <w:r>
        <w:rPr>
          <w:rFonts w:ascii="Garamond" w:hAnsi="Garamond"/>
        </w:rPr>
        <w:t>M</w:t>
      </w:r>
      <w:r w:rsidRPr="005D3A69">
        <w:rPr>
          <w:rFonts w:ascii="Garamond" w:hAnsi="Garamond"/>
        </w:rPr>
        <w:t xml:space="preserve">ariana </w:t>
      </w:r>
      <w:r>
        <w:rPr>
          <w:rFonts w:ascii="Garamond" w:hAnsi="Garamond"/>
        </w:rPr>
        <w:t>V</w:t>
      </w:r>
      <w:r w:rsidRPr="005D3A69">
        <w:rPr>
          <w:rFonts w:ascii="Garamond" w:hAnsi="Garamond"/>
        </w:rPr>
        <w:t xml:space="preserve">iteri de </w:t>
      </w:r>
      <w:r>
        <w:rPr>
          <w:rFonts w:ascii="Garamond" w:hAnsi="Garamond"/>
        </w:rPr>
        <w:t>M</w:t>
      </w:r>
      <w:r w:rsidRPr="005D3A69">
        <w:rPr>
          <w:rFonts w:ascii="Garamond" w:hAnsi="Garamond"/>
        </w:rPr>
        <w:t xml:space="preserve">ontenegro; </w:t>
      </w:r>
    </w:p>
    <w:p w:rsidR="004D0DD1" w:rsidRPr="005D3A69" w:rsidRDefault="004D0DD1" w:rsidP="00930A1A">
      <w:pPr>
        <w:pStyle w:val="ListParagraph"/>
        <w:ind w:left="1440" w:right="-81"/>
        <w:jc w:val="both"/>
        <w:rPr>
          <w:rFonts w:ascii="Garamond" w:hAnsi="Garamond"/>
        </w:rPr>
      </w:pPr>
      <w:r w:rsidRPr="005D3A69">
        <w:rPr>
          <w:rFonts w:ascii="Garamond" w:hAnsi="Garamond"/>
          <w:b/>
        </w:rPr>
        <w:t>y</w:t>
      </w:r>
      <w:r w:rsidRPr="005D3A69">
        <w:rPr>
          <w:rFonts w:ascii="Garamond" w:hAnsi="Garamond"/>
        </w:rPr>
        <w:t xml:space="preserve">, consiguientemente, </w:t>
      </w:r>
    </w:p>
    <w:p w:rsidR="004D0DD1" w:rsidRDefault="004D0DD1" w:rsidP="00930A1A">
      <w:pPr>
        <w:pStyle w:val="ListParagraph"/>
        <w:ind w:left="1440" w:right="-81"/>
        <w:jc w:val="both"/>
        <w:rPr>
          <w:rFonts w:ascii="Garamond" w:hAnsi="Garamond"/>
        </w:rPr>
      </w:pPr>
      <w:r>
        <w:rPr>
          <w:noProof/>
          <w:lang w:eastAsia="es-ES"/>
        </w:rPr>
        <w:pict>
          <v:shapetype id="_x0000_t202" coordsize="21600,21600" o:spt="202" path="m,l,21600r21600,l21600,xe">
            <v:stroke joinstyle="miter"/>
            <v:path gradientshapeok="t" o:connecttype="rect"/>
          </v:shapetype>
          <v:shape id="_x0000_s1026" type="#_x0000_t202" style="position:absolute;left:0;text-align:left;margin-left:403.95pt;margin-top:46.25pt;width:44.6pt;height:16.8pt;z-index:251658240" stroked="f">
            <v:textbox style="mso-next-textbox:#_x0000_s1026">
              <w:txbxContent>
                <w:p w:rsidR="004D0DD1" w:rsidRPr="00A679ED" w:rsidRDefault="004D0DD1" w:rsidP="00C879E5">
                  <w:pPr>
                    <w:jc w:val="both"/>
                    <w:rPr>
                      <w:rFonts w:ascii="Calibri" w:hAnsi="Calibri" w:cs="Arial"/>
                      <w:b/>
                      <w:sz w:val="16"/>
                      <w:szCs w:val="16"/>
                    </w:rPr>
                  </w:pPr>
                  <w:r w:rsidRPr="00A679ED">
                    <w:rPr>
                      <w:rFonts w:cs="Arial"/>
                      <w:b/>
                      <w:sz w:val="16"/>
                      <w:szCs w:val="16"/>
                    </w:rPr>
                    <w:t>“4268</w:t>
                  </w:r>
                </w:p>
              </w:txbxContent>
            </v:textbox>
          </v:shape>
        </w:pict>
      </w:r>
      <w:r w:rsidRPr="005D3A69">
        <w:rPr>
          <w:rFonts w:ascii="Garamond" w:hAnsi="Garamond"/>
          <w:b/>
        </w:rPr>
        <w:t xml:space="preserve">REFORMAR el </w:t>
      </w:r>
      <w:r w:rsidRPr="00407D20">
        <w:rPr>
          <w:rFonts w:ascii="Garamond" w:hAnsi="Garamond"/>
          <w:b/>
          <w:sz w:val="18"/>
          <w:szCs w:val="18"/>
        </w:rPr>
        <w:t>“</w:t>
      </w:r>
      <w:r w:rsidRPr="00407D20">
        <w:rPr>
          <w:rFonts w:ascii="Garamond" w:hAnsi="Garamond" w:cs="Arial"/>
          <w:b/>
          <w:bCs/>
          <w:color w:val="000000"/>
          <w:sz w:val="18"/>
          <w:szCs w:val="18"/>
          <w:lang w:eastAsia="es-EC"/>
        </w:rPr>
        <w:t>REGLAMENTO</w:t>
      </w:r>
      <w:r>
        <w:rPr>
          <w:rFonts w:ascii="Garamond" w:hAnsi="Garamond" w:cs="Arial"/>
          <w:b/>
          <w:bCs/>
          <w:color w:val="000000"/>
          <w:sz w:val="18"/>
          <w:szCs w:val="18"/>
          <w:lang w:eastAsia="es-EC"/>
        </w:rPr>
        <w:t xml:space="preserve"> DE </w:t>
      </w:r>
      <w:r w:rsidRPr="00407D20">
        <w:rPr>
          <w:rFonts w:ascii="Garamond" w:hAnsi="Garamond" w:cs="Arial"/>
          <w:b/>
          <w:bCs/>
          <w:color w:val="000000"/>
          <w:sz w:val="18"/>
          <w:szCs w:val="18"/>
          <w:lang w:eastAsia="es-EC"/>
        </w:rPr>
        <w:t>CONTRATACIÓN</w:t>
      </w:r>
      <w:r>
        <w:rPr>
          <w:rFonts w:ascii="Garamond" w:hAnsi="Garamond" w:cs="Arial"/>
          <w:b/>
          <w:bCs/>
          <w:color w:val="000000"/>
          <w:sz w:val="18"/>
          <w:szCs w:val="18"/>
          <w:lang w:eastAsia="es-EC"/>
        </w:rPr>
        <w:t xml:space="preserve"> PARA </w:t>
      </w:r>
      <w:r w:rsidRPr="00407D20">
        <w:rPr>
          <w:rFonts w:ascii="Garamond" w:hAnsi="Garamond" w:cs="Arial"/>
          <w:b/>
          <w:bCs/>
          <w:color w:val="000000"/>
          <w:sz w:val="18"/>
          <w:szCs w:val="18"/>
          <w:lang w:eastAsia="es-EC"/>
        </w:rPr>
        <w:t>PROFESORES NO TITULARES DE LA ES</w:t>
      </w:r>
      <w:r>
        <w:rPr>
          <w:rFonts w:ascii="Garamond" w:hAnsi="Garamond" w:cs="Arial"/>
          <w:b/>
          <w:bCs/>
          <w:color w:val="000000"/>
          <w:sz w:val="18"/>
          <w:szCs w:val="18"/>
          <w:lang w:eastAsia="es-EC"/>
        </w:rPr>
        <w:t xml:space="preserve">CUELA SUPERIOR POLITÉCNICA DEL LITORAL </w:t>
      </w:r>
      <w:r w:rsidRPr="00407D20">
        <w:rPr>
          <w:rFonts w:ascii="Garamond" w:hAnsi="Garamond"/>
          <w:b/>
          <w:sz w:val="18"/>
          <w:szCs w:val="18"/>
        </w:rPr>
        <w:t>-4268</w:t>
      </w:r>
      <w:r w:rsidRPr="00407D20">
        <w:rPr>
          <w:rFonts w:ascii="Garamond" w:hAnsi="Garamond"/>
          <w:sz w:val="18"/>
          <w:szCs w:val="18"/>
        </w:rPr>
        <w:t>”</w:t>
      </w:r>
      <w:r w:rsidRPr="00FB2D76">
        <w:rPr>
          <w:rFonts w:ascii="Garamond" w:hAnsi="Garamond"/>
        </w:rPr>
        <w:t xml:space="preserve"> </w:t>
      </w:r>
      <w:r w:rsidRPr="005D3A69">
        <w:rPr>
          <w:rFonts w:ascii="Garamond" w:hAnsi="Garamond"/>
        </w:rPr>
        <w:t xml:space="preserve">conforme el proyecto presentado por el </w:t>
      </w:r>
      <w:r>
        <w:rPr>
          <w:rFonts w:ascii="Garamond" w:hAnsi="Garamond"/>
        </w:rPr>
        <w:t>A</w:t>
      </w:r>
      <w:r w:rsidRPr="005D3A69">
        <w:rPr>
          <w:rFonts w:ascii="Garamond" w:hAnsi="Garamond"/>
        </w:rPr>
        <w:t xml:space="preserve">sesor </w:t>
      </w:r>
      <w:r>
        <w:rPr>
          <w:rFonts w:ascii="Garamond" w:hAnsi="Garamond"/>
        </w:rPr>
        <w:t>D</w:t>
      </w:r>
      <w:r w:rsidRPr="005D3A69">
        <w:rPr>
          <w:rFonts w:ascii="Garamond" w:hAnsi="Garamond"/>
        </w:rPr>
        <w:t>r.</w:t>
      </w:r>
      <w:r>
        <w:rPr>
          <w:rFonts w:ascii="Garamond" w:hAnsi="Garamond"/>
        </w:rPr>
        <w:t xml:space="preserve"> </w:t>
      </w:r>
      <w:r w:rsidRPr="005D3A69">
        <w:rPr>
          <w:rFonts w:ascii="Garamond" w:hAnsi="Garamond"/>
        </w:rPr>
        <w:t xml:space="preserve"> </w:t>
      </w:r>
      <w:r>
        <w:rPr>
          <w:rFonts w:ascii="Garamond" w:hAnsi="Garamond"/>
        </w:rPr>
        <w:t>F</w:t>
      </w:r>
      <w:r w:rsidRPr="005D3A69">
        <w:rPr>
          <w:rFonts w:ascii="Garamond" w:hAnsi="Garamond"/>
        </w:rPr>
        <w:t xml:space="preserve">reddy </w:t>
      </w:r>
      <w:r>
        <w:rPr>
          <w:rFonts w:ascii="Garamond" w:hAnsi="Garamond"/>
        </w:rPr>
        <w:t>V</w:t>
      </w:r>
      <w:r w:rsidRPr="005D3A69">
        <w:rPr>
          <w:rFonts w:ascii="Garamond" w:hAnsi="Garamond"/>
        </w:rPr>
        <w:t>illao, cuyo texto literal se copia a continuación</w:t>
      </w:r>
      <w:r w:rsidRPr="005D3A69">
        <w:rPr>
          <w:rFonts w:ascii="Garamond" w:hAnsi="Garamond"/>
          <w:i/>
        </w:rPr>
        <w:t>:</w:t>
      </w:r>
      <w:r w:rsidRPr="005D3A69">
        <w:rPr>
          <w:rFonts w:ascii="Garamond" w:hAnsi="Garamond"/>
        </w:rPr>
        <w:t xml:space="preserve"> </w:t>
      </w:r>
    </w:p>
    <w:p w:rsidR="004D0DD1" w:rsidRPr="008D63B5" w:rsidRDefault="004D0DD1" w:rsidP="00930A1A">
      <w:pPr>
        <w:spacing w:line="160" w:lineRule="exact"/>
        <w:ind w:left="1440" w:right="-81"/>
        <w:jc w:val="center"/>
        <w:rPr>
          <w:rFonts w:ascii="Calibri" w:hAnsi="Calibri" w:cs="Arial"/>
          <w:b/>
          <w:bCs/>
          <w:color w:val="000000"/>
          <w:sz w:val="16"/>
          <w:szCs w:val="16"/>
          <w:lang w:eastAsia="es-EC"/>
        </w:rPr>
      </w:pPr>
      <w:r w:rsidRPr="008D63B5">
        <w:rPr>
          <w:rFonts w:ascii="Calibri" w:hAnsi="Calibri" w:cs="Arial"/>
          <w:b/>
          <w:bCs/>
          <w:color w:val="000000"/>
          <w:sz w:val="16"/>
          <w:szCs w:val="16"/>
          <w:lang w:eastAsia="es-EC"/>
        </w:rPr>
        <w:t>REGLAMENTO PARA LA CONTRATACIÓN DE PROFESORES NO TITULARES DE LA ESPOL</w:t>
      </w:r>
      <w:r w:rsidRPr="008D63B5">
        <w:rPr>
          <w:rFonts w:ascii="Calibri" w:hAnsi="Calibri" w:cs="Arial"/>
          <w:b/>
          <w:sz w:val="16"/>
          <w:szCs w:val="16"/>
        </w:rPr>
        <w:t xml:space="preserve"> Y DEL CONTRATO DE TRABAJO DE JORNADA PARCIAL PERMANENTE</w:t>
      </w:r>
    </w:p>
    <w:p w:rsidR="004D0DD1" w:rsidRPr="008D63B5" w:rsidRDefault="004D0DD1" w:rsidP="00930A1A">
      <w:pPr>
        <w:pStyle w:val="NoSpacing"/>
        <w:spacing w:line="160" w:lineRule="exact"/>
        <w:ind w:left="1440" w:right="-81"/>
        <w:jc w:val="center"/>
        <w:rPr>
          <w:rFonts w:ascii="Calibri" w:hAnsi="Calibri" w:cs="Arial"/>
          <w:b/>
          <w:sz w:val="16"/>
          <w:szCs w:val="16"/>
        </w:rPr>
      </w:pPr>
      <w:r w:rsidRPr="008D63B5">
        <w:rPr>
          <w:rFonts w:ascii="Calibri" w:hAnsi="Calibri" w:cs="Arial"/>
          <w:b/>
          <w:sz w:val="16"/>
          <w:szCs w:val="16"/>
        </w:rPr>
        <w:t>I. ANTECEDENTES</w:t>
      </w:r>
    </w:p>
    <w:p w:rsidR="004D0DD1" w:rsidRPr="008D63B5" w:rsidRDefault="004D0DD1" w:rsidP="00930A1A">
      <w:pPr>
        <w:pStyle w:val="NoSpacing"/>
        <w:spacing w:line="160" w:lineRule="exact"/>
        <w:ind w:left="1440" w:right="-81"/>
        <w:jc w:val="both"/>
        <w:rPr>
          <w:rFonts w:ascii="Calibri" w:hAnsi="Calibri" w:cs="Arial"/>
          <w:sz w:val="16"/>
          <w:szCs w:val="16"/>
        </w:rPr>
      </w:pPr>
      <w:r w:rsidRPr="008D63B5">
        <w:rPr>
          <w:rFonts w:ascii="Calibri" w:hAnsi="Calibri" w:cs="Arial"/>
          <w:sz w:val="16"/>
          <w:szCs w:val="16"/>
        </w:rPr>
        <w:t xml:space="preserve">Se toma como referencia el Mandato Constituyente Nº 8, expedido por la Asamblea Constituyente y publicado en el Registro Oficial Nº 330 de Mayo 06 del 2008, Art. 2 y su Reglamento de aplicación. </w:t>
      </w:r>
    </w:p>
    <w:p w:rsidR="004D0DD1" w:rsidRPr="008D63B5" w:rsidRDefault="004D0DD1" w:rsidP="00930A1A">
      <w:pPr>
        <w:pStyle w:val="NoSpacing"/>
        <w:spacing w:line="160" w:lineRule="exact"/>
        <w:ind w:left="1440" w:right="-81"/>
        <w:jc w:val="center"/>
        <w:rPr>
          <w:rFonts w:ascii="Calibri" w:hAnsi="Calibri" w:cs="Arial"/>
          <w:b/>
          <w:sz w:val="16"/>
          <w:szCs w:val="16"/>
        </w:rPr>
      </w:pPr>
      <w:r w:rsidRPr="008D63B5">
        <w:rPr>
          <w:rFonts w:ascii="Calibri" w:hAnsi="Calibri" w:cs="Arial"/>
          <w:b/>
          <w:sz w:val="16"/>
          <w:szCs w:val="16"/>
        </w:rPr>
        <w:t>II. DE LOS REQUISITOS</w:t>
      </w:r>
    </w:p>
    <w:p w:rsidR="004D0DD1" w:rsidRPr="008D63B5" w:rsidRDefault="004D0DD1" w:rsidP="00AC47A6">
      <w:pPr>
        <w:pStyle w:val="NoSpacing"/>
        <w:spacing w:line="160" w:lineRule="exact"/>
        <w:ind w:left="1800" w:right="-81" w:hanging="360"/>
        <w:jc w:val="both"/>
        <w:rPr>
          <w:rFonts w:ascii="Calibri" w:hAnsi="Calibri" w:cs="Arial"/>
          <w:sz w:val="16"/>
          <w:szCs w:val="16"/>
        </w:rPr>
      </w:pPr>
      <w:r w:rsidRPr="008D63B5">
        <w:rPr>
          <w:rFonts w:ascii="Calibri" w:hAnsi="Calibri" w:cs="Arial"/>
          <w:b/>
          <w:sz w:val="16"/>
          <w:szCs w:val="16"/>
        </w:rPr>
        <w:t>2.1</w:t>
      </w:r>
      <w:r w:rsidRPr="008D63B5">
        <w:rPr>
          <w:rFonts w:ascii="Calibri" w:hAnsi="Calibri" w:cs="Arial"/>
          <w:sz w:val="16"/>
          <w:szCs w:val="16"/>
        </w:rPr>
        <w:t xml:space="preserve">. </w:t>
      </w:r>
      <w:r w:rsidRPr="008D63B5">
        <w:rPr>
          <w:rFonts w:ascii="Calibri" w:hAnsi="Calibri" w:cs="Arial"/>
          <w:sz w:val="16"/>
          <w:szCs w:val="16"/>
        </w:rPr>
        <w:tab/>
        <w:t xml:space="preserve">Poseer título profesional y grado académico de cuarto nivel (Maestrías o Ph.D.) en el área afín motivo del concurso. </w:t>
      </w:r>
    </w:p>
    <w:p w:rsidR="004D0DD1" w:rsidRPr="008D63B5" w:rsidRDefault="004D0DD1" w:rsidP="00AC47A6">
      <w:pPr>
        <w:pStyle w:val="NoSpacing"/>
        <w:spacing w:line="160" w:lineRule="exact"/>
        <w:ind w:left="1800" w:right="-81" w:hanging="360"/>
        <w:jc w:val="both"/>
        <w:rPr>
          <w:rFonts w:ascii="Calibri" w:hAnsi="Calibri" w:cs="Arial"/>
          <w:sz w:val="16"/>
          <w:szCs w:val="16"/>
        </w:rPr>
      </w:pPr>
      <w:r w:rsidRPr="008D63B5">
        <w:rPr>
          <w:rFonts w:ascii="Calibri" w:hAnsi="Calibri" w:cs="Arial"/>
          <w:b/>
          <w:sz w:val="16"/>
          <w:szCs w:val="16"/>
        </w:rPr>
        <w:t>2.2.</w:t>
      </w:r>
      <w:r w:rsidRPr="008D63B5">
        <w:rPr>
          <w:rFonts w:ascii="Calibri" w:hAnsi="Calibri" w:cs="Arial"/>
          <w:sz w:val="16"/>
          <w:szCs w:val="16"/>
        </w:rPr>
        <w:t xml:space="preserve"> </w:t>
      </w:r>
      <w:r w:rsidRPr="008D63B5">
        <w:rPr>
          <w:rFonts w:ascii="Calibri" w:hAnsi="Calibri" w:cs="Arial"/>
          <w:sz w:val="16"/>
          <w:szCs w:val="16"/>
        </w:rPr>
        <w:tab/>
        <w:t xml:space="preserve">Ser calificado como apto para el desempeño de la cátedra correspondiente a través de un concurso público ante un Tribunal de Merecimientos y Oposición.  </w:t>
      </w:r>
    </w:p>
    <w:p w:rsidR="004D0DD1" w:rsidRPr="008D63B5" w:rsidRDefault="004D0DD1" w:rsidP="00AC47A6">
      <w:pPr>
        <w:pStyle w:val="NoSpacing"/>
        <w:spacing w:line="160" w:lineRule="exact"/>
        <w:ind w:left="1800" w:right="-81"/>
        <w:jc w:val="both"/>
        <w:rPr>
          <w:rFonts w:ascii="Calibri" w:hAnsi="Calibri" w:cs="Arial"/>
          <w:sz w:val="16"/>
          <w:szCs w:val="16"/>
        </w:rPr>
      </w:pPr>
      <w:r w:rsidRPr="008D63B5">
        <w:rPr>
          <w:rFonts w:ascii="Calibri" w:hAnsi="Calibri" w:cs="Arial"/>
          <w:sz w:val="16"/>
          <w:szCs w:val="16"/>
        </w:rPr>
        <w:t xml:space="preserve">Para la calificación de los méritos, se tomará en cuenta el promedio de calificaciones en sus estudios de pregrado. </w:t>
      </w:r>
    </w:p>
    <w:p w:rsidR="004D0DD1" w:rsidRPr="008D63B5" w:rsidRDefault="004D0DD1" w:rsidP="00AC47A6">
      <w:pPr>
        <w:pStyle w:val="NoSpacing"/>
        <w:spacing w:line="160" w:lineRule="exact"/>
        <w:ind w:left="1800" w:right="-81"/>
        <w:jc w:val="both"/>
        <w:rPr>
          <w:rFonts w:ascii="Calibri" w:hAnsi="Calibri" w:cs="Arial"/>
          <w:sz w:val="16"/>
          <w:szCs w:val="16"/>
        </w:rPr>
      </w:pPr>
      <w:r w:rsidRPr="008D63B5">
        <w:rPr>
          <w:rFonts w:ascii="Calibri" w:hAnsi="Calibri" w:cs="Arial"/>
          <w:sz w:val="16"/>
          <w:szCs w:val="16"/>
        </w:rPr>
        <w:t>Previo al desempeño de cualquier cátedra se deberá realizar una exposición ante dicho Tribunal para evaluar sus habilidades docentes.</w:t>
      </w:r>
    </w:p>
    <w:p w:rsidR="004D0DD1" w:rsidRPr="008D63B5" w:rsidRDefault="004D0DD1" w:rsidP="00930A1A">
      <w:pPr>
        <w:pStyle w:val="NoSpacing"/>
        <w:spacing w:line="160" w:lineRule="exact"/>
        <w:ind w:left="1440" w:right="-81"/>
        <w:jc w:val="center"/>
        <w:rPr>
          <w:rFonts w:ascii="Calibri" w:hAnsi="Calibri" w:cs="Arial"/>
          <w:b/>
          <w:sz w:val="16"/>
          <w:szCs w:val="16"/>
        </w:rPr>
      </w:pPr>
      <w:r w:rsidRPr="008D63B5">
        <w:rPr>
          <w:rFonts w:ascii="Calibri" w:hAnsi="Calibri" w:cs="Arial"/>
          <w:b/>
          <w:sz w:val="16"/>
          <w:szCs w:val="16"/>
        </w:rPr>
        <w:t>III. DEL CONCURSO DE MERECIMIENTOS Y OPOSICIÓN PARA LA CONTRATACIÓN DE PROFESORES NO TITULARES DE LA ESPOL</w:t>
      </w:r>
    </w:p>
    <w:p w:rsidR="004D0DD1" w:rsidRPr="008D63B5" w:rsidRDefault="004D0DD1" w:rsidP="00AC47A6">
      <w:pPr>
        <w:pStyle w:val="NoSpacing"/>
        <w:tabs>
          <w:tab w:val="left" w:pos="567"/>
        </w:tabs>
        <w:spacing w:line="160" w:lineRule="exact"/>
        <w:ind w:left="1800" w:right="-81" w:hanging="360"/>
        <w:jc w:val="both"/>
        <w:rPr>
          <w:rFonts w:ascii="Calibri" w:hAnsi="Calibri" w:cs="Arial"/>
          <w:sz w:val="16"/>
          <w:szCs w:val="16"/>
        </w:rPr>
      </w:pPr>
      <w:r w:rsidRPr="008D63B5">
        <w:rPr>
          <w:rFonts w:ascii="Calibri" w:hAnsi="Calibri" w:cs="Arial"/>
          <w:b/>
          <w:sz w:val="16"/>
          <w:szCs w:val="16"/>
        </w:rPr>
        <w:t>3.1</w:t>
      </w:r>
      <w:r w:rsidRPr="008D63B5">
        <w:rPr>
          <w:rFonts w:ascii="Calibri" w:hAnsi="Calibri" w:cs="Arial"/>
          <w:sz w:val="16"/>
          <w:szCs w:val="16"/>
        </w:rPr>
        <w:t xml:space="preserve">. </w:t>
      </w:r>
      <w:r w:rsidRPr="008D63B5">
        <w:rPr>
          <w:rFonts w:ascii="Calibri" w:hAnsi="Calibri" w:cs="Arial"/>
          <w:sz w:val="16"/>
          <w:szCs w:val="16"/>
        </w:rPr>
        <w:tab/>
        <w:t>Convocatoria</w:t>
      </w:r>
    </w:p>
    <w:p w:rsidR="004D0DD1" w:rsidRPr="008D63B5" w:rsidRDefault="004D0DD1" w:rsidP="00AC47A6">
      <w:pPr>
        <w:pStyle w:val="NoSpacing"/>
        <w:spacing w:line="160" w:lineRule="exact"/>
        <w:ind w:left="1800" w:right="-81"/>
        <w:jc w:val="both"/>
        <w:rPr>
          <w:rFonts w:ascii="Calibri" w:hAnsi="Calibri" w:cs="Arial"/>
          <w:sz w:val="16"/>
          <w:szCs w:val="16"/>
        </w:rPr>
      </w:pPr>
      <w:r w:rsidRPr="008D63B5">
        <w:rPr>
          <w:rFonts w:ascii="Calibri" w:hAnsi="Calibri" w:cs="Arial"/>
          <w:sz w:val="16"/>
          <w:szCs w:val="16"/>
        </w:rPr>
        <w:t xml:space="preserve">La convocatoria será efectuada en la página web de la ESPOL o por cualquier otro medio que disponga el Tribunal de Merecimientos y Oposición. </w:t>
      </w:r>
    </w:p>
    <w:p w:rsidR="004D0DD1" w:rsidRDefault="004D0DD1" w:rsidP="00AC47A6">
      <w:pPr>
        <w:pStyle w:val="NoSpacing"/>
        <w:tabs>
          <w:tab w:val="left" w:pos="567"/>
        </w:tabs>
        <w:spacing w:line="160" w:lineRule="exact"/>
        <w:ind w:left="1800" w:right="-81" w:hanging="360"/>
        <w:jc w:val="both"/>
        <w:rPr>
          <w:rFonts w:ascii="Calibri" w:hAnsi="Calibri" w:cs="Arial"/>
          <w:sz w:val="16"/>
          <w:szCs w:val="16"/>
        </w:rPr>
      </w:pPr>
      <w:r w:rsidRPr="008D63B5">
        <w:rPr>
          <w:rFonts w:ascii="Calibri" w:hAnsi="Calibri" w:cs="Arial"/>
          <w:b/>
          <w:sz w:val="16"/>
          <w:szCs w:val="16"/>
        </w:rPr>
        <w:t>3.2</w:t>
      </w:r>
      <w:r w:rsidRPr="008D63B5">
        <w:rPr>
          <w:rFonts w:ascii="Calibri" w:hAnsi="Calibri" w:cs="Arial"/>
          <w:sz w:val="16"/>
          <w:szCs w:val="16"/>
        </w:rPr>
        <w:t xml:space="preserve">. </w:t>
      </w:r>
      <w:r w:rsidRPr="008D63B5">
        <w:rPr>
          <w:rFonts w:ascii="Calibri" w:hAnsi="Calibri" w:cs="Arial"/>
          <w:sz w:val="16"/>
          <w:szCs w:val="16"/>
        </w:rPr>
        <w:tab/>
        <w:t>El Tribunal de Merecimientos y Oposición será integrado por:</w:t>
      </w:r>
    </w:p>
    <w:p w:rsidR="004D0DD1" w:rsidRPr="008D63B5" w:rsidRDefault="004D0DD1" w:rsidP="00AC47A6">
      <w:pPr>
        <w:pStyle w:val="NoSpacing"/>
        <w:tabs>
          <w:tab w:val="left" w:pos="1080"/>
        </w:tabs>
        <w:spacing w:line="160" w:lineRule="exact"/>
        <w:ind w:right="-81"/>
        <w:jc w:val="both"/>
        <w:rPr>
          <w:rFonts w:ascii="Calibri" w:hAnsi="Calibri" w:cs="Arial"/>
          <w:sz w:val="16"/>
          <w:szCs w:val="16"/>
        </w:rPr>
      </w:pPr>
      <w:r>
        <w:rPr>
          <w:rFonts w:ascii="Calibri" w:hAnsi="Calibri" w:cs="Arial"/>
          <w:sz w:val="16"/>
          <w:szCs w:val="16"/>
        </w:rPr>
        <w:tab/>
      </w:r>
      <w:r>
        <w:rPr>
          <w:rFonts w:ascii="Calibri" w:hAnsi="Calibri" w:cs="Arial"/>
          <w:sz w:val="16"/>
          <w:szCs w:val="16"/>
        </w:rPr>
        <w:tab/>
      </w:r>
      <w:r w:rsidRPr="008D63B5">
        <w:rPr>
          <w:rFonts w:ascii="Calibri" w:hAnsi="Calibri" w:cs="Arial"/>
          <w:sz w:val="16"/>
          <w:szCs w:val="16"/>
        </w:rPr>
        <w:t xml:space="preserve">a) </w:t>
      </w:r>
      <w:r>
        <w:rPr>
          <w:rFonts w:ascii="Calibri" w:hAnsi="Calibri" w:cs="Arial"/>
          <w:sz w:val="16"/>
          <w:szCs w:val="16"/>
        </w:rPr>
        <w:t xml:space="preserve">     </w:t>
      </w:r>
      <w:r w:rsidRPr="008D63B5">
        <w:rPr>
          <w:rFonts w:ascii="Calibri" w:hAnsi="Calibri" w:cs="Arial"/>
          <w:sz w:val="16"/>
          <w:szCs w:val="16"/>
        </w:rPr>
        <w:t>El Rector de la ESPOL o su delegado, que deberá ser un profesor titular, quien lo presidirá.</w:t>
      </w:r>
    </w:p>
    <w:p w:rsidR="004D0DD1" w:rsidRPr="008D63B5" w:rsidRDefault="004D0DD1" w:rsidP="00AC47A6">
      <w:pPr>
        <w:pStyle w:val="NoSpacing"/>
        <w:tabs>
          <w:tab w:val="left" w:pos="1080"/>
        </w:tabs>
        <w:spacing w:line="160" w:lineRule="exact"/>
        <w:ind w:left="1800" w:right="-81" w:hanging="360"/>
        <w:jc w:val="both"/>
        <w:rPr>
          <w:rFonts w:ascii="Calibri" w:hAnsi="Calibri" w:cs="Arial"/>
          <w:sz w:val="16"/>
          <w:szCs w:val="16"/>
        </w:rPr>
      </w:pPr>
      <w:r w:rsidRPr="008D63B5">
        <w:rPr>
          <w:rFonts w:ascii="Calibri" w:hAnsi="Calibri" w:cs="Arial"/>
          <w:sz w:val="16"/>
          <w:szCs w:val="16"/>
        </w:rPr>
        <w:t>b)</w:t>
      </w:r>
      <w:r>
        <w:rPr>
          <w:rFonts w:ascii="Calibri" w:hAnsi="Calibri" w:cs="Arial"/>
          <w:sz w:val="16"/>
          <w:szCs w:val="16"/>
        </w:rPr>
        <w:tab/>
      </w:r>
      <w:r w:rsidRPr="008D63B5">
        <w:rPr>
          <w:rFonts w:ascii="Calibri" w:hAnsi="Calibri" w:cs="Arial"/>
          <w:sz w:val="16"/>
          <w:szCs w:val="16"/>
        </w:rPr>
        <w:t>Dos (2) profesores titulares de la ESPOL pertenecientes a la Unidad Académica requirente nombrados por el Consejo Directivo</w:t>
      </w:r>
      <w:r>
        <w:rPr>
          <w:rFonts w:ascii="Calibri" w:hAnsi="Calibri" w:cs="Arial"/>
          <w:sz w:val="16"/>
          <w:szCs w:val="16"/>
        </w:rPr>
        <w:t xml:space="preserve"> </w:t>
      </w:r>
      <w:r w:rsidRPr="008D63B5">
        <w:rPr>
          <w:rFonts w:ascii="Calibri" w:hAnsi="Calibri" w:cs="Arial"/>
          <w:sz w:val="16"/>
          <w:szCs w:val="16"/>
        </w:rPr>
        <w:t>respectivo, que deberán ser del área afín a la cátedra en concurso de méritos y oposición.</w:t>
      </w:r>
    </w:p>
    <w:p w:rsidR="004D0DD1" w:rsidRPr="008D63B5" w:rsidRDefault="004D0DD1" w:rsidP="00AC47A6">
      <w:pPr>
        <w:pStyle w:val="NoSpacing"/>
        <w:tabs>
          <w:tab w:val="left" w:pos="851"/>
          <w:tab w:val="left" w:pos="1080"/>
        </w:tabs>
        <w:spacing w:line="160" w:lineRule="exact"/>
        <w:ind w:left="1800" w:right="-81" w:hanging="360"/>
        <w:jc w:val="both"/>
        <w:rPr>
          <w:rFonts w:ascii="Calibri" w:hAnsi="Calibri" w:cs="Arial"/>
          <w:sz w:val="16"/>
          <w:szCs w:val="16"/>
        </w:rPr>
      </w:pPr>
      <w:r w:rsidRPr="008D63B5">
        <w:rPr>
          <w:rFonts w:ascii="Calibri" w:hAnsi="Calibri" w:cs="Arial"/>
          <w:sz w:val="16"/>
          <w:szCs w:val="16"/>
        </w:rPr>
        <w:t xml:space="preserve">c) </w:t>
      </w:r>
      <w:r>
        <w:rPr>
          <w:rFonts w:ascii="Calibri" w:hAnsi="Calibri" w:cs="Arial"/>
          <w:sz w:val="16"/>
          <w:szCs w:val="16"/>
        </w:rPr>
        <w:t xml:space="preserve">  </w:t>
      </w:r>
      <w:r>
        <w:rPr>
          <w:rFonts w:ascii="Calibri" w:hAnsi="Calibri" w:cs="Arial"/>
          <w:sz w:val="16"/>
          <w:szCs w:val="16"/>
        </w:rPr>
        <w:tab/>
      </w:r>
      <w:r w:rsidRPr="008D63B5">
        <w:rPr>
          <w:rFonts w:ascii="Calibri" w:hAnsi="Calibri" w:cs="Arial"/>
          <w:sz w:val="16"/>
          <w:szCs w:val="16"/>
        </w:rPr>
        <w:t xml:space="preserve">Dos (2) profesores pertenecientes a Unidades Académicas diferentes a la requirente, designados por los Directivos de las Unidades Académicas a quienes el Rector les solicite. </w:t>
      </w:r>
    </w:p>
    <w:p w:rsidR="004D0DD1" w:rsidRPr="008D63B5" w:rsidRDefault="004D0DD1" w:rsidP="00AC47A6">
      <w:pPr>
        <w:pStyle w:val="NoSpacing"/>
        <w:tabs>
          <w:tab w:val="left" w:pos="567"/>
          <w:tab w:val="left" w:pos="1080"/>
        </w:tabs>
        <w:spacing w:line="160" w:lineRule="exact"/>
        <w:ind w:left="1800" w:right="-81" w:hanging="360"/>
        <w:jc w:val="both"/>
        <w:rPr>
          <w:rFonts w:ascii="Calibri" w:hAnsi="Calibri" w:cs="Arial"/>
          <w:sz w:val="16"/>
          <w:szCs w:val="16"/>
        </w:rPr>
      </w:pPr>
      <w:r w:rsidRPr="008D63B5">
        <w:rPr>
          <w:rFonts w:ascii="Calibri" w:hAnsi="Calibri" w:cs="Arial"/>
          <w:b/>
          <w:sz w:val="16"/>
          <w:szCs w:val="16"/>
        </w:rPr>
        <w:t>3.3.</w:t>
      </w:r>
      <w:r w:rsidRPr="008D63B5">
        <w:rPr>
          <w:rFonts w:ascii="Calibri" w:hAnsi="Calibri" w:cs="Arial"/>
          <w:sz w:val="16"/>
          <w:szCs w:val="16"/>
        </w:rPr>
        <w:t xml:space="preserve"> </w:t>
      </w:r>
      <w:r w:rsidRPr="008D63B5">
        <w:rPr>
          <w:rFonts w:ascii="Calibri" w:hAnsi="Calibri" w:cs="Arial"/>
          <w:sz w:val="16"/>
          <w:szCs w:val="16"/>
        </w:rPr>
        <w:tab/>
        <w:t>El Tribunal de Merecimiento y Oposición tendrá las siguientes funciones:</w:t>
      </w:r>
    </w:p>
    <w:p w:rsidR="004D0DD1" w:rsidRPr="008D63B5" w:rsidRDefault="004D0DD1" w:rsidP="00AC47A6">
      <w:pPr>
        <w:pStyle w:val="NoSpacing"/>
        <w:tabs>
          <w:tab w:val="left" w:pos="851"/>
          <w:tab w:val="left" w:pos="1080"/>
        </w:tabs>
        <w:spacing w:line="160" w:lineRule="exact"/>
        <w:ind w:left="1800" w:right="-81" w:hanging="360"/>
        <w:jc w:val="both"/>
        <w:rPr>
          <w:rFonts w:ascii="Calibri" w:hAnsi="Calibri" w:cs="Arial"/>
          <w:sz w:val="16"/>
          <w:szCs w:val="16"/>
        </w:rPr>
      </w:pPr>
      <w:r w:rsidRPr="008D63B5">
        <w:rPr>
          <w:rFonts w:ascii="Calibri" w:hAnsi="Calibri" w:cs="Arial"/>
          <w:sz w:val="16"/>
          <w:szCs w:val="16"/>
        </w:rPr>
        <w:t xml:space="preserve">a) </w:t>
      </w:r>
      <w:r w:rsidRPr="008D63B5">
        <w:rPr>
          <w:rFonts w:ascii="Calibri" w:hAnsi="Calibri" w:cs="Arial"/>
          <w:sz w:val="16"/>
          <w:szCs w:val="16"/>
        </w:rPr>
        <w:tab/>
        <w:t>Elaborar las bases del concurso, con referencia al perfil elaborado por la Unidad Académica respectiva en caso de haberlo recibido oportunamente;</w:t>
      </w:r>
    </w:p>
    <w:p w:rsidR="004D0DD1" w:rsidRPr="008D63B5" w:rsidRDefault="004D0DD1" w:rsidP="00AC47A6">
      <w:pPr>
        <w:pStyle w:val="NoSpacing"/>
        <w:tabs>
          <w:tab w:val="left" w:pos="851"/>
          <w:tab w:val="left" w:pos="1080"/>
        </w:tabs>
        <w:spacing w:line="160" w:lineRule="exact"/>
        <w:ind w:left="1800" w:right="-81" w:hanging="360"/>
        <w:jc w:val="both"/>
        <w:rPr>
          <w:rFonts w:ascii="Calibri" w:hAnsi="Calibri" w:cs="Arial"/>
          <w:sz w:val="16"/>
          <w:szCs w:val="16"/>
        </w:rPr>
      </w:pPr>
      <w:r w:rsidRPr="008D63B5">
        <w:rPr>
          <w:rFonts w:ascii="Calibri" w:hAnsi="Calibri" w:cs="Arial"/>
          <w:sz w:val="16"/>
          <w:szCs w:val="16"/>
        </w:rPr>
        <w:t>b)</w:t>
      </w:r>
      <w:r>
        <w:rPr>
          <w:rFonts w:ascii="Calibri" w:hAnsi="Calibri" w:cs="Arial"/>
          <w:sz w:val="16"/>
          <w:szCs w:val="16"/>
        </w:rPr>
        <w:tab/>
      </w:r>
      <w:r w:rsidRPr="008D63B5">
        <w:rPr>
          <w:rFonts w:ascii="Calibri" w:hAnsi="Calibri" w:cs="Arial"/>
          <w:sz w:val="16"/>
          <w:szCs w:val="16"/>
        </w:rPr>
        <w:t>Elaborar la convocatoria;</w:t>
      </w:r>
    </w:p>
    <w:p w:rsidR="004D0DD1" w:rsidRPr="008D63B5" w:rsidRDefault="004D0DD1" w:rsidP="00AC47A6">
      <w:pPr>
        <w:pStyle w:val="NoSpacing"/>
        <w:tabs>
          <w:tab w:val="left" w:pos="851"/>
          <w:tab w:val="left" w:pos="1080"/>
        </w:tabs>
        <w:spacing w:line="160" w:lineRule="exact"/>
        <w:ind w:left="1800" w:right="-81" w:hanging="360"/>
        <w:jc w:val="both"/>
        <w:rPr>
          <w:rFonts w:ascii="Calibri" w:hAnsi="Calibri" w:cs="Arial"/>
          <w:sz w:val="16"/>
          <w:szCs w:val="16"/>
        </w:rPr>
      </w:pPr>
      <w:r w:rsidRPr="008D63B5">
        <w:rPr>
          <w:rFonts w:ascii="Calibri" w:hAnsi="Calibri" w:cs="Arial"/>
          <w:sz w:val="16"/>
          <w:szCs w:val="16"/>
        </w:rPr>
        <w:t>c)</w:t>
      </w:r>
      <w:r>
        <w:rPr>
          <w:rFonts w:ascii="Calibri" w:hAnsi="Calibri" w:cs="Arial"/>
          <w:sz w:val="16"/>
          <w:szCs w:val="16"/>
        </w:rPr>
        <w:tab/>
      </w:r>
      <w:r w:rsidRPr="008D63B5">
        <w:rPr>
          <w:rFonts w:ascii="Calibri" w:hAnsi="Calibri" w:cs="Arial"/>
          <w:sz w:val="16"/>
          <w:szCs w:val="16"/>
        </w:rPr>
        <w:t>Elaborar el Reglamento de Calificaciones del Concurso;</w:t>
      </w:r>
    </w:p>
    <w:p w:rsidR="004D0DD1" w:rsidRPr="008D63B5" w:rsidRDefault="004D0DD1" w:rsidP="00AC47A6">
      <w:pPr>
        <w:pStyle w:val="NoSpacing"/>
        <w:tabs>
          <w:tab w:val="left" w:pos="851"/>
          <w:tab w:val="left" w:pos="1080"/>
        </w:tabs>
        <w:spacing w:line="160" w:lineRule="exact"/>
        <w:ind w:left="1800" w:right="-81" w:hanging="360"/>
        <w:jc w:val="both"/>
        <w:rPr>
          <w:rFonts w:ascii="Calibri" w:hAnsi="Calibri" w:cs="Arial"/>
          <w:sz w:val="16"/>
          <w:szCs w:val="16"/>
        </w:rPr>
      </w:pPr>
      <w:r w:rsidRPr="008D63B5">
        <w:rPr>
          <w:rFonts w:ascii="Calibri" w:hAnsi="Calibri" w:cs="Arial"/>
          <w:sz w:val="16"/>
          <w:szCs w:val="16"/>
        </w:rPr>
        <w:t>d)</w:t>
      </w:r>
      <w:r w:rsidRPr="008D63B5">
        <w:rPr>
          <w:rFonts w:ascii="Calibri" w:hAnsi="Calibri" w:cs="Arial"/>
          <w:sz w:val="16"/>
          <w:szCs w:val="16"/>
        </w:rPr>
        <w:tab/>
        <w:t>Calificar los documentos presentados por los participantes, de conformidad con los parámetros establecidos en la bases del concurso;</w:t>
      </w:r>
    </w:p>
    <w:p w:rsidR="004D0DD1" w:rsidRPr="008D63B5" w:rsidRDefault="004D0DD1" w:rsidP="00AC47A6">
      <w:pPr>
        <w:pStyle w:val="NoSpacing"/>
        <w:tabs>
          <w:tab w:val="left" w:pos="851"/>
          <w:tab w:val="left" w:pos="1080"/>
        </w:tabs>
        <w:spacing w:line="160" w:lineRule="exact"/>
        <w:ind w:left="1800" w:right="-81" w:hanging="360"/>
        <w:jc w:val="both"/>
        <w:rPr>
          <w:rFonts w:ascii="Calibri" w:hAnsi="Calibri" w:cs="Arial"/>
          <w:sz w:val="16"/>
          <w:szCs w:val="16"/>
        </w:rPr>
      </w:pPr>
      <w:r w:rsidRPr="008D63B5">
        <w:rPr>
          <w:rFonts w:ascii="Calibri" w:hAnsi="Calibri" w:cs="Arial"/>
          <w:sz w:val="16"/>
          <w:szCs w:val="16"/>
        </w:rPr>
        <w:t xml:space="preserve">e) </w:t>
      </w:r>
      <w:r w:rsidRPr="008D63B5">
        <w:rPr>
          <w:rFonts w:ascii="Calibri" w:hAnsi="Calibri" w:cs="Arial"/>
          <w:sz w:val="16"/>
          <w:szCs w:val="16"/>
        </w:rPr>
        <w:tab/>
        <w:t>Elaborar las actas de méritos y oposición, que registren los puntajes alcanzados y notificar a los participantes;</w:t>
      </w:r>
    </w:p>
    <w:p w:rsidR="004D0DD1" w:rsidRPr="008D63B5" w:rsidRDefault="004D0DD1" w:rsidP="00AC47A6">
      <w:pPr>
        <w:pStyle w:val="NoSpacing"/>
        <w:tabs>
          <w:tab w:val="left" w:pos="851"/>
          <w:tab w:val="left" w:pos="1080"/>
        </w:tabs>
        <w:spacing w:line="160" w:lineRule="exact"/>
        <w:ind w:left="1800" w:right="-81" w:hanging="360"/>
        <w:jc w:val="both"/>
        <w:rPr>
          <w:rFonts w:ascii="Calibri" w:hAnsi="Calibri" w:cs="Arial"/>
          <w:sz w:val="16"/>
          <w:szCs w:val="16"/>
        </w:rPr>
      </w:pPr>
      <w:r w:rsidRPr="008D63B5">
        <w:rPr>
          <w:rFonts w:ascii="Calibri" w:hAnsi="Calibri" w:cs="Arial"/>
          <w:sz w:val="16"/>
          <w:szCs w:val="16"/>
        </w:rPr>
        <w:t>f)</w:t>
      </w:r>
      <w:r>
        <w:rPr>
          <w:rFonts w:ascii="Calibri" w:hAnsi="Calibri" w:cs="Arial"/>
          <w:sz w:val="16"/>
          <w:szCs w:val="16"/>
        </w:rPr>
        <w:tab/>
      </w:r>
      <w:r w:rsidRPr="008D63B5">
        <w:rPr>
          <w:rFonts w:ascii="Calibri" w:hAnsi="Calibri" w:cs="Arial"/>
          <w:sz w:val="16"/>
          <w:szCs w:val="16"/>
        </w:rPr>
        <w:t>Declarar ganador del concurso de méritos y oposición, al participante que haya obtenido el mayor puntaje;</w:t>
      </w:r>
    </w:p>
    <w:p w:rsidR="004D0DD1" w:rsidRPr="008D63B5" w:rsidRDefault="004D0DD1" w:rsidP="00AC47A6">
      <w:pPr>
        <w:pStyle w:val="NoSpacing"/>
        <w:tabs>
          <w:tab w:val="left" w:pos="851"/>
          <w:tab w:val="left" w:pos="1080"/>
        </w:tabs>
        <w:spacing w:line="160" w:lineRule="exact"/>
        <w:ind w:left="1800" w:right="-81" w:hanging="360"/>
        <w:jc w:val="both"/>
        <w:rPr>
          <w:rFonts w:ascii="Calibri" w:hAnsi="Calibri" w:cs="Arial"/>
          <w:sz w:val="16"/>
          <w:szCs w:val="16"/>
        </w:rPr>
      </w:pPr>
      <w:r w:rsidRPr="008D63B5">
        <w:rPr>
          <w:rFonts w:ascii="Calibri" w:hAnsi="Calibri" w:cs="Arial"/>
          <w:sz w:val="16"/>
          <w:szCs w:val="16"/>
        </w:rPr>
        <w:t>g)</w:t>
      </w:r>
      <w:r>
        <w:rPr>
          <w:rFonts w:ascii="Calibri" w:hAnsi="Calibri" w:cs="Arial"/>
          <w:sz w:val="16"/>
          <w:szCs w:val="16"/>
        </w:rPr>
        <w:t xml:space="preserve">  </w:t>
      </w:r>
      <w:r>
        <w:rPr>
          <w:rFonts w:ascii="Calibri" w:hAnsi="Calibri" w:cs="Arial"/>
          <w:sz w:val="16"/>
          <w:szCs w:val="16"/>
        </w:rPr>
        <w:tab/>
      </w:r>
      <w:r w:rsidRPr="008D63B5">
        <w:rPr>
          <w:rFonts w:ascii="Calibri" w:hAnsi="Calibri" w:cs="Arial"/>
          <w:sz w:val="16"/>
          <w:szCs w:val="16"/>
        </w:rPr>
        <w:t>Declarar desierto el concurso si no existe por lo menos un participante; por no existir personal idóneo en el proceso de convocatoria, o por no haberse alcanzado el estándar mínimo del 70% del total de puntos en la calificación de méritos y de oposición; de presentarse este caso se iniciará un nuevo concurso.</w:t>
      </w:r>
    </w:p>
    <w:p w:rsidR="004D0DD1" w:rsidRPr="008D63B5" w:rsidRDefault="004D0DD1" w:rsidP="00AC47A6">
      <w:pPr>
        <w:pStyle w:val="NoSpacing"/>
        <w:tabs>
          <w:tab w:val="left" w:pos="567"/>
        </w:tabs>
        <w:spacing w:line="160" w:lineRule="exact"/>
        <w:ind w:left="1800" w:right="-81" w:hanging="360"/>
        <w:jc w:val="both"/>
        <w:rPr>
          <w:rFonts w:ascii="Calibri" w:hAnsi="Calibri" w:cs="Arial"/>
          <w:sz w:val="16"/>
          <w:szCs w:val="16"/>
        </w:rPr>
      </w:pPr>
      <w:r w:rsidRPr="008D63B5">
        <w:rPr>
          <w:rFonts w:ascii="Calibri" w:hAnsi="Calibri" w:cs="Arial"/>
          <w:b/>
          <w:sz w:val="16"/>
          <w:szCs w:val="16"/>
        </w:rPr>
        <w:t>3.4.</w:t>
      </w:r>
      <w:r w:rsidRPr="008D63B5">
        <w:rPr>
          <w:rFonts w:ascii="Calibri" w:hAnsi="Calibri" w:cs="Arial"/>
          <w:sz w:val="16"/>
          <w:szCs w:val="16"/>
        </w:rPr>
        <w:t xml:space="preserve"> </w:t>
      </w:r>
      <w:r w:rsidRPr="008D63B5">
        <w:rPr>
          <w:rFonts w:ascii="Calibri" w:hAnsi="Calibri" w:cs="Arial"/>
          <w:sz w:val="16"/>
          <w:szCs w:val="16"/>
        </w:rPr>
        <w:tab/>
        <w:t>Todos los participantes deberán presentar obligatoriamente un certificado otorgado por el Ministerio de Relaciones Laborables de no tener impedimento legal para ejercer cargo público.</w:t>
      </w:r>
    </w:p>
    <w:p w:rsidR="004D0DD1" w:rsidRPr="008D63B5" w:rsidRDefault="004D0DD1" w:rsidP="00AC47A6">
      <w:pPr>
        <w:pStyle w:val="NoSpacing"/>
        <w:tabs>
          <w:tab w:val="left" w:pos="567"/>
        </w:tabs>
        <w:spacing w:line="160" w:lineRule="exact"/>
        <w:ind w:left="1800" w:right="-81" w:hanging="360"/>
        <w:jc w:val="both"/>
        <w:rPr>
          <w:rFonts w:ascii="Calibri" w:hAnsi="Calibri" w:cs="Arial"/>
          <w:sz w:val="16"/>
          <w:szCs w:val="16"/>
        </w:rPr>
      </w:pPr>
      <w:r w:rsidRPr="008D63B5">
        <w:rPr>
          <w:rFonts w:ascii="Calibri" w:hAnsi="Calibri" w:cs="Arial"/>
          <w:b/>
          <w:sz w:val="16"/>
          <w:szCs w:val="16"/>
        </w:rPr>
        <w:t>3.5.</w:t>
      </w:r>
      <w:r w:rsidRPr="008D63B5">
        <w:rPr>
          <w:rFonts w:ascii="Calibri" w:hAnsi="Calibri" w:cs="Arial"/>
          <w:sz w:val="16"/>
          <w:szCs w:val="16"/>
        </w:rPr>
        <w:t xml:space="preserve"> </w:t>
      </w:r>
      <w:r w:rsidRPr="008D63B5">
        <w:rPr>
          <w:rFonts w:ascii="Calibri" w:hAnsi="Calibri" w:cs="Arial"/>
          <w:sz w:val="16"/>
          <w:szCs w:val="16"/>
        </w:rPr>
        <w:tab/>
        <w:t>En el caso de participantes que hayan sido profesores no titulares de la ESPOL, se considerará en la calificación de sus méritos la evaluación efectuada a través del CENACAD correspondiente a los dos (2) últimos años, la misma que deberá ser igual o superior al promedio de la evaluación docente de la Unidad Académica.</w:t>
      </w:r>
    </w:p>
    <w:p w:rsidR="004D0DD1" w:rsidRPr="008D63B5" w:rsidRDefault="004D0DD1" w:rsidP="00AC47A6">
      <w:pPr>
        <w:pStyle w:val="NoSpacing"/>
        <w:spacing w:line="160" w:lineRule="exact"/>
        <w:ind w:left="1800" w:right="-81" w:hanging="360"/>
        <w:jc w:val="both"/>
        <w:rPr>
          <w:rFonts w:ascii="Calibri" w:hAnsi="Calibri" w:cs="Arial"/>
          <w:sz w:val="16"/>
          <w:szCs w:val="16"/>
        </w:rPr>
      </w:pPr>
      <w:r w:rsidRPr="008D63B5">
        <w:rPr>
          <w:rFonts w:ascii="Calibri" w:hAnsi="Calibri" w:cs="Arial"/>
          <w:b/>
          <w:sz w:val="16"/>
          <w:szCs w:val="16"/>
        </w:rPr>
        <w:t>3.6.</w:t>
      </w:r>
      <w:r w:rsidRPr="008D63B5">
        <w:rPr>
          <w:rFonts w:ascii="Calibri" w:hAnsi="Calibri" w:cs="Arial"/>
          <w:sz w:val="16"/>
          <w:szCs w:val="16"/>
        </w:rPr>
        <w:t xml:space="preserve"> </w:t>
      </w:r>
      <w:r w:rsidRPr="008D63B5">
        <w:rPr>
          <w:rFonts w:ascii="Calibri" w:hAnsi="Calibri" w:cs="Arial"/>
          <w:sz w:val="16"/>
          <w:szCs w:val="16"/>
        </w:rPr>
        <w:tab/>
        <w:t xml:space="preserve">Los miembros del Tribunal de Merecimientos y Oposición que tengan vinculación conyugal o conviviente en unión de hecho legalmente reconocida, sus parientes hasta el cuarto grado de consanguinidad o segundo de afinidad, con  los participantes del concurso, deberán excusarse por escrito de integrar el mismo. Sus reemplazos serán designados de forma inmediata por quien corresponda. </w:t>
      </w:r>
    </w:p>
    <w:p w:rsidR="004D0DD1" w:rsidRPr="008D63B5" w:rsidRDefault="004D0DD1" w:rsidP="00AC47A6">
      <w:pPr>
        <w:pStyle w:val="NoSpacing"/>
        <w:spacing w:line="160" w:lineRule="exact"/>
        <w:ind w:left="1800" w:right="-81" w:hanging="360"/>
        <w:jc w:val="both"/>
        <w:rPr>
          <w:rFonts w:ascii="Calibri" w:hAnsi="Calibri" w:cs="Arial"/>
          <w:sz w:val="16"/>
          <w:szCs w:val="16"/>
        </w:rPr>
      </w:pPr>
      <w:r w:rsidRPr="008D63B5">
        <w:rPr>
          <w:rFonts w:ascii="Calibri" w:hAnsi="Calibri" w:cs="Arial"/>
          <w:b/>
          <w:sz w:val="16"/>
          <w:szCs w:val="16"/>
        </w:rPr>
        <w:t>3.7</w:t>
      </w:r>
      <w:r w:rsidRPr="008D63B5">
        <w:rPr>
          <w:rFonts w:ascii="Calibri" w:hAnsi="Calibri" w:cs="Arial"/>
          <w:sz w:val="16"/>
          <w:szCs w:val="16"/>
        </w:rPr>
        <w:t xml:space="preserve">. </w:t>
      </w:r>
      <w:r w:rsidRPr="008D63B5">
        <w:rPr>
          <w:rFonts w:ascii="Calibri" w:hAnsi="Calibri" w:cs="Arial"/>
          <w:sz w:val="16"/>
          <w:szCs w:val="16"/>
        </w:rPr>
        <w:tab/>
        <w:t>El Tribunal de Merecimientos y Oposición en el término de un (1) día de concluido el proceso, elaborará el acta del concurso que registre  los puntajes alcanzados, declarará al ganador del concurso de merecimientos y oposición, y notificará los resultados a los participantes.</w:t>
      </w:r>
    </w:p>
    <w:p w:rsidR="004D0DD1" w:rsidRPr="008D63B5" w:rsidRDefault="004D0DD1" w:rsidP="00AC47A6">
      <w:pPr>
        <w:pStyle w:val="NoSpacing"/>
        <w:spacing w:line="160" w:lineRule="exact"/>
        <w:ind w:left="1800" w:right="-81" w:hanging="360"/>
        <w:jc w:val="both"/>
        <w:rPr>
          <w:rFonts w:ascii="Calibri" w:hAnsi="Calibri" w:cs="Arial"/>
          <w:sz w:val="16"/>
          <w:szCs w:val="16"/>
        </w:rPr>
      </w:pPr>
      <w:r w:rsidRPr="008D63B5">
        <w:rPr>
          <w:rFonts w:ascii="Calibri" w:hAnsi="Calibri" w:cs="Arial"/>
          <w:b/>
          <w:sz w:val="16"/>
          <w:szCs w:val="16"/>
        </w:rPr>
        <w:t>3.8.</w:t>
      </w:r>
      <w:r w:rsidRPr="008D63B5">
        <w:rPr>
          <w:rFonts w:ascii="Calibri" w:hAnsi="Calibri" w:cs="Arial"/>
          <w:sz w:val="16"/>
          <w:szCs w:val="16"/>
        </w:rPr>
        <w:t xml:space="preserve"> </w:t>
      </w:r>
      <w:r w:rsidRPr="008D63B5">
        <w:rPr>
          <w:rFonts w:ascii="Calibri" w:hAnsi="Calibri" w:cs="Arial"/>
          <w:sz w:val="16"/>
          <w:szCs w:val="16"/>
        </w:rPr>
        <w:tab/>
        <w:t>Dentro del término de un (1) día contado a partir de la recepción de la notificación del resultado del Concurso de Merecimientos y Oposición, un participante podrá presentar una solicitud de apelación debidamente fundamentada. El Tribunal de Merecimientos y Oposición dentro de un término de dos (2) días de recibida la apelación deberá tratarla y resolverla.</w:t>
      </w:r>
    </w:p>
    <w:p w:rsidR="004D0DD1" w:rsidRPr="008D63B5" w:rsidRDefault="004D0DD1" w:rsidP="00895EA1">
      <w:pPr>
        <w:pStyle w:val="NoSpacing"/>
        <w:spacing w:line="160" w:lineRule="exact"/>
        <w:ind w:left="1800" w:right="-81"/>
        <w:jc w:val="both"/>
        <w:rPr>
          <w:rFonts w:ascii="Calibri" w:hAnsi="Calibri" w:cs="Arial"/>
          <w:sz w:val="16"/>
          <w:szCs w:val="16"/>
        </w:rPr>
      </w:pPr>
      <w:r w:rsidRPr="008D63B5">
        <w:rPr>
          <w:rFonts w:ascii="Calibri" w:hAnsi="Calibri" w:cs="Arial"/>
          <w:sz w:val="16"/>
          <w:szCs w:val="16"/>
        </w:rPr>
        <w:t>El Tribunal de Merecimientos y Oposición deberá notificar su decisión a la(s) parte(s) interesada(s) dentro de un término de un (1) día.</w:t>
      </w:r>
    </w:p>
    <w:p w:rsidR="004D0DD1" w:rsidRPr="008D63B5" w:rsidRDefault="004D0DD1" w:rsidP="00895EA1">
      <w:pPr>
        <w:pStyle w:val="NoSpacing"/>
        <w:spacing w:line="160" w:lineRule="exact"/>
        <w:ind w:left="1800" w:right="-81"/>
        <w:jc w:val="both"/>
        <w:rPr>
          <w:rFonts w:ascii="Calibri" w:hAnsi="Calibri" w:cs="Arial"/>
          <w:sz w:val="16"/>
          <w:szCs w:val="16"/>
        </w:rPr>
      </w:pPr>
      <w:r w:rsidRPr="008D63B5">
        <w:rPr>
          <w:rFonts w:ascii="Calibri" w:hAnsi="Calibri" w:cs="Arial"/>
          <w:sz w:val="16"/>
          <w:szCs w:val="16"/>
        </w:rPr>
        <w:t xml:space="preserve">Dicho participante de no estar conforme con la decisión del Tribunal podrá apelar en última instancia al Consejo Politécnico dentro del término de un (1) día, quién resolverá en su próxima sesión. </w:t>
      </w:r>
    </w:p>
    <w:p w:rsidR="004D0DD1" w:rsidRPr="008D63B5" w:rsidRDefault="004D0DD1" w:rsidP="00AC47A6">
      <w:pPr>
        <w:pStyle w:val="NoSpacing"/>
        <w:spacing w:line="160" w:lineRule="exact"/>
        <w:ind w:left="1800" w:right="-81" w:hanging="360"/>
        <w:jc w:val="both"/>
        <w:rPr>
          <w:rFonts w:ascii="Calibri" w:hAnsi="Calibri" w:cs="Arial"/>
          <w:sz w:val="16"/>
          <w:szCs w:val="16"/>
        </w:rPr>
      </w:pPr>
      <w:r w:rsidRPr="008D63B5">
        <w:rPr>
          <w:rFonts w:ascii="Calibri" w:hAnsi="Calibri" w:cs="Arial"/>
          <w:b/>
          <w:sz w:val="16"/>
          <w:szCs w:val="16"/>
        </w:rPr>
        <w:t>3.9.</w:t>
      </w:r>
      <w:r w:rsidRPr="008D63B5">
        <w:rPr>
          <w:rFonts w:ascii="Calibri" w:hAnsi="Calibri" w:cs="Arial"/>
          <w:sz w:val="16"/>
          <w:szCs w:val="16"/>
        </w:rPr>
        <w:t xml:space="preserve"> </w:t>
      </w:r>
      <w:r w:rsidRPr="008D63B5">
        <w:rPr>
          <w:rFonts w:ascii="Calibri" w:hAnsi="Calibri" w:cs="Arial"/>
          <w:sz w:val="16"/>
          <w:szCs w:val="16"/>
        </w:rPr>
        <w:tab/>
        <w:t>Para la renovación del contrato de los profesores no titulares, se requiere que su evaluación efectuada a través del CENACAD correspondiente al promedio de los dos (2) términos anteriores, sea igual o superior al primer cuartil del promedio de la evaluación docente de la Unidad Académica correspondiente.</w:t>
      </w:r>
    </w:p>
    <w:p w:rsidR="004D0DD1" w:rsidRPr="008D63B5" w:rsidRDefault="004D0DD1" w:rsidP="00AC47A6">
      <w:pPr>
        <w:pStyle w:val="NoSpacing"/>
        <w:spacing w:line="160" w:lineRule="exact"/>
        <w:ind w:left="1800" w:right="-81" w:hanging="360"/>
        <w:jc w:val="both"/>
        <w:rPr>
          <w:rFonts w:ascii="Calibri" w:hAnsi="Calibri" w:cs="Arial"/>
          <w:sz w:val="16"/>
          <w:szCs w:val="16"/>
        </w:rPr>
      </w:pPr>
      <w:r w:rsidRPr="008D63B5">
        <w:rPr>
          <w:rFonts w:ascii="Calibri" w:hAnsi="Calibri" w:cs="Arial"/>
          <w:b/>
          <w:sz w:val="16"/>
          <w:szCs w:val="16"/>
        </w:rPr>
        <w:t>3.10.</w:t>
      </w:r>
      <w:r>
        <w:rPr>
          <w:rFonts w:ascii="Calibri" w:hAnsi="Calibri" w:cs="Arial"/>
          <w:b/>
          <w:sz w:val="16"/>
          <w:szCs w:val="16"/>
        </w:rPr>
        <w:t xml:space="preserve"> </w:t>
      </w:r>
      <w:r w:rsidRPr="008D63B5">
        <w:rPr>
          <w:rFonts w:ascii="Calibri" w:hAnsi="Calibri" w:cs="Arial"/>
          <w:sz w:val="16"/>
          <w:szCs w:val="16"/>
        </w:rPr>
        <w:t xml:space="preserve">El cumplimiento no satisfactorio por parte del docente contratado dará lugar a la terminación por Desahucio o previo Visto Bueno de acuerdo con las causales del Art. 172 de la Codificación del Código de Trabajo y los Reglamentos de la ESPOL pertinentes. </w:t>
      </w:r>
    </w:p>
    <w:p w:rsidR="004D0DD1" w:rsidRPr="008D63B5" w:rsidRDefault="004D0DD1" w:rsidP="00AC47A6">
      <w:pPr>
        <w:pStyle w:val="NoSpacing"/>
        <w:spacing w:line="160" w:lineRule="exact"/>
        <w:ind w:left="1800" w:right="-81" w:hanging="360"/>
        <w:jc w:val="both"/>
        <w:rPr>
          <w:rFonts w:ascii="Calibri" w:hAnsi="Calibri" w:cs="Arial"/>
          <w:sz w:val="16"/>
          <w:szCs w:val="16"/>
        </w:rPr>
      </w:pPr>
      <w:r w:rsidRPr="008D63B5">
        <w:rPr>
          <w:rFonts w:ascii="Calibri" w:hAnsi="Calibri" w:cs="Arial"/>
          <w:b/>
          <w:sz w:val="16"/>
          <w:szCs w:val="16"/>
        </w:rPr>
        <w:t>3.11</w:t>
      </w:r>
      <w:r w:rsidRPr="008D63B5">
        <w:rPr>
          <w:rFonts w:ascii="Calibri" w:hAnsi="Calibri" w:cs="Arial"/>
          <w:sz w:val="16"/>
          <w:szCs w:val="16"/>
        </w:rPr>
        <w:t xml:space="preserve"> </w:t>
      </w:r>
      <w:r w:rsidRPr="008D63B5">
        <w:rPr>
          <w:rFonts w:ascii="Calibri" w:hAnsi="Calibri" w:cs="Arial"/>
          <w:sz w:val="16"/>
          <w:szCs w:val="16"/>
        </w:rPr>
        <w:tab/>
        <w:t>La remuneración mensual será calculada para cada caso, considerando un valor de $20 por hora de docencia o actividad politécnica para los profesores contratados para las carreras de ingenierías, licenciaturas, carreras de la Facultad de Economía y Negocios (FEN) y para los Institutos, debiendo los profesores poseer el grado de maestría en el área de su competencia;$16 por hora de docencia o actividad politécnica para los profesores contratados para las carreras de, tecnologías, materias de Utilitarios, Ecología y Educación Ambiental, y Técnica de Expresión Oral y Escrita; y, de $13 por hora de docencia o actividad politécnica para los profesores contratados para las materias de idiomas en el CELEX. En caso de que se requiera que el docente labore más horas semanales de las convenidas, se le pagará horas  extras  de acuerdo al valor correspondiente a los valores antes detallados. Estos valores son aplicables para todas las carreras de Pregrado según el caso que corresponda.</w:t>
      </w:r>
    </w:p>
    <w:p w:rsidR="004D0DD1" w:rsidRPr="008D63B5" w:rsidRDefault="004D0DD1" w:rsidP="00AC47A6">
      <w:pPr>
        <w:pStyle w:val="NoSpacing"/>
        <w:spacing w:line="160" w:lineRule="exact"/>
        <w:ind w:left="1800" w:right="-81" w:hanging="360"/>
        <w:jc w:val="center"/>
        <w:rPr>
          <w:rFonts w:ascii="Calibri" w:hAnsi="Calibri" w:cs="Arial"/>
          <w:b/>
          <w:sz w:val="16"/>
          <w:szCs w:val="16"/>
        </w:rPr>
      </w:pPr>
      <w:r w:rsidRPr="008D63B5">
        <w:rPr>
          <w:rFonts w:ascii="Calibri" w:hAnsi="Calibri" w:cs="Arial"/>
          <w:b/>
          <w:sz w:val="16"/>
          <w:szCs w:val="16"/>
        </w:rPr>
        <w:t>IV. DEL CONTRATO DE TRABAJO DE JORNADA PARCIAL PERMANENTE</w:t>
      </w:r>
    </w:p>
    <w:p w:rsidR="004D0DD1" w:rsidRPr="008D63B5" w:rsidRDefault="004D0DD1" w:rsidP="00AC47A6">
      <w:pPr>
        <w:pStyle w:val="NoSpacing"/>
        <w:spacing w:line="160" w:lineRule="exact"/>
        <w:ind w:left="1800" w:right="-81" w:hanging="360"/>
        <w:jc w:val="both"/>
        <w:rPr>
          <w:rFonts w:ascii="Calibri" w:hAnsi="Calibri" w:cs="Arial"/>
          <w:sz w:val="16"/>
          <w:szCs w:val="16"/>
        </w:rPr>
      </w:pPr>
      <w:r w:rsidRPr="008D63B5">
        <w:rPr>
          <w:rFonts w:ascii="Calibri" w:hAnsi="Calibri" w:cs="Arial"/>
          <w:b/>
          <w:sz w:val="16"/>
          <w:szCs w:val="16"/>
        </w:rPr>
        <w:t>4.1.</w:t>
      </w:r>
      <w:r w:rsidRPr="008D63B5">
        <w:rPr>
          <w:rFonts w:ascii="Calibri" w:hAnsi="Calibri" w:cs="Arial"/>
          <w:sz w:val="16"/>
          <w:szCs w:val="16"/>
        </w:rPr>
        <w:t xml:space="preserve"> </w:t>
      </w:r>
      <w:r w:rsidRPr="008D63B5">
        <w:rPr>
          <w:rFonts w:ascii="Calibri" w:hAnsi="Calibri" w:cs="Arial"/>
          <w:sz w:val="16"/>
          <w:szCs w:val="16"/>
        </w:rPr>
        <w:tab/>
        <w:t xml:space="preserve">Las relaciones contractuales se ejecutarán de acuerdo con lo que prescribe el inciso segundo del Art. 2 del Mandato Constituyente Nº 8 y Art. 82, 11 y 14 de la Codificación del Código de Trabajo. </w:t>
      </w:r>
    </w:p>
    <w:p w:rsidR="004D0DD1" w:rsidRPr="008D63B5" w:rsidRDefault="004D0DD1" w:rsidP="00AC47A6">
      <w:pPr>
        <w:pStyle w:val="NoSpacing"/>
        <w:spacing w:line="160" w:lineRule="exact"/>
        <w:ind w:left="1800" w:right="-81" w:hanging="360"/>
        <w:jc w:val="both"/>
        <w:rPr>
          <w:rFonts w:ascii="Calibri" w:hAnsi="Calibri" w:cs="Arial"/>
          <w:sz w:val="16"/>
          <w:szCs w:val="16"/>
        </w:rPr>
      </w:pPr>
      <w:r w:rsidRPr="008D63B5">
        <w:rPr>
          <w:rFonts w:ascii="Calibri" w:hAnsi="Calibri" w:cs="Arial"/>
          <w:b/>
          <w:sz w:val="16"/>
          <w:szCs w:val="16"/>
        </w:rPr>
        <w:t>4.2.</w:t>
      </w:r>
      <w:r w:rsidRPr="008D63B5">
        <w:rPr>
          <w:rFonts w:ascii="Calibri" w:hAnsi="Calibri" w:cs="Arial"/>
          <w:sz w:val="16"/>
          <w:szCs w:val="16"/>
        </w:rPr>
        <w:t xml:space="preserve"> </w:t>
      </w:r>
      <w:r w:rsidRPr="008D63B5">
        <w:rPr>
          <w:rFonts w:ascii="Calibri" w:hAnsi="Calibri" w:cs="Arial"/>
          <w:sz w:val="16"/>
          <w:szCs w:val="16"/>
        </w:rPr>
        <w:tab/>
        <w:t xml:space="preserve">El Contrato de Trabajo de Jornada Parcial Permanente tiene la duración de UN AÑO, contado a partir de la suscripción, de acuerdo con el Art. 14 de la Codificación del Código de Trabajo, y podrá ser de 5 y 10 horas semanales de docencia y actividad politécnica de ser ésta requerida. De acuerdo con lo establecido en el Artículo 12 del Reglamento 2410 de la ESPOL, la actividad politécnica se desarrollará principalmente en los campos de la investigación, planificación académica, extensión politécnica, asuntos estudiantiles y planificación administrativa. </w:t>
      </w:r>
    </w:p>
    <w:p w:rsidR="004D0DD1" w:rsidRPr="008D63B5" w:rsidRDefault="004D0DD1" w:rsidP="00AC47A6">
      <w:pPr>
        <w:pStyle w:val="NoSpacing"/>
        <w:spacing w:line="160" w:lineRule="exact"/>
        <w:ind w:left="1800" w:right="-81" w:hanging="360"/>
        <w:jc w:val="center"/>
        <w:rPr>
          <w:rFonts w:ascii="Calibri" w:hAnsi="Calibri" w:cs="Arial"/>
          <w:b/>
          <w:sz w:val="16"/>
          <w:szCs w:val="16"/>
        </w:rPr>
      </w:pPr>
      <w:r w:rsidRPr="008D63B5">
        <w:rPr>
          <w:rFonts w:ascii="Calibri" w:hAnsi="Calibri" w:cs="Arial"/>
          <w:b/>
          <w:sz w:val="16"/>
          <w:szCs w:val="16"/>
        </w:rPr>
        <w:t>V. DEL CONTRATO DE TRABAJO DE TIEMPO COMPLETO</w:t>
      </w:r>
    </w:p>
    <w:p w:rsidR="004D0DD1" w:rsidRPr="008D63B5" w:rsidRDefault="004D0DD1" w:rsidP="00AC47A6">
      <w:pPr>
        <w:pStyle w:val="NoSpacing"/>
        <w:spacing w:line="160" w:lineRule="exact"/>
        <w:ind w:left="1800" w:right="-81" w:hanging="360"/>
        <w:jc w:val="both"/>
        <w:rPr>
          <w:rFonts w:ascii="Calibri" w:hAnsi="Calibri" w:cs="Arial"/>
          <w:sz w:val="16"/>
          <w:szCs w:val="16"/>
        </w:rPr>
      </w:pPr>
      <w:r w:rsidRPr="008D63B5">
        <w:rPr>
          <w:rFonts w:ascii="Calibri" w:hAnsi="Calibri" w:cs="Arial"/>
          <w:b/>
          <w:sz w:val="16"/>
          <w:szCs w:val="16"/>
        </w:rPr>
        <w:t>5.1.</w:t>
      </w:r>
      <w:r w:rsidRPr="008D63B5">
        <w:rPr>
          <w:rFonts w:ascii="Calibri" w:hAnsi="Calibri" w:cs="Arial"/>
          <w:sz w:val="16"/>
          <w:szCs w:val="16"/>
        </w:rPr>
        <w:t xml:space="preserve"> </w:t>
      </w:r>
      <w:r w:rsidRPr="008D63B5">
        <w:rPr>
          <w:rFonts w:ascii="Calibri" w:hAnsi="Calibri" w:cs="Arial"/>
          <w:sz w:val="16"/>
          <w:szCs w:val="16"/>
        </w:rPr>
        <w:tab/>
        <w:t xml:space="preserve">En el caso de que se requiera contratar profesores no titulares que laboren a tiempo completo en docencia y actividad politécnica, se efectuará con sujeción   </w:t>
      </w:r>
      <w:r w:rsidRPr="008D63B5">
        <w:rPr>
          <w:rFonts w:ascii="Calibri" w:hAnsi="Calibri"/>
          <w:sz w:val="16"/>
          <w:szCs w:val="16"/>
        </w:rPr>
        <w:t>a un contrato de servicios ocasionales, en virtud del criterio jurídico contenido en Oficio As. Ju. – 158 del 12 de Junio del 2012</w:t>
      </w:r>
      <w:r w:rsidRPr="008D63B5">
        <w:rPr>
          <w:rFonts w:ascii="Calibri" w:hAnsi="Calibri" w:cs="Arial"/>
          <w:sz w:val="16"/>
          <w:szCs w:val="16"/>
        </w:rPr>
        <w:t>.</w:t>
      </w:r>
    </w:p>
    <w:p w:rsidR="004D0DD1" w:rsidRPr="008D63B5" w:rsidRDefault="004D0DD1" w:rsidP="00895EA1">
      <w:pPr>
        <w:pStyle w:val="NoSpacing"/>
        <w:spacing w:line="160" w:lineRule="exact"/>
        <w:ind w:left="1800" w:right="-81"/>
        <w:jc w:val="both"/>
        <w:rPr>
          <w:rFonts w:ascii="Calibri" w:hAnsi="Calibri" w:cs="Arial"/>
          <w:sz w:val="16"/>
          <w:szCs w:val="16"/>
        </w:rPr>
      </w:pPr>
      <w:r w:rsidRPr="008D63B5">
        <w:rPr>
          <w:rFonts w:ascii="Calibri" w:hAnsi="Calibri" w:cs="Arial"/>
          <w:sz w:val="16"/>
          <w:szCs w:val="16"/>
        </w:rPr>
        <w:t>Los profesores a tiempo completo tendrán un tiempo de dedicación de 40 horas semanales, de las cuales para el ejercicio de la docencia tienen la obligación de dictar 15 horas semanales de clases teóricas o 30 horas de clases de laboratorio.</w:t>
      </w:r>
    </w:p>
    <w:p w:rsidR="004D0DD1" w:rsidRPr="008D63B5" w:rsidRDefault="004D0DD1" w:rsidP="00930A1A">
      <w:pPr>
        <w:pStyle w:val="NoSpacing"/>
        <w:spacing w:line="160" w:lineRule="exact"/>
        <w:ind w:left="1440" w:right="-81"/>
        <w:jc w:val="center"/>
        <w:rPr>
          <w:rFonts w:ascii="Calibri" w:hAnsi="Calibri" w:cs="Arial"/>
          <w:b/>
          <w:sz w:val="16"/>
          <w:szCs w:val="16"/>
        </w:rPr>
      </w:pPr>
      <w:r w:rsidRPr="008D63B5">
        <w:rPr>
          <w:rFonts w:ascii="Calibri" w:hAnsi="Calibri" w:cs="Arial"/>
          <w:b/>
          <w:sz w:val="16"/>
          <w:szCs w:val="16"/>
        </w:rPr>
        <w:t>DISPOSICIONES GENERALES</w:t>
      </w:r>
    </w:p>
    <w:p w:rsidR="004D0DD1" w:rsidRPr="008D63B5" w:rsidRDefault="004D0DD1" w:rsidP="00930A1A">
      <w:pPr>
        <w:pStyle w:val="NoSpacing"/>
        <w:spacing w:line="160" w:lineRule="exact"/>
        <w:ind w:left="1440" w:right="-81"/>
        <w:jc w:val="both"/>
        <w:rPr>
          <w:rFonts w:ascii="Calibri" w:hAnsi="Calibri" w:cs="Arial"/>
          <w:sz w:val="16"/>
          <w:szCs w:val="16"/>
        </w:rPr>
      </w:pPr>
      <w:r w:rsidRPr="008D63B5">
        <w:rPr>
          <w:rFonts w:ascii="Calibri" w:hAnsi="Calibri" w:cs="Arial"/>
          <w:b/>
          <w:sz w:val="16"/>
          <w:szCs w:val="16"/>
        </w:rPr>
        <w:t>PRIMERA</w:t>
      </w:r>
      <w:r w:rsidRPr="008D63B5">
        <w:rPr>
          <w:rFonts w:ascii="Calibri" w:hAnsi="Calibri" w:cs="Arial"/>
          <w:sz w:val="16"/>
          <w:szCs w:val="16"/>
        </w:rPr>
        <w:t xml:space="preserve">: En caso de contratarse al personal administrativo de la ESPOL para labores docentes que reúnan los requisitos establecidos en este reglamento, el dictado de sus clases será fuera de su horario de trabajo y estará limitado a un máximo de 24 horas mensuales, su remuneración será por honorarios profesionales de acuerdo con los valores establecidos en el numeral 3.11 del presente Reglamento. </w:t>
      </w:r>
    </w:p>
    <w:p w:rsidR="004D0DD1" w:rsidRPr="008D63B5" w:rsidRDefault="004D0DD1" w:rsidP="00930A1A">
      <w:pPr>
        <w:pStyle w:val="NoSpacing"/>
        <w:spacing w:line="160" w:lineRule="exact"/>
        <w:ind w:left="1440" w:right="-81"/>
        <w:jc w:val="both"/>
        <w:rPr>
          <w:rFonts w:ascii="Calibri" w:hAnsi="Calibri" w:cs="Arial"/>
          <w:sz w:val="16"/>
          <w:szCs w:val="16"/>
        </w:rPr>
      </w:pPr>
      <w:r w:rsidRPr="008D63B5">
        <w:rPr>
          <w:rFonts w:ascii="Calibri" w:hAnsi="Calibri" w:cs="Arial"/>
          <w:b/>
          <w:sz w:val="16"/>
          <w:szCs w:val="16"/>
        </w:rPr>
        <w:t xml:space="preserve">SEGUNDA: </w:t>
      </w:r>
      <w:r w:rsidRPr="008D63B5">
        <w:rPr>
          <w:rFonts w:ascii="Calibri" w:hAnsi="Calibri" w:cs="Arial"/>
          <w:sz w:val="16"/>
          <w:szCs w:val="16"/>
        </w:rPr>
        <w:t xml:space="preserve">Cualquier pago que un profesor reciba por concepto de horas extras cumplidas en el ejercicio de la docencia o actividad politécnica deberá ser tramitado exclusivamente a través de la Vicepresidencia Financiera. </w:t>
      </w:r>
    </w:p>
    <w:p w:rsidR="004D0DD1" w:rsidRPr="008D63B5" w:rsidRDefault="004D0DD1" w:rsidP="00930A1A">
      <w:pPr>
        <w:pStyle w:val="NoSpacing"/>
        <w:spacing w:line="160" w:lineRule="exact"/>
        <w:ind w:left="1440" w:right="-81"/>
        <w:jc w:val="both"/>
        <w:rPr>
          <w:rFonts w:ascii="Calibri" w:hAnsi="Calibri" w:cs="Arial"/>
          <w:sz w:val="16"/>
          <w:szCs w:val="16"/>
        </w:rPr>
      </w:pPr>
      <w:r w:rsidRPr="008D63B5">
        <w:rPr>
          <w:rFonts w:ascii="Calibri" w:hAnsi="Calibri" w:cs="Arial"/>
          <w:b/>
          <w:sz w:val="16"/>
          <w:szCs w:val="16"/>
        </w:rPr>
        <w:t>TERCERA:</w:t>
      </w:r>
      <w:r w:rsidRPr="008D63B5">
        <w:rPr>
          <w:rFonts w:ascii="Calibri" w:hAnsi="Calibri" w:cs="Arial"/>
          <w:sz w:val="16"/>
          <w:szCs w:val="16"/>
        </w:rPr>
        <w:t xml:space="preserve"> Cuando se requiera definir al ganador en igualdad de méritos y oposición, entendiéndose como tal cuando entre el participante que obtenga el más alto puntaje y los siguientes, exista una diferencia igual o menor al 5%, y a fin de garantizar la equidad de género, la  interculturalidad, la inclusión de las personas con discapacidad, oportunidades de edad y resarcir el  auspicio económico que un participante haya recibido por parte de la ESPOL, se otorgará una calificación adicional de 10 sobre 100 puntos a los candidatos mujeres, indígenas, afrodescendientes, personas con discapacidad, menores de 45 años, y becarios de la ESPOL que hayan celebrado un contrato de beca con la Institución. Para justificar la calidad de becario de la ESPOL los concursantes deberán presentar una copia certificada del correspondiente contrato de beca celebrada con esta Institución, otorgada por el director de la oficina de Relaciones Externas (RELEX).</w:t>
      </w:r>
    </w:p>
    <w:p w:rsidR="004D0DD1" w:rsidRPr="008D63B5" w:rsidRDefault="004D0DD1" w:rsidP="00930A1A">
      <w:pPr>
        <w:pStyle w:val="NoSpacing"/>
        <w:spacing w:line="160" w:lineRule="exact"/>
        <w:ind w:left="1440" w:right="-81"/>
        <w:jc w:val="both"/>
        <w:rPr>
          <w:rFonts w:ascii="Calibri" w:hAnsi="Calibri" w:cs="Arial"/>
          <w:sz w:val="16"/>
          <w:szCs w:val="16"/>
        </w:rPr>
      </w:pPr>
      <w:r w:rsidRPr="008D63B5">
        <w:rPr>
          <w:rFonts w:ascii="Calibri" w:hAnsi="Calibri" w:cs="Arial"/>
          <w:sz w:val="16"/>
          <w:szCs w:val="16"/>
        </w:rPr>
        <w:t>Esta disposición se aplicará siempre y cuando los participantes opcionados hayan alcanzado el estándar mínimo del 70% del valor total de puntos en la calificación de méritos y oposición.</w:t>
      </w:r>
    </w:p>
    <w:p w:rsidR="004D0DD1" w:rsidRPr="008D63B5" w:rsidRDefault="004D0DD1" w:rsidP="00930A1A">
      <w:pPr>
        <w:pStyle w:val="NoSpacing"/>
        <w:spacing w:line="160" w:lineRule="exact"/>
        <w:ind w:left="1440" w:right="-81"/>
        <w:jc w:val="center"/>
        <w:rPr>
          <w:rFonts w:ascii="Calibri" w:hAnsi="Calibri" w:cs="Arial"/>
          <w:b/>
          <w:sz w:val="16"/>
          <w:szCs w:val="16"/>
        </w:rPr>
      </w:pPr>
      <w:r w:rsidRPr="008D63B5">
        <w:rPr>
          <w:rFonts w:ascii="Calibri" w:hAnsi="Calibri" w:cs="Arial"/>
          <w:b/>
          <w:sz w:val="16"/>
          <w:szCs w:val="16"/>
        </w:rPr>
        <w:t>DISPOSICIÓN TRANSITORIA</w:t>
      </w:r>
    </w:p>
    <w:p w:rsidR="004D0DD1" w:rsidRPr="008D63B5" w:rsidRDefault="004D0DD1" w:rsidP="00930A1A">
      <w:pPr>
        <w:pStyle w:val="NoSpacing"/>
        <w:spacing w:line="160" w:lineRule="exact"/>
        <w:ind w:left="1440" w:right="-81"/>
        <w:jc w:val="both"/>
        <w:rPr>
          <w:rFonts w:ascii="Calibri" w:hAnsi="Calibri" w:cs="Arial"/>
          <w:b/>
          <w:sz w:val="16"/>
          <w:szCs w:val="16"/>
        </w:rPr>
      </w:pPr>
      <w:r w:rsidRPr="008D63B5">
        <w:rPr>
          <w:rFonts w:ascii="Calibri" w:hAnsi="Calibri" w:cs="Arial"/>
          <w:b/>
          <w:bCs/>
          <w:sz w:val="16"/>
          <w:szCs w:val="16"/>
        </w:rPr>
        <w:t>PRIMERA:</w:t>
      </w:r>
      <w:r w:rsidRPr="008D63B5">
        <w:rPr>
          <w:rFonts w:ascii="Calibri" w:hAnsi="Calibri" w:cs="Arial"/>
          <w:bCs/>
          <w:sz w:val="16"/>
          <w:szCs w:val="16"/>
        </w:rPr>
        <w:t xml:space="preserve"> </w:t>
      </w:r>
      <w:r w:rsidRPr="008D63B5">
        <w:rPr>
          <w:rFonts w:ascii="Calibri" w:hAnsi="Calibri" w:cs="Arial"/>
          <w:sz w:val="16"/>
          <w:szCs w:val="16"/>
        </w:rPr>
        <w:t>Considerando que algunos Profesores</w:t>
      </w:r>
      <w:bookmarkStart w:id="0" w:name="_GoBack"/>
      <w:bookmarkEnd w:id="0"/>
      <w:r w:rsidRPr="008D63B5">
        <w:rPr>
          <w:rFonts w:ascii="Calibri" w:hAnsi="Calibri" w:cs="Arial"/>
          <w:sz w:val="16"/>
          <w:szCs w:val="16"/>
        </w:rPr>
        <w:t xml:space="preserve"> No Titulares contratados en el Primer Término Académico 2012-2013, actualmente no poseen y/o se encuentran estudiando maestrías afín al área en que ejercen la cátedra, se les cancelará el valor de USD $17.00 por hora dictada de clases. En caso de que estos docentes no presentasen el título de maestría afín al área en que ejercen la cátedra para el siguiente Término Académico, no se les renovará sus contratos laborales.</w:t>
      </w:r>
    </w:p>
    <w:p w:rsidR="004D0DD1" w:rsidRPr="008D63B5" w:rsidRDefault="004D0DD1" w:rsidP="00930A1A">
      <w:pPr>
        <w:pStyle w:val="NoSpacing"/>
        <w:spacing w:line="160" w:lineRule="exact"/>
        <w:ind w:left="1440" w:right="-81"/>
        <w:jc w:val="both"/>
        <w:rPr>
          <w:rFonts w:ascii="Calibri" w:hAnsi="Calibri" w:cs="Arial"/>
          <w:sz w:val="16"/>
          <w:szCs w:val="16"/>
        </w:rPr>
      </w:pPr>
      <w:r w:rsidRPr="008D63B5">
        <w:rPr>
          <w:rFonts w:ascii="Calibri" w:hAnsi="Calibri" w:cs="Arial"/>
          <w:b/>
          <w:sz w:val="16"/>
          <w:szCs w:val="16"/>
        </w:rPr>
        <w:t>SEGUNDA:</w:t>
      </w:r>
      <w:r w:rsidRPr="008D63B5">
        <w:rPr>
          <w:rFonts w:ascii="Calibri" w:hAnsi="Calibri" w:cs="Arial"/>
          <w:sz w:val="16"/>
          <w:szCs w:val="16"/>
        </w:rPr>
        <w:t xml:space="preserve"> En virtud de que el artículo 70 de la Ley Orgánica de Educación Superior titulado </w:t>
      </w:r>
      <w:r w:rsidRPr="008D63B5">
        <w:rPr>
          <w:rFonts w:ascii="Calibri" w:hAnsi="Calibri" w:cs="Arial"/>
          <w:i/>
          <w:sz w:val="16"/>
          <w:szCs w:val="16"/>
        </w:rPr>
        <w:t>Régimen laboral de las y los servidores públicos y de las y los trabajadores del Sistema de Educación Superior</w:t>
      </w:r>
      <w:r w:rsidRPr="008D63B5">
        <w:rPr>
          <w:rFonts w:ascii="Calibri" w:hAnsi="Calibri" w:cs="Arial"/>
          <w:sz w:val="16"/>
          <w:szCs w:val="16"/>
        </w:rPr>
        <w:t xml:space="preserve"> dispone que los profesores o profesoras e investigadores o investigadoras son servidores públicos sujetos a un régimen laboral propio que estará contemplado en el Reglamento de Carrera y Escalafón del Profesor e Investigador del Sistema de Educación Superior, las disposiciones del presente reglamento estarán vigentes hasta que se expida el Reglamento de Carrera y Escalafón del Profesor e Investigador del Sistema de Educación Superior, que fijará las normas que rijan el ingreso, promoción, estabilidad, evaluación, perfeccionamiento, escalas remunerativas, fortalecimiento institucional, jubilación y cesación”.</w:t>
      </w:r>
    </w:p>
    <w:p w:rsidR="004D0DD1" w:rsidRPr="005D3A69" w:rsidRDefault="004D0DD1" w:rsidP="00930A1A">
      <w:pPr>
        <w:ind w:left="1440" w:right="-81"/>
        <w:rPr>
          <w:rFonts w:ascii="Garamond" w:hAnsi="Garamond"/>
          <w:sz w:val="22"/>
          <w:szCs w:val="22"/>
        </w:rPr>
      </w:pPr>
    </w:p>
    <w:p w:rsidR="004D0DD1" w:rsidRPr="005D3A69" w:rsidRDefault="004D0DD1" w:rsidP="00930A1A">
      <w:pPr>
        <w:ind w:left="1440" w:right="-81"/>
        <w:jc w:val="both"/>
        <w:rPr>
          <w:rFonts w:ascii="Garamond" w:hAnsi="Garamond"/>
          <w:sz w:val="22"/>
          <w:szCs w:val="22"/>
        </w:rPr>
      </w:pPr>
      <w:r w:rsidRPr="005D3A69">
        <w:rPr>
          <w:rFonts w:ascii="Garamond" w:hAnsi="Garamond"/>
          <w:b/>
          <w:sz w:val="22"/>
          <w:szCs w:val="22"/>
        </w:rPr>
        <w:t xml:space="preserve">2. DISPONER  </w:t>
      </w:r>
      <w:r w:rsidRPr="005D3A69">
        <w:rPr>
          <w:rFonts w:ascii="Garamond" w:hAnsi="Garamond"/>
          <w:sz w:val="22"/>
          <w:szCs w:val="22"/>
        </w:rPr>
        <w:t xml:space="preserve">que </w:t>
      </w:r>
      <w:r w:rsidRPr="005D3A69">
        <w:rPr>
          <w:rFonts w:ascii="Garamond" w:hAnsi="Garamond"/>
          <w:i/>
          <w:sz w:val="22"/>
          <w:szCs w:val="22"/>
        </w:rPr>
        <w:t xml:space="preserve">el personal administrativo de la </w:t>
      </w:r>
      <w:r>
        <w:rPr>
          <w:rFonts w:ascii="Garamond" w:hAnsi="Garamond"/>
          <w:i/>
          <w:sz w:val="22"/>
          <w:szCs w:val="22"/>
        </w:rPr>
        <w:t>E</w:t>
      </w:r>
      <w:r w:rsidRPr="005D3A69">
        <w:rPr>
          <w:rFonts w:ascii="Garamond" w:hAnsi="Garamond"/>
          <w:i/>
          <w:sz w:val="22"/>
          <w:szCs w:val="22"/>
        </w:rPr>
        <w:t xml:space="preserve">SPOL </w:t>
      </w:r>
      <w:r w:rsidRPr="005D3A69">
        <w:rPr>
          <w:rFonts w:ascii="Garamond" w:hAnsi="Garamond"/>
          <w:sz w:val="22"/>
          <w:szCs w:val="22"/>
        </w:rPr>
        <w:t>contratado</w:t>
      </w:r>
      <w:r w:rsidRPr="005D3A69">
        <w:rPr>
          <w:rFonts w:ascii="Garamond" w:hAnsi="Garamond"/>
          <w:i/>
          <w:sz w:val="22"/>
          <w:szCs w:val="22"/>
        </w:rPr>
        <w:t xml:space="preserve">  para labores docentes</w:t>
      </w:r>
      <w:r w:rsidRPr="005D3A69">
        <w:rPr>
          <w:rFonts w:ascii="Garamond" w:hAnsi="Garamond"/>
          <w:sz w:val="22"/>
          <w:szCs w:val="22"/>
        </w:rPr>
        <w:t xml:space="preserve"> debe realizar éstas “…</w:t>
      </w:r>
      <w:r w:rsidRPr="005D3A69">
        <w:rPr>
          <w:rFonts w:ascii="Garamond" w:hAnsi="Garamond"/>
          <w:i/>
          <w:sz w:val="22"/>
          <w:szCs w:val="22"/>
        </w:rPr>
        <w:t>fuera de su horario de trabajo</w:t>
      </w:r>
      <w:r w:rsidRPr="005D3A69">
        <w:rPr>
          <w:rFonts w:ascii="Garamond" w:hAnsi="Garamond"/>
          <w:sz w:val="22"/>
          <w:szCs w:val="22"/>
        </w:rPr>
        <w:t>…, como lo reitera la ‘</w:t>
      </w:r>
      <w:r>
        <w:rPr>
          <w:rFonts w:ascii="Garamond" w:hAnsi="Garamond"/>
          <w:b/>
          <w:sz w:val="22"/>
          <w:szCs w:val="22"/>
        </w:rPr>
        <w:t>Di</w:t>
      </w:r>
      <w:r w:rsidRPr="005D3A69">
        <w:rPr>
          <w:rFonts w:ascii="Garamond" w:hAnsi="Garamond"/>
          <w:b/>
          <w:sz w:val="22"/>
          <w:szCs w:val="22"/>
        </w:rPr>
        <w:t xml:space="preserve">sposición </w:t>
      </w:r>
      <w:r>
        <w:rPr>
          <w:rFonts w:ascii="Garamond" w:hAnsi="Garamond"/>
          <w:b/>
          <w:sz w:val="22"/>
          <w:szCs w:val="22"/>
        </w:rPr>
        <w:t>G</w:t>
      </w:r>
      <w:r w:rsidRPr="005D3A69">
        <w:rPr>
          <w:rFonts w:ascii="Garamond" w:hAnsi="Garamond"/>
          <w:b/>
          <w:sz w:val="22"/>
          <w:szCs w:val="22"/>
        </w:rPr>
        <w:t xml:space="preserve">eneral </w:t>
      </w:r>
      <w:r>
        <w:rPr>
          <w:rFonts w:ascii="Garamond" w:hAnsi="Garamond"/>
          <w:b/>
          <w:sz w:val="22"/>
          <w:szCs w:val="22"/>
        </w:rPr>
        <w:t>Primera’ del R</w:t>
      </w:r>
      <w:r w:rsidRPr="005D3A69">
        <w:rPr>
          <w:rFonts w:ascii="Garamond" w:hAnsi="Garamond"/>
          <w:b/>
          <w:sz w:val="22"/>
          <w:szCs w:val="22"/>
        </w:rPr>
        <w:t>eglamento reformado</w:t>
      </w:r>
      <w:r w:rsidRPr="005D3A69">
        <w:rPr>
          <w:rFonts w:ascii="Garamond" w:hAnsi="Garamond"/>
          <w:sz w:val="22"/>
          <w:szCs w:val="22"/>
        </w:rPr>
        <w:t xml:space="preserve">; </w:t>
      </w:r>
      <w:r w:rsidRPr="005D3A69">
        <w:rPr>
          <w:rFonts w:ascii="Garamond" w:hAnsi="Garamond"/>
          <w:b/>
          <w:sz w:val="22"/>
          <w:szCs w:val="22"/>
        </w:rPr>
        <w:t>y</w:t>
      </w:r>
      <w:r w:rsidRPr="005D3A69">
        <w:rPr>
          <w:rFonts w:ascii="Garamond" w:hAnsi="Garamond"/>
          <w:sz w:val="22"/>
          <w:szCs w:val="22"/>
        </w:rPr>
        <w:t xml:space="preserve"> que </w:t>
      </w:r>
      <w:r w:rsidRPr="005D3A69">
        <w:rPr>
          <w:rFonts w:ascii="Garamond" w:hAnsi="Garamond"/>
          <w:i/>
          <w:sz w:val="22"/>
          <w:szCs w:val="22"/>
        </w:rPr>
        <w:t xml:space="preserve">es responsabilidad de los directivos su cumplimiento </w:t>
      </w:r>
      <w:r w:rsidRPr="005D3A69">
        <w:rPr>
          <w:rFonts w:ascii="Garamond" w:hAnsi="Garamond"/>
          <w:sz w:val="22"/>
          <w:szCs w:val="22"/>
        </w:rPr>
        <w:t xml:space="preserve">y observación. </w:t>
      </w:r>
    </w:p>
    <w:p w:rsidR="004D0DD1" w:rsidRPr="005D3A69" w:rsidRDefault="004D0DD1" w:rsidP="00930A1A">
      <w:pPr>
        <w:ind w:right="-81"/>
        <w:rPr>
          <w:rFonts w:ascii="Garamond" w:hAnsi="Garamond"/>
          <w:sz w:val="22"/>
          <w:szCs w:val="22"/>
        </w:rPr>
      </w:pPr>
    </w:p>
    <w:p w:rsidR="004D0DD1" w:rsidRPr="00E565AD" w:rsidRDefault="004D0DD1" w:rsidP="00930A1A">
      <w:pPr>
        <w:tabs>
          <w:tab w:val="num" w:pos="360"/>
        </w:tabs>
        <w:ind w:left="1440" w:right="-81" w:hanging="1440"/>
        <w:jc w:val="both"/>
        <w:rPr>
          <w:rFonts w:ascii="Garamond" w:hAnsi="Garamond" w:cs="Garamond"/>
          <w:i/>
          <w:sz w:val="20"/>
        </w:rPr>
      </w:pPr>
      <w:r w:rsidRPr="00C17251">
        <w:rPr>
          <w:rFonts w:ascii="Garamond" w:hAnsi="Garamond"/>
          <w:b/>
          <w:bCs/>
          <w:szCs w:val="24"/>
          <w:u w:val="single"/>
        </w:rPr>
        <w:t>12-07-239.-</w:t>
      </w:r>
      <w:r w:rsidRPr="00C52599">
        <w:rPr>
          <w:rFonts w:ascii="Garamond" w:hAnsi="Garamond"/>
          <w:bCs/>
          <w:szCs w:val="24"/>
        </w:rPr>
        <w:tab/>
      </w:r>
      <w:r w:rsidRPr="007A6EA6">
        <w:rPr>
          <w:rFonts w:ascii="Garamond" w:hAnsi="Garamond" w:cs="Garamond"/>
          <w:sz w:val="22"/>
          <w:szCs w:val="22"/>
        </w:rPr>
        <w:t>Se</w:t>
      </w:r>
      <w:r w:rsidRPr="007A6EA6">
        <w:rPr>
          <w:rFonts w:ascii="Garamond" w:hAnsi="Garamond" w:cs="Garamond"/>
          <w:b/>
          <w:bCs/>
          <w:sz w:val="22"/>
          <w:szCs w:val="22"/>
        </w:rPr>
        <w:t xml:space="preserve"> TOMA CONOCIMIENTO </w:t>
      </w:r>
      <w:r w:rsidRPr="007A6EA6">
        <w:rPr>
          <w:rFonts w:ascii="Garamond" w:hAnsi="Garamond" w:cs="Garamond"/>
          <w:sz w:val="22"/>
          <w:szCs w:val="22"/>
        </w:rPr>
        <w:t xml:space="preserve">del oficio FEN-073032012 de junio 29 de 2012 por el Decano de la Facultad de Economía y Negocios Dr. Leonardo Estrada al Rector Dr. Moisés Tacle con referencia a la comunicación de fecha 28 de junio suscrita por la Coordinadora Académica de la FEN Ec. María Elena Romero en la que </w:t>
      </w:r>
      <w:r w:rsidRPr="00E565AD">
        <w:rPr>
          <w:rFonts w:ascii="Garamond" w:hAnsi="Garamond" w:cs="Garamond"/>
          <w:i/>
          <w:sz w:val="20"/>
        </w:rPr>
        <w:t>“…denuncia que la estudiante de Ingeniería en Negocios Internacionales</w:t>
      </w:r>
      <w:r>
        <w:rPr>
          <w:rFonts w:ascii="Garamond" w:hAnsi="Garamond" w:cs="Garamond"/>
          <w:i/>
          <w:sz w:val="20"/>
        </w:rPr>
        <w:t xml:space="preserve">”  </w:t>
      </w:r>
      <w:r>
        <w:rPr>
          <w:rFonts w:ascii="Garamond" w:hAnsi="Garamond" w:cs="Garamond"/>
          <w:sz w:val="20"/>
        </w:rPr>
        <w:t>-que identifica en aquella- “…</w:t>
      </w:r>
      <w:r w:rsidRPr="00E565AD">
        <w:rPr>
          <w:rFonts w:ascii="Garamond" w:hAnsi="Garamond" w:cs="Garamond"/>
          <w:i/>
          <w:sz w:val="20"/>
        </w:rPr>
        <w:t>ha presentado un documento falsificado</w:t>
      </w:r>
      <w:r>
        <w:rPr>
          <w:rFonts w:ascii="Garamond" w:hAnsi="Garamond" w:cs="Garamond"/>
          <w:i/>
          <w:sz w:val="20"/>
        </w:rPr>
        <w:t>…</w:t>
      </w:r>
      <w:r w:rsidRPr="00E565AD">
        <w:rPr>
          <w:rFonts w:ascii="Garamond" w:hAnsi="Garamond" w:cs="Garamond"/>
          <w:i/>
          <w:sz w:val="20"/>
        </w:rPr>
        <w:t>”.</w:t>
      </w:r>
    </w:p>
    <w:p w:rsidR="004D0DD1" w:rsidRPr="007A6EA6" w:rsidRDefault="004D0DD1" w:rsidP="00930A1A">
      <w:pPr>
        <w:tabs>
          <w:tab w:val="num" w:pos="360"/>
        </w:tabs>
        <w:ind w:left="1440" w:right="-81" w:hanging="1440"/>
        <w:jc w:val="both"/>
        <w:rPr>
          <w:rFonts w:ascii="Garamond" w:hAnsi="Garamond" w:cs="Garamond"/>
          <w:sz w:val="22"/>
          <w:szCs w:val="22"/>
        </w:rPr>
      </w:pPr>
      <w:r w:rsidRPr="007A6EA6">
        <w:rPr>
          <w:rFonts w:ascii="Garamond" w:hAnsi="Garamond"/>
          <w:b/>
          <w:bCs/>
          <w:sz w:val="22"/>
          <w:szCs w:val="22"/>
        </w:rPr>
        <w:tab/>
      </w:r>
      <w:r w:rsidRPr="007A6EA6">
        <w:rPr>
          <w:rFonts w:ascii="Garamond" w:hAnsi="Garamond"/>
          <w:b/>
          <w:bCs/>
          <w:sz w:val="22"/>
          <w:szCs w:val="22"/>
        </w:rPr>
        <w:tab/>
      </w:r>
    </w:p>
    <w:p w:rsidR="004D0DD1" w:rsidRDefault="004D0DD1" w:rsidP="00930A1A">
      <w:pPr>
        <w:pStyle w:val="Sinespaciado5"/>
        <w:ind w:left="1440" w:right="-81"/>
        <w:jc w:val="both"/>
        <w:rPr>
          <w:rFonts w:ascii="Garamond" w:hAnsi="Garamond" w:cs="Garamond"/>
          <w:sz w:val="22"/>
          <w:szCs w:val="22"/>
        </w:rPr>
      </w:pPr>
      <w:r w:rsidRPr="007A6EA6">
        <w:rPr>
          <w:rFonts w:ascii="Garamond" w:hAnsi="Garamond" w:cs="Garamond"/>
          <w:sz w:val="22"/>
          <w:szCs w:val="22"/>
        </w:rPr>
        <w:t xml:space="preserve">A tal respecto, el </w:t>
      </w:r>
      <w:r w:rsidRPr="007A6EA6">
        <w:rPr>
          <w:rFonts w:ascii="Garamond" w:hAnsi="Garamond" w:cs="Garamond"/>
          <w:b/>
          <w:bCs/>
          <w:sz w:val="22"/>
          <w:szCs w:val="22"/>
        </w:rPr>
        <w:t xml:space="preserve">CONSEJO POLITÉCNICO RESUEVE </w:t>
      </w:r>
      <w:r w:rsidRPr="007A6EA6">
        <w:rPr>
          <w:rFonts w:ascii="Garamond" w:hAnsi="Garamond" w:cs="Garamond"/>
          <w:sz w:val="22"/>
          <w:szCs w:val="22"/>
        </w:rPr>
        <w:t>conformar</w:t>
      </w:r>
      <w:r>
        <w:rPr>
          <w:rFonts w:ascii="Garamond" w:hAnsi="Garamond" w:cs="Garamond"/>
          <w:sz w:val="22"/>
          <w:szCs w:val="22"/>
        </w:rPr>
        <w:t xml:space="preserve"> </w:t>
      </w:r>
      <w:r w:rsidRPr="007A6EA6">
        <w:rPr>
          <w:rFonts w:ascii="Garamond" w:hAnsi="Garamond" w:cs="Garamond"/>
          <w:sz w:val="22"/>
          <w:szCs w:val="22"/>
        </w:rPr>
        <w:t>una</w:t>
      </w:r>
      <w:r>
        <w:rPr>
          <w:rFonts w:ascii="Garamond" w:hAnsi="Garamond" w:cs="Garamond"/>
          <w:sz w:val="22"/>
          <w:szCs w:val="22"/>
        </w:rPr>
        <w:t xml:space="preserve"> </w:t>
      </w:r>
      <w:r w:rsidRPr="007A6EA6">
        <w:rPr>
          <w:rFonts w:ascii="Garamond" w:hAnsi="Garamond" w:cs="Garamond"/>
          <w:b/>
          <w:sz w:val="22"/>
          <w:szCs w:val="22"/>
        </w:rPr>
        <w:t>COMISIÓN</w:t>
      </w:r>
      <w:r w:rsidRPr="007A6EA6">
        <w:rPr>
          <w:rFonts w:ascii="Garamond" w:hAnsi="Garamond" w:cs="Garamond"/>
          <w:sz w:val="22"/>
          <w:szCs w:val="22"/>
        </w:rPr>
        <w:t xml:space="preserve">, integrada por el </w:t>
      </w:r>
      <w:r>
        <w:rPr>
          <w:rFonts w:ascii="Garamond" w:hAnsi="Garamond" w:cs="Garamond"/>
          <w:sz w:val="22"/>
          <w:szCs w:val="22"/>
        </w:rPr>
        <w:t xml:space="preserve">decano de la facultad de Economía y Negocios-FEN </w:t>
      </w:r>
      <w:r w:rsidRPr="00BC4616">
        <w:rPr>
          <w:rFonts w:ascii="Garamond" w:hAnsi="Garamond" w:cs="Garamond"/>
          <w:b/>
          <w:sz w:val="22"/>
          <w:szCs w:val="22"/>
        </w:rPr>
        <w:t>Dr. LEONARDO ESTRADA</w:t>
      </w:r>
      <w:r>
        <w:rPr>
          <w:rFonts w:ascii="Garamond" w:hAnsi="Garamond" w:cs="Garamond"/>
          <w:sz w:val="22"/>
          <w:szCs w:val="22"/>
        </w:rPr>
        <w:t xml:space="preserve"> que la presidirá; subdecana de la facultad de Ciencias de la Tierra-FICT </w:t>
      </w:r>
      <w:r w:rsidRPr="00BC4616">
        <w:rPr>
          <w:rFonts w:ascii="Garamond" w:hAnsi="Garamond" w:cs="Garamond"/>
          <w:b/>
          <w:sz w:val="22"/>
          <w:szCs w:val="22"/>
        </w:rPr>
        <w:t>Dra. ELIZABETH PEÑA</w:t>
      </w:r>
      <w:r>
        <w:rPr>
          <w:rFonts w:ascii="Garamond" w:hAnsi="Garamond" w:cs="Garamond"/>
          <w:b/>
          <w:sz w:val="22"/>
          <w:szCs w:val="22"/>
        </w:rPr>
        <w:t>,</w:t>
      </w:r>
      <w:r>
        <w:rPr>
          <w:rFonts w:ascii="Garamond" w:hAnsi="Garamond" w:cs="Garamond"/>
          <w:sz w:val="22"/>
          <w:szCs w:val="22"/>
        </w:rPr>
        <w:t xml:space="preserve"> y subdecana de la facultad </w:t>
      </w:r>
      <w:r w:rsidRPr="008B666E">
        <w:rPr>
          <w:rFonts w:ascii="Garamond" w:hAnsi="Garamond"/>
          <w:bCs/>
        </w:rPr>
        <w:t xml:space="preserve">de Ingeniería Marítima, Ciencias Biológicas, Oceánicas y Recursos Naturales-FIMCBOR </w:t>
      </w:r>
      <w:r w:rsidRPr="00BC4616">
        <w:rPr>
          <w:rFonts w:ascii="Garamond" w:hAnsi="Garamond" w:cs="Garamond"/>
          <w:b/>
          <w:sz w:val="22"/>
          <w:szCs w:val="22"/>
        </w:rPr>
        <w:t>Dra. PAOLA CALLE</w:t>
      </w:r>
      <w:r>
        <w:rPr>
          <w:rFonts w:ascii="Garamond" w:hAnsi="Garamond" w:cs="Garamond"/>
          <w:b/>
          <w:sz w:val="22"/>
          <w:szCs w:val="22"/>
        </w:rPr>
        <w:t>;</w:t>
      </w:r>
      <w:r w:rsidRPr="007A6EA6">
        <w:rPr>
          <w:rFonts w:ascii="Garamond" w:hAnsi="Garamond" w:cs="Garamond"/>
          <w:b/>
          <w:bCs/>
          <w:sz w:val="22"/>
          <w:szCs w:val="22"/>
        </w:rPr>
        <w:t xml:space="preserve"> </w:t>
      </w:r>
      <w:r w:rsidRPr="007A6EA6">
        <w:rPr>
          <w:rFonts w:ascii="Garamond" w:hAnsi="Garamond"/>
          <w:sz w:val="22"/>
          <w:szCs w:val="22"/>
        </w:rPr>
        <w:t>para que inv</w:t>
      </w:r>
      <w:r>
        <w:rPr>
          <w:rFonts w:ascii="Garamond" w:hAnsi="Garamond"/>
          <w:sz w:val="22"/>
          <w:szCs w:val="22"/>
        </w:rPr>
        <w:t>estigue el hecho denunciado por la</w:t>
      </w:r>
      <w:r w:rsidRPr="007A6EA6">
        <w:rPr>
          <w:rFonts w:ascii="Garamond" w:hAnsi="Garamond"/>
          <w:sz w:val="22"/>
          <w:szCs w:val="22"/>
        </w:rPr>
        <w:t xml:space="preserve"> </w:t>
      </w:r>
      <w:r w:rsidRPr="007A6EA6">
        <w:rPr>
          <w:rFonts w:ascii="Garamond" w:hAnsi="Garamond" w:cs="Garamond"/>
          <w:sz w:val="22"/>
          <w:szCs w:val="22"/>
        </w:rPr>
        <w:t>Coordinadora Académica de la FEN Ec. María Elena Romero</w:t>
      </w:r>
      <w:r w:rsidRPr="007A6EA6">
        <w:rPr>
          <w:rFonts w:ascii="Garamond" w:hAnsi="Garamond"/>
          <w:sz w:val="22"/>
          <w:szCs w:val="22"/>
        </w:rPr>
        <w:t xml:space="preserve"> en su </w:t>
      </w:r>
      <w:r>
        <w:rPr>
          <w:rFonts w:ascii="Garamond" w:hAnsi="Garamond"/>
          <w:sz w:val="22"/>
          <w:szCs w:val="22"/>
        </w:rPr>
        <w:t>comunicación</w:t>
      </w:r>
      <w:r w:rsidRPr="007A6EA6">
        <w:rPr>
          <w:rFonts w:ascii="Garamond" w:hAnsi="Garamond"/>
          <w:sz w:val="22"/>
          <w:szCs w:val="22"/>
        </w:rPr>
        <w:t xml:space="preserve"> S/N de </w:t>
      </w:r>
      <w:r>
        <w:rPr>
          <w:rFonts w:ascii="Garamond" w:hAnsi="Garamond"/>
          <w:sz w:val="22"/>
          <w:szCs w:val="22"/>
        </w:rPr>
        <w:t>junio 28</w:t>
      </w:r>
      <w:r w:rsidRPr="007A6EA6">
        <w:rPr>
          <w:rFonts w:ascii="Garamond" w:hAnsi="Garamond"/>
          <w:sz w:val="22"/>
          <w:szCs w:val="22"/>
        </w:rPr>
        <w:t xml:space="preserve"> de 2012 dirigid</w:t>
      </w:r>
      <w:r>
        <w:rPr>
          <w:rFonts w:ascii="Garamond" w:hAnsi="Garamond"/>
          <w:sz w:val="22"/>
          <w:szCs w:val="22"/>
        </w:rPr>
        <w:t>a</w:t>
      </w:r>
      <w:r w:rsidRPr="007A6EA6">
        <w:rPr>
          <w:rFonts w:ascii="Garamond" w:hAnsi="Garamond"/>
          <w:sz w:val="22"/>
          <w:szCs w:val="22"/>
        </w:rPr>
        <w:t xml:space="preserve"> al </w:t>
      </w:r>
      <w:r>
        <w:rPr>
          <w:rFonts w:ascii="Garamond" w:hAnsi="Garamond"/>
          <w:sz w:val="22"/>
          <w:szCs w:val="22"/>
        </w:rPr>
        <w:t>d</w:t>
      </w:r>
      <w:r w:rsidRPr="007A6EA6">
        <w:rPr>
          <w:rFonts w:ascii="Garamond" w:hAnsi="Garamond" w:cs="Garamond"/>
          <w:sz w:val="22"/>
          <w:szCs w:val="22"/>
        </w:rPr>
        <w:t>ecano de la Facultad de Economía y Negocios Dr. Leonardo Estrada</w:t>
      </w:r>
      <w:r>
        <w:rPr>
          <w:rFonts w:ascii="Garamond" w:hAnsi="Garamond" w:cs="Garamond"/>
          <w:sz w:val="22"/>
          <w:szCs w:val="22"/>
        </w:rPr>
        <w:t>.</w:t>
      </w:r>
    </w:p>
    <w:p w:rsidR="004D0DD1" w:rsidRPr="00C52599" w:rsidRDefault="004D0DD1" w:rsidP="00930A1A">
      <w:pPr>
        <w:pStyle w:val="Sinespaciado7"/>
        <w:ind w:left="1440" w:right="-81" w:hanging="1440"/>
        <w:jc w:val="both"/>
        <w:rPr>
          <w:szCs w:val="24"/>
        </w:rPr>
      </w:pPr>
    </w:p>
    <w:p w:rsidR="004D0DD1" w:rsidRDefault="004D0DD1" w:rsidP="00930A1A">
      <w:pPr>
        <w:tabs>
          <w:tab w:val="num" w:pos="360"/>
        </w:tabs>
        <w:ind w:left="1440" w:right="-81" w:hanging="1440"/>
        <w:jc w:val="both"/>
        <w:rPr>
          <w:rFonts w:ascii="Garamond" w:hAnsi="Garamond"/>
          <w:b/>
          <w:sz w:val="20"/>
        </w:rPr>
      </w:pPr>
      <w:r w:rsidRPr="00C17251">
        <w:rPr>
          <w:rFonts w:ascii="Garamond" w:hAnsi="Garamond"/>
          <w:b/>
          <w:bCs/>
          <w:szCs w:val="24"/>
          <w:u w:val="single"/>
        </w:rPr>
        <w:t>12-07-240.-</w:t>
      </w:r>
      <w:r>
        <w:rPr>
          <w:rFonts w:ascii="Garamond" w:hAnsi="Garamond"/>
          <w:bCs/>
          <w:szCs w:val="24"/>
        </w:rPr>
        <w:tab/>
      </w:r>
      <w:r>
        <w:rPr>
          <w:rFonts w:ascii="Garamond" w:hAnsi="Garamond"/>
          <w:b/>
          <w:bCs/>
          <w:sz w:val="20"/>
        </w:rPr>
        <w:t>A</w:t>
      </w:r>
      <w:r>
        <w:rPr>
          <w:rFonts w:ascii="Garamond" w:hAnsi="Garamond"/>
          <w:sz w:val="20"/>
        </w:rPr>
        <w:t xml:space="preserve">l </w:t>
      </w:r>
      <w:r>
        <w:rPr>
          <w:rFonts w:ascii="Garamond" w:hAnsi="Garamond"/>
          <w:b/>
          <w:sz w:val="20"/>
        </w:rPr>
        <w:t>CONOCER</w:t>
      </w:r>
      <w:r>
        <w:rPr>
          <w:rFonts w:ascii="Garamond" w:hAnsi="Garamond"/>
          <w:sz w:val="20"/>
        </w:rPr>
        <w:t xml:space="preserve"> el </w:t>
      </w:r>
      <w:r>
        <w:rPr>
          <w:rFonts w:ascii="Garamond" w:hAnsi="Garamond"/>
          <w:b/>
          <w:sz w:val="20"/>
        </w:rPr>
        <w:t xml:space="preserve">proyecto de reformas al </w:t>
      </w:r>
      <w:r>
        <w:rPr>
          <w:rFonts w:ascii="Garamond" w:hAnsi="Garamond"/>
          <w:b/>
          <w:sz w:val="18"/>
          <w:szCs w:val="18"/>
        </w:rPr>
        <w:t>“R</w:t>
      </w:r>
      <w:r>
        <w:rPr>
          <w:rFonts w:ascii="Garamond" w:hAnsi="Garamond" w:cs="Arial"/>
          <w:b/>
          <w:bCs/>
          <w:sz w:val="18"/>
          <w:szCs w:val="18"/>
        </w:rPr>
        <w:t>eglamento para el concurso de merecimientos y oposición para investigadores titulares en la ESPOL”/4283</w:t>
      </w:r>
      <w:r>
        <w:rPr>
          <w:rFonts w:ascii="Garamond" w:hAnsi="Garamond"/>
          <w:sz w:val="20"/>
        </w:rPr>
        <w:t xml:space="preserve"> solicitadas por el decano (E) de la facultad de Investigación y Postgrado Dr. Paúl Herrera con su oficio FIP-127/2012 de junio 27 de 2012 dirigido al Rector Dr. Moisés Tacle; el</w:t>
      </w:r>
      <w:r>
        <w:rPr>
          <w:rFonts w:ascii="Garamond" w:hAnsi="Garamond"/>
          <w:b/>
          <w:sz w:val="20"/>
        </w:rPr>
        <w:t xml:space="preserve"> CONSEJO POLITÉCNICO RESUELVE: </w:t>
      </w:r>
    </w:p>
    <w:p w:rsidR="004D0DD1" w:rsidRPr="00C65CD4" w:rsidRDefault="004D0DD1" w:rsidP="00930A1A">
      <w:pPr>
        <w:pStyle w:val="ListParagraph"/>
        <w:tabs>
          <w:tab w:val="left" w:pos="284"/>
          <w:tab w:val="left" w:pos="1170"/>
        </w:tabs>
        <w:spacing w:after="0" w:line="240" w:lineRule="auto"/>
        <w:ind w:left="1440" w:right="-81"/>
        <w:contextualSpacing/>
        <w:jc w:val="both"/>
        <w:rPr>
          <w:rFonts w:ascii="Garamond" w:hAnsi="Garamond"/>
          <w:sz w:val="20"/>
          <w:szCs w:val="20"/>
        </w:rPr>
      </w:pPr>
    </w:p>
    <w:p w:rsidR="004D0DD1" w:rsidRDefault="004D0DD1" w:rsidP="00930A1A">
      <w:pPr>
        <w:pStyle w:val="ListParagraph"/>
        <w:numPr>
          <w:ilvl w:val="0"/>
          <w:numId w:val="46"/>
        </w:numPr>
        <w:tabs>
          <w:tab w:val="left" w:pos="284"/>
          <w:tab w:val="left" w:pos="1170"/>
        </w:tabs>
        <w:spacing w:after="0" w:line="240" w:lineRule="auto"/>
        <w:ind w:left="1440" w:right="-81"/>
        <w:contextualSpacing/>
        <w:jc w:val="both"/>
        <w:rPr>
          <w:rFonts w:ascii="Garamond" w:hAnsi="Garamond"/>
          <w:sz w:val="20"/>
          <w:szCs w:val="20"/>
        </w:rPr>
      </w:pPr>
      <w:r>
        <w:rPr>
          <w:rFonts w:ascii="Garamond" w:hAnsi="Garamond"/>
          <w:b/>
          <w:sz w:val="20"/>
          <w:szCs w:val="20"/>
        </w:rPr>
        <w:t xml:space="preserve"> REFORMAR </w:t>
      </w:r>
      <w:r>
        <w:rPr>
          <w:rFonts w:ascii="Garamond" w:hAnsi="Garamond"/>
          <w:sz w:val="20"/>
          <w:szCs w:val="20"/>
        </w:rPr>
        <w:t xml:space="preserve">el </w:t>
      </w:r>
      <w:r>
        <w:rPr>
          <w:rFonts w:ascii="Garamond" w:hAnsi="Garamond"/>
          <w:b/>
          <w:sz w:val="18"/>
          <w:szCs w:val="18"/>
        </w:rPr>
        <w:t>“R</w:t>
      </w:r>
      <w:r>
        <w:rPr>
          <w:rFonts w:ascii="Garamond" w:hAnsi="Garamond" w:cs="Arial"/>
          <w:b/>
          <w:bCs/>
          <w:sz w:val="18"/>
          <w:szCs w:val="18"/>
        </w:rPr>
        <w:t>EGLAMENTO PARA EL CONCURSO DE MERECIMIENTOS Y OPOSICIÓN PARA INVESTIGADORES TITULARES EN LA ESPOL”/4283</w:t>
      </w:r>
      <w:r>
        <w:rPr>
          <w:rFonts w:ascii="Garamond" w:hAnsi="Garamond"/>
          <w:sz w:val="20"/>
          <w:szCs w:val="20"/>
        </w:rPr>
        <w:t xml:space="preserve"> conforme el proyecto presentado por el decano (E) de la facultad de Investigación y Postgrado Dr. Paul Herrera  con su oficio FIP-127/2012 de junio 27 de 2012 dirigido al Rector Dr. Moisés Tacle, </w:t>
      </w:r>
      <w:r>
        <w:rPr>
          <w:rFonts w:ascii="Garamond" w:hAnsi="Garamond"/>
          <w:b/>
          <w:sz w:val="20"/>
          <w:szCs w:val="20"/>
        </w:rPr>
        <w:t>SUPRIMIENDO EL ACTUAL ARTÍCULO 9,</w:t>
      </w:r>
      <w:r>
        <w:rPr>
          <w:rFonts w:ascii="Garamond" w:hAnsi="Garamond"/>
          <w:sz w:val="20"/>
          <w:szCs w:val="20"/>
        </w:rPr>
        <w:t xml:space="preserve"> e </w:t>
      </w:r>
      <w:r>
        <w:rPr>
          <w:rFonts w:ascii="Garamond" w:hAnsi="Garamond"/>
          <w:b/>
          <w:sz w:val="20"/>
          <w:szCs w:val="20"/>
        </w:rPr>
        <w:t>INTRODUCIENDO</w:t>
      </w:r>
      <w:r>
        <w:rPr>
          <w:rFonts w:ascii="Garamond" w:hAnsi="Garamond"/>
          <w:sz w:val="20"/>
          <w:szCs w:val="20"/>
        </w:rPr>
        <w:t xml:space="preserve"> a </w:t>
      </w:r>
      <w:r>
        <w:rPr>
          <w:rFonts w:ascii="Garamond" w:hAnsi="Garamond"/>
          <w:b/>
          <w:sz w:val="20"/>
          <w:szCs w:val="20"/>
        </w:rPr>
        <w:t>continuación del actual artículo 8</w:t>
      </w:r>
      <w:r>
        <w:rPr>
          <w:rFonts w:ascii="Garamond" w:hAnsi="Garamond"/>
          <w:sz w:val="20"/>
          <w:szCs w:val="20"/>
        </w:rPr>
        <w:t xml:space="preserve"> los </w:t>
      </w:r>
      <w:r>
        <w:rPr>
          <w:rFonts w:ascii="Garamond" w:hAnsi="Garamond"/>
          <w:b/>
          <w:sz w:val="20"/>
          <w:szCs w:val="20"/>
        </w:rPr>
        <w:t>ARTÍCULOS Nº 9 y Nº 10 SUBSTITUTIVOS cuyo texto literal se transcribe a continuación:</w:t>
      </w:r>
    </w:p>
    <w:p w:rsidR="004D0DD1" w:rsidRDefault="004D0DD1" w:rsidP="00CB25DD">
      <w:pPr>
        <w:pStyle w:val="ListParagraph"/>
        <w:tabs>
          <w:tab w:val="left" w:pos="284"/>
          <w:tab w:val="left" w:pos="1170"/>
        </w:tabs>
        <w:spacing w:after="0" w:line="240" w:lineRule="auto"/>
        <w:ind w:left="1440" w:right="-81"/>
        <w:contextualSpacing/>
        <w:jc w:val="both"/>
        <w:rPr>
          <w:rFonts w:ascii="Garamond" w:hAnsi="Garamond"/>
          <w:sz w:val="20"/>
          <w:szCs w:val="20"/>
        </w:rPr>
      </w:pPr>
    </w:p>
    <w:p w:rsidR="004D0DD1" w:rsidRDefault="004D0DD1" w:rsidP="00930A1A">
      <w:pPr>
        <w:pStyle w:val="ListParagraph"/>
        <w:tabs>
          <w:tab w:val="num" w:pos="360"/>
          <w:tab w:val="left" w:pos="1170"/>
        </w:tabs>
        <w:spacing w:line="240" w:lineRule="auto"/>
        <w:ind w:left="1440" w:right="-81" w:hanging="360"/>
        <w:jc w:val="both"/>
        <w:rPr>
          <w:rFonts w:cs="Cambria"/>
          <w:sz w:val="18"/>
          <w:szCs w:val="18"/>
        </w:rPr>
      </w:pPr>
      <w:r>
        <w:rPr>
          <w:rFonts w:ascii="Garamond" w:hAnsi="Garamond" w:cs="Estrangelo Edessa"/>
          <w:b/>
          <w:sz w:val="20"/>
          <w:szCs w:val="20"/>
        </w:rPr>
        <w:t>“</w:t>
      </w:r>
      <w:r>
        <w:rPr>
          <w:rFonts w:cs="Cambria"/>
          <w:b/>
          <w:sz w:val="18"/>
          <w:szCs w:val="18"/>
        </w:rPr>
        <w:t>Art. 9.-</w:t>
      </w:r>
      <w:r>
        <w:rPr>
          <w:rFonts w:cs="Cambria"/>
          <w:sz w:val="18"/>
          <w:szCs w:val="18"/>
        </w:rPr>
        <w:t xml:space="preserve">  Son investigadores titulares principales aquellos que acrediten práctica investigativa en la ESPOL por un mínimo de cuatro (4) años y que además cumplan con los siguientes requisitos:</w:t>
      </w:r>
    </w:p>
    <w:p w:rsidR="004D0DD1" w:rsidRDefault="004D0DD1" w:rsidP="00930A1A">
      <w:pPr>
        <w:pStyle w:val="NoSpacing"/>
        <w:tabs>
          <w:tab w:val="left" w:pos="1170"/>
        </w:tabs>
        <w:spacing w:line="160" w:lineRule="exact"/>
        <w:ind w:left="1440" w:right="-81" w:hanging="360"/>
        <w:jc w:val="both"/>
        <w:rPr>
          <w:rFonts w:ascii="Calibri" w:hAnsi="Calibri" w:cs="Cambria"/>
          <w:sz w:val="18"/>
          <w:szCs w:val="18"/>
        </w:rPr>
      </w:pPr>
      <w:r>
        <w:rPr>
          <w:rFonts w:ascii="Calibri" w:hAnsi="Calibri" w:cs="Cambria"/>
          <w:sz w:val="18"/>
          <w:szCs w:val="18"/>
        </w:rPr>
        <w:t xml:space="preserve">a) </w:t>
      </w:r>
      <w:r>
        <w:rPr>
          <w:rFonts w:ascii="Calibri" w:hAnsi="Calibri" w:cs="Cambria"/>
          <w:sz w:val="18"/>
          <w:szCs w:val="18"/>
        </w:rPr>
        <w:tab/>
        <w:t>Tener título de postgrado correspondiente a doctorado (Ph.D. o su equivalente) en el área afín en que ejercerá la investigación;</w:t>
      </w:r>
    </w:p>
    <w:p w:rsidR="004D0DD1" w:rsidRDefault="004D0DD1" w:rsidP="00930A1A">
      <w:pPr>
        <w:pStyle w:val="NoSpacing"/>
        <w:tabs>
          <w:tab w:val="left" w:pos="1170"/>
        </w:tabs>
        <w:spacing w:line="160" w:lineRule="exact"/>
        <w:ind w:left="1440" w:right="-81" w:hanging="360"/>
        <w:jc w:val="both"/>
        <w:rPr>
          <w:rFonts w:ascii="Calibri" w:hAnsi="Calibri" w:cs="Cambria"/>
          <w:sz w:val="18"/>
          <w:szCs w:val="18"/>
        </w:rPr>
      </w:pPr>
      <w:r>
        <w:rPr>
          <w:rFonts w:ascii="Calibri" w:hAnsi="Calibri" w:cs="Cambria"/>
          <w:sz w:val="18"/>
          <w:szCs w:val="18"/>
        </w:rPr>
        <w:t xml:space="preserve">b) </w:t>
      </w:r>
      <w:r>
        <w:rPr>
          <w:rFonts w:ascii="Calibri" w:hAnsi="Calibri" w:cs="Cambria"/>
          <w:sz w:val="18"/>
          <w:szCs w:val="18"/>
        </w:rPr>
        <w:tab/>
        <w:t>Haber publicado o tener la aceptación para publicar, por lo menos seis (6) artículos en revistas internacionales indexadas en el Citation Index de Thomson Reuters Web of Knowledge, de los cuales dos (2) deben ser como primer autor, en su campo de especialidad,  en los últimos seis (6) años; o indexadas donde se determine en los reglamentos de los organismos directivos respectivos del Sistema de Educación Superior;</w:t>
      </w:r>
    </w:p>
    <w:p w:rsidR="004D0DD1" w:rsidRDefault="004D0DD1" w:rsidP="00930A1A">
      <w:pPr>
        <w:pStyle w:val="NoSpacing"/>
        <w:tabs>
          <w:tab w:val="left" w:pos="1170"/>
        </w:tabs>
        <w:spacing w:line="160" w:lineRule="exact"/>
        <w:ind w:left="1440" w:right="-81" w:hanging="360"/>
        <w:jc w:val="both"/>
        <w:rPr>
          <w:rFonts w:ascii="Calibri" w:hAnsi="Calibri" w:cs="Cambria"/>
          <w:sz w:val="18"/>
          <w:szCs w:val="18"/>
        </w:rPr>
      </w:pPr>
      <w:r>
        <w:rPr>
          <w:rFonts w:ascii="Calibri" w:hAnsi="Calibri" w:cs="Cambria"/>
          <w:sz w:val="18"/>
          <w:szCs w:val="18"/>
        </w:rPr>
        <w:t xml:space="preserve">c) </w:t>
      </w:r>
      <w:r>
        <w:rPr>
          <w:rFonts w:ascii="Calibri" w:hAnsi="Calibri" w:cs="Cambria"/>
          <w:sz w:val="18"/>
          <w:szCs w:val="18"/>
        </w:rPr>
        <w:tab/>
        <w:t>Informe del investigador sobre sus investigaciones desarrolladas en el período de nombramiento de investigador agregado;</w:t>
      </w:r>
    </w:p>
    <w:p w:rsidR="004D0DD1" w:rsidRDefault="004D0DD1" w:rsidP="00930A1A">
      <w:pPr>
        <w:pStyle w:val="NoSpacing"/>
        <w:tabs>
          <w:tab w:val="left" w:pos="1170"/>
        </w:tabs>
        <w:spacing w:line="160" w:lineRule="exact"/>
        <w:ind w:left="1440" w:right="-81" w:hanging="360"/>
        <w:jc w:val="both"/>
        <w:rPr>
          <w:rFonts w:ascii="Calibri" w:hAnsi="Calibri" w:cs="Cambria"/>
          <w:sz w:val="18"/>
          <w:szCs w:val="18"/>
        </w:rPr>
      </w:pPr>
      <w:r>
        <w:rPr>
          <w:rFonts w:ascii="Calibri" w:hAnsi="Calibri" w:cs="Cambria"/>
          <w:sz w:val="18"/>
          <w:szCs w:val="18"/>
        </w:rPr>
        <w:t xml:space="preserve">d) </w:t>
      </w:r>
      <w:r>
        <w:rPr>
          <w:rFonts w:ascii="Calibri" w:hAnsi="Calibri" w:cs="Cambria"/>
          <w:sz w:val="18"/>
          <w:szCs w:val="18"/>
        </w:rPr>
        <w:tab/>
        <w:t>Haber logrado fondos externos concursables para el financiamiento de por lo menos dos (2) proyectos de investigación;</w:t>
      </w:r>
    </w:p>
    <w:p w:rsidR="004D0DD1" w:rsidRDefault="004D0DD1" w:rsidP="00930A1A">
      <w:pPr>
        <w:pStyle w:val="NoSpacing"/>
        <w:tabs>
          <w:tab w:val="left" w:pos="1170"/>
        </w:tabs>
        <w:spacing w:line="160" w:lineRule="exact"/>
        <w:ind w:left="1440" w:right="-81" w:hanging="360"/>
        <w:jc w:val="both"/>
        <w:rPr>
          <w:rFonts w:ascii="Calibri" w:hAnsi="Calibri" w:cs="Cambria"/>
          <w:sz w:val="18"/>
          <w:szCs w:val="18"/>
        </w:rPr>
      </w:pPr>
      <w:r>
        <w:rPr>
          <w:rFonts w:ascii="Calibri" w:hAnsi="Calibri" w:cs="Cambria"/>
          <w:sz w:val="18"/>
          <w:szCs w:val="18"/>
        </w:rPr>
        <w:t xml:space="preserve">e) </w:t>
      </w:r>
      <w:r>
        <w:rPr>
          <w:rFonts w:ascii="Calibri" w:hAnsi="Calibri" w:cs="Cambria"/>
          <w:sz w:val="18"/>
          <w:szCs w:val="18"/>
        </w:rPr>
        <w:tab/>
        <w:t>Informe del Directivo de la Unidad Académica o del Centro de investigación donde realiza su investigación, sobre su evaluación en el período de nombramiento de investigador agregado;</w:t>
      </w:r>
    </w:p>
    <w:p w:rsidR="004D0DD1" w:rsidRDefault="004D0DD1" w:rsidP="00930A1A">
      <w:pPr>
        <w:pStyle w:val="NoSpacing"/>
        <w:tabs>
          <w:tab w:val="left" w:pos="1170"/>
        </w:tabs>
        <w:spacing w:line="160" w:lineRule="exact"/>
        <w:ind w:left="1440" w:right="-81" w:hanging="360"/>
        <w:jc w:val="both"/>
        <w:rPr>
          <w:rFonts w:ascii="Calibri" w:hAnsi="Calibri" w:cs="Cambria"/>
          <w:sz w:val="18"/>
          <w:szCs w:val="18"/>
        </w:rPr>
      </w:pPr>
      <w:r>
        <w:rPr>
          <w:rFonts w:ascii="Calibri" w:hAnsi="Calibri" w:cs="Cambria"/>
          <w:sz w:val="18"/>
          <w:szCs w:val="18"/>
        </w:rPr>
        <w:t xml:space="preserve">f) </w:t>
      </w:r>
      <w:r>
        <w:rPr>
          <w:rFonts w:ascii="Calibri" w:hAnsi="Calibri" w:cs="Cambria"/>
          <w:sz w:val="18"/>
          <w:szCs w:val="18"/>
        </w:rPr>
        <w:tab/>
        <w:t>Haber dictado, por lo menos, cuatro (4) seminarios, cursos de postgrado o talleres con una duración mínima de 32 horas cada uno, en cualquiera de las temáticas de su campo de investigación durante el desempeño de sus funciones como investigador titular agregado.</w:t>
      </w:r>
    </w:p>
    <w:p w:rsidR="004D0DD1" w:rsidRDefault="004D0DD1" w:rsidP="00930A1A">
      <w:pPr>
        <w:pStyle w:val="NoSpacing"/>
        <w:tabs>
          <w:tab w:val="left" w:pos="1170"/>
        </w:tabs>
        <w:spacing w:line="160" w:lineRule="exact"/>
        <w:ind w:left="1440" w:right="-81" w:hanging="360"/>
        <w:jc w:val="both"/>
        <w:rPr>
          <w:rFonts w:ascii="Calibri" w:hAnsi="Calibri" w:cs="Cambria"/>
          <w:sz w:val="18"/>
          <w:szCs w:val="18"/>
        </w:rPr>
      </w:pPr>
    </w:p>
    <w:p w:rsidR="004D0DD1" w:rsidRDefault="004D0DD1" w:rsidP="00930A1A">
      <w:pPr>
        <w:pStyle w:val="NoSpacing"/>
        <w:tabs>
          <w:tab w:val="left" w:pos="709"/>
          <w:tab w:val="left" w:pos="1170"/>
        </w:tabs>
        <w:spacing w:line="160" w:lineRule="exact"/>
        <w:ind w:left="1440" w:right="-81" w:hanging="360"/>
        <w:jc w:val="both"/>
        <w:rPr>
          <w:rFonts w:ascii="Calibri" w:hAnsi="Calibri" w:cs="Cambria"/>
          <w:sz w:val="18"/>
          <w:szCs w:val="18"/>
        </w:rPr>
      </w:pPr>
      <w:r>
        <w:rPr>
          <w:rFonts w:ascii="Calibri" w:hAnsi="Calibri" w:cs="Cambria"/>
          <w:sz w:val="18"/>
          <w:szCs w:val="18"/>
        </w:rPr>
        <w:t>Los documentos probatorios de cumplimiento de los requisitos antes mencionados, serán remitidos por el investigador agregado que solicita su nombramiento como investigador principal al Consejo de Investigación y Postgrado, quien resolverá  al  respecto.  Esta  resolución  será  comunicada al Rector  para la  autorización respectiva.</w:t>
      </w:r>
    </w:p>
    <w:p w:rsidR="004D0DD1" w:rsidRDefault="004D0DD1" w:rsidP="00930A1A">
      <w:pPr>
        <w:tabs>
          <w:tab w:val="left" w:pos="1170"/>
        </w:tabs>
        <w:spacing w:line="160" w:lineRule="exact"/>
        <w:ind w:left="1440" w:right="-81" w:hanging="360"/>
        <w:jc w:val="both"/>
        <w:rPr>
          <w:rFonts w:ascii="Calibri" w:hAnsi="Calibri" w:cs="Cambria"/>
          <w:b/>
          <w:sz w:val="18"/>
          <w:szCs w:val="18"/>
        </w:rPr>
      </w:pPr>
    </w:p>
    <w:p w:rsidR="004D0DD1" w:rsidRDefault="004D0DD1" w:rsidP="00930A1A">
      <w:pPr>
        <w:tabs>
          <w:tab w:val="left" w:pos="1170"/>
        </w:tabs>
        <w:spacing w:line="160" w:lineRule="exact"/>
        <w:ind w:left="1440" w:right="-81" w:hanging="360"/>
        <w:jc w:val="both"/>
        <w:rPr>
          <w:rFonts w:ascii="Calibri" w:hAnsi="Calibri" w:cs="Cambria"/>
          <w:sz w:val="18"/>
          <w:szCs w:val="18"/>
        </w:rPr>
      </w:pPr>
      <w:r>
        <w:rPr>
          <w:rFonts w:ascii="Calibri" w:hAnsi="Calibri" w:cs="Cambria"/>
          <w:b/>
          <w:sz w:val="18"/>
          <w:szCs w:val="18"/>
        </w:rPr>
        <w:t>Art. 10 -</w:t>
      </w:r>
      <w:r>
        <w:rPr>
          <w:rFonts w:ascii="Calibri" w:hAnsi="Calibri" w:cs="Cambria"/>
          <w:sz w:val="18"/>
          <w:szCs w:val="18"/>
        </w:rPr>
        <w:t xml:space="preserve"> Los investigadores titulares y no titulares tendrán derecho a los  siguientes incentivos económicos:</w:t>
      </w:r>
    </w:p>
    <w:p w:rsidR="004D0DD1" w:rsidRDefault="004D0DD1" w:rsidP="00930A1A">
      <w:pPr>
        <w:tabs>
          <w:tab w:val="left" w:pos="1170"/>
        </w:tabs>
        <w:spacing w:line="160" w:lineRule="exact"/>
        <w:ind w:left="1440" w:right="-81" w:hanging="360"/>
        <w:jc w:val="both"/>
        <w:rPr>
          <w:rFonts w:ascii="Calibri" w:hAnsi="Calibri" w:cs="Cambria"/>
          <w:sz w:val="18"/>
          <w:szCs w:val="18"/>
        </w:rPr>
      </w:pPr>
    </w:p>
    <w:p w:rsidR="004D0DD1" w:rsidRDefault="004D0DD1" w:rsidP="00930A1A">
      <w:pPr>
        <w:pStyle w:val="ListParagraph"/>
        <w:numPr>
          <w:ilvl w:val="0"/>
          <w:numId w:val="45"/>
        </w:numPr>
        <w:tabs>
          <w:tab w:val="left" w:pos="1170"/>
        </w:tabs>
        <w:spacing w:after="0" w:line="160" w:lineRule="exact"/>
        <w:ind w:left="1440" w:right="-81" w:hanging="360"/>
        <w:contextualSpacing/>
        <w:jc w:val="both"/>
        <w:rPr>
          <w:rFonts w:cs="Cambria"/>
          <w:sz w:val="18"/>
          <w:szCs w:val="18"/>
        </w:rPr>
      </w:pPr>
      <w:r>
        <w:rPr>
          <w:rFonts w:cs="Cambria"/>
          <w:sz w:val="18"/>
          <w:szCs w:val="18"/>
        </w:rPr>
        <w:t>El investigador que publique como primer autor en una revista que conste en el índice de Scopus Journal Metrics (SNIP-SJR) (Base de datos utilizada por ranking SCImago) con filiación ESPOL, será merecedor a un incentivo económico de USD 600 por publicación. El investigador se hará merecedor de un incentivo adicional de USD 1.000, si la publicación se realiza en una revista indexada que se encuentra en el listado de revistas preferenciales por disciplina elaborada por la Facultad de Investigación y Posgrado, y aprobada por el Consejo de Investigación y Postgrado. Este listado contendrá publicaciones de alto impacto en las cuales ESPOL ha decidido concentrar sus esfuerzos para mejorar la visibilidad institucional. Adicionalmente, el investigador tendrá acceso a un auspicio de hasta USD 2.000 para la presentación de los resultados de la investigación difundida en la publicación, en un congreso/conferencia/taller de relevancia en la disciplina. Se atenderá las solicitudes por orden de llegada hasta máximo una por año por investigador hasta que se agote el presupuesto asignado.</w:t>
      </w:r>
    </w:p>
    <w:p w:rsidR="004D0DD1" w:rsidRDefault="004D0DD1" w:rsidP="00930A1A">
      <w:pPr>
        <w:pStyle w:val="ListParagraph"/>
        <w:tabs>
          <w:tab w:val="left" w:pos="1170"/>
        </w:tabs>
        <w:spacing w:after="0" w:line="160" w:lineRule="exact"/>
        <w:ind w:left="1440" w:right="-81"/>
        <w:contextualSpacing/>
        <w:jc w:val="both"/>
        <w:rPr>
          <w:rFonts w:cs="Cambria"/>
          <w:sz w:val="18"/>
          <w:szCs w:val="18"/>
        </w:rPr>
      </w:pPr>
    </w:p>
    <w:p w:rsidR="004D0DD1" w:rsidRPr="00B05F51" w:rsidRDefault="004D0DD1" w:rsidP="00930A1A">
      <w:pPr>
        <w:pStyle w:val="ListParagraph"/>
        <w:numPr>
          <w:ilvl w:val="0"/>
          <w:numId w:val="45"/>
        </w:numPr>
        <w:tabs>
          <w:tab w:val="left" w:pos="709"/>
          <w:tab w:val="left" w:pos="1170"/>
        </w:tabs>
        <w:spacing w:after="0" w:line="160" w:lineRule="exact"/>
        <w:ind w:left="1440" w:right="-81" w:hanging="360"/>
        <w:contextualSpacing/>
        <w:jc w:val="both"/>
        <w:rPr>
          <w:rFonts w:ascii="Garamond" w:hAnsi="Garamond" w:cs="Cambria"/>
          <w:b/>
        </w:rPr>
      </w:pPr>
      <w:r w:rsidRPr="00B05F51">
        <w:rPr>
          <w:rFonts w:cs="Cambria"/>
          <w:sz w:val="18"/>
          <w:szCs w:val="18"/>
        </w:rPr>
        <w:t>El investigador titular que dirija un estudiante (pregrado, posgrado) que se gradúe dentro del tiempo reglamentario para el nivel de grado (6 meses desde aprobado el tema), maestría y doctorado (2 y 4 años respectivamente, desde el inicio del programa), y que realice una publicación como resultado de la investigación ejecutada (ver criterios de publicación literal anterior), recibirá el financiamiento automático de una siguiente tesis (monto sujeto a nivel de grado de la tesis) a realizarse en la unidad de investigación donde se generó la investigación previa.”; y,</w:t>
      </w:r>
    </w:p>
    <w:p w:rsidR="004D0DD1" w:rsidRDefault="004D0DD1" w:rsidP="00930A1A">
      <w:pPr>
        <w:pStyle w:val="ListParagraph"/>
        <w:tabs>
          <w:tab w:val="left" w:pos="284"/>
          <w:tab w:val="left" w:pos="1170"/>
        </w:tabs>
        <w:ind w:left="1440" w:right="-81" w:hanging="360"/>
        <w:jc w:val="both"/>
        <w:rPr>
          <w:rFonts w:ascii="Garamond" w:hAnsi="Garamond" w:cs="Cambria"/>
        </w:rPr>
      </w:pPr>
      <w:r>
        <w:rPr>
          <w:rFonts w:ascii="Garamond" w:hAnsi="Garamond" w:cs="Cambria"/>
          <w:b/>
        </w:rPr>
        <w:t>2.</w:t>
      </w:r>
      <w:r>
        <w:rPr>
          <w:rFonts w:ascii="Garamond" w:hAnsi="Garamond" w:cs="Cambria"/>
        </w:rPr>
        <w:t xml:space="preserve">  </w:t>
      </w:r>
      <w:r>
        <w:rPr>
          <w:rFonts w:ascii="Garamond" w:hAnsi="Garamond" w:cs="Cambria"/>
        </w:rPr>
        <w:tab/>
      </w:r>
      <w:r>
        <w:rPr>
          <w:rFonts w:ascii="Garamond" w:hAnsi="Garamond" w:cs="Cambria"/>
          <w:b/>
        </w:rPr>
        <w:t>REFORMAR</w:t>
      </w:r>
      <w:r>
        <w:rPr>
          <w:rFonts w:ascii="Garamond" w:hAnsi="Garamond" w:cs="Cambria"/>
        </w:rPr>
        <w:t xml:space="preserve"> asimismo la </w:t>
      </w:r>
      <w:r>
        <w:rPr>
          <w:rFonts w:ascii="Garamond" w:hAnsi="Garamond" w:cs="Cambria"/>
          <w:b/>
        </w:rPr>
        <w:t>secuencia numérica</w:t>
      </w:r>
      <w:r>
        <w:rPr>
          <w:rFonts w:ascii="Garamond" w:hAnsi="Garamond" w:cs="Cambria"/>
        </w:rPr>
        <w:t xml:space="preserve"> del articulado del reglamento 4283, </w:t>
      </w:r>
      <w:r>
        <w:rPr>
          <w:rFonts w:ascii="Garamond" w:hAnsi="Garamond" w:cs="Cambria"/>
          <w:b/>
        </w:rPr>
        <w:t>a partir del artículo 10 antes incorporado</w:t>
      </w:r>
      <w:r>
        <w:rPr>
          <w:rFonts w:ascii="Garamond" w:hAnsi="Garamond" w:cs="Cambria"/>
        </w:rPr>
        <w:t>.</w:t>
      </w:r>
    </w:p>
    <w:p w:rsidR="004D0DD1" w:rsidRPr="007062D3" w:rsidRDefault="004D0DD1" w:rsidP="00930A1A">
      <w:pPr>
        <w:tabs>
          <w:tab w:val="num" w:pos="360"/>
        </w:tabs>
        <w:ind w:left="1440" w:right="-81" w:hanging="1440"/>
        <w:jc w:val="both"/>
        <w:rPr>
          <w:rFonts w:ascii="Garamond" w:hAnsi="Garamond" w:cs="Garamond"/>
        </w:rPr>
      </w:pPr>
      <w:r w:rsidRPr="00C17251">
        <w:rPr>
          <w:rFonts w:ascii="Garamond" w:hAnsi="Garamond"/>
          <w:b/>
          <w:bCs/>
          <w:szCs w:val="24"/>
          <w:u w:val="single"/>
        </w:rPr>
        <w:t>12-07-241.-</w:t>
      </w:r>
      <w:r>
        <w:rPr>
          <w:rFonts w:ascii="Garamond" w:hAnsi="Garamond"/>
          <w:bCs/>
          <w:szCs w:val="24"/>
        </w:rPr>
        <w:tab/>
      </w:r>
      <w:r w:rsidRPr="007062D3">
        <w:rPr>
          <w:rFonts w:ascii="Garamond" w:hAnsi="Garamond" w:cs="Garamond"/>
        </w:rPr>
        <w:t xml:space="preserve">Mediante su </w:t>
      </w:r>
      <w:r w:rsidRPr="007062D3">
        <w:rPr>
          <w:rFonts w:ascii="Garamond" w:hAnsi="Garamond" w:cs="Garamond"/>
          <w:b/>
          <w:bCs/>
        </w:rPr>
        <w:t xml:space="preserve">oficio </w:t>
      </w:r>
      <w:r w:rsidRPr="007062D3">
        <w:rPr>
          <w:rFonts w:ascii="Garamond" w:hAnsi="Garamond"/>
          <w:b/>
          <w:lang w:eastAsia="es-EC"/>
        </w:rPr>
        <w:t xml:space="preserve">R-351 </w:t>
      </w:r>
      <w:r w:rsidRPr="007062D3">
        <w:rPr>
          <w:rFonts w:ascii="Garamond" w:hAnsi="Garamond" w:cs="Garamond"/>
          <w:bCs/>
        </w:rPr>
        <w:t>de</w:t>
      </w:r>
      <w:r w:rsidRPr="007062D3">
        <w:rPr>
          <w:rFonts w:ascii="Garamond" w:hAnsi="Garamond" w:cs="Garamond"/>
          <w:b/>
          <w:bCs/>
        </w:rPr>
        <w:t xml:space="preserve"> julio 6 de 2012</w:t>
      </w:r>
      <w:r w:rsidRPr="007062D3">
        <w:rPr>
          <w:rFonts w:ascii="Garamond" w:hAnsi="Garamond" w:cs="Garamond"/>
        </w:rPr>
        <w:t xml:space="preserve"> el Rector Dr. Moisés Tacle informa a los Miembros del Consejo Politécnico que h</w:t>
      </w:r>
      <w:r w:rsidRPr="007062D3">
        <w:rPr>
          <w:rFonts w:ascii="Garamond" w:hAnsi="Garamond"/>
          <w:lang w:eastAsia="es-EC"/>
        </w:rPr>
        <w:t xml:space="preserve">a sido invitado por el Professor Bryan MacGregor, Vice-Principal and Head of College de Universidad de Aberdeen, con el propósito de firmar el Convenio Marco de Cooperación, en septiembre 26 de 2012.  </w:t>
      </w:r>
    </w:p>
    <w:p w:rsidR="004D0DD1" w:rsidRPr="007062D3" w:rsidRDefault="004D0DD1" w:rsidP="00930A1A">
      <w:pPr>
        <w:tabs>
          <w:tab w:val="num" w:pos="360"/>
        </w:tabs>
        <w:ind w:left="2160" w:right="-81"/>
        <w:jc w:val="both"/>
        <w:rPr>
          <w:rFonts w:ascii="Garamond" w:hAnsi="Garamond" w:cs="Garamond"/>
        </w:rPr>
      </w:pPr>
    </w:p>
    <w:p w:rsidR="004D0DD1" w:rsidRPr="007062D3" w:rsidRDefault="004D0DD1" w:rsidP="00930A1A">
      <w:pPr>
        <w:tabs>
          <w:tab w:val="num" w:pos="360"/>
        </w:tabs>
        <w:ind w:left="1440" w:right="-81"/>
        <w:jc w:val="both"/>
        <w:rPr>
          <w:rFonts w:ascii="Garamond" w:hAnsi="Garamond" w:cs="Garamond"/>
        </w:rPr>
      </w:pPr>
      <w:r w:rsidRPr="007062D3">
        <w:rPr>
          <w:rFonts w:ascii="Garamond" w:hAnsi="Garamond" w:cs="Garamond"/>
        </w:rPr>
        <w:t xml:space="preserve">En virtud de lo indicado y atenta la solicitud que correspondientemente formula el dignatario institucional en su oficio de la referencia, el </w:t>
      </w:r>
      <w:r w:rsidRPr="007062D3">
        <w:rPr>
          <w:rFonts w:ascii="Garamond" w:hAnsi="Garamond" w:cs="Garamond"/>
          <w:b/>
          <w:bCs/>
        </w:rPr>
        <w:t>CONSEJO POLITÉCNICO RESUELVE AUTORIZAR LA COMISIÓN DE SERVICIOS</w:t>
      </w:r>
      <w:r w:rsidRPr="007062D3">
        <w:rPr>
          <w:rFonts w:ascii="Garamond" w:hAnsi="Garamond" w:cs="Garamond"/>
        </w:rPr>
        <w:t xml:space="preserve"> al Rector Dr. Moisés Tacle del 21 al 30 de septiembre de 2012.</w:t>
      </w:r>
    </w:p>
    <w:p w:rsidR="004D0DD1" w:rsidRPr="00C52599" w:rsidRDefault="004D0DD1" w:rsidP="00930A1A">
      <w:pPr>
        <w:ind w:left="1440" w:right="-81" w:hanging="1440"/>
        <w:jc w:val="both"/>
        <w:rPr>
          <w:i/>
          <w:sz w:val="18"/>
          <w:szCs w:val="18"/>
        </w:rPr>
      </w:pPr>
    </w:p>
    <w:p w:rsidR="004D0DD1" w:rsidRPr="008B3A04" w:rsidRDefault="004D0DD1" w:rsidP="00930A1A">
      <w:pPr>
        <w:tabs>
          <w:tab w:val="num" w:pos="360"/>
        </w:tabs>
        <w:ind w:left="1440" w:right="-81" w:hanging="1440"/>
        <w:jc w:val="both"/>
        <w:rPr>
          <w:rFonts w:ascii="Garamond" w:hAnsi="Garamond" w:cs="Garamond"/>
          <w:i/>
          <w:sz w:val="20"/>
        </w:rPr>
      </w:pPr>
      <w:r w:rsidRPr="00C17251">
        <w:rPr>
          <w:rFonts w:ascii="Garamond" w:hAnsi="Garamond"/>
          <w:b/>
          <w:bCs/>
          <w:szCs w:val="24"/>
          <w:u w:val="single"/>
        </w:rPr>
        <w:t>12-07-242.-</w:t>
      </w:r>
      <w:r>
        <w:rPr>
          <w:rFonts w:ascii="Garamond" w:hAnsi="Garamond"/>
          <w:bCs/>
          <w:szCs w:val="24"/>
        </w:rPr>
        <w:tab/>
      </w:r>
      <w:r w:rsidRPr="008B3A04">
        <w:rPr>
          <w:rFonts w:ascii="Garamond" w:hAnsi="Garamond" w:cs="Garamond"/>
          <w:sz w:val="22"/>
          <w:szCs w:val="22"/>
        </w:rPr>
        <w:t>Se</w:t>
      </w:r>
      <w:r w:rsidRPr="008B3A04">
        <w:rPr>
          <w:rFonts w:ascii="Garamond" w:hAnsi="Garamond" w:cs="Garamond"/>
          <w:b/>
          <w:bCs/>
          <w:sz w:val="22"/>
          <w:szCs w:val="22"/>
        </w:rPr>
        <w:t xml:space="preserve"> TOMA CONOCIMIENTO </w:t>
      </w:r>
      <w:r w:rsidRPr="008B3A04">
        <w:rPr>
          <w:rFonts w:ascii="Garamond" w:hAnsi="Garamond" w:cs="Garamond"/>
          <w:sz w:val="22"/>
          <w:szCs w:val="22"/>
        </w:rPr>
        <w:t>del oficio MAT-0161-2012 de julio 5 de 2012 dirigido al Rector Dr. Moisés Tacle por el Director del Instituto de Ciencias Matemáticas Ing. Pablo Álvarez Z. con el que hace conocer al Consejo Politécnico de la demanda</w:t>
      </w:r>
      <w:r w:rsidRPr="008B3A04">
        <w:rPr>
          <w:rFonts w:ascii="Garamond" w:hAnsi="Garamond" w:cs="Garamond"/>
          <w:i/>
          <w:sz w:val="20"/>
        </w:rPr>
        <w:t xml:space="preserve">  </w:t>
      </w:r>
      <w:r w:rsidRPr="008B3A04">
        <w:rPr>
          <w:rFonts w:ascii="Garamond" w:hAnsi="Garamond" w:cs="Garamond"/>
          <w:sz w:val="20"/>
        </w:rPr>
        <w:t>que le ha interpuesto el  “…</w:t>
      </w:r>
      <w:r w:rsidRPr="008B3A04">
        <w:rPr>
          <w:rFonts w:ascii="Garamond" w:hAnsi="Garamond" w:cs="Garamond"/>
          <w:i/>
          <w:sz w:val="20"/>
        </w:rPr>
        <w:t xml:space="preserve"> </w:t>
      </w:r>
      <w:r w:rsidRPr="008B3A04">
        <w:rPr>
          <w:rFonts w:ascii="Garamond" w:hAnsi="Garamond" w:cs="Garamond"/>
          <w:i/>
          <w:sz w:val="22"/>
          <w:szCs w:val="22"/>
        </w:rPr>
        <w:t>Ing. Washington Armas, profesor del ICM, producto de la gestión que se ha realizado en el Proyecto de Soporte a la Educación Media (Proyecto Material Didáctico</w:t>
      </w:r>
      <w:r w:rsidRPr="008B3A04">
        <w:rPr>
          <w:rFonts w:ascii="Garamond" w:hAnsi="Garamond" w:cs="Garamond"/>
          <w:sz w:val="20"/>
        </w:rPr>
        <w:t>)”; al que adjunta copia del instrumento al que se refiere.</w:t>
      </w:r>
    </w:p>
    <w:p w:rsidR="004D0DD1" w:rsidRPr="00C52599" w:rsidRDefault="004D0DD1" w:rsidP="00930A1A">
      <w:pPr>
        <w:pStyle w:val="Sinespaciado7"/>
        <w:ind w:left="1440" w:right="-81" w:hanging="1440"/>
        <w:jc w:val="both"/>
        <w:rPr>
          <w:i/>
          <w:sz w:val="18"/>
          <w:szCs w:val="18"/>
        </w:rPr>
      </w:pPr>
    </w:p>
    <w:p w:rsidR="004D0DD1" w:rsidRPr="00D1504C" w:rsidRDefault="004D0DD1" w:rsidP="00930A1A">
      <w:pPr>
        <w:ind w:left="1440" w:right="-81" w:hanging="1440"/>
        <w:jc w:val="both"/>
        <w:rPr>
          <w:rFonts w:ascii="Garamond" w:hAnsi="Garamond"/>
        </w:rPr>
      </w:pPr>
      <w:r w:rsidRPr="00C17251">
        <w:rPr>
          <w:rFonts w:ascii="Garamond" w:hAnsi="Garamond"/>
          <w:b/>
          <w:bCs/>
          <w:szCs w:val="24"/>
          <w:u w:val="single"/>
        </w:rPr>
        <w:t>12-07-243.-</w:t>
      </w:r>
      <w:r>
        <w:rPr>
          <w:rFonts w:ascii="Garamond" w:hAnsi="Garamond"/>
          <w:bCs/>
          <w:szCs w:val="24"/>
        </w:rPr>
        <w:tab/>
      </w:r>
      <w:r w:rsidRPr="00D1504C">
        <w:rPr>
          <w:rFonts w:ascii="Garamond" w:hAnsi="Garamond"/>
        </w:rPr>
        <w:t xml:space="preserve">Al </w:t>
      </w:r>
      <w:r w:rsidRPr="00D1504C">
        <w:rPr>
          <w:rFonts w:ascii="Garamond" w:hAnsi="Garamond"/>
          <w:b/>
        </w:rPr>
        <w:t>CONOCER</w:t>
      </w:r>
      <w:r w:rsidRPr="00D1504C">
        <w:rPr>
          <w:rFonts w:ascii="Garamond" w:hAnsi="Garamond"/>
        </w:rPr>
        <w:t xml:space="preserve"> el oficio T.E. # 39 de julio 9 de 2012 dirigido al Rector Dr. Moisés Tacle por el Presidente del Tribunal Electoral-ESPOL Ing. Gustavo Bermúdez, mediante el que este organismo solicita al Consejo Politécnico tratar la </w:t>
      </w:r>
      <w:r w:rsidRPr="00D1504C">
        <w:rPr>
          <w:rFonts w:ascii="Garamond" w:hAnsi="Garamond"/>
          <w:b/>
        </w:rPr>
        <w:t>RESOLUCIÓN</w:t>
      </w:r>
      <w:r w:rsidRPr="00D1504C">
        <w:rPr>
          <w:rFonts w:ascii="Garamond" w:hAnsi="Garamond"/>
        </w:rPr>
        <w:t xml:space="preserve"> adoptada por dicho tribunal en su </w:t>
      </w:r>
      <w:r w:rsidRPr="00D1504C">
        <w:rPr>
          <w:rFonts w:ascii="Garamond" w:hAnsi="Garamond"/>
          <w:b/>
        </w:rPr>
        <w:t>SESIÓN DE JULIO 5 DE 2012</w:t>
      </w:r>
      <w:r w:rsidRPr="00D1504C">
        <w:rPr>
          <w:rFonts w:ascii="Garamond" w:hAnsi="Garamond"/>
        </w:rPr>
        <w:t xml:space="preserve">, que se transcribe en aquel; el </w:t>
      </w:r>
      <w:r w:rsidRPr="00D1504C">
        <w:rPr>
          <w:rFonts w:ascii="Garamond" w:hAnsi="Garamond"/>
          <w:b/>
        </w:rPr>
        <w:t>CONSEJO POLITÉCNICO RESUELVE: DEVOLVER</w:t>
      </w:r>
      <w:r w:rsidRPr="00D1504C">
        <w:rPr>
          <w:rFonts w:ascii="Garamond" w:hAnsi="Garamond"/>
        </w:rPr>
        <w:t xml:space="preserve"> dicho oficio al Tribunal Electoral-ESPOL, diciéndole que </w:t>
      </w:r>
      <w:r w:rsidRPr="00D1504C">
        <w:rPr>
          <w:rFonts w:ascii="Garamond" w:hAnsi="Garamond"/>
          <w:i/>
        </w:rPr>
        <w:t>el Tribunal Electoral-ESPOL tiene la competencia</w:t>
      </w:r>
      <w:r>
        <w:rPr>
          <w:rFonts w:ascii="Garamond" w:hAnsi="Garamond"/>
          <w:i/>
        </w:rPr>
        <w:t xml:space="preserve"> legal </w:t>
      </w:r>
      <w:r w:rsidRPr="00D1504C">
        <w:rPr>
          <w:rFonts w:ascii="Garamond" w:hAnsi="Garamond"/>
          <w:i/>
        </w:rPr>
        <w:t>de calificar a todos los candidatos, de conformidad a lo que establecen la Ley Orgánica de Educación Superior y su Reglamento General, y</w:t>
      </w:r>
      <w:r>
        <w:rPr>
          <w:rFonts w:ascii="Garamond" w:hAnsi="Garamond"/>
          <w:i/>
        </w:rPr>
        <w:t xml:space="preserve"> la normativa (institucional) del proceso electoral aprobada en su momento.</w:t>
      </w:r>
    </w:p>
    <w:p w:rsidR="004D0DD1" w:rsidRPr="00C52599" w:rsidRDefault="004D0DD1" w:rsidP="00930A1A">
      <w:pPr>
        <w:ind w:left="1440" w:right="-81" w:hanging="1440"/>
        <w:jc w:val="both"/>
        <w:rPr>
          <w:szCs w:val="24"/>
        </w:rPr>
      </w:pPr>
    </w:p>
    <w:p w:rsidR="004D0DD1" w:rsidRPr="00805047" w:rsidRDefault="004D0DD1" w:rsidP="00930A1A">
      <w:pPr>
        <w:pStyle w:val="Sinespaciado1"/>
        <w:spacing w:line="220" w:lineRule="exact"/>
        <w:ind w:left="1440" w:right="-81" w:hanging="1440"/>
        <w:jc w:val="both"/>
        <w:rPr>
          <w:rFonts w:ascii="Garamond" w:hAnsi="Garamond"/>
          <w:bCs/>
          <w:sz w:val="22"/>
          <w:szCs w:val="22"/>
        </w:rPr>
      </w:pPr>
      <w:r w:rsidRPr="00C17251">
        <w:rPr>
          <w:rFonts w:ascii="Garamond" w:hAnsi="Garamond"/>
          <w:b/>
          <w:bCs/>
          <w:u w:val="single"/>
        </w:rPr>
        <w:t>12-07-244.-</w:t>
      </w:r>
      <w:r>
        <w:rPr>
          <w:rFonts w:ascii="Garamond" w:hAnsi="Garamond"/>
          <w:bCs/>
        </w:rPr>
        <w:tab/>
      </w:r>
      <w:r w:rsidRPr="00805047">
        <w:rPr>
          <w:rFonts w:ascii="Garamond" w:hAnsi="Garamond"/>
          <w:bCs/>
          <w:sz w:val="22"/>
          <w:szCs w:val="22"/>
        </w:rPr>
        <w:t xml:space="preserve">Se </w:t>
      </w:r>
      <w:r w:rsidRPr="00805047">
        <w:rPr>
          <w:rFonts w:ascii="Garamond" w:hAnsi="Garamond"/>
          <w:b/>
          <w:bCs/>
          <w:sz w:val="22"/>
          <w:szCs w:val="22"/>
        </w:rPr>
        <w:t>TOMA CONOCIMIENTO</w:t>
      </w:r>
      <w:r w:rsidRPr="00805047">
        <w:rPr>
          <w:rFonts w:ascii="Garamond" w:hAnsi="Garamond"/>
          <w:bCs/>
          <w:sz w:val="22"/>
          <w:szCs w:val="22"/>
        </w:rPr>
        <w:t xml:space="preserve"> del informe </w:t>
      </w:r>
      <w:r w:rsidRPr="00805047">
        <w:rPr>
          <w:rFonts w:ascii="Garamond" w:hAnsi="Garamond"/>
          <w:b/>
          <w:bCs/>
          <w:i/>
          <w:sz w:val="22"/>
          <w:szCs w:val="22"/>
        </w:rPr>
        <w:t xml:space="preserve">“DESERCIÓN ESTUDIANTIL 2012-I” (Estudiantes que estuvieron registrados en el 2011-II y </w:t>
      </w:r>
      <w:r w:rsidRPr="00805047">
        <w:rPr>
          <w:rFonts w:ascii="Garamond" w:hAnsi="Garamond"/>
          <w:b/>
          <w:bCs/>
          <w:i/>
          <w:sz w:val="22"/>
          <w:szCs w:val="22"/>
          <w:u w:val="single"/>
        </w:rPr>
        <w:t>no están</w:t>
      </w:r>
      <w:r w:rsidRPr="00805047">
        <w:rPr>
          <w:rFonts w:ascii="Garamond" w:hAnsi="Garamond"/>
          <w:b/>
          <w:bCs/>
          <w:i/>
          <w:sz w:val="22"/>
          <w:szCs w:val="22"/>
        </w:rPr>
        <w:t xml:space="preserve"> en el 2012-I), </w:t>
      </w:r>
      <w:r w:rsidRPr="00805047">
        <w:rPr>
          <w:rFonts w:ascii="Garamond" w:hAnsi="Garamond"/>
          <w:bCs/>
          <w:sz w:val="22"/>
          <w:szCs w:val="22"/>
        </w:rPr>
        <w:t>del Jefe de Bienestar Estudiantil Nelson Paz, constante en su oficio JAE-064 de julio 9 de 2012 dirigido al Rector Dr. Moisés Tacle.</w:t>
      </w:r>
    </w:p>
    <w:p w:rsidR="004D0DD1" w:rsidRPr="00C52599" w:rsidRDefault="004D0DD1" w:rsidP="00930A1A">
      <w:pPr>
        <w:pStyle w:val="Sinespaciado7"/>
        <w:ind w:left="1440" w:right="-81" w:hanging="1440"/>
        <w:jc w:val="both"/>
        <w:rPr>
          <w:szCs w:val="24"/>
        </w:rPr>
      </w:pPr>
    </w:p>
    <w:p w:rsidR="004D0DD1" w:rsidRDefault="004D0DD1" w:rsidP="00930A1A">
      <w:pPr>
        <w:pStyle w:val="Sinespaciado1"/>
        <w:spacing w:line="220" w:lineRule="exact"/>
        <w:ind w:left="1440" w:right="-81" w:hanging="1440"/>
        <w:jc w:val="both"/>
        <w:rPr>
          <w:rFonts w:ascii="Garamond" w:hAnsi="Garamond"/>
          <w:bCs/>
        </w:rPr>
      </w:pPr>
      <w:r w:rsidRPr="00C17251">
        <w:rPr>
          <w:rFonts w:ascii="Garamond" w:hAnsi="Garamond"/>
          <w:b/>
          <w:bCs/>
          <w:u w:val="single"/>
        </w:rPr>
        <w:t>12-07-245.-</w:t>
      </w:r>
      <w:r>
        <w:rPr>
          <w:rFonts w:ascii="Garamond" w:hAnsi="Garamond"/>
          <w:bCs/>
        </w:rPr>
        <w:tab/>
      </w:r>
      <w:r w:rsidRPr="008B666E">
        <w:rPr>
          <w:rFonts w:ascii="Garamond" w:hAnsi="Garamond"/>
          <w:bCs/>
        </w:rPr>
        <w:t xml:space="preserve">Se </w:t>
      </w:r>
      <w:r w:rsidRPr="008B666E">
        <w:rPr>
          <w:rFonts w:ascii="Garamond" w:hAnsi="Garamond"/>
          <w:b/>
          <w:bCs/>
        </w:rPr>
        <w:t>TOMA CONOCIMIENTO</w:t>
      </w:r>
      <w:r w:rsidRPr="008B666E">
        <w:rPr>
          <w:rFonts w:ascii="Garamond" w:hAnsi="Garamond"/>
          <w:bCs/>
        </w:rPr>
        <w:t xml:space="preserve"> </w:t>
      </w:r>
      <w:r>
        <w:rPr>
          <w:rFonts w:ascii="Garamond" w:hAnsi="Garamond"/>
          <w:bCs/>
        </w:rPr>
        <w:t>de</w:t>
      </w:r>
      <w:r w:rsidRPr="008B666E">
        <w:rPr>
          <w:rFonts w:ascii="Garamond" w:hAnsi="Garamond"/>
          <w:bCs/>
        </w:rPr>
        <w:t xml:space="preserve"> la </w:t>
      </w:r>
      <w:r>
        <w:rPr>
          <w:rFonts w:ascii="Garamond" w:hAnsi="Garamond"/>
          <w:bCs/>
        </w:rPr>
        <w:t>r</w:t>
      </w:r>
      <w:r w:rsidRPr="00A66041">
        <w:rPr>
          <w:rFonts w:ascii="Garamond" w:hAnsi="Garamond"/>
          <w:b/>
          <w:bCs/>
        </w:rPr>
        <w:t>esolución CD.MAR-038</w:t>
      </w:r>
      <w:r w:rsidRPr="008B666E">
        <w:rPr>
          <w:rFonts w:ascii="Garamond" w:hAnsi="Garamond"/>
          <w:bCs/>
        </w:rPr>
        <w:t xml:space="preserve"> adoptada por el </w:t>
      </w:r>
      <w:r w:rsidRPr="00A66041">
        <w:rPr>
          <w:rFonts w:ascii="Garamond" w:hAnsi="Garamond"/>
          <w:b/>
          <w:bCs/>
        </w:rPr>
        <w:t>Consejo Directivo</w:t>
      </w:r>
      <w:r w:rsidRPr="008B666E">
        <w:rPr>
          <w:rFonts w:ascii="Garamond" w:hAnsi="Garamond"/>
          <w:bCs/>
        </w:rPr>
        <w:t xml:space="preserve"> de la </w:t>
      </w:r>
      <w:r w:rsidRPr="00A66041">
        <w:rPr>
          <w:rFonts w:ascii="Garamond" w:hAnsi="Garamond"/>
          <w:b/>
          <w:bCs/>
        </w:rPr>
        <w:t>facultad de Ingeniería Marítima, Ciencias Biológicas, Oceánicas y Recursos Naturales-FIMCBOR</w:t>
      </w:r>
      <w:r w:rsidRPr="008B666E">
        <w:rPr>
          <w:rFonts w:ascii="Garamond" w:hAnsi="Garamond"/>
          <w:bCs/>
        </w:rPr>
        <w:t xml:space="preserve"> en sesión celebrada el día 7 de mayo de 2012</w:t>
      </w:r>
      <w:r>
        <w:rPr>
          <w:rFonts w:ascii="Garamond" w:hAnsi="Garamond"/>
          <w:bCs/>
        </w:rPr>
        <w:t xml:space="preserve">, inserta en el </w:t>
      </w:r>
      <w:r w:rsidRPr="008B666E">
        <w:rPr>
          <w:rFonts w:ascii="Garamond" w:hAnsi="Garamond"/>
          <w:bCs/>
        </w:rPr>
        <w:t xml:space="preserve">oficio FIMCBOR-144 de mayo 7 de 2012 dirigido a Rector Dr. Moisés Tacle, </w:t>
      </w:r>
      <w:r>
        <w:rPr>
          <w:rFonts w:ascii="Garamond" w:hAnsi="Garamond"/>
          <w:bCs/>
        </w:rPr>
        <w:t xml:space="preserve">por el entonces decano de dicha facultad </w:t>
      </w:r>
      <w:r w:rsidRPr="008B666E">
        <w:rPr>
          <w:rFonts w:ascii="Garamond" w:hAnsi="Garamond"/>
          <w:bCs/>
        </w:rPr>
        <w:t>M.Sc. Jerry Landívar Zambrano</w:t>
      </w:r>
      <w:r>
        <w:rPr>
          <w:rFonts w:ascii="Garamond" w:hAnsi="Garamond"/>
          <w:bCs/>
        </w:rPr>
        <w:t>, y cuyo texto es como sigue:</w:t>
      </w:r>
    </w:p>
    <w:p w:rsidR="004D0DD1" w:rsidRDefault="004D0DD1" w:rsidP="00930A1A">
      <w:pPr>
        <w:pStyle w:val="Sinespaciado1"/>
        <w:spacing w:line="220" w:lineRule="exact"/>
        <w:ind w:left="1440" w:right="-81" w:hanging="1440"/>
        <w:jc w:val="both"/>
        <w:rPr>
          <w:rFonts w:ascii="Garamond" w:hAnsi="Garamond"/>
          <w:bCs/>
        </w:rPr>
      </w:pPr>
    </w:p>
    <w:p w:rsidR="004D0DD1" w:rsidRPr="008B666E" w:rsidRDefault="004D0DD1" w:rsidP="00930A1A">
      <w:pPr>
        <w:pStyle w:val="Sinespaciado1"/>
        <w:spacing w:line="220" w:lineRule="exact"/>
        <w:ind w:left="1440" w:right="-81"/>
        <w:jc w:val="both"/>
        <w:rPr>
          <w:rFonts w:ascii="Garamond" w:hAnsi="Garamond"/>
          <w:bCs/>
          <w:i/>
          <w:sz w:val="20"/>
          <w:szCs w:val="20"/>
        </w:rPr>
      </w:pPr>
      <w:r w:rsidRPr="008B666E">
        <w:rPr>
          <w:rFonts w:ascii="Garamond" w:hAnsi="Garamond"/>
          <w:i/>
          <w:sz w:val="20"/>
          <w:szCs w:val="20"/>
        </w:rPr>
        <w:t>“</w:t>
      </w:r>
      <w:r w:rsidRPr="008B666E">
        <w:rPr>
          <w:rFonts w:ascii="Garamond" w:hAnsi="Garamond"/>
          <w:bCs/>
          <w:i/>
          <w:sz w:val="20"/>
          <w:szCs w:val="20"/>
        </w:rPr>
        <w:t>Conocer y aprobar la creación del capítulo estudiantil de SNAME en la FIMCBOR-ESPOL, que ha sido auspiciado y apoyado por la sección SNAME-TEXAS,..”.</w:t>
      </w:r>
    </w:p>
    <w:p w:rsidR="004D0DD1" w:rsidRPr="00C52599" w:rsidRDefault="004D0DD1" w:rsidP="00930A1A">
      <w:pPr>
        <w:pStyle w:val="Sinespaciado7"/>
        <w:ind w:right="-81"/>
        <w:jc w:val="both"/>
        <w:rPr>
          <w:szCs w:val="24"/>
        </w:rPr>
      </w:pPr>
    </w:p>
    <w:p w:rsidR="004D0DD1" w:rsidRPr="007E7E2A" w:rsidRDefault="004D0DD1" w:rsidP="00930A1A">
      <w:pPr>
        <w:pStyle w:val="Sinespaciado1"/>
        <w:spacing w:line="220" w:lineRule="exact"/>
        <w:ind w:left="1440" w:right="-81" w:hanging="1440"/>
        <w:jc w:val="both"/>
        <w:rPr>
          <w:rFonts w:ascii="Garamond" w:hAnsi="Garamond" w:cs="Garamond"/>
          <w:i/>
        </w:rPr>
      </w:pPr>
      <w:r w:rsidRPr="00C17251">
        <w:rPr>
          <w:rFonts w:ascii="Garamond" w:hAnsi="Garamond"/>
          <w:b/>
          <w:bCs/>
          <w:u w:val="single"/>
        </w:rPr>
        <w:t>12-07-246.-</w:t>
      </w:r>
      <w:r>
        <w:rPr>
          <w:rFonts w:ascii="Garamond" w:hAnsi="Garamond"/>
          <w:bCs/>
        </w:rPr>
        <w:tab/>
      </w:r>
      <w:r w:rsidRPr="007E7E2A">
        <w:rPr>
          <w:rFonts w:ascii="Garamond" w:hAnsi="Garamond" w:cs="Garamond"/>
        </w:rPr>
        <w:t xml:space="preserve">Se </w:t>
      </w:r>
      <w:r w:rsidRPr="007E7E2A">
        <w:rPr>
          <w:rFonts w:ascii="Garamond" w:hAnsi="Garamond" w:cs="Garamond"/>
          <w:b/>
          <w:bCs/>
        </w:rPr>
        <w:t>TOMA CONOCIMIENTO</w:t>
      </w:r>
      <w:r w:rsidRPr="007E7E2A">
        <w:rPr>
          <w:rFonts w:ascii="Garamond" w:hAnsi="Garamond" w:cs="Garamond"/>
        </w:rPr>
        <w:t xml:space="preserve"> del documento </w:t>
      </w:r>
      <w:r w:rsidRPr="007E7E2A">
        <w:rPr>
          <w:rFonts w:ascii="Garamond" w:hAnsi="Garamond" w:cs="Garamond"/>
          <w:i/>
        </w:rPr>
        <w:t>“University of Sydney sackings trigger academic backash”.</w:t>
      </w:r>
    </w:p>
    <w:p w:rsidR="004D0DD1" w:rsidRPr="00C52599" w:rsidRDefault="004D0DD1" w:rsidP="00930A1A">
      <w:pPr>
        <w:pStyle w:val="Sinespaciado7"/>
        <w:ind w:right="-81"/>
        <w:jc w:val="both"/>
        <w:rPr>
          <w:szCs w:val="24"/>
        </w:rPr>
      </w:pPr>
    </w:p>
    <w:p w:rsidR="004D0DD1" w:rsidRPr="005D0954" w:rsidRDefault="004D0DD1" w:rsidP="00930A1A">
      <w:pPr>
        <w:pStyle w:val="NoSpacing1"/>
        <w:ind w:left="1440" w:right="-81" w:hanging="1440"/>
        <w:jc w:val="both"/>
        <w:rPr>
          <w:rFonts w:ascii="Garamond" w:hAnsi="Garamond"/>
          <w:sz w:val="24"/>
          <w:szCs w:val="24"/>
        </w:rPr>
      </w:pPr>
      <w:r w:rsidRPr="00C17251">
        <w:rPr>
          <w:rFonts w:ascii="Garamond" w:hAnsi="Garamond"/>
          <w:b/>
          <w:bCs/>
          <w:szCs w:val="24"/>
          <w:u w:val="single"/>
        </w:rPr>
        <w:t>12-07-247.-</w:t>
      </w:r>
      <w:r>
        <w:rPr>
          <w:rFonts w:ascii="Garamond" w:hAnsi="Garamond"/>
          <w:bCs/>
          <w:szCs w:val="24"/>
        </w:rPr>
        <w:tab/>
      </w:r>
      <w:r w:rsidRPr="005D0954">
        <w:rPr>
          <w:rFonts w:ascii="Garamond" w:hAnsi="Garamond"/>
          <w:bCs/>
          <w:sz w:val="24"/>
          <w:szCs w:val="24"/>
        </w:rPr>
        <w:t xml:space="preserve">Se </w:t>
      </w:r>
      <w:r w:rsidRPr="005D0954">
        <w:rPr>
          <w:rFonts w:ascii="Garamond" w:hAnsi="Garamond"/>
          <w:b/>
          <w:bCs/>
          <w:sz w:val="24"/>
          <w:szCs w:val="24"/>
        </w:rPr>
        <w:t>CONOCE</w:t>
      </w:r>
      <w:r w:rsidRPr="005D0954">
        <w:rPr>
          <w:rFonts w:ascii="Garamond" w:hAnsi="Garamond"/>
          <w:bCs/>
          <w:sz w:val="24"/>
          <w:szCs w:val="24"/>
        </w:rPr>
        <w:t xml:space="preserve"> y se </w:t>
      </w:r>
      <w:r w:rsidRPr="005D0954">
        <w:rPr>
          <w:rFonts w:ascii="Garamond" w:hAnsi="Garamond"/>
          <w:b/>
          <w:bCs/>
          <w:sz w:val="24"/>
          <w:szCs w:val="24"/>
        </w:rPr>
        <w:t>APRUEBA</w:t>
      </w:r>
      <w:r w:rsidRPr="005D0954">
        <w:rPr>
          <w:rFonts w:ascii="Garamond" w:hAnsi="Garamond"/>
          <w:bCs/>
          <w:sz w:val="24"/>
          <w:szCs w:val="24"/>
        </w:rPr>
        <w:t xml:space="preserve"> el ‘</w:t>
      </w:r>
      <w:r w:rsidRPr="005D0954">
        <w:rPr>
          <w:rFonts w:ascii="Garamond" w:hAnsi="Garamond"/>
          <w:i/>
          <w:sz w:val="24"/>
          <w:szCs w:val="24"/>
        </w:rPr>
        <w:t xml:space="preserve">Informe de </w:t>
      </w:r>
      <w:r>
        <w:rPr>
          <w:rFonts w:ascii="Garamond" w:hAnsi="Garamond"/>
          <w:i/>
          <w:sz w:val="24"/>
          <w:szCs w:val="24"/>
        </w:rPr>
        <w:t>participación</w:t>
      </w:r>
      <w:r w:rsidRPr="005D0954">
        <w:rPr>
          <w:rFonts w:ascii="Garamond" w:hAnsi="Garamond"/>
          <w:i/>
          <w:sz w:val="24"/>
          <w:szCs w:val="24"/>
        </w:rPr>
        <w:t xml:space="preserve">’ </w:t>
      </w:r>
      <w:r w:rsidRPr="005D0954">
        <w:rPr>
          <w:rFonts w:ascii="Garamond" w:hAnsi="Garamond"/>
          <w:sz w:val="24"/>
          <w:szCs w:val="24"/>
        </w:rPr>
        <w:t xml:space="preserve">del </w:t>
      </w:r>
      <w:r>
        <w:rPr>
          <w:rFonts w:ascii="Garamond" w:hAnsi="Garamond"/>
          <w:sz w:val="24"/>
          <w:szCs w:val="24"/>
        </w:rPr>
        <w:t xml:space="preserve">Director de la Oficina de Admisiones Ing. Florencio Pinela C. en el </w:t>
      </w:r>
      <w:r w:rsidRPr="005D0954">
        <w:rPr>
          <w:rFonts w:ascii="Garamond" w:hAnsi="Garamond"/>
          <w:bCs/>
          <w:sz w:val="24"/>
          <w:szCs w:val="24"/>
        </w:rPr>
        <w:t>‘</w:t>
      </w:r>
      <w:r>
        <w:rPr>
          <w:rFonts w:ascii="Garamond" w:hAnsi="Garamond"/>
          <w:sz w:val="24"/>
          <w:szCs w:val="24"/>
        </w:rPr>
        <w:t xml:space="preserve">Congreso de la </w:t>
      </w:r>
      <w:r w:rsidRPr="005D0954">
        <w:rPr>
          <w:rFonts w:ascii="Garamond" w:hAnsi="Garamond"/>
          <w:bCs/>
          <w:sz w:val="24"/>
          <w:szCs w:val="24"/>
        </w:rPr>
        <w:t>“</w:t>
      </w:r>
      <w:r>
        <w:rPr>
          <w:rFonts w:ascii="Garamond" w:hAnsi="Garamond"/>
          <w:bCs/>
          <w:sz w:val="24"/>
          <w:szCs w:val="24"/>
        </w:rPr>
        <w:t xml:space="preserve">National Educational Computing Conference, ISTE </w:t>
      </w:r>
      <w:r w:rsidRPr="00831D68">
        <w:rPr>
          <w:rFonts w:ascii="Garamond" w:hAnsi="Garamond"/>
          <w:bCs/>
          <w:sz w:val="24"/>
          <w:szCs w:val="24"/>
        </w:rPr>
        <w:t>2012”</w:t>
      </w:r>
      <w:r>
        <w:rPr>
          <w:rFonts w:ascii="Garamond" w:hAnsi="Garamond"/>
          <w:bCs/>
          <w:sz w:val="24"/>
          <w:szCs w:val="24"/>
        </w:rPr>
        <w:t>’</w:t>
      </w:r>
      <w:r>
        <w:rPr>
          <w:rFonts w:ascii="Garamond" w:hAnsi="Garamond"/>
          <w:bCs/>
          <w:i/>
          <w:sz w:val="24"/>
          <w:szCs w:val="24"/>
        </w:rPr>
        <w:t xml:space="preserve">, </w:t>
      </w:r>
      <w:r w:rsidRPr="005D0954">
        <w:rPr>
          <w:rFonts w:ascii="Garamond" w:hAnsi="Garamond"/>
          <w:sz w:val="24"/>
          <w:szCs w:val="24"/>
        </w:rPr>
        <w:t>realizad</w:t>
      </w:r>
      <w:r>
        <w:rPr>
          <w:rFonts w:ascii="Garamond" w:hAnsi="Garamond"/>
          <w:sz w:val="24"/>
          <w:szCs w:val="24"/>
        </w:rPr>
        <w:t>o</w:t>
      </w:r>
      <w:r w:rsidRPr="005D0954">
        <w:rPr>
          <w:rFonts w:ascii="Garamond" w:hAnsi="Garamond"/>
          <w:sz w:val="24"/>
          <w:szCs w:val="24"/>
        </w:rPr>
        <w:t xml:space="preserve"> del </w:t>
      </w:r>
      <w:r>
        <w:rPr>
          <w:rFonts w:ascii="Garamond" w:hAnsi="Garamond"/>
          <w:sz w:val="24"/>
          <w:szCs w:val="24"/>
        </w:rPr>
        <w:t xml:space="preserve">23 </w:t>
      </w:r>
      <w:r w:rsidRPr="005D0954">
        <w:rPr>
          <w:rFonts w:ascii="Garamond" w:hAnsi="Garamond"/>
          <w:sz w:val="24"/>
          <w:szCs w:val="24"/>
        </w:rPr>
        <w:t xml:space="preserve">al </w:t>
      </w:r>
      <w:r>
        <w:rPr>
          <w:rFonts w:ascii="Garamond" w:hAnsi="Garamond"/>
          <w:sz w:val="24"/>
          <w:szCs w:val="24"/>
        </w:rPr>
        <w:t>28</w:t>
      </w:r>
      <w:r w:rsidRPr="005D0954">
        <w:rPr>
          <w:rFonts w:ascii="Garamond" w:hAnsi="Garamond"/>
          <w:sz w:val="24"/>
          <w:szCs w:val="24"/>
        </w:rPr>
        <w:t xml:space="preserve"> de </w:t>
      </w:r>
      <w:r>
        <w:rPr>
          <w:rFonts w:ascii="Garamond" w:hAnsi="Garamond"/>
          <w:sz w:val="24"/>
          <w:szCs w:val="24"/>
        </w:rPr>
        <w:t>junio</w:t>
      </w:r>
      <w:r w:rsidRPr="005D0954">
        <w:rPr>
          <w:rFonts w:ascii="Garamond" w:hAnsi="Garamond"/>
          <w:sz w:val="24"/>
          <w:szCs w:val="24"/>
        </w:rPr>
        <w:t xml:space="preserve"> de 2012 en </w:t>
      </w:r>
      <w:r>
        <w:rPr>
          <w:rFonts w:ascii="Garamond" w:hAnsi="Garamond"/>
          <w:sz w:val="24"/>
          <w:szCs w:val="24"/>
        </w:rPr>
        <w:t>San Diego-California</w:t>
      </w:r>
      <w:r w:rsidRPr="005D0954">
        <w:rPr>
          <w:rFonts w:ascii="Garamond" w:hAnsi="Garamond"/>
          <w:sz w:val="24"/>
          <w:szCs w:val="24"/>
        </w:rPr>
        <w:t xml:space="preserve">/Estados Unidos; constante en su </w:t>
      </w:r>
      <w:r>
        <w:rPr>
          <w:rFonts w:ascii="Garamond" w:hAnsi="Garamond"/>
          <w:sz w:val="24"/>
          <w:szCs w:val="24"/>
        </w:rPr>
        <w:t>oficio OAE-071-2012</w:t>
      </w:r>
      <w:r w:rsidRPr="005D0954">
        <w:rPr>
          <w:rFonts w:ascii="Garamond" w:hAnsi="Garamond"/>
          <w:sz w:val="24"/>
          <w:szCs w:val="24"/>
        </w:rPr>
        <w:t xml:space="preserve"> de fecha </w:t>
      </w:r>
      <w:r>
        <w:rPr>
          <w:rFonts w:ascii="Garamond" w:hAnsi="Garamond"/>
          <w:sz w:val="24"/>
          <w:szCs w:val="24"/>
        </w:rPr>
        <w:t>4</w:t>
      </w:r>
      <w:r w:rsidRPr="005D0954">
        <w:rPr>
          <w:rFonts w:ascii="Garamond" w:hAnsi="Garamond"/>
          <w:sz w:val="24"/>
          <w:szCs w:val="24"/>
        </w:rPr>
        <w:t xml:space="preserve"> de </w:t>
      </w:r>
      <w:r>
        <w:rPr>
          <w:rFonts w:ascii="Garamond" w:hAnsi="Garamond"/>
          <w:sz w:val="24"/>
          <w:szCs w:val="24"/>
        </w:rPr>
        <w:t xml:space="preserve">julio </w:t>
      </w:r>
      <w:r w:rsidRPr="005D0954">
        <w:rPr>
          <w:rFonts w:ascii="Garamond" w:hAnsi="Garamond"/>
          <w:sz w:val="24"/>
          <w:szCs w:val="24"/>
        </w:rPr>
        <w:t>de 2012 dirigido al  Rector Dr. Moisés Tacle.</w:t>
      </w:r>
    </w:p>
    <w:p w:rsidR="004D0DD1" w:rsidRPr="005A6DA9" w:rsidRDefault="004D0DD1" w:rsidP="00930A1A">
      <w:pPr>
        <w:pStyle w:val="Sinespaciado7"/>
        <w:ind w:left="1440" w:right="-81" w:hanging="1440"/>
        <w:jc w:val="both"/>
        <w:rPr>
          <w:i/>
          <w:sz w:val="18"/>
          <w:szCs w:val="18"/>
          <w:lang w:val="es-EC"/>
        </w:rPr>
      </w:pPr>
    </w:p>
    <w:p w:rsidR="004D0DD1" w:rsidRPr="005D0954" w:rsidRDefault="004D0DD1" w:rsidP="00930A1A">
      <w:pPr>
        <w:pStyle w:val="NoSpacing1"/>
        <w:ind w:left="1440" w:right="-81" w:hanging="1440"/>
        <w:jc w:val="both"/>
        <w:rPr>
          <w:rFonts w:ascii="Garamond" w:hAnsi="Garamond"/>
          <w:sz w:val="24"/>
          <w:szCs w:val="24"/>
        </w:rPr>
      </w:pPr>
      <w:r w:rsidRPr="00C17251">
        <w:rPr>
          <w:rFonts w:ascii="Garamond" w:hAnsi="Garamond"/>
          <w:b/>
          <w:bCs/>
          <w:szCs w:val="24"/>
          <w:u w:val="single"/>
        </w:rPr>
        <w:t>12-07-248.-</w:t>
      </w:r>
      <w:r>
        <w:rPr>
          <w:rFonts w:ascii="Garamond" w:hAnsi="Garamond"/>
          <w:bCs/>
          <w:szCs w:val="24"/>
        </w:rPr>
        <w:tab/>
      </w:r>
      <w:r w:rsidRPr="005D0954">
        <w:rPr>
          <w:rFonts w:ascii="Garamond" w:hAnsi="Garamond"/>
          <w:bCs/>
          <w:sz w:val="24"/>
          <w:szCs w:val="24"/>
        </w:rPr>
        <w:t xml:space="preserve">Se </w:t>
      </w:r>
      <w:r w:rsidRPr="005D0954">
        <w:rPr>
          <w:rFonts w:ascii="Garamond" w:hAnsi="Garamond"/>
          <w:b/>
          <w:bCs/>
          <w:sz w:val="24"/>
          <w:szCs w:val="24"/>
        </w:rPr>
        <w:t>CONOCE</w:t>
      </w:r>
      <w:r w:rsidRPr="005D0954">
        <w:rPr>
          <w:rFonts w:ascii="Garamond" w:hAnsi="Garamond"/>
          <w:bCs/>
          <w:sz w:val="24"/>
          <w:szCs w:val="24"/>
        </w:rPr>
        <w:t xml:space="preserve"> y se </w:t>
      </w:r>
      <w:r w:rsidRPr="005D0954">
        <w:rPr>
          <w:rFonts w:ascii="Garamond" w:hAnsi="Garamond"/>
          <w:b/>
          <w:bCs/>
          <w:sz w:val="24"/>
          <w:szCs w:val="24"/>
        </w:rPr>
        <w:t>APRUEBA</w:t>
      </w:r>
      <w:r w:rsidRPr="005D0954">
        <w:rPr>
          <w:rFonts w:ascii="Garamond" w:hAnsi="Garamond"/>
          <w:bCs/>
          <w:sz w:val="24"/>
          <w:szCs w:val="24"/>
        </w:rPr>
        <w:t xml:space="preserve"> el ‘</w:t>
      </w:r>
      <w:r w:rsidRPr="005D0954">
        <w:rPr>
          <w:rFonts w:ascii="Garamond" w:hAnsi="Garamond"/>
          <w:i/>
          <w:sz w:val="24"/>
          <w:szCs w:val="24"/>
        </w:rPr>
        <w:t xml:space="preserve">Informe de </w:t>
      </w:r>
      <w:r>
        <w:rPr>
          <w:rFonts w:ascii="Garamond" w:hAnsi="Garamond"/>
          <w:i/>
          <w:sz w:val="24"/>
          <w:szCs w:val="24"/>
        </w:rPr>
        <w:t>actividades</w:t>
      </w:r>
      <w:r w:rsidRPr="005D0954">
        <w:rPr>
          <w:rFonts w:ascii="Garamond" w:hAnsi="Garamond"/>
          <w:i/>
          <w:sz w:val="24"/>
          <w:szCs w:val="24"/>
        </w:rPr>
        <w:t xml:space="preserve">’ </w:t>
      </w:r>
      <w:r w:rsidRPr="005D0954">
        <w:rPr>
          <w:rFonts w:ascii="Garamond" w:hAnsi="Garamond"/>
          <w:sz w:val="24"/>
          <w:szCs w:val="24"/>
        </w:rPr>
        <w:t xml:space="preserve">del </w:t>
      </w:r>
      <w:r>
        <w:rPr>
          <w:rFonts w:ascii="Garamond" w:hAnsi="Garamond"/>
          <w:sz w:val="24"/>
          <w:szCs w:val="24"/>
        </w:rPr>
        <w:t>Director del Centro de Energías Renovables y Alternativas-CERA Ing. Marco Pazmiño B. en su visita a</w:t>
      </w:r>
      <w:r w:rsidRPr="005D0954">
        <w:rPr>
          <w:rFonts w:ascii="Garamond" w:hAnsi="Garamond"/>
          <w:sz w:val="24"/>
          <w:szCs w:val="24"/>
        </w:rPr>
        <w:t xml:space="preserve"> </w:t>
      </w:r>
      <w:r w:rsidRPr="005D0954">
        <w:rPr>
          <w:rFonts w:ascii="Garamond" w:hAnsi="Garamond"/>
          <w:bCs/>
          <w:sz w:val="24"/>
          <w:szCs w:val="24"/>
        </w:rPr>
        <w:t>“</w:t>
      </w:r>
      <w:r>
        <w:rPr>
          <w:rFonts w:ascii="Garamond" w:hAnsi="Garamond"/>
          <w:bCs/>
          <w:i/>
          <w:sz w:val="24"/>
          <w:szCs w:val="24"/>
        </w:rPr>
        <w:t xml:space="preserve">Stevens Institute of Technology” </w:t>
      </w:r>
      <w:r>
        <w:rPr>
          <w:rFonts w:ascii="Garamond" w:hAnsi="Garamond"/>
          <w:bCs/>
          <w:sz w:val="24"/>
          <w:szCs w:val="24"/>
        </w:rPr>
        <w:t>de</w:t>
      </w:r>
      <w:r>
        <w:rPr>
          <w:rFonts w:ascii="Garamond" w:hAnsi="Garamond"/>
          <w:bCs/>
          <w:i/>
          <w:sz w:val="24"/>
          <w:szCs w:val="24"/>
        </w:rPr>
        <w:t xml:space="preserve"> </w:t>
      </w:r>
      <w:r>
        <w:rPr>
          <w:rFonts w:ascii="Garamond" w:hAnsi="Garamond"/>
          <w:sz w:val="24"/>
          <w:szCs w:val="24"/>
        </w:rPr>
        <w:t>New Jersey</w:t>
      </w:r>
      <w:r w:rsidRPr="005D0954">
        <w:rPr>
          <w:rFonts w:ascii="Garamond" w:hAnsi="Garamond"/>
          <w:sz w:val="24"/>
          <w:szCs w:val="24"/>
        </w:rPr>
        <w:t xml:space="preserve">/Estados Unidos </w:t>
      </w:r>
      <w:r>
        <w:rPr>
          <w:rFonts w:ascii="Garamond" w:hAnsi="Garamond"/>
          <w:sz w:val="24"/>
          <w:szCs w:val="24"/>
        </w:rPr>
        <w:t xml:space="preserve">realizada </w:t>
      </w:r>
      <w:r w:rsidRPr="005D0954">
        <w:rPr>
          <w:rFonts w:ascii="Garamond" w:hAnsi="Garamond"/>
          <w:sz w:val="24"/>
          <w:szCs w:val="24"/>
        </w:rPr>
        <w:t xml:space="preserve">del </w:t>
      </w:r>
      <w:r>
        <w:rPr>
          <w:rFonts w:ascii="Garamond" w:hAnsi="Garamond"/>
          <w:sz w:val="24"/>
          <w:szCs w:val="24"/>
        </w:rPr>
        <w:t xml:space="preserve">26 de mayo </w:t>
      </w:r>
      <w:r w:rsidRPr="005D0954">
        <w:rPr>
          <w:rFonts w:ascii="Garamond" w:hAnsi="Garamond"/>
          <w:sz w:val="24"/>
          <w:szCs w:val="24"/>
        </w:rPr>
        <w:t xml:space="preserve">al </w:t>
      </w:r>
      <w:r>
        <w:rPr>
          <w:rFonts w:ascii="Garamond" w:hAnsi="Garamond"/>
          <w:sz w:val="24"/>
          <w:szCs w:val="24"/>
        </w:rPr>
        <w:t>3</w:t>
      </w:r>
      <w:r w:rsidRPr="005D0954">
        <w:rPr>
          <w:rFonts w:ascii="Garamond" w:hAnsi="Garamond"/>
          <w:sz w:val="24"/>
          <w:szCs w:val="24"/>
        </w:rPr>
        <w:t xml:space="preserve"> de </w:t>
      </w:r>
      <w:r>
        <w:rPr>
          <w:rFonts w:ascii="Garamond" w:hAnsi="Garamond"/>
          <w:sz w:val="24"/>
          <w:szCs w:val="24"/>
        </w:rPr>
        <w:t>junio</w:t>
      </w:r>
      <w:r w:rsidRPr="005D0954">
        <w:rPr>
          <w:rFonts w:ascii="Garamond" w:hAnsi="Garamond"/>
          <w:sz w:val="24"/>
          <w:szCs w:val="24"/>
        </w:rPr>
        <w:t xml:space="preserve"> de 2012</w:t>
      </w:r>
      <w:r>
        <w:rPr>
          <w:rFonts w:ascii="Garamond" w:hAnsi="Garamond"/>
          <w:sz w:val="24"/>
          <w:szCs w:val="24"/>
        </w:rPr>
        <w:t>; constante</w:t>
      </w:r>
      <w:r w:rsidRPr="005D0954">
        <w:rPr>
          <w:rFonts w:ascii="Garamond" w:hAnsi="Garamond"/>
          <w:sz w:val="24"/>
          <w:szCs w:val="24"/>
        </w:rPr>
        <w:t xml:space="preserve"> en su </w:t>
      </w:r>
      <w:r>
        <w:rPr>
          <w:rFonts w:ascii="Garamond" w:hAnsi="Garamond"/>
          <w:sz w:val="24"/>
          <w:szCs w:val="24"/>
        </w:rPr>
        <w:t xml:space="preserve">comunicación </w:t>
      </w:r>
      <w:r w:rsidRPr="005D0954">
        <w:rPr>
          <w:rFonts w:ascii="Garamond" w:hAnsi="Garamond"/>
          <w:sz w:val="24"/>
          <w:szCs w:val="24"/>
        </w:rPr>
        <w:t xml:space="preserve">de fecha </w:t>
      </w:r>
      <w:r>
        <w:rPr>
          <w:rFonts w:ascii="Garamond" w:hAnsi="Garamond"/>
          <w:sz w:val="24"/>
          <w:szCs w:val="24"/>
        </w:rPr>
        <w:t>5</w:t>
      </w:r>
      <w:r w:rsidRPr="005D0954">
        <w:rPr>
          <w:rFonts w:ascii="Garamond" w:hAnsi="Garamond"/>
          <w:sz w:val="24"/>
          <w:szCs w:val="24"/>
        </w:rPr>
        <w:t xml:space="preserve"> de </w:t>
      </w:r>
      <w:r>
        <w:rPr>
          <w:rFonts w:ascii="Garamond" w:hAnsi="Garamond"/>
          <w:sz w:val="24"/>
          <w:szCs w:val="24"/>
        </w:rPr>
        <w:t xml:space="preserve">junio </w:t>
      </w:r>
      <w:r w:rsidRPr="005D0954">
        <w:rPr>
          <w:rFonts w:ascii="Garamond" w:hAnsi="Garamond"/>
          <w:sz w:val="24"/>
          <w:szCs w:val="24"/>
        </w:rPr>
        <w:t>de 2012 dirigido al Rector Dr. Moisés Tacle.</w:t>
      </w:r>
    </w:p>
    <w:p w:rsidR="004D0DD1" w:rsidRPr="005A6DA9" w:rsidRDefault="004D0DD1" w:rsidP="00930A1A">
      <w:pPr>
        <w:pStyle w:val="Sinespaciado7"/>
        <w:ind w:left="1440" w:right="-81" w:hanging="1440"/>
        <w:jc w:val="both"/>
        <w:rPr>
          <w:i/>
          <w:sz w:val="18"/>
          <w:szCs w:val="18"/>
          <w:lang w:val="es-EC"/>
        </w:rPr>
      </w:pPr>
    </w:p>
    <w:p w:rsidR="004D0DD1" w:rsidRPr="005D0954" w:rsidRDefault="004D0DD1" w:rsidP="00930A1A">
      <w:pPr>
        <w:pStyle w:val="NoSpacing1"/>
        <w:ind w:left="1440" w:right="-81" w:hanging="1440"/>
        <w:jc w:val="both"/>
        <w:rPr>
          <w:rFonts w:ascii="Garamond" w:hAnsi="Garamond"/>
          <w:sz w:val="24"/>
          <w:szCs w:val="24"/>
        </w:rPr>
      </w:pPr>
      <w:r w:rsidRPr="00C17251">
        <w:rPr>
          <w:rFonts w:ascii="Garamond" w:hAnsi="Garamond"/>
          <w:b/>
          <w:bCs/>
          <w:szCs w:val="24"/>
          <w:u w:val="single"/>
        </w:rPr>
        <w:t>12-07-249.-</w:t>
      </w:r>
      <w:r>
        <w:rPr>
          <w:rFonts w:ascii="Garamond" w:hAnsi="Garamond"/>
          <w:bCs/>
          <w:szCs w:val="24"/>
        </w:rPr>
        <w:tab/>
      </w:r>
      <w:r w:rsidRPr="005D0954">
        <w:rPr>
          <w:rFonts w:ascii="Garamond" w:hAnsi="Garamond"/>
          <w:bCs/>
          <w:sz w:val="24"/>
          <w:szCs w:val="24"/>
        </w:rPr>
        <w:t xml:space="preserve">Se </w:t>
      </w:r>
      <w:r w:rsidRPr="005D0954">
        <w:rPr>
          <w:rFonts w:ascii="Garamond" w:hAnsi="Garamond"/>
          <w:b/>
          <w:bCs/>
          <w:sz w:val="24"/>
          <w:szCs w:val="24"/>
        </w:rPr>
        <w:t>CONOCE</w:t>
      </w:r>
      <w:r w:rsidRPr="005D0954">
        <w:rPr>
          <w:rFonts w:ascii="Garamond" w:hAnsi="Garamond"/>
          <w:bCs/>
          <w:sz w:val="24"/>
          <w:szCs w:val="24"/>
        </w:rPr>
        <w:t xml:space="preserve"> y se </w:t>
      </w:r>
      <w:r w:rsidRPr="005D0954">
        <w:rPr>
          <w:rFonts w:ascii="Garamond" w:hAnsi="Garamond"/>
          <w:b/>
          <w:bCs/>
          <w:sz w:val="24"/>
          <w:szCs w:val="24"/>
        </w:rPr>
        <w:t>APRUEBA</w:t>
      </w:r>
      <w:r w:rsidRPr="005D0954">
        <w:rPr>
          <w:rFonts w:ascii="Garamond" w:hAnsi="Garamond"/>
          <w:bCs/>
          <w:sz w:val="24"/>
          <w:szCs w:val="24"/>
        </w:rPr>
        <w:t xml:space="preserve"> el ‘</w:t>
      </w:r>
      <w:r w:rsidRPr="005D0954">
        <w:rPr>
          <w:rFonts w:ascii="Garamond" w:hAnsi="Garamond"/>
          <w:i/>
          <w:sz w:val="24"/>
          <w:szCs w:val="24"/>
        </w:rPr>
        <w:t xml:space="preserve">Informe de </w:t>
      </w:r>
      <w:r>
        <w:rPr>
          <w:rFonts w:ascii="Garamond" w:hAnsi="Garamond"/>
          <w:i/>
          <w:sz w:val="24"/>
          <w:szCs w:val="24"/>
        </w:rPr>
        <w:t>participación</w:t>
      </w:r>
      <w:r w:rsidRPr="005D0954">
        <w:rPr>
          <w:rFonts w:ascii="Garamond" w:hAnsi="Garamond"/>
          <w:i/>
          <w:sz w:val="24"/>
          <w:szCs w:val="24"/>
        </w:rPr>
        <w:t xml:space="preserve">’ </w:t>
      </w:r>
      <w:r w:rsidRPr="005D0954">
        <w:rPr>
          <w:rFonts w:ascii="Garamond" w:hAnsi="Garamond"/>
          <w:sz w:val="24"/>
          <w:szCs w:val="24"/>
        </w:rPr>
        <w:t xml:space="preserve">del </w:t>
      </w:r>
      <w:r>
        <w:rPr>
          <w:rFonts w:ascii="Garamond" w:hAnsi="Garamond"/>
          <w:sz w:val="24"/>
          <w:szCs w:val="24"/>
        </w:rPr>
        <w:t xml:space="preserve">Coordinador de Deportes Sr. Humberto Rodríguez en el </w:t>
      </w:r>
      <w:r w:rsidRPr="005D0954">
        <w:rPr>
          <w:rFonts w:ascii="Garamond" w:hAnsi="Garamond"/>
          <w:bCs/>
          <w:sz w:val="24"/>
          <w:szCs w:val="24"/>
        </w:rPr>
        <w:t>“</w:t>
      </w:r>
      <w:r>
        <w:rPr>
          <w:rFonts w:ascii="Garamond" w:hAnsi="Garamond"/>
          <w:bCs/>
          <w:i/>
          <w:sz w:val="24"/>
          <w:szCs w:val="24"/>
        </w:rPr>
        <w:t xml:space="preserve">Segundo Campeonato Panamericano Universitario de Futsal”, </w:t>
      </w:r>
      <w:r w:rsidRPr="005D0954">
        <w:rPr>
          <w:rFonts w:ascii="Garamond" w:hAnsi="Garamond"/>
          <w:sz w:val="24"/>
          <w:szCs w:val="24"/>
        </w:rPr>
        <w:t>realizad</w:t>
      </w:r>
      <w:r>
        <w:rPr>
          <w:rFonts w:ascii="Garamond" w:hAnsi="Garamond"/>
          <w:sz w:val="24"/>
          <w:szCs w:val="24"/>
        </w:rPr>
        <w:t>o</w:t>
      </w:r>
      <w:r w:rsidRPr="005D0954">
        <w:rPr>
          <w:rFonts w:ascii="Garamond" w:hAnsi="Garamond"/>
          <w:sz w:val="24"/>
          <w:szCs w:val="24"/>
        </w:rPr>
        <w:t xml:space="preserve"> del </w:t>
      </w:r>
      <w:r>
        <w:rPr>
          <w:rFonts w:ascii="Garamond" w:hAnsi="Garamond"/>
          <w:sz w:val="24"/>
          <w:szCs w:val="24"/>
        </w:rPr>
        <w:t xml:space="preserve">25 </w:t>
      </w:r>
      <w:r w:rsidRPr="005D0954">
        <w:rPr>
          <w:rFonts w:ascii="Garamond" w:hAnsi="Garamond"/>
          <w:sz w:val="24"/>
          <w:szCs w:val="24"/>
        </w:rPr>
        <w:t xml:space="preserve">al </w:t>
      </w:r>
      <w:r>
        <w:rPr>
          <w:rFonts w:ascii="Garamond" w:hAnsi="Garamond"/>
          <w:sz w:val="24"/>
          <w:szCs w:val="24"/>
        </w:rPr>
        <w:t>30</w:t>
      </w:r>
      <w:r w:rsidRPr="005D0954">
        <w:rPr>
          <w:rFonts w:ascii="Garamond" w:hAnsi="Garamond"/>
          <w:sz w:val="24"/>
          <w:szCs w:val="24"/>
        </w:rPr>
        <w:t xml:space="preserve"> de </w:t>
      </w:r>
      <w:r>
        <w:rPr>
          <w:rFonts w:ascii="Garamond" w:hAnsi="Garamond"/>
          <w:sz w:val="24"/>
          <w:szCs w:val="24"/>
        </w:rPr>
        <w:t>junio</w:t>
      </w:r>
      <w:r w:rsidRPr="005D0954">
        <w:rPr>
          <w:rFonts w:ascii="Garamond" w:hAnsi="Garamond"/>
          <w:sz w:val="24"/>
          <w:szCs w:val="24"/>
        </w:rPr>
        <w:t xml:space="preserve"> de 2012 en </w:t>
      </w:r>
      <w:r>
        <w:rPr>
          <w:rFonts w:ascii="Garamond" w:hAnsi="Garamond"/>
          <w:sz w:val="24"/>
          <w:szCs w:val="24"/>
        </w:rPr>
        <w:t>Wilmstead/CuracaO</w:t>
      </w:r>
      <w:r w:rsidRPr="005D0954">
        <w:rPr>
          <w:rFonts w:ascii="Garamond" w:hAnsi="Garamond"/>
          <w:sz w:val="24"/>
          <w:szCs w:val="24"/>
        </w:rPr>
        <w:t xml:space="preserve">; constante en su </w:t>
      </w:r>
      <w:r>
        <w:rPr>
          <w:rFonts w:ascii="Garamond" w:hAnsi="Garamond"/>
          <w:sz w:val="24"/>
          <w:szCs w:val="24"/>
        </w:rPr>
        <w:t xml:space="preserve">oficio CORDEPORTES 033 </w:t>
      </w:r>
      <w:r w:rsidRPr="005D0954">
        <w:rPr>
          <w:rFonts w:ascii="Garamond" w:hAnsi="Garamond"/>
          <w:sz w:val="24"/>
          <w:szCs w:val="24"/>
        </w:rPr>
        <w:t xml:space="preserve">de fecha </w:t>
      </w:r>
      <w:r>
        <w:rPr>
          <w:rFonts w:ascii="Garamond" w:hAnsi="Garamond"/>
          <w:sz w:val="24"/>
          <w:szCs w:val="24"/>
        </w:rPr>
        <w:t>95</w:t>
      </w:r>
      <w:r w:rsidRPr="005D0954">
        <w:rPr>
          <w:rFonts w:ascii="Garamond" w:hAnsi="Garamond"/>
          <w:sz w:val="24"/>
          <w:szCs w:val="24"/>
        </w:rPr>
        <w:t xml:space="preserve"> de </w:t>
      </w:r>
      <w:r>
        <w:rPr>
          <w:rFonts w:ascii="Garamond" w:hAnsi="Garamond"/>
          <w:sz w:val="24"/>
          <w:szCs w:val="24"/>
        </w:rPr>
        <w:t xml:space="preserve">julio </w:t>
      </w:r>
      <w:r w:rsidRPr="005D0954">
        <w:rPr>
          <w:rFonts w:ascii="Garamond" w:hAnsi="Garamond"/>
          <w:sz w:val="24"/>
          <w:szCs w:val="24"/>
        </w:rPr>
        <w:t>de 2012 dirigido al Rector Dr. Moisés Tacle.</w:t>
      </w:r>
    </w:p>
    <w:p w:rsidR="004D0DD1" w:rsidRPr="00AE3E29" w:rsidRDefault="004D0DD1" w:rsidP="00930A1A">
      <w:pPr>
        <w:pStyle w:val="ListParagraph"/>
        <w:tabs>
          <w:tab w:val="left" w:pos="993"/>
        </w:tabs>
        <w:spacing w:after="0" w:line="240" w:lineRule="auto"/>
        <w:ind w:left="1980" w:right="-81" w:hanging="1980"/>
        <w:contextualSpacing/>
        <w:rPr>
          <w:rFonts w:ascii="Times New Roman" w:hAnsi="Times New Roman" w:cs="Times New Roman"/>
          <w:b/>
          <w:lang w:val="es-EC" w:eastAsia="es-EC"/>
        </w:rPr>
      </w:pPr>
    </w:p>
    <w:p w:rsidR="004D0DD1" w:rsidRPr="000B5BD9" w:rsidRDefault="004D0DD1" w:rsidP="00930A1A">
      <w:pPr>
        <w:ind w:left="1440" w:right="-81" w:hanging="1440"/>
        <w:jc w:val="both"/>
        <w:rPr>
          <w:rFonts w:ascii="Garamond" w:hAnsi="Garamond"/>
          <w:sz w:val="22"/>
          <w:szCs w:val="22"/>
        </w:rPr>
      </w:pPr>
      <w:r w:rsidRPr="005B5793">
        <w:rPr>
          <w:rFonts w:ascii="Garamond" w:hAnsi="Garamond"/>
          <w:b/>
          <w:bCs/>
          <w:sz w:val="22"/>
          <w:szCs w:val="22"/>
          <w:u w:val="single"/>
        </w:rPr>
        <w:t>12-07-250.-</w:t>
      </w:r>
      <w:r w:rsidRPr="005B5793">
        <w:rPr>
          <w:rFonts w:ascii="Garamond" w:hAnsi="Garamond"/>
          <w:bCs/>
          <w:sz w:val="22"/>
          <w:szCs w:val="22"/>
        </w:rPr>
        <w:tab/>
      </w:r>
      <w:r>
        <w:rPr>
          <w:rFonts w:ascii="Garamond" w:hAnsi="Garamond"/>
          <w:bCs/>
          <w:sz w:val="22"/>
          <w:szCs w:val="22"/>
        </w:rPr>
        <w:t>S</w:t>
      </w:r>
      <w:r w:rsidRPr="000B5BD9">
        <w:rPr>
          <w:rFonts w:ascii="Garamond" w:hAnsi="Garamond"/>
          <w:sz w:val="22"/>
          <w:szCs w:val="22"/>
        </w:rPr>
        <w:t xml:space="preserve">e </w:t>
      </w:r>
      <w:r w:rsidRPr="000B5BD9">
        <w:rPr>
          <w:rFonts w:ascii="Garamond" w:hAnsi="Garamond"/>
          <w:b/>
          <w:sz w:val="22"/>
          <w:szCs w:val="22"/>
        </w:rPr>
        <w:t xml:space="preserve">TOMA CONOCIMIENTO </w:t>
      </w:r>
      <w:r w:rsidRPr="000B5BD9">
        <w:rPr>
          <w:rFonts w:ascii="Garamond" w:hAnsi="Garamond"/>
          <w:sz w:val="22"/>
          <w:szCs w:val="22"/>
        </w:rPr>
        <w:t>de los ‘</w:t>
      </w:r>
      <w:r>
        <w:rPr>
          <w:rFonts w:ascii="Garamond" w:hAnsi="Garamond"/>
          <w:b/>
          <w:sz w:val="22"/>
          <w:szCs w:val="22"/>
        </w:rPr>
        <w:t>Es</w:t>
      </w:r>
      <w:r w:rsidRPr="000B5BD9">
        <w:rPr>
          <w:rFonts w:ascii="Garamond" w:hAnsi="Garamond"/>
          <w:b/>
          <w:sz w:val="22"/>
          <w:szCs w:val="22"/>
        </w:rPr>
        <w:t xml:space="preserve">tados </w:t>
      </w:r>
      <w:r>
        <w:rPr>
          <w:rFonts w:ascii="Garamond" w:hAnsi="Garamond"/>
          <w:b/>
          <w:sz w:val="22"/>
          <w:szCs w:val="22"/>
        </w:rPr>
        <w:t>F</w:t>
      </w:r>
      <w:r w:rsidRPr="000B5BD9">
        <w:rPr>
          <w:rFonts w:ascii="Garamond" w:hAnsi="Garamond"/>
          <w:b/>
          <w:sz w:val="22"/>
          <w:szCs w:val="22"/>
        </w:rPr>
        <w:t>inancieros auditados de</w:t>
      </w:r>
      <w:r>
        <w:rPr>
          <w:rFonts w:ascii="Garamond" w:hAnsi="Garamond"/>
          <w:b/>
          <w:sz w:val="22"/>
          <w:szCs w:val="22"/>
        </w:rPr>
        <w:t>l</w:t>
      </w:r>
      <w:r w:rsidRPr="000B5BD9">
        <w:rPr>
          <w:rFonts w:ascii="Garamond" w:hAnsi="Garamond"/>
          <w:b/>
          <w:sz w:val="22"/>
          <w:szCs w:val="22"/>
        </w:rPr>
        <w:t xml:space="preserve"> CTT-ESPOL año 2011</w:t>
      </w:r>
      <w:r w:rsidRPr="000B5BD9">
        <w:rPr>
          <w:rFonts w:ascii="Garamond" w:hAnsi="Garamond"/>
          <w:sz w:val="22"/>
          <w:szCs w:val="22"/>
        </w:rPr>
        <w:t>’ aprobados por su directorio en sesión de julio 2 de 2012, con el adjunto “</w:t>
      </w:r>
      <w:r>
        <w:rPr>
          <w:rFonts w:ascii="Garamond" w:hAnsi="Garamond"/>
          <w:sz w:val="22"/>
          <w:szCs w:val="22"/>
        </w:rPr>
        <w:t>I</w:t>
      </w:r>
      <w:r w:rsidRPr="000B5BD9">
        <w:rPr>
          <w:rFonts w:ascii="Garamond" w:hAnsi="Garamond"/>
          <w:sz w:val="22"/>
          <w:szCs w:val="22"/>
        </w:rPr>
        <w:t xml:space="preserve">nforme de los </w:t>
      </w:r>
      <w:r>
        <w:rPr>
          <w:rFonts w:ascii="Garamond" w:hAnsi="Garamond"/>
          <w:sz w:val="22"/>
          <w:szCs w:val="22"/>
        </w:rPr>
        <w:t>A</w:t>
      </w:r>
      <w:r w:rsidRPr="000B5BD9">
        <w:rPr>
          <w:rFonts w:ascii="Garamond" w:hAnsi="Garamond"/>
          <w:sz w:val="22"/>
          <w:szCs w:val="22"/>
        </w:rPr>
        <w:t xml:space="preserve">uditores </w:t>
      </w:r>
      <w:r>
        <w:rPr>
          <w:rFonts w:ascii="Garamond" w:hAnsi="Garamond"/>
          <w:sz w:val="22"/>
          <w:szCs w:val="22"/>
        </w:rPr>
        <w:t>I</w:t>
      </w:r>
      <w:r w:rsidRPr="000B5BD9">
        <w:rPr>
          <w:rFonts w:ascii="Garamond" w:hAnsi="Garamond"/>
          <w:sz w:val="22"/>
          <w:szCs w:val="22"/>
        </w:rPr>
        <w:t>ndependientes al 31 de diciembre del 2011”/</w:t>
      </w:r>
      <w:r>
        <w:rPr>
          <w:rFonts w:ascii="Garamond" w:hAnsi="Garamond"/>
          <w:sz w:val="22"/>
          <w:szCs w:val="22"/>
        </w:rPr>
        <w:t>A</w:t>
      </w:r>
      <w:r w:rsidRPr="000B5BD9">
        <w:rPr>
          <w:rFonts w:ascii="Garamond" w:hAnsi="Garamond"/>
          <w:sz w:val="22"/>
          <w:szCs w:val="22"/>
        </w:rPr>
        <w:t>urea&amp;</w:t>
      </w:r>
      <w:r>
        <w:rPr>
          <w:rFonts w:ascii="Garamond" w:hAnsi="Garamond"/>
          <w:sz w:val="22"/>
          <w:szCs w:val="22"/>
        </w:rPr>
        <w:t>C</w:t>
      </w:r>
      <w:r w:rsidRPr="000B5BD9">
        <w:rPr>
          <w:rFonts w:ascii="Garamond" w:hAnsi="Garamond"/>
          <w:sz w:val="22"/>
          <w:szCs w:val="22"/>
        </w:rPr>
        <w:t xml:space="preserve">o.,CPAS; copia de los que el </w:t>
      </w:r>
      <w:r>
        <w:rPr>
          <w:rFonts w:ascii="Garamond" w:hAnsi="Garamond"/>
          <w:b/>
          <w:sz w:val="22"/>
          <w:szCs w:val="22"/>
        </w:rPr>
        <w:t>Dir</w:t>
      </w:r>
      <w:r w:rsidRPr="000B5BD9">
        <w:rPr>
          <w:rFonts w:ascii="Garamond" w:hAnsi="Garamond"/>
          <w:b/>
          <w:sz w:val="22"/>
          <w:szCs w:val="22"/>
        </w:rPr>
        <w:t xml:space="preserve">ector </w:t>
      </w:r>
      <w:r>
        <w:rPr>
          <w:rFonts w:ascii="Garamond" w:hAnsi="Garamond"/>
          <w:b/>
          <w:sz w:val="22"/>
          <w:szCs w:val="22"/>
        </w:rPr>
        <w:t>E</w:t>
      </w:r>
      <w:r w:rsidRPr="000B5BD9">
        <w:rPr>
          <w:rFonts w:ascii="Garamond" w:hAnsi="Garamond"/>
          <w:b/>
          <w:sz w:val="22"/>
          <w:szCs w:val="22"/>
        </w:rPr>
        <w:t>jecutivo (e) de</w:t>
      </w:r>
      <w:r>
        <w:rPr>
          <w:rFonts w:ascii="Garamond" w:hAnsi="Garamond"/>
          <w:b/>
          <w:sz w:val="22"/>
          <w:szCs w:val="22"/>
        </w:rPr>
        <w:t>l</w:t>
      </w:r>
      <w:r w:rsidRPr="000B5BD9">
        <w:rPr>
          <w:rFonts w:ascii="Garamond" w:hAnsi="Garamond"/>
          <w:b/>
          <w:sz w:val="22"/>
          <w:szCs w:val="22"/>
        </w:rPr>
        <w:t xml:space="preserve"> ‘</w:t>
      </w:r>
      <w:r w:rsidRPr="000B5BD9">
        <w:rPr>
          <w:rFonts w:ascii="Garamond" w:hAnsi="Garamond"/>
          <w:b/>
          <w:sz w:val="20"/>
        </w:rPr>
        <w:t>CENTRO DE TRANSFERENCIA DE TECNOLOGÍAS</w:t>
      </w:r>
      <w:r w:rsidRPr="000B5BD9">
        <w:rPr>
          <w:rFonts w:ascii="Garamond" w:hAnsi="Garamond"/>
          <w:b/>
          <w:sz w:val="22"/>
          <w:szCs w:val="22"/>
        </w:rPr>
        <w:t xml:space="preserve">’/CTT </w:t>
      </w:r>
      <w:r>
        <w:rPr>
          <w:rFonts w:ascii="Garamond" w:hAnsi="Garamond"/>
          <w:b/>
          <w:sz w:val="22"/>
          <w:szCs w:val="22"/>
        </w:rPr>
        <w:t>E</w:t>
      </w:r>
      <w:r w:rsidRPr="000B5BD9">
        <w:rPr>
          <w:rFonts w:ascii="Garamond" w:hAnsi="Garamond"/>
          <w:b/>
          <w:sz w:val="22"/>
          <w:szCs w:val="22"/>
        </w:rPr>
        <w:t xml:space="preserve">con. </w:t>
      </w:r>
      <w:r>
        <w:rPr>
          <w:rFonts w:ascii="Garamond" w:hAnsi="Garamond"/>
          <w:b/>
          <w:sz w:val="22"/>
          <w:szCs w:val="22"/>
        </w:rPr>
        <w:t>J</w:t>
      </w:r>
      <w:r w:rsidRPr="000B5BD9">
        <w:rPr>
          <w:rFonts w:ascii="Garamond" w:hAnsi="Garamond"/>
          <w:b/>
          <w:sz w:val="22"/>
          <w:szCs w:val="22"/>
        </w:rPr>
        <w:t xml:space="preserve">ulián </w:t>
      </w:r>
      <w:r>
        <w:rPr>
          <w:rFonts w:ascii="Garamond" w:hAnsi="Garamond"/>
          <w:b/>
          <w:sz w:val="22"/>
          <w:szCs w:val="22"/>
        </w:rPr>
        <w:t>M</w:t>
      </w:r>
      <w:r w:rsidRPr="000B5BD9">
        <w:rPr>
          <w:rFonts w:ascii="Garamond" w:hAnsi="Garamond"/>
          <w:b/>
          <w:sz w:val="22"/>
          <w:szCs w:val="22"/>
        </w:rPr>
        <w:t xml:space="preserve">enéndez remite al </w:t>
      </w:r>
      <w:r>
        <w:rPr>
          <w:rFonts w:ascii="Garamond" w:hAnsi="Garamond"/>
          <w:b/>
          <w:sz w:val="22"/>
          <w:szCs w:val="22"/>
        </w:rPr>
        <w:t>C</w:t>
      </w:r>
      <w:r w:rsidRPr="000B5BD9">
        <w:rPr>
          <w:rFonts w:ascii="Garamond" w:hAnsi="Garamond"/>
          <w:b/>
          <w:sz w:val="22"/>
          <w:szCs w:val="22"/>
        </w:rPr>
        <w:t xml:space="preserve">onsejo </w:t>
      </w:r>
      <w:r>
        <w:rPr>
          <w:rFonts w:ascii="Garamond" w:hAnsi="Garamond"/>
          <w:b/>
          <w:sz w:val="22"/>
          <w:szCs w:val="22"/>
        </w:rPr>
        <w:t>P</w:t>
      </w:r>
      <w:r w:rsidRPr="000B5BD9">
        <w:rPr>
          <w:rFonts w:ascii="Garamond" w:hAnsi="Garamond"/>
          <w:b/>
          <w:sz w:val="22"/>
          <w:szCs w:val="22"/>
        </w:rPr>
        <w:t>olitécnico con su oficio CTT-0342-2012</w:t>
      </w:r>
      <w:r>
        <w:rPr>
          <w:rFonts w:ascii="Garamond" w:hAnsi="Garamond"/>
          <w:b/>
          <w:sz w:val="22"/>
          <w:szCs w:val="22"/>
        </w:rPr>
        <w:t xml:space="preserve"> </w:t>
      </w:r>
      <w:r w:rsidRPr="000B5BD9">
        <w:rPr>
          <w:rFonts w:ascii="Garamond" w:hAnsi="Garamond"/>
          <w:b/>
          <w:sz w:val="22"/>
          <w:szCs w:val="22"/>
        </w:rPr>
        <w:t xml:space="preserve">de julio 5 de 2012 dirigido al </w:t>
      </w:r>
      <w:r>
        <w:rPr>
          <w:rFonts w:ascii="Garamond" w:hAnsi="Garamond"/>
          <w:b/>
          <w:sz w:val="22"/>
          <w:szCs w:val="22"/>
        </w:rPr>
        <w:t>R</w:t>
      </w:r>
      <w:r w:rsidRPr="000B5BD9">
        <w:rPr>
          <w:rFonts w:ascii="Garamond" w:hAnsi="Garamond"/>
          <w:b/>
          <w:sz w:val="22"/>
          <w:szCs w:val="22"/>
        </w:rPr>
        <w:t xml:space="preserve">ector </w:t>
      </w:r>
      <w:r>
        <w:rPr>
          <w:rFonts w:ascii="Garamond" w:hAnsi="Garamond"/>
          <w:b/>
          <w:sz w:val="22"/>
          <w:szCs w:val="22"/>
        </w:rPr>
        <w:t>D</w:t>
      </w:r>
      <w:r w:rsidRPr="000B5BD9">
        <w:rPr>
          <w:rFonts w:ascii="Garamond" w:hAnsi="Garamond"/>
          <w:b/>
          <w:sz w:val="22"/>
          <w:szCs w:val="22"/>
        </w:rPr>
        <w:t xml:space="preserve">r. </w:t>
      </w:r>
      <w:r>
        <w:rPr>
          <w:rFonts w:ascii="Garamond" w:hAnsi="Garamond"/>
          <w:b/>
          <w:sz w:val="22"/>
          <w:szCs w:val="22"/>
        </w:rPr>
        <w:t>M</w:t>
      </w:r>
      <w:r w:rsidRPr="000B5BD9">
        <w:rPr>
          <w:rFonts w:ascii="Garamond" w:hAnsi="Garamond"/>
          <w:b/>
          <w:sz w:val="22"/>
          <w:szCs w:val="22"/>
        </w:rPr>
        <w:t xml:space="preserve">oisés </w:t>
      </w:r>
      <w:r>
        <w:rPr>
          <w:rFonts w:ascii="Garamond" w:hAnsi="Garamond"/>
          <w:b/>
          <w:sz w:val="22"/>
          <w:szCs w:val="22"/>
        </w:rPr>
        <w:t>T</w:t>
      </w:r>
      <w:r w:rsidRPr="000B5BD9">
        <w:rPr>
          <w:rFonts w:ascii="Garamond" w:hAnsi="Garamond"/>
          <w:b/>
          <w:sz w:val="22"/>
          <w:szCs w:val="22"/>
        </w:rPr>
        <w:t>acle.</w:t>
      </w:r>
    </w:p>
    <w:p w:rsidR="004D0DD1" w:rsidRPr="00A85584" w:rsidRDefault="004D0DD1" w:rsidP="00930A1A">
      <w:pPr>
        <w:pStyle w:val="NoSpacing1"/>
        <w:ind w:right="-81"/>
        <w:jc w:val="both"/>
        <w:rPr>
          <w:rFonts w:ascii="Garamond" w:hAnsi="Garamond"/>
          <w:bCs/>
          <w:lang w:val="es-ES"/>
        </w:rPr>
      </w:pPr>
    </w:p>
    <w:p w:rsidR="004D0DD1" w:rsidRDefault="004D0DD1" w:rsidP="00930A1A">
      <w:pPr>
        <w:pStyle w:val="NoSpacing1"/>
        <w:ind w:left="2160" w:right="-81" w:hanging="1440"/>
        <w:jc w:val="both"/>
        <w:rPr>
          <w:rFonts w:ascii="Garamond" w:hAnsi="Garamond"/>
          <w:bCs/>
          <w:sz w:val="24"/>
          <w:szCs w:val="24"/>
        </w:rPr>
      </w:pPr>
    </w:p>
    <w:p w:rsidR="004D0DD1" w:rsidRDefault="004D0DD1" w:rsidP="00930A1A">
      <w:pPr>
        <w:pStyle w:val="NoSpacing1"/>
        <w:ind w:left="2160" w:right="-81" w:hanging="1440"/>
        <w:jc w:val="both"/>
        <w:rPr>
          <w:rFonts w:ascii="Garamond" w:hAnsi="Garamond"/>
          <w:bCs/>
          <w:sz w:val="24"/>
          <w:szCs w:val="24"/>
        </w:rPr>
      </w:pPr>
    </w:p>
    <w:p w:rsidR="004D0DD1" w:rsidRDefault="004D0DD1" w:rsidP="00930A1A">
      <w:pPr>
        <w:pStyle w:val="NoSpacing1"/>
        <w:ind w:left="2160" w:right="-81" w:hanging="1440"/>
        <w:jc w:val="both"/>
        <w:rPr>
          <w:rFonts w:ascii="Garamond" w:hAnsi="Garamond"/>
          <w:bCs/>
          <w:sz w:val="24"/>
          <w:szCs w:val="24"/>
        </w:rPr>
      </w:pPr>
    </w:p>
    <w:p w:rsidR="004D0DD1" w:rsidRDefault="004D0DD1" w:rsidP="00930A1A">
      <w:pPr>
        <w:pStyle w:val="NoSpacing1"/>
        <w:ind w:left="2160" w:right="-81" w:hanging="1440"/>
        <w:jc w:val="both"/>
        <w:rPr>
          <w:rFonts w:ascii="Garamond" w:hAnsi="Garamond"/>
          <w:bCs/>
          <w:sz w:val="24"/>
          <w:szCs w:val="24"/>
        </w:rPr>
      </w:pPr>
    </w:p>
    <w:p w:rsidR="004D0DD1" w:rsidRDefault="004D0DD1" w:rsidP="00930A1A">
      <w:pPr>
        <w:pStyle w:val="NoSpacing1"/>
        <w:ind w:left="2160" w:right="-81" w:hanging="1440"/>
        <w:jc w:val="both"/>
        <w:rPr>
          <w:rFonts w:ascii="Garamond" w:hAnsi="Garamond"/>
          <w:bCs/>
          <w:sz w:val="24"/>
          <w:szCs w:val="24"/>
        </w:rPr>
      </w:pPr>
    </w:p>
    <w:p w:rsidR="004D0DD1" w:rsidRPr="009A200A" w:rsidRDefault="004D0DD1" w:rsidP="00930A1A">
      <w:pPr>
        <w:pStyle w:val="ListParagraph"/>
        <w:tabs>
          <w:tab w:val="left" w:pos="993"/>
        </w:tabs>
        <w:spacing w:after="0" w:line="240" w:lineRule="auto"/>
        <w:ind w:left="1980" w:right="-81" w:hanging="1980"/>
        <w:contextualSpacing/>
        <w:rPr>
          <w:rFonts w:ascii="Times New Roman" w:hAnsi="Times New Roman" w:cs="Times New Roman"/>
          <w:b/>
          <w:lang w:eastAsia="es-EC"/>
        </w:rPr>
      </w:pPr>
    </w:p>
    <w:p w:rsidR="004D0DD1" w:rsidRPr="00263BC3" w:rsidRDefault="004D0DD1" w:rsidP="00930A1A">
      <w:pPr>
        <w:pStyle w:val="ListParagraph"/>
        <w:tabs>
          <w:tab w:val="left" w:pos="993"/>
        </w:tabs>
        <w:spacing w:after="0" w:line="240" w:lineRule="auto"/>
        <w:ind w:left="1980" w:right="-81" w:hanging="1980"/>
        <w:contextualSpacing/>
        <w:jc w:val="center"/>
        <w:rPr>
          <w:rFonts w:ascii="Times New Roman" w:hAnsi="Times New Roman" w:cs="Times New Roman"/>
          <w:b/>
          <w:lang w:eastAsia="es-EC"/>
        </w:rPr>
      </w:pPr>
      <w:r w:rsidRPr="00263BC3">
        <w:rPr>
          <w:rFonts w:ascii="Times New Roman" w:hAnsi="Times New Roman" w:cs="Times New Roman"/>
          <w:b/>
          <w:lang w:eastAsia="es-EC"/>
        </w:rPr>
        <w:t>NOTA: Estas Resoluciones pueden ser consultadas en la dirección de Internet:</w:t>
      </w:r>
    </w:p>
    <w:p w:rsidR="004D0DD1" w:rsidRPr="00263BC3" w:rsidRDefault="004D0DD1" w:rsidP="00930A1A">
      <w:pPr>
        <w:ind w:right="-81"/>
        <w:jc w:val="center"/>
      </w:pPr>
      <w:r w:rsidRPr="00263BC3">
        <w:rPr>
          <w:b/>
        </w:rPr>
        <w:t>www.dspace.espol.edu.ec</w:t>
      </w:r>
    </w:p>
    <w:sectPr w:rsidR="004D0DD1" w:rsidRPr="00263BC3" w:rsidSect="00FF04E6">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DD1" w:rsidRDefault="004D0DD1" w:rsidP="00AF5EC7">
      <w:r>
        <w:separator/>
      </w:r>
    </w:p>
  </w:endnote>
  <w:endnote w:type="continuationSeparator" w:id="0">
    <w:p w:rsidR="004D0DD1" w:rsidRDefault="004D0DD1"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alisto MT">
    <w:panose1 w:val="02040603050505030304"/>
    <w:charset w:val="00"/>
    <w:family w:val="roman"/>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DD1" w:rsidRDefault="004D0D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DD1" w:rsidRPr="00055C71" w:rsidRDefault="004D0DD1" w:rsidP="000B60B7">
    <w:pPr>
      <w:pStyle w:val="Footer"/>
      <w:tabs>
        <w:tab w:val="clear" w:pos="9360"/>
        <w:tab w:val="right" w:pos="8820"/>
      </w:tabs>
      <w:ind w:right="-81"/>
      <w:jc w:val="right"/>
      <w:rPr>
        <w:sz w:val="22"/>
        <w:szCs w:val="22"/>
      </w:rPr>
    </w:pPr>
    <w:r w:rsidRPr="00055C71">
      <w:rPr>
        <w:sz w:val="22"/>
        <w:szCs w:val="22"/>
      </w:rPr>
      <w:fldChar w:fldCharType="begin"/>
    </w:r>
    <w:r w:rsidRPr="00055C71">
      <w:rPr>
        <w:sz w:val="22"/>
        <w:szCs w:val="22"/>
      </w:rPr>
      <w:instrText xml:space="preserve"> PAGE   \* MERGEFORMAT </w:instrText>
    </w:r>
    <w:r w:rsidRPr="00055C71">
      <w:rPr>
        <w:sz w:val="22"/>
        <w:szCs w:val="22"/>
      </w:rPr>
      <w:fldChar w:fldCharType="separate"/>
    </w:r>
    <w:r>
      <w:rPr>
        <w:noProof/>
        <w:sz w:val="22"/>
        <w:szCs w:val="22"/>
      </w:rPr>
      <w:t>1</w:t>
    </w:r>
    <w:r w:rsidRPr="00055C71">
      <w:rPr>
        <w:sz w:val="22"/>
        <w:szCs w:val="22"/>
      </w:rPr>
      <w:fldChar w:fldCharType="end"/>
    </w:r>
  </w:p>
  <w:p w:rsidR="004D0DD1" w:rsidRDefault="004D0D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DD1" w:rsidRDefault="004D0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DD1" w:rsidRDefault="004D0DD1" w:rsidP="00AF5EC7">
      <w:r>
        <w:separator/>
      </w:r>
    </w:p>
  </w:footnote>
  <w:footnote w:type="continuationSeparator" w:id="0">
    <w:p w:rsidR="004D0DD1" w:rsidRDefault="004D0DD1"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DD1" w:rsidRDefault="004D0D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DD1" w:rsidRDefault="004D0DD1" w:rsidP="004738BB">
    <w:pPr>
      <w:pStyle w:val="Header"/>
      <w:tabs>
        <w:tab w:val="clear" w:pos="9360"/>
        <w:tab w:val="right" w:pos="9000"/>
      </w:tabs>
      <w:ind w:right="-81"/>
      <w:jc w:val="right"/>
    </w:pPr>
    <w:r w:rsidRPr="00144BF5">
      <w:rPr>
        <w:color w:val="000000"/>
        <w:sz w:val="20"/>
      </w:rPr>
      <w:t xml:space="preserve">Resoluciones C.P. </w:t>
    </w:r>
    <w:r>
      <w:rPr>
        <w:color w:val="000000"/>
        <w:sz w:val="20"/>
      </w:rPr>
      <w:t>10 de julio</w:t>
    </w:r>
    <w:r w:rsidRPr="00144BF5">
      <w:rPr>
        <w:color w:val="000000"/>
        <w:sz w:val="20"/>
      </w:rPr>
      <w:t>/</w:t>
    </w:r>
    <w:r>
      <w:rPr>
        <w:color w:val="000000"/>
        <w:sz w:val="20"/>
      </w:rPr>
      <w:t>20</w:t>
    </w:r>
    <w:r w:rsidRPr="00144BF5">
      <w:rPr>
        <w:color w:val="000000"/>
        <w:sz w:val="20"/>
      </w:rPr>
      <w:t>1</w:t>
    </w:r>
    <w:r>
      <w:rPr>
        <w:color w:val="000000"/>
        <w:sz w:val="20"/>
      </w:rPr>
      <w:t>2</w:t>
    </w:r>
  </w:p>
  <w:p w:rsidR="004D0DD1" w:rsidRDefault="004D0D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DD1" w:rsidRDefault="004D0D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89"/>
    <w:multiLevelType w:val="hybridMultilevel"/>
    <w:tmpl w:val="CF56C982"/>
    <w:lvl w:ilvl="0" w:tplc="FAB0D3C0">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1135938"/>
    <w:multiLevelType w:val="hybridMultilevel"/>
    <w:tmpl w:val="C9A6655E"/>
    <w:lvl w:ilvl="0" w:tplc="42DE9460">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72257DB"/>
    <w:multiLevelType w:val="hybridMultilevel"/>
    <w:tmpl w:val="143EE146"/>
    <w:lvl w:ilvl="0" w:tplc="C6BA4D12">
      <w:start w:val="1"/>
      <w:numFmt w:val="decimal"/>
      <w:lvlText w:val="%1."/>
      <w:lvlJc w:val="left"/>
      <w:pPr>
        <w:ind w:left="5754" w:hanging="360"/>
      </w:pPr>
      <w:rPr>
        <w:rFonts w:cs="Times New Roman"/>
        <w:b/>
      </w:rPr>
    </w:lvl>
    <w:lvl w:ilvl="1" w:tplc="0C0A0019">
      <w:start w:val="1"/>
      <w:numFmt w:val="decimal"/>
      <w:lvlText w:val="%2."/>
      <w:lvlJc w:val="left"/>
      <w:pPr>
        <w:tabs>
          <w:tab w:val="num" w:pos="5416"/>
        </w:tabs>
        <w:ind w:left="5416" w:hanging="360"/>
      </w:pPr>
      <w:rPr>
        <w:rFonts w:cs="Times New Roman"/>
      </w:rPr>
    </w:lvl>
    <w:lvl w:ilvl="2" w:tplc="0C0A001B">
      <w:start w:val="1"/>
      <w:numFmt w:val="decimal"/>
      <w:lvlText w:val="%3."/>
      <w:lvlJc w:val="left"/>
      <w:pPr>
        <w:tabs>
          <w:tab w:val="num" w:pos="6136"/>
        </w:tabs>
        <w:ind w:left="6136" w:hanging="360"/>
      </w:pPr>
      <w:rPr>
        <w:rFonts w:cs="Times New Roman"/>
      </w:rPr>
    </w:lvl>
    <w:lvl w:ilvl="3" w:tplc="0C0A000F">
      <w:start w:val="1"/>
      <w:numFmt w:val="decimal"/>
      <w:lvlText w:val="%4."/>
      <w:lvlJc w:val="left"/>
      <w:pPr>
        <w:tabs>
          <w:tab w:val="num" w:pos="6856"/>
        </w:tabs>
        <w:ind w:left="6856" w:hanging="360"/>
      </w:pPr>
      <w:rPr>
        <w:rFonts w:cs="Times New Roman"/>
      </w:rPr>
    </w:lvl>
    <w:lvl w:ilvl="4" w:tplc="0C0A0019">
      <w:start w:val="1"/>
      <w:numFmt w:val="decimal"/>
      <w:lvlText w:val="%5."/>
      <w:lvlJc w:val="left"/>
      <w:pPr>
        <w:tabs>
          <w:tab w:val="num" w:pos="7576"/>
        </w:tabs>
        <w:ind w:left="7576" w:hanging="360"/>
      </w:pPr>
      <w:rPr>
        <w:rFonts w:cs="Times New Roman"/>
      </w:rPr>
    </w:lvl>
    <w:lvl w:ilvl="5" w:tplc="0C0A001B">
      <w:start w:val="1"/>
      <w:numFmt w:val="decimal"/>
      <w:lvlText w:val="%6."/>
      <w:lvlJc w:val="left"/>
      <w:pPr>
        <w:tabs>
          <w:tab w:val="num" w:pos="8296"/>
        </w:tabs>
        <w:ind w:left="8296" w:hanging="360"/>
      </w:pPr>
      <w:rPr>
        <w:rFonts w:cs="Times New Roman"/>
      </w:rPr>
    </w:lvl>
    <w:lvl w:ilvl="6" w:tplc="0C0A000F">
      <w:start w:val="1"/>
      <w:numFmt w:val="decimal"/>
      <w:lvlText w:val="%7."/>
      <w:lvlJc w:val="left"/>
      <w:pPr>
        <w:tabs>
          <w:tab w:val="num" w:pos="9016"/>
        </w:tabs>
        <w:ind w:left="9016" w:hanging="360"/>
      </w:pPr>
      <w:rPr>
        <w:rFonts w:cs="Times New Roman"/>
      </w:rPr>
    </w:lvl>
    <w:lvl w:ilvl="7" w:tplc="0C0A0019">
      <w:start w:val="1"/>
      <w:numFmt w:val="decimal"/>
      <w:lvlText w:val="%8."/>
      <w:lvlJc w:val="left"/>
      <w:pPr>
        <w:tabs>
          <w:tab w:val="num" w:pos="9736"/>
        </w:tabs>
        <w:ind w:left="9736" w:hanging="360"/>
      </w:pPr>
      <w:rPr>
        <w:rFonts w:cs="Times New Roman"/>
      </w:rPr>
    </w:lvl>
    <w:lvl w:ilvl="8" w:tplc="0C0A001B">
      <w:start w:val="1"/>
      <w:numFmt w:val="decimal"/>
      <w:lvlText w:val="%9."/>
      <w:lvlJc w:val="left"/>
      <w:pPr>
        <w:tabs>
          <w:tab w:val="num" w:pos="10456"/>
        </w:tabs>
        <w:ind w:left="10456" w:hanging="360"/>
      </w:pPr>
      <w:rPr>
        <w:rFonts w:cs="Times New Roman"/>
      </w:rPr>
    </w:lvl>
  </w:abstractNum>
  <w:abstractNum w:abstractNumId="3">
    <w:nsid w:val="087D5594"/>
    <w:multiLevelType w:val="hybridMultilevel"/>
    <w:tmpl w:val="6B900570"/>
    <w:lvl w:ilvl="0" w:tplc="300A0017">
      <w:start w:val="1"/>
      <w:numFmt w:val="lowerLetter"/>
      <w:lvlText w:val="%1)"/>
      <w:lvlJc w:val="left"/>
      <w:pPr>
        <w:ind w:left="-1096" w:hanging="360"/>
      </w:pPr>
      <w:rPr>
        <w:rFonts w:cs="Times New Roman" w:hint="default"/>
      </w:rPr>
    </w:lvl>
    <w:lvl w:ilvl="1" w:tplc="0C0A0003" w:tentative="1">
      <w:start w:val="1"/>
      <w:numFmt w:val="bullet"/>
      <w:lvlText w:val="o"/>
      <w:lvlJc w:val="left"/>
      <w:pPr>
        <w:ind w:left="-376" w:hanging="360"/>
      </w:pPr>
      <w:rPr>
        <w:rFonts w:ascii="Courier New" w:hAnsi="Courier New" w:hint="default"/>
      </w:rPr>
    </w:lvl>
    <w:lvl w:ilvl="2" w:tplc="0C0A0005" w:tentative="1">
      <w:start w:val="1"/>
      <w:numFmt w:val="bullet"/>
      <w:lvlText w:val=""/>
      <w:lvlJc w:val="left"/>
      <w:pPr>
        <w:ind w:left="344" w:hanging="360"/>
      </w:pPr>
      <w:rPr>
        <w:rFonts w:ascii="Wingdings" w:hAnsi="Wingdings" w:hint="default"/>
      </w:rPr>
    </w:lvl>
    <w:lvl w:ilvl="3" w:tplc="0C0A0001" w:tentative="1">
      <w:start w:val="1"/>
      <w:numFmt w:val="bullet"/>
      <w:lvlText w:val=""/>
      <w:lvlJc w:val="left"/>
      <w:pPr>
        <w:ind w:left="1064" w:hanging="360"/>
      </w:pPr>
      <w:rPr>
        <w:rFonts w:ascii="Symbol" w:hAnsi="Symbol" w:hint="default"/>
      </w:rPr>
    </w:lvl>
    <w:lvl w:ilvl="4" w:tplc="0C0A0003" w:tentative="1">
      <w:start w:val="1"/>
      <w:numFmt w:val="bullet"/>
      <w:lvlText w:val="o"/>
      <w:lvlJc w:val="left"/>
      <w:pPr>
        <w:ind w:left="1784" w:hanging="360"/>
      </w:pPr>
      <w:rPr>
        <w:rFonts w:ascii="Courier New" w:hAnsi="Courier New" w:hint="default"/>
      </w:rPr>
    </w:lvl>
    <w:lvl w:ilvl="5" w:tplc="0C0A0005" w:tentative="1">
      <w:start w:val="1"/>
      <w:numFmt w:val="bullet"/>
      <w:lvlText w:val=""/>
      <w:lvlJc w:val="left"/>
      <w:pPr>
        <w:ind w:left="2504" w:hanging="360"/>
      </w:pPr>
      <w:rPr>
        <w:rFonts w:ascii="Wingdings" w:hAnsi="Wingdings" w:hint="default"/>
      </w:rPr>
    </w:lvl>
    <w:lvl w:ilvl="6" w:tplc="0C0A0001" w:tentative="1">
      <w:start w:val="1"/>
      <w:numFmt w:val="bullet"/>
      <w:lvlText w:val=""/>
      <w:lvlJc w:val="left"/>
      <w:pPr>
        <w:ind w:left="3224" w:hanging="360"/>
      </w:pPr>
      <w:rPr>
        <w:rFonts w:ascii="Symbol" w:hAnsi="Symbol" w:hint="default"/>
      </w:rPr>
    </w:lvl>
    <w:lvl w:ilvl="7" w:tplc="0C0A0003" w:tentative="1">
      <w:start w:val="1"/>
      <w:numFmt w:val="bullet"/>
      <w:lvlText w:val="o"/>
      <w:lvlJc w:val="left"/>
      <w:pPr>
        <w:ind w:left="3944" w:hanging="360"/>
      </w:pPr>
      <w:rPr>
        <w:rFonts w:ascii="Courier New" w:hAnsi="Courier New" w:hint="default"/>
      </w:rPr>
    </w:lvl>
    <w:lvl w:ilvl="8" w:tplc="0C0A0005" w:tentative="1">
      <w:start w:val="1"/>
      <w:numFmt w:val="bullet"/>
      <w:lvlText w:val=""/>
      <w:lvlJc w:val="left"/>
      <w:pPr>
        <w:ind w:left="4664" w:hanging="360"/>
      </w:pPr>
      <w:rPr>
        <w:rFonts w:ascii="Wingdings" w:hAnsi="Wingdings" w:hint="default"/>
      </w:rPr>
    </w:lvl>
  </w:abstractNum>
  <w:abstractNum w:abstractNumId="4">
    <w:nsid w:val="0A2F5B1A"/>
    <w:multiLevelType w:val="hybridMultilevel"/>
    <w:tmpl w:val="250C8396"/>
    <w:lvl w:ilvl="0" w:tplc="9A4E3C00">
      <w:start w:val="1"/>
      <w:numFmt w:val="decimal"/>
      <w:lvlText w:val="4.%1."/>
      <w:lvlJc w:val="left"/>
      <w:pPr>
        <w:ind w:left="360" w:hanging="360"/>
      </w:pPr>
      <w:rPr>
        <w:rFonts w:ascii="Calibri" w:hAnsi="Calibri" w:cs="Times New Roman" w:hint="default"/>
        <w:b/>
        <w:i w:val="0"/>
        <w:sz w:val="16"/>
        <w:szCs w:val="16"/>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
    <w:nsid w:val="0D1502DC"/>
    <w:multiLevelType w:val="hybridMultilevel"/>
    <w:tmpl w:val="8C7842F4"/>
    <w:lvl w:ilvl="0" w:tplc="79C4DEB6">
      <w:start w:val="1"/>
      <w:numFmt w:val="decimal"/>
      <w:lvlText w:val="(%1)"/>
      <w:lvlJc w:val="left"/>
      <w:pPr>
        <w:ind w:left="3240" w:hanging="360"/>
      </w:pPr>
      <w:rPr>
        <w:rFonts w:ascii="Garamond" w:hAnsi="Garamond" w:cs="Times New Roman" w:hint="default"/>
        <w:sz w:val="24"/>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6">
    <w:nsid w:val="0D257ED2"/>
    <w:multiLevelType w:val="hybridMultilevel"/>
    <w:tmpl w:val="342E3F6C"/>
    <w:lvl w:ilvl="0" w:tplc="E9E82B74">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0E5C065C"/>
    <w:multiLevelType w:val="hybridMultilevel"/>
    <w:tmpl w:val="E55C9D70"/>
    <w:lvl w:ilvl="0" w:tplc="7E284EFE">
      <w:start w:val="1"/>
      <w:numFmt w:val="lowerLetter"/>
      <w:lvlText w:val="%1)"/>
      <w:lvlJc w:val="left"/>
      <w:pPr>
        <w:ind w:left="1068" w:hanging="360"/>
      </w:pPr>
      <w:rPr>
        <w:rFonts w:cs="Times New Roman"/>
        <w:b/>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8">
    <w:nsid w:val="0EB85A05"/>
    <w:multiLevelType w:val="hybridMultilevel"/>
    <w:tmpl w:val="6B866234"/>
    <w:lvl w:ilvl="0" w:tplc="53520386">
      <w:start w:val="1"/>
      <w:numFmt w:val="lowerLetter"/>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nsid w:val="12A91E96"/>
    <w:multiLevelType w:val="hybridMultilevel"/>
    <w:tmpl w:val="2B4A2AE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18DB2CF5"/>
    <w:multiLevelType w:val="hybridMultilevel"/>
    <w:tmpl w:val="14D6D804"/>
    <w:lvl w:ilvl="0" w:tplc="8A28CC68">
      <w:start w:val="1"/>
      <w:numFmt w:val="decimal"/>
      <w:lvlText w:val="Art. %1.-"/>
      <w:lvlJc w:val="left"/>
      <w:pPr>
        <w:ind w:left="720" w:hanging="360"/>
      </w:pPr>
      <w:rPr>
        <w:rFonts w:ascii="Calibri" w:hAnsi="Calibri" w:cs="Times New Roman" w:hint="default"/>
        <w:b/>
        <w:i w:val="0"/>
        <w:sz w:val="16"/>
        <w:szCs w:val="16"/>
      </w:rPr>
    </w:lvl>
    <w:lvl w:ilvl="1" w:tplc="9CC0FF08">
      <w:start w:val="1"/>
      <w:numFmt w:val="lowerLetter"/>
      <w:lvlText w:val="%2."/>
      <w:lvlJc w:val="left"/>
      <w:pPr>
        <w:ind w:left="1440" w:hanging="360"/>
      </w:pPr>
      <w:rPr>
        <w:rFonts w:cs="Times New Roman" w:hint="default"/>
      </w:rPr>
    </w:lvl>
    <w:lvl w:ilvl="2" w:tplc="42E6D8BC">
      <w:start w:val="1"/>
      <w:numFmt w:val="lowerLetter"/>
      <w:lvlText w:val="%3)"/>
      <w:lvlJc w:val="left"/>
      <w:pPr>
        <w:ind w:left="2340" w:hanging="36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191A2974"/>
    <w:multiLevelType w:val="hybridMultilevel"/>
    <w:tmpl w:val="1C88FE8E"/>
    <w:lvl w:ilvl="0" w:tplc="300A000F">
      <w:start w:val="1"/>
      <w:numFmt w:val="decimal"/>
      <w:lvlText w:val="%1."/>
      <w:lvlJc w:val="left"/>
      <w:pPr>
        <w:ind w:left="36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2">
    <w:nsid w:val="19436508"/>
    <w:multiLevelType w:val="hybridMultilevel"/>
    <w:tmpl w:val="44BEAA70"/>
    <w:lvl w:ilvl="0" w:tplc="300A000F">
      <w:start w:val="1"/>
      <w:numFmt w:val="decimal"/>
      <w:lvlText w:val="%1."/>
      <w:lvlJc w:val="left"/>
      <w:pPr>
        <w:ind w:left="48" w:hanging="360"/>
      </w:pPr>
      <w:rPr>
        <w:rFonts w:cs="Times New Roman"/>
      </w:rPr>
    </w:lvl>
    <w:lvl w:ilvl="1" w:tplc="300A0019">
      <w:start w:val="1"/>
      <w:numFmt w:val="lowerLetter"/>
      <w:lvlText w:val="%2."/>
      <w:lvlJc w:val="left"/>
      <w:pPr>
        <w:ind w:left="768" w:hanging="360"/>
      </w:pPr>
      <w:rPr>
        <w:rFonts w:cs="Times New Roman"/>
      </w:rPr>
    </w:lvl>
    <w:lvl w:ilvl="2" w:tplc="300A001B" w:tentative="1">
      <w:start w:val="1"/>
      <w:numFmt w:val="lowerRoman"/>
      <w:lvlText w:val="%3."/>
      <w:lvlJc w:val="right"/>
      <w:pPr>
        <w:ind w:left="1488" w:hanging="180"/>
      </w:pPr>
      <w:rPr>
        <w:rFonts w:cs="Times New Roman"/>
      </w:rPr>
    </w:lvl>
    <w:lvl w:ilvl="3" w:tplc="300A000F" w:tentative="1">
      <w:start w:val="1"/>
      <w:numFmt w:val="decimal"/>
      <w:lvlText w:val="%4."/>
      <w:lvlJc w:val="left"/>
      <w:pPr>
        <w:ind w:left="2208" w:hanging="360"/>
      </w:pPr>
      <w:rPr>
        <w:rFonts w:cs="Times New Roman"/>
      </w:rPr>
    </w:lvl>
    <w:lvl w:ilvl="4" w:tplc="300A0019" w:tentative="1">
      <w:start w:val="1"/>
      <w:numFmt w:val="lowerLetter"/>
      <w:lvlText w:val="%5."/>
      <w:lvlJc w:val="left"/>
      <w:pPr>
        <w:ind w:left="2928" w:hanging="360"/>
      </w:pPr>
      <w:rPr>
        <w:rFonts w:cs="Times New Roman"/>
      </w:rPr>
    </w:lvl>
    <w:lvl w:ilvl="5" w:tplc="300A001B" w:tentative="1">
      <w:start w:val="1"/>
      <w:numFmt w:val="lowerRoman"/>
      <w:lvlText w:val="%6."/>
      <w:lvlJc w:val="right"/>
      <w:pPr>
        <w:ind w:left="3648" w:hanging="180"/>
      </w:pPr>
      <w:rPr>
        <w:rFonts w:cs="Times New Roman"/>
      </w:rPr>
    </w:lvl>
    <w:lvl w:ilvl="6" w:tplc="300A000F" w:tentative="1">
      <w:start w:val="1"/>
      <w:numFmt w:val="decimal"/>
      <w:lvlText w:val="%7."/>
      <w:lvlJc w:val="left"/>
      <w:pPr>
        <w:ind w:left="4368" w:hanging="360"/>
      </w:pPr>
      <w:rPr>
        <w:rFonts w:cs="Times New Roman"/>
      </w:rPr>
    </w:lvl>
    <w:lvl w:ilvl="7" w:tplc="300A0019" w:tentative="1">
      <w:start w:val="1"/>
      <w:numFmt w:val="lowerLetter"/>
      <w:lvlText w:val="%8."/>
      <w:lvlJc w:val="left"/>
      <w:pPr>
        <w:ind w:left="5088" w:hanging="360"/>
      </w:pPr>
      <w:rPr>
        <w:rFonts w:cs="Times New Roman"/>
      </w:rPr>
    </w:lvl>
    <w:lvl w:ilvl="8" w:tplc="300A001B" w:tentative="1">
      <w:start w:val="1"/>
      <w:numFmt w:val="lowerRoman"/>
      <w:lvlText w:val="%9."/>
      <w:lvlJc w:val="right"/>
      <w:pPr>
        <w:ind w:left="5808" w:hanging="180"/>
      </w:pPr>
      <w:rPr>
        <w:rFonts w:cs="Times New Roman"/>
      </w:rPr>
    </w:lvl>
  </w:abstractNum>
  <w:abstractNum w:abstractNumId="13">
    <w:nsid w:val="196B599D"/>
    <w:multiLevelType w:val="hybridMultilevel"/>
    <w:tmpl w:val="9E0E1A40"/>
    <w:lvl w:ilvl="0" w:tplc="84E83716">
      <w:start w:val="1"/>
      <w:numFmt w:val="lowerLetter"/>
      <w:lvlText w:val="%1)"/>
      <w:lvlJc w:val="left"/>
      <w:pPr>
        <w:ind w:left="1004" w:hanging="360"/>
      </w:pPr>
      <w:rPr>
        <w:rFonts w:cs="Times New Roman"/>
        <w:b/>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4">
    <w:nsid w:val="1A6D0EEC"/>
    <w:multiLevelType w:val="hybridMultilevel"/>
    <w:tmpl w:val="6EB8F542"/>
    <w:lvl w:ilvl="0" w:tplc="7644B36E">
      <w:start w:val="1"/>
      <w:numFmt w:val="decimal"/>
      <w:lvlText w:val="Art. %1.-"/>
      <w:lvlJc w:val="center"/>
      <w:pPr>
        <w:ind w:left="502" w:hanging="360"/>
      </w:pPr>
      <w:rPr>
        <w:rFonts w:ascii="Calibri" w:hAnsi="Calibri" w:cs="Times New Roman" w:hint="default"/>
        <w:b/>
        <w:i w:val="0"/>
        <w:sz w:val="16"/>
        <w:szCs w:val="1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21CD79BC"/>
    <w:multiLevelType w:val="hybridMultilevel"/>
    <w:tmpl w:val="D6B0D088"/>
    <w:lvl w:ilvl="0" w:tplc="53520386">
      <w:start w:val="1"/>
      <w:numFmt w:val="lowerLetter"/>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6">
    <w:nsid w:val="26414882"/>
    <w:multiLevelType w:val="hybridMultilevel"/>
    <w:tmpl w:val="5358CFA2"/>
    <w:lvl w:ilvl="0" w:tplc="AE543AC6">
      <w:start w:val="1"/>
      <w:numFmt w:val="decimal"/>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
    <w:nsid w:val="26B64508"/>
    <w:multiLevelType w:val="multilevel"/>
    <w:tmpl w:val="D9CE4788"/>
    <w:lvl w:ilvl="0">
      <w:start w:val="1"/>
      <w:numFmt w:val="decimal"/>
      <w:lvlText w:val="%1."/>
      <w:lvlJc w:val="left"/>
      <w:pPr>
        <w:ind w:left="360" w:hanging="360"/>
      </w:pPr>
      <w:rPr>
        <w:rFonts w:cs="Times New Roman"/>
        <w:b/>
        <w:i w:val="0"/>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77E50BD"/>
    <w:multiLevelType w:val="hybridMultilevel"/>
    <w:tmpl w:val="5E0A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8B67A95"/>
    <w:multiLevelType w:val="hybridMultilevel"/>
    <w:tmpl w:val="BF5CD384"/>
    <w:lvl w:ilvl="0" w:tplc="F2FA152C">
      <w:start w:val="1"/>
      <w:numFmt w:val="decimal"/>
      <w:lvlText w:val="%1."/>
      <w:lvlJc w:val="left"/>
      <w:pPr>
        <w:tabs>
          <w:tab w:val="num" w:pos="720"/>
        </w:tabs>
        <w:ind w:left="720" w:hanging="36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0">
    <w:nsid w:val="2A0A04E0"/>
    <w:multiLevelType w:val="hybridMultilevel"/>
    <w:tmpl w:val="65C23466"/>
    <w:lvl w:ilvl="0" w:tplc="B226EBE0">
      <w:start w:val="1"/>
      <w:numFmt w:val="decimal"/>
      <w:lvlText w:val="5.%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1">
    <w:nsid w:val="2FA3497D"/>
    <w:multiLevelType w:val="hybridMultilevel"/>
    <w:tmpl w:val="267A87EE"/>
    <w:lvl w:ilvl="0" w:tplc="9BF0B6F6">
      <w:start w:val="1"/>
      <w:numFmt w:val="lowerLetter"/>
      <w:lvlText w:val="%1)"/>
      <w:lvlJc w:val="left"/>
      <w:pPr>
        <w:ind w:left="810" w:hanging="360"/>
      </w:pPr>
      <w:rPr>
        <w:rFonts w:cs="Times New Roman" w:hint="default"/>
        <w:color w:val="auto"/>
      </w:rPr>
    </w:lvl>
    <w:lvl w:ilvl="1" w:tplc="0C0A0019">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22">
    <w:nsid w:val="36E06FC5"/>
    <w:multiLevelType w:val="hybridMultilevel"/>
    <w:tmpl w:val="D2EC511C"/>
    <w:lvl w:ilvl="0" w:tplc="3760AE72">
      <w:start w:val="1"/>
      <w:numFmt w:val="lowerLetter"/>
      <w:lvlText w:val="%1."/>
      <w:lvlJc w:val="left"/>
      <w:pPr>
        <w:ind w:left="230" w:hanging="360"/>
      </w:pPr>
      <w:rPr>
        <w:rFonts w:cs="Times New Roman"/>
        <w:b/>
      </w:rPr>
    </w:lvl>
    <w:lvl w:ilvl="1" w:tplc="0C0A0019">
      <w:start w:val="1"/>
      <w:numFmt w:val="lowerLetter"/>
      <w:lvlText w:val="%2."/>
      <w:lvlJc w:val="left"/>
      <w:pPr>
        <w:ind w:left="1026" w:hanging="360"/>
      </w:pPr>
      <w:rPr>
        <w:rFonts w:cs="Times New Roman"/>
      </w:rPr>
    </w:lvl>
    <w:lvl w:ilvl="2" w:tplc="0C0A001B">
      <w:start w:val="1"/>
      <w:numFmt w:val="decimal"/>
      <w:lvlText w:val="%3."/>
      <w:lvlJc w:val="left"/>
      <w:pPr>
        <w:tabs>
          <w:tab w:val="num" w:pos="1746"/>
        </w:tabs>
        <w:ind w:left="1746" w:hanging="360"/>
      </w:pPr>
      <w:rPr>
        <w:rFonts w:cs="Times New Roman"/>
      </w:rPr>
    </w:lvl>
    <w:lvl w:ilvl="3" w:tplc="0C0A000F">
      <w:start w:val="1"/>
      <w:numFmt w:val="decimal"/>
      <w:lvlText w:val="%4."/>
      <w:lvlJc w:val="left"/>
      <w:pPr>
        <w:tabs>
          <w:tab w:val="num" w:pos="2466"/>
        </w:tabs>
        <w:ind w:left="2466" w:hanging="360"/>
      </w:pPr>
      <w:rPr>
        <w:rFonts w:cs="Times New Roman"/>
      </w:rPr>
    </w:lvl>
    <w:lvl w:ilvl="4" w:tplc="0C0A0019">
      <w:start w:val="1"/>
      <w:numFmt w:val="decimal"/>
      <w:lvlText w:val="%5."/>
      <w:lvlJc w:val="left"/>
      <w:pPr>
        <w:tabs>
          <w:tab w:val="num" w:pos="3186"/>
        </w:tabs>
        <w:ind w:left="3186" w:hanging="360"/>
      </w:pPr>
      <w:rPr>
        <w:rFonts w:cs="Times New Roman"/>
      </w:rPr>
    </w:lvl>
    <w:lvl w:ilvl="5" w:tplc="0C0A001B">
      <w:start w:val="1"/>
      <w:numFmt w:val="decimal"/>
      <w:lvlText w:val="%6."/>
      <w:lvlJc w:val="left"/>
      <w:pPr>
        <w:tabs>
          <w:tab w:val="num" w:pos="3906"/>
        </w:tabs>
        <w:ind w:left="3906" w:hanging="360"/>
      </w:pPr>
      <w:rPr>
        <w:rFonts w:cs="Times New Roman"/>
      </w:rPr>
    </w:lvl>
    <w:lvl w:ilvl="6" w:tplc="0C0A000F">
      <w:start w:val="1"/>
      <w:numFmt w:val="decimal"/>
      <w:lvlText w:val="%7."/>
      <w:lvlJc w:val="left"/>
      <w:pPr>
        <w:tabs>
          <w:tab w:val="num" w:pos="4626"/>
        </w:tabs>
        <w:ind w:left="4626" w:hanging="360"/>
      </w:pPr>
      <w:rPr>
        <w:rFonts w:cs="Times New Roman"/>
      </w:rPr>
    </w:lvl>
    <w:lvl w:ilvl="7" w:tplc="0C0A0019">
      <w:start w:val="1"/>
      <w:numFmt w:val="decimal"/>
      <w:lvlText w:val="%8."/>
      <w:lvlJc w:val="left"/>
      <w:pPr>
        <w:tabs>
          <w:tab w:val="num" w:pos="5346"/>
        </w:tabs>
        <w:ind w:left="5346" w:hanging="360"/>
      </w:pPr>
      <w:rPr>
        <w:rFonts w:cs="Times New Roman"/>
      </w:rPr>
    </w:lvl>
    <w:lvl w:ilvl="8" w:tplc="0C0A001B">
      <w:start w:val="1"/>
      <w:numFmt w:val="decimal"/>
      <w:lvlText w:val="%9."/>
      <w:lvlJc w:val="left"/>
      <w:pPr>
        <w:tabs>
          <w:tab w:val="num" w:pos="6066"/>
        </w:tabs>
        <w:ind w:left="6066" w:hanging="360"/>
      </w:pPr>
      <w:rPr>
        <w:rFonts w:cs="Times New Roman"/>
      </w:rPr>
    </w:lvl>
  </w:abstractNum>
  <w:abstractNum w:abstractNumId="23">
    <w:nsid w:val="38D75E1A"/>
    <w:multiLevelType w:val="hybridMultilevel"/>
    <w:tmpl w:val="1CDA4F34"/>
    <w:lvl w:ilvl="0" w:tplc="0C0A000F">
      <w:start w:val="1"/>
      <w:numFmt w:val="decimal"/>
      <w:lvlText w:val="%1."/>
      <w:lvlJc w:val="left"/>
      <w:pPr>
        <w:ind w:left="-540" w:hanging="360"/>
      </w:pPr>
      <w:rPr>
        <w:rFonts w:cs="Times New Roman" w:hint="default"/>
      </w:rPr>
    </w:lvl>
    <w:lvl w:ilvl="1" w:tplc="0C0A0019" w:tentative="1">
      <w:start w:val="1"/>
      <w:numFmt w:val="lowerLetter"/>
      <w:lvlText w:val="%2."/>
      <w:lvlJc w:val="left"/>
      <w:pPr>
        <w:ind w:left="180" w:hanging="360"/>
      </w:pPr>
      <w:rPr>
        <w:rFonts w:cs="Times New Roman"/>
      </w:rPr>
    </w:lvl>
    <w:lvl w:ilvl="2" w:tplc="0C0A001B" w:tentative="1">
      <w:start w:val="1"/>
      <w:numFmt w:val="lowerRoman"/>
      <w:lvlText w:val="%3."/>
      <w:lvlJc w:val="right"/>
      <w:pPr>
        <w:ind w:left="900" w:hanging="180"/>
      </w:pPr>
      <w:rPr>
        <w:rFonts w:cs="Times New Roman"/>
      </w:rPr>
    </w:lvl>
    <w:lvl w:ilvl="3" w:tplc="0C0A000F" w:tentative="1">
      <w:start w:val="1"/>
      <w:numFmt w:val="decimal"/>
      <w:lvlText w:val="%4."/>
      <w:lvlJc w:val="left"/>
      <w:pPr>
        <w:ind w:left="1620" w:hanging="360"/>
      </w:pPr>
      <w:rPr>
        <w:rFonts w:cs="Times New Roman"/>
      </w:rPr>
    </w:lvl>
    <w:lvl w:ilvl="4" w:tplc="0C0A0019" w:tentative="1">
      <w:start w:val="1"/>
      <w:numFmt w:val="lowerLetter"/>
      <w:lvlText w:val="%5."/>
      <w:lvlJc w:val="left"/>
      <w:pPr>
        <w:ind w:left="2340" w:hanging="360"/>
      </w:pPr>
      <w:rPr>
        <w:rFonts w:cs="Times New Roman"/>
      </w:rPr>
    </w:lvl>
    <w:lvl w:ilvl="5" w:tplc="0C0A001B" w:tentative="1">
      <w:start w:val="1"/>
      <w:numFmt w:val="lowerRoman"/>
      <w:lvlText w:val="%6."/>
      <w:lvlJc w:val="right"/>
      <w:pPr>
        <w:ind w:left="3060" w:hanging="180"/>
      </w:pPr>
      <w:rPr>
        <w:rFonts w:cs="Times New Roman"/>
      </w:rPr>
    </w:lvl>
    <w:lvl w:ilvl="6" w:tplc="0C0A000F" w:tentative="1">
      <w:start w:val="1"/>
      <w:numFmt w:val="decimal"/>
      <w:lvlText w:val="%7."/>
      <w:lvlJc w:val="left"/>
      <w:pPr>
        <w:ind w:left="3780" w:hanging="360"/>
      </w:pPr>
      <w:rPr>
        <w:rFonts w:cs="Times New Roman"/>
      </w:rPr>
    </w:lvl>
    <w:lvl w:ilvl="7" w:tplc="0C0A0019" w:tentative="1">
      <w:start w:val="1"/>
      <w:numFmt w:val="lowerLetter"/>
      <w:lvlText w:val="%8."/>
      <w:lvlJc w:val="left"/>
      <w:pPr>
        <w:ind w:left="4500" w:hanging="360"/>
      </w:pPr>
      <w:rPr>
        <w:rFonts w:cs="Times New Roman"/>
      </w:rPr>
    </w:lvl>
    <w:lvl w:ilvl="8" w:tplc="0C0A001B" w:tentative="1">
      <w:start w:val="1"/>
      <w:numFmt w:val="lowerRoman"/>
      <w:lvlText w:val="%9."/>
      <w:lvlJc w:val="right"/>
      <w:pPr>
        <w:ind w:left="5220" w:hanging="180"/>
      </w:pPr>
      <w:rPr>
        <w:rFonts w:cs="Times New Roman"/>
      </w:rPr>
    </w:lvl>
  </w:abstractNum>
  <w:abstractNum w:abstractNumId="24">
    <w:nsid w:val="38D875F0"/>
    <w:multiLevelType w:val="hybridMultilevel"/>
    <w:tmpl w:val="95AC74CE"/>
    <w:lvl w:ilvl="0" w:tplc="0409000F">
      <w:start w:val="1"/>
      <w:numFmt w:val="lowerRoman"/>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5">
    <w:nsid w:val="3EBD1FDC"/>
    <w:multiLevelType w:val="hybridMultilevel"/>
    <w:tmpl w:val="28C6B2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3FCF1F0C"/>
    <w:multiLevelType w:val="hybridMultilevel"/>
    <w:tmpl w:val="B9569FAA"/>
    <w:lvl w:ilvl="0" w:tplc="E4CAA8D4">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29C211D"/>
    <w:multiLevelType w:val="hybridMultilevel"/>
    <w:tmpl w:val="09D0EC4C"/>
    <w:lvl w:ilvl="0" w:tplc="A684C89E">
      <w:start w:val="1"/>
      <w:numFmt w:val="decimal"/>
      <w:lvlText w:val="Art. %1.-"/>
      <w:lvlJc w:val="left"/>
      <w:pPr>
        <w:ind w:left="3420" w:hanging="360"/>
      </w:pPr>
      <w:rPr>
        <w:rFonts w:ascii="Calibri" w:hAnsi="Calibri" w:cs="Times New Roman" w:hint="default"/>
        <w:b/>
        <w:i w:val="0"/>
        <w:sz w:val="16"/>
        <w:szCs w:val="16"/>
      </w:rPr>
    </w:lvl>
    <w:lvl w:ilvl="1" w:tplc="98428852">
      <w:start w:val="4"/>
      <w:numFmt w:val="bullet"/>
      <w:lvlText w:val="-"/>
      <w:lvlJc w:val="left"/>
      <w:pPr>
        <w:ind w:left="4140" w:hanging="360"/>
      </w:pPr>
      <w:rPr>
        <w:rFonts w:ascii="Arial" w:eastAsia="Times New Roman" w:hAnsi="Arial" w:hint="default"/>
      </w:rPr>
    </w:lvl>
    <w:lvl w:ilvl="2" w:tplc="E9A88150">
      <w:start w:val="1"/>
      <w:numFmt w:val="lowerLetter"/>
      <w:lvlText w:val="%3)"/>
      <w:lvlJc w:val="left"/>
      <w:pPr>
        <w:ind w:left="5040" w:hanging="360"/>
      </w:pPr>
      <w:rPr>
        <w:rFonts w:cs="Times New Roman" w:hint="default"/>
        <w:b/>
      </w:rPr>
    </w:lvl>
    <w:lvl w:ilvl="3" w:tplc="0C0A000F" w:tentative="1">
      <w:start w:val="1"/>
      <w:numFmt w:val="decimal"/>
      <w:lvlText w:val="%4."/>
      <w:lvlJc w:val="left"/>
      <w:pPr>
        <w:ind w:left="5580" w:hanging="360"/>
      </w:pPr>
      <w:rPr>
        <w:rFonts w:cs="Times New Roman"/>
      </w:rPr>
    </w:lvl>
    <w:lvl w:ilvl="4" w:tplc="0C0A0019" w:tentative="1">
      <w:start w:val="1"/>
      <w:numFmt w:val="lowerLetter"/>
      <w:lvlText w:val="%5."/>
      <w:lvlJc w:val="left"/>
      <w:pPr>
        <w:ind w:left="6300" w:hanging="360"/>
      </w:pPr>
      <w:rPr>
        <w:rFonts w:cs="Times New Roman"/>
      </w:rPr>
    </w:lvl>
    <w:lvl w:ilvl="5" w:tplc="0C0A001B" w:tentative="1">
      <w:start w:val="1"/>
      <w:numFmt w:val="lowerRoman"/>
      <w:lvlText w:val="%6."/>
      <w:lvlJc w:val="right"/>
      <w:pPr>
        <w:ind w:left="7020" w:hanging="180"/>
      </w:pPr>
      <w:rPr>
        <w:rFonts w:cs="Times New Roman"/>
      </w:rPr>
    </w:lvl>
    <w:lvl w:ilvl="6" w:tplc="0C0A000F" w:tentative="1">
      <w:start w:val="1"/>
      <w:numFmt w:val="decimal"/>
      <w:lvlText w:val="%7."/>
      <w:lvlJc w:val="left"/>
      <w:pPr>
        <w:ind w:left="7740" w:hanging="360"/>
      </w:pPr>
      <w:rPr>
        <w:rFonts w:cs="Times New Roman"/>
      </w:rPr>
    </w:lvl>
    <w:lvl w:ilvl="7" w:tplc="0C0A0019" w:tentative="1">
      <w:start w:val="1"/>
      <w:numFmt w:val="lowerLetter"/>
      <w:lvlText w:val="%8."/>
      <w:lvlJc w:val="left"/>
      <w:pPr>
        <w:ind w:left="8460" w:hanging="360"/>
      </w:pPr>
      <w:rPr>
        <w:rFonts w:cs="Times New Roman"/>
      </w:rPr>
    </w:lvl>
    <w:lvl w:ilvl="8" w:tplc="0C0A001B" w:tentative="1">
      <w:start w:val="1"/>
      <w:numFmt w:val="lowerRoman"/>
      <w:lvlText w:val="%9."/>
      <w:lvlJc w:val="right"/>
      <w:pPr>
        <w:ind w:left="9180" w:hanging="180"/>
      </w:pPr>
      <w:rPr>
        <w:rFonts w:cs="Times New Roman"/>
      </w:rPr>
    </w:lvl>
  </w:abstractNum>
  <w:abstractNum w:abstractNumId="28">
    <w:nsid w:val="4A2F2FFF"/>
    <w:multiLevelType w:val="hybridMultilevel"/>
    <w:tmpl w:val="D9FC4ADC"/>
    <w:lvl w:ilvl="0" w:tplc="3918E102">
      <w:start w:val="1"/>
      <w:numFmt w:val="decimal"/>
      <w:lvlText w:val="2.%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9">
    <w:nsid w:val="4A561A9A"/>
    <w:multiLevelType w:val="hybridMultilevel"/>
    <w:tmpl w:val="1A42D90E"/>
    <w:lvl w:ilvl="0" w:tplc="D76E1B80">
      <w:start w:val="1"/>
      <w:numFmt w:val="lowerLetter"/>
      <w:lvlText w:val="%1)"/>
      <w:lvlJc w:val="left"/>
      <w:pPr>
        <w:ind w:left="1410" w:hanging="705"/>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30">
    <w:nsid w:val="4B8B49F8"/>
    <w:multiLevelType w:val="hybridMultilevel"/>
    <w:tmpl w:val="A0F4573A"/>
    <w:lvl w:ilvl="0" w:tplc="57B41B0A">
      <w:start w:val="1"/>
      <w:numFmt w:val="decimal"/>
      <w:lvlText w:val="%1."/>
      <w:lvlJc w:val="left"/>
      <w:pPr>
        <w:ind w:left="720" w:hanging="360"/>
      </w:pPr>
      <w:rPr>
        <w:rFonts w:cs="Times New Roman" w:hint="default"/>
        <w:b/>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A6F193A"/>
    <w:multiLevelType w:val="hybridMultilevel"/>
    <w:tmpl w:val="F87A05F6"/>
    <w:lvl w:ilvl="0" w:tplc="300A000F">
      <w:start w:val="1"/>
      <w:numFmt w:val="decimal"/>
      <w:lvlText w:val="%1."/>
      <w:lvlJc w:val="left"/>
      <w:pPr>
        <w:ind w:left="360" w:hanging="360"/>
      </w:pPr>
      <w:rPr>
        <w:rFonts w:cs="Times New Roman"/>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32">
    <w:nsid w:val="5D4738DA"/>
    <w:multiLevelType w:val="hybridMultilevel"/>
    <w:tmpl w:val="EC669F2C"/>
    <w:lvl w:ilvl="0" w:tplc="FF005B66">
      <w:start w:val="1"/>
      <w:numFmt w:val="decimal"/>
      <w:lvlText w:val="%1-"/>
      <w:lvlJc w:val="left"/>
      <w:pPr>
        <w:ind w:left="1800" w:hanging="360"/>
      </w:pPr>
      <w:rPr>
        <w:rFonts w:cs="Times New Roman" w:hint="default"/>
        <w:b/>
        <w:sz w:val="18"/>
        <w:szCs w:val="18"/>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nsid w:val="60805E20"/>
    <w:multiLevelType w:val="hybridMultilevel"/>
    <w:tmpl w:val="5454A62A"/>
    <w:lvl w:ilvl="0" w:tplc="9BF0B6F6">
      <w:start w:val="1"/>
      <w:numFmt w:val="lowerLetter"/>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nsid w:val="67AE5E00"/>
    <w:multiLevelType w:val="hybridMultilevel"/>
    <w:tmpl w:val="E57EBED0"/>
    <w:lvl w:ilvl="0" w:tplc="300A0017">
      <w:start w:val="1"/>
      <w:numFmt w:val="lowerLetter"/>
      <w:lvlText w:val="%1)"/>
      <w:lvlJc w:val="left"/>
      <w:pPr>
        <w:ind w:left="360" w:hanging="360"/>
      </w:pPr>
      <w:rPr>
        <w:rFonts w:cs="Times New Roman"/>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35">
    <w:nsid w:val="68A14475"/>
    <w:multiLevelType w:val="hybridMultilevel"/>
    <w:tmpl w:val="E8CEA9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6A2A28E0"/>
    <w:multiLevelType w:val="hybridMultilevel"/>
    <w:tmpl w:val="B87E36F4"/>
    <w:lvl w:ilvl="0" w:tplc="D5FCA582">
      <w:start w:val="1"/>
      <w:numFmt w:val="decimal"/>
      <w:lvlText w:val="%1."/>
      <w:lvlJc w:val="left"/>
      <w:pPr>
        <w:ind w:left="360" w:hanging="360"/>
      </w:pPr>
      <w:rPr>
        <w:rFonts w:cs="Times New Roman"/>
        <w:b/>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7">
    <w:nsid w:val="6E5800CA"/>
    <w:multiLevelType w:val="hybridMultilevel"/>
    <w:tmpl w:val="D3B8E808"/>
    <w:lvl w:ilvl="0" w:tplc="0C0A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8">
    <w:nsid w:val="6F5C65FD"/>
    <w:multiLevelType w:val="hybridMultilevel"/>
    <w:tmpl w:val="53FEA2B0"/>
    <w:lvl w:ilvl="0" w:tplc="C756E74A">
      <w:start w:val="1"/>
      <w:numFmt w:val="lowerLetter"/>
      <w:lvlText w:val="%1)"/>
      <w:lvlJc w:val="left"/>
      <w:pPr>
        <w:ind w:left="1129" w:hanging="420"/>
      </w:pPr>
      <w:rPr>
        <w:rFonts w:ascii="Garamond" w:hAnsi="Garamond" w:cs="Times New Roman" w:hint="default"/>
        <w:b/>
        <w:sz w:val="18"/>
        <w:szCs w:val="18"/>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9">
    <w:nsid w:val="71C61825"/>
    <w:multiLevelType w:val="hybridMultilevel"/>
    <w:tmpl w:val="CC0CA222"/>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nsid w:val="71F76A1E"/>
    <w:multiLevelType w:val="hybridMultilevel"/>
    <w:tmpl w:val="A3CEB466"/>
    <w:lvl w:ilvl="0" w:tplc="9BF0B6F6">
      <w:start w:val="1"/>
      <w:numFmt w:val="lowerLetter"/>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nsid w:val="7367038D"/>
    <w:multiLevelType w:val="hybridMultilevel"/>
    <w:tmpl w:val="F99C768C"/>
    <w:lvl w:ilvl="0" w:tplc="782E04C2">
      <w:start w:val="1"/>
      <w:numFmt w:val="lowerLetter"/>
      <w:lvlText w:val="%1."/>
      <w:lvlJc w:val="left"/>
      <w:pPr>
        <w:ind w:left="153" w:hanging="360"/>
      </w:pPr>
      <w:rPr>
        <w:rFonts w:cs="Times New Roman"/>
        <w:b/>
      </w:rPr>
    </w:lvl>
    <w:lvl w:ilvl="1" w:tplc="0C0A0019">
      <w:start w:val="1"/>
      <w:numFmt w:val="lowerLetter"/>
      <w:lvlText w:val="%2."/>
      <w:lvlJc w:val="left"/>
      <w:pPr>
        <w:ind w:left="873" w:hanging="360"/>
      </w:pPr>
      <w:rPr>
        <w:rFonts w:cs="Times New Roman"/>
      </w:rPr>
    </w:lvl>
    <w:lvl w:ilvl="2" w:tplc="0C0A001B" w:tentative="1">
      <w:start w:val="1"/>
      <w:numFmt w:val="lowerRoman"/>
      <w:lvlText w:val="%3."/>
      <w:lvlJc w:val="right"/>
      <w:pPr>
        <w:ind w:left="1593" w:hanging="180"/>
      </w:pPr>
      <w:rPr>
        <w:rFonts w:cs="Times New Roman"/>
      </w:rPr>
    </w:lvl>
    <w:lvl w:ilvl="3" w:tplc="0C0A000F" w:tentative="1">
      <w:start w:val="1"/>
      <w:numFmt w:val="decimal"/>
      <w:lvlText w:val="%4."/>
      <w:lvlJc w:val="left"/>
      <w:pPr>
        <w:ind w:left="2313" w:hanging="360"/>
      </w:pPr>
      <w:rPr>
        <w:rFonts w:cs="Times New Roman"/>
      </w:rPr>
    </w:lvl>
    <w:lvl w:ilvl="4" w:tplc="0C0A0019" w:tentative="1">
      <w:start w:val="1"/>
      <w:numFmt w:val="lowerLetter"/>
      <w:lvlText w:val="%5."/>
      <w:lvlJc w:val="left"/>
      <w:pPr>
        <w:ind w:left="3033" w:hanging="360"/>
      </w:pPr>
      <w:rPr>
        <w:rFonts w:cs="Times New Roman"/>
      </w:rPr>
    </w:lvl>
    <w:lvl w:ilvl="5" w:tplc="0C0A001B" w:tentative="1">
      <w:start w:val="1"/>
      <w:numFmt w:val="lowerRoman"/>
      <w:lvlText w:val="%6."/>
      <w:lvlJc w:val="right"/>
      <w:pPr>
        <w:ind w:left="3753" w:hanging="180"/>
      </w:pPr>
      <w:rPr>
        <w:rFonts w:cs="Times New Roman"/>
      </w:rPr>
    </w:lvl>
    <w:lvl w:ilvl="6" w:tplc="0C0A000F" w:tentative="1">
      <w:start w:val="1"/>
      <w:numFmt w:val="decimal"/>
      <w:lvlText w:val="%7."/>
      <w:lvlJc w:val="left"/>
      <w:pPr>
        <w:ind w:left="4473" w:hanging="360"/>
      </w:pPr>
      <w:rPr>
        <w:rFonts w:cs="Times New Roman"/>
      </w:rPr>
    </w:lvl>
    <w:lvl w:ilvl="7" w:tplc="0C0A0019" w:tentative="1">
      <w:start w:val="1"/>
      <w:numFmt w:val="lowerLetter"/>
      <w:lvlText w:val="%8."/>
      <w:lvlJc w:val="left"/>
      <w:pPr>
        <w:ind w:left="5193" w:hanging="360"/>
      </w:pPr>
      <w:rPr>
        <w:rFonts w:cs="Times New Roman"/>
      </w:rPr>
    </w:lvl>
    <w:lvl w:ilvl="8" w:tplc="0C0A001B" w:tentative="1">
      <w:start w:val="1"/>
      <w:numFmt w:val="lowerRoman"/>
      <w:lvlText w:val="%9."/>
      <w:lvlJc w:val="right"/>
      <w:pPr>
        <w:ind w:left="5913" w:hanging="180"/>
      </w:pPr>
      <w:rPr>
        <w:rFonts w:cs="Times New Roman"/>
      </w:rPr>
    </w:lvl>
  </w:abstractNum>
  <w:abstractNum w:abstractNumId="42">
    <w:nsid w:val="7DB01BFC"/>
    <w:multiLevelType w:val="hybridMultilevel"/>
    <w:tmpl w:val="AFEEE1F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DB13CE7"/>
    <w:multiLevelType w:val="hybridMultilevel"/>
    <w:tmpl w:val="FF144C70"/>
    <w:lvl w:ilvl="0" w:tplc="F04E5F72">
      <w:start w:val="1"/>
      <w:numFmt w:val="lowerLetter"/>
      <w:lvlText w:val="%1."/>
      <w:lvlJc w:val="left"/>
      <w:pPr>
        <w:ind w:left="360" w:hanging="360"/>
      </w:pPr>
      <w:rPr>
        <w:rFonts w:ascii="Calibri" w:hAnsi="Calibri" w:cs="Times New Roman" w:hint="default"/>
        <w:b/>
        <w:i w:val="0"/>
        <w:sz w:val="16"/>
        <w:szCs w:val="16"/>
      </w:rPr>
    </w:lvl>
    <w:lvl w:ilvl="1" w:tplc="9CC0FF08">
      <w:start w:val="1"/>
      <w:numFmt w:val="lowerLetter"/>
      <w:lvlText w:val="%2."/>
      <w:lvlJc w:val="left"/>
      <w:pPr>
        <w:ind w:left="1080" w:hanging="360"/>
      </w:pPr>
      <w:rPr>
        <w:rFonts w:cs="Times New Roman" w:hint="default"/>
      </w:rPr>
    </w:lvl>
    <w:lvl w:ilvl="2" w:tplc="42E6D8BC">
      <w:start w:val="1"/>
      <w:numFmt w:val="lowerLetter"/>
      <w:lvlText w:val="%3)"/>
      <w:lvlJc w:val="left"/>
      <w:pPr>
        <w:ind w:left="1980" w:hanging="360"/>
      </w:pPr>
      <w:rPr>
        <w:rFonts w:cs="Times New Roman" w:hint="default"/>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4">
    <w:nsid w:val="7E0B4011"/>
    <w:multiLevelType w:val="hybridMultilevel"/>
    <w:tmpl w:val="FF68FE32"/>
    <w:lvl w:ilvl="0" w:tplc="DB10930E">
      <w:start w:val="1"/>
      <w:numFmt w:val="lowerLetter"/>
      <w:lvlText w:val="%1)"/>
      <w:lvlJc w:val="left"/>
      <w:pPr>
        <w:ind w:left="1211" w:hanging="360"/>
      </w:pPr>
      <w:rPr>
        <w:rFonts w:cs="Times New Roman" w:hint="default"/>
      </w:rPr>
    </w:lvl>
    <w:lvl w:ilvl="1" w:tplc="300A0019" w:tentative="1">
      <w:start w:val="1"/>
      <w:numFmt w:val="lowerLetter"/>
      <w:lvlText w:val="%2."/>
      <w:lvlJc w:val="left"/>
      <w:pPr>
        <w:ind w:left="1931" w:hanging="360"/>
      </w:pPr>
      <w:rPr>
        <w:rFonts w:cs="Times New Roman"/>
      </w:rPr>
    </w:lvl>
    <w:lvl w:ilvl="2" w:tplc="300A001B" w:tentative="1">
      <w:start w:val="1"/>
      <w:numFmt w:val="lowerRoman"/>
      <w:lvlText w:val="%3."/>
      <w:lvlJc w:val="right"/>
      <w:pPr>
        <w:ind w:left="2651" w:hanging="180"/>
      </w:pPr>
      <w:rPr>
        <w:rFonts w:cs="Times New Roman"/>
      </w:rPr>
    </w:lvl>
    <w:lvl w:ilvl="3" w:tplc="300A000F" w:tentative="1">
      <w:start w:val="1"/>
      <w:numFmt w:val="decimal"/>
      <w:lvlText w:val="%4."/>
      <w:lvlJc w:val="left"/>
      <w:pPr>
        <w:ind w:left="3371" w:hanging="360"/>
      </w:pPr>
      <w:rPr>
        <w:rFonts w:cs="Times New Roman"/>
      </w:rPr>
    </w:lvl>
    <w:lvl w:ilvl="4" w:tplc="300A0019" w:tentative="1">
      <w:start w:val="1"/>
      <w:numFmt w:val="lowerLetter"/>
      <w:lvlText w:val="%5."/>
      <w:lvlJc w:val="left"/>
      <w:pPr>
        <w:ind w:left="4091" w:hanging="360"/>
      </w:pPr>
      <w:rPr>
        <w:rFonts w:cs="Times New Roman"/>
      </w:rPr>
    </w:lvl>
    <w:lvl w:ilvl="5" w:tplc="300A001B" w:tentative="1">
      <w:start w:val="1"/>
      <w:numFmt w:val="lowerRoman"/>
      <w:lvlText w:val="%6."/>
      <w:lvlJc w:val="right"/>
      <w:pPr>
        <w:ind w:left="4811" w:hanging="180"/>
      </w:pPr>
      <w:rPr>
        <w:rFonts w:cs="Times New Roman"/>
      </w:rPr>
    </w:lvl>
    <w:lvl w:ilvl="6" w:tplc="300A000F" w:tentative="1">
      <w:start w:val="1"/>
      <w:numFmt w:val="decimal"/>
      <w:lvlText w:val="%7."/>
      <w:lvlJc w:val="left"/>
      <w:pPr>
        <w:ind w:left="5531" w:hanging="360"/>
      </w:pPr>
      <w:rPr>
        <w:rFonts w:cs="Times New Roman"/>
      </w:rPr>
    </w:lvl>
    <w:lvl w:ilvl="7" w:tplc="300A0019" w:tentative="1">
      <w:start w:val="1"/>
      <w:numFmt w:val="lowerLetter"/>
      <w:lvlText w:val="%8."/>
      <w:lvlJc w:val="left"/>
      <w:pPr>
        <w:ind w:left="6251" w:hanging="360"/>
      </w:pPr>
      <w:rPr>
        <w:rFonts w:cs="Times New Roman"/>
      </w:rPr>
    </w:lvl>
    <w:lvl w:ilvl="8" w:tplc="300A001B" w:tentative="1">
      <w:start w:val="1"/>
      <w:numFmt w:val="lowerRoman"/>
      <w:lvlText w:val="%9."/>
      <w:lvlJc w:val="right"/>
      <w:pPr>
        <w:ind w:left="6971" w:hanging="180"/>
      </w:pPr>
      <w:rPr>
        <w:rFonts w:cs="Times New Roman"/>
      </w:rPr>
    </w:lvl>
  </w:abstractNum>
  <w:abstractNum w:abstractNumId="45">
    <w:nsid w:val="7F1634C9"/>
    <w:multiLevelType w:val="hybridMultilevel"/>
    <w:tmpl w:val="71BA8DB6"/>
    <w:lvl w:ilvl="0" w:tplc="EF3ECC1E">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0"/>
  </w:num>
  <w:num w:numId="2">
    <w:abstractNumId w:val="29"/>
  </w:num>
  <w:num w:numId="3">
    <w:abstractNumId w:val="23"/>
  </w:num>
  <w:num w:numId="4">
    <w:abstractNumId w:val="18"/>
  </w:num>
  <w:num w:numId="5">
    <w:abstractNumId w:val="9"/>
  </w:num>
  <w:num w:numId="6">
    <w:abstractNumId w:val="33"/>
  </w:num>
  <w:num w:numId="7">
    <w:abstractNumId w:val="2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num>
  <w:num w:numId="11">
    <w:abstractNumId w:val="14"/>
  </w:num>
  <w:num w:numId="12">
    <w:abstractNumId w:val="3"/>
  </w:num>
  <w:num w:numId="13">
    <w:abstractNumId w:val="12"/>
  </w:num>
  <w:num w:numId="14">
    <w:abstractNumId w:val="34"/>
  </w:num>
  <w:num w:numId="15">
    <w:abstractNumId w:val="31"/>
  </w:num>
  <w:num w:numId="16">
    <w:abstractNumId w:val="15"/>
  </w:num>
  <w:num w:numId="17">
    <w:abstractNumId w:val="28"/>
  </w:num>
  <w:num w:numId="18">
    <w:abstractNumId w:val="4"/>
  </w:num>
  <w:num w:numId="19">
    <w:abstractNumId w:val="20"/>
  </w:num>
  <w:num w:numId="20">
    <w:abstractNumId w:val="8"/>
  </w:num>
  <w:num w:numId="21">
    <w:abstractNumId w:val="35"/>
  </w:num>
  <w:num w:numId="22">
    <w:abstractNumId w:val="16"/>
  </w:num>
  <w:num w:numId="23">
    <w:abstractNumId w:val="17"/>
  </w:num>
  <w:num w:numId="24">
    <w:abstractNumId w:val="11"/>
  </w:num>
  <w:num w:numId="25">
    <w:abstractNumId w:val="39"/>
  </w:num>
  <w:num w:numId="26">
    <w:abstractNumId w:val="44"/>
  </w:num>
  <w:num w:numId="27">
    <w:abstractNumId w:val="0"/>
  </w:num>
  <w:num w:numId="28">
    <w:abstractNumId w:val="24"/>
  </w:num>
  <w:num w:numId="29">
    <w:abstractNumId w:val="27"/>
  </w:num>
  <w:num w:numId="30">
    <w:abstractNumId w:val="42"/>
  </w:num>
  <w:num w:numId="31">
    <w:abstractNumId w:val="26"/>
  </w:num>
  <w:num w:numId="32">
    <w:abstractNumId w:val="6"/>
  </w:num>
  <w:num w:numId="33">
    <w:abstractNumId w:val="13"/>
  </w:num>
  <w:num w:numId="34">
    <w:abstractNumId w:val="45"/>
  </w:num>
  <w:num w:numId="35">
    <w:abstractNumId w:val="7"/>
  </w:num>
  <w:num w:numId="36">
    <w:abstractNumId w:val="5"/>
  </w:num>
  <w:num w:numId="37">
    <w:abstractNumId w:val="25"/>
  </w:num>
  <w:num w:numId="38">
    <w:abstractNumId w:val="10"/>
  </w:num>
  <w:num w:numId="39">
    <w:abstractNumId w:val="43"/>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
  </w:num>
  <w:num w:numId="43">
    <w:abstractNumId w:val="32"/>
  </w:num>
  <w:num w:numId="44">
    <w:abstractNumId w:val="3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01BC"/>
    <w:rsid w:val="00000C94"/>
    <w:rsid w:val="00001C40"/>
    <w:rsid w:val="0000321D"/>
    <w:rsid w:val="000037A7"/>
    <w:rsid w:val="000116AA"/>
    <w:rsid w:val="000137EE"/>
    <w:rsid w:val="00013829"/>
    <w:rsid w:val="0001400B"/>
    <w:rsid w:val="0002093C"/>
    <w:rsid w:val="00021A34"/>
    <w:rsid w:val="000232B5"/>
    <w:rsid w:val="000240D8"/>
    <w:rsid w:val="00024C4B"/>
    <w:rsid w:val="00027F5A"/>
    <w:rsid w:val="00030271"/>
    <w:rsid w:val="00032E6B"/>
    <w:rsid w:val="00036E7B"/>
    <w:rsid w:val="00040FF6"/>
    <w:rsid w:val="00045757"/>
    <w:rsid w:val="000537B6"/>
    <w:rsid w:val="00055C71"/>
    <w:rsid w:val="0005676D"/>
    <w:rsid w:val="00057EAF"/>
    <w:rsid w:val="00063D32"/>
    <w:rsid w:val="00065529"/>
    <w:rsid w:val="00072AFD"/>
    <w:rsid w:val="0007383F"/>
    <w:rsid w:val="00076B0A"/>
    <w:rsid w:val="00080279"/>
    <w:rsid w:val="000808A0"/>
    <w:rsid w:val="0008196C"/>
    <w:rsid w:val="00083E88"/>
    <w:rsid w:val="0008414B"/>
    <w:rsid w:val="000904AB"/>
    <w:rsid w:val="00093AAE"/>
    <w:rsid w:val="000944F3"/>
    <w:rsid w:val="00094D7A"/>
    <w:rsid w:val="00095AF1"/>
    <w:rsid w:val="0009665F"/>
    <w:rsid w:val="00096D65"/>
    <w:rsid w:val="00097B15"/>
    <w:rsid w:val="000A066B"/>
    <w:rsid w:val="000A0792"/>
    <w:rsid w:val="000A33A8"/>
    <w:rsid w:val="000A488D"/>
    <w:rsid w:val="000A5B71"/>
    <w:rsid w:val="000A6772"/>
    <w:rsid w:val="000B056D"/>
    <w:rsid w:val="000B5B02"/>
    <w:rsid w:val="000B5BD9"/>
    <w:rsid w:val="000B60B7"/>
    <w:rsid w:val="000B6E7A"/>
    <w:rsid w:val="000C321D"/>
    <w:rsid w:val="000D16BE"/>
    <w:rsid w:val="000D511A"/>
    <w:rsid w:val="000E0453"/>
    <w:rsid w:val="000E1BF2"/>
    <w:rsid w:val="000E28C7"/>
    <w:rsid w:val="000E4E4D"/>
    <w:rsid w:val="000E734B"/>
    <w:rsid w:val="000F153B"/>
    <w:rsid w:val="000F1779"/>
    <w:rsid w:val="000F4F4C"/>
    <w:rsid w:val="00100ECB"/>
    <w:rsid w:val="00101FDB"/>
    <w:rsid w:val="001029EC"/>
    <w:rsid w:val="0010430F"/>
    <w:rsid w:val="00104B02"/>
    <w:rsid w:val="00110739"/>
    <w:rsid w:val="00115290"/>
    <w:rsid w:val="001210A4"/>
    <w:rsid w:val="001241A5"/>
    <w:rsid w:val="00133C4F"/>
    <w:rsid w:val="00134611"/>
    <w:rsid w:val="001347E7"/>
    <w:rsid w:val="00135D52"/>
    <w:rsid w:val="00140372"/>
    <w:rsid w:val="00142AD1"/>
    <w:rsid w:val="0014464A"/>
    <w:rsid w:val="00144BF5"/>
    <w:rsid w:val="00145FDB"/>
    <w:rsid w:val="00150AEC"/>
    <w:rsid w:val="00154312"/>
    <w:rsid w:val="0016300F"/>
    <w:rsid w:val="00170CEB"/>
    <w:rsid w:val="00174404"/>
    <w:rsid w:val="00174C2A"/>
    <w:rsid w:val="00177114"/>
    <w:rsid w:val="001805A6"/>
    <w:rsid w:val="001839DE"/>
    <w:rsid w:val="00191611"/>
    <w:rsid w:val="00194173"/>
    <w:rsid w:val="0019493D"/>
    <w:rsid w:val="00195772"/>
    <w:rsid w:val="00195B52"/>
    <w:rsid w:val="00197856"/>
    <w:rsid w:val="001A3485"/>
    <w:rsid w:val="001A43B3"/>
    <w:rsid w:val="001A6020"/>
    <w:rsid w:val="001A7127"/>
    <w:rsid w:val="001A78B6"/>
    <w:rsid w:val="001B2864"/>
    <w:rsid w:val="001B2EA9"/>
    <w:rsid w:val="001B48B5"/>
    <w:rsid w:val="001B7DAA"/>
    <w:rsid w:val="001C040F"/>
    <w:rsid w:val="001C08F0"/>
    <w:rsid w:val="001C156B"/>
    <w:rsid w:val="001C32FE"/>
    <w:rsid w:val="001C43C0"/>
    <w:rsid w:val="001C48C4"/>
    <w:rsid w:val="001C5209"/>
    <w:rsid w:val="001C626E"/>
    <w:rsid w:val="001D296C"/>
    <w:rsid w:val="001E0BC0"/>
    <w:rsid w:val="001E655D"/>
    <w:rsid w:val="001F3193"/>
    <w:rsid w:val="001F6E34"/>
    <w:rsid w:val="001F74C3"/>
    <w:rsid w:val="001F754D"/>
    <w:rsid w:val="001F7B05"/>
    <w:rsid w:val="00202857"/>
    <w:rsid w:val="00212630"/>
    <w:rsid w:val="00212E51"/>
    <w:rsid w:val="0022067B"/>
    <w:rsid w:val="002213B2"/>
    <w:rsid w:val="00223877"/>
    <w:rsid w:val="002241E1"/>
    <w:rsid w:val="00224F68"/>
    <w:rsid w:val="00227B3B"/>
    <w:rsid w:val="00230654"/>
    <w:rsid w:val="002328C4"/>
    <w:rsid w:val="00232BE6"/>
    <w:rsid w:val="0023575C"/>
    <w:rsid w:val="00241EA6"/>
    <w:rsid w:val="00242789"/>
    <w:rsid w:val="002434DB"/>
    <w:rsid w:val="00243807"/>
    <w:rsid w:val="00245BE9"/>
    <w:rsid w:val="002522D9"/>
    <w:rsid w:val="00252420"/>
    <w:rsid w:val="002554AB"/>
    <w:rsid w:val="0026175F"/>
    <w:rsid w:val="0026245F"/>
    <w:rsid w:val="00262A9B"/>
    <w:rsid w:val="00263113"/>
    <w:rsid w:val="002637B7"/>
    <w:rsid w:val="00263BC3"/>
    <w:rsid w:val="002715C1"/>
    <w:rsid w:val="00283B99"/>
    <w:rsid w:val="00293BB5"/>
    <w:rsid w:val="0029456A"/>
    <w:rsid w:val="002A5398"/>
    <w:rsid w:val="002A5C5E"/>
    <w:rsid w:val="002B04C7"/>
    <w:rsid w:val="002B0B1C"/>
    <w:rsid w:val="002B32A2"/>
    <w:rsid w:val="002C0AA5"/>
    <w:rsid w:val="002C0AFF"/>
    <w:rsid w:val="002C101D"/>
    <w:rsid w:val="002C24C7"/>
    <w:rsid w:val="002C2C81"/>
    <w:rsid w:val="002C643C"/>
    <w:rsid w:val="002C722F"/>
    <w:rsid w:val="002D184E"/>
    <w:rsid w:val="002D5D6B"/>
    <w:rsid w:val="002D68D7"/>
    <w:rsid w:val="002E0393"/>
    <w:rsid w:val="002E5AA6"/>
    <w:rsid w:val="002E5FE3"/>
    <w:rsid w:val="002E6F83"/>
    <w:rsid w:val="002F4D67"/>
    <w:rsid w:val="002F77D2"/>
    <w:rsid w:val="00302D97"/>
    <w:rsid w:val="00305343"/>
    <w:rsid w:val="00311787"/>
    <w:rsid w:val="00313255"/>
    <w:rsid w:val="00313DFE"/>
    <w:rsid w:val="00315DBE"/>
    <w:rsid w:val="00323BFC"/>
    <w:rsid w:val="00325F50"/>
    <w:rsid w:val="003311AD"/>
    <w:rsid w:val="003333B8"/>
    <w:rsid w:val="003345C2"/>
    <w:rsid w:val="0033682E"/>
    <w:rsid w:val="0033693E"/>
    <w:rsid w:val="0033784C"/>
    <w:rsid w:val="00337C51"/>
    <w:rsid w:val="00350567"/>
    <w:rsid w:val="003531A4"/>
    <w:rsid w:val="00355BA4"/>
    <w:rsid w:val="00355F76"/>
    <w:rsid w:val="003566E7"/>
    <w:rsid w:val="00363930"/>
    <w:rsid w:val="00365A6A"/>
    <w:rsid w:val="003671FE"/>
    <w:rsid w:val="00374B9C"/>
    <w:rsid w:val="0037525D"/>
    <w:rsid w:val="00377AB8"/>
    <w:rsid w:val="00381046"/>
    <w:rsid w:val="00382112"/>
    <w:rsid w:val="00385891"/>
    <w:rsid w:val="00386CEF"/>
    <w:rsid w:val="003A2FB4"/>
    <w:rsid w:val="003A39CF"/>
    <w:rsid w:val="003A3E0F"/>
    <w:rsid w:val="003A4470"/>
    <w:rsid w:val="003B1F63"/>
    <w:rsid w:val="003B3139"/>
    <w:rsid w:val="003B58D8"/>
    <w:rsid w:val="003C0946"/>
    <w:rsid w:val="003C325E"/>
    <w:rsid w:val="003C33EF"/>
    <w:rsid w:val="003C36B2"/>
    <w:rsid w:val="003C77DE"/>
    <w:rsid w:val="003D1D54"/>
    <w:rsid w:val="003D4BE0"/>
    <w:rsid w:val="003D5B80"/>
    <w:rsid w:val="003D643F"/>
    <w:rsid w:val="003E0A10"/>
    <w:rsid w:val="003E35F4"/>
    <w:rsid w:val="003E385C"/>
    <w:rsid w:val="003E3D64"/>
    <w:rsid w:val="003F0698"/>
    <w:rsid w:val="003F4A41"/>
    <w:rsid w:val="003F4B16"/>
    <w:rsid w:val="003F4DAC"/>
    <w:rsid w:val="004003C0"/>
    <w:rsid w:val="00403162"/>
    <w:rsid w:val="00405406"/>
    <w:rsid w:val="00405659"/>
    <w:rsid w:val="0040573C"/>
    <w:rsid w:val="004060CF"/>
    <w:rsid w:val="00407D20"/>
    <w:rsid w:val="00407DE5"/>
    <w:rsid w:val="00407F76"/>
    <w:rsid w:val="00412F49"/>
    <w:rsid w:val="00415D91"/>
    <w:rsid w:val="004173CB"/>
    <w:rsid w:val="00417BAE"/>
    <w:rsid w:val="00420C39"/>
    <w:rsid w:val="0042108D"/>
    <w:rsid w:val="0043001F"/>
    <w:rsid w:val="00430572"/>
    <w:rsid w:val="004314A3"/>
    <w:rsid w:val="00434262"/>
    <w:rsid w:val="00437614"/>
    <w:rsid w:val="00441232"/>
    <w:rsid w:val="004414DF"/>
    <w:rsid w:val="00445E08"/>
    <w:rsid w:val="00451826"/>
    <w:rsid w:val="00453961"/>
    <w:rsid w:val="00455883"/>
    <w:rsid w:val="00456289"/>
    <w:rsid w:val="00461F86"/>
    <w:rsid w:val="00463018"/>
    <w:rsid w:val="00464C9E"/>
    <w:rsid w:val="00466936"/>
    <w:rsid w:val="00473319"/>
    <w:rsid w:val="004738BB"/>
    <w:rsid w:val="00474197"/>
    <w:rsid w:val="0047569A"/>
    <w:rsid w:val="00477116"/>
    <w:rsid w:val="0048026D"/>
    <w:rsid w:val="00483A1C"/>
    <w:rsid w:val="00484855"/>
    <w:rsid w:val="00486D95"/>
    <w:rsid w:val="004A1E1B"/>
    <w:rsid w:val="004A22BA"/>
    <w:rsid w:val="004A238C"/>
    <w:rsid w:val="004A446B"/>
    <w:rsid w:val="004A4A99"/>
    <w:rsid w:val="004A55C2"/>
    <w:rsid w:val="004B2F79"/>
    <w:rsid w:val="004B40C8"/>
    <w:rsid w:val="004B651D"/>
    <w:rsid w:val="004B6954"/>
    <w:rsid w:val="004B7568"/>
    <w:rsid w:val="004B7AF5"/>
    <w:rsid w:val="004B7EDC"/>
    <w:rsid w:val="004C030F"/>
    <w:rsid w:val="004C203E"/>
    <w:rsid w:val="004C2193"/>
    <w:rsid w:val="004C2EA2"/>
    <w:rsid w:val="004C46F8"/>
    <w:rsid w:val="004C4FF9"/>
    <w:rsid w:val="004C6E07"/>
    <w:rsid w:val="004C79DE"/>
    <w:rsid w:val="004D0DD1"/>
    <w:rsid w:val="004D1BA3"/>
    <w:rsid w:val="004D44FC"/>
    <w:rsid w:val="004D490E"/>
    <w:rsid w:val="004D636F"/>
    <w:rsid w:val="004D7138"/>
    <w:rsid w:val="004E0154"/>
    <w:rsid w:val="004E1F55"/>
    <w:rsid w:val="004E1F64"/>
    <w:rsid w:val="004E2758"/>
    <w:rsid w:val="004E3EB4"/>
    <w:rsid w:val="004E5845"/>
    <w:rsid w:val="004E689B"/>
    <w:rsid w:val="004E7A1A"/>
    <w:rsid w:val="004E7F57"/>
    <w:rsid w:val="004F1A32"/>
    <w:rsid w:val="004F1B4A"/>
    <w:rsid w:val="004F3036"/>
    <w:rsid w:val="004F39BA"/>
    <w:rsid w:val="0050088B"/>
    <w:rsid w:val="005008FD"/>
    <w:rsid w:val="00504235"/>
    <w:rsid w:val="005044C6"/>
    <w:rsid w:val="0050748E"/>
    <w:rsid w:val="0051119F"/>
    <w:rsid w:val="00520C05"/>
    <w:rsid w:val="00521EA6"/>
    <w:rsid w:val="0052275E"/>
    <w:rsid w:val="00530026"/>
    <w:rsid w:val="0053031D"/>
    <w:rsid w:val="00531765"/>
    <w:rsid w:val="00534750"/>
    <w:rsid w:val="005362F9"/>
    <w:rsid w:val="005363C5"/>
    <w:rsid w:val="005369F8"/>
    <w:rsid w:val="00544C68"/>
    <w:rsid w:val="00545139"/>
    <w:rsid w:val="005475A4"/>
    <w:rsid w:val="00550027"/>
    <w:rsid w:val="00552735"/>
    <w:rsid w:val="005533C8"/>
    <w:rsid w:val="00554E54"/>
    <w:rsid w:val="0055725D"/>
    <w:rsid w:val="00557D95"/>
    <w:rsid w:val="005637B0"/>
    <w:rsid w:val="0057101D"/>
    <w:rsid w:val="00574D9F"/>
    <w:rsid w:val="005770DB"/>
    <w:rsid w:val="00583D3A"/>
    <w:rsid w:val="00585458"/>
    <w:rsid w:val="005906F2"/>
    <w:rsid w:val="005911C7"/>
    <w:rsid w:val="0059190E"/>
    <w:rsid w:val="005939ED"/>
    <w:rsid w:val="00596C2B"/>
    <w:rsid w:val="005A18A3"/>
    <w:rsid w:val="005A1A72"/>
    <w:rsid w:val="005A2A0A"/>
    <w:rsid w:val="005A4B3B"/>
    <w:rsid w:val="005A5E5F"/>
    <w:rsid w:val="005A6DA9"/>
    <w:rsid w:val="005A7DFF"/>
    <w:rsid w:val="005B0B60"/>
    <w:rsid w:val="005B2A15"/>
    <w:rsid w:val="005B5793"/>
    <w:rsid w:val="005B59FC"/>
    <w:rsid w:val="005C00C1"/>
    <w:rsid w:val="005C2AAA"/>
    <w:rsid w:val="005C3409"/>
    <w:rsid w:val="005C3CF7"/>
    <w:rsid w:val="005C4BBF"/>
    <w:rsid w:val="005C5209"/>
    <w:rsid w:val="005C5864"/>
    <w:rsid w:val="005C5E8F"/>
    <w:rsid w:val="005D0954"/>
    <w:rsid w:val="005D3A69"/>
    <w:rsid w:val="005D57D1"/>
    <w:rsid w:val="005D6BD8"/>
    <w:rsid w:val="005E08FF"/>
    <w:rsid w:val="005E0EED"/>
    <w:rsid w:val="005E4677"/>
    <w:rsid w:val="005E7AD7"/>
    <w:rsid w:val="005F084B"/>
    <w:rsid w:val="005F10F1"/>
    <w:rsid w:val="00600665"/>
    <w:rsid w:val="0060088E"/>
    <w:rsid w:val="00600BAE"/>
    <w:rsid w:val="00600DF6"/>
    <w:rsid w:val="00601214"/>
    <w:rsid w:val="00602824"/>
    <w:rsid w:val="0060329F"/>
    <w:rsid w:val="00605380"/>
    <w:rsid w:val="00605ABD"/>
    <w:rsid w:val="006076B5"/>
    <w:rsid w:val="006127E5"/>
    <w:rsid w:val="00614565"/>
    <w:rsid w:val="00617F26"/>
    <w:rsid w:val="006210BA"/>
    <w:rsid w:val="00626AB1"/>
    <w:rsid w:val="00626AEA"/>
    <w:rsid w:val="00626F65"/>
    <w:rsid w:val="00627ED6"/>
    <w:rsid w:val="006321A3"/>
    <w:rsid w:val="00633664"/>
    <w:rsid w:val="006371C9"/>
    <w:rsid w:val="00637BE0"/>
    <w:rsid w:val="006439D4"/>
    <w:rsid w:val="006460A3"/>
    <w:rsid w:val="00650F4E"/>
    <w:rsid w:val="00655430"/>
    <w:rsid w:val="00660EE2"/>
    <w:rsid w:val="00661606"/>
    <w:rsid w:val="00665099"/>
    <w:rsid w:val="00671D0C"/>
    <w:rsid w:val="006760EC"/>
    <w:rsid w:val="00680816"/>
    <w:rsid w:val="00680C57"/>
    <w:rsid w:val="00680CE5"/>
    <w:rsid w:val="00681DA6"/>
    <w:rsid w:val="00682A35"/>
    <w:rsid w:val="00682EC6"/>
    <w:rsid w:val="006834C4"/>
    <w:rsid w:val="00683527"/>
    <w:rsid w:val="006838EE"/>
    <w:rsid w:val="00684E42"/>
    <w:rsid w:val="006877BB"/>
    <w:rsid w:val="00695888"/>
    <w:rsid w:val="006A2056"/>
    <w:rsid w:val="006A5E65"/>
    <w:rsid w:val="006B0BE1"/>
    <w:rsid w:val="006B0F3B"/>
    <w:rsid w:val="006C0CB6"/>
    <w:rsid w:val="006C6C96"/>
    <w:rsid w:val="006C6DDB"/>
    <w:rsid w:val="006C71C2"/>
    <w:rsid w:val="006D025E"/>
    <w:rsid w:val="006D10D6"/>
    <w:rsid w:val="006D7087"/>
    <w:rsid w:val="006E13B7"/>
    <w:rsid w:val="006F5228"/>
    <w:rsid w:val="006F57E9"/>
    <w:rsid w:val="006F715F"/>
    <w:rsid w:val="00701227"/>
    <w:rsid w:val="007046FD"/>
    <w:rsid w:val="00704E47"/>
    <w:rsid w:val="00705378"/>
    <w:rsid w:val="007059BC"/>
    <w:rsid w:val="007062D3"/>
    <w:rsid w:val="007064F9"/>
    <w:rsid w:val="007143E5"/>
    <w:rsid w:val="0071482D"/>
    <w:rsid w:val="0071489B"/>
    <w:rsid w:val="00717123"/>
    <w:rsid w:val="007179D3"/>
    <w:rsid w:val="007220BF"/>
    <w:rsid w:val="007257F9"/>
    <w:rsid w:val="00725DD8"/>
    <w:rsid w:val="00731918"/>
    <w:rsid w:val="00731E26"/>
    <w:rsid w:val="00736EF8"/>
    <w:rsid w:val="00742264"/>
    <w:rsid w:val="00742272"/>
    <w:rsid w:val="00744A64"/>
    <w:rsid w:val="0075012C"/>
    <w:rsid w:val="0075332E"/>
    <w:rsid w:val="0075334C"/>
    <w:rsid w:val="00756339"/>
    <w:rsid w:val="00756FB9"/>
    <w:rsid w:val="0076346B"/>
    <w:rsid w:val="00763DA6"/>
    <w:rsid w:val="0076504C"/>
    <w:rsid w:val="00771D26"/>
    <w:rsid w:val="007744FF"/>
    <w:rsid w:val="00775E06"/>
    <w:rsid w:val="00780134"/>
    <w:rsid w:val="00784F31"/>
    <w:rsid w:val="00787DE9"/>
    <w:rsid w:val="007903CD"/>
    <w:rsid w:val="007923A6"/>
    <w:rsid w:val="00792D52"/>
    <w:rsid w:val="007946AB"/>
    <w:rsid w:val="00796294"/>
    <w:rsid w:val="007A08C6"/>
    <w:rsid w:val="007A17E9"/>
    <w:rsid w:val="007A3280"/>
    <w:rsid w:val="007A6DF8"/>
    <w:rsid w:val="007A6E05"/>
    <w:rsid w:val="007A6EA6"/>
    <w:rsid w:val="007B359A"/>
    <w:rsid w:val="007B4254"/>
    <w:rsid w:val="007B4F15"/>
    <w:rsid w:val="007B6098"/>
    <w:rsid w:val="007B6FBF"/>
    <w:rsid w:val="007B710C"/>
    <w:rsid w:val="007C2198"/>
    <w:rsid w:val="007C2ED1"/>
    <w:rsid w:val="007C404D"/>
    <w:rsid w:val="007C4537"/>
    <w:rsid w:val="007C637E"/>
    <w:rsid w:val="007D44E0"/>
    <w:rsid w:val="007D66D6"/>
    <w:rsid w:val="007D755B"/>
    <w:rsid w:val="007E0156"/>
    <w:rsid w:val="007E2147"/>
    <w:rsid w:val="007E56FE"/>
    <w:rsid w:val="007E5AE0"/>
    <w:rsid w:val="007E5F0A"/>
    <w:rsid w:val="007E7E2A"/>
    <w:rsid w:val="007F057E"/>
    <w:rsid w:val="007F2357"/>
    <w:rsid w:val="007F33B9"/>
    <w:rsid w:val="00802111"/>
    <w:rsid w:val="008044F1"/>
    <w:rsid w:val="00805047"/>
    <w:rsid w:val="0080799D"/>
    <w:rsid w:val="00813B3B"/>
    <w:rsid w:val="00813D19"/>
    <w:rsid w:val="008154F1"/>
    <w:rsid w:val="00816F78"/>
    <w:rsid w:val="00825A84"/>
    <w:rsid w:val="0083151D"/>
    <w:rsid w:val="00831D68"/>
    <w:rsid w:val="00833B9B"/>
    <w:rsid w:val="008351BA"/>
    <w:rsid w:val="00836A62"/>
    <w:rsid w:val="00836C0B"/>
    <w:rsid w:val="00847317"/>
    <w:rsid w:val="00851582"/>
    <w:rsid w:val="00853A9F"/>
    <w:rsid w:val="00854337"/>
    <w:rsid w:val="0085619D"/>
    <w:rsid w:val="008568A8"/>
    <w:rsid w:val="008577D0"/>
    <w:rsid w:val="00857F4B"/>
    <w:rsid w:val="008603A1"/>
    <w:rsid w:val="00861622"/>
    <w:rsid w:val="00866BD7"/>
    <w:rsid w:val="00871AE4"/>
    <w:rsid w:val="00871DCC"/>
    <w:rsid w:val="00872BC9"/>
    <w:rsid w:val="00873383"/>
    <w:rsid w:val="00875F20"/>
    <w:rsid w:val="00884EAB"/>
    <w:rsid w:val="00885A10"/>
    <w:rsid w:val="00885D68"/>
    <w:rsid w:val="0088687D"/>
    <w:rsid w:val="00886F29"/>
    <w:rsid w:val="00890FE9"/>
    <w:rsid w:val="008915A4"/>
    <w:rsid w:val="00892D8A"/>
    <w:rsid w:val="008946DD"/>
    <w:rsid w:val="00895EA1"/>
    <w:rsid w:val="00896958"/>
    <w:rsid w:val="008A0768"/>
    <w:rsid w:val="008A2A66"/>
    <w:rsid w:val="008A35E4"/>
    <w:rsid w:val="008A5191"/>
    <w:rsid w:val="008A6580"/>
    <w:rsid w:val="008A793F"/>
    <w:rsid w:val="008B1835"/>
    <w:rsid w:val="008B1BB3"/>
    <w:rsid w:val="008B32B8"/>
    <w:rsid w:val="008B3733"/>
    <w:rsid w:val="008B3A04"/>
    <w:rsid w:val="008B3AA3"/>
    <w:rsid w:val="008B6552"/>
    <w:rsid w:val="008B666E"/>
    <w:rsid w:val="008B6C27"/>
    <w:rsid w:val="008C0B79"/>
    <w:rsid w:val="008C1D7C"/>
    <w:rsid w:val="008C32AE"/>
    <w:rsid w:val="008C3B4B"/>
    <w:rsid w:val="008D0E9C"/>
    <w:rsid w:val="008D0EB3"/>
    <w:rsid w:val="008D11D3"/>
    <w:rsid w:val="008D63B5"/>
    <w:rsid w:val="008E0BC4"/>
    <w:rsid w:val="008E19D0"/>
    <w:rsid w:val="008E237F"/>
    <w:rsid w:val="008E462E"/>
    <w:rsid w:val="008E79D2"/>
    <w:rsid w:val="008F09FF"/>
    <w:rsid w:val="008F6581"/>
    <w:rsid w:val="008F7936"/>
    <w:rsid w:val="00902100"/>
    <w:rsid w:val="00904D18"/>
    <w:rsid w:val="009056B8"/>
    <w:rsid w:val="00910D09"/>
    <w:rsid w:val="00923350"/>
    <w:rsid w:val="00923C9E"/>
    <w:rsid w:val="0092430D"/>
    <w:rsid w:val="00927129"/>
    <w:rsid w:val="00930A1A"/>
    <w:rsid w:val="00931A59"/>
    <w:rsid w:val="00932651"/>
    <w:rsid w:val="0093580D"/>
    <w:rsid w:val="00935D9D"/>
    <w:rsid w:val="00936B1C"/>
    <w:rsid w:val="009409EE"/>
    <w:rsid w:val="0094217F"/>
    <w:rsid w:val="009429AA"/>
    <w:rsid w:val="00944A98"/>
    <w:rsid w:val="00944D3B"/>
    <w:rsid w:val="009451B3"/>
    <w:rsid w:val="0094584C"/>
    <w:rsid w:val="0094682A"/>
    <w:rsid w:val="00955922"/>
    <w:rsid w:val="009603DA"/>
    <w:rsid w:val="009622C3"/>
    <w:rsid w:val="00963FF1"/>
    <w:rsid w:val="009717B7"/>
    <w:rsid w:val="009744DA"/>
    <w:rsid w:val="00981DEC"/>
    <w:rsid w:val="00983A1B"/>
    <w:rsid w:val="0098424E"/>
    <w:rsid w:val="00984DB2"/>
    <w:rsid w:val="009856B9"/>
    <w:rsid w:val="009862E3"/>
    <w:rsid w:val="00987FDB"/>
    <w:rsid w:val="00990CA3"/>
    <w:rsid w:val="00991D2C"/>
    <w:rsid w:val="009938AE"/>
    <w:rsid w:val="0099765D"/>
    <w:rsid w:val="00997AAF"/>
    <w:rsid w:val="009A200A"/>
    <w:rsid w:val="009A2A44"/>
    <w:rsid w:val="009A4BE2"/>
    <w:rsid w:val="009A5EB8"/>
    <w:rsid w:val="009A6228"/>
    <w:rsid w:val="009A6D04"/>
    <w:rsid w:val="009A7FD3"/>
    <w:rsid w:val="009B11BE"/>
    <w:rsid w:val="009B21CA"/>
    <w:rsid w:val="009B404F"/>
    <w:rsid w:val="009B4A9B"/>
    <w:rsid w:val="009B7775"/>
    <w:rsid w:val="009C0529"/>
    <w:rsid w:val="009C715D"/>
    <w:rsid w:val="009D1E34"/>
    <w:rsid w:val="009D32DA"/>
    <w:rsid w:val="009D38A8"/>
    <w:rsid w:val="009E0603"/>
    <w:rsid w:val="009E4065"/>
    <w:rsid w:val="009E5AAA"/>
    <w:rsid w:val="009E69E9"/>
    <w:rsid w:val="009E6AF9"/>
    <w:rsid w:val="009E7CB5"/>
    <w:rsid w:val="009F003D"/>
    <w:rsid w:val="009F039F"/>
    <w:rsid w:val="009F068A"/>
    <w:rsid w:val="009F1A9B"/>
    <w:rsid w:val="009F1B8B"/>
    <w:rsid w:val="00A00B4E"/>
    <w:rsid w:val="00A02FC1"/>
    <w:rsid w:val="00A03291"/>
    <w:rsid w:val="00A043E5"/>
    <w:rsid w:val="00A05576"/>
    <w:rsid w:val="00A14D77"/>
    <w:rsid w:val="00A202CD"/>
    <w:rsid w:val="00A20743"/>
    <w:rsid w:val="00A2365D"/>
    <w:rsid w:val="00A258E6"/>
    <w:rsid w:val="00A3005A"/>
    <w:rsid w:val="00A30CFB"/>
    <w:rsid w:val="00A37272"/>
    <w:rsid w:val="00A404AD"/>
    <w:rsid w:val="00A41021"/>
    <w:rsid w:val="00A41CA5"/>
    <w:rsid w:val="00A41E94"/>
    <w:rsid w:val="00A45ECB"/>
    <w:rsid w:val="00A50D15"/>
    <w:rsid w:val="00A53498"/>
    <w:rsid w:val="00A540CE"/>
    <w:rsid w:val="00A55CE5"/>
    <w:rsid w:val="00A56B1D"/>
    <w:rsid w:val="00A56CD8"/>
    <w:rsid w:val="00A65136"/>
    <w:rsid w:val="00A66041"/>
    <w:rsid w:val="00A679ED"/>
    <w:rsid w:val="00A70B4C"/>
    <w:rsid w:val="00A720C4"/>
    <w:rsid w:val="00A74F06"/>
    <w:rsid w:val="00A829F2"/>
    <w:rsid w:val="00A843CD"/>
    <w:rsid w:val="00A8443C"/>
    <w:rsid w:val="00A84A4B"/>
    <w:rsid w:val="00A84CA7"/>
    <w:rsid w:val="00A85584"/>
    <w:rsid w:val="00A86474"/>
    <w:rsid w:val="00A8735F"/>
    <w:rsid w:val="00A910B7"/>
    <w:rsid w:val="00A9181E"/>
    <w:rsid w:val="00A929F9"/>
    <w:rsid w:val="00A92FA7"/>
    <w:rsid w:val="00A93C10"/>
    <w:rsid w:val="00A963C3"/>
    <w:rsid w:val="00A96559"/>
    <w:rsid w:val="00A96BA4"/>
    <w:rsid w:val="00A96E5B"/>
    <w:rsid w:val="00AA13BA"/>
    <w:rsid w:val="00AA20F8"/>
    <w:rsid w:val="00AA3EB9"/>
    <w:rsid w:val="00AB379C"/>
    <w:rsid w:val="00AB38B4"/>
    <w:rsid w:val="00AB5328"/>
    <w:rsid w:val="00AC3421"/>
    <w:rsid w:val="00AC47A6"/>
    <w:rsid w:val="00AC6E63"/>
    <w:rsid w:val="00AC6E7A"/>
    <w:rsid w:val="00AD4380"/>
    <w:rsid w:val="00AE1301"/>
    <w:rsid w:val="00AE38DE"/>
    <w:rsid w:val="00AE3E29"/>
    <w:rsid w:val="00AE744A"/>
    <w:rsid w:val="00AE793A"/>
    <w:rsid w:val="00AF12AC"/>
    <w:rsid w:val="00AF21AD"/>
    <w:rsid w:val="00AF3B9C"/>
    <w:rsid w:val="00AF4E99"/>
    <w:rsid w:val="00AF5EC7"/>
    <w:rsid w:val="00AF7894"/>
    <w:rsid w:val="00AF7FE2"/>
    <w:rsid w:val="00B00606"/>
    <w:rsid w:val="00B02A82"/>
    <w:rsid w:val="00B05F51"/>
    <w:rsid w:val="00B075E2"/>
    <w:rsid w:val="00B07968"/>
    <w:rsid w:val="00B10503"/>
    <w:rsid w:val="00B108B6"/>
    <w:rsid w:val="00B12C62"/>
    <w:rsid w:val="00B14631"/>
    <w:rsid w:val="00B14B9F"/>
    <w:rsid w:val="00B168F4"/>
    <w:rsid w:val="00B173ED"/>
    <w:rsid w:val="00B21E3D"/>
    <w:rsid w:val="00B22BFF"/>
    <w:rsid w:val="00B24C07"/>
    <w:rsid w:val="00B25A18"/>
    <w:rsid w:val="00B262D6"/>
    <w:rsid w:val="00B27637"/>
    <w:rsid w:val="00B277D9"/>
    <w:rsid w:val="00B30972"/>
    <w:rsid w:val="00B33DF0"/>
    <w:rsid w:val="00B35337"/>
    <w:rsid w:val="00B3708F"/>
    <w:rsid w:val="00B37DF2"/>
    <w:rsid w:val="00B50841"/>
    <w:rsid w:val="00B520A8"/>
    <w:rsid w:val="00B52404"/>
    <w:rsid w:val="00B52554"/>
    <w:rsid w:val="00B53BEF"/>
    <w:rsid w:val="00B54AAD"/>
    <w:rsid w:val="00B64F8E"/>
    <w:rsid w:val="00B66505"/>
    <w:rsid w:val="00B737F4"/>
    <w:rsid w:val="00B738E3"/>
    <w:rsid w:val="00B75905"/>
    <w:rsid w:val="00B82C84"/>
    <w:rsid w:val="00B83357"/>
    <w:rsid w:val="00B83633"/>
    <w:rsid w:val="00B918D4"/>
    <w:rsid w:val="00B9500E"/>
    <w:rsid w:val="00B957A4"/>
    <w:rsid w:val="00B9734E"/>
    <w:rsid w:val="00BA00CE"/>
    <w:rsid w:val="00BA3742"/>
    <w:rsid w:val="00BA4DF5"/>
    <w:rsid w:val="00BA6010"/>
    <w:rsid w:val="00BA7953"/>
    <w:rsid w:val="00BB0E8B"/>
    <w:rsid w:val="00BB42D2"/>
    <w:rsid w:val="00BB43C0"/>
    <w:rsid w:val="00BB4A3C"/>
    <w:rsid w:val="00BB4D2C"/>
    <w:rsid w:val="00BB689C"/>
    <w:rsid w:val="00BB7676"/>
    <w:rsid w:val="00BB7877"/>
    <w:rsid w:val="00BC0A4D"/>
    <w:rsid w:val="00BC1C1B"/>
    <w:rsid w:val="00BC4616"/>
    <w:rsid w:val="00BC5442"/>
    <w:rsid w:val="00BD35B6"/>
    <w:rsid w:val="00BD6B0C"/>
    <w:rsid w:val="00BE08E7"/>
    <w:rsid w:val="00BE36B7"/>
    <w:rsid w:val="00BE3EFE"/>
    <w:rsid w:val="00BE5072"/>
    <w:rsid w:val="00BF058F"/>
    <w:rsid w:val="00BF145F"/>
    <w:rsid w:val="00BF2ADC"/>
    <w:rsid w:val="00BF39C9"/>
    <w:rsid w:val="00BF530B"/>
    <w:rsid w:val="00C04D67"/>
    <w:rsid w:val="00C056A8"/>
    <w:rsid w:val="00C06461"/>
    <w:rsid w:val="00C0650A"/>
    <w:rsid w:val="00C06E75"/>
    <w:rsid w:val="00C109B3"/>
    <w:rsid w:val="00C11AB2"/>
    <w:rsid w:val="00C12874"/>
    <w:rsid w:val="00C17251"/>
    <w:rsid w:val="00C208D8"/>
    <w:rsid w:val="00C22DD2"/>
    <w:rsid w:val="00C239AA"/>
    <w:rsid w:val="00C301E6"/>
    <w:rsid w:val="00C346E4"/>
    <w:rsid w:val="00C36C66"/>
    <w:rsid w:val="00C40C82"/>
    <w:rsid w:val="00C43D49"/>
    <w:rsid w:val="00C45823"/>
    <w:rsid w:val="00C474E5"/>
    <w:rsid w:val="00C52599"/>
    <w:rsid w:val="00C52629"/>
    <w:rsid w:val="00C53579"/>
    <w:rsid w:val="00C574EA"/>
    <w:rsid w:val="00C614DE"/>
    <w:rsid w:val="00C615B1"/>
    <w:rsid w:val="00C65CD4"/>
    <w:rsid w:val="00C668F7"/>
    <w:rsid w:val="00C66E4E"/>
    <w:rsid w:val="00C70333"/>
    <w:rsid w:val="00C7354D"/>
    <w:rsid w:val="00C80B56"/>
    <w:rsid w:val="00C80E37"/>
    <w:rsid w:val="00C81EC7"/>
    <w:rsid w:val="00C8244C"/>
    <w:rsid w:val="00C82F26"/>
    <w:rsid w:val="00C84A60"/>
    <w:rsid w:val="00C878DD"/>
    <w:rsid w:val="00C879E5"/>
    <w:rsid w:val="00C90AA3"/>
    <w:rsid w:val="00CA049A"/>
    <w:rsid w:val="00CA1E83"/>
    <w:rsid w:val="00CA263F"/>
    <w:rsid w:val="00CA6B20"/>
    <w:rsid w:val="00CA738F"/>
    <w:rsid w:val="00CB20B9"/>
    <w:rsid w:val="00CB25DD"/>
    <w:rsid w:val="00CB41C2"/>
    <w:rsid w:val="00CB4E4C"/>
    <w:rsid w:val="00CC04A2"/>
    <w:rsid w:val="00CD29A1"/>
    <w:rsid w:val="00CD4D8E"/>
    <w:rsid w:val="00CD7A5F"/>
    <w:rsid w:val="00CE05C2"/>
    <w:rsid w:val="00CE1F52"/>
    <w:rsid w:val="00CE2E8B"/>
    <w:rsid w:val="00CE53B6"/>
    <w:rsid w:val="00CE7E5B"/>
    <w:rsid w:val="00CF5D73"/>
    <w:rsid w:val="00D01CCE"/>
    <w:rsid w:val="00D05FAF"/>
    <w:rsid w:val="00D072CE"/>
    <w:rsid w:val="00D07CB8"/>
    <w:rsid w:val="00D10161"/>
    <w:rsid w:val="00D1504C"/>
    <w:rsid w:val="00D170B5"/>
    <w:rsid w:val="00D17E57"/>
    <w:rsid w:val="00D21034"/>
    <w:rsid w:val="00D21F44"/>
    <w:rsid w:val="00D22157"/>
    <w:rsid w:val="00D23C4B"/>
    <w:rsid w:val="00D23C60"/>
    <w:rsid w:val="00D24898"/>
    <w:rsid w:val="00D24CD7"/>
    <w:rsid w:val="00D25E9C"/>
    <w:rsid w:val="00D26125"/>
    <w:rsid w:val="00D26E04"/>
    <w:rsid w:val="00D3276F"/>
    <w:rsid w:val="00D3450D"/>
    <w:rsid w:val="00D345E3"/>
    <w:rsid w:val="00D3489A"/>
    <w:rsid w:val="00D3524F"/>
    <w:rsid w:val="00D36858"/>
    <w:rsid w:val="00D36C26"/>
    <w:rsid w:val="00D404EB"/>
    <w:rsid w:val="00D42EF9"/>
    <w:rsid w:val="00D43B63"/>
    <w:rsid w:val="00D45867"/>
    <w:rsid w:val="00D47B67"/>
    <w:rsid w:val="00D503BC"/>
    <w:rsid w:val="00D52BC8"/>
    <w:rsid w:val="00D54BCA"/>
    <w:rsid w:val="00D5640D"/>
    <w:rsid w:val="00D56DAD"/>
    <w:rsid w:val="00D56EF7"/>
    <w:rsid w:val="00D57FFD"/>
    <w:rsid w:val="00D605ED"/>
    <w:rsid w:val="00D62459"/>
    <w:rsid w:val="00D62560"/>
    <w:rsid w:val="00D72213"/>
    <w:rsid w:val="00D72698"/>
    <w:rsid w:val="00D72F29"/>
    <w:rsid w:val="00D74974"/>
    <w:rsid w:val="00D75519"/>
    <w:rsid w:val="00D76A45"/>
    <w:rsid w:val="00D76C36"/>
    <w:rsid w:val="00D85212"/>
    <w:rsid w:val="00D85955"/>
    <w:rsid w:val="00D86553"/>
    <w:rsid w:val="00D87879"/>
    <w:rsid w:val="00D9047A"/>
    <w:rsid w:val="00DA14A7"/>
    <w:rsid w:val="00DA38C0"/>
    <w:rsid w:val="00DA5084"/>
    <w:rsid w:val="00DA5949"/>
    <w:rsid w:val="00DB0399"/>
    <w:rsid w:val="00DB37C3"/>
    <w:rsid w:val="00DB3E22"/>
    <w:rsid w:val="00DC08DC"/>
    <w:rsid w:val="00DD4112"/>
    <w:rsid w:val="00DE716D"/>
    <w:rsid w:val="00DF4EDD"/>
    <w:rsid w:val="00DF52B9"/>
    <w:rsid w:val="00DF78C0"/>
    <w:rsid w:val="00E01BFF"/>
    <w:rsid w:val="00E06863"/>
    <w:rsid w:val="00E1443D"/>
    <w:rsid w:val="00E20A30"/>
    <w:rsid w:val="00E20CD7"/>
    <w:rsid w:val="00E24B7E"/>
    <w:rsid w:val="00E24D22"/>
    <w:rsid w:val="00E25C2C"/>
    <w:rsid w:val="00E33F8B"/>
    <w:rsid w:val="00E349C8"/>
    <w:rsid w:val="00E4249B"/>
    <w:rsid w:val="00E4266E"/>
    <w:rsid w:val="00E46E95"/>
    <w:rsid w:val="00E51038"/>
    <w:rsid w:val="00E530D4"/>
    <w:rsid w:val="00E5387E"/>
    <w:rsid w:val="00E54B01"/>
    <w:rsid w:val="00E565AD"/>
    <w:rsid w:val="00E60293"/>
    <w:rsid w:val="00E615F9"/>
    <w:rsid w:val="00E61B12"/>
    <w:rsid w:val="00E62712"/>
    <w:rsid w:val="00E650EF"/>
    <w:rsid w:val="00E655E9"/>
    <w:rsid w:val="00E66955"/>
    <w:rsid w:val="00E66B92"/>
    <w:rsid w:val="00E73597"/>
    <w:rsid w:val="00E73B32"/>
    <w:rsid w:val="00E7434A"/>
    <w:rsid w:val="00E83160"/>
    <w:rsid w:val="00E84FB1"/>
    <w:rsid w:val="00E91A5F"/>
    <w:rsid w:val="00E96D5B"/>
    <w:rsid w:val="00EA211E"/>
    <w:rsid w:val="00EA2ED6"/>
    <w:rsid w:val="00EB2233"/>
    <w:rsid w:val="00EB63FE"/>
    <w:rsid w:val="00EB716D"/>
    <w:rsid w:val="00EC0F27"/>
    <w:rsid w:val="00EC103A"/>
    <w:rsid w:val="00EC39AF"/>
    <w:rsid w:val="00EC41F8"/>
    <w:rsid w:val="00ED3A91"/>
    <w:rsid w:val="00ED4561"/>
    <w:rsid w:val="00ED64EF"/>
    <w:rsid w:val="00ED7BB6"/>
    <w:rsid w:val="00EE00B8"/>
    <w:rsid w:val="00EE23D3"/>
    <w:rsid w:val="00EE4BF7"/>
    <w:rsid w:val="00EF3044"/>
    <w:rsid w:val="00EF376E"/>
    <w:rsid w:val="00EF7DFE"/>
    <w:rsid w:val="00F012DD"/>
    <w:rsid w:val="00F050B0"/>
    <w:rsid w:val="00F054DE"/>
    <w:rsid w:val="00F13820"/>
    <w:rsid w:val="00F14D52"/>
    <w:rsid w:val="00F22E46"/>
    <w:rsid w:val="00F23081"/>
    <w:rsid w:val="00F23A28"/>
    <w:rsid w:val="00F26BCA"/>
    <w:rsid w:val="00F26E14"/>
    <w:rsid w:val="00F2740E"/>
    <w:rsid w:val="00F410C3"/>
    <w:rsid w:val="00F419F6"/>
    <w:rsid w:val="00F42A32"/>
    <w:rsid w:val="00F44EE8"/>
    <w:rsid w:val="00F460EF"/>
    <w:rsid w:val="00F5076D"/>
    <w:rsid w:val="00F5246D"/>
    <w:rsid w:val="00F56044"/>
    <w:rsid w:val="00F5643D"/>
    <w:rsid w:val="00F60474"/>
    <w:rsid w:val="00F6411D"/>
    <w:rsid w:val="00F65E1E"/>
    <w:rsid w:val="00F76188"/>
    <w:rsid w:val="00F81602"/>
    <w:rsid w:val="00F82903"/>
    <w:rsid w:val="00F8302D"/>
    <w:rsid w:val="00F85987"/>
    <w:rsid w:val="00F90A14"/>
    <w:rsid w:val="00F913BB"/>
    <w:rsid w:val="00F91AB5"/>
    <w:rsid w:val="00F91D3E"/>
    <w:rsid w:val="00F96081"/>
    <w:rsid w:val="00F973CA"/>
    <w:rsid w:val="00F97438"/>
    <w:rsid w:val="00FA0745"/>
    <w:rsid w:val="00FA1F88"/>
    <w:rsid w:val="00FB2D76"/>
    <w:rsid w:val="00FC0EBB"/>
    <w:rsid w:val="00FC26AA"/>
    <w:rsid w:val="00FC33D0"/>
    <w:rsid w:val="00FC5244"/>
    <w:rsid w:val="00FD0B28"/>
    <w:rsid w:val="00FD164C"/>
    <w:rsid w:val="00FD219C"/>
    <w:rsid w:val="00FD4D40"/>
    <w:rsid w:val="00FD5D59"/>
    <w:rsid w:val="00FD6D36"/>
    <w:rsid w:val="00FE4EDE"/>
    <w:rsid w:val="00FE7E88"/>
    <w:rsid w:val="00FF04E6"/>
    <w:rsid w:val="00FF0DD7"/>
    <w:rsid w:val="00FF3203"/>
    <w:rsid w:val="00FF5534"/>
    <w:rsid w:val="00FF79F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 w:type="paragraph" w:customStyle="1" w:styleId="Prrafodelista1">
    <w:name w:val="Párrafo de lista1"/>
    <w:basedOn w:val="Normal"/>
    <w:uiPriority w:val="99"/>
    <w:rsid w:val="007F2357"/>
    <w:pPr>
      <w:spacing w:after="200" w:line="276" w:lineRule="auto"/>
      <w:ind w:left="720"/>
    </w:pPr>
    <w:rPr>
      <w:rFonts w:ascii="Calibri" w:eastAsia="MS Mincho" w:hAnsi="Calibri"/>
      <w:sz w:val="22"/>
      <w:szCs w:val="22"/>
      <w:lang w:eastAsia="ja-JP"/>
    </w:rPr>
  </w:style>
  <w:style w:type="table" w:styleId="TableGrid">
    <w:name w:val="Table Grid"/>
    <w:basedOn w:val="TableNormal"/>
    <w:uiPriority w:val="99"/>
    <w:rsid w:val="00D36C26"/>
    <w:rPr>
      <w:rFonts w:ascii="Times New Roman" w:eastAsia="Times New Roman" w:hAnsi="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99"/>
    <w:rsid w:val="004B7EDC"/>
    <w:pPr>
      <w:spacing w:after="200" w:line="276" w:lineRule="auto"/>
      <w:ind w:left="720"/>
    </w:pPr>
    <w:rPr>
      <w:rFonts w:ascii="Calibri" w:eastAsia="Calibri" w:hAnsi="Calibri" w:cs="Calibri"/>
      <w:sz w:val="22"/>
      <w:szCs w:val="22"/>
      <w:lang w:eastAsia="ja-JP"/>
    </w:rPr>
  </w:style>
  <w:style w:type="paragraph" w:styleId="NormalWeb">
    <w:name w:val="Normal (Web)"/>
    <w:basedOn w:val="Normal"/>
    <w:uiPriority w:val="99"/>
    <w:semiHidden/>
    <w:rsid w:val="007903CD"/>
    <w:pPr>
      <w:spacing w:before="100" w:beforeAutospacing="1" w:after="100" w:afterAutospacing="1"/>
    </w:pPr>
    <w:rPr>
      <w:szCs w:val="24"/>
    </w:rPr>
  </w:style>
  <w:style w:type="paragraph" w:customStyle="1" w:styleId="Prrafodelista3">
    <w:name w:val="Párrafo de lista3"/>
    <w:basedOn w:val="Normal"/>
    <w:uiPriority w:val="99"/>
    <w:rsid w:val="00350567"/>
    <w:pPr>
      <w:spacing w:after="200" w:line="276" w:lineRule="auto"/>
      <w:ind w:left="720"/>
    </w:pPr>
    <w:rPr>
      <w:rFonts w:ascii="Calibri" w:eastAsia="Calibri" w:hAnsi="Calibri" w:cs="Calibri"/>
      <w:sz w:val="22"/>
      <w:szCs w:val="22"/>
      <w:lang w:eastAsia="ja-JP"/>
    </w:rPr>
  </w:style>
  <w:style w:type="paragraph" w:customStyle="1" w:styleId="Prrafodelista4">
    <w:name w:val="Párrafo de lista4"/>
    <w:basedOn w:val="Normal"/>
    <w:uiPriority w:val="99"/>
    <w:rsid w:val="000E28C7"/>
    <w:pPr>
      <w:spacing w:after="200" w:line="276" w:lineRule="auto"/>
      <w:ind w:left="720"/>
    </w:pPr>
    <w:rPr>
      <w:rFonts w:ascii="Calibri" w:eastAsia="Calibri" w:hAnsi="Calibri" w:cs="Calibri"/>
      <w:sz w:val="22"/>
      <w:szCs w:val="22"/>
      <w:lang w:eastAsia="ja-JP"/>
    </w:rPr>
  </w:style>
  <w:style w:type="paragraph" w:styleId="Title">
    <w:name w:val="Title"/>
    <w:basedOn w:val="Normal"/>
    <w:link w:val="TitleChar"/>
    <w:uiPriority w:val="99"/>
    <w:qFormat/>
    <w:rsid w:val="00A720C4"/>
    <w:pPr>
      <w:jc w:val="center"/>
    </w:pPr>
    <w:rPr>
      <w:b/>
      <w:sz w:val="26"/>
      <w:lang w:val="es-MX"/>
    </w:rPr>
  </w:style>
  <w:style w:type="character" w:customStyle="1" w:styleId="TitleChar">
    <w:name w:val="Title Char"/>
    <w:basedOn w:val="DefaultParagraphFont"/>
    <w:link w:val="Title"/>
    <w:uiPriority w:val="99"/>
    <w:locked/>
    <w:rsid w:val="00A720C4"/>
    <w:rPr>
      <w:rFonts w:ascii="Times New Roman" w:hAnsi="Times New Roman" w:cs="Times New Roman"/>
      <w:b/>
      <w:sz w:val="20"/>
      <w:szCs w:val="20"/>
      <w:lang w:val="es-MX" w:eastAsia="es-ES"/>
    </w:rPr>
  </w:style>
  <w:style w:type="paragraph" w:customStyle="1" w:styleId="Sinespaciado5">
    <w:name w:val="Sin espaciado5"/>
    <w:uiPriority w:val="99"/>
    <w:rsid w:val="004E3EB4"/>
    <w:rPr>
      <w:rFonts w:ascii="Times New Roman" w:eastAsia="Times New Roman" w:hAnsi="Times New Roman"/>
      <w:sz w:val="24"/>
      <w:szCs w:val="24"/>
    </w:rPr>
  </w:style>
  <w:style w:type="paragraph" w:customStyle="1" w:styleId="Sinespaciado2">
    <w:name w:val="Sin espaciado2"/>
    <w:uiPriority w:val="99"/>
    <w:rsid w:val="00F96081"/>
    <w:rPr>
      <w:rFonts w:eastAsia="Times New Roman"/>
      <w:lang w:val="es-EC" w:eastAsia="en-US"/>
    </w:rPr>
  </w:style>
  <w:style w:type="paragraph" w:customStyle="1" w:styleId="Prrafodelista5">
    <w:name w:val="Párrafo de lista5"/>
    <w:basedOn w:val="Normal"/>
    <w:uiPriority w:val="99"/>
    <w:rsid w:val="00F96081"/>
    <w:pPr>
      <w:spacing w:after="200" w:line="276" w:lineRule="auto"/>
      <w:ind w:left="720"/>
      <w:contextualSpacing/>
    </w:pPr>
    <w:rPr>
      <w:rFonts w:ascii="Calibri" w:hAnsi="Calibri"/>
      <w:sz w:val="22"/>
      <w:szCs w:val="22"/>
      <w:lang w:val="es-EC" w:eastAsia="en-US"/>
    </w:rPr>
  </w:style>
  <w:style w:type="paragraph" w:customStyle="1" w:styleId="NoSpacing1">
    <w:name w:val="No Spacing1"/>
    <w:uiPriority w:val="99"/>
    <w:rsid w:val="00337C51"/>
    <w:rPr>
      <w:lang w:val="es-EC" w:eastAsia="en-US"/>
    </w:rPr>
  </w:style>
  <w:style w:type="paragraph" w:customStyle="1" w:styleId="Sinespaciado4">
    <w:name w:val="Sin espaciado4"/>
    <w:uiPriority w:val="99"/>
    <w:rsid w:val="00742272"/>
    <w:rPr>
      <w:rFonts w:ascii="Times New Roman" w:hAnsi="Times New Roman"/>
      <w:sz w:val="24"/>
      <w:szCs w:val="20"/>
    </w:rPr>
  </w:style>
  <w:style w:type="paragraph" w:customStyle="1" w:styleId="Sinespaciado6">
    <w:name w:val="Sin espaciado6"/>
    <w:uiPriority w:val="99"/>
    <w:rsid w:val="00557D95"/>
    <w:rPr>
      <w:rFonts w:ascii="Times New Roman" w:hAnsi="Times New Roman"/>
      <w:sz w:val="24"/>
      <w:szCs w:val="20"/>
    </w:rPr>
  </w:style>
  <w:style w:type="paragraph" w:styleId="BodyText">
    <w:name w:val="Body Text"/>
    <w:basedOn w:val="Normal"/>
    <w:link w:val="BodyTextChar"/>
    <w:uiPriority w:val="99"/>
    <w:semiHidden/>
    <w:rsid w:val="007E0156"/>
    <w:pPr>
      <w:jc w:val="both"/>
    </w:pPr>
    <w:rPr>
      <w:lang w:val="es-ES_tradnl"/>
    </w:rPr>
  </w:style>
  <w:style w:type="character" w:customStyle="1" w:styleId="BodyTextChar">
    <w:name w:val="Body Text Char"/>
    <w:basedOn w:val="DefaultParagraphFont"/>
    <w:link w:val="BodyText"/>
    <w:uiPriority w:val="99"/>
    <w:semiHidden/>
    <w:locked/>
    <w:rsid w:val="007E0156"/>
    <w:rPr>
      <w:rFonts w:ascii="Times New Roman" w:hAnsi="Times New Roman" w:cs="Times New Roman"/>
      <w:sz w:val="20"/>
      <w:szCs w:val="20"/>
      <w:lang w:val="es-ES_tradnl" w:eastAsia="es-ES"/>
    </w:rPr>
  </w:style>
  <w:style w:type="paragraph" w:customStyle="1" w:styleId="Default">
    <w:name w:val="Default"/>
    <w:uiPriority w:val="99"/>
    <w:rsid w:val="00D10161"/>
    <w:pPr>
      <w:autoSpaceDE w:val="0"/>
      <w:autoSpaceDN w:val="0"/>
      <w:adjustRightInd w:val="0"/>
    </w:pPr>
    <w:rPr>
      <w:rFonts w:ascii="Times New Roman" w:hAnsi="Times New Roman"/>
      <w:color w:val="000000"/>
      <w:sz w:val="24"/>
      <w:szCs w:val="24"/>
      <w:lang w:eastAsia="en-US"/>
    </w:rPr>
  </w:style>
  <w:style w:type="paragraph" w:customStyle="1" w:styleId="Sinespaciado7">
    <w:name w:val="Sin espaciado7"/>
    <w:uiPriority w:val="99"/>
    <w:rsid w:val="005770DB"/>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143306833">
      <w:marLeft w:val="0"/>
      <w:marRight w:val="0"/>
      <w:marTop w:val="0"/>
      <w:marBottom w:val="0"/>
      <w:divBdr>
        <w:top w:val="none" w:sz="0" w:space="0" w:color="auto"/>
        <w:left w:val="none" w:sz="0" w:space="0" w:color="auto"/>
        <w:bottom w:val="none" w:sz="0" w:space="0" w:color="auto"/>
        <w:right w:val="none" w:sz="0" w:space="0" w:color="auto"/>
      </w:divBdr>
    </w:div>
    <w:div w:id="1143306834">
      <w:marLeft w:val="0"/>
      <w:marRight w:val="0"/>
      <w:marTop w:val="0"/>
      <w:marBottom w:val="0"/>
      <w:divBdr>
        <w:top w:val="none" w:sz="0" w:space="0" w:color="auto"/>
        <w:left w:val="none" w:sz="0" w:space="0" w:color="auto"/>
        <w:bottom w:val="none" w:sz="0" w:space="0" w:color="auto"/>
        <w:right w:val="none" w:sz="0" w:space="0" w:color="auto"/>
      </w:divBdr>
    </w:div>
    <w:div w:id="1143306835">
      <w:marLeft w:val="0"/>
      <w:marRight w:val="0"/>
      <w:marTop w:val="0"/>
      <w:marBottom w:val="0"/>
      <w:divBdr>
        <w:top w:val="none" w:sz="0" w:space="0" w:color="auto"/>
        <w:left w:val="none" w:sz="0" w:space="0" w:color="auto"/>
        <w:bottom w:val="none" w:sz="0" w:space="0" w:color="auto"/>
        <w:right w:val="none" w:sz="0" w:space="0" w:color="auto"/>
      </w:divBdr>
    </w:div>
    <w:div w:id="1143306836">
      <w:marLeft w:val="0"/>
      <w:marRight w:val="0"/>
      <w:marTop w:val="0"/>
      <w:marBottom w:val="0"/>
      <w:divBdr>
        <w:top w:val="none" w:sz="0" w:space="0" w:color="auto"/>
        <w:left w:val="none" w:sz="0" w:space="0" w:color="auto"/>
        <w:bottom w:val="none" w:sz="0" w:space="0" w:color="auto"/>
        <w:right w:val="none" w:sz="0" w:space="0" w:color="auto"/>
      </w:divBdr>
    </w:div>
    <w:div w:id="1143306837">
      <w:marLeft w:val="0"/>
      <w:marRight w:val="0"/>
      <w:marTop w:val="0"/>
      <w:marBottom w:val="0"/>
      <w:divBdr>
        <w:top w:val="none" w:sz="0" w:space="0" w:color="auto"/>
        <w:left w:val="none" w:sz="0" w:space="0" w:color="auto"/>
        <w:bottom w:val="none" w:sz="0" w:space="0" w:color="auto"/>
        <w:right w:val="none" w:sz="0" w:space="0" w:color="auto"/>
      </w:divBdr>
    </w:div>
    <w:div w:id="1143306838">
      <w:marLeft w:val="0"/>
      <w:marRight w:val="0"/>
      <w:marTop w:val="0"/>
      <w:marBottom w:val="0"/>
      <w:divBdr>
        <w:top w:val="none" w:sz="0" w:space="0" w:color="auto"/>
        <w:left w:val="none" w:sz="0" w:space="0" w:color="auto"/>
        <w:bottom w:val="none" w:sz="0" w:space="0" w:color="auto"/>
        <w:right w:val="none" w:sz="0" w:space="0" w:color="auto"/>
      </w:divBdr>
    </w:div>
    <w:div w:id="1143306839">
      <w:marLeft w:val="0"/>
      <w:marRight w:val="0"/>
      <w:marTop w:val="0"/>
      <w:marBottom w:val="0"/>
      <w:divBdr>
        <w:top w:val="none" w:sz="0" w:space="0" w:color="auto"/>
        <w:left w:val="none" w:sz="0" w:space="0" w:color="auto"/>
        <w:bottom w:val="none" w:sz="0" w:space="0" w:color="auto"/>
        <w:right w:val="none" w:sz="0" w:space="0" w:color="auto"/>
      </w:divBdr>
    </w:div>
    <w:div w:id="1143306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3605</Words>
  <Characters>19828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MARTES 10 DE JULIO DE 2012</dc:title>
  <dc:subject/>
  <dc:creator>gcjara</dc:creator>
  <cp:keywords/>
  <dc:description/>
  <cp:lastModifiedBy>talvarad</cp:lastModifiedBy>
  <cp:revision>2</cp:revision>
  <cp:lastPrinted>2012-07-16T19:05:00Z</cp:lastPrinted>
  <dcterms:created xsi:type="dcterms:W3CDTF">2012-07-19T14:56:00Z</dcterms:created>
  <dcterms:modified xsi:type="dcterms:W3CDTF">2012-07-19T14:56:00Z</dcterms:modified>
</cp:coreProperties>
</file>