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E8" w:rsidRDefault="00973CE8" w:rsidP="009E4E01">
      <w:pPr>
        <w:jc w:val="center"/>
        <w:rPr>
          <w:rFonts w:ascii="Calisto MT" w:hAnsi="Calisto MT"/>
          <w:b/>
          <w:bCs/>
          <w:sz w:val="22"/>
          <w:szCs w:val="22"/>
        </w:rPr>
      </w:pPr>
      <w:r>
        <w:rPr>
          <w:rFonts w:ascii="Calisto MT" w:hAnsi="Calisto MT"/>
          <w:b/>
          <w:bCs/>
          <w:sz w:val="22"/>
          <w:szCs w:val="22"/>
        </w:rPr>
        <w:t>RESOLUCIONES ADOPTADAS POR EL CONSEJO POLITÉCNICO EN SESIÓN REALIZADA EL DÍA VIERNES 21 DE SEPTIEMBRE DE 2012</w:t>
      </w:r>
    </w:p>
    <w:p w:rsidR="00973CE8" w:rsidRPr="009B12E5" w:rsidRDefault="00973CE8" w:rsidP="001845A3">
      <w:pPr>
        <w:pStyle w:val="NoSpacing1"/>
        <w:ind w:left="2160" w:right="468" w:hanging="1440"/>
        <w:jc w:val="both"/>
        <w:rPr>
          <w:rFonts w:ascii="Garamond" w:hAnsi="Garamond"/>
          <w:bCs/>
          <w:lang w:val="es-ES"/>
        </w:rPr>
      </w:pPr>
    </w:p>
    <w:p w:rsidR="00973CE8" w:rsidRPr="00BB5B76" w:rsidRDefault="00973CE8" w:rsidP="00A11C22">
      <w:pPr>
        <w:pStyle w:val="Sinespaciado1"/>
        <w:ind w:left="2124" w:hanging="1404"/>
        <w:jc w:val="both"/>
      </w:pPr>
      <w:r w:rsidRPr="00BB5B76">
        <w:rPr>
          <w:rFonts w:ascii="Garamond" w:hAnsi="Garamond"/>
          <w:b/>
          <w:u w:val="single"/>
        </w:rPr>
        <w:t>12-09-346.-</w:t>
      </w:r>
      <w:r w:rsidRPr="00BB5B76">
        <w:rPr>
          <w:rFonts w:ascii="Garamond" w:hAnsi="Garamond"/>
        </w:rPr>
        <w:tab/>
        <w:t xml:space="preserve">Se </w:t>
      </w:r>
      <w:r w:rsidRPr="00BB5B76">
        <w:rPr>
          <w:rFonts w:ascii="Garamond" w:hAnsi="Garamond"/>
          <w:b/>
        </w:rPr>
        <w:t xml:space="preserve">APRUEBA </w:t>
      </w:r>
      <w:r w:rsidRPr="00BB5B76">
        <w:rPr>
          <w:rFonts w:ascii="Garamond" w:hAnsi="Garamond"/>
        </w:rPr>
        <w:t>el a</w:t>
      </w:r>
      <w:r w:rsidRPr="00BB5B76">
        <w:t xml:space="preserve">cta del Consejo Politécnico de su sesión de septiembre 14 de 2012, con la </w:t>
      </w:r>
      <w:r w:rsidRPr="00BB5B76">
        <w:rPr>
          <w:b/>
        </w:rPr>
        <w:t>ABSTENCIÓN</w:t>
      </w:r>
      <w:r w:rsidRPr="00BB5B76">
        <w:t xml:space="preserve"> de los Miembros no asistentes a ésta.</w:t>
      </w:r>
    </w:p>
    <w:p w:rsidR="00973CE8" w:rsidRPr="00BB5B76" w:rsidRDefault="00973CE8" w:rsidP="00A11C22">
      <w:pPr>
        <w:pStyle w:val="Sinespaciado1"/>
        <w:ind w:left="2124" w:hanging="1404"/>
        <w:jc w:val="both"/>
      </w:pPr>
    </w:p>
    <w:p w:rsidR="00973CE8" w:rsidRPr="00BB5B76" w:rsidRDefault="00973CE8" w:rsidP="009352D2">
      <w:pPr>
        <w:pStyle w:val="Sinespaciado1"/>
        <w:spacing w:line="220" w:lineRule="exact"/>
        <w:ind w:left="2124" w:right="14" w:hanging="1404"/>
        <w:jc w:val="both"/>
        <w:rPr>
          <w:rFonts w:ascii="Garamond" w:hAnsi="Garamond"/>
        </w:rPr>
      </w:pPr>
      <w:r w:rsidRPr="00BB5B76">
        <w:rPr>
          <w:rFonts w:ascii="Garamond" w:hAnsi="Garamond"/>
          <w:b/>
          <w:u w:val="single"/>
        </w:rPr>
        <w:t>12-09-347.-</w:t>
      </w:r>
      <w:r w:rsidRPr="00BB5B76">
        <w:rPr>
          <w:rFonts w:ascii="Garamond" w:hAnsi="Garamond"/>
        </w:rPr>
        <w:tab/>
        <w:t xml:space="preserve">Se </w:t>
      </w:r>
      <w:r w:rsidRPr="00BB5B76">
        <w:rPr>
          <w:rFonts w:ascii="Garamond" w:hAnsi="Garamond"/>
          <w:b/>
        </w:rPr>
        <w:t>TOMA CONOCIMIENTO</w:t>
      </w:r>
      <w:r w:rsidRPr="00BB5B76">
        <w:rPr>
          <w:rFonts w:ascii="Garamond" w:hAnsi="Garamond"/>
        </w:rPr>
        <w:t xml:space="preserve"> del oficio CONT-370-2012 de septiembre 11 de 2012 dirigido por la </w:t>
      </w:r>
      <w:r w:rsidRPr="00BB5B76">
        <w:rPr>
          <w:rFonts w:ascii="Garamond" w:hAnsi="Garamond"/>
          <w:b/>
        </w:rPr>
        <w:t>Contadora General de ESPOL CPA Alba Romo Celi al Gerente Financiero Econ. Federico Bocca</w:t>
      </w:r>
      <w:r w:rsidRPr="00BB5B76">
        <w:rPr>
          <w:rFonts w:ascii="Garamond" w:hAnsi="Garamond"/>
        </w:rPr>
        <w:t xml:space="preserve">, quien lo remite al Rector Dr. Moisés Tacle, y éste al Consejo Politécnico; </w:t>
      </w:r>
      <w:r w:rsidRPr="00BB5B76">
        <w:rPr>
          <w:rFonts w:ascii="Garamond" w:hAnsi="Garamond"/>
          <w:b/>
        </w:rPr>
        <w:t>INFORMÁNDOLE</w:t>
      </w:r>
      <w:r w:rsidRPr="00BB5B76">
        <w:rPr>
          <w:rFonts w:ascii="Garamond" w:hAnsi="Garamond"/>
        </w:rPr>
        <w:t xml:space="preserve"> de ‘…</w:t>
      </w:r>
      <w:r w:rsidRPr="00BB5B76">
        <w:rPr>
          <w:rFonts w:ascii="Garamond" w:hAnsi="Garamond"/>
          <w:i/>
        </w:rPr>
        <w:t>los grupos de cuentas que están siendo analizadas, con el propósito de dar de baja aquellas que resultan de difícil recuperación a pesar de haber realizado múltiples gestiones de cobro por parte de esta Jefatura</w:t>
      </w:r>
      <w:r w:rsidRPr="00BB5B76">
        <w:rPr>
          <w:rFonts w:ascii="Garamond" w:hAnsi="Garamond"/>
        </w:rPr>
        <w:t xml:space="preserve">…’, las </w:t>
      </w:r>
      <w:r w:rsidRPr="00BB5B76">
        <w:rPr>
          <w:rFonts w:ascii="Garamond" w:hAnsi="Garamond"/>
          <w:b/>
        </w:rPr>
        <w:t>que</w:t>
      </w:r>
      <w:r w:rsidRPr="00BB5B76">
        <w:rPr>
          <w:rFonts w:ascii="Garamond" w:hAnsi="Garamond"/>
        </w:rPr>
        <w:t xml:space="preserve"> refiere; </w:t>
      </w:r>
      <w:r w:rsidRPr="00BB5B76">
        <w:rPr>
          <w:rFonts w:ascii="Garamond" w:hAnsi="Garamond"/>
          <w:b/>
        </w:rPr>
        <w:t>SEÑALANDO</w:t>
      </w:r>
      <w:r w:rsidRPr="00BB5B76">
        <w:rPr>
          <w:rFonts w:ascii="Garamond" w:hAnsi="Garamond"/>
        </w:rPr>
        <w:t xml:space="preserve"> </w:t>
      </w:r>
      <w:r w:rsidRPr="00BB5B76">
        <w:rPr>
          <w:rFonts w:ascii="Garamond" w:hAnsi="Garamond"/>
          <w:b/>
        </w:rPr>
        <w:t>que</w:t>
      </w:r>
      <w:r w:rsidRPr="00BB5B76">
        <w:rPr>
          <w:rFonts w:ascii="Garamond" w:hAnsi="Garamond"/>
        </w:rPr>
        <w:t xml:space="preserve"> ‘…</w:t>
      </w:r>
      <w:r w:rsidRPr="00BB5B76">
        <w:rPr>
          <w:rFonts w:ascii="Garamond" w:hAnsi="Garamond"/>
          <w:i/>
        </w:rPr>
        <w:t>Los valores que se puedan recuperar se restarán de estos saldos cortados a la presente fecha</w:t>
      </w:r>
      <w:r w:rsidRPr="00BB5B76">
        <w:rPr>
          <w:rFonts w:ascii="Garamond" w:hAnsi="Garamond"/>
        </w:rPr>
        <w:t xml:space="preserve">…’; </w:t>
      </w:r>
      <w:r w:rsidRPr="00BB5B76">
        <w:rPr>
          <w:rFonts w:ascii="Garamond" w:hAnsi="Garamond"/>
          <w:b/>
        </w:rPr>
        <w:t>INDICANDO</w:t>
      </w:r>
      <w:r w:rsidRPr="00BB5B76">
        <w:rPr>
          <w:rFonts w:ascii="Garamond" w:hAnsi="Garamond"/>
        </w:rPr>
        <w:t xml:space="preserve"> al Gerente Financiero </w:t>
      </w:r>
      <w:r w:rsidRPr="00BB5B76">
        <w:rPr>
          <w:rFonts w:ascii="Garamond" w:hAnsi="Garamond"/>
          <w:b/>
        </w:rPr>
        <w:t>que</w:t>
      </w:r>
      <w:r w:rsidRPr="00BB5B76">
        <w:rPr>
          <w:rFonts w:ascii="Garamond" w:hAnsi="Garamond"/>
        </w:rPr>
        <w:t xml:space="preserve"> ‘…</w:t>
      </w:r>
      <w:r w:rsidRPr="00BB5B76">
        <w:rPr>
          <w:rFonts w:ascii="Garamond" w:hAnsi="Garamond"/>
          <w:i/>
        </w:rPr>
        <w:t>debido al cambio de Autoridades, estas cuentas deben ser regularizadas, lo que implicará poner a conocimiento del Señor Rector y Consejo Politécnico, para que autoricen la baja respectiva</w:t>
      </w:r>
      <w:r w:rsidRPr="00BB5B76">
        <w:rPr>
          <w:rFonts w:ascii="Garamond" w:hAnsi="Garamond"/>
        </w:rPr>
        <w:t xml:space="preserve">’, y </w:t>
      </w:r>
      <w:r w:rsidRPr="00BB5B76">
        <w:rPr>
          <w:rFonts w:ascii="Garamond" w:hAnsi="Garamond"/>
          <w:b/>
        </w:rPr>
        <w:t>que</w:t>
      </w:r>
      <w:r w:rsidRPr="00BB5B76">
        <w:rPr>
          <w:rFonts w:ascii="Garamond" w:hAnsi="Garamond"/>
        </w:rPr>
        <w:t xml:space="preserve"> ‘</w:t>
      </w:r>
      <w:r w:rsidRPr="00BB5B76">
        <w:rPr>
          <w:rFonts w:ascii="Garamond" w:hAnsi="Garamond"/>
          <w:i/>
        </w:rPr>
        <w:t>Este procedimiento fue sugerido por el Auditor de la Contraloría en la última Auditoría realizada a los estados financieros cortados al 31 de Diciembre del 2011</w:t>
      </w:r>
      <w:r w:rsidRPr="00BB5B76">
        <w:rPr>
          <w:rFonts w:ascii="Garamond" w:hAnsi="Garamond"/>
        </w:rPr>
        <w:t xml:space="preserve">…’; y </w:t>
      </w:r>
      <w:r w:rsidRPr="00BB5B76">
        <w:rPr>
          <w:rFonts w:ascii="Garamond" w:hAnsi="Garamond"/>
          <w:b/>
        </w:rPr>
        <w:t>DETALLANDO</w:t>
      </w:r>
      <w:r w:rsidRPr="00BB5B76">
        <w:rPr>
          <w:rFonts w:ascii="Garamond" w:hAnsi="Garamond"/>
        </w:rPr>
        <w:t xml:space="preserve"> ‘…</w:t>
      </w:r>
      <w:r w:rsidRPr="00BB5B76">
        <w:rPr>
          <w:rFonts w:ascii="Garamond" w:hAnsi="Garamond"/>
          <w:i/>
        </w:rPr>
        <w:t>las cuentas que están siendo analizadas y una vez depuradas se pondrá a su conocimiento antes de la finalización del presente mes</w:t>
      </w:r>
      <w:r w:rsidRPr="00BB5B76">
        <w:rPr>
          <w:rFonts w:ascii="Garamond" w:hAnsi="Garamond"/>
        </w:rPr>
        <w:t>…’, en su referenciado oficio CONT-370-2012 de septiembre 11 de 2012 las correspondientes ‘</w:t>
      </w:r>
      <w:r w:rsidRPr="00BB5B76">
        <w:rPr>
          <w:rFonts w:ascii="Garamond" w:hAnsi="Garamond"/>
          <w:b/>
        </w:rPr>
        <w:t xml:space="preserve">CUENTAS DE ACTIVO’ </w:t>
      </w:r>
      <w:r w:rsidRPr="00BB5B76">
        <w:rPr>
          <w:rFonts w:ascii="Garamond" w:hAnsi="Garamond"/>
        </w:rPr>
        <w:t>y las</w:t>
      </w:r>
      <w:r w:rsidRPr="00BB5B76">
        <w:rPr>
          <w:rFonts w:ascii="Garamond" w:hAnsi="Garamond"/>
          <w:b/>
        </w:rPr>
        <w:t xml:space="preserve"> ‘CUENTAS DE PASIVO</w:t>
      </w:r>
      <w:r w:rsidRPr="00BB5B76">
        <w:rPr>
          <w:rFonts w:ascii="Garamond" w:hAnsi="Garamond"/>
        </w:rPr>
        <w:t xml:space="preserve">’ con sus respectivos </w:t>
      </w:r>
      <w:r w:rsidRPr="00BB5B76">
        <w:rPr>
          <w:rFonts w:ascii="Garamond" w:hAnsi="Garamond"/>
          <w:b/>
        </w:rPr>
        <w:t xml:space="preserve">MONTOS INDIVIDUALES </w:t>
      </w:r>
      <w:r w:rsidRPr="00BB5B76">
        <w:rPr>
          <w:rFonts w:ascii="Garamond" w:hAnsi="Garamond"/>
        </w:rPr>
        <w:t xml:space="preserve">y </w:t>
      </w:r>
      <w:r w:rsidRPr="00BB5B76">
        <w:rPr>
          <w:rFonts w:ascii="Garamond" w:hAnsi="Garamond"/>
          <w:b/>
        </w:rPr>
        <w:t>TOTALES.</w:t>
      </w:r>
    </w:p>
    <w:p w:rsidR="00973CE8" w:rsidRPr="00BB5B76" w:rsidRDefault="00973CE8" w:rsidP="00241790">
      <w:pPr>
        <w:tabs>
          <w:tab w:val="num" w:pos="360"/>
        </w:tabs>
        <w:spacing w:line="220" w:lineRule="exact"/>
        <w:ind w:left="720" w:right="14"/>
        <w:jc w:val="both"/>
        <w:rPr>
          <w:rFonts w:ascii="Garamond" w:hAnsi="Garamond" w:cs="Garamond"/>
          <w:bCs/>
          <w:szCs w:val="24"/>
        </w:rPr>
      </w:pPr>
    </w:p>
    <w:p w:rsidR="00973CE8" w:rsidRPr="00BB5B76" w:rsidRDefault="00973CE8" w:rsidP="00241790">
      <w:pPr>
        <w:tabs>
          <w:tab w:val="num" w:pos="360"/>
        </w:tabs>
        <w:spacing w:line="220" w:lineRule="exact"/>
        <w:ind w:left="2124" w:right="14"/>
        <w:jc w:val="both"/>
        <w:rPr>
          <w:rFonts w:ascii="Garamond" w:hAnsi="Garamond" w:cs="Garamond"/>
          <w:bCs/>
          <w:szCs w:val="24"/>
        </w:rPr>
      </w:pPr>
      <w:r w:rsidRPr="00BB5B76">
        <w:rPr>
          <w:rFonts w:ascii="Garamond" w:hAnsi="Garamond" w:cs="Garamond"/>
          <w:bCs/>
          <w:szCs w:val="24"/>
        </w:rPr>
        <w:t xml:space="preserve">Con los antecedentes indicados, conforme lo solicitado por la Contadora General de ESPOL CPA Alba Romo en su oficio </w:t>
      </w:r>
      <w:r w:rsidRPr="00BB5B76">
        <w:rPr>
          <w:rFonts w:ascii="Garamond" w:hAnsi="Garamond"/>
          <w:szCs w:val="24"/>
        </w:rPr>
        <w:t>CONT-370-2012 de septiembre 11</w:t>
      </w:r>
      <w:r w:rsidRPr="00BB5B76">
        <w:rPr>
          <w:rFonts w:ascii="Garamond" w:hAnsi="Garamond" w:cs="Garamond"/>
          <w:bCs/>
          <w:szCs w:val="24"/>
        </w:rPr>
        <w:t xml:space="preserve"> de 2012 dirigido al Gerente Financiero Econ. Federico Bocca Fuentes, que éste remite al Rector Dr. Moisés Tacle para la autorización respectiva, quien así lo hiciera; el </w:t>
      </w:r>
      <w:r w:rsidRPr="00BB5B76">
        <w:rPr>
          <w:rFonts w:ascii="Garamond" w:hAnsi="Garamond" w:cs="Garamond"/>
          <w:b/>
          <w:bCs/>
          <w:szCs w:val="24"/>
        </w:rPr>
        <w:t>CONSEJO POLITÉCNICO RESUELVE</w:t>
      </w:r>
      <w:r w:rsidRPr="00BB5B76">
        <w:rPr>
          <w:rFonts w:ascii="Garamond" w:hAnsi="Garamond" w:cs="Garamond"/>
          <w:bCs/>
          <w:szCs w:val="24"/>
        </w:rPr>
        <w:t>:</w:t>
      </w:r>
    </w:p>
    <w:p w:rsidR="00973CE8" w:rsidRPr="00BB5B76" w:rsidRDefault="00973CE8" w:rsidP="00241790">
      <w:pPr>
        <w:tabs>
          <w:tab w:val="num" w:pos="360"/>
        </w:tabs>
        <w:spacing w:line="220" w:lineRule="exact"/>
        <w:ind w:left="2124" w:right="14"/>
        <w:jc w:val="both"/>
        <w:rPr>
          <w:rFonts w:ascii="Garamond" w:hAnsi="Garamond" w:cs="Garamond"/>
          <w:bCs/>
          <w:szCs w:val="24"/>
        </w:rPr>
      </w:pPr>
    </w:p>
    <w:p w:rsidR="00973CE8" w:rsidRPr="00BB5B76" w:rsidRDefault="00973CE8" w:rsidP="00241790">
      <w:pPr>
        <w:tabs>
          <w:tab w:val="num" w:pos="360"/>
        </w:tabs>
        <w:spacing w:line="220" w:lineRule="exact"/>
        <w:ind w:left="2124" w:right="14"/>
        <w:jc w:val="both"/>
        <w:rPr>
          <w:rFonts w:ascii="Garamond" w:hAnsi="Garamond" w:cs="Garamond"/>
          <w:bCs/>
          <w:szCs w:val="24"/>
        </w:rPr>
      </w:pPr>
      <w:r w:rsidRPr="00BB5B76">
        <w:rPr>
          <w:rFonts w:ascii="Garamond" w:hAnsi="Garamond" w:cs="Garamond"/>
          <w:b/>
          <w:bCs/>
          <w:szCs w:val="24"/>
        </w:rPr>
        <w:t>AUTORIZAR</w:t>
      </w:r>
      <w:r w:rsidRPr="00BB5B76">
        <w:rPr>
          <w:rFonts w:ascii="Garamond" w:hAnsi="Garamond" w:cs="Garamond"/>
          <w:bCs/>
          <w:szCs w:val="24"/>
        </w:rPr>
        <w:t xml:space="preserve"> la </w:t>
      </w:r>
      <w:r w:rsidRPr="00BB5B76">
        <w:rPr>
          <w:rFonts w:ascii="Garamond" w:hAnsi="Garamond" w:cs="Garamond"/>
          <w:b/>
          <w:bCs/>
          <w:szCs w:val="24"/>
        </w:rPr>
        <w:t>BAJA</w:t>
      </w:r>
      <w:r w:rsidRPr="00BB5B76">
        <w:rPr>
          <w:rFonts w:ascii="Garamond" w:hAnsi="Garamond" w:cs="Garamond"/>
          <w:bCs/>
          <w:szCs w:val="24"/>
        </w:rPr>
        <w:t xml:space="preserve"> a </w:t>
      </w:r>
      <w:r w:rsidRPr="00BB5B76">
        <w:rPr>
          <w:rFonts w:ascii="Garamond" w:hAnsi="Garamond"/>
          <w:szCs w:val="24"/>
        </w:rPr>
        <w:t>las correspondientes ‘</w:t>
      </w:r>
      <w:r w:rsidRPr="00BB5B76">
        <w:rPr>
          <w:rFonts w:ascii="Garamond" w:hAnsi="Garamond"/>
          <w:b/>
          <w:szCs w:val="24"/>
        </w:rPr>
        <w:t xml:space="preserve">CUENTAS DE ACTIVO’ </w:t>
      </w:r>
      <w:r w:rsidRPr="00BB5B76">
        <w:rPr>
          <w:rFonts w:ascii="Garamond" w:hAnsi="Garamond"/>
          <w:szCs w:val="24"/>
        </w:rPr>
        <w:t>(en número de siete)</w:t>
      </w:r>
      <w:r w:rsidRPr="00BB5B76">
        <w:rPr>
          <w:rFonts w:ascii="Garamond" w:hAnsi="Garamond"/>
          <w:b/>
          <w:szCs w:val="24"/>
        </w:rPr>
        <w:t xml:space="preserve"> </w:t>
      </w:r>
      <w:r w:rsidRPr="00BB5B76">
        <w:rPr>
          <w:rFonts w:ascii="Garamond" w:hAnsi="Garamond"/>
          <w:szCs w:val="24"/>
        </w:rPr>
        <w:t>y las</w:t>
      </w:r>
      <w:r w:rsidRPr="00BB5B76">
        <w:rPr>
          <w:rFonts w:ascii="Garamond" w:hAnsi="Garamond"/>
          <w:b/>
          <w:szCs w:val="24"/>
        </w:rPr>
        <w:t xml:space="preserve"> ‘CUENTAS DE PASIVO</w:t>
      </w:r>
      <w:r w:rsidRPr="00BB5B76">
        <w:rPr>
          <w:rFonts w:ascii="Garamond" w:hAnsi="Garamond"/>
          <w:szCs w:val="24"/>
        </w:rPr>
        <w:t xml:space="preserve">’ (en número de seis) </w:t>
      </w:r>
      <w:r w:rsidRPr="00BB5B76">
        <w:rPr>
          <w:rFonts w:ascii="Garamond" w:hAnsi="Garamond" w:cs="Garamond"/>
          <w:bCs/>
          <w:szCs w:val="24"/>
        </w:rPr>
        <w:t xml:space="preserve">constantes </w:t>
      </w:r>
      <w:r w:rsidRPr="00BB5B76">
        <w:rPr>
          <w:rFonts w:ascii="Garamond" w:hAnsi="Garamond"/>
          <w:szCs w:val="24"/>
        </w:rPr>
        <w:t xml:space="preserve">con sus respectivos ‘código’, ‘nombre de la cuenta’ y ‘valor’ </w:t>
      </w:r>
      <w:r w:rsidRPr="00BB5B76">
        <w:rPr>
          <w:rFonts w:ascii="Garamond" w:hAnsi="Garamond"/>
          <w:b/>
          <w:szCs w:val="24"/>
        </w:rPr>
        <w:t>DETALLADAS</w:t>
      </w:r>
      <w:r w:rsidRPr="00BB5B76">
        <w:rPr>
          <w:rFonts w:ascii="Garamond" w:hAnsi="Garamond"/>
          <w:szCs w:val="24"/>
        </w:rPr>
        <w:t xml:space="preserve"> en el oficio CONT-370-2012 de septiembre 11 de 2012 dirigido por la </w:t>
      </w:r>
      <w:r w:rsidRPr="00BB5B76">
        <w:rPr>
          <w:rFonts w:ascii="Garamond" w:hAnsi="Garamond"/>
          <w:b/>
          <w:szCs w:val="24"/>
        </w:rPr>
        <w:t>Contadora General de ESPOL CPA Alba Romo Celi al Gerente Financiero Econ. Federico Bocca</w:t>
      </w:r>
      <w:r w:rsidRPr="00BB5B76">
        <w:rPr>
          <w:rFonts w:ascii="Garamond" w:hAnsi="Garamond"/>
          <w:szCs w:val="24"/>
        </w:rPr>
        <w:t xml:space="preserve">, quien lo remite al Rector Dr. Moisés Tacle, y éste al Consejo Politécnico. </w:t>
      </w:r>
    </w:p>
    <w:p w:rsidR="00973CE8" w:rsidRPr="00BB5B76" w:rsidRDefault="00973CE8" w:rsidP="00241790">
      <w:pPr>
        <w:tabs>
          <w:tab w:val="num" w:pos="360"/>
        </w:tabs>
        <w:ind w:left="1440" w:right="9"/>
        <w:jc w:val="both"/>
        <w:rPr>
          <w:rFonts w:ascii="Garamond" w:hAnsi="Garamond" w:cs="Garamond"/>
          <w:bCs/>
          <w:szCs w:val="24"/>
        </w:rPr>
      </w:pPr>
    </w:p>
    <w:p w:rsidR="00973CE8" w:rsidRPr="00BB5B76" w:rsidRDefault="00973CE8" w:rsidP="009352D2">
      <w:pPr>
        <w:spacing w:line="200" w:lineRule="exact"/>
        <w:ind w:left="2124" w:right="14" w:hanging="1404"/>
        <w:jc w:val="both"/>
        <w:rPr>
          <w:rFonts w:ascii="Garamond" w:hAnsi="Garamond"/>
          <w:i/>
          <w:szCs w:val="24"/>
        </w:rPr>
      </w:pPr>
      <w:r w:rsidRPr="00BB5B76">
        <w:rPr>
          <w:rFonts w:ascii="Garamond" w:hAnsi="Garamond"/>
          <w:b/>
          <w:szCs w:val="24"/>
          <w:u w:val="single"/>
        </w:rPr>
        <w:t>12-09-348</w:t>
      </w:r>
      <w:r w:rsidRPr="00BB5B76">
        <w:rPr>
          <w:rFonts w:ascii="Garamond" w:hAnsi="Garamond"/>
          <w:b/>
          <w:szCs w:val="24"/>
        </w:rPr>
        <w:t xml:space="preserve">.- </w:t>
      </w:r>
      <w:r w:rsidRPr="00BB5B76">
        <w:rPr>
          <w:rFonts w:ascii="Garamond" w:hAnsi="Garamond"/>
          <w:b/>
          <w:szCs w:val="24"/>
        </w:rPr>
        <w:tab/>
      </w:r>
      <w:r w:rsidRPr="00BB5B76">
        <w:rPr>
          <w:rFonts w:ascii="Garamond" w:hAnsi="Garamond"/>
          <w:szCs w:val="24"/>
        </w:rPr>
        <w:t>Respecto</w:t>
      </w:r>
      <w:r w:rsidRPr="00BB5B76">
        <w:rPr>
          <w:rFonts w:ascii="Garamond" w:hAnsi="Garamond"/>
          <w:b/>
          <w:szCs w:val="24"/>
        </w:rPr>
        <w:t xml:space="preserve"> </w:t>
      </w:r>
      <w:r w:rsidRPr="00BB5B76">
        <w:rPr>
          <w:rFonts w:ascii="Garamond" w:hAnsi="Garamond"/>
          <w:szCs w:val="24"/>
        </w:rPr>
        <w:t xml:space="preserve">de la comunicación de septiembre 19 de 2012 dirigida por el </w:t>
      </w:r>
      <w:r w:rsidRPr="00BB5B76">
        <w:rPr>
          <w:rFonts w:ascii="Garamond" w:hAnsi="Garamond"/>
          <w:b/>
          <w:szCs w:val="24"/>
        </w:rPr>
        <w:t>Presidente del Tribunal Electoral-ESPOL Ing. Gustavo Bermúdez Flores al Rector Dr. Moisés Tacle</w:t>
      </w:r>
      <w:r w:rsidRPr="00BB5B76">
        <w:rPr>
          <w:rFonts w:ascii="Garamond" w:hAnsi="Garamond"/>
          <w:szCs w:val="24"/>
        </w:rPr>
        <w:t xml:space="preserve"> indicándole que, </w:t>
      </w:r>
      <w:r w:rsidRPr="00BB5B76">
        <w:rPr>
          <w:rFonts w:ascii="Garamond" w:hAnsi="Garamond"/>
          <w:i/>
          <w:szCs w:val="24"/>
        </w:rPr>
        <w:t>dentro del proceso de “</w:t>
      </w:r>
      <w:r w:rsidRPr="00BB5B76">
        <w:rPr>
          <w:rFonts w:ascii="Garamond" w:hAnsi="Garamond"/>
          <w:b/>
          <w:szCs w:val="24"/>
        </w:rPr>
        <w:t>ELECCIÓN DE LOS REPRESENTANTES DE LOS ESTUDIANTES AL CONSEJO POLITÉCNICO</w:t>
      </w:r>
      <w:r w:rsidRPr="00BB5B76">
        <w:rPr>
          <w:rFonts w:ascii="Garamond" w:hAnsi="Garamond"/>
          <w:i/>
          <w:szCs w:val="24"/>
        </w:rPr>
        <w:t xml:space="preserve">” </w:t>
      </w:r>
      <w:r w:rsidRPr="00BB5B76">
        <w:rPr>
          <w:rFonts w:ascii="Garamond" w:hAnsi="Garamond"/>
          <w:szCs w:val="24"/>
        </w:rPr>
        <w:t xml:space="preserve"> </w:t>
      </w:r>
      <w:r w:rsidRPr="00BB5B76">
        <w:rPr>
          <w:rFonts w:ascii="Garamond" w:hAnsi="Garamond"/>
          <w:i/>
          <w:szCs w:val="24"/>
        </w:rPr>
        <w:t xml:space="preserve">cuya convocatoria se realizó el 3 de septiembre de 2012 </w:t>
      </w:r>
      <w:r w:rsidRPr="00BB5B76">
        <w:rPr>
          <w:rFonts w:ascii="Garamond" w:hAnsi="Garamond"/>
          <w:szCs w:val="24"/>
        </w:rPr>
        <w:t xml:space="preserve">y con sujeción al </w:t>
      </w:r>
      <w:r w:rsidRPr="00BB5B76">
        <w:rPr>
          <w:rFonts w:ascii="Garamond" w:hAnsi="Garamond"/>
          <w:i/>
          <w:szCs w:val="24"/>
        </w:rPr>
        <w:t xml:space="preserve">Art. 19 del reglamento correspondiente, en sesión de septiembre 19 de 2012 el </w:t>
      </w:r>
      <w:r w:rsidRPr="00BB5B76">
        <w:rPr>
          <w:rFonts w:ascii="Garamond" w:hAnsi="Garamond"/>
          <w:b/>
          <w:szCs w:val="24"/>
        </w:rPr>
        <w:t>TRIBUNAL ELECTORAL DECLARÓ</w:t>
      </w:r>
      <w:r w:rsidRPr="00BB5B76">
        <w:rPr>
          <w:rFonts w:ascii="Garamond" w:hAnsi="Garamond"/>
          <w:i/>
          <w:szCs w:val="24"/>
        </w:rPr>
        <w:t xml:space="preserve"> los </w:t>
      </w:r>
      <w:r w:rsidRPr="00BB5B76">
        <w:rPr>
          <w:rFonts w:ascii="Garamond" w:hAnsi="Garamond"/>
          <w:b/>
          <w:szCs w:val="24"/>
        </w:rPr>
        <w:t>GANADORES</w:t>
      </w:r>
      <w:r w:rsidRPr="00BB5B76">
        <w:rPr>
          <w:rFonts w:ascii="Garamond" w:hAnsi="Garamond"/>
          <w:i/>
          <w:szCs w:val="24"/>
        </w:rPr>
        <w:t xml:space="preserve"> del proceso; en razón de lo que y por intermedio del dignatario </w:t>
      </w:r>
      <w:r w:rsidRPr="00BB5B76">
        <w:rPr>
          <w:rFonts w:ascii="Garamond" w:hAnsi="Garamond"/>
          <w:szCs w:val="24"/>
        </w:rPr>
        <w:t xml:space="preserve"> </w:t>
      </w:r>
      <w:r w:rsidRPr="00BB5B76">
        <w:rPr>
          <w:rFonts w:ascii="Garamond" w:hAnsi="Garamond"/>
          <w:i/>
          <w:szCs w:val="24"/>
        </w:rPr>
        <w:t>remite al Consejo Politécnico el “</w:t>
      </w:r>
      <w:r w:rsidRPr="00BB5B76">
        <w:rPr>
          <w:rFonts w:ascii="Garamond" w:hAnsi="Garamond"/>
          <w:b/>
          <w:szCs w:val="24"/>
        </w:rPr>
        <w:t>ACTA DE RESULTADOS</w:t>
      </w:r>
      <w:r w:rsidRPr="00BB5B76">
        <w:rPr>
          <w:rFonts w:ascii="Garamond" w:hAnsi="Garamond"/>
          <w:i/>
          <w:szCs w:val="24"/>
        </w:rPr>
        <w:t xml:space="preserve">”, suscrita por los integrantes del Tribunal, en que se determina los </w:t>
      </w:r>
      <w:r w:rsidRPr="00BB5B76">
        <w:rPr>
          <w:rFonts w:ascii="Garamond" w:hAnsi="Garamond"/>
          <w:b/>
          <w:i/>
          <w:szCs w:val="24"/>
        </w:rPr>
        <w:t>NOMBRES</w:t>
      </w:r>
      <w:r w:rsidRPr="00BB5B76">
        <w:rPr>
          <w:rFonts w:ascii="Garamond" w:hAnsi="Garamond"/>
          <w:i/>
          <w:szCs w:val="24"/>
        </w:rPr>
        <w:t xml:space="preserve"> y el </w:t>
      </w:r>
      <w:r w:rsidRPr="00BB5B76">
        <w:rPr>
          <w:rFonts w:ascii="Garamond" w:hAnsi="Garamond"/>
          <w:b/>
          <w:i/>
          <w:szCs w:val="24"/>
        </w:rPr>
        <w:t>ORDEN</w:t>
      </w:r>
      <w:r w:rsidRPr="00BB5B76">
        <w:rPr>
          <w:rFonts w:ascii="Garamond" w:hAnsi="Garamond"/>
          <w:i/>
          <w:szCs w:val="24"/>
        </w:rPr>
        <w:t xml:space="preserve"> de los </w:t>
      </w:r>
      <w:r w:rsidRPr="00BB5B76">
        <w:rPr>
          <w:rFonts w:ascii="Garamond" w:hAnsi="Garamond"/>
          <w:b/>
          <w:i/>
          <w:szCs w:val="24"/>
        </w:rPr>
        <w:t>GANADORES</w:t>
      </w:r>
      <w:r w:rsidRPr="00BB5B76">
        <w:rPr>
          <w:rFonts w:ascii="Garamond" w:hAnsi="Garamond"/>
          <w:i/>
          <w:szCs w:val="24"/>
        </w:rPr>
        <w:t>, así:</w:t>
      </w:r>
    </w:p>
    <w:tbl>
      <w:tblPr>
        <w:tblpPr w:leftFromText="180" w:rightFromText="180" w:vertAnchor="text" w:horzAnchor="page" w:tblpX="3645"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2970"/>
        <w:gridCol w:w="900"/>
      </w:tblGrid>
      <w:tr w:rsidR="00973CE8" w:rsidRPr="001F14E7" w:rsidTr="00D64CA2">
        <w:tc>
          <w:tcPr>
            <w:tcW w:w="2988" w:type="dxa"/>
          </w:tcPr>
          <w:p w:rsidR="00973CE8" w:rsidRPr="001F14E7" w:rsidRDefault="00973CE8" w:rsidP="00D64CA2">
            <w:pPr>
              <w:spacing w:line="200" w:lineRule="exact"/>
              <w:ind w:right="14"/>
              <w:jc w:val="center"/>
              <w:rPr>
                <w:rFonts w:ascii="Garamond" w:hAnsi="Garamond" w:cs="Garamond"/>
                <w:sz w:val="20"/>
              </w:rPr>
            </w:pPr>
            <w:r w:rsidRPr="001F14E7">
              <w:rPr>
                <w:rFonts w:ascii="Garamond" w:hAnsi="Garamond" w:cs="Garamond"/>
                <w:sz w:val="20"/>
              </w:rPr>
              <w:t>PRINCIPALES</w:t>
            </w:r>
          </w:p>
        </w:tc>
        <w:tc>
          <w:tcPr>
            <w:tcW w:w="2970" w:type="dxa"/>
          </w:tcPr>
          <w:p w:rsidR="00973CE8" w:rsidRPr="001F14E7" w:rsidRDefault="00973CE8" w:rsidP="00D64CA2">
            <w:pPr>
              <w:spacing w:line="200" w:lineRule="exact"/>
              <w:ind w:right="14"/>
              <w:jc w:val="center"/>
              <w:rPr>
                <w:rFonts w:ascii="Garamond" w:hAnsi="Garamond" w:cs="Garamond"/>
                <w:sz w:val="20"/>
              </w:rPr>
            </w:pPr>
            <w:r w:rsidRPr="001F14E7">
              <w:rPr>
                <w:rFonts w:ascii="Garamond" w:hAnsi="Garamond" w:cs="Garamond"/>
                <w:sz w:val="20"/>
              </w:rPr>
              <w:t>ALTERNOS</w:t>
            </w:r>
          </w:p>
        </w:tc>
        <w:tc>
          <w:tcPr>
            <w:tcW w:w="900" w:type="dxa"/>
          </w:tcPr>
          <w:p w:rsidR="00973CE8" w:rsidRPr="001F14E7" w:rsidRDefault="00973CE8" w:rsidP="00D64CA2">
            <w:pPr>
              <w:spacing w:line="200" w:lineRule="exact"/>
              <w:ind w:right="14"/>
              <w:jc w:val="center"/>
              <w:rPr>
                <w:rFonts w:ascii="Garamond" w:hAnsi="Garamond" w:cs="Garamond"/>
                <w:sz w:val="20"/>
              </w:rPr>
            </w:pPr>
            <w:r w:rsidRPr="001F14E7">
              <w:rPr>
                <w:rFonts w:ascii="Garamond" w:hAnsi="Garamond" w:cs="Garamond"/>
                <w:sz w:val="20"/>
              </w:rPr>
              <w:t>VOTOS</w:t>
            </w:r>
          </w:p>
        </w:tc>
      </w:tr>
      <w:tr w:rsidR="00973CE8" w:rsidRPr="001F14E7" w:rsidTr="00D64CA2">
        <w:tc>
          <w:tcPr>
            <w:tcW w:w="2988"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Adib Abrain Manssur Nicola</w:t>
            </w:r>
          </w:p>
        </w:tc>
        <w:tc>
          <w:tcPr>
            <w:tcW w:w="2970"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Mario Fernando Izquierdo Chavarría</w:t>
            </w:r>
          </w:p>
        </w:tc>
        <w:tc>
          <w:tcPr>
            <w:tcW w:w="900" w:type="dxa"/>
          </w:tcPr>
          <w:p w:rsidR="00973CE8" w:rsidRPr="001F14E7" w:rsidRDefault="00973CE8" w:rsidP="00D64CA2">
            <w:pPr>
              <w:spacing w:line="200" w:lineRule="exact"/>
              <w:ind w:right="14"/>
              <w:jc w:val="center"/>
              <w:rPr>
                <w:rFonts w:ascii="Garamond" w:hAnsi="Garamond" w:cs="Garamond"/>
                <w:sz w:val="18"/>
                <w:szCs w:val="18"/>
              </w:rPr>
            </w:pPr>
            <w:r w:rsidRPr="001F14E7">
              <w:rPr>
                <w:rFonts w:ascii="Garamond" w:hAnsi="Garamond" w:cs="Garamond"/>
                <w:sz w:val="18"/>
                <w:szCs w:val="18"/>
              </w:rPr>
              <w:t>993</w:t>
            </w:r>
          </w:p>
        </w:tc>
      </w:tr>
      <w:tr w:rsidR="00973CE8" w:rsidRPr="001F14E7" w:rsidTr="00D64CA2">
        <w:tc>
          <w:tcPr>
            <w:tcW w:w="2988"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Viviana Karina Rivera Flores</w:t>
            </w:r>
          </w:p>
        </w:tc>
        <w:tc>
          <w:tcPr>
            <w:tcW w:w="2970"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María Isabel Alcívar García</w:t>
            </w:r>
          </w:p>
        </w:tc>
        <w:tc>
          <w:tcPr>
            <w:tcW w:w="900" w:type="dxa"/>
          </w:tcPr>
          <w:p w:rsidR="00973CE8" w:rsidRPr="001F14E7" w:rsidRDefault="00973CE8" w:rsidP="00D64CA2">
            <w:pPr>
              <w:spacing w:line="200" w:lineRule="exact"/>
              <w:ind w:right="14"/>
              <w:jc w:val="center"/>
              <w:rPr>
                <w:rFonts w:ascii="Garamond" w:hAnsi="Garamond" w:cs="Garamond"/>
                <w:sz w:val="18"/>
                <w:szCs w:val="18"/>
              </w:rPr>
            </w:pPr>
            <w:r w:rsidRPr="001F14E7">
              <w:rPr>
                <w:rFonts w:ascii="Garamond" w:hAnsi="Garamond" w:cs="Garamond"/>
                <w:sz w:val="18"/>
                <w:szCs w:val="18"/>
              </w:rPr>
              <w:t>803</w:t>
            </w:r>
          </w:p>
        </w:tc>
      </w:tr>
      <w:tr w:rsidR="00973CE8" w:rsidRPr="001F14E7" w:rsidTr="00D64CA2">
        <w:tc>
          <w:tcPr>
            <w:tcW w:w="2988"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Holguer Humberto Noriega Zambrano</w:t>
            </w:r>
          </w:p>
        </w:tc>
        <w:tc>
          <w:tcPr>
            <w:tcW w:w="2970"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Wilson Wladimir Carofilis Gallo</w:t>
            </w:r>
          </w:p>
        </w:tc>
        <w:tc>
          <w:tcPr>
            <w:tcW w:w="900" w:type="dxa"/>
          </w:tcPr>
          <w:p w:rsidR="00973CE8" w:rsidRPr="001F14E7" w:rsidRDefault="00973CE8" w:rsidP="00D64CA2">
            <w:pPr>
              <w:spacing w:line="200" w:lineRule="exact"/>
              <w:ind w:right="14"/>
              <w:jc w:val="center"/>
              <w:rPr>
                <w:rFonts w:ascii="Garamond" w:hAnsi="Garamond" w:cs="Garamond"/>
                <w:sz w:val="18"/>
                <w:szCs w:val="18"/>
              </w:rPr>
            </w:pPr>
            <w:r w:rsidRPr="001F14E7">
              <w:rPr>
                <w:rFonts w:ascii="Garamond" w:hAnsi="Garamond" w:cs="Garamond"/>
                <w:sz w:val="18"/>
                <w:szCs w:val="18"/>
              </w:rPr>
              <w:t>712</w:t>
            </w:r>
          </w:p>
        </w:tc>
      </w:tr>
      <w:tr w:rsidR="00973CE8" w:rsidRPr="001F14E7" w:rsidTr="00D64CA2">
        <w:tc>
          <w:tcPr>
            <w:tcW w:w="2988"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Carol Lissete Henk Subía</w:t>
            </w:r>
          </w:p>
        </w:tc>
        <w:tc>
          <w:tcPr>
            <w:tcW w:w="2970" w:type="dxa"/>
          </w:tcPr>
          <w:p w:rsidR="00973CE8" w:rsidRPr="001F14E7" w:rsidRDefault="00973CE8" w:rsidP="00D64CA2">
            <w:pPr>
              <w:spacing w:line="200" w:lineRule="exact"/>
              <w:ind w:right="14"/>
              <w:jc w:val="both"/>
              <w:rPr>
                <w:rFonts w:ascii="Garamond" w:hAnsi="Garamond" w:cs="Garamond"/>
                <w:sz w:val="18"/>
                <w:szCs w:val="18"/>
              </w:rPr>
            </w:pPr>
            <w:r w:rsidRPr="001F14E7">
              <w:rPr>
                <w:rFonts w:ascii="Garamond" w:hAnsi="Garamond" w:cs="Garamond"/>
                <w:sz w:val="18"/>
                <w:szCs w:val="18"/>
              </w:rPr>
              <w:t>Fricia Pamela Castelo Barba</w:t>
            </w:r>
          </w:p>
        </w:tc>
        <w:tc>
          <w:tcPr>
            <w:tcW w:w="900" w:type="dxa"/>
          </w:tcPr>
          <w:p w:rsidR="00973CE8" w:rsidRPr="001F14E7" w:rsidRDefault="00973CE8" w:rsidP="00D64CA2">
            <w:pPr>
              <w:spacing w:line="200" w:lineRule="exact"/>
              <w:ind w:right="14"/>
              <w:jc w:val="center"/>
              <w:rPr>
                <w:rFonts w:ascii="Garamond" w:hAnsi="Garamond" w:cs="Garamond"/>
                <w:sz w:val="18"/>
                <w:szCs w:val="18"/>
              </w:rPr>
            </w:pPr>
            <w:r w:rsidRPr="001F14E7">
              <w:rPr>
                <w:rFonts w:ascii="Garamond" w:hAnsi="Garamond" w:cs="Garamond"/>
                <w:sz w:val="18"/>
                <w:szCs w:val="18"/>
              </w:rPr>
              <w:t>742</w:t>
            </w:r>
          </w:p>
        </w:tc>
      </w:tr>
    </w:tbl>
    <w:p w:rsidR="00973CE8" w:rsidRDefault="00973CE8" w:rsidP="009352D2">
      <w:pPr>
        <w:spacing w:line="200" w:lineRule="exact"/>
        <w:ind w:left="720" w:right="14"/>
        <w:jc w:val="both"/>
        <w:rPr>
          <w:rFonts w:ascii="Garamond" w:hAnsi="Garamond"/>
          <w:i/>
        </w:rPr>
      </w:pPr>
    </w:p>
    <w:p w:rsidR="00973CE8" w:rsidRDefault="00973CE8" w:rsidP="009352D2">
      <w:pPr>
        <w:spacing w:line="200" w:lineRule="exact"/>
        <w:ind w:left="2124" w:right="14"/>
        <w:jc w:val="center"/>
        <w:rPr>
          <w:rFonts w:ascii="Garamond" w:hAnsi="Garamond" w:cs="Garamond"/>
          <w:color w:val="008080"/>
          <w:sz w:val="20"/>
        </w:rPr>
      </w:pPr>
    </w:p>
    <w:p w:rsidR="00973CE8" w:rsidRDefault="00973CE8" w:rsidP="009352D2">
      <w:pPr>
        <w:spacing w:line="200" w:lineRule="exact"/>
        <w:ind w:left="2124" w:right="14"/>
        <w:jc w:val="both"/>
        <w:rPr>
          <w:rFonts w:ascii="Garamond" w:hAnsi="Garamond" w:cs="Garamond"/>
          <w:color w:val="008080"/>
          <w:sz w:val="20"/>
        </w:rPr>
      </w:pPr>
    </w:p>
    <w:p w:rsidR="00973CE8" w:rsidRDefault="00973CE8" w:rsidP="009352D2">
      <w:pPr>
        <w:spacing w:line="200" w:lineRule="exact"/>
        <w:ind w:left="2124" w:right="14"/>
        <w:jc w:val="both"/>
        <w:rPr>
          <w:rFonts w:ascii="Garamond" w:hAnsi="Garamond" w:cs="Garamond"/>
          <w:color w:val="008080"/>
          <w:sz w:val="20"/>
        </w:rPr>
      </w:pPr>
    </w:p>
    <w:p w:rsidR="00973CE8" w:rsidRDefault="00973CE8" w:rsidP="009352D2">
      <w:pPr>
        <w:spacing w:line="200" w:lineRule="exact"/>
        <w:ind w:left="2124" w:right="14"/>
        <w:jc w:val="both"/>
        <w:rPr>
          <w:rFonts w:ascii="Garamond" w:hAnsi="Garamond" w:cs="Garamond"/>
          <w:sz w:val="20"/>
        </w:rPr>
      </w:pPr>
    </w:p>
    <w:p w:rsidR="00973CE8" w:rsidRDefault="00973CE8" w:rsidP="009352D2">
      <w:pPr>
        <w:spacing w:line="200" w:lineRule="exact"/>
        <w:ind w:left="2124" w:right="14"/>
        <w:jc w:val="both"/>
        <w:rPr>
          <w:rFonts w:ascii="Garamond" w:hAnsi="Garamond" w:cs="Garamond"/>
          <w:sz w:val="20"/>
        </w:rPr>
      </w:pPr>
    </w:p>
    <w:p w:rsidR="00973CE8" w:rsidRDefault="00973CE8" w:rsidP="009352D2">
      <w:pPr>
        <w:spacing w:line="200" w:lineRule="exact"/>
        <w:ind w:left="2124" w:right="14"/>
        <w:jc w:val="both"/>
        <w:rPr>
          <w:rFonts w:ascii="Garamond" w:hAnsi="Garamond" w:cs="Garamond"/>
          <w:sz w:val="20"/>
        </w:rPr>
      </w:pPr>
    </w:p>
    <w:p w:rsidR="00973CE8" w:rsidRPr="00126B20" w:rsidRDefault="00973CE8" w:rsidP="0055011F">
      <w:pPr>
        <w:spacing w:line="200" w:lineRule="exact"/>
        <w:ind w:left="2121" w:right="14"/>
        <w:jc w:val="both"/>
        <w:rPr>
          <w:rFonts w:ascii="Garamond" w:hAnsi="Garamond" w:cs="Garamond"/>
          <w:b/>
          <w:bCs/>
          <w:sz w:val="20"/>
          <w:u w:val="single"/>
        </w:rPr>
      </w:pPr>
      <w:r w:rsidRPr="00126B20">
        <w:rPr>
          <w:rFonts w:ascii="Garamond" w:hAnsi="Garamond"/>
          <w:i/>
          <w:sz w:val="20"/>
        </w:rPr>
        <w:t xml:space="preserve">y </w:t>
      </w:r>
      <w:r w:rsidRPr="00126B20">
        <w:rPr>
          <w:rFonts w:ascii="Garamond" w:hAnsi="Garamond"/>
          <w:b/>
          <w:sz w:val="20"/>
        </w:rPr>
        <w:t>SOLICITA DISPONER</w:t>
      </w:r>
      <w:r w:rsidRPr="00126B20">
        <w:rPr>
          <w:rFonts w:ascii="Garamond" w:hAnsi="Garamond"/>
          <w:i/>
          <w:sz w:val="20"/>
        </w:rPr>
        <w:t xml:space="preserve"> que </w:t>
      </w:r>
      <w:smartTag w:uri="urn:schemas-microsoft-com:office:smarttags" w:element="PersonName">
        <w:smartTagPr>
          <w:attr w:name="ProductID" w:val="la Secretaria Administrativa"/>
        </w:smartTagPr>
        <w:r w:rsidRPr="00126B20">
          <w:rPr>
            <w:rFonts w:ascii="Garamond" w:hAnsi="Garamond"/>
            <w:i/>
            <w:sz w:val="20"/>
          </w:rPr>
          <w:t>la Secretaria Administrativa</w:t>
        </w:r>
      </w:smartTag>
      <w:r w:rsidRPr="00126B20">
        <w:rPr>
          <w:rFonts w:ascii="Garamond" w:hAnsi="Garamond"/>
          <w:i/>
          <w:sz w:val="20"/>
        </w:rPr>
        <w:t xml:space="preserve"> proceda a posesionar a los Representantes de </w:t>
      </w:r>
      <w:r w:rsidRPr="00126B20">
        <w:rPr>
          <w:rFonts w:ascii="Garamond" w:hAnsi="Garamond"/>
          <w:sz w:val="20"/>
        </w:rPr>
        <w:t>los</w:t>
      </w:r>
      <w:r w:rsidRPr="00126B20">
        <w:rPr>
          <w:rFonts w:ascii="Garamond" w:hAnsi="Garamond"/>
          <w:i/>
          <w:sz w:val="20"/>
        </w:rPr>
        <w:t xml:space="preserve"> Estudiantes ganadores del proceso. </w:t>
      </w:r>
    </w:p>
    <w:p w:rsidR="00973CE8" w:rsidRPr="00126B20" w:rsidRDefault="00973CE8" w:rsidP="009352D2">
      <w:pPr>
        <w:pStyle w:val="Sinespaciado1"/>
        <w:spacing w:line="200" w:lineRule="exact"/>
        <w:ind w:left="2304" w:right="14"/>
        <w:jc w:val="both"/>
        <w:rPr>
          <w:rFonts w:ascii="Garamond" w:hAnsi="Garamond" w:cs="Garamond"/>
          <w:sz w:val="20"/>
          <w:szCs w:val="20"/>
        </w:rPr>
      </w:pPr>
    </w:p>
    <w:p w:rsidR="00973CE8" w:rsidRPr="00126B20" w:rsidRDefault="00973CE8" w:rsidP="009352D2">
      <w:pPr>
        <w:pStyle w:val="Sinespaciado1"/>
        <w:spacing w:line="200" w:lineRule="exact"/>
        <w:ind w:left="2121" w:right="14" w:firstLine="3"/>
        <w:jc w:val="both"/>
        <w:rPr>
          <w:rFonts w:ascii="Garamond" w:hAnsi="Garamond" w:cs="Garamond"/>
          <w:sz w:val="20"/>
          <w:szCs w:val="20"/>
        </w:rPr>
      </w:pPr>
      <w:r w:rsidRPr="00126B20">
        <w:rPr>
          <w:rFonts w:ascii="Garamond" w:hAnsi="Garamond" w:cs="Garamond"/>
          <w:sz w:val="20"/>
          <w:szCs w:val="20"/>
        </w:rPr>
        <w:t xml:space="preserve">De todo lo cual el </w:t>
      </w:r>
      <w:r w:rsidRPr="00126B20">
        <w:rPr>
          <w:rFonts w:ascii="Garamond" w:hAnsi="Garamond" w:cs="Garamond"/>
          <w:b/>
          <w:sz w:val="20"/>
          <w:szCs w:val="20"/>
        </w:rPr>
        <w:t>CONSEJO POLITÉCNICO</w:t>
      </w:r>
      <w:r w:rsidRPr="00126B20">
        <w:rPr>
          <w:rFonts w:ascii="Garamond" w:hAnsi="Garamond" w:cs="Garamond"/>
          <w:sz w:val="20"/>
          <w:szCs w:val="20"/>
        </w:rPr>
        <w:t xml:space="preserve"> toma </w:t>
      </w:r>
      <w:r w:rsidRPr="00126B20">
        <w:rPr>
          <w:rFonts w:ascii="Garamond" w:hAnsi="Garamond" w:cs="Garamond"/>
          <w:b/>
          <w:sz w:val="20"/>
          <w:szCs w:val="20"/>
        </w:rPr>
        <w:t>CONOCIMIENTO</w:t>
      </w:r>
      <w:r w:rsidRPr="00126B20">
        <w:rPr>
          <w:rFonts w:ascii="Garamond" w:hAnsi="Garamond" w:cs="Garamond"/>
          <w:sz w:val="20"/>
          <w:szCs w:val="20"/>
        </w:rPr>
        <w:t xml:space="preserve"> y, conforme lo establecido en el Art. 20 del ‘Reglamento para la elección de los Representantes de los Estudiantes al Consejo Politécnico’ </w:t>
      </w:r>
      <w:r w:rsidRPr="00126B20">
        <w:rPr>
          <w:rFonts w:ascii="Garamond" w:hAnsi="Garamond" w:cs="Garamond"/>
          <w:b/>
          <w:sz w:val="20"/>
          <w:szCs w:val="20"/>
        </w:rPr>
        <w:t xml:space="preserve">DISPONE </w:t>
      </w:r>
      <w:r w:rsidRPr="00126B20">
        <w:rPr>
          <w:rFonts w:ascii="Garamond" w:hAnsi="Garamond" w:cs="Garamond"/>
          <w:sz w:val="20"/>
          <w:szCs w:val="20"/>
        </w:rPr>
        <w:t xml:space="preserve">que </w:t>
      </w:r>
      <w:smartTag w:uri="urn:schemas-microsoft-com:office:smarttags" w:element="PersonName">
        <w:smartTagPr>
          <w:attr w:name="ProductID" w:val="la Secretaria Administrativa"/>
        </w:smartTagPr>
        <w:r w:rsidRPr="00126B20">
          <w:rPr>
            <w:rFonts w:ascii="Garamond" w:hAnsi="Garamond" w:cs="Garamond"/>
            <w:sz w:val="20"/>
            <w:szCs w:val="20"/>
          </w:rPr>
          <w:t>la Secretaria Administrativa</w:t>
        </w:r>
      </w:smartTag>
      <w:r w:rsidRPr="00126B20">
        <w:rPr>
          <w:rFonts w:ascii="Garamond" w:hAnsi="Garamond" w:cs="Garamond"/>
          <w:sz w:val="20"/>
          <w:szCs w:val="20"/>
        </w:rPr>
        <w:t xml:space="preserve"> de la institución </w:t>
      </w:r>
      <w:r w:rsidRPr="00126B20">
        <w:rPr>
          <w:rFonts w:ascii="Garamond" w:hAnsi="Garamond" w:cs="Garamond"/>
          <w:b/>
          <w:sz w:val="20"/>
          <w:szCs w:val="20"/>
        </w:rPr>
        <w:t>POSESIONE</w:t>
      </w:r>
      <w:r w:rsidRPr="00126B20">
        <w:rPr>
          <w:rFonts w:ascii="Garamond" w:hAnsi="Garamond" w:cs="Garamond"/>
          <w:sz w:val="20"/>
          <w:szCs w:val="20"/>
        </w:rPr>
        <w:t xml:space="preserve"> a los representantes elegidos que se señala.</w:t>
      </w:r>
    </w:p>
    <w:p w:rsidR="00973CE8" w:rsidRPr="00126B20" w:rsidRDefault="00973CE8" w:rsidP="009352D2">
      <w:pPr>
        <w:pStyle w:val="Sinespaciado1"/>
        <w:spacing w:line="200" w:lineRule="exact"/>
        <w:ind w:left="2160" w:right="9" w:hanging="1440"/>
        <w:jc w:val="both"/>
        <w:rPr>
          <w:rFonts w:ascii="Garamond" w:hAnsi="Garamond" w:cs="Garamond"/>
          <w:sz w:val="20"/>
          <w:szCs w:val="20"/>
        </w:rPr>
      </w:pPr>
    </w:p>
    <w:p w:rsidR="00973CE8" w:rsidRDefault="00973CE8" w:rsidP="009352D2">
      <w:pPr>
        <w:ind w:left="2160" w:right="9" w:hanging="1440"/>
        <w:jc w:val="both"/>
        <w:rPr>
          <w:rFonts w:ascii="Garamond" w:hAnsi="Garamond"/>
        </w:rPr>
      </w:pPr>
      <w:r w:rsidRPr="00126B20">
        <w:rPr>
          <w:rFonts w:ascii="Garamond" w:hAnsi="Garamond"/>
          <w:b/>
          <w:sz w:val="20"/>
          <w:u w:val="single"/>
        </w:rPr>
        <w:t>12-09-34</w:t>
      </w:r>
      <w:r>
        <w:rPr>
          <w:rFonts w:ascii="Garamond" w:hAnsi="Garamond"/>
          <w:b/>
          <w:sz w:val="20"/>
          <w:u w:val="single"/>
        </w:rPr>
        <w:t>9</w:t>
      </w:r>
      <w:r w:rsidRPr="00126B20">
        <w:rPr>
          <w:rFonts w:ascii="Garamond" w:hAnsi="Garamond"/>
          <w:b/>
          <w:sz w:val="20"/>
        </w:rPr>
        <w:t>.-</w:t>
      </w:r>
      <w:r>
        <w:rPr>
          <w:rFonts w:ascii="Garamond" w:hAnsi="Garamond"/>
          <w:b/>
          <w:sz w:val="22"/>
          <w:szCs w:val="22"/>
        </w:rPr>
        <w:tab/>
        <w:t xml:space="preserve">Se TOMA  CONOCIMIENTO  </w:t>
      </w:r>
      <w:r>
        <w:rPr>
          <w:rFonts w:ascii="Garamond" w:hAnsi="Garamond"/>
          <w:sz w:val="22"/>
          <w:szCs w:val="22"/>
        </w:rPr>
        <w:t xml:space="preserve">de la comunicación de septiembre 19 de </w:t>
      </w:r>
      <w:r>
        <w:rPr>
          <w:rFonts w:ascii="Garamond" w:hAnsi="Garamond"/>
        </w:rPr>
        <w:t xml:space="preserve">2012 dirigida por el </w:t>
      </w:r>
      <w:r>
        <w:rPr>
          <w:rFonts w:ascii="Garamond" w:hAnsi="Garamond"/>
          <w:b/>
        </w:rPr>
        <w:t xml:space="preserve">Secretario del Tribunal Electoral-ESPOL </w:t>
      </w:r>
      <w:r>
        <w:rPr>
          <w:b/>
          <w:sz w:val="22"/>
          <w:szCs w:val="22"/>
        </w:rPr>
        <w:t>Dr. Freddy Ordóñez Bermeo</w:t>
      </w:r>
      <w:r>
        <w:rPr>
          <w:sz w:val="22"/>
          <w:szCs w:val="22"/>
        </w:rPr>
        <w:t xml:space="preserve"> </w:t>
      </w:r>
      <w:r>
        <w:rPr>
          <w:rFonts w:ascii="Garamond" w:hAnsi="Garamond"/>
          <w:b/>
        </w:rPr>
        <w:t>al Rector Dr. Moisés Tacle</w:t>
      </w:r>
      <w:r>
        <w:rPr>
          <w:rFonts w:ascii="Garamond" w:hAnsi="Garamond"/>
        </w:rPr>
        <w:t xml:space="preserve"> indicándole que, en atención al proceso de “</w:t>
      </w:r>
      <w:r>
        <w:rPr>
          <w:rFonts w:ascii="Garamond" w:hAnsi="Garamond"/>
          <w:b/>
        </w:rPr>
        <w:t>ELECCIONES DE LOS REPRESENTANTES DE LOS ESTUDIANTES AL CONSEJO POLITÉCNICO</w:t>
      </w:r>
      <w:r>
        <w:rPr>
          <w:rFonts w:ascii="Garamond" w:hAnsi="Garamond"/>
        </w:rPr>
        <w:t xml:space="preserve">”  realizado el </w:t>
      </w:r>
      <w:r>
        <w:rPr>
          <w:rFonts w:ascii="Garamond" w:hAnsi="Garamond"/>
          <w:b/>
        </w:rPr>
        <w:t>viernes 14 de septiembre de 2012</w:t>
      </w:r>
      <w:r>
        <w:rPr>
          <w:rFonts w:ascii="Garamond" w:hAnsi="Garamond"/>
        </w:rPr>
        <w:t xml:space="preserve"> pone en conocimiento del dignatario y por su intermedio al de este organismo el ‘</w:t>
      </w:r>
      <w:r>
        <w:rPr>
          <w:rFonts w:ascii="Garamond" w:hAnsi="Garamond"/>
          <w:b/>
        </w:rPr>
        <w:t>ACTA DE ELECCIONES</w:t>
      </w:r>
      <w:r>
        <w:rPr>
          <w:rFonts w:ascii="Garamond" w:hAnsi="Garamond"/>
        </w:rPr>
        <w:t>’ de dicho proceso, que adjunta.</w:t>
      </w:r>
    </w:p>
    <w:p w:rsidR="00973CE8" w:rsidRDefault="00973CE8" w:rsidP="009352D2">
      <w:pPr>
        <w:ind w:left="2160" w:right="9" w:hanging="1440"/>
        <w:jc w:val="both"/>
        <w:rPr>
          <w:rFonts w:ascii="Garamond" w:hAnsi="Garamond"/>
        </w:rPr>
      </w:pPr>
    </w:p>
    <w:p w:rsidR="00973CE8" w:rsidRPr="00FD3EB1" w:rsidRDefault="00973CE8" w:rsidP="009352D2">
      <w:pPr>
        <w:pStyle w:val="Sinespaciado1"/>
        <w:spacing w:line="220" w:lineRule="exact"/>
        <w:ind w:left="2117" w:right="14" w:hanging="1411"/>
        <w:jc w:val="both"/>
        <w:rPr>
          <w:rFonts w:ascii="Garamond" w:hAnsi="Garamond"/>
          <w:b/>
          <w:bCs/>
          <w:sz w:val="22"/>
          <w:szCs w:val="22"/>
          <w:highlight w:val="yellow"/>
        </w:rPr>
      </w:pPr>
      <w:r w:rsidRPr="00FD3EB1">
        <w:rPr>
          <w:rFonts w:ascii="Garamond" w:hAnsi="Garamond"/>
          <w:b/>
          <w:sz w:val="22"/>
          <w:szCs w:val="22"/>
          <w:u w:val="single"/>
        </w:rPr>
        <w:t>12-09-350.-</w:t>
      </w:r>
      <w:r w:rsidRPr="00FD3EB1">
        <w:rPr>
          <w:rFonts w:ascii="Garamond" w:hAnsi="Garamond"/>
          <w:sz w:val="22"/>
          <w:szCs w:val="22"/>
        </w:rPr>
        <w:tab/>
      </w:r>
      <w:r w:rsidRPr="00FD3EB1">
        <w:rPr>
          <w:rFonts w:ascii="Garamond" w:hAnsi="Garamond"/>
          <w:b/>
          <w:bCs/>
          <w:sz w:val="22"/>
          <w:szCs w:val="22"/>
        </w:rPr>
        <w:t xml:space="preserve">SE RESUELVE  REFORMAR  el ARTÍCULO </w:t>
      </w:r>
      <w:r>
        <w:rPr>
          <w:rFonts w:ascii="Garamond" w:hAnsi="Garamond"/>
          <w:b/>
          <w:bCs/>
          <w:sz w:val="22"/>
          <w:szCs w:val="22"/>
        </w:rPr>
        <w:t>8</w:t>
      </w:r>
      <w:r w:rsidRPr="00FD3EB1">
        <w:rPr>
          <w:rFonts w:ascii="Garamond" w:hAnsi="Garamond"/>
          <w:b/>
          <w:bCs/>
          <w:sz w:val="22"/>
          <w:szCs w:val="22"/>
        </w:rPr>
        <w:t xml:space="preserve"> del  ‘REGLAMENTO DE BECAS PARA PERFECCIONAMIENTO DOCTORAL Y POSTDOCTORAL EN EL EXTERIOR’, </w:t>
      </w:r>
      <w:r w:rsidRPr="00FD3EB1">
        <w:rPr>
          <w:rFonts w:ascii="Garamond" w:hAnsi="Garamond"/>
          <w:bCs/>
          <w:sz w:val="22"/>
          <w:szCs w:val="22"/>
        </w:rPr>
        <w:t xml:space="preserve"> (4296) conforme el texto elaborado por el Asesor Dr. Freddy Villao, que se copia a continuación</w:t>
      </w:r>
      <w:r w:rsidRPr="00FD3EB1">
        <w:rPr>
          <w:rFonts w:ascii="Garamond" w:hAnsi="Garamond"/>
          <w:b/>
          <w:bCs/>
          <w:sz w:val="22"/>
          <w:szCs w:val="22"/>
        </w:rPr>
        <w:t>:</w:t>
      </w:r>
    </w:p>
    <w:p w:rsidR="00973CE8" w:rsidRDefault="00973CE8" w:rsidP="009352D2">
      <w:pPr>
        <w:ind w:right="49"/>
        <w:jc w:val="right"/>
        <w:rPr>
          <w:rFonts w:ascii="Arial" w:hAnsi="Arial" w:cs="Arial"/>
          <w:b/>
          <w:bCs/>
          <w:color w:val="000000"/>
          <w:sz w:val="20"/>
          <w:lang w:eastAsia="es-EC"/>
        </w:rPr>
      </w:pPr>
      <w:r>
        <w:rPr>
          <w:rFonts w:ascii="Arial" w:hAnsi="Arial" w:cs="Arial"/>
          <w:b/>
          <w:bCs/>
          <w:color w:val="000000"/>
          <w:sz w:val="20"/>
          <w:lang w:eastAsia="es-EC"/>
        </w:rPr>
        <w:t>“4296</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“REGLAMENTO DE BECAS PARA PERFECCIONAMIENTO DOCTORAL Y POSDOCTORAL EN EL EXTERIOR</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CAPÍTULO I. </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DEL PLAN DE PERFECCIONAMIENTO DOCTORAL Y POSDOCTORAL</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El Plan Anual de Perfeccionamiento Doctoral y Posdoctoral de la ESPOL deberá estar elaborado de acuerdo a los siguientes objetivos:</w:t>
      </w:r>
    </w:p>
    <w:p w:rsidR="00973CE8" w:rsidRPr="00845ECE" w:rsidRDefault="00973CE8" w:rsidP="009352D2">
      <w:pPr>
        <w:pStyle w:val="ListParagraph"/>
        <w:numPr>
          <w:ilvl w:val="0"/>
          <w:numId w:val="29"/>
        </w:numPr>
        <w:tabs>
          <w:tab w:val="left" w:pos="63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Fortalecer la creación de programas de posgrado dentro de la ESPOL;</w:t>
      </w:r>
    </w:p>
    <w:p w:rsidR="00973CE8" w:rsidRPr="00845ECE" w:rsidRDefault="00973CE8" w:rsidP="009352D2">
      <w:pPr>
        <w:pStyle w:val="ListParagraph"/>
        <w:numPr>
          <w:ilvl w:val="0"/>
          <w:numId w:val="29"/>
        </w:numPr>
        <w:tabs>
          <w:tab w:val="left" w:pos="63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Fortalecer la investigación dentro de las prioridades de la ESPOL;</w:t>
      </w:r>
    </w:p>
    <w:p w:rsidR="00973CE8" w:rsidRPr="00845ECE" w:rsidRDefault="00973CE8" w:rsidP="009352D2">
      <w:pPr>
        <w:pStyle w:val="ListParagraph"/>
        <w:numPr>
          <w:ilvl w:val="0"/>
          <w:numId w:val="29"/>
        </w:numPr>
        <w:tabs>
          <w:tab w:val="left" w:pos="63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Mejorar la visibilidad internacional de la ESPOL a través de la investigación científica y tecnológica; y,</w:t>
      </w:r>
    </w:p>
    <w:p w:rsidR="00973CE8" w:rsidRPr="00845ECE" w:rsidRDefault="00973CE8" w:rsidP="009352D2">
      <w:pPr>
        <w:pStyle w:val="ListParagraph"/>
        <w:numPr>
          <w:ilvl w:val="0"/>
          <w:numId w:val="29"/>
        </w:numPr>
        <w:tabs>
          <w:tab w:val="left" w:pos="63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Apoyar el esfuerzo institucional de convertir a la ESPOL en una Institución de Educación Superior de investigación científica y tecnológica en el Ecuador.</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La Facultad de Investigación y Posgrado (FIP) coordinará la elaboración de dicho plan en conjunto con las Unidades Académicas y Centros de la ESPOL. </w:t>
      </w:r>
    </w:p>
    <w:p w:rsidR="00973CE8" w:rsidRPr="00845ECE" w:rsidRDefault="00973CE8" w:rsidP="009352D2">
      <w:pPr>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El Plan Anual de Perfeccionamiento Doctoral y Posdoctoral será elaborado de acuerdo con el procedimiento siguiente:</w:t>
      </w:r>
    </w:p>
    <w:p w:rsidR="00973CE8" w:rsidRPr="00845ECE" w:rsidRDefault="00973CE8" w:rsidP="009352D2">
      <w:pPr>
        <w:pStyle w:val="ListParagraph"/>
        <w:numPr>
          <w:ilvl w:val="2"/>
          <w:numId w:val="25"/>
        </w:numPr>
        <w:tabs>
          <w:tab w:val="left" w:pos="72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973CE8" w:rsidRPr="00845ECE" w:rsidRDefault="00973CE8" w:rsidP="009352D2">
      <w:pPr>
        <w:pStyle w:val="ListParagraph"/>
        <w:numPr>
          <w:ilvl w:val="2"/>
          <w:numId w:val="25"/>
        </w:numPr>
        <w:tabs>
          <w:tab w:val="left" w:pos="72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973CE8" w:rsidRPr="00845ECE" w:rsidRDefault="00973CE8" w:rsidP="009352D2">
      <w:pPr>
        <w:pStyle w:val="ListParagraph"/>
        <w:numPr>
          <w:ilvl w:val="2"/>
          <w:numId w:val="25"/>
        </w:numPr>
        <w:tabs>
          <w:tab w:val="left" w:pos="72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973CE8" w:rsidRPr="00845ECE" w:rsidRDefault="00973CE8" w:rsidP="009352D2">
      <w:pPr>
        <w:pStyle w:val="ListParagraph"/>
        <w:numPr>
          <w:ilvl w:val="2"/>
          <w:numId w:val="25"/>
        </w:numPr>
        <w:tabs>
          <w:tab w:val="left" w:pos="72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 xml:space="preserve"> En el caso de que profesores o investigadores titulares obtengan becas para estudios doctorales o posdoctorales que no estén incluidos en el Plan Anual de Perfeccionamiento Doctoral o Posdoctoral, podrán ser considerados por la comisión a la que se refiere el literal anterior para otorgarles las ayudas contempladas en el presente reglamento.</w:t>
      </w:r>
    </w:p>
    <w:p w:rsidR="00973CE8" w:rsidRPr="00845ECE" w:rsidRDefault="00973CE8" w:rsidP="009352D2">
      <w:pPr>
        <w:pStyle w:val="ListParagraph"/>
        <w:numPr>
          <w:ilvl w:val="2"/>
          <w:numId w:val="25"/>
        </w:numPr>
        <w:tabs>
          <w:tab w:val="left" w:pos="720"/>
        </w:tabs>
        <w:spacing w:after="0" w:line="160" w:lineRule="exact"/>
        <w:ind w:left="2124" w:right="49"/>
        <w:contextualSpacing/>
        <w:jc w:val="both"/>
        <w:rPr>
          <w:rFonts w:cs="Arial"/>
          <w:color w:val="000000"/>
          <w:sz w:val="16"/>
          <w:szCs w:val="16"/>
          <w:lang w:eastAsia="es-EC"/>
        </w:rPr>
      </w:pPr>
      <w:r w:rsidRPr="00845ECE">
        <w:rPr>
          <w:rFonts w:cs="Arial"/>
          <w:sz w:val="16"/>
          <w:szCs w:val="16"/>
        </w:rPr>
        <w:t>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y sean aprobados por la comisión a que se refiere el literal anterior. Esta ayuda también podrá ser otorgada a los graduados de la ESPOL. Los becarios deberán realizar sus estudios en áreas que correspondan a dichas prioridades.</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La ESPOL auspiciará únicamente aquellos estudios doctorales (Ph.D. o su equivalente) o posdoctorales, en que los postulantes </w:t>
      </w:r>
      <w:r w:rsidRPr="00845ECE">
        <w:rPr>
          <w:rFonts w:cs="Arial"/>
          <w:sz w:val="16"/>
          <w:szCs w:val="16"/>
        </w:rPr>
        <w:t>seleccionen un tópico de investigación que forme parte de las áreas prioritarias definidas por la ESPOL.</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CAPÍTULO II. </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DE LOS REQUISITOS Y  DURACIÓN DE LAS BECAS</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Para optar a las becas para estudios doctorales (Ph.D. o su equivalente) o posdoctorales los candidatos deberán reunir los requisitos que a continuación se indican:</w:t>
      </w:r>
    </w:p>
    <w:p w:rsidR="00973CE8" w:rsidRPr="00845ECE" w:rsidRDefault="00973CE8" w:rsidP="009352D2">
      <w:pPr>
        <w:pStyle w:val="ListParagraph"/>
        <w:numPr>
          <w:ilvl w:val="0"/>
          <w:numId w:val="28"/>
        </w:numPr>
        <w:spacing w:after="0" w:line="160" w:lineRule="exact"/>
        <w:ind w:left="2124" w:right="49"/>
        <w:contextualSpacing/>
        <w:rPr>
          <w:rFonts w:cs="Arial"/>
          <w:color w:val="000000"/>
          <w:sz w:val="16"/>
          <w:szCs w:val="16"/>
          <w:lang w:eastAsia="es-EC"/>
        </w:rPr>
      </w:pPr>
      <w:r w:rsidRPr="00845ECE">
        <w:rPr>
          <w:rFonts w:cs="Arial"/>
          <w:color w:val="000000"/>
          <w:sz w:val="16"/>
          <w:szCs w:val="16"/>
          <w:lang w:eastAsia="es-EC"/>
        </w:rPr>
        <w:t>Ser ecuatoriano;</w:t>
      </w:r>
    </w:p>
    <w:p w:rsidR="00973CE8" w:rsidRPr="00845ECE" w:rsidRDefault="00973CE8" w:rsidP="009352D2">
      <w:pPr>
        <w:pStyle w:val="ListParagraph"/>
        <w:numPr>
          <w:ilvl w:val="0"/>
          <w:numId w:val="28"/>
        </w:numPr>
        <w:spacing w:after="0" w:line="160" w:lineRule="exact"/>
        <w:ind w:left="2124" w:right="49"/>
        <w:contextualSpacing/>
        <w:rPr>
          <w:rFonts w:cs="Arial"/>
          <w:color w:val="000000"/>
          <w:sz w:val="16"/>
          <w:szCs w:val="16"/>
          <w:lang w:eastAsia="es-EC"/>
        </w:rPr>
      </w:pPr>
      <w:r w:rsidRPr="00845ECE">
        <w:rPr>
          <w:rFonts w:cs="Arial"/>
          <w:color w:val="000000"/>
          <w:sz w:val="16"/>
          <w:szCs w:val="16"/>
          <w:lang w:eastAsia="es-EC"/>
        </w:rPr>
        <w:t>Título y/o grado académico debidamente legalizado; y,</w:t>
      </w:r>
    </w:p>
    <w:p w:rsidR="00973CE8" w:rsidRPr="00845ECE" w:rsidRDefault="00973CE8" w:rsidP="009352D2">
      <w:pPr>
        <w:pStyle w:val="PlainText"/>
        <w:numPr>
          <w:ilvl w:val="0"/>
          <w:numId w:val="28"/>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Logren la admisión en universidades de prestigio, entre las 500 primeras universidades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 a la fecha que reciba la aceptación.</w:t>
      </w:r>
    </w:p>
    <w:p w:rsidR="00973CE8" w:rsidRPr="00845ECE" w:rsidRDefault="00973CE8" w:rsidP="009352D2">
      <w:pPr>
        <w:pStyle w:val="PlainText"/>
        <w:numPr>
          <w:ilvl w:val="0"/>
          <w:numId w:val="28"/>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Tener como máximo 55 años de edad.</w:t>
      </w:r>
    </w:p>
    <w:p w:rsidR="00973CE8" w:rsidRPr="00845ECE" w:rsidRDefault="00973CE8" w:rsidP="009352D2">
      <w:pPr>
        <w:pStyle w:val="PlainText"/>
        <w:numPr>
          <w:ilvl w:val="0"/>
          <w:numId w:val="28"/>
        </w:numPr>
        <w:spacing w:line="160" w:lineRule="exact"/>
        <w:ind w:left="2124" w:right="49"/>
        <w:jc w:val="both"/>
        <w:rPr>
          <w:rFonts w:ascii="Calibri" w:hAnsi="Calibri" w:cs="Arial"/>
          <w:sz w:val="16"/>
          <w:szCs w:val="16"/>
          <w:lang w:val="es-ES"/>
        </w:rPr>
      </w:pPr>
      <w:r>
        <w:rPr>
          <w:rFonts w:ascii="Calibri" w:hAnsi="Calibri" w:cs="Arial"/>
          <w:sz w:val="16"/>
          <w:szCs w:val="16"/>
          <w:lang w:val="es-ES"/>
        </w:rPr>
        <w:t>Te</w:t>
      </w:r>
      <w:r w:rsidRPr="00C4296B">
        <w:rPr>
          <w:rFonts w:ascii="Calibri" w:hAnsi="Calibri" w:cs="Arial"/>
          <w:sz w:val="16"/>
          <w:szCs w:val="16"/>
          <w:lang w:val="es-ES"/>
        </w:rPr>
        <w:t>ner dedicación a tiempo completo para los profesores o investigadores auxiliares y contratados; en caso de que su dedicación sea a medio tiempo o a tiempo parcial, podrán recibir las ayudas económicas contempladas en el Artículo 11, numeral 2 del presente Reglamento, en forma proporcional a su tiempo de dedicación</w:t>
      </w:r>
    </w:p>
    <w:p w:rsidR="00973CE8" w:rsidRPr="00845ECE" w:rsidRDefault="00973CE8" w:rsidP="009352D2">
      <w:pPr>
        <w:pStyle w:val="ListParagraph"/>
        <w:numPr>
          <w:ilvl w:val="0"/>
          <w:numId w:val="25"/>
        </w:numPr>
        <w:tabs>
          <w:tab w:val="left" w:pos="900"/>
          <w:tab w:val="left" w:pos="162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La duración de las licencias con sueldo para la realización de estudios doctorales (Ph.D. o equivalente) no podrá exceder en ningún caso de cuatro años. </w:t>
      </w:r>
    </w:p>
    <w:p w:rsidR="00973CE8" w:rsidRPr="00845ECE" w:rsidRDefault="00973CE8" w:rsidP="009352D2">
      <w:pPr>
        <w:tabs>
          <w:tab w:val="left" w:pos="990"/>
        </w:tabs>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973CE8" w:rsidRPr="00845ECE" w:rsidRDefault="00973CE8" w:rsidP="009352D2">
      <w:pPr>
        <w:tabs>
          <w:tab w:val="left" w:pos="990"/>
        </w:tabs>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 xml:space="preserve">La duración de las licencias con sueldo para la realización de estudios posdoctorales no podrá exceder en ningún caso de un año. </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CAPÍTULO III. </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DE LAS LICENCIAS Y AYUDAS ECONÓMICAS</w:t>
      </w:r>
    </w:p>
    <w:p w:rsidR="00973CE8" w:rsidRPr="00845ECE" w:rsidRDefault="00973CE8" w:rsidP="009352D2">
      <w:pPr>
        <w:pStyle w:val="ListParagraph"/>
        <w:numPr>
          <w:ilvl w:val="0"/>
          <w:numId w:val="25"/>
        </w:numPr>
        <w:tabs>
          <w:tab w:val="left" w:pos="900"/>
          <w:tab w:val="left" w:pos="1710"/>
          <w:tab w:val="left" w:pos="216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Las licencias y ayudas económicas para los becarios serán las siguientes:</w:t>
      </w:r>
    </w:p>
    <w:p w:rsidR="00973CE8" w:rsidRPr="00845ECE" w:rsidRDefault="00973CE8" w:rsidP="009352D2">
      <w:pPr>
        <w:pStyle w:val="PlainText"/>
        <w:numPr>
          <w:ilvl w:val="0"/>
          <w:numId w:val="23"/>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 xml:space="preserve">A los profesores o investigadores titulares agregados o principales,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973CE8" w:rsidRPr="00845ECE" w:rsidRDefault="00973CE8" w:rsidP="009352D2">
      <w:pPr>
        <w:pStyle w:val="PlainText"/>
        <w:numPr>
          <w:ilvl w:val="0"/>
          <w:numId w:val="23"/>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A los profesores o investigadores titulares auxiliares y contratados,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973CE8" w:rsidRPr="00845ECE" w:rsidRDefault="00973CE8" w:rsidP="009352D2">
      <w:pPr>
        <w:pStyle w:val="PlainText"/>
        <w:numPr>
          <w:ilvl w:val="0"/>
          <w:numId w:val="23"/>
        </w:numPr>
        <w:spacing w:line="160" w:lineRule="exact"/>
        <w:ind w:left="2124" w:right="49"/>
        <w:jc w:val="both"/>
        <w:rPr>
          <w:rFonts w:ascii="Calibri" w:hAnsi="Calibri" w:cs="Arial"/>
          <w:sz w:val="16"/>
          <w:szCs w:val="16"/>
        </w:rPr>
      </w:pPr>
      <w:r w:rsidRPr="00845ECE">
        <w:rPr>
          <w:rFonts w:ascii="Calibri" w:hAnsi="Calibri" w:cs="Arial"/>
          <w:sz w:val="16"/>
          <w:szCs w:val="16"/>
          <w:lang w:val="es-ES"/>
        </w:rPr>
        <w:t xml:space="preserve">A los graduados de la ESPOL, 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w:t>
      </w:r>
      <w:r w:rsidRPr="00845ECE">
        <w:rPr>
          <w:rFonts w:ascii="Calibri" w:hAnsi="Calibri" w:cs="Arial"/>
          <w:sz w:val="16"/>
          <w:szCs w:val="16"/>
        </w:rPr>
        <w:t>Para el efecto deberán reunir los siguientes requisitos:</w:t>
      </w:r>
    </w:p>
    <w:p w:rsidR="00973CE8" w:rsidRPr="00845ECE" w:rsidRDefault="00973CE8" w:rsidP="009352D2">
      <w:pPr>
        <w:pStyle w:val="PlainText"/>
        <w:numPr>
          <w:ilvl w:val="0"/>
          <w:numId w:val="30"/>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973CE8" w:rsidRPr="00845ECE" w:rsidRDefault="00973CE8" w:rsidP="009352D2">
      <w:pPr>
        <w:pStyle w:val="PlainText"/>
        <w:numPr>
          <w:ilvl w:val="0"/>
          <w:numId w:val="30"/>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Logren la admisión en universidades de prestigio, entre las 200 primeras universidades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w:t>
      </w:r>
    </w:p>
    <w:p w:rsidR="00973CE8" w:rsidRPr="00845ECE" w:rsidRDefault="00973CE8" w:rsidP="009352D2">
      <w:pPr>
        <w:pStyle w:val="PlainText"/>
        <w:numPr>
          <w:ilvl w:val="0"/>
          <w:numId w:val="30"/>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Realicen sus estudios y su tesis doctoral en cualquiera de los siguientes idiomas: inglés, alemán, francés, ruso, portugués, japonés o mandarín.</w:t>
      </w:r>
    </w:p>
    <w:p w:rsidR="00973CE8" w:rsidRPr="00845ECE" w:rsidRDefault="00973CE8" w:rsidP="009352D2">
      <w:pPr>
        <w:pStyle w:val="PlainText"/>
        <w:numPr>
          <w:ilvl w:val="0"/>
          <w:numId w:val="30"/>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Realicen sus estudios en áreas que correspondan a las prioridades de investigación de la ESPOL.</w:t>
      </w:r>
    </w:p>
    <w:p w:rsidR="00973CE8" w:rsidRPr="00845ECE" w:rsidRDefault="00973CE8" w:rsidP="009352D2">
      <w:pPr>
        <w:pStyle w:val="PlainText"/>
        <w:numPr>
          <w:ilvl w:val="0"/>
          <w:numId w:val="23"/>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A los profesores titulares mayores de 55 años que sean aceptados para realizar estudios doctorales, se les concederá licencia sin sueldo por un período no mayor a 4 años y no tendrán derecho a ayudas económicas.</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973CE8" w:rsidRPr="00845ECE" w:rsidRDefault="00973CE8" w:rsidP="009352D2">
      <w:pPr>
        <w:pStyle w:val="PlainText"/>
        <w:numPr>
          <w:ilvl w:val="0"/>
          <w:numId w:val="24"/>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973CE8" w:rsidRPr="00845ECE" w:rsidRDefault="00973CE8" w:rsidP="009352D2">
      <w:pPr>
        <w:pStyle w:val="PlainText"/>
        <w:numPr>
          <w:ilvl w:val="0"/>
          <w:numId w:val="24"/>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w:t>
      </w:r>
    </w:p>
    <w:p w:rsidR="00973CE8" w:rsidRPr="00845ECE" w:rsidRDefault="00973CE8" w:rsidP="009352D2">
      <w:pPr>
        <w:pStyle w:val="PlainText"/>
        <w:numPr>
          <w:ilvl w:val="0"/>
          <w:numId w:val="24"/>
        </w:numPr>
        <w:spacing w:line="160" w:lineRule="exact"/>
        <w:ind w:left="2124" w:right="49"/>
        <w:jc w:val="both"/>
        <w:rPr>
          <w:rFonts w:ascii="Calibri" w:hAnsi="Calibri" w:cs="Arial"/>
          <w:sz w:val="16"/>
          <w:szCs w:val="16"/>
          <w:lang w:val="es-ES"/>
        </w:rPr>
      </w:pPr>
      <w:r w:rsidRPr="00845ECE">
        <w:rPr>
          <w:rFonts w:ascii="Calibri" w:hAnsi="Calibri" w:cs="Arial"/>
          <w:sz w:val="16"/>
          <w:szCs w:val="16"/>
          <w:lang w:val="es-ES"/>
        </w:rPr>
        <w:t xml:space="preserve">Una ayuda mensual adicional de quinientos dólares de los Estados Unidos de América (USD 500) si el idioma en que realizará sus estudios y su tesis doctoral es inglés, alemán, francés, ruso, portugués, japonés o mandarín. </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CAPÍTULO IV</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 DE LAS CONDICIONES CONTRACTUALES</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Los beneficiarios de becas de perfeccionamiento doctoral o posdoctoral deberán suscribir un contrato con la ESPOL, en el cual se estipularán todos los beneficios y obligaciones recíprocas que se hayan convenido.</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sz w:val="16"/>
          <w:szCs w:val="16"/>
          <w:lang w:eastAsia="es-EC"/>
        </w:rPr>
      </w:pPr>
      <w:r w:rsidRPr="00845ECE">
        <w:rPr>
          <w:rFonts w:cs="Arial"/>
          <w:color w:val="000000"/>
          <w:sz w:val="16"/>
          <w:szCs w:val="16"/>
          <w:lang w:eastAsia="es-EC"/>
        </w:rPr>
        <w:t xml:space="preserve">El contrato indicado en el Art. 14 deberá disponer en forma expresa la obligación del becario de trabajar en la ESPOL, por un período igual al triple de la duración de la beca, de los cuales el doble de duración de la beca deberá dedicarlos prioritariamente a la investigación y docencia. Durante el período que dure su programa doctoral, el becario no podrá realizar en la ESPOL ninguna actividad administrativa, gremial o de cualquier otra </w:t>
      </w:r>
      <w:r w:rsidRPr="00845ECE">
        <w:rPr>
          <w:rFonts w:cs="Arial"/>
          <w:sz w:val="16"/>
          <w:szCs w:val="16"/>
          <w:lang w:eastAsia="es-EC"/>
        </w:rPr>
        <w:t xml:space="preserve">índole </w:t>
      </w:r>
      <w:r w:rsidRPr="00845ECE">
        <w:rPr>
          <w:rFonts w:cs="Arial"/>
          <w:sz w:val="16"/>
          <w:szCs w:val="16"/>
        </w:rPr>
        <w:t>que no esté directamente relacionada con su trabajo doctoral.</w:t>
      </w:r>
    </w:p>
    <w:p w:rsidR="00973CE8" w:rsidRPr="00845ECE" w:rsidRDefault="00973CE8" w:rsidP="009352D2">
      <w:pPr>
        <w:pStyle w:val="ListParagraph"/>
        <w:numPr>
          <w:ilvl w:val="0"/>
          <w:numId w:val="25"/>
        </w:numPr>
        <w:tabs>
          <w:tab w:val="left" w:pos="900"/>
          <w:tab w:val="left" w:pos="180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En el caso de no graduarse en dichos programas doctorales (Ph.D. o su equivalente), el profesor o investigador titular de la ESPOL perderá esta condición de acuerdo como lo dispone el Art. 157 de la Ley Orgánica de Educación Superior.</w:t>
      </w:r>
    </w:p>
    <w:p w:rsidR="00973CE8" w:rsidRPr="00845ECE" w:rsidRDefault="00973CE8" w:rsidP="009352D2">
      <w:pPr>
        <w:pStyle w:val="ListParagraph"/>
        <w:numPr>
          <w:ilvl w:val="0"/>
          <w:numId w:val="25"/>
        </w:numPr>
        <w:tabs>
          <w:tab w:val="left" w:pos="900"/>
          <w:tab w:val="left" w:pos="180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973CE8" w:rsidRPr="00845ECE" w:rsidRDefault="00973CE8" w:rsidP="009352D2">
      <w:pPr>
        <w:spacing w:line="160" w:lineRule="exact"/>
        <w:ind w:left="2124" w:right="49"/>
        <w:jc w:val="center"/>
        <w:rPr>
          <w:rFonts w:ascii="Calibri" w:hAnsi="Calibri" w:cs="Arial"/>
          <w:b/>
          <w:color w:val="000000"/>
          <w:sz w:val="16"/>
          <w:szCs w:val="16"/>
          <w:lang w:eastAsia="es-EC"/>
        </w:rPr>
      </w:pPr>
      <w:r w:rsidRPr="00845ECE">
        <w:rPr>
          <w:rFonts w:ascii="Calibri" w:hAnsi="Calibri" w:cs="Arial"/>
          <w:b/>
          <w:color w:val="000000"/>
          <w:sz w:val="16"/>
          <w:szCs w:val="16"/>
          <w:lang w:eastAsia="es-EC"/>
        </w:rPr>
        <w:t>CAPÍTULO V</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DEL CAMBIO EN LOS PLANES DE ESTUDIO</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973CE8" w:rsidRPr="00845ECE" w:rsidRDefault="00973CE8" w:rsidP="009352D2">
      <w:pPr>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CAPÍTULO VI</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DE LOS INFORMES</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973CE8" w:rsidRPr="00845ECE" w:rsidRDefault="00973CE8" w:rsidP="009352D2">
      <w:pPr>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El becario está obligado también, a responder cualquier pregunta o solicitud de informes que, en relación con sus estudios y el avance de los mismos, haga la FIP o su respectiva Unidad Académica o Centro.</w:t>
      </w:r>
    </w:p>
    <w:p w:rsidR="00973CE8" w:rsidRPr="00845ECE" w:rsidRDefault="00973CE8" w:rsidP="009352D2">
      <w:pPr>
        <w:spacing w:line="160" w:lineRule="exact"/>
        <w:ind w:left="2124" w:right="49"/>
        <w:jc w:val="both"/>
        <w:rPr>
          <w:rFonts w:ascii="Calibri" w:hAnsi="Calibri" w:cs="Arial"/>
          <w:color w:val="000000"/>
          <w:sz w:val="16"/>
          <w:szCs w:val="16"/>
          <w:lang w:eastAsia="es-EC"/>
        </w:rPr>
      </w:pPr>
      <w:r w:rsidRPr="00845ECE">
        <w:rPr>
          <w:rFonts w:ascii="Calibri" w:hAnsi="Calibri" w:cs="Arial"/>
          <w:color w:val="000000"/>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973CE8" w:rsidRPr="00845ECE" w:rsidRDefault="00973CE8" w:rsidP="009352D2">
      <w:pPr>
        <w:pStyle w:val="ListParagraph"/>
        <w:numPr>
          <w:ilvl w:val="0"/>
          <w:numId w:val="26"/>
        </w:numPr>
        <w:tabs>
          <w:tab w:val="left" w:pos="284"/>
          <w:tab w:val="left" w:pos="77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Grado o grados académicos obtenidos: debe adjuntarse el título, certificación o  copias fotostáticas;</w:t>
      </w:r>
    </w:p>
    <w:p w:rsidR="00973CE8" w:rsidRPr="00845ECE" w:rsidRDefault="00973CE8" w:rsidP="009352D2">
      <w:pPr>
        <w:pStyle w:val="ListParagraph"/>
        <w:numPr>
          <w:ilvl w:val="0"/>
          <w:numId w:val="26"/>
        </w:numPr>
        <w:tabs>
          <w:tab w:val="left" w:pos="284"/>
          <w:tab w:val="left" w:pos="77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Transcripción de los cursos aprobados cuando aplique, acompañando catálogo que indique el contenido de estos cursos, o en su defecto, descripción certificada de dichos cursos;</w:t>
      </w:r>
    </w:p>
    <w:p w:rsidR="00973CE8" w:rsidRPr="00845ECE" w:rsidRDefault="00973CE8" w:rsidP="009352D2">
      <w:pPr>
        <w:pStyle w:val="ListParagraph"/>
        <w:numPr>
          <w:ilvl w:val="0"/>
          <w:numId w:val="26"/>
        </w:numPr>
        <w:tabs>
          <w:tab w:val="left" w:pos="284"/>
          <w:tab w:val="left" w:pos="77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Dos copias de la tesis de grado; y,</w:t>
      </w:r>
    </w:p>
    <w:p w:rsidR="00973CE8" w:rsidRPr="00845ECE" w:rsidRDefault="00973CE8" w:rsidP="009352D2">
      <w:pPr>
        <w:pStyle w:val="ListParagraph"/>
        <w:numPr>
          <w:ilvl w:val="0"/>
          <w:numId w:val="26"/>
        </w:numPr>
        <w:tabs>
          <w:tab w:val="left" w:pos="284"/>
          <w:tab w:val="left" w:pos="770"/>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Cualquier otra información de naturaleza académica que permita la evaluación adecuada de sus estudios.</w:t>
      </w:r>
    </w:p>
    <w:p w:rsidR="00973CE8" w:rsidRPr="00845ECE" w:rsidRDefault="00973CE8" w:rsidP="009352D2">
      <w:pPr>
        <w:tabs>
          <w:tab w:val="left" w:pos="284"/>
          <w:tab w:val="left" w:pos="1134"/>
        </w:tabs>
        <w:spacing w:line="160" w:lineRule="exact"/>
        <w:ind w:left="2124" w:right="49" w:hanging="851"/>
        <w:jc w:val="both"/>
        <w:rPr>
          <w:rFonts w:ascii="Calibri" w:hAnsi="Calibri" w:cs="Arial"/>
          <w:color w:val="000000"/>
          <w:sz w:val="16"/>
          <w:szCs w:val="16"/>
          <w:lang w:eastAsia="es-EC"/>
        </w:rPr>
      </w:pPr>
      <w:r w:rsidRPr="00845ECE">
        <w:rPr>
          <w:rFonts w:ascii="Calibri" w:hAnsi="Calibri" w:cs="Arial"/>
          <w:color w:val="000000"/>
          <w:sz w:val="16"/>
          <w:szCs w:val="16"/>
          <w:lang w:eastAsia="es-EC"/>
        </w:rPr>
        <w:tab/>
      </w:r>
      <w:r w:rsidRPr="00845ECE">
        <w:rPr>
          <w:rFonts w:ascii="Calibri" w:hAnsi="Calibri" w:cs="Arial"/>
          <w:color w:val="000000"/>
          <w:sz w:val="16"/>
          <w:szCs w:val="16"/>
          <w:lang w:eastAsia="es-EC"/>
        </w:rPr>
        <w:tab/>
        <w:t>El informe deberá presentarse por duplicado y debidamente firmado.</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CAPÍTULO VII</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DE LOS REQUISITOS AL CONCLUIR LOS ESTUDIOS Y </w:t>
      </w:r>
    </w:p>
    <w:p w:rsidR="00973CE8" w:rsidRPr="00845ECE" w:rsidRDefault="00973CE8" w:rsidP="009352D2">
      <w:pPr>
        <w:spacing w:line="160" w:lineRule="exact"/>
        <w:ind w:left="2124" w:right="49"/>
        <w:jc w:val="center"/>
        <w:rPr>
          <w:rFonts w:ascii="Calibri" w:hAnsi="Calibri" w:cs="Arial"/>
          <w:bCs/>
          <w:color w:val="000000"/>
          <w:sz w:val="16"/>
          <w:szCs w:val="16"/>
          <w:lang w:eastAsia="es-EC"/>
        </w:rPr>
      </w:pPr>
      <w:r w:rsidRPr="00845ECE">
        <w:rPr>
          <w:rFonts w:ascii="Calibri" w:hAnsi="Calibri" w:cs="Arial"/>
          <w:b/>
          <w:bCs/>
          <w:color w:val="000000"/>
          <w:sz w:val="16"/>
          <w:szCs w:val="16"/>
          <w:lang w:eastAsia="es-EC"/>
        </w:rPr>
        <w:t>PLAZOS PARA CUMPLIRLOS</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Al concluir su permanencia en el exterior, el becario está obligados a:</w:t>
      </w:r>
    </w:p>
    <w:p w:rsidR="00973CE8" w:rsidRPr="00845ECE" w:rsidRDefault="00973CE8" w:rsidP="009352D2">
      <w:pPr>
        <w:pStyle w:val="ListParagraph"/>
        <w:numPr>
          <w:ilvl w:val="0"/>
          <w:numId w:val="27"/>
        </w:numPr>
        <w:tabs>
          <w:tab w:val="left" w:pos="709"/>
          <w:tab w:val="left" w:pos="1134"/>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Comunicar a la FIP y a la Oficina de Relaciones Externas la terminación de sus estudios en su respectiva Universidad, dentro de los diez días después de que eso ocurra.</w:t>
      </w:r>
    </w:p>
    <w:p w:rsidR="00973CE8" w:rsidRPr="00845ECE" w:rsidRDefault="00973CE8" w:rsidP="009352D2">
      <w:pPr>
        <w:pStyle w:val="ListParagraph"/>
        <w:numPr>
          <w:ilvl w:val="0"/>
          <w:numId w:val="27"/>
        </w:numPr>
        <w:tabs>
          <w:tab w:val="left" w:pos="709"/>
          <w:tab w:val="left" w:pos="1134"/>
        </w:tabs>
        <w:spacing w:after="0" w:line="160" w:lineRule="exact"/>
        <w:ind w:left="2124" w:right="49"/>
        <w:contextualSpacing/>
        <w:jc w:val="both"/>
        <w:rPr>
          <w:rFonts w:cs="Arial"/>
          <w:color w:val="000000"/>
          <w:sz w:val="16"/>
          <w:szCs w:val="16"/>
          <w:lang w:eastAsia="es-EC"/>
        </w:rPr>
      </w:pPr>
      <w:r w:rsidRPr="00845ECE">
        <w:rPr>
          <w:rFonts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CAPÍTULO VIII</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 xml:space="preserve">DE LAS ACTIVIDADES REMUNERADAS DURANTE EL </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PERÍODO DE LA BECA</w:t>
      </w:r>
    </w:p>
    <w:p w:rsidR="00973CE8" w:rsidRPr="00845ECE" w:rsidRDefault="00973CE8" w:rsidP="009352D2">
      <w:pPr>
        <w:pStyle w:val="ListParagraph"/>
        <w:numPr>
          <w:ilvl w:val="0"/>
          <w:numId w:val="25"/>
        </w:numPr>
        <w:tabs>
          <w:tab w:val="left" w:pos="900"/>
          <w:tab w:val="left" w:pos="1710"/>
        </w:tabs>
        <w:spacing w:after="0" w:line="160" w:lineRule="exact"/>
        <w:ind w:left="2124" w:right="49" w:firstLine="0"/>
        <w:contextualSpacing/>
        <w:jc w:val="both"/>
        <w:rPr>
          <w:rFonts w:cs="Arial"/>
          <w:color w:val="000000"/>
          <w:sz w:val="16"/>
          <w:szCs w:val="16"/>
          <w:lang w:eastAsia="es-EC"/>
        </w:rPr>
      </w:pPr>
      <w:r w:rsidRPr="00845ECE">
        <w:rPr>
          <w:rFonts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DISPOSICIONES GENERALES</w:t>
      </w:r>
    </w:p>
    <w:p w:rsidR="00973CE8" w:rsidRPr="00845ECE" w:rsidRDefault="00973CE8" w:rsidP="009352D2">
      <w:pPr>
        <w:pStyle w:val="ListParagraph"/>
        <w:tabs>
          <w:tab w:val="left" w:pos="900"/>
        </w:tabs>
        <w:spacing w:line="160" w:lineRule="exact"/>
        <w:ind w:left="2124" w:right="49"/>
        <w:jc w:val="both"/>
        <w:rPr>
          <w:rFonts w:cs="Arial"/>
          <w:color w:val="000000"/>
          <w:sz w:val="16"/>
          <w:szCs w:val="16"/>
          <w:lang w:eastAsia="es-EC"/>
        </w:rPr>
      </w:pPr>
      <w:r w:rsidRPr="00845ECE">
        <w:rPr>
          <w:rFonts w:cs="Arial"/>
          <w:color w:val="000000"/>
          <w:sz w:val="16"/>
          <w:szCs w:val="16"/>
          <w:lang w:eastAsia="es-EC"/>
        </w:rPr>
        <w:t xml:space="preserve">Primera. Para el caso de los programas doctorales (PH.D o su equivalente) de tipo semi-presencial o a tiempo compartido, el tiempo de duración de los estudios será determinado para cada caso por la Comisión a que se refiere el Art. 4, literal c) del presente Reglamento. </w:t>
      </w:r>
    </w:p>
    <w:p w:rsidR="00973CE8" w:rsidRPr="00845ECE" w:rsidRDefault="00973CE8" w:rsidP="009352D2">
      <w:pPr>
        <w:pStyle w:val="ListParagraph"/>
        <w:tabs>
          <w:tab w:val="left" w:pos="900"/>
        </w:tabs>
        <w:spacing w:line="160" w:lineRule="exact"/>
        <w:ind w:left="2124" w:right="49"/>
        <w:jc w:val="both"/>
        <w:rPr>
          <w:rFonts w:cs="Arial"/>
          <w:color w:val="000000"/>
          <w:sz w:val="16"/>
          <w:szCs w:val="16"/>
          <w:lang w:eastAsia="es-EC"/>
        </w:rPr>
      </w:pPr>
      <w:r w:rsidRPr="00845ECE">
        <w:rPr>
          <w:rFonts w:cs="Arial"/>
          <w:color w:val="000000"/>
          <w:sz w:val="16"/>
          <w:szCs w:val="16"/>
          <w:lang w:eastAsia="es-EC"/>
        </w:rPr>
        <w:t>Segunda. De ninguna manera la realización del Año Sabático puede ser imputable al programa doctoral.</w:t>
      </w:r>
    </w:p>
    <w:p w:rsidR="00973CE8" w:rsidRPr="00845ECE" w:rsidRDefault="00973CE8" w:rsidP="009352D2">
      <w:pPr>
        <w:pStyle w:val="ListParagraph"/>
        <w:tabs>
          <w:tab w:val="left" w:pos="900"/>
        </w:tabs>
        <w:spacing w:line="160" w:lineRule="exact"/>
        <w:ind w:left="2124" w:right="49"/>
        <w:jc w:val="both"/>
        <w:rPr>
          <w:rFonts w:cs="Arial"/>
          <w:color w:val="000000"/>
          <w:sz w:val="16"/>
          <w:szCs w:val="16"/>
          <w:lang w:eastAsia="es-EC"/>
        </w:rPr>
      </w:pPr>
      <w:r w:rsidRPr="00845ECE">
        <w:rPr>
          <w:rFonts w:cs="Arial"/>
          <w:color w:val="000000"/>
          <w:sz w:val="16"/>
          <w:szCs w:val="16"/>
          <w:lang w:eastAsia="es-EC"/>
        </w:rPr>
        <w:t>Tercera. Para el caso</w:t>
      </w:r>
      <w:r w:rsidRPr="00845ECE">
        <w:rPr>
          <w:rFonts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973CE8" w:rsidRPr="00845ECE" w:rsidRDefault="00973CE8" w:rsidP="009352D2">
      <w:pPr>
        <w:pStyle w:val="ListParagraph"/>
        <w:tabs>
          <w:tab w:val="left" w:pos="900"/>
        </w:tabs>
        <w:spacing w:line="160" w:lineRule="exact"/>
        <w:ind w:left="2124" w:right="49"/>
        <w:jc w:val="both"/>
        <w:rPr>
          <w:rFonts w:cs="Arial"/>
          <w:color w:val="000000"/>
          <w:sz w:val="16"/>
          <w:szCs w:val="16"/>
          <w:lang w:eastAsia="es-EC"/>
        </w:rPr>
      </w:pPr>
      <w:r w:rsidRPr="00845ECE">
        <w:rPr>
          <w:rFonts w:cs="Arial"/>
          <w:color w:val="000000"/>
          <w:sz w:val="16"/>
          <w:szCs w:val="16"/>
          <w:lang w:eastAsia="es-EC"/>
        </w:rPr>
        <w:t>Cuarta. Se deroga el Reglamento de Becas para Capacitación, Perfeccionamiento y Formación Docente (2303).</w:t>
      </w:r>
    </w:p>
    <w:p w:rsidR="00973CE8" w:rsidRPr="00845ECE" w:rsidRDefault="00973CE8" w:rsidP="009352D2">
      <w:pPr>
        <w:spacing w:line="160" w:lineRule="exact"/>
        <w:ind w:left="2124" w:right="49"/>
        <w:jc w:val="center"/>
        <w:rPr>
          <w:rFonts w:ascii="Calibri" w:hAnsi="Calibri" w:cs="Arial"/>
          <w:b/>
          <w:bCs/>
          <w:color w:val="000000"/>
          <w:sz w:val="16"/>
          <w:szCs w:val="16"/>
          <w:lang w:eastAsia="es-EC"/>
        </w:rPr>
      </w:pPr>
      <w:r w:rsidRPr="00845ECE">
        <w:rPr>
          <w:rFonts w:ascii="Calibri" w:hAnsi="Calibri" w:cs="Arial"/>
          <w:b/>
          <w:bCs/>
          <w:color w:val="000000"/>
          <w:sz w:val="16"/>
          <w:szCs w:val="16"/>
          <w:lang w:eastAsia="es-EC"/>
        </w:rPr>
        <w:t>DISPOSICION TRANSITORIA</w:t>
      </w:r>
    </w:p>
    <w:p w:rsidR="00973CE8" w:rsidRPr="00845ECE" w:rsidRDefault="00973CE8" w:rsidP="009352D2">
      <w:pPr>
        <w:pStyle w:val="ListParagraph"/>
        <w:tabs>
          <w:tab w:val="left" w:pos="900"/>
        </w:tabs>
        <w:spacing w:line="160" w:lineRule="exact"/>
        <w:ind w:left="2124" w:right="49"/>
        <w:jc w:val="both"/>
        <w:rPr>
          <w:rFonts w:cs="Arial"/>
          <w:color w:val="000000"/>
          <w:sz w:val="16"/>
          <w:szCs w:val="16"/>
          <w:lang w:eastAsia="es-EC"/>
        </w:rPr>
      </w:pPr>
      <w:r w:rsidRPr="00845ECE">
        <w:rPr>
          <w:rFonts w:cs="Arial"/>
          <w:sz w:val="16"/>
          <w:szCs w:val="16"/>
        </w:rPr>
        <w:t>Hasta que se elabore el primer Plan Anual de Perfeccionamiento Doctoral y Posdoctoral, 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Los becarios deberán realizar sus estudios en áreas que correspondan a dichas prioridades”.</w:t>
      </w:r>
    </w:p>
    <w:p w:rsidR="00973CE8" w:rsidRPr="00782F14" w:rsidRDefault="00973CE8" w:rsidP="009352D2">
      <w:pPr>
        <w:ind w:left="2160" w:right="9" w:hanging="1440"/>
        <w:jc w:val="both"/>
        <w:rPr>
          <w:rFonts w:ascii="Garamond" w:hAnsi="Garamond"/>
          <w:bCs/>
        </w:rPr>
      </w:pPr>
      <w:r w:rsidRPr="00782F14">
        <w:rPr>
          <w:rFonts w:ascii="Garamond" w:hAnsi="Garamond"/>
          <w:b/>
          <w:sz w:val="22"/>
          <w:szCs w:val="22"/>
          <w:u w:val="single"/>
        </w:rPr>
        <w:t>12-09-351.-</w:t>
      </w:r>
      <w:r w:rsidRPr="00782F14">
        <w:rPr>
          <w:rFonts w:ascii="Garamond" w:hAnsi="Garamond"/>
        </w:rPr>
        <w:tab/>
        <w:t xml:space="preserve">Se </w:t>
      </w:r>
      <w:r w:rsidRPr="00782F14">
        <w:rPr>
          <w:rFonts w:ascii="Garamond" w:hAnsi="Garamond"/>
          <w:b/>
        </w:rPr>
        <w:t xml:space="preserve">CONOCE y </w:t>
      </w:r>
      <w:r w:rsidRPr="00782F14">
        <w:rPr>
          <w:rFonts w:ascii="Garamond" w:hAnsi="Garamond"/>
        </w:rPr>
        <w:t>se</w:t>
      </w:r>
      <w:r w:rsidRPr="00782F14">
        <w:rPr>
          <w:rFonts w:ascii="Garamond" w:hAnsi="Garamond"/>
          <w:b/>
        </w:rPr>
        <w:t xml:space="preserve"> APRUEBA </w:t>
      </w:r>
      <w:r w:rsidRPr="00782F14">
        <w:rPr>
          <w:rFonts w:ascii="Garamond" w:hAnsi="Garamond"/>
        </w:rPr>
        <w:t>el</w:t>
      </w:r>
      <w:r w:rsidRPr="00782F14">
        <w:rPr>
          <w:rFonts w:ascii="Garamond" w:hAnsi="Garamond"/>
          <w:b/>
        </w:rPr>
        <w:t xml:space="preserve"> INFORME</w:t>
      </w:r>
      <w:r w:rsidRPr="00782F14">
        <w:rPr>
          <w:rFonts w:ascii="Garamond" w:hAnsi="Garamond"/>
        </w:rPr>
        <w:t xml:space="preserve"> del d</w:t>
      </w:r>
      <w:r w:rsidRPr="00782F14">
        <w:rPr>
          <w:rFonts w:ascii="Garamond" w:hAnsi="Garamond"/>
          <w:bCs/>
        </w:rPr>
        <w:t xml:space="preserve">ecano de la facultad de Investigación y Postgrado Dr. Jorge Calderón constante en su oficio FIP 214-2012 de septiembre 18 de 2012 dirigido al Rector Dr. Moisés Tacle relativo a la </w:t>
      </w:r>
      <w:r w:rsidRPr="00782F14">
        <w:rPr>
          <w:rFonts w:ascii="Garamond" w:hAnsi="Garamond"/>
          <w:b/>
          <w:bCs/>
        </w:rPr>
        <w:t>resolución Nº  12-09-326, numeral 4 de la sesión de 4 de septiembre de 2012 del Consejo Politécnico</w:t>
      </w:r>
      <w:r w:rsidRPr="00782F14">
        <w:rPr>
          <w:rFonts w:ascii="Garamond" w:hAnsi="Garamond"/>
          <w:bCs/>
        </w:rPr>
        <w:t xml:space="preserve">, en el que </w:t>
      </w:r>
      <w:r w:rsidRPr="00782F14">
        <w:rPr>
          <w:rFonts w:ascii="Garamond" w:hAnsi="Garamond"/>
          <w:b/>
          <w:bCs/>
        </w:rPr>
        <w:t>AMPLIANDO</w:t>
      </w:r>
      <w:r w:rsidRPr="00782F14">
        <w:rPr>
          <w:rFonts w:ascii="Garamond" w:hAnsi="Garamond"/>
          <w:bCs/>
        </w:rPr>
        <w:t xml:space="preserve"> su anterior </w:t>
      </w:r>
      <w:r w:rsidRPr="00782F14">
        <w:rPr>
          <w:rFonts w:ascii="Garamond" w:hAnsi="Garamond"/>
          <w:b/>
          <w:bCs/>
        </w:rPr>
        <w:t>INFORME</w:t>
      </w:r>
      <w:r w:rsidRPr="00782F14">
        <w:rPr>
          <w:rFonts w:ascii="Garamond" w:hAnsi="Garamond"/>
          <w:bCs/>
        </w:rPr>
        <w:t xml:space="preserve"> respecto de la ayuda económica al  </w:t>
      </w:r>
      <w:r w:rsidRPr="00782F14">
        <w:rPr>
          <w:rFonts w:ascii="Garamond" w:hAnsi="Garamond"/>
          <w:b/>
          <w:bCs/>
        </w:rPr>
        <w:t>ING. LUIS GALARZA</w:t>
      </w:r>
      <w:r w:rsidRPr="00782F14">
        <w:rPr>
          <w:rFonts w:ascii="Garamond" w:hAnsi="Garamond"/>
          <w:bCs/>
        </w:rPr>
        <w:t xml:space="preserve">  -</w:t>
      </w:r>
      <w:r w:rsidRPr="00782F14">
        <w:rPr>
          <w:rFonts w:ascii="Garamond" w:hAnsi="Garamond"/>
          <w:bCs/>
          <w:sz w:val="20"/>
        </w:rPr>
        <w:t>constante en su oficio FIP-176-2012 de 21 de agosto de 2012, en base al que se emitiera la antedicha resolución Nº  12-09-326</w:t>
      </w:r>
      <w:r w:rsidRPr="00782F14">
        <w:rPr>
          <w:rFonts w:ascii="Garamond" w:hAnsi="Garamond"/>
          <w:bCs/>
        </w:rPr>
        <w:t>-  indica las disposiciones del Art. 8 del ‘</w:t>
      </w:r>
      <w:r w:rsidRPr="00782F14">
        <w:rPr>
          <w:rFonts w:ascii="Garamond" w:hAnsi="Garamond"/>
          <w:i/>
          <w:iCs/>
        </w:rPr>
        <w:t>Reglamento de becas para perfeccionamiento Doctoral y Postdoctoral en el Exterior</w:t>
      </w:r>
      <w:r w:rsidRPr="00782F14">
        <w:rPr>
          <w:rFonts w:ascii="Garamond" w:hAnsi="Garamond"/>
          <w:iCs/>
        </w:rPr>
        <w:t xml:space="preserve">’, detalla la ubicación de la Universidad de Tottori (Japón) en </w:t>
      </w:r>
      <w:r w:rsidRPr="00782F14">
        <w:rPr>
          <w:rFonts w:ascii="Garamond" w:hAnsi="Garamond"/>
          <w:bCs/>
        </w:rPr>
        <w:t xml:space="preserve">los </w:t>
      </w:r>
      <w:r w:rsidRPr="00782F14">
        <w:rPr>
          <w:rFonts w:ascii="Garamond" w:hAnsi="Garamond"/>
          <w:bCs/>
          <w:i/>
        </w:rPr>
        <w:t>rankings</w:t>
      </w:r>
      <w:r w:rsidRPr="00782F14">
        <w:rPr>
          <w:rFonts w:ascii="Garamond" w:hAnsi="Garamond"/>
          <w:bCs/>
        </w:rPr>
        <w:t xml:space="preserve"> que  correspondientemente a la disposición reglamentaria señala, y puntualiza </w:t>
      </w:r>
      <w:r w:rsidRPr="00782F14">
        <w:rPr>
          <w:rFonts w:ascii="Garamond" w:hAnsi="Garamond"/>
          <w:iCs/>
        </w:rPr>
        <w:t xml:space="preserve">que </w:t>
      </w:r>
      <w:r w:rsidRPr="00782F14">
        <w:rPr>
          <w:rFonts w:ascii="Garamond" w:hAnsi="Garamond"/>
          <w:bCs/>
        </w:rPr>
        <w:t>‘…</w:t>
      </w:r>
      <w:r w:rsidRPr="00782F14">
        <w:rPr>
          <w:rFonts w:ascii="Garamond" w:hAnsi="Garamond"/>
          <w:bCs/>
          <w:i/>
        </w:rPr>
        <w:t>Dado que la Universidad de Tottori no consta entre las primeras 500 Universidades</w:t>
      </w:r>
      <w:r w:rsidRPr="00782F14">
        <w:rPr>
          <w:rFonts w:ascii="Garamond" w:hAnsi="Garamond"/>
          <w:bCs/>
        </w:rPr>
        <w:t xml:space="preserve">…’  en ninguno de tales </w:t>
      </w:r>
      <w:r w:rsidRPr="00782F14">
        <w:rPr>
          <w:rFonts w:ascii="Garamond" w:hAnsi="Garamond"/>
          <w:bCs/>
          <w:i/>
        </w:rPr>
        <w:t>rankings</w:t>
      </w:r>
      <w:r w:rsidRPr="00782F14">
        <w:rPr>
          <w:rFonts w:ascii="Garamond" w:hAnsi="Garamond"/>
          <w:bCs/>
        </w:rPr>
        <w:t xml:space="preserve"> ‘…</w:t>
      </w:r>
      <w:r w:rsidRPr="00782F14">
        <w:rPr>
          <w:rFonts w:ascii="Garamond" w:hAnsi="Garamond"/>
          <w:bCs/>
          <w:i/>
        </w:rPr>
        <w:t xml:space="preserve">el </w:t>
      </w:r>
      <w:r w:rsidRPr="00782F14">
        <w:rPr>
          <w:rFonts w:ascii="Garamond" w:hAnsi="Garamond"/>
          <w:b/>
          <w:bCs/>
          <w:i/>
        </w:rPr>
        <w:t>ING. LUIS GALARZA no califica como becario y por lo tanto no es acreedor a ayudas económicas, lo anteriormente indicado consta en el oficio FIP-176-2010</w:t>
      </w:r>
      <w:r w:rsidRPr="00782F14">
        <w:rPr>
          <w:rFonts w:ascii="Garamond" w:hAnsi="Garamond"/>
          <w:b/>
          <w:bCs/>
        </w:rPr>
        <w:t xml:space="preserve">…’. </w:t>
      </w:r>
    </w:p>
    <w:p w:rsidR="00973CE8" w:rsidRDefault="00973CE8" w:rsidP="003A0877">
      <w:pPr>
        <w:jc w:val="both"/>
        <w:rPr>
          <w:b/>
          <w:bCs/>
          <w:sz w:val="22"/>
          <w:szCs w:val="22"/>
        </w:rPr>
      </w:pPr>
    </w:p>
    <w:p w:rsidR="00973CE8" w:rsidRPr="00E84A99" w:rsidRDefault="00973CE8" w:rsidP="009352D2">
      <w:pPr>
        <w:ind w:left="2160" w:right="9" w:hanging="1440"/>
        <w:jc w:val="both"/>
        <w:rPr>
          <w:bCs/>
          <w:i/>
        </w:rPr>
      </w:pPr>
      <w:r w:rsidRPr="00E84A99">
        <w:rPr>
          <w:rFonts w:ascii="Garamond" w:hAnsi="Garamond"/>
          <w:b/>
          <w:sz w:val="22"/>
          <w:szCs w:val="22"/>
          <w:u w:val="single"/>
        </w:rPr>
        <w:t>12-09-352.-</w:t>
      </w:r>
      <w:r w:rsidRPr="00E84A99">
        <w:rPr>
          <w:rFonts w:ascii="Garamond" w:hAnsi="Garamond"/>
        </w:rPr>
        <w:tab/>
        <w:t xml:space="preserve">Se </w:t>
      </w:r>
      <w:r w:rsidRPr="00E84A99">
        <w:rPr>
          <w:rFonts w:ascii="Garamond" w:hAnsi="Garamond"/>
          <w:b/>
        </w:rPr>
        <w:t>TOMA CONOCIMIENTO</w:t>
      </w:r>
      <w:r w:rsidRPr="00E84A99">
        <w:rPr>
          <w:rFonts w:ascii="Garamond" w:hAnsi="Garamond"/>
        </w:rPr>
        <w:t xml:space="preserve"> de la comunicación de agosto </w:t>
      </w:r>
      <w:r w:rsidRPr="00E84A99">
        <w:rPr>
          <w:rFonts w:ascii="Garamond" w:hAnsi="Garamond"/>
          <w:bCs/>
        </w:rPr>
        <w:t xml:space="preserve">21 de 2012 dirigida por las funcionarias de COPORACIÓN PARTICIPACIÓN CIUDADANA Ps. Sheyla Massay y Lcda. Irene Ana Fajardo al  </w:t>
      </w:r>
      <w:r w:rsidRPr="00E84A99">
        <w:rPr>
          <w:rFonts w:ascii="Garamond" w:hAnsi="Garamond"/>
          <w:bCs/>
          <w:i/>
        </w:rPr>
        <w:t xml:space="preserve">Vicepresidente </w:t>
      </w:r>
      <w:r w:rsidRPr="00E84A99">
        <w:rPr>
          <w:rFonts w:ascii="Garamond" w:hAnsi="Garamond"/>
          <w:bCs/>
        </w:rPr>
        <w:t>Administrativo Ing. Cristóbal Mariscal, remitiendo los resultados obtenidos por ESPOL en la última encuesta a usuarios sobre la percepción que los usuarios tienen acerca de la prestación de los servicios directos que ofrecen las instituciones públicas dentro del proyecto</w:t>
      </w:r>
      <w:r w:rsidRPr="00E84A99">
        <w:rPr>
          <w:rFonts w:ascii="Garamond" w:hAnsi="Garamond"/>
          <w:bCs/>
          <w:i/>
        </w:rPr>
        <w:t xml:space="preserve"> “Vigilancia de la Gestión Pública” </w:t>
      </w:r>
      <w:r w:rsidRPr="00E84A99">
        <w:rPr>
          <w:rFonts w:ascii="Garamond" w:hAnsi="Garamond"/>
          <w:bCs/>
        </w:rPr>
        <w:t>que dicha Corporación ejecuta orientado al cumplimiento de la ‘Ley Orgánica de Transparencia y acceso a la Información Pública’</w:t>
      </w:r>
      <w:r w:rsidRPr="00E84A99">
        <w:rPr>
          <w:rFonts w:ascii="Garamond" w:hAnsi="Garamond"/>
          <w:bCs/>
          <w:i/>
        </w:rPr>
        <w:t>, a fin de los resultados de tal encuesta ‘…motiven seguir implementando el  plan de acción y otras estrategias para mejorar y/o fortalecer calidad de sus servicios…</w:t>
      </w:r>
      <w:r w:rsidRPr="00E84A99">
        <w:rPr>
          <w:bCs/>
          <w:i/>
        </w:rPr>
        <w:t>’.</w:t>
      </w:r>
    </w:p>
    <w:p w:rsidR="00973CE8" w:rsidRDefault="00973CE8" w:rsidP="003A0877">
      <w:pPr>
        <w:jc w:val="both"/>
        <w:rPr>
          <w:b/>
          <w:bCs/>
          <w:sz w:val="22"/>
          <w:szCs w:val="22"/>
        </w:rPr>
      </w:pPr>
    </w:p>
    <w:p w:rsidR="00973CE8" w:rsidRPr="008E4459" w:rsidRDefault="00973CE8" w:rsidP="009352D2">
      <w:pPr>
        <w:ind w:left="2160" w:right="9" w:hanging="1440"/>
        <w:jc w:val="both"/>
        <w:rPr>
          <w:rFonts w:ascii="Garamond" w:hAnsi="Garamond"/>
          <w:bCs/>
        </w:rPr>
      </w:pPr>
      <w:r w:rsidRPr="008E4459">
        <w:rPr>
          <w:rFonts w:ascii="Garamond" w:hAnsi="Garamond"/>
          <w:b/>
          <w:sz w:val="22"/>
          <w:szCs w:val="22"/>
          <w:u w:val="single"/>
        </w:rPr>
        <w:t>12-09-353.-</w:t>
      </w:r>
      <w:r w:rsidRPr="008E4459">
        <w:rPr>
          <w:rFonts w:ascii="Garamond" w:hAnsi="Garamond"/>
        </w:rPr>
        <w:tab/>
        <w:t xml:space="preserve">Se </w:t>
      </w:r>
      <w:r w:rsidRPr="00FE622D">
        <w:rPr>
          <w:rFonts w:ascii="Garamond" w:hAnsi="Garamond"/>
          <w:b/>
        </w:rPr>
        <w:t>TOMA CONOCIMIENTO</w:t>
      </w:r>
      <w:r w:rsidRPr="008E4459">
        <w:rPr>
          <w:rFonts w:ascii="Garamond" w:hAnsi="Garamond"/>
        </w:rPr>
        <w:t xml:space="preserve"> del pedido de la estudiante</w:t>
      </w:r>
      <w:r w:rsidRPr="00FE622D">
        <w:rPr>
          <w:rFonts w:ascii="Garamond" w:hAnsi="Garamond" w:cs="Garamond"/>
          <w:sz w:val="22"/>
          <w:szCs w:val="22"/>
        </w:rPr>
        <w:t xml:space="preserve"> </w:t>
      </w:r>
      <w:r>
        <w:rPr>
          <w:rFonts w:ascii="Garamond" w:hAnsi="Garamond" w:cs="Garamond"/>
          <w:sz w:val="22"/>
          <w:szCs w:val="22"/>
        </w:rPr>
        <w:t>de Pre-Politécnico de Ingeniería de Alimentos</w:t>
      </w:r>
      <w:r w:rsidRPr="008E4459">
        <w:rPr>
          <w:rFonts w:ascii="Garamond" w:hAnsi="Garamond"/>
        </w:rPr>
        <w:t xml:space="preserve"> </w:t>
      </w:r>
      <w:r w:rsidRPr="008E4459">
        <w:rPr>
          <w:rFonts w:ascii="Garamond" w:hAnsi="Garamond"/>
          <w:bCs/>
        </w:rPr>
        <w:t xml:space="preserve">Srta. Gianina Jaramillo Arias constante en su comunicación de fecha 19 de septiembre de 2012 dirigida al </w:t>
      </w:r>
      <w:r w:rsidRPr="00E44DEA">
        <w:rPr>
          <w:rFonts w:ascii="Garamond" w:hAnsi="Garamond"/>
          <w:bCs/>
          <w:i/>
        </w:rPr>
        <w:t>Vice</w:t>
      </w:r>
      <w:r>
        <w:rPr>
          <w:rFonts w:ascii="Garamond" w:hAnsi="Garamond"/>
          <w:bCs/>
          <w:i/>
        </w:rPr>
        <w:t>-</w:t>
      </w:r>
      <w:r w:rsidRPr="00E44DEA">
        <w:rPr>
          <w:rFonts w:ascii="Garamond" w:hAnsi="Garamond"/>
          <w:bCs/>
          <w:i/>
        </w:rPr>
        <w:t>rector General</w:t>
      </w:r>
      <w:r w:rsidRPr="008E4459">
        <w:rPr>
          <w:rFonts w:ascii="Garamond" w:hAnsi="Garamond"/>
          <w:bCs/>
        </w:rPr>
        <w:t xml:space="preserve"> Ing. Armando Altamirano quien la dirige al Rector Dr. Moisés Tacle, y éste, al Consejo Politécnico; solicitando la Srta</w:t>
      </w:r>
      <w:r>
        <w:rPr>
          <w:rFonts w:ascii="Garamond" w:hAnsi="Garamond"/>
          <w:bCs/>
        </w:rPr>
        <w:t>.</w:t>
      </w:r>
      <w:r w:rsidRPr="008E4459">
        <w:rPr>
          <w:rFonts w:ascii="Garamond" w:hAnsi="Garamond"/>
          <w:bCs/>
        </w:rPr>
        <w:t xml:space="preserve"> Jaramillo que </w:t>
      </w:r>
      <w:r w:rsidRPr="00E44DEA">
        <w:rPr>
          <w:rFonts w:ascii="Garamond" w:hAnsi="Garamond"/>
          <w:bCs/>
          <w:i/>
        </w:rPr>
        <w:t>“…dado el problema (…) que fue víctima del Profesor de la materia de Física, se me tome un examen único en las siguientes materias: Matemáticas y Física…”</w:t>
      </w:r>
      <w:r>
        <w:rPr>
          <w:rFonts w:ascii="Garamond" w:hAnsi="Garamond"/>
          <w:bCs/>
          <w:i/>
        </w:rPr>
        <w:t>,</w:t>
      </w:r>
      <w:r>
        <w:rPr>
          <w:rFonts w:ascii="Garamond" w:hAnsi="Garamond"/>
          <w:bCs/>
        </w:rPr>
        <w:t xml:space="preserve"> </w:t>
      </w:r>
      <w:r w:rsidRPr="008E4459">
        <w:rPr>
          <w:rFonts w:ascii="Garamond" w:hAnsi="Garamond"/>
          <w:bCs/>
        </w:rPr>
        <w:t>indicando fechas para ello.</w:t>
      </w:r>
    </w:p>
    <w:p w:rsidR="00973CE8" w:rsidRPr="008E4459" w:rsidRDefault="00973CE8" w:rsidP="009352D2">
      <w:pPr>
        <w:ind w:left="2160" w:right="9" w:hanging="1440"/>
        <w:jc w:val="both"/>
        <w:rPr>
          <w:rFonts w:ascii="Garamond" w:hAnsi="Garamond" w:cs="Garamond"/>
          <w:sz w:val="22"/>
          <w:szCs w:val="22"/>
        </w:rPr>
      </w:pPr>
    </w:p>
    <w:p w:rsidR="00973CE8" w:rsidRPr="00477871" w:rsidRDefault="00973CE8" w:rsidP="009352D2">
      <w:pPr>
        <w:ind w:left="2160" w:right="9" w:hanging="1440"/>
        <w:jc w:val="both"/>
        <w:rPr>
          <w:rFonts w:ascii="Garamond" w:hAnsi="Garamond" w:cs="Garamond"/>
          <w:i/>
          <w:sz w:val="22"/>
          <w:szCs w:val="22"/>
        </w:rPr>
      </w:pPr>
      <w:r w:rsidRPr="008E4459">
        <w:rPr>
          <w:rFonts w:ascii="Garamond" w:hAnsi="Garamond" w:cs="Garamond"/>
          <w:sz w:val="22"/>
          <w:szCs w:val="22"/>
        </w:rPr>
        <w:tab/>
        <w:t xml:space="preserve">A ese respecto el </w:t>
      </w:r>
      <w:r w:rsidRPr="00000344">
        <w:rPr>
          <w:rFonts w:ascii="Garamond" w:hAnsi="Garamond" w:cs="Garamond"/>
          <w:b/>
          <w:sz w:val="22"/>
          <w:szCs w:val="22"/>
        </w:rPr>
        <w:t>CONSEJO POLITÉCNICO</w:t>
      </w:r>
      <w:r w:rsidRPr="008E4459">
        <w:rPr>
          <w:rFonts w:ascii="Garamond" w:hAnsi="Garamond" w:cs="Garamond"/>
          <w:sz w:val="22"/>
          <w:szCs w:val="22"/>
        </w:rPr>
        <w:t xml:space="preserve"> considerando los antecedentes del asunto </w:t>
      </w:r>
      <w:r w:rsidRPr="00000344">
        <w:rPr>
          <w:rFonts w:ascii="Garamond" w:hAnsi="Garamond" w:cs="Garamond"/>
          <w:b/>
          <w:sz w:val="22"/>
          <w:szCs w:val="22"/>
        </w:rPr>
        <w:t>ACOGE</w:t>
      </w:r>
      <w:r w:rsidRPr="008E4459">
        <w:rPr>
          <w:rFonts w:ascii="Garamond" w:hAnsi="Garamond" w:cs="Garamond"/>
          <w:sz w:val="22"/>
          <w:szCs w:val="22"/>
        </w:rPr>
        <w:t xml:space="preserve"> la </w:t>
      </w:r>
      <w:r w:rsidRPr="00000344">
        <w:rPr>
          <w:rFonts w:ascii="Garamond" w:hAnsi="Garamond" w:cs="Garamond"/>
          <w:b/>
          <w:sz w:val="22"/>
          <w:szCs w:val="22"/>
        </w:rPr>
        <w:t xml:space="preserve">SUGERENCIA </w:t>
      </w:r>
      <w:r>
        <w:rPr>
          <w:rFonts w:ascii="Garamond" w:hAnsi="Garamond" w:cs="Garamond"/>
          <w:sz w:val="22"/>
          <w:szCs w:val="22"/>
        </w:rPr>
        <w:t xml:space="preserve">que al respecto plantea el </w:t>
      </w:r>
      <w:r w:rsidRPr="008E4459">
        <w:rPr>
          <w:rFonts w:ascii="Garamond" w:hAnsi="Garamond" w:cs="Garamond"/>
          <w:sz w:val="22"/>
          <w:szCs w:val="22"/>
        </w:rPr>
        <w:t xml:space="preserve">Vicerrector Académico </w:t>
      </w:r>
      <w:r>
        <w:rPr>
          <w:rFonts w:ascii="Garamond" w:hAnsi="Garamond" w:cs="Garamond"/>
          <w:sz w:val="22"/>
          <w:szCs w:val="22"/>
        </w:rPr>
        <w:t>en esta sesión y</w:t>
      </w:r>
      <w:r w:rsidRPr="00FE622D">
        <w:rPr>
          <w:rFonts w:ascii="Garamond" w:hAnsi="Garamond" w:cs="Garamond"/>
          <w:b/>
          <w:sz w:val="22"/>
          <w:szCs w:val="22"/>
        </w:rPr>
        <w:t xml:space="preserve"> RESUELVE</w:t>
      </w:r>
      <w:r>
        <w:rPr>
          <w:rFonts w:ascii="Garamond" w:hAnsi="Garamond" w:cs="Garamond"/>
          <w:sz w:val="22"/>
          <w:szCs w:val="22"/>
        </w:rPr>
        <w:t xml:space="preserve"> que la estudiante de ‘Pre-Politécnico de Ingeniería de Alimentos’ </w:t>
      </w:r>
      <w:r w:rsidRPr="00AD2CCE">
        <w:rPr>
          <w:rFonts w:ascii="Garamond" w:hAnsi="Garamond"/>
          <w:b/>
          <w:bCs/>
        </w:rPr>
        <w:t>Srta. GIANINA JARAMILLO ARIAS</w:t>
      </w:r>
      <w:r w:rsidRPr="00477871">
        <w:rPr>
          <w:rFonts w:ascii="Garamond" w:hAnsi="Garamond" w:cs="Garamond"/>
          <w:i/>
          <w:sz w:val="22"/>
          <w:szCs w:val="22"/>
        </w:rPr>
        <w:t xml:space="preserve"> rinda los dos exámenes </w:t>
      </w:r>
      <w:r w:rsidRPr="006103EA">
        <w:rPr>
          <w:rFonts w:ascii="Garamond" w:hAnsi="Garamond" w:cs="Garamond"/>
          <w:sz w:val="22"/>
          <w:szCs w:val="22"/>
        </w:rPr>
        <w:t>(de Física y de Matemáticas)</w:t>
      </w:r>
      <w:r w:rsidRPr="00477871">
        <w:rPr>
          <w:rFonts w:ascii="Garamond" w:hAnsi="Garamond" w:cs="Garamond"/>
          <w:i/>
          <w:sz w:val="22"/>
          <w:szCs w:val="22"/>
        </w:rPr>
        <w:t xml:space="preserve"> en las fechas y condiciones que el Ing</w:t>
      </w:r>
      <w:r>
        <w:rPr>
          <w:rFonts w:ascii="Garamond" w:hAnsi="Garamond" w:cs="Garamond"/>
          <w:i/>
          <w:sz w:val="22"/>
          <w:szCs w:val="22"/>
        </w:rPr>
        <w:t xml:space="preserve">. </w:t>
      </w:r>
      <w:r w:rsidRPr="00477871">
        <w:rPr>
          <w:rFonts w:ascii="Garamond" w:hAnsi="Garamond" w:cs="Garamond"/>
          <w:i/>
          <w:sz w:val="22"/>
          <w:szCs w:val="22"/>
        </w:rPr>
        <w:t>Altamirano indica</w:t>
      </w:r>
      <w:r w:rsidRPr="008E4459">
        <w:rPr>
          <w:rFonts w:ascii="Garamond" w:hAnsi="Garamond" w:cs="Garamond"/>
          <w:sz w:val="22"/>
          <w:szCs w:val="22"/>
        </w:rPr>
        <w:t xml:space="preserve">, y, puntualmente, </w:t>
      </w:r>
      <w:r w:rsidRPr="00477871">
        <w:rPr>
          <w:rFonts w:ascii="Garamond" w:hAnsi="Garamond" w:cs="Garamond"/>
          <w:i/>
          <w:sz w:val="22"/>
          <w:szCs w:val="22"/>
        </w:rPr>
        <w:t>que en cada uno debe tener una nota</w:t>
      </w:r>
      <w:r>
        <w:rPr>
          <w:rFonts w:ascii="Garamond" w:hAnsi="Garamond" w:cs="Garamond"/>
          <w:i/>
          <w:sz w:val="22"/>
          <w:szCs w:val="22"/>
        </w:rPr>
        <w:t xml:space="preserve"> mínima de 60</w:t>
      </w:r>
      <w:r w:rsidRPr="00477871">
        <w:rPr>
          <w:rFonts w:ascii="Garamond" w:hAnsi="Garamond" w:cs="Garamond"/>
          <w:i/>
          <w:sz w:val="22"/>
          <w:szCs w:val="22"/>
        </w:rPr>
        <w:t xml:space="preserve"> para su ingreso, únicos.</w:t>
      </w:r>
    </w:p>
    <w:p w:rsidR="00973CE8" w:rsidRDefault="00973CE8" w:rsidP="003A0877">
      <w:pPr>
        <w:jc w:val="both"/>
        <w:rPr>
          <w:b/>
          <w:bCs/>
          <w:sz w:val="22"/>
          <w:szCs w:val="22"/>
        </w:rPr>
      </w:pPr>
    </w:p>
    <w:p w:rsidR="00973CE8" w:rsidRPr="00734C46" w:rsidRDefault="00973CE8" w:rsidP="00A672AA">
      <w:pPr>
        <w:pStyle w:val="Sinespaciado1"/>
        <w:ind w:left="2160" w:right="9" w:hanging="1440"/>
        <w:jc w:val="both"/>
        <w:rPr>
          <w:rFonts w:ascii="Garamond" w:hAnsi="Garamond"/>
          <w:bCs/>
        </w:rPr>
      </w:pPr>
      <w:r w:rsidRPr="00734C46">
        <w:rPr>
          <w:rFonts w:ascii="Garamond" w:hAnsi="Garamond"/>
          <w:b/>
          <w:sz w:val="22"/>
          <w:szCs w:val="22"/>
          <w:u w:val="single"/>
        </w:rPr>
        <w:t>12-09-354.-</w:t>
      </w:r>
      <w:r w:rsidRPr="00734C46">
        <w:rPr>
          <w:rFonts w:ascii="Garamond" w:hAnsi="Garamond"/>
          <w:sz w:val="22"/>
          <w:szCs w:val="22"/>
        </w:rPr>
        <w:tab/>
        <w:t xml:space="preserve">Se </w:t>
      </w:r>
      <w:r w:rsidRPr="00734C46">
        <w:rPr>
          <w:rFonts w:ascii="Garamond" w:hAnsi="Garamond"/>
          <w:b/>
          <w:sz w:val="22"/>
          <w:szCs w:val="22"/>
        </w:rPr>
        <w:t xml:space="preserve">CONOCE y </w:t>
      </w:r>
      <w:r w:rsidRPr="00734C46">
        <w:rPr>
          <w:rFonts w:ascii="Garamond" w:hAnsi="Garamond"/>
          <w:sz w:val="22"/>
          <w:szCs w:val="22"/>
        </w:rPr>
        <w:t>se</w:t>
      </w:r>
      <w:r w:rsidRPr="00734C46">
        <w:rPr>
          <w:rFonts w:ascii="Garamond" w:hAnsi="Garamond"/>
          <w:b/>
          <w:sz w:val="22"/>
          <w:szCs w:val="22"/>
        </w:rPr>
        <w:t xml:space="preserve"> APRUEBA </w:t>
      </w:r>
      <w:r w:rsidRPr="00734C46">
        <w:rPr>
          <w:rFonts w:ascii="Garamond" w:hAnsi="Garamond"/>
          <w:sz w:val="22"/>
          <w:szCs w:val="22"/>
        </w:rPr>
        <w:t>el</w:t>
      </w:r>
      <w:r w:rsidRPr="00734C46">
        <w:rPr>
          <w:rFonts w:ascii="Garamond" w:hAnsi="Garamond"/>
          <w:b/>
          <w:sz w:val="22"/>
          <w:szCs w:val="22"/>
        </w:rPr>
        <w:t xml:space="preserve"> INFORME</w:t>
      </w:r>
      <w:r w:rsidRPr="00734C46">
        <w:rPr>
          <w:rFonts w:ascii="Garamond" w:hAnsi="Garamond"/>
          <w:sz w:val="22"/>
          <w:szCs w:val="22"/>
        </w:rPr>
        <w:t xml:space="preserve"> del d</w:t>
      </w:r>
      <w:r w:rsidRPr="00734C46">
        <w:rPr>
          <w:rFonts w:ascii="Garamond" w:hAnsi="Garamond"/>
          <w:bCs/>
          <w:sz w:val="22"/>
          <w:szCs w:val="22"/>
        </w:rPr>
        <w:t>ecano de la facultad de Investigación y Postgrado (FIP) Dr. Jorge Calderón constante en su oficio FIP 218-2012 de septiembre 20 de 2012 dirigido al Rector Dr. Moisés Tacle</w:t>
      </w:r>
      <w:r w:rsidRPr="00734C46">
        <w:rPr>
          <w:rFonts w:ascii="Garamond" w:hAnsi="Garamond"/>
          <w:b/>
          <w:bCs/>
          <w:sz w:val="22"/>
          <w:szCs w:val="22"/>
        </w:rPr>
        <w:t xml:space="preserve">, </w:t>
      </w:r>
      <w:r w:rsidRPr="00734C46">
        <w:rPr>
          <w:rFonts w:ascii="Garamond" w:hAnsi="Garamond"/>
          <w:bCs/>
          <w:sz w:val="22"/>
          <w:szCs w:val="22"/>
        </w:rPr>
        <w:t xml:space="preserve">el que </w:t>
      </w:r>
      <w:r w:rsidRPr="00734C46">
        <w:rPr>
          <w:rFonts w:ascii="Garamond" w:hAnsi="Garamond"/>
          <w:bCs/>
          <w:i/>
          <w:sz w:val="22"/>
          <w:szCs w:val="22"/>
        </w:rPr>
        <w:t xml:space="preserve">emite ‘…en respuesta al pedido de elaboración de informe del Sr. Rector…’ </w:t>
      </w:r>
      <w:r w:rsidRPr="00734C46">
        <w:rPr>
          <w:rFonts w:ascii="Garamond" w:hAnsi="Garamond"/>
          <w:bCs/>
          <w:sz w:val="22"/>
          <w:szCs w:val="22"/>
        </w:rPr>
        <w:t xml:space="preserve">conforme la </w:t>
      </w:r>
      <w:r w:rsidRPr="00734C46">
        <w:rPr>
          <w:rFonts w:ascii="Garamond" w:hAnsi="Garamond"/>
          <w:b/>
          <w:bCs/>
          <w:sz w:val="22"/>
          <w:szCs w:val="22"/>
        </w:rPr>
        <w:t xml:space="preserve">resolución Nº 12-08-314 </w:t>
      </w:r>
      <w:r w:rsidRPr="00734C46">
        <w:rPr>
          <w:rFonts w:ascii="Garamond" w:hAnsi="Garamond"/>
          <w:bCs/>
          <w:sz w:val="22"/>
          <w:szCs w:val="22"/>
        </w:rPr>
        <w:t>del Consejo Politécnico -</w:t>
      </w:r>
      <w:r w:rsidRPr="00734C46">
        <w:rPr>
          <w:rFonts w:ascii="Garamond" w:hAnsi="Garamond"/>
          <w:bCs/>
          <w:sz w:val="20"/>
          <w:szCs w:val="20"/>
        </w:rPr>
        <w:t>de la sesión de agosto 21 de 2012</w:t>
      </w:r>
      <w:r w:rsidRPr="00734C46">
        <w:rPr>
          <w:rFonts w:ascii="Garamond" w:hAnsi="Garamond"/>
          <w:b/>
          <w:bCs/>
          <w:sz w:val="22"/>
          <w:szCs w:val="22"/>
        </w:rPr>
        <w:t xml:space="preserve">- </w:t>
      </w:r>
      <w:r w:rsidRPr="00734C46">
        <w:rPr>
          <w:rFonts w:ascii="Garamond" w:hAnsi="Garamond"/>
          <w:bCs/>
          <w:sz w:val="22"/>
          <w:szCs w:val="22"/>
        </w:rPr>
        <w:t xml:space="preserve">respecto de la solicitud de </w:t>
      </w:r>
      <w:r w:rsidRPr="00734C46">
        <w:rPr>
          <w:rFonts w:ascii="Garamond" w:hAnsi="Garamond"/>
          <w:b/>
          <w:bCs/>
          <w:sz w:val="22"/>
          <w:szCs w:val="22"/>
        </w:rPr>
        <w:t>RECONSIDERACIÓN</w:t>
      </w:r>
      <w:r>
        <w:rPr>
          <w:rFonts w:ascii="Garamond" w:hAnsi="Garamond"/>
          <w:b/>
          <w:bCs/>
          <w:sz w:val="22"/>
          <w:szCs w:val="22"/>
        </w:rPr>
        <w:t xml:space="preserve"> </w:t>
      </w:r>
      <w:r w:rsidRPr="00734C46">
        <w:rPr>
          <w:rFonts w:ascii="Garamond" w:hAnsi="Garamond"/>
          <w:bCs/>
          <w:sz w:val="22"/>
          <w:szCs w:val="22"/>
        </w:rPr>
        <w:t xml:space="preserve">del Profesor Titular Auxiliar de FIMCP </w:t>
      </w:r>
      <w:r w:rsidRPr="00734C46">
        <w:rPr>
          <w:rFonts w:ascii="Garamond" w:hAnsi="Garamond"/>
          <w:b/>
          <w:bCs/>
          <w:sz w:val="22"/>
          <w:szCs w:val="22"/>
        </w:rPr>
        <w:t xml:space="preserve">Ing. PATRICIO CÁCERES; INFORME </w:t>
      </w:r>
      <w:r w:rsidRPr="00734C46">
        <w:rPr>
          <w:rFonts w:ascii="Garamond" w:hAnsi="Garamond"/>
          <w:bCs/>
          <w:sz w:val="22"/>
          <w:szCs w:val="22"/>
        </w:rPr>
        <w:t>en el que indica</w:t>
      </w:r>
      <w:r w:rsidRPr="00734C46">
        <w:rPr>
          <w:rFonts w:ascii="Garamond" w:hAnsi="Garamond"/>
          <w:b/>
          <w:bCs/>
          <w:sz w:val="22"/>
          <w:szCs w:val="22"/>
        </w:rPr>
        <w:t>:</w:t>
      </w:r>
      <w:r w:rsidRPr="00734C46">
        <w:rPr>
          <w:rFonts w:ascii="Garamond" w:hAnsi="Garamond"/>
          <w:bCs/>
          <w:sz w:val="22"/>
          <w:szCs w:val="22"/>
        </w:rPr>
        <w:t xml:space="preserve"> </w:t>
      </w:r>
      <w:r w:rsidRPr="00734C46">
        <w:rPr>
          <w:rFonts w:ascii="Garamond" w:hAnsi="Garamond"/>
          <w:b/>
          <w:bCs/>
          <w:sz w:val="22"/>
          <w:szCs w:val="22"/>
        </w:rPr>
        <w:t>--que</w:t>
      </w:r>
      <w:r w:rsidRPr="00734C46">
        <w:rPr>
          <w:rFonts w:ascii="Garamond" w:hAnsi="Garamond"/>
          <w:bCs/>
          <w:sz w:val="22"/>
          <w:szCs w:val="22"/>
        </w:rPr>
        <w:t xml:space="preserve"> el Ing. Cáceres ‘…</w:t>
      </w:r>
      <w:r w:rsidRPr="00734C46">
        <w:rPr>
          <w:rFonts w:ascii="Garamond" w:hAnsi="Garamond"/>
          <w:bCs/>
          <w:i/>
          <w:sz w:val="22"/>
          <w:szCs w:val="22"/>
        </w:rPr>
        <w:t>argumenta que la universidad Autónoma de Madrid se encuentra ubicada entre las 200 mejores del mundo basado en la disciplina (…) o el año de creación</w:t>
      </w:r>
      <w:r w:rsidRPr="00734C46">
        <w:rPr>
          <w:rFonts w:ascii="Garamond" w:hAnsi="Garamond"/>
          <w:bCs/>
          <w:sz w:val="22"/>
          <w:szCs w:val="22"/>
        </w:rPr>
        <w:t xml:space="preserve"> …’; </w:t>
      </w:r>
      <w:r w:rsidRPr="00734C46">
        <w:rPr>
          <w:rFonts w:ascii="Garamond" w:hAnsi="Garamond"/>
          <w:b/>
          <w:bCs/>
          <w:sz w:val="22"/>
          <w:szCs w:val="22"/>
        </w:rPr>
        <w:t>--que</w:t>
      </w:r>
      <w:r w:rsidRPr="00734C46">
        <w:rPr>
          <w:rFonts w:ascii="Garamond" w:hAnsi="Garamond"/>
          <w:bCs/>
          <w:sz w:val="22"/>
          <w:szCs w:val="22"/>
        </w:rPr>
        <w:t xml:space="preserve"> los informes elaborados por FIP de acuerdo al reglamento de la materia ‘…</w:t>
      </w:r>
      <w:r w:rsidRPr="00734C46">
        <w:rPr>
          <w:rFonts w:ascii="Garamond" w:hAnsi="Garamond"/>
          <w:bCs/>
          <w:i/>
          <w:sz w:val="22"/>
          <w:szCs w:val="22"/>
        </w:rPr>
        <w:t>se realizan considerando la ubicación en cada ranking de la universidad como un todo</w:t>
      </w:r>
      <w:r w:rsidRPr="00734C46">
        <w:rPr>
          <w:rFonts w:ascii="Garamond" w:hAnsi="Garamond"/>
          <w:bCs/>
          <w:sz w:val="22"/>
          <w:szCs w:val="22"/>
        </w:rPr>
        <w:t xml:space="preserve">…’, pasando a señalar la ubicación de dicha universidad en los </w:t>
      </w:r>
      <w:r w:rsidRPr="00734C46">
        <w:rPr>
          <w:rFonts w:ascii="Garamond" w:hAnsi="Garamond"/>
          <w:bCs/>
          <w:i/>
          <w:sz w:val="22"/>
          <w:szCs w:val="22"/>
        </w:rPr>
        <w:t xml:space="preserve">ranking </w:t>
      </w:r>
      <w:r w:rsidRPr="00734C46">
        <w:rPr>
          <w:rFonts w:ascii="Garamond" w:hAnsi="Garamond"/>
          <w:bCs/>
          <w:sz w:val="22"/>
          <w:szCs w:val="22"/>
        </w:rPr>
        <w:t>de Shanghai (</w:t>
      </w:r>
      <w:r w:rsidRPr="00734C46">
        <w:rPr>
          <w:rFonts w:ascii="Garamond" w:hAnsi="Garamond"/>
          <w:bCs/>
          <w:sz w:val="22"/>
          <w:szCs w:val="22"/>
          <w:u w:val="single"/>
        </w:rPr>
        <w:t>&gt;</w:t>
      </w:r>
      <w:r w:rsidRPr="00734C46">
        <w:rPr>
          <w:rFonts w:ascii="Garamond" w:hAnsi="Garamond"/>
          <w:bCs/>
          <w:sz w:val="22"/>
          <w:szCs w:val="22"/>
        </w:rPr>
        <w:t xml:space="preserve"> 201), </w:t>
      </w:r>
      <w:r w:rsidRPr="00734C46">
        <w:rPr>
          <w:rFonts w:ascii="Garamond" w:hAnsi="Garamond"/>
          <w:bCs/>
          <w:i/>
          <w:sz w:val="22"/>
          <w:szCs w:val="22"/>
        </w:rPr>
        <w:t>Webometrics (328), Times (</w:t>
      </w:r>
      <w:r w:rsidRPr="00734C46">
        <w:rPr>
          <w:rFonts w:ascii="Garamond" w:hAnsi="Garamond"/>
          <w:bCs/>
          <w:sz w:val="22"/>
          <w:szCs w:val="22"/>
        </w:rPr>
        <w:t>(</w:t>
      </w:r>
      <w:r w:rsidRPr="00734C46">
        <w:rPr>
          <w:rFonts w:ascii="Garamond" w:hAnsi="Garamond"/>
          <w:bCs/>
          <w:sz w:val="22"/>
          <w:szCs w:val="22"/>
          <w:u w:val="single"/>
        </w:rPr>
        <w:t>&gt;</w:t>
      </w:r>
      <w:r w:rsidRPr="00734C46">
        <w:rPr>
          <w:rFonts w:ascii="Garamond" w:hAnsi="Garamond"/>
          <w:bCs/>
          <w:sz w:val="22"/>
          <w:szCs w:val="22"/>
        </w:rPr>
        <w:t xml:space="preserve"> 278)</w:t>
      </w:r>
      <w:r w:rsidRPr="00734C46">
        <w:rPr>
          <w:rFonts w:ascii="Garamond" w:hAnsi="Garamond"/>
          <w:bCs/>
          <w:i/>
          <w:sz w:val="22"/>
          <w:szCs w:val="22"/>
        </w:rPr>
        <w:t>, QS(206)</w:t>
      </w:r>
      <w:r w:rsidRPr="00734C46">
        <w:rPr>
          <w:rFonts w:ascii="Garamond" w:hAnsi="Garamond"/>
          <w:bCs/>
          <w:sz w:val="22"/>
          <w:szCs w:val="22"/>
        </w:rPr>
        <w:t xml:space="preserve">; y, </w:t>
      </w:r>
      <w:r w:rsidRPr="00734C46">
        <w:rPr>
          <w:rFonts w:ascii="Garamond" w:hAnsi="Garamond"/>
          <w:b/>
          <w:bCs/>
          <w:sz w:val="22"/>
          <w:szCs w:val="22"/>
        </w:rPr>
        <w:t>–que ‘…</w:t>
      </w:r>
      <w:r w:rsidRPr="00734C46">
        <w:rPr>
          <w:rFonts w:ascii="Garamond" w:hAnsi="Garamond"/>
          <w:b/>
          <w:bCs/>
          <w:i/>
          <w:sz w:val="20"/>
          <w:szCs w:val="20"/>
        </w:rPr>
        <w:t>Por lo tanto, mantenemos nuestra recomendación al Consejo politécnico sobre la ayuda económica que le corresponde al Ing. Cáceres, esto es que no debe recibir la bonificación correspondiente a los becarios que cursan estudios en una de las mejores 200 universidades, de acuerdo con los rankings listados por  European University Association</w:t>
      </w:r>
      <w:r>
        <w:rPr>
          <w:rFonts w:ascii="Garamond" w:hAnsi="Garamond"/>
          <w:b/>
          <w:bCs/>
          <w:i/>
          <w:sz w:val="20"/>
          <w:szCs w:val="20"/>
        </w:rPr>
        <w:t>.</w:t>
      </w:r>
    </w:p>
    <w:p w:rsidR="00973CE8" w:rsidRDefault="00973CE8" w:rsidP="003A0877">
      <w:pPr>
        <w:jc w:val="both"/>
        <w:rPr>
          <w:b/>
          <w:bCs/>
          <w:szCs w:val="24"/>
        </w:rPr>
      </w:pPr>
      <w:r>
        <w:rPr>
          <w:b/>
          <w:bCs/>
        </w:rPr>
        <w:t xml:space="preserve"> </w:t>
      </w:r>
    </w:p>
    <w:p w:rsidR="00973CE8" w:rsidRPr="00D94785" w:rsidRDefault="00973CE8" w:rsidP="009352D2">
      <w:pPr>
        <w:tabs>
          <w:tab w:val="num" w:pos="720"/>
        </w:tabs>
        <w:ind w:left="2160" w:right="9" w:hanging="2160"/>
        <w:jc w:val="both"/>
        <w:rPr>
          <w:rFonts w:ascii="Garamond" w:hAnsi="Garamond" w:cs="Garamond"/>
          <w:bCs/>
        </w:rPr>
      </w:pPr>
      <w:r>
        <w:rPr>
          <w:rFonts w:ascii="Garamond" w:hAnsi="Garamond"/>
          <w:b/>
          <w:sz w:val="22"/>
          <w:szCs w:val="22"/>
        </w:rPr>
        <w:tab/>
      </w:r>
      <w:r w:rsidRPr="00D94785">
        <w:rPr>
          <w:rFonts w:ascii="Garamond" w:hAnsi="Garamond"/>
          <w:b/>
          <w:sz w:val="22"/>
          <w:szCs w:val="22"/>
          <w:u w:val="single"/>
        </w:rPr>
        <w:t>12-09-35</w:t>
      </w:r>
      <w:r>
        <w:rPr>
          <w:rFonts w:ascii="Garamond" w:hAnsi="Garamond"/>
          <w:b/>
          <w:sz w:val="22"/>
          <w:szCs w:val="22"/>
          <w:u w:val="single"/>
        </w:rPr>
        <w:t>5</w:t>
      </w:r>
      <w:r w:rsidRPr="00D94785">
        <w:rPr>
          <w:rFonts w:ascii="Garamond" w:hAnsi="Garamond"/>
          <w:b/>
          <w:sz w:val="22"/>
          <w:szCs w:val="22"/>
          <w:u w:val="single"/>
        </w:rPr>
        <w:t>.-</w:t>
      </w:r>
      <w:r w:rsidRPr="00D94785">
        <w:rPr>
          <w:sz w:val="22"/>
          <w:szCs w:val="22"/>
        </w:rPr>
        <w:t xml:space="preserve"> </w:t>
      </w:r>
      <w:r w:rsidRPr="00D94785">
        <w:rPr>
          <w:sz w:val="22"/>
          <w:szCs w:val="22"/>
        </w:rPr>
        <w:tab/>
      </w:r>
      <w:r w:rsidRPr="00D94785">
        <w:rPr>
          <w:rFonts w:ascii="Garamond" w:hAnsi="Garamond" w:cs="Garamond"/>
          <w:bCs/>
        </w:rPr>
        <w:t xml:space="preserve">Se </w:t>
      </w:r>
      <w:r w:rsidRPr="00D94785">
        <w:rPr>
          <w:rFonts w:ascii="Garamond" w:hAnsi="Garamond" w:cs="Garamond"/>
          <w:b/>
          <w:bCs/>
        </w:rPr>
        <w:t>TOMA CONOCIMIENTO</w:t>
      </w:r>
      <w:r w:rsidRPr="00D94785">
        <w:rPr>
          <w:rFonts w:ascii="Garamond" w:hAnsi="Garamond" w:cs="Garamond"/>
          <w:bCs/>
        </w:rPr>
        <w:t xml:space="preserve"> del pedido dirigido por el estudiante Sr. </w:t>
      </w:r>
      <w:r w:rsidRPr="00D94785">
        <w:rPr>
          <w:rFonts w:ascii="Garamond" w:hAnsi="Garamond" w:cs="Garamond"/>
          <w:b/>
          <w:bCs/>
        </w:rPr>
        <w:t>Jorge Ricardo Velásquez Palma</w:t>
      </w:r>
      <w:r w:rsidRPr="00D94785">
        <w:rPr>
          <w:rFonts w:ascii="Garamond" w:hAnsi="Garamond" w:cs="Garamond"/>
          <w:bCs/>
        </w:rPr>
        <w:t xml:space="preserve"> a los Miembros del Consejo Politécnico en su comunicación recibida en septiembre 20 de 2012 quien, </w:t>
      </w:r>
      <w:r w:rsidRPr="00D94785">
        <w:rPr>
          <w:rFonts w:ascii="Garamond" w:hAnsi="Garamond"/>
        </w:rPr>
        <w:t xml:space="preserve">refiriendo los antecedentes y circunstancias de su sanción impuesta </w:t>
      </w:r>
      <w:r w:rsidRPr="00D94785">
        <w:rPr>
          <w:rFonts w:ascii="Garamond" w:hAnsi="Garamond"/>
          <w:i/>
        </w:rPr>
        <w:t>mediante las resoluciones  12-01-024; 12-01-025 y 12-01-026 de este organismo  solicita al Rector y demás miembros del Consejo Politécnico</w:t>
      </w:r>
      <w:r w:rsidRPr="00D94785">
        <w:rPr>
          <w:rFonts w:ascii="Garamond" w:hAnsi="Garamond"/>
        </w:rPr>
        <w:t xml:space="preserve"> </w:t>
      </w:r>
      <w:r w:rsidRPr="00D94785">
        <w:rPr>
          <w:rFonts w:ascii="Garamond" w:hAnsi="Garamond"/>
          <w:i/>
        </w:rPr>
        <w:t xml:space="preserve">“…condonar en parte la pena, permitiéndome que pueda volver a mis estudios en el nuevo periodo a iniciarse en octubre del año que está transcurriendo”; a cuyo respecto el </w:t>
      </w:r>
      <w:r w:rsidRPr="00D94785">
        <w:rPr>
          <w:rFonts w:ascii="Garamond" w:hAnsi="Garamond"/>
          <w:b/>
        </w:rPr>
        <w:t>CONSEJO POLITÉCNICO RESUELVE</w:t>
      </w:r>
      <w:r w:rsidRPr="00D94785">
        <w:rPr>
          <w:rFonts w:ascii="Garamond" w:hAnsi="Garamond"/>
          <w:i/>
        </w:rPr>
        <w:t xml:space="preserve"> dar por cumplida la sanción que le fuera impuesta y que se pueda registrar en el II término académico del presente año.</w:t>
      </w:r>
    </w:p>
    <w:p w:rsidR="00973CE8" w:rsidRDefault="00973CE8" w:rsidP="003A0877">
      <w:pPr>
        <w:jc w:val="both"/>
        <w:rPr>
          <w:bCs/>
        </w:rPr>
      </w:pPr>
    </w:p>
    <w:p w:rsidR="00973CE8" w:rsidRDefault="00973CE8" w:rsidP="009352D2">
      <w:pPr>
        <w:pStyle w:val="Sinespaciado1"/>
        <w:ind w:left="2160" w:right="9" w:hanging="1440"/>
        <w:jc w:val="both"/>
        <w:rPr>
          <w:rFonts w:ascii="Garamond" w:hAnsi="Garamond"/>
          <w:bCs/>
        </w:rPr>
      </w:pPr>
      <w:r w:rsidRPr="00E875FA">
        <w:rPr>
          <w:rFonts w:ascii="Garamond" w:hAnsi="Garamond"/>
          <w:b/>
          <w:sz w:val="22"/>
          <w:szCs w:val="22"/>
          <w:u w:val="single"/>
        </w:rPr>
        <w:t>12-09-356.-</w:t>
      </w:r>
      <w:r w:rsidRPr="00E875FA">
        <w:rPr>
          <w:rFonts w:ascii="Garamond" w:hAnsi="Garamond"/>
        </w:rPr>
        <w:tab/>
        <w:t>Con referencia del pedido que formula en la presente sesión el R</w:t>
      </w:r>
      <w:r w:rsidRPr="00E875FA">
        <w:rPr>
          <w:rFonts w:ascii="Garamond" w:hAnsi="Garamond"/>
          <w:bCs/>
        </w:rPr>
        <w:t>ector Dr. Moisés Tacle</w:t>
      </w:r>
      <w:r>
        <w:rPr>
          <w:rFonts w:ascii="Garamond" w:hAnsi="Garamond"/>
          <w:bCs/>
        </w:rPr>
        <w:t xml:space="preserve">, </w:t>
      </w:r>
      <w:r w:rsidRPr="00E875FA">
        <w:rPr>
          <w:rFonts w:ascii="Garamond" w:hAnsi="Garamond"/>
          <w:bCs/>
        </w:rPr>
        <w:t xml:space="preserve">considerando </w:t>
      </w:r>
      <w:r>
        <w:rPr>
          <w:rFonts w:ascii="Garamond" w:hAnsi="Garamond"/>
          <w:bCs/>
        </w:rPr>
        <w:t>la</w:t>
      </w:r>
      <w:r w:rsidRPr="00E875FA">
        <w:rPr>
          <w:rFonts w:ascii="Garamond" w:hAnsi="Garamond"/>
          <w:bCs/>
        </w:rPr>
        <w:t xml:space="preserve"> condición de graduado politécnico y </w:t>
      </w:r>
      <w:r>
        <w:rPr>
          <w:rFonts w:ascii="Garamond" w:hAnsi="Garamond"/>
          <w:bCs/>
        </w:rPr>
        <w:t xml:space="preserve">la </w:t>
      </w:r>
      <w:r w:rsidRPr="00E875FA">
        <w:rPr>
          <w:rFonts w:ascii="Garamond" w:hAnsi="Garamond"/>
          <w:bCs/>
        </w:rPr>
        <w:t>destacada trayectoria profesional</w:t>
      </w:r>
      <w:r>
        <w:rPr>
          <w:rFonts w:ascii="Garamond" w:hAnsi="Garamond"/>
          <w:bCs/>
        </w:rPr>
        <w:t xml:space="preserve"> del </w:t>
      </w:r>
      <w:r w:rsidRPr="00E875FA">
        <w:rPr>
          <w:rFonts w:ascii="Garamond" w:hAnsi="Garamond"/>
          <w:bCs/>
        </w:rPr>
        <w:t>Minis</w:t>
      </w:r>
      <w:r>
        <w:rPr>
          <w:rFonts w:ascii="Garamond" w:hAnsi="Garamond"/>
          <w:bCs/>
        </w:rPr>
        <w:t>tro Coordinador de Sectores Estratégicos</w:t>
      </w:r>
      <w:r w:rsidRPr="00E875FA">
        <w:rPr>
          <w:rFonts w:ascii="Garamond" w:hAnsi="Garamond"/>
          <w:bCs/>
        </w:rPr>
        <w:t xml:space="preserve"> </w:t>
      </w:r>
      <w:r w:rsidRPr="00E875FA">
        <w:rPr>
          <w:rFonts w:ascii="Garamond" w:hAnsi="Garamond"/>
          <w:b/>
          <w:bCs/>
        </w:rPr>
        <w:t>ING. JORGE GLAS ESPINEL</w:t>
      </w:r>
      <w:r w:rsidRPr="00E875FA">
        <w:rPr>
          <w:rFonts w:ascii="Garamond" w:hAnsi="Garamond"/>
          <w:bCs/>
        </w:rPr>
        <w:t xml:space="preserve">, el Consejo Politécnico </w:t>
      </w:r>
      <w:r w:rsidRPr="00E875FA">
        <w:rPr>
          <w:rFonts w:ascii="Garamond" w:hAnsi="Garamond"/>
          <w:b/>
          <w:bCs/>
        </w:rPr>
        <w:t>RESUELVE</w:t>
      </w:r>
      <w:r w:rsidRPr="00E875FA">
        <w:rPr>
          <w:rFonts w:ascii="Garamond" w:hAnsi="Garamond"/>
          <w:bCs/>
        </w:rPr>
        <w:t xml:space="preserve"> entregar</w:t>
      </w:r>
      <w:r>
        <w:rPr>
          <w:rFonts w:ascii="Garamond" w:hAnsi="Garamond"/>
          <w:bCs/>
        </w:rPr>
        <w:t>le</w:t>
      </w:r>
      <w:r w:rsidRPr="00E875FA">
        <w:rPr>
          <w:rFonts w:ascii="Garamond" w:hAnsi="Garamond"/>
          <w:bCs/>
        </w:rPr>
        <w:t xml:space="preserve"> un </w:t>
      </w:r>
      <w:r w:rsidRPr="00E875FA">
        <w:rPr>
          <w:rFonts w:ascii="Garamond" w:hAnsi="Garamond"/>
          <w:b/>
          <w:bCs/>
        </w:rPr>
        <w:t>ACUERDO</w:t>
      </w:r>
      <w:r>
        <w:rPr>
          <w:rFonts w:ascii="Garamond" w:hAnsi="Garamond"/>
          <w:bCs/>
        </w:rPr>
        <w:t xml:space="preserve"> en el homenaje a realizarse el miércoles 26 de septiembre de 2012, evento del que </w:t>
      </w:r>
      <w:r w:rsidRPr="00E875FA">
        <w:rPr>
          <w:rFonts w:ascii="Garamond" w:hAnsi="Garamond"/>
          <w:bCs/>
        </w:rPr>
        <w:t>Escuela Superior Politécnica del Lit</w:t>
      </w:r>
      <w:r>
        <w:rPr>
          <w:rFonts w:ascii="Garamond" w:hAnsi="Garamond"/>
          <w:bCs/>
        </w:rPr>
        <w:t>o</w:t>
      </w:r>
      <w:r w:rsidRPr="00E875FA">
        <w:rPr>
          <w:rFonts w:ascii="Garamond" w:hAnsi="Garamond"/>
          <w:bCs/>
        </w:rPr>
        <w:t xml:space="preserve">ral INTEGRA </w:t>
      </w:r>
      <w:r>
        <w:rPr>
          <w:rFonts w:ascii="Garamond" w:hAnsi="Garamond"/>
          <w:bCs/>
        </w:rPr>
        <w:t>la</w:t>
      </w:r>
      <w:r w:rsidRPr="00E875FA">
        <w:rPr>
          <w:rFonts w:ascii="Garamond" w:hAnsi="Garamond"/>
          <w:bCs/>
        </w:rPr>
        <w:t xml:space="preserve"> Comisión Organizadora</w:t>
      </w:r>
      <w:r>
        <w:rPr>
          <w:rFonts w:ascii="Garamond" w:hAnsi="Garamond"/>
          <w:bCs/>
        </w:rPr>
        <w:t>.</w:t>
      </w:r>
    </w:p>
    <w:p w:rsidR="00973CE8" w:rsidRDefault="00973CE8" w:rsidP="003A0877">
      <w:pPr>
        <w:pStyle w:val="Sinespaciado1"/>
        <w:jc w:val="both"/>
      </w:pPr>
    </w:p>
    <w:p w:rsidR="00973CE8" w:rsidRPr="004E0A8F" w:rsidRDefault="00973CE8" w:rsidP="009352D2">
      <w:pPr>
        <w:pStyle w:val="Sinespaciado1"/>
        <w:ind w:left="2160" w:right="14" w:hanging="1440"/>
        <w:jc w:val="both"/>
        <w:rPr>
          <w:rFonts w:ascii="Garamond" w:hAnsi="Garamond"/>
          <w:bCs/>
          <w:sz w:val="22"/>
          <w:szCs w:val="22"/>
        </w:rPr>
      </w:pPr>
      <w:r w:rsidRPr="004E0A8F">
        <w:rPr>
          <w:rFonts w:ascii="Garamond" w:hAnsi="Garamond"/>
          <w:b/>
          <w:sz w:val="22"/>
          <w:szCs w:val="22"/>
          <w:u w:val="single"/>
        </w:rPr>
        <w:t>12-09-357.-</w:t>
      </w:r>
      <w:r w:rsidRPr="004E0A8F">
        <w:rPr>
          <w:rFonts w:ascii="Garamond" w:hAnsi="Garamond"/>
          <w:sz w:val="22"/>
          <w:szCs w:val="22"/>
        </w:rPr>
        <w:t xml:space="preserve"> </w:t>
      </w:r>
      <w:r w:rsidRPr="004E0A8F">
        <w:rPr>
          <w:rFonts w:ascii="Garamond" w:hAnsi="Garamond"/>
          <w:sz w:val="22"/>
          <w:szCs w:val="22"/>
        </w:rPr>
        <w:tab/>
        <w:t xml:space="preserve">Se </w:t>
      </w:r>
      <w:r w:rsidRPr="00970BF0">
        <w:rPr>
          <w:rFonts w:ascii="Garamond" w:hAnsi="Garamond"/>
          <w:b/>
          <w:sz w:val="22"/>
          <w:szCs w:val="22"/>
        </w:rPr>
        <w:t>CONOCE</w:t>
      </w:r>
      <w:r w:rsidRPr="004E0A8F">
        <w:rPr>
          <w:rFonts w:ascii="Garamond" w:hAnsi="Garamond"/>
          <w:sz w:val="22"/>
          <w:szCs w:val="22"/>
        </w:rPr>
        <w:t xml:space="preserve"> y se </w:t>
      </w:r>
      <w:r w:rsidRPr="00970BF0">
        <w:rPr>
          <w:rFonts w:ascii="Garamond" w:hAnsi="Garamond"/>
          <w:b/>
          <w:sz w:val="22"/>
          <w:szCs w:val="22"/>
        </w:rPr>
        <w:t>APRUEBA</w:t>
      </w:r>
      <w:r w:rsidRPr="004E0A8F">
        <w:rPr>
          <w:rFonts w:ascii="Garamond" w:hAnsi="Garamond"/>
          <w:sz w:val="22"/>
          <w:szCs w:val="22"/>
        </w:rPr>
        <w:t xml:space="preserve"> el </w:t>
      </w:r>
      <w:r w:rsidRPr="00F66F3E">
        <w:rPr>
          <w:rFonts w:ascii="Garamond" w:hAnsi="Garamond"/>
          <w:i/>
          <w:sz w:val="22"/>
          <w:szCs w:val="22"/>
        </w:rPr>
        <w:t>‘Informe de Cumplimiento de tareas oficiales en el exterior’</w:t>
      </w:r>
      <w:r w:rsidRPr="004E0A8F">
        <w:rPr>
          <w:rFonts w:ascii="Garamond" w:hAnsi="Garamond"/>
          <w:sz w:val="22"/>
          <w:szCs w:val="22"/>
        </w:rPr>
        <w:t xml:space="preserve"> que presenta la Bióloga MARÍA FERNANDA RATTI relativo a su participación en el evento desarrollado en </w:t>
      </w:r>
      <w:r>
        <w:rPr>
          <w:rFonts w:ascii="Garamond" w:hAnsi="Garamond"/>
          <w:sz w:val="22"/>
          <w:szCs w:val="22"/>
        </w:rPr>
        <w:t>‘</w:t>
      </w:r>
      <w:r w:rsidRPr="004E0A8F">
        <w:rPr>
          <w:rFonts w:ascii="Garamond" w:hAnsi="Garamond"/>
          <w:sz w:val="22"/>
          <w:szCs w:val="22"/>
        </w:rPr>
        <w:t>University of Florida</w:t>
      </w:r>
      <w:r>
        <w:rPr>
          <w:rFonts w:ascii="Garamond" w:hAnsi="Garamond"/>
          <w:sz w:val="22"/>
          <w:szCs w:val="22"/>
        </w:rPr>
        <w:t>/</w:t>
      </w:r>
      <w:r w:rsidRPr="004E0A8F">
        <w:rPr>
          <w:rFonts w:ascii="Garamond" w:hAnsi="Garamond"/>
          <w:sz w:val="22"/>
          <w:szCs w:val="22"/>
        </w:rPr>
        <w:t xml:space="preserve"> Departament of Plant Pathology</w:t>
      </w:r>
      <w:r>
        <w:rPr>
          <w:rFonts w:ascii="Garamond" w:hAnsi="Garamond"/>
          <w:sz w:val="22"/>
          <w:szCs w:val="22"/>
        </w:rPr>
        <w:t>’</w:t>
      </w:r>
      <w:r w:rsidRPr="004E0A8F">
        <w:rPr>
          <w:rFonts w:ascii="Garamond" w:hAnsi="Garamond"/>
          <w:sz w:val="22"/>
          <w:szCs w:val="22"/>
        </w:rPr>
        <w:t xml:space="preserve"> en Gainesville/Estados Unidos  desde el 11 al 25 de agosto de 2012; que consta adjunto al oficio CIBE-290-2012 de septiembre 12 de 2012 </w:t>
      </w:r>
      <w:r>
        <w:rPr>
          <w:rFonts w:ascii="Garamond" w:hAnsi="Garamond"/>
          <w:sz w:val="22"/>
          <w:szCs w:val="22"/>
        </w:rPr>
        <w:t xml:space="preserve">dirigido por </w:t>
      </w:r>
      <w:r w:rsidRPr="004E0A8F">
        <w:rPr>
          <w:rFonts w:ascii="Garamond" w:hAnsi="Garamond"/>
          <w:sz w:val="22"/>
          <w:szCs w:val="22"/>
        </w:rPr>
        <w:t>la Directora General CIBE-ESPOL Dra. Esther Peralta al Rector Dr. Moisés Tacle.</w:t>
      </w:r>
    </w:p>
    <w:p w:rsidR="00973CE8" w:rsidRDefault="00973CE8" w:rsidP="009352D2">
      <w:pPr>
        <w:pStyle w:val="Sinespaciado1"/>
        <w:ind w:left="2160" w:right="14" w:hanging="1440"/>
        <w:jc w:val="both"/>
        <w:rPr>
          <w:rFonts w:ascii="Garamond" w:hAnsi="Garamond"/>
          <w:b/>
          <w:u w:val="single"/>
        </w:rPr>
      </w:pPr>
    </w:p>
    <w:p w:rsidR="00973CE8" w:rsidRPr="002E3739" w:rsidRDefault="00973CE8" w:rsidP="009352D2">
      <w:pPr>
        <w:pStyle w:val="Sinespaciado1"/>
        <w:ind w:left="2160" w:right="14" w:hanging="1440"/>
        <w:jc w:val="both"/>
        <w:rPr>
          <w:rFonts w:ascii="Garamond" w:hAnsi="Garamond"/>
        </w:rPr>
      </w:pPr>
      <w:r w:rsidRPr="002E3739">
        <w:rPr>
          <w:rFonts w:ascii="Garamond" w:hAnsi="Garamond"/>
          <w:b/>
          <w:u w:val="single"/>
        </w:rPr>
        <w:t>12-09-358.-</w:t>
      </w:r>
      <w:r w:rsidRPr="002E3739">
        <w:rPr>
          <w:rFonts w:ascii="Garamond" w:hAnsi="Garamond"/>
        </w:rPr>
        <w:t xml:space="preserve"> </w:t>
      </w:r>
      <w:r w:rsidRPr="002E3739">
        <w:rPr>
          <w:rFonts w:ascii="Garamond" w:hAnsi="Garamond"/>
        </w:rPr>
        <w:tab/>
        <w:t xml:space="preserve">Se </w:t>
      </w:r>
      <w:r w:rsidRPr="002E3739">
        <w:rPr>
          <w:rFonts w:ascii="Garamond" w:hAnsi="Garamond"/>
          <w:b/>
        </w:rPr>
        <w:t>CONOCE</w:t>
      </w:r>
      <w:r w:rsidRPr="002E3739">
        <w:rPr>
          <w:rFonts w:ascii="Garamond" w:hAnsi="Garamond"/>
        </w:rPr>
        <w:t xml:space="preserve"> y se </w:t>
      </w:r>
      <w:r w:rsidRPr="002E3739">
        <w:rPr>
          <w:rFonts w:ascii="Garamond" w:hAnsi="Garamond"/>
          <w:b/>
        </w:rPr>
        <w:t>APRUEBA</w:t>
      </w:r>
      <w:r w:rsidRPr="002E3739">
        <w:rPr>
          <w:rFonts w:ascii="Garamond" w:hAnsi="Garamond"/>
        </w:rPr>
        <w:t xml:space="preserve"> el ‘</w:t>
      </w:r>
      <w:r w:rsidRPr="002E3739">
        <w:rPr>
          <w:rFonts w:ascii="Garamond" w:hAnsi="Garamond"/>
          <w:i/>
        </w:rPr>
        <w:t>Informe de actividades’</w:t>
      </w:r>
      <w:r w:rsidRPr="002E3739">
        <w:rPr>
          <w:rFonts w:ascii="Garamond" w:hAnsi="Garamond"/>
        </w:rPr>
        <w:t xml:space="preserve"> que presenta el Ing. JORGE FAYTONG DURANGO relativo a su participación en el </w:t>
      </w:r>
      <w:r w:rsidRPr="002E3739">
        <w:rPr>
          <w:rFonts w:ascii="Garamond" w:hAnsi="Garamond"/>
          <w:i/>
        </w:rPr>
        <w:t>“VII Encuentro Internacional de Vicerrectores de Administración y Finanzas de la Red CINDA”</w:t>
      </w:r>
      <w:r w:rsidRPr="002E3739">
        <w:rPr>
          <w:rFonts w:ascii="Garamond" w:hAnsi="Garamond"/>
        </w:rPr>
        <w:t xml:space="preserve"> desarrollado en Barranquilla y Cartagena de Indias/Colombia desde el 4 al 7 de septiembre de 2012.</w:t>
      </w:r>
    </w:p>
    <w:p w:rsidR="00973CE8" w:rsidRDefault="00973CE8" w:rsidP="003A0877">
      <w:pPr>
        <w:pStyle w:val="Sinespaciado1"/>
        <w:jc w:val="both"/>
      </w:pPr>
    </w:p>
    <w:p w:rsidR="00973CE8" w:rsidRPr="007007ED" w:rsidRDefault="00973CE8" w:rsidP="009352D2">
      <w:pPr>
        <w:ind w:left="2160" w:right="9" w:hanging="1440"/>
        <w:jc w:val="both"/>
        <w:rPr>
          <w:rFonts w:ascii="Garamond" w:hAnsi="Garamond" w:cs="Garamond"/>
          <w:b/>
          <w:bCs/>
          <w:sz w:val="22"/>
          <w:szCs w:val="22"/>
          <w:u w:val="single"/>
        </w:rPr>
      </w:pPr>
      <w:r w:rsidRPr="007007ED">
        <w:rPr>
          <w:rFonts w:ascii="Garamond" w:hAnsi="Garamond" w:cs="Garamond"/>
          <w:b/>
          <w:bCs/>
          <w:sz w:val="22"/>
          <w:szCs w:val="22"/>
          <w:u w:val="single"/>
        </w:rPr>
        <w:t>12-09-359.-</w:t>
      </w:r>
      <w:r w:rsidRPr="007007ED">
        <w:rPr>
          <w:rFonts w:ascii="Garamond" w:hAnsi="Garamond"/>
          <w:sz w:val="22"/>
          <w:szCs w:val="22"/>
        </w:rPr>
        <w:tab/>
        <w:t xml:space="preserve">Se </w:t>
      </w:r>
      <w:r w:rsidRPr="007007ED">
        <w:rPr>
          <w:rFonts w:ascii="Garamond" w:hAnsi="Garamond"/>
          <w:b/>
          <w:sz w:val="22"/>
          <w:szCs w:val="22"/>
        </w:rPr>
        <w:t>CONOCE</w:t>
      </w:r>
      <w:r w:rsidRPr="007007ED">
        <w:rPr>
          <w:rFonts w:ascii="Garamond" w:hAnsi="Garamond"/>
          <w:sz w:val="22"/>
          <w:szCs w:val="22"/>
        </w:rPr>
        <w:t xml:space="preserve"> y se </w:t>
      </w:r>
      <w:r w:rsidRPr="007007ED">
        <w:rPr>
          <w:rFonts w:ascii="Garamond" w:hAnsi="Garamond"/>
          <w:b/>
          <w:sz w:val="22"/>
          <w:szCs w:val="22"/>
        </w:rPr>
        <w:t>APRUEBA</w:t>
      </w:r>
      <w:r w:rsidRPr="007007ED">
        <w:rPr>
          <w:rFonts w:ascii="Garamond" w:hAnsi="Garamond"/>
          <w:sz w:val="22"/>
          <w:szCs w:val="22"/>
        </w:rPr>
        <w:t xml:space="preserve"> el </w:t>
      </w:r>
      <w:r w:rsidRPr="007007ED">
        <w:rPr>
          <w:rFonts w:ascii="Garamond" w:hAnsi="Garamond"/>
          <w:i/>
          <w:sz w:val="22"/>
          <w:szCs w:val="22"/>
        </w:rPr>
        <w:t>‘Informe de visita’</w:t>
      </w:r>
      <w:r w:rsidRPr="007007ED">
        <w:rPr>
          <w:rFonts w:ascii="Garamond" w:hAnsi="Garamond"/>
          <w:sz w:val="22"/>
          <w:szCs w:val="22"/>
        </w:rPr>
        <w:t xml:space="preserve"> que presenta el Dr. JUAN MANUEL CEVALLOS relativo a su participación en el </w:t>
      </w:r>
      <w:r w:rsidRPr="007007ED">
        <w:rPr>
          <w:rFonts w:ascii="Garamond" w:hAnsi="Garamond"/>
          <w:i/>
          <w:sz w:val="22"/>
          <w:szCs w:val="22"/>
        </w:rPr>
        <w:t>“Proyecto de identificación de microorganismos con potencial biotecnológico por técnicas metagenómicas y metabolómicas”</w:t>
      </w:r>
      <w:r w:rsidRPr="007007ED">
        <w:rPr>
          <w:rFonts w:ascii="Garamond" w:hAnsi="Garamond"/>
          <w:sz w:val="22"/>
          <w:szCs w:val="22"/>
        </w:rPr>
        <w:t xml:space="preserve"> desarrollado en la Universidad de Florida (UF)/Estados Unidos desde el 19 de julio al 28 de agosto de 2012.</w:t>
      </w:r>
    </w:p>
    <w:p w:rsidR="00973CE8" w:rsidRDefault="00973CE8" w:rsidP="003A0877">
      <w:pPr>
        <w:pStyle w:val="Sinespaciado1"/>
        <w:jc w:val="both"/>
        <w:rPr>
          <w:i/>
          <w:sz w:val="18"/>
          <w:szCs w:val="18"/>
        </w:rPr>
      </w:pPr>
    </w:p>
    <w:p w:rsidR="00973CE8" w:rsidRDefault="00973CE8" w:rsidP="003A0877">
      <w:pPr>
        <w:pStyle w:val="Sinespaciado1"/>
        <w:jc w:val="both"/>
        <w:rPr>
          <w:i/>
          <w:sz w:val="18"/>
          <w:szCs w:val="18"/>
        </w:rPr>
      </w:pPr>
    </w:p>
    <w:p w:rsidR="00973CE8" w:rsidRDefault="00973CE8" w:rsidP="003A0877">
      <w:pPr>
        <w:pStyle w:val="Sinespaciado1"/>
        <w:jc w:val="both"/>
        <w:rPr>
          <w:i/>
          <w:sz w:val="18"/>
          <w:szCs w:val="18"/>
        </w:rPr>
      </w:pPr>
    </w:p>
    <w:p w:rsidR="00973CE8" w:rsidRDefault="00973CE8" w:rsidP="003A0877">
      <w:pPr>
        <w:pStyle w:val="Sinespaciado1"/>
        <w:jc w:val="both"/>
        <w:rPr>
          <w:i/>
          <w:sz w:val="18"/>
          <w:szCs w:val="18"/>
        </w:rPr>
      </w:pPr>
    </w:p>
    <w:p w:rsidR="00973CE8" w:rsidRDefault="00973CE8" w:rsidP="003A0877">
      <w:pPr>
        <w:pStyle w:val="Sinespaciado1"/>
        <w:jc w:val="both"/>
        <w:rPr>
          <w:i/>
          <w:sz w:val="18"/>
          <w:szCs w:val="18"/>
        </w:rPr>
      </w:pPr>
    </w:p>
    <w:p w:rsidR="00973CE8" w:rsidRPr="00016F96" w:rsidRDefault="00973CE8" w:rsidP="00121935">
      <w:pPr>
        <w:tabs>
          <w:tab w:val="num" w:pos="360"/>
        </w:tabs>
        <w:ind w:left="1440" w:right="270" w:hanging="1440"/>
        <w:jc w:val="center"/>
        <w:rPr>
          <w:rFonts w:ascii="Calisto MT" w:hAnsi="Calisto MT"/>
          <w:b/>
          <w:i/>
          <w:lang w:eastAsia="es-EC"/>
        </w:rPr>
      </w:pPr>
      <w:r w:rsidRPr="00016F96">
        <w:rPr>
          <w:rFonts w:ascii="Calisto MT" w:hAnsi="Calisto MT"/>
          <w:b/>
          <w:lang w:eastAsia="es-EC"/>
        </w:rPr>
        <w:t>NOTA: Estas Resoluciones pueden ser consultadas en la dirección de Internet:</w:t>
      </w:r>
    </w:p>
    <w:p w:rsidR="00973CE8" w:rsidRPr="00016F96" w:rsidRDefault="00973CE8" w:rsidP="00121935">
      <w:pPr>
        <w:spacing w:line="200" w:lineRule="exact"/>
        <w:jc w:val="center"/>
        <w:rPr>
          <w:rFonts w:ascii="Calisto MT" w:hAnsi="Calisto MT"/>
          <w:sz w:val="22"/>
          <w:szCs w:val="22"/>
        </w:rPr>
      </w:pPr>
      <w:r w:rsidRPr="00016F96">
        <w:rPr>
          <w:rFonts w:ascii="Calisto MT" w:hAnsi="Calisto MT"/>
          <w:b/>
          <w:sz w:val="22"/>
          <w:szCs w:val="22"/>
        </w:rPr>
        <w:t>www.dspace.espol.edu.ec</w:t>
      </w:r>
    </w:p>
    <w:sectPr w:rsidR="00973CE8" w:rsidRPr="00016F96" w:rsidSect="00BB7A35">
      <w:headerReference w:type="default" r:id="rId7"/>
      <w:pgSz w:w="11907" w:h="16839" w:code="9"/>
      <w:pgMar w:top="1015" w:right="110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E8" w:rsidRDefault="00973CE8" w:rsidP="00AF5EC7">
      <w:r>
        <w:separator/>
      </w:r>
    </w:p>
  </w:endnote>
  <w:endnote w:type="continuationSeparator" w:id="0">
    <w:p w:rsidR="00973CE8" w:rsidRDefault="00973CE8"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61002BDF"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E8" w:rsidRDefault="00973CE8" w:rsidP="00AF5EC7">
      <w:r>
        <w:separator/>
      </w:r>
    </w:p>
  </w:footnote>
  <w:footnote w:type="continuationSeparator" w:id="0">
    <w:p w:rsidR="00973CE8" w:rsidRDefault="00973CE8"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E8" w:rsidRPr="005D151B" w:rsidRDefault="00973CE8" w:rsidP="005D05D8">
    <w:pPr>
      <w:pStyle w:val="Header"/>
      <w:tabs>
        <w:tab w:val="clear" w:pos="9360"/>
        <w:tab w:val="left" w:pos="9630"/>
      </w:tabs>
      <w:jc w:val="right"/>
      <w:rPr>
        <w:sz w:val="20"/>
      </w:rPr>
    </w:pPr>
    <w:r w:rsidRPr="005D151B">
      <w:rPr>
        <w:color w:val="000000"/>
        <w:sz w:val="20"/>
      </w:rPr>
      <w:t>Resoluciones C.P.</w:t>
    </w:r>
    <w:r>
      <w:rPr>
        <w:color w:val="000000"/>
        <w:sz w:val="20"/>
      </w:rPr>
      <w:t xml:space="preserve"> 21</w:t>
    </w:r>
    <w:r w:rsidRPr="005D151B">
      <w:rPr>
        <w:color w:val="000000"/>
        <w:sz w:val="20"/>
      </w:rPr>
      <w:t xml:space="preserve"> de </w:t>
    </w:r>
    <w:r>
      <w:rPr>
        <w:color w:val="000000"/>
        <w:sz w:val="20"/>
      </w:rPr>
      <w:t xml:space="preserve">septiembre </w:t>
    </w:r>
    <w:r w:rsidRPr="005D151B">
      <w:rPr>
        <w:color w:val="000000"/>
        <w:sz w:val="20"/>
      </w:rPr>
      <w:t>/2012</w:t>
    </w:r>
  </w:p>
  <w:p w:rsidR="00973CE8" w:rsidRPr="005F0291" w:rsidRDefault="00973CE8" w:rsidP="005D05D8">
    <w:pPr>
      <w:pStyle w:val="Header"/>
      <w:tabs>
        <w:tab w:val="clear" w:pos="9360"/>
        <w:tab w:val="left" w:pos="9630"/>
      </w:tabs>
      <w:jc w:val="right"/>
      <w:rPr>
        <w:sz w:val="20"/>
      </w:rPr>
    </w:pPr>
    <w:r w:rsidRPr="005F0291">
      <w:rPr>
        <w:sz w:val="20"/>
      </w:rPr>
      <w:fldChar w:fldCharType="begin"/>
    </w:r>
    <w:r w:rsidRPr="005F0291">
      <w:rPr>
        <w:sz w:val="20"/>
      </w:rPr>
      <w:instrText xml:space="preserve"> PAGE   \* MERGEFORMAT </w:instrText>
    </w:r>
    <w:r w:rsidRPr="005F0291">
      <w:rPr>
        <w:sz w:val="20"/>
      </w:rPr>
      <w:fldChar w:fldCharType="separate"/>
    </w:r>
    <w:r>
      <w:rPr>
        <w:noProof/>
        <w:sz w:val="20"/>
      </w:rPr>
      <w:t>3</w:t>
    </w:r>
    <w:r w:rsidRPr="005F0291">
      <w:rPr>
        <w:sz w:val="20"/>
      </w:rPr>
      <w:fldChar w:fldCharType="end"/>
    </w:r>
    <w:r>
      <w:rPr>
        <w:sz w:val="20"/>
      </w:rPr>
      <w:t>/6</w:t>
    </w:r>
  </w:p>
  <w:p w:rsidR="00973CE8" w:rsidRDefault="00973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5C1BD8"/>
    <w:multiLevelType w:val="hybridMultilevel"/>
    <w:tmpl w:val="DF42927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3ED3832"/>
    <w:multiLevelType w:val="hybridMultilevel"/>
    <w:tmpl w:val="D78A433A"/>
    <w:lvl w:ilvl="0" w:tplc="9D565310">
      <w:start w:val="1"/>
      <w:numFmt w:val="decimal"/>
      <w:lvlText w:val="%1."/>
      <w:lvlJc w:val="left"/>
      <w:pPr>
        <w:ind w:left="1800" w:hanging="360"/>
      </w:pPr>
      <w:rPr>
        <w:rFonts w:eastAsia="Arial Unicode M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5A70D54"/>
    <w:multiLevelType w:val="hybridMultilevel"/>
    <w:tmpl w:val="DA5EF33E"/>
    <w:lvl w:ilvl="0" w:tplc="F558B232">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24C0FB1"/>
    <w:multiLevelType w:val="hybridMultilevel"/>
    <w:tmpl w:val="76CE5E8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159A7714"/>
    <w:multiLevelType w:val="hybridMultilevel"/>
    <w:tmpl w:val="EAAA3970"/>
    <w:lvl w:ilvl="0" w:tplc="0F2A41CE">
      <w:start w:val="1"/>
      <w:numFmt w:val="decimal"/>
      <w:lvlText w:val="Art. %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6CB1254"/>
    <w:multiLevelType w:val="hybridMultilevel"/>
    <w:tmpl w:val="014C178E"/>
    <w:lvl w:ilvl="0" w:tplc="BEC04CF6">
      <w:start w:val="1"/>
      <w:numFmt w:val="lowerLetter"/>
      <w:lvlText w:val="%1)"/>
      <w:lvlJc w:val="left"/>
      <w:pPr>
        <w:ind w:left="1800" w:hanging="360"/>
      </w:pPr>
      <w:rPr>
        <w:rFonts w:ascii="Garamond" w:hAnsi="Garamond" w:cs="Times New Roman" w:hint="default"/>
        <w:sz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1CB760BE"/>
    <w:multiLevelType w:val="hybridMultilevel"/>
    <w:tmpl w:val="01208FEE"/>
    <w:lvl w:ilvl="0" w:tplc="2362DFBA">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0447697"/>
    <w:multiLevelType w:val="hybridMultilevel"/>
    <w:tmpl w:val="935809E8"/>
    <w:lvl w:ilvl="0" w:tplc="4CCCC2FE">
      <w:start w:val="1"/>
      <w:numFmt w:val="decimal"/>
      <w:lvlText w:val="%1."/>
      <w:lvlJc w:val="left"/>
      <w:pPr>
        <w:ind w:left="2160" w:hanging="360"/>
      </w:pPr>
      <w:rPr>
        <w:rFonts w:cs="Times New Roman" w:hint="default"/>
        <w:b/>
        <w:sz w:val="18"/>
        <w:szCs w:val="18"/>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246A2F99"/>
    <w:multiLevelType w:val="hybridMultilevel"/>
    <w:tmpl w:val="E8CA1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5CD5173"/>
    <w:multiLevelType w:val="hybridMultilevel"/>
    <w:tmpl w:val="7DB63A56"/>
    <w:lvl w:ilvl="0" w:tplc="47AC27FC">
      <w:start w:val="1"/>
      <w:numFmt w:val="lowerLetter"/>
      <w:lvlText w:val="%1)"/>
      <w:lvlJc w:val="left"/>
      <w:pPr>
        <w:tabs>
          <w:tab w:val="num" w:pos="1080"/>
        </w:tabs>
        <w:ind w:left="1080" w:hanging="360"/>
      </w:pPr>
      <w:rPr>
        <w:rFonts w:ascii="Calibri" w:hAnsi="Calibri" w:cs="Arial" w:hint="default"/>
        <w:b/>
        <w:i w:val="0"/>
        <w:sz w:val="16"/>
        <w:szCs w:val="16"/>
      </w:rPr>
    </w:lvl>
    <w:lvl w:ilvl="1" w:tplc="83B8B132">
      <w:start w:val="1"/>
      <w:numFmt w:val="upperRoman"/>
      <w:lvlText w:val="%2)"/>
      <w:lvlJc w:val="left"/>
      <w:pPr>
        <w:ind w:left="1800" w:hanging="720"/>
      </w:pPr>
      <w:rPr>
        <w:rFonts w:cs="Times New Roman"/>
        <w:b/>
      </w:rPr>
    </w:lvl>
    <w:lvl w:ilvl="2" w:tplc="300A001B">
      <w:start w:val="1"/>
      <w:numFmt w:val="decimal"/>
      <w:lvlText w:val="%3."/>
      <w:lvlJc w:val="left"/>
      <w:pPr>
        <w:tabs>
          <w:tab w:val="num" w:pos="2160"/>
        </w:tabs>
        <w:ind w:left="2160" w:hanging="360"/>
      </w:pPr>
      <w:rPr>
        <w:rFonts w:cs="Times New Roman"/>
      </w:rPr>
    </w:lvl>
    <w:lvl w:ilvl="3" w:tplc="300A000F">
      <w:start w:val="1"/>
      <w:numFmt w:val="decimal"/>
      <w:lvlText w:val="%4."/>
      <w:lvlJc w:val="left"/>
      <w:pPr>
        <w:tabs>
          <w:tab w:val="num" w:pos="2880"/>
        </w:tabs>
        <w:ind w:left="2880" w:hanging="360"/>
      </w:pPr>
      <w:rPr>
        <w:rFonts w:cs="Times New Roman"/>
      </w:rPr>
    </w:lvl>
    <w:lvl w:ilvl="4" w:tplc="300A0019">
      <w:start w:val="1"/>
      <w:numFmt w:val="decimal"/>
      <w:lvlText w:val="%5."/>
      <w:lvlJc w:val="left"/>
      <w:pPr>
        <w:tabs>
          <w:tab w:val="num" w:pos="3600"/>
        </w:tabs>
        <w:ind w:left="3600" w:hanging="360"/>
      </w:pPr>
      <w:rPr>
        <w:rFonts w:cs="Times New Roman"/>
      </w:rPr>
    </w:lvl>
    <w:lvl w:ilvl="5" w:tplc="300A001B">
      <w:start w:val="1"/>
      <w:numFmt w:val="decimal"/>
      <w:lvlText w:val="%6."/>
      <w:lvlJc w:val="left"/>
      <w:pPr>
        <w:tabs>
          <w:tab w:val="num" w:pos="4320"/>
        </w:tabs>
        <w:ind w:left="4320" w:hanging="360"/>
      </w:pPr>
      <w:rPr>
        <w:rFonts w:cs="Times New Roman"/>
      </w:rPr>
    </w:lvl>
    <w:lvl w:ilvl="6" w:tplc="300A000F">
      <w:start w:val="1"/>
      <w:numFmt w:val="decimal"/>
      <w:lvlText w:val="%7."/>
      <w:lvlJc w:val="left"/>
      <w:pPr>
        <w:tabs>
          <w:tab w:val="num" w:pos="5040"/>
        </w:tabs>
        <w:ind w:left="5040" w:hanging="360"/>
      </w:pPr>
      <w:rPr>
        <w:rFonts w:cs="Times New Roman"/>
      </w:rPr>
    </w:lvl>
    <w:lvl w:ilvl="7" w:tplc="300A0019">
      <w:start w:val="1"/>
      <w:numFmt w:val="decimal"/>
      <w:lvlText w:val="%8."/>
      <w:lvlJc w:val="left"/>
      <w:pPr>
        <w:tabs>
          <w:tab w:val="num" w:pos="5760"/>
        </w:tabs>
        <w:ind w:left="5760" w:hanging="360"/>
      </w:pPr>
      <w:rPr>
        <w:rFonts w:cs="Times New Roman"/>
      </w:rPr>
    </w:lvl>
    <w:lvl w:ilvl="8" w:tplc="300A001B">
      <w:start w:val="1"/>
      <w:numFmt w:val="decimal"/>
      <w:lvlText w:val="%9."/>
      <w:lvlJc w:val="left"/>
      <w:pPr>
        <w:tabs>
          <w:tab w:val="num" w:pos="6480"/>
        </w:tabs>
        <w:ind w:left="6480" w:hanging="360"/>
      </w:pPr>
      <w:rPr>
        <w:rFonts w:cs="Times New Roman"/>
      </w:rPr>
    </w:lvl>
  </w:abstractNum>
  <w:abstractNum w:abstractNumId="14">
    <w:nsid w:val="25F01569"/>
    <w:multiLevelType w:val="hybridMultilevel"/>
    <w:tmpl w:val="9FFE5B4A"/>
    <w:lvl w:ilvl="0" w:tplc="921475D6">
      <w:start w:val="1"/>
      <w:numFmt w:val="lowerLetter"/>
      <w:lvlText w:val="%1)"/>
      <w:lvlJc w:val="left"/>
      <w:pPr>
        <w:ind w:left="447" w:hanging="360"/>
      </w:pPr>
      <w:rPr>
        <w:rFonts w:ascii="Calibri" w:hAnsi="Calibri" w:cs="Arial" w:hint="default"/>
        <w:b/>
        <w:i w:val="0"/>
        <w:sz w:val="16"/>
        <w:szCs w:val="16"/>
      </w:rPr>
    </w:lvl>
    <w:lvl w:ilvl="1" w:tplc="300A0019">
      <w:start w:val="1"/>
      <w:numFmt w:val="decimal"/>
      <w:lvlText w:val="%2."/>
      <w:lvlJc w:val="left"/>
      <w:pPr>
        <w:tabs>
          <w:tab w:val="num" w:pos="810"/>
        </w:tabs>
        <w:ind w:left="810" w:hanging="360"/>
      </w:pPr>
      <w:rPr>
        <w:rFonts w:cs="Times New Roman"/>
      </w:rPr>
    </w:lvl>
    <w:lvl w:ilvl="2" w:tplc="300A001B">
      <w:start w:val="1"/>
      <w:numFmt w:val="decimal"/>
      <w:lvlText w:val="%3."/>
      <w:lvlJc w:val="left"/>
      <w:pPr>
        <w:tabs>
          <w:tab w:val="num" w:pos="1530"/>
        </w:tabs>
        <w:ind w:left="1530" w:hanging="360"/>
      </w:pPr>
      <w:rPr>
        <w:rFonts w:cs="Times New Roman"/>
      </w:rPr>
    </w:lvl>
    <w:lvl w:ilvl="3" w:tplc="300A000F">
      <w:start w:val="1"/>
      <w:numFmt w:val="decimal"/>
      <w:lvlText w:val="%4."/>
      <w:lvlJc w:val="left"/>
      <w:pPr>
        <w:tabs>
          <w:tab w:val="num" w:pos="2250"/>
        </w:tabs>
        <w:ind w:left="2250" w:hanging="360"/>
      </w:pPr>
      <w:rPr>
        <w:rFonts w:cs="Times New Roman"/>
      </w:rPr>
    </w:lvl>
    <w:lvl w:ilvl="4" w:tplc="300A0019">
      <w:start w:val="1"/>
      <w:numFmt w:val="decimal"/>
      <w:lvlText w:val="%5."/>
      <w:lvlJc w:val="left"/>
      <w:pPr>
        <w:tabs>
          <w:tab w:val="num" w:pos="2970"/>
        </w:tabs>
        <w:ind w:left="2970" w:hanging="360"/>
      </w:pPr>
      <w:rPr>
        <w:rFonts w:cs="Times New Roman"/>
      </w:rPr>
    </w:lvl>
    <w:lvl w:ilvl="5" w:tplc="300A001B">
      <w:start w:val="1"/>
      <w:numFmt w:val="decimal"/>
      <w:lvlText w:val="%6."/>
      <w:lvlJc w:val="left"/>
      <w:pPr>
        <w:tabs>
          <w:tab w:val="num" w:pos="3690"/>
        </w:tabs>
        <w:ind w:left="3690" w:hanging="360"/>
      </w:pPr>
      <w:rPr>
        <w:rFonts w:cs="Times New Roman"/>
      </w:rPr>
    </w:lvl>
    <w:lvl w:ilvl="6" w:tplc="300A000F">
      <w:start w:val="1"/>
      <w:numFmt w:val="decimal"/>
      <w:lvlText w:val="%7."/>
      <w:lvlJc w:val="left"/>
      <w:pPr>
        <w:tabs>
          <w:tab w:val="num" w:pos="4410"/>
        </w:tabs>
        <w:ind w:left="4410" w:hanging="360"/>
      </w:pPr>
      <w:rPr>
        <w:rFonts w:cs="Times New Roman"/>
      </w:rPr>
    </w:lvl>
    <w:lvl w:ilvl="7" w:tplc="300A0019">
      <w:start w:val="1"/>
      <w:numFmt w:val="decimal"/>
      <w:lvlText w:val="%8."/>
      <w:lvlJc w:val="left"/>
      <w:pPr>
        <w:tabs>
          <w:tab w:val="num" w:pos="5130"/>
        </w:tabs>
        <w:ind w:left="5130" w:hanging="360"/>
      </w:pPr>
      <w:rPr>
        <w:rFonts w:cs="Times New Roman"/>
      </w:rPr>
    </w:lvl>
    <w:lvl w:ilvl="8" w:tplc="300A001B">
      <w:start w:val="1"/>
      <w:numFmt w:val="decimal"/>
      <w:lvlText w:val="%9."/>
      <w:lvlJc w:val="left"/>
      <w:pPr>
        <w:tabs>
          <w:tab w:val="num" w:pos="5850"/>
        </w:tabs>
        <w:ind w:left="5850" w:hanging="360"/>
      </w:pPr>
      <w:rPr>
        <w:rFonts w:cs="Times New Roman"/>
      </w:rPr>
    </w:lvl>
  </w:abstractNum>
  <w:abstractNum w:abstractNumId="15">
    <w:nsid w:val="28A865A0"/>
    <w:multiLevelType w:val="hybridMultilevel"/>
    <w:tmpl w:val="E6D0698A"/>
    <w:lvl w:ilvl="0" w:tplc="E9E82B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0B65F8"/>
    <w:multiLevelType w:val="hybridMultilevel"/>
    <w:tmpl w:val="BCAC9004"/>
    <w:lvl w:ilvl="0" w:tplc="4EDCB5C4">
      <w:start w:val="1"/>
      <w:numFmt w:val="decimal"/>
      <w:lvlText w:val="%1."/>
      <w:lvlJc w:val="left"/>
      <w:pPr>
        <w:tabs>
          <w:tab w:val="num" w:pos="108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427C435C"/>
    <w:multiLevelType w:val="hybridMultilevel"/>
    <w:tmpl w:val="D44CE0E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796" w:hanging="360"/>
      </w:pPr>
      <w:rPr>
        <w:rFonts w:cs="Times New Roman"/>
      </w:rPr>
    </w:lvl>
    <w:lvl w:ilvl="2" w:tplc="0C0A001B" w:tentative="1">
      <w:start w:val="1"/>
      <w:numFmt w:val="lowerRoman"/>
      <w:lvlText w:val="%3."/>
      <w:lvlJc w:val="right"/>
      <w:pPr>
        <w:ind w:left="1516" w:hanging="180"/>
      </w:pPr>
      <w:rPr>
        <w:rFonts w:cs="Times New Roman"/>
      </w:rPr>
    </w:lvl>
    <w:lvl w:ilvl="3" w:tplc="0C0A000F" w:tentative="1">
      <w:start w:val="1"/>
      <w:numFmt w:val="decimal"/>
      <w:lvlText w:val="%4."/>
      <w:lvlJc w:val="left"/>
      <w:pPr>
        <w:ind w:left="2236" w:hanging="360"/>
      </w:pPr>
      <w:rPr>
        <w:rFonts w:cs="Times New Roman"/>
      </w:rPr>
    </w:lvl>
    <w:lvl w:ilvl="4" w:tplc="0C0A0019" w:tentative="1">
      <w:start w:val="1"/>
      <w:numFmt w:val="lowerLetter"/>
      <w:lvlText w:val="%5."/>
      <w:lvlJc w:val="left"/>
      <w:pPr>
        <w:ind w:left="2956" w:hanging="360"/>
      </w:pPr>
      <w:rPr>
        <w:rFonts w:cs="Times New Roman"/>
      </w:rPr>
    </w:lvl>
    <w:lvl w:ilvl="5" w:tplc="0C0A001B" w:tentative="1">
      <w:start w:val="1"/>
      <w:numFmt w:val="lowerRoman"/>
      <w:lvlText w:val="%6."/>
      <w:lvlJc w:val="right"/>
      <w:pPr>
        <w:ind w:left="3676" w:hanging="180"/>
      </w:pPr>
      <w:rPr>
        <w:rFonts w:cs="Times New Roman"/>
      </w:rPr>
    </w:lvl>
    <w:lvl w:ilvl="6" w:tplc="0C0A000F" w:tentative="1">
      <w:start w:val="1"/>
      <w:numFmt w:val="decimal"/>
      <w:lvlText w:val="%7."/>
      <w:lvlJc w:val="left"/>
      <w:pPr>
        <w:ind w:left="4396" w:hanging="360"/>
      </w:pPr>
      <w:rPr>
        <w:rFonts w:cs="Times New Roman"/>
      </w:rPr>
    </w:lvl>
    <w:lvl w:ilvl="7" w:tplc="0C0A0019" w:tentative="1">
      <w:start w:val="1"/>
      <w:numFmt w:val="lowerLetter"/>
      <w:lvlText w:val="%8."/>
      <w:lvlJc w:val="left"/>
      <w:pPr>
        <w:ind w:left="5116" w:hanging="360"/>
      </w:pPr>
      <w:rPr>
        <w:rFonts w:cs="Times New Roman"/>
      </w:rPr>
    </w:lvl>
    <w:lvl w:ilvl="8" w:tplc="0C0A001B" w:tentative="1">
      <w:start w:val="1"/>
      <w:numFmt w:val="lowerRoman"/>
      <w:lvlText w:val="%9."/>
      <w:lvlJc w:val="right"/>
      <w:pPr>
        <w:ind w:left="5836" w:hanging="180"/>
      </w:pPr>
      <w:rPr>
        <w:rFonts w:cs="Times New Roman"/>
      </w:rPr>
    </w:lvl>
  </w:abstractNum>
  <w:abstractNum w:abstractNumId="20">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1">
    <w:nsid w:val="44A8260A"/>
    <w:multiLevelType w:val="hybridMultilevel"/>
    <w:tmpl w:val="2B7C8F98"/>
    <w:lvl w:ilvl="0" w:tplc="F5C87FBE">
      <w:start w:val="12"/>
      <w:numFmt w:val="bullet"/>
      <w:lvlText w:val="-"/>
      <w:lvlJc w:val="left"/>
      <w:pPr>
        <w:ind w:left="2490" w:hanging="360"/>
      </w:pPr>
      <w:rPr>
        <w:rFonts w:ascii="Garamond" w:eastAsia="Times New Roman" w:hAnsi="Garamond" w:hint="default"/>
      </w:rPr>
    </w:lvl>
    <w:lvl w:ilvl="1" w:tplc="04090003">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2">
    <w:nsid w:val="47914410"/>
    <w:multiLevelType w:val="hybridMultilevel"/>
    <w:tmpl w:val="CE6A3AE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54BD313C"/>
    <w:multiLevelType w:val="hybridMultilevel"/>
    <w:tmpl w:val="11C06DFA"/>
    <w:lvl w:ilvl="0" w:tplc="0C0A000F">
      <w:start w:val="1"/>
      <w:numFmt w:val="decimal"/>
      <w:lvlText w:val="%1."/>
      <w:lvlJc w:val="left"/>
      <w:pPr>
        <w:ind w:left="135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70647E2"/>
    <w:multiLevelType w:val="hybridMultilevel"/>
    <w:tmpl w:val="736C8630"/>
    <w:lvl w:ilvl="0" w:tplc="CCA0A9C4">
      <w:start w:val="1"/>
      <w:numFmt w:val="decimal"/>
      <w:lvlText w:val="(%1)"/>
      <w:lvlJc w:val="left"/>
      <w:pPr>
        <w:ind w:left="1800"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59F43447"/>
    <w:multiLevelType w:val="hybridMultilevel"/>
    <w:tmpl w:val="6680B78E"/>
    <w:lvl w:ilvl="0" w:tplc="D814151E">
      <w:start w:val="1"/>
      <w:numFmt w:val="decimal"/>
      <w:lvlText w:val="(%1)"/>
      <w:lvlJc w:val="left"/>
      <w:pPr>
        <w:tabs>
          <w:tab w:val="num" w:pos="1800"/>
        </w:tabs>
        <w:ind w:left="1800" w:hanging="360"/>
      </w:pPr>
      <w:rPr>
        <w:rFonts w:cs="Times New Roman"/>
      </w:rPr>
    </w:lvl>
    <w:lvl w:ilvl="1" w:tplc="0C0A0019">
      <w:start w:val="1"/>
      <w:numFmt w:val="decimal"/>
      <w:lvlText w:val="%2."/>
      <w:lvlJc w:val="left"/>
      <w:pPr>
        <w:tabs>
          <w:tab w:val="num" w:pos="2520"/>
        </w:tabs>
        <w:ind w:left="2520" w:hanging="360"/>
      </w:pPr>
      <w:rPr>
        <w:rFonts w:cs="Times New Roman"/>
      </w:rPr>
    </w:lvl>
    <w:lvl w:ilvl="2" w:tplc="0C0A001B">
      <w:start w:val="1"/>
      <w:numFmt w:val="decimal"/>
      <w:lvlText w:val="%3."/>
      <w:lvlJc w:val="left"/>
      <w:pPr>
        <w:tabs>
          <w:tab w:val="num" w:pos="3240"/>
        </w:tabs>
        <w:ind w:left="3240" w:hanging="36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decimal"/>
      <w:lvlText w:val="%5."/>
      <w:lvlJc w:val="left"/>
      <w:pPr>
        <w:tabs>
          <w:tab w:val="num" w:pos="4680"/>
        </w:tabs>
        <w:ind w:left="4680" w:hanging="360"/>
      </w:pPr>
      <w:rPr>
        <w:rFonts w:cs="Times New Roman"/>
      </w:rPr>
    </w:lvl>
    <w:lvl w:ilvl="5" w:tplc="0C0A001B">
      <w:start w:val="1"/>
      <w:numFmt w:val="decimal"/>
      <w:lvlText w:val="%6."/>
      <w:lvlJc w:val="left"/>
      <w:pPr>
        <w:tabs>
          <w:tab w:val="num" w:pos="5400"/>
        </w:tabs>
        <w:ind w:left="5400" w:hanging="36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decimal"/>
      <w:lvlText w:val="%8."/>
      <w:lvlJc w:val="left"/>
      <w:pPr>
        <w:tabs>
          <w:tab w:val="num" w:pos="6840"/>
        </w:tabs>
        <w:ind w:left="6840" w:hanging="360"/>
      </w:pPr>
      <w:rPr>
        <w:rFonts w:cs="Times New Roman"/>
      </w:rPr>
    </w:lvl>
    <w:lvl w:ilvl="8" w:tplc="0C0A001B">
      <w:start w:val="1"/>
      <w:numFmt w:val="decimal"/>
      <w:lvlText w:val="%9."/>
      <w:lvlJc w:val="left"/>
      <w:pPr>
        <w:tabs>
          <w:tab w:val="num" w:pos="7560"/>
        </w:tabs>
        <w:ind w:left="7560" w:hanging="360"/>
      </w:pPr>
      <w:rPr>
        <w:rFonts w:cs="Times New Roman"/>
      </w:rPr>
    </w:lvl>
  </w:abstractNum>
  <w:abstractNum w:abstractNumId="26">
    <w:nsid w:val="69ED7E1D"/>
    <w:multiLevelType w:val="hybridMultilevel"/>
    <w:tmpl w:val="007E3F54"/>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nsid w:val="6CB829E4"/>
    <w:multiLevelType w:val="hybridMultilevel"/>
    <w:tmpl w:val="E5DEF658"/>
    <w:lvl w:ilvl="0" w:tplc="5A9A5FA4">
      <w:start w:val="1"/>
      <w:numFmt w:val="lowerLetter"/>
      <w:lvlText w:val="%1)"/>
      <w:lvlJc w:val="left"/>
      <w:pPr>
        <w:tabs>
          <w:tab w:val="num" w:pos="2070"/>
        </w:tabs>
        <w:ind w:left="2070" w:hanging="360"/>
      </w:pPr>
      <w:rPr>
        <w:rFonts w:ascii="Calibri" w:hAnsi="Calibri" w:cs="Arial" w:hint="default"/>
        <w:b/>
        <w:i w:val="0"/>
        <w:color w:val="000000"/>
        <w:sz w:val="16"/>
        <w:szCs w:val="16"/>
      </w:rPr>
    </w:lvl>
    <w:lvl w:ilvl="1" w:tplc="300A0019">
      <w:start w:val="1"/>
      <w:numFmt w:val="decimal"/>
      <w:lvlText w:val="%2."/>
      <w:lvlJc w:val="left"/>
      <w:pPr>
        <w:tabs>
          <w:tab w:val="num" w:pos="1940"/>
        </w:tabs>
        <w:ind w:left="1940" w:hanging="360"/>
      </w:pPr>
      <w:rPr>
        <w:rFonts w:cs="Times New Roman"/>
      </w:rPr>
    </w:lvl>
    <w:lvl w:ilvl="2" w:tplc="300A001B">
      <w:start w:val="1"/>
      <w:numFmt w:val="decimal"/>
      <w:lvlText w:val="%3."/>
      <w:lvlJc w:val="left"/>
      <w:pPr>
        <w:tabs>
          <w:tab w:val="num" w:pos="2660"/>
        </w:tabs>
        <w:ind w:left="2660" w:hanging="360"/>
      </w:pPr>
      <w:rPr>
        <w:rFonts w:cs="Times New Roman"/>
      </w:rPr>
    </w:lvl>
    <w:lvl w:ilvl="3" w:tplc="300A000F">
      <w:start w:val="1"/>
      <w:numFmt w:val="decimal"/>
      <w:lvlText w:val="%4."/>
      <w:lvlJc w:val="left"/>
      <w:pPr>
        <w:tabs>
          <w:tab w:val="num" w:pos="3380"/>
        </w:tabs>
        <w:ind w:left="3380" w:hanging="360"/>
      </w:pPr>
      <w:rPr>
        <w:rFonts w:cs="Times New Roman"/>
      </w:rPr>
    </w:lvl>
    <w:lvl w:ilvl="4" w:tplc="300A0019">
      <w:start w:val="1"/>
      <w:numFmt w:val="decimal"/>
      <w:lvlText w:val="%5."/>
      <w:lvlJc w:val="left"/>
      <w:pPr>
        <w:tabs>
          <w:tab w:val="num" w:pos="4100"/>
        </w:tabs>
        <w:ind w:left="4100" w:hanging="360"/>
      </w:pPr>
      <w:rPr>
        <w:rFonts w:cs="Times New Roman"/>
      </w:rPr>
    </w:lvl>
    <w:lvl w:ilvl="5" w:tplc="300A001B">
      <w:start w:val="1"/>
      <w:numFmt w:val="decimal"/>
      <w:lvlText w:val="%6."/>
      <w:lvlJc w:val="left"/>
      <w:pPr>
        <w:tabs>
          <w:tab w:val="num" w:pos="4820"/>
        </w:tabs>
        <w:ind w:left="4820" w:hanging="360"/>
      </w:pPr>
      <w:rPr>
        <w:rFonts w:cs="Times New Roman"/>
      </w:rPr>
    </w:lvl>
    <w:lvl w:ilvl="6" w:tplc="300A000F">
      <w:start w:val="1"/>
      <w:numFmt w:val="decimal"/>
      <w:lvlText w:val="%7."/>
      <w:lvlJc w:val="left"/>
      <w:pPr>
        <w:tabs>
          <w:tab w:val="num" w:pos="5540"/>
        </w:tabs>
        <w:ind w:left="5540" w:hanging="360"/>
      </w:pPr>
      <w:rPr>
        <w:rFonts w:cs="Times New Roman"/>
      </w:rPr>
    </w:lvl>
    <w:lvl w:ilvl="7" w:tplc="300A0019">
      <w:start w:val="1"/>
      <w:numFmt w:val="decimal"/>
      <w:lvlText w:val="%8."/>
      <w:lvlJc w:val="left"/>
      <w:pPr>
        <w:tabs>
          <w:tab w:val="num" w:pos="6260"/>
        </w:tabs>
        <w:ind w:left="6260" w:hanging="360"/>
      </w:pPr>
      <w:rPr>
        <w:rFonts w:cs="Times New Roman"/>
      </w:rPr>
    </w:lvl>
    <w:lvl w:ilvl="8" w:tplc="300A001B">
      <w:start w:val="1"/>
      <w:numFmt w:val="decimal"/>
      <w:lvlText w:val="%9."/>
      <w:lvlJc w:val="left"/>
      <w:pPr>
        <w:tabs>
          <w:tab w:val="num" w:pos="6980"/>
        </w:tabs>
        <w:ind w:left="6980" w:hanging="360"/>
      </w:pPr>
      <w:rPr>
        <w:rFonts w:cs="Times New Roman"/>
      </w:rPr>
    </w:lvl>
  </w:abstractNum>
  <w:abstractNum w:abstractNumId="28">
    <w:nsid w:val="76E455F4"/>
    <w:multiLevelType w:val="hybridMultilevel"/>
    <w:tmpl w:val="98EC456A"/>
    <w:lvl w:ilvl="0" w:tplc="CD443596">
      <w:start w:val="1"/>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851767"/>
    <w:multiLevelType w:val="hybridMultilevel"/>
    <w:tmpl w:val="682852FE"/>
    <w:lvl w:ilvl="0" w:tplc="FFB0B408">
      <w:start w:val="2"/>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0"/>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8"/>
  </w:num>
  <w:num w:numId="7">
    <w:abstractNumId w:val="23"/>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24"/>
  </w:num>
  <w:num w:numId="23">
    <w:abstractNumId w:val="0"/>
  </w:num>
  <w:num w:numId="24">
    <w:abstractNumId w:val="16"/>
  </w:num>
  <w:num w:numId="25">
    <w:abstractNumId w:val="20"/>
  </w:num>
  <w:num w:numId="26">
    <w:abstractNumId w:val="29"/>
  </w:num>
  <w:num w:numId="27">
    <w:abstractNumId w:val="17"/>
  </w:num>
  <w:num w:numId="28">
    <w:abstractNumId w:val="4"/>
  </w:num>
  <w:num w:numId="29">
    <w:abstractNumId w:val="9"/>
  </w:num>
  <w:num w:numId="30">
    <w:abstractNumId w:val="5"/>
  </w:num>
  <w:num w:numId="3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344"/>
    <w:rsid w:val="00000C94"/>
    <w:rsid w:val="00001C40"/>
    <w:rsid w:val="0000295A"/>
    <w:rsid w:val="0000321D"/>
    <w:rsid w:val="000037A7"/>
    <w:rsid w:val="000116AA"/>
    <w:rsid w:val="000137EE"/>
    <w:rsid w:val="00013829"/>
    <w:rsid w:val="00013D62"/>
    <w:rsid w:val="0001400B"/>
    <w:rsid w:val="00014E83"/>
    <w:rsid w:val="00016F96"/>
    <w:rsid w:val="0001771F"/>
    <w:rsid w:val="00020540"/>
    <w:rsid w:val="0002093C"/>
    <w:rsid w:val="00021A34"/>
    <w:rsid w:val="000232B5"/>
    <w:rsid w:val="000240D8"/>
    <w:rsid w:val="00024C4B"/>
    <w:rsid w:val="000251C6"/>
    <w:rsid w:val="00027F5A"/>
    <w:rsid w:val="00030271"/>
    <w:rsid w:val="000325B2"/>
    <w:rsid w:val="00032E6B"/>
    <w:rsid w:val="00034CE9"/>
    <w:rsid w:val="00036E7B"/>
    <w:rsid w:val="00040FF6"/>
    <w:rsid w:val="000451EE"/>
    <w:rsid w:val="00045757"/>
    <w:rsid w:val="000537B6"/>
    <w:rsid w:val="0005478E"/>
    <w:rsid w:val="00055C71"/>
    <w:rsid w:val="0005676D"/>
    <w:rsid w:val="00056D23"/>
    <w:rsid w:val="00057EAF"/>
    <w:rsid w:val="00063D32"/>
    <w:rsid w:val="00065529"/>
    <w:rsid w:val="00071A0D"/>
    <w:rsid w:val="00072AFD"/>
    <w:rsid w:val="0007383F"/>
    <w:rsid w:val="00076B0A"/>
    <w:rsid w:val="00080279"/>
    <w:rsid w:val="000808A0"/>
    <w:rsid w:val="0008196C"/>
    <w:rsid w:val="00083E88"/>
    <w:rsid w:val="0008414B"/>
    <w:rsid w:val="000864F3"/>
    <w:rsid w:val="000904AB"/>
    <w:rsid w:val="00092736"/>
    <w:rsid w:val="00093AAE"/>
    <w:rsid w:val="000944F3"/>
    <w:rsid w:val="00094D7A"/>
    <w:rsid w:val="00095AF1"/>
    <w:rsid w:val="0009665F"/>
    <w:rsid w:val="00096D65"/>
    <w:rsid w:val="00097271"/>
    <w:rsid w:val="00097B15"/>
    <w:rsid w:val="000A066B"/>
    <w:rsid w:val="000A0792"/>
    <w:rsid w:val="000A33A8"/>
    <w:rsid w:val="000A488D"/>
    <w:rsid w:val="000A5B71"/>
    <w:rsid w:val="000A6772"/>
    <w:rsid w:val="000A6F66"/>
    <w:rsid w:val="000B056D"/>
    <w:rsid w:val="000B3F01"/>
    <w:rsid w:val="000B5B02"/>
    <w:rsid w:val="000B60B7"/>
    <w:rsid w:val="000B6E7A"/>
    <w:rsid w:val="000C321D"/>
    <w:rsid w:val="000C664E"/>
    <w:rsid w:val="000D16BE"/>
    <w:rsid w:val="000D511A"/>
    <w:rsid w:val="000D63FF"/>
    <w:rsid w:val="000D693D"/>
    <w:rsid w:val="000E0453"/>
    <w:rsid w:val="000E1BF2"/>
    <w:rsid w:val="000E2509"/>
    <w:rsid w:val="000E28C7"/>
    <w:rsid w:val="000E4E4D"/>
    <w:rsid w:val="000E6629"/>
    <w:rsid w:val="000E734B"/>
    <w:rsid w:val="000F153B"/>
    <w:rsid w:val="000F1779"/>
    <w:rsid w:val="000F2BD5"/>
    <w:rsid w:val="000F4F4C"/>
    <w:rsid w:val="000F5BA1"/>
    <w:rsid w:val="00100ECB"/>
    <w:rsid w:val="00101E36"/>
    <w:rsid w:val="00101FDB"/>
    <w:rsid w:val="0010274A"/>
    <w:rsid w:val="001029EC"/>
    <w:rsid w:val="0010430F"/>
    <w:rsid w:val="00104B02"/>
    <w:rsid w:val="001060DA"/>
    <w:rsid w:val="00110739"/>
    <w:rsid w:val="00112B60"/>
    <w:rsid w:val="00115290"/>
    <w:rsid w:val="001210A4"/>
    <w:rsid w:val="0012113A"/>
    <w:rsid w:val="00121935"/>
    <w:rsid w:val="001241A5"/>
    <w:rsid w:val="00125C8E"/>
    <w:rsid w:val="00126B20"/>
    <w:rsid w:val="00127C19"/>
    <w:rsid w:val="00127C32"/>
    <w:rsid w:val="001316F9"/>
    <w:rsid w:val="00133C4F"/>
    <w:rsid w:val="00134611"/>
    <w:rsid w:val="001347E7"/>
    <w:rsid w:val="00135D52"/>
    <w:rsid w:val="00140372"/>
    <w:rsid w:val="00142AD1"/>
    <w:rsid w:val="00142AEC"/>
    <w:rsid w:val="0014464A"/>
    <w:rsid w:val="00145FDB"/>
    <w:rsid w:val="0015006F"/>
    <w:rsid w:val="00150AEC"/>
    <w:rsid w:val="00150B2B"/>
    <w:rsid w:val="00150D42"/>
    <w:rsid w:val="00154312"/>
    <w:rsid w:val="0016300F"/>
    <w:rsid w:val="00167D03"/>
    <w:rsid w:val="00170CEB"/>
    <w:rsid w:val="00173EE9"/>
    <w:rsid w:val="00174404"/>
    <w:rsid w:val="00174C2A"/>
    <w:rsid w:val="0017579E"/>
    <w:rsid w:val="00175C9E"/>
    <w:rsid w:val="00176469"/>
    <w:rsid w:val="00177114"/>
    <w:rsid w:val="001805A6"/>
    <w:rsid w:val="00180BD1"/>
    <w:rsid w:val="001839DE"/>
    <w:rsid w:val="001845A3"/>
    <w:rsid w:val="00190625"/>
    <w:rsid w:val="00190ECD"/>
    <w:rsid w:val="00191611"/>
    <w:rsid w:val="00194173"/>
    <w:rsid w:val="0019493D"/>
    <w:rsid w:val="00195772"/>
    <w:rsid w:val="00195B52"/>
    <w:rsid w:val="00197856"/>
    <w:rsid w:val="001A3ADD"/>
    <w:rsid w:val="001A43B3"/>
    <w:rsid w:val="001A6020"/>
    <w:rsid w:val="001A7127"/>
    <w:rsid w:val="001A78B6"/>
    <w:rsid w:val="001B2864"/>
    <w:rsid w:val="001B2EA9"/>
    <w:rsid w:val="001B48B5"/>
    <w:rsid w:val="001B5D24"/>
    <w:rsid w:val="001B7DAA"/>
    <w:rsid w:val="001C040F"/>
    <w:rsid w:val="001C08F0"/>
    <w:rsid w:val="001C156B"/>
    <w:rsid w:val="001C32FE"/>
    <w:rsid w:val="001C43C0"/>
    <w:rsid w:val="001C450C"/>
    <w:rsid w:val="001C48C4"/>
    <w:rsid w:val="001C4A88"/>
    <w:rsid w:val="001C5209"/>
    <w:rsid w:val="001C626E"/>
    <w:rsid w:val="001D296C"/>
    <w:rsid w:val="001E0BC0"/>
    <w:rsid w:val="001E655D"/>
    <w:rsid w:val="001F14E7"/>
    <w:rsid w:val="001F3193"/>
    <w:rsid w:val="001F6E34"/>
    <w:rsid w:val="001F74C3"/>
    <w:rsid w:val="001F754D"/>
    <w:rsid w:val="001F7B05"/>
    <w:rsid w:val="00202857"/>
    <w:rsid w:val="00212630"/>
    <w:rsid w:val="00212E51"/>
    <w:rsid w:val="00214956"/>
    <w:rsid w:val="00216F44"/>
    <w:rsid w:val="0022067B"/>
    <w:rsid w:val="002213B2"/>
    <w:rsid w:val="00222C23"/>
    <w:rsid w:val="00223877"/>
    <w:rsid w:val="002241E1"/>
    <w:rsid w:val="00224F68"/>
    <w:rsid w:val="00227B3B"/>
    <w:rsid w:val="00230654"/>
    <w:rsid w:val="00231C20"/>
    <w:rsid w:val="00231D84"/>
    <w:rsid w:val="002328C4"/>
    <w:rsid w:val="00232BE6"/>
    <w:rsid w:val="0023575C"/>
    <w:rsid w:val="00241790"/>
    <w:rsid w:val="00241EA6"/>
    <w:rsid w:val="00242789"/>
    <w:rsid w:val="002434DB"/>
    <w:rsid w:val="00243807"/>
    <w:rsid w:val="00245BE9"/>
    <w:rsid w:val="002522D9"/>
    <w:rsid w:val="00252420"/>
    <w:rsid w:val="002554AB"/>
    <w:rsid w:val="0026175F"/>
    <w:rsid w:val="0026245F"/>
    <w:rsid w:val="00262A9B"/>
    <w:rsid w:val="00263113"/>
    <w:rsid w:val="002637B7"/>
    <w:rsid w:val="00263974"/>
    <w:rsid w:val="00263BC3"/>
    <w:rsid w:val="002715C1"/>
    <w:rsid w:val="0028017F"/>
    <w:rsid w:val="00283B99"/>
    <w:rsid w:val="00293BB5"/>
    <w:rsid w:val="0029456A"/>
    <w:rsid w:val="002A15B0"/>
    <w:rsid w:val="002A5398"/>
    <w:rsid w:val="002A5C5E"/>
    <w:rsid w:val="002B04C7"/>
    <w:rsid w:val="002B0B1C"/>
    <w:rsid w:val="002B1EC1"/>
    <w:rsid w:val="002B202E"/>
    <w:rsid w:val="002B32A2"/>
    <w:rsid w:val="002B3FDF"/>
    <w:rsid w:val="002C0AA5"/>
    <w:rsid w:val="002C0AFF"/>
    <w:rsid w:val="002C101D"/>
    <w:rsid w:val="002C24C7"/>
    <w:rsid w:val="002C2C81"/>
    <w:rsid w:val="002C52AD"/>
    <w:rsid w:val="002C643C"/>
    <w:rsid w:val="002C722F"/>
    <w:rsid w:val="002C7F4D"/>
    <w:rsid w:val="002D0733"/>
    <w:rsid w:val="002D122C"/>
    <w:rsid w:val="002D184E"/>
    <w:rsid w:val="002D26FC"/>
    <w:rsid w:val="002D41CE"/>
    <w:rsid w:val="002D5D6B"/>
    <w:rsid w:val="002D68D7"/>
    <w:rsid w:val="002E0393"/>
    <w:rsid w:val="002E3739"/>
    <w:rsid w:val="002E5AA6"/>
    <w:rsid w:val="002E5FE3"/>
    <w:rsid w:val="002E6F83"/>
    <w:rsid w:val="002E796B"/>
    <w:rsid w:val="002F029D"/>
    <w:rsid w:val="002F04A2"/>
    <w:rsid w:val="002F0DB6"/>
    <w:rsid w:val="002F4D67"/>
    <w:rsid w:val="002F77D2"/>
    <w:rsid w:val="003011D4"/>
    <w:rsid w:val="00301DD5"/>
    <w:rsid w:val="00302D97"/>
    <w:rsid w:val="00305343"/>
    <w:rsid w:val="00311787"/>
    <w:rsid w:val="00313255"/>
    <w:rsid w:val="00313DFE"/>
    <w:rsid w:val="003156B0"/>
    <w:rsid w:val="00315DBE"/>
    <w:rsid w:val="00323824"/>
    <w:rsid w:val="00323BFC"/>
    <w:rsid w:val="00325F50"/>
    <w:rsid w:val="00327F5A"/>
    <w:rsid w:val="003333B8"/>
    <w:rsid w:val="003345C2"/>
    <w:rsid w:val="0033682E"/>
    <w:rsid w:val="0033693E"/>
    <w:rsid w:val="0033784C"/>
    <w:rsid w:val="00337C51"/>
    <w:rsid w:val="00350567"/>
    <w:rsid w:val="003529B3"/>
    <w:rsid w:val="00352DEC"/>
    <w:rsid w:val="003531A4"/>
    <w:rsid w:val="00354263"/>
    <w:rsid w:val="00355BA4"/>
    <w:rsid w:val="00355F76"/>
    <w:rsid w:val="003566E7"/>
    <w:rsid w:val="00363930"/>
    <w:rsid w:val="00363D27"/>
    <w:rsid w:val="00365A6A"/>
    <w:rsid w:val="003671FE"/>
    <w:rsid w:val="003677A6"/>
    <w:rsid w:val="003716DE"/>
    <w:rsid w:val="003730FF"/>
    <w:rsid w:val="00374136"/>
    <w:rsid w:val="00374B9C"/>
    <w:rsid w:val="0037525D"/>
    <w:rsid w:val="00375807"/>
    <w:rsid w:val="00377AB8"/>
    <w:rsid w:val="00381046"/>
    <w:rsid w:val="00382112"/>
    <w:rsid w:val="00385891"/>
    <w:rsid w:val="00386CEF"/>
    <w:rsid w:val="00390E65"/>
    <w:rsid w:val="003946B5"/>
    <w:rsid w:val="00395023"/>
    <w:rsid w:val="00397316"/>
    <w:rsid w:val="003A0877"/>
    <w:rsid w:val="003A2FB4"/>
    <w:rsid w:val="003A39CF"/>
    <w:rsid w:val="003A3E0F"/>
    <w:rsid w:val="003A4470"/>
    <w:rsid w:val="003B1F63"/>
    <w:rsid w:val="003B3139"/>
    <w:rsid w:val="003B38CA"/>
    <w:rsid w:val="003B418C"/>
    <w:rsid w:val="003B52DA"/>
    <w:rsid w:val="003B58D8"/>
    <w:rsid w:val="003B5C88"/>
    <w:rsid w:val="003C0946"/>
    <w:rsid w:val="003C14F9"/>
    <w:rsid w:val="003C325E"/>
    <w:rsid w:val="003C33EF"/>
    <w:rsid w:val="003C36B2"/>
    <w:rsid w:val="003C77DE"/>
    <w:rsid w:val="003C7CC2"/>
    <w:rsid w:val="003D1C17"/>
    <w:rsid w:val="003D1D54"/>
    <w:rsid w:val="003D30BB"/>
    <w:rsid w:val="003D4BE0"/>
    <w:rsid w:val="003D5B80"/>
    <w:rsid w:val="003D643F"/>
    <w:rsid w:val="003E048D"/>
    <w:rsid w:val="003E0A10"/>
    <w:rsid w:val="003E35F4"/>
    <w:rsid w:val="003E385C"/>
    <w:rsid w:val="003E3D64"/>
    <w:rsid w:val="003E3F09"/>
    <w:rsid w:val="003E5A1D"/>
    <w:rsid w:val="003E712A"/>
    <w:rsid w:val="003F0698"/>
    <w:rsid w:val="003F4A41"/>
    <w:rsid w:val="003F4B16"/>
    <w:rsid w:val="003F4DAC"/>
    <w:rsid w:val="003F70E1"/>
    <w:rsid w:val="003F76BD"/>
    <w:rsid w:val="004003C0"/>
    <w:rsid w:val="00403162"/>
    <w:rsid w:val="004045A9"/>
    <w:rsid w:val="00405406"/>
    <w:rsid w:val="00405659"/>
    <w:rsid w:val="0040573C"/>
    <w:rsid w:val="004060CF"/>
    <w:rsid w:val="0040738D"/>
    <w:rsid w:val="00407DE5"/>
    <w:rsid w:val="00407F76"/>
    <w:rsid w:val="00412F49"/>
    <w:rsid w:val="004136A2"/>
    <w:rsid w:val="00415D91"/>
    <w:rsid w:val="004173CB"/>
    <w:rsid w:val="00417BAE"/>
    <w:rsid w:val="00420C39"/>
    <w:rsid w:val="0042108D"/>
    <w:rsid w:val="004223C7"/>
    <w:rsid w:val="0043001F"/>
    <w:rsid w:val="00430572"/>
    <w:rsid w:val="004314A3"/>
    <w:rsid w:val="00432C0C"/>
    <w:rsid w:val="00434262"/>
    <w:rsid w:val="00437614"/>
    <w:rsid w:val="004377AF"/>
    <w:rsid w:val="004403E0"/>
    <w:rsid w:val="00441232"/>
    <w:rsid w:val="004414DF"/>
    <w:rsid w:val="00445E08"/>
    <w:rsid w:val="00451826"/>
    <w:rsid w:val="0045327A"/>
    <w:rsid w:val="00453961"/>
    <w:rsid w:val="00455883"/>
    <w:rsid w:val="00455FF8"/>
    <w:rsid w:val="00456289"/>
    <w:rsid w:val="0046017C"/>
    <w:rsid w:val="00460611"/>
    <w:rsid w:val="00461F86"/>
    <w:rsid w:val="00463018"/>
    <w:rsid w:val="00464C9E"/>
    <w:rsid w:val="00466936"/>
    <w:rsid w:val="00466F28"/>
    <w:rsid w:val="00473319"/>
    <w:rsid w:val="004738BB"/>
    <w:rsid w:val="00474197"/>
    <w:rsid w:val="00474FB4"/>
    <w:rsid w:val="0047569A"/>
    <w:rsid w:val="00477116"/>
    <w:rsid w:val="00477871"/>
    <w:rsid w:val="0048026D"/>
    <w:rsid w:val="00483A1C"/>
    <w:rsid w:val="00483F0B"/>
    <w:rsid w:val="00484855"/>
    <w:rsid w:val="00486D95"/>
    <w:rsid w:val="00493B24"/>
    <w:rsid w:val="0049539A"/>
    <w:rsid w:val="004A1E1B"/>
    <w:rsid w:val="004A22BA"/>
    <w:rsid w:val="004A238C"/>
    <w:rsid w:val="004A446B"/>
    <w:rsid w:val="004A4A99"/>
    <w:rsid w:val="004A55C2"/>
    <w:rsid w:val="004A7331"/>
    <w:rsid w:val="004B1E21"/>
    <w:rsid w:val="004B2F79"/>
    <w:rsid w:val="004B35D0"/>
    <w:rsid w:val="004B40C8"/>
    <w:rsid w:val="004B651D"/>
    <w:rsid w:val="004B6954"/>
    <w:rsid w:val="004B7262"/>
    <w:rsid w:val="004B7568"/>
    <w:rsid w:val="004B7A9D"/>
    <w:rsid w:val="004B7AF5"/>
    <w:rsid w:val="004B7EDC"/>
    <w:rsid w:val="004C030F"/>
    <w:rsid w:val="004C203E"/>
    <w:rsid w:val="004C2193"/>
    <w:rsid w:val="004C2EA2"/>
    <w:rsid w:val="004C41D4"/>
    <w:rsid w:val="004C46F8"/>
    <w:rsid w:val="004C4FF9"/>
    <w:rsid w:val="004C6E07"/>
    <w:rsid w:val="004C79DE"/>
    <w:rsid w:val="004D1BA3"/>
    <w:rsid w:val="004D3A1A"/>
    <w:rsid w:val="004D44FC"/>
    <w:rsid w:val="004D490E"/>
    <w:rsid w:val="004D7138"/>
    <w:rsid w:val="004D7728"/>
    <w:rsid w:val="004D7CDB"/>
    <w:rsid w:val="004E0154"/>
    <w:rsid w:val="004E0A8F"/>
    <w:rsid w:val="004E1F55"/>
    <w:rsid w:val="004E1F64"/>
    <w:rsid w:val="004E2758"/>
    <w:rsid w:val="004E3EB4"/>
    <w:rsid w:val="004E5845"/>
    <w:rsid w:val="004E689B"/>
    <w:rsid w:val="004E7A1A"/>
    <w:rsid w:val="004E7F57"/>
    <w:rsid w:val="004F1A32"/>
    <w:rsid w:val="004F1B4A"/>
    <w:rsid w:val="004F3036"/>
    <w:rsid w:val="004F39BA"/>
    <w:rsid w:val="004F652F"/>
    <w:rsid w:val="004F66F6"/>
    <w:rsid w:val="0050088B"/>
    <w:rsid w:val="005008FD"/>
    <w:rsid w:val="00501A9C"/>
    <w:rsid w:val="00501DF0"/>
    <w:rsid w:val="00504235"/>
    <w:rsid w:val="005044C6"/>
    <w:rsid w:val="0050748E"/>
    <w:rsid w:val="0051119F"/>
    <w:rsid w:val="00512B0D"/>
    <w:rsid w:val="005135BB"/>
    <w:rsid w:val="00513B01"/>
    <w:rsid w:val="00520C05"/>
    <w:rsid w:val="00521EA6"/>
    <w:rsid w:val="0052275E"/>
    <w:rsid w:val="00523EB2"/>
    <w:rsid w:val="00530026"/>
    <w:rsid w:val="0053031D"/>
    <w:rsid w:val="00531765"/>
    <w:rsid w:val="00534750"/>
    <w:rsid w:val="0053570A"/>
    <w:rsid w:val="005362F9"/>
    <w:rsid w:val="005363C5"/>
    <w:rsid w:val="005369F8"/>
    <w:rsid w:val="005402FF"/>
    <w:rsid w:val="00542A03"/>
    <w:rsid w:val="00544C68"/>
    <w:rsid w:val="00545139"/>
    <w:rsid w:val="005475A4"/>
    <w:rsid w:val="00550027"/>
    <w:rsid w:val="0055011F"/>
    <w:rsid w:val="00552735"/>
    <w:rsid w:val="005533C8"/>
    <w:rsid w:val="005536BA"/>
    <w:rsid w:val="0055423D"/>
    <w:rsid w:val="00554E54"/>
    <w:rsid w:val="0055725D"/>
    <w:rsid w:val="00557D95"/>
    <w:rsid w:val="005637B0"/>
    <w:rsid w:val="0056441C"/>
    <w:rsid w:val="0057072D"/>
    <w:rsid w:val="0057101D"/>
    <w:rsid w:val="005711C5"/>
    <w:rsid w:val="00574D9F"/>
    <w:rsid w:val="00575D95"/>
    <w:rsid w:val="005761DE"/>
    <w:rsid w:val="005770DB"/>
    <w:rsid w:val="00583D3A"/>
    <w:rsid w:val="00585458"/>
    <w:rsid w:val="00587ABE"/>
    <w:rsid w:val="005906F2"/>
    <w:rsid w:val="0059088B"/>
    <w:rsid w:val="005911C7"/>
    <w:rsid w:val="00591583"/>
    <w:rsid w:val="0059190E"/>
    <w:rsid w:val="005939ED"/>
    <w:rsid w:val="00596C2B"/>
    <w:rsid w:val="005A18A3"/>
    <w:rsid w:val="005A1A72"/>
    <w:rsid w:val="005A2A0A"/>
    <w:rsid w:val="005A3CBD"/>
    <w:rsid w:val="005A4B3B"/>
    <w:rsid w:val="005A5E5F"/>
    <w:rsid w:val="005A6DA9"/>
    <w:rsid w:val="005A7DFF"/>
    <w:rsid w:val="005B0051"/>
    <w:rsid w:val="005B06D5"/>
    <w:rsid w:val="005B0B60"/>
    <w:rsid w:val="005B32D7"/>
    <w:rsid w:val="005B4F0B"/>
    <w:rsid w:val="005B5793"/>
    <w:rsid w:val="005B59FC"/>
    <w:rsid w:val="005C00C1"/>
    <w:rsid w:val="005C2AAA"/>
    <w:rsid w:val="005C3409"/>
    <w:rsid w:val="005C3CF7"/>
    <w:rsid w:val="005C4BBF"/>
    <w:rsid w:val="005C5209"/>
    <w:rsid w:val="005C5864"/>
    <w:rsid w:val="005C5E8F"/>
    <w:rsid w:val="005C7F6D"/>
    <w:rsid w:val="005D05D8"/>
    <w:rsid w:val="005D151B"/>
    <w:rsid w:val="005D2419"/>
    <w:rsid w:val="005D2783"/>
    <w:rsid w:val="005D57D1"/>
    <w:rsid w:val="005D6BD8"/>
    <w:rsid w:val="005E08FF"/>
    <w:rsid w:val="005E0EED"/>
    <w:rsid w:val="005E4677"/>
    <w:rsid w:val="005E5AC2"/>
    <w:rsid w:val="005E7AD7"/>
    <w:rsid w:val="005F0291"/>
    <w:rsid w:val="005F084B"/>
    <w:rsid w:val="005F10F1"/>
    <w:rsid w:val="005F5494"/>
    <w:rsid w:val="005F580F"/>
    <w:rsid w:val="00600665"/>
    <w:rsid w:val="0060088E"/>
    <w:rsid w:val="00600BAE"/>
    <w:rsid w:val="00600DF6"/>
    <w:rsid w:val="00601214"/>
    <w:rsid w:val="00602005"/>
    <w:rsid w:val="00602824"/>
    <w:rsid w:val="0060329F"/>
    <w:rsid w:val="006032AB"/>
    <w:rsid w:val="00605380"/>
    <w:rsid w:val="00605ABD"/>
    <w:rsid w:val="006076B5"/>
    <w:rsid w:val="006103EA"/>
    <w:rsid w:val="006127E5"/>
    <w:rsid w:val="00614565"/>
    <w:rsid w:val="00617F26"/>
    <w:rsid w:val="00620C48"/>
    <w:rsid w:val="006210BA"/>
    <w:rsid w:val="00621E13"/>
    <w:rsid w:val="0062565F"/>
    <w:rsid w:val="00626AB1"/>
    <w:rsid w:val="00626AEA"/>
    <w:rsid w:val="00626F65"/>
    <w:rsid w:val="00627ED6"/>
    <w:rsid w:val="0063086A"/>
    <w:rsid w:val="006321A3"/>
    <w:rsid w:val="006371C9"/>
    <w:rsid w:val="0063721C"/>
    <w:rsid w:val="00637BE0"/>
    <w:rsid w:val="006427C4"/>
    <w:rsid w:val="006439D4"/>
    <w:rsid w:val="006440BB"/>
    <w:rsid w:val="006453DA"/>
    <w:rsid w:val="006460A3"/>
    <w:rsid w:val="006467A1"/>
    <w:rsid w:val="00650F4E"/>
    <w:rsid w:val="00655430"/>
    <w:rsid w:val="006557F6"/>
    <w:rsid w:val="00660EE2"/>
    <w:rsid w:val="00661606"/>
    <w:rsid w:val="00665099"/>
    <w:rsid w:val="006654F4"/>
    <w:rsid w:val="00671D0C"/>
    <w:rsid w:val="00674A10"/>
    <w:rsid w:val="006760EC"/>
    <w:rsid w:val="00677068"/>
    <w:rsid w:val="00680816"/>
    <w:rsid w:val="00680C57"/>
    <w:rsid w:val="00680CE5"/>
    <w:rsid w:val="00681DA6"/>
    <w:rsid w:val="00682A35"/>
    <w:rsid w:val="00682EC6"/>
    <w:rsid w:val="006834C4"/>
    <w:rsid w:val="00683527"/>
    <w:rsid w:val="00683709"/>
    <w:rsid w:val="006838EE"/>
    <w:rsid w:val="00684C97"/>
    <w:rsid w:val="00684E42"/>
    <w:rsid w:val="0068564C"/>
    <w:rsid w:val="006877BB"/>
    <w:rsid w:val="0069119F"/>
    <w:rsid w:val="00692D1D"/>
    <w:rsid w:val="00695888"/>
    <w:rsid w:val="006A2056"/>
    <w:rsid w:val="006A28EE"/>
    <w:rsid w:val="006A5E65"/>
    <w:rsid w:val="006A6178"/>
    <w:rsid w:val="006A69D9"/>
    <w:rsid w:val="006B0BE1"/>
    <w:rsid w:val="006B0F3B"/>
    <w:rsid w:val="006C0CB6"/>
    <w:rsid w:val="006C12C3"/>
    <w:rsid w:val="006C4072"/>
    <w:rsid w:val="006C6C96"/>
    <w:rsid w:val="006C6DDB"/>
    <w:rsid w:val="006C71C2"/>
    <w:rsid w:val="006D025E"/>
    <w:rsid w:val="006D10D6"/>
    <w:rsid w:val="006D25B6"/>
    <w:rsid w:val="006D7087"/>
    <w:rsid w:val="006D77F0"/>
    <w:rsid w:val="006E13B7"/>
    <w:rsid w:val="006F0846"/>
    <w:rsid w:val="006F0CD2"/>
    <w:rsid w:val="006F2E4D"/>
    <w:rsid w:val="006F472A"/>
    <w:rsid w:val="006F5228"/>
    <w:rsid w:val="006F57E9"/>
    <w:rsid w:val="006F715F"/>
    <w:rsid w:val="007007ED"/>
    <w:rsid w:val="00701227"/>
    <w:rsid w:val="007046FD"/>
    <w:rsid w:val="00704E47"/>
    <w:rsid w:val="00705378"/>
    <w:rsid w:val="007059BC"/>
    <w:rsid w:val="007064F9"/>
    <w:rsid w:val="007143E5"/>
    <w:rsid w:val="0071482D"/>
    <w:rsid w:val="0071489B"/>
    <w:rsid w:val="007154F6"/>
    <w:rsid w:val="00715B49"/>
    <w:rsid w:val="00717123"/>
    <w:rsid w:val="007179D3"/>
    <w:rsid w:val="0072071F"/>
    <w:rsid w:val="00720C70"/>
    <w:rsid w:val="007220BF"/>
    <w:rsid w:val="007257F9"/>
    <w:rsid w:val="00725DD8"/>
    <w:rsid w:val="00726D33"/>
    <w:rsid w:val="00731918"/>
    <w:rsid w:val="00731E26"/>
    <w:rsid w:val="00734799"/>
    <w:rsid w:val="00734C46"/>
    <w:rsid w:val="00735BB9"/>
    <w:rsid w:val="007366A2"/>
    <w:rsid w:val="00736EF8"/>
    <w:rsid w:val="00742264"/>
    <w:rsid w:val="00742272"/>
    <w:rsid w:val="00744A64"/>
    <w:rsid w:val="0075012C"/>
    <w:rsid w:val="0075332E"/>
    <w:rsid w:val="0075334C"/>
    <w:rsid w:val="00755F75"/>
    <w:rsid w:val="00756339"/>
    <w:rsid w:val="00756FB9"/>
    <w:rsid w:val="007616E8"/>
    <w:rsid w:val="00762676"/>
    <w:rsid w:val="0076346B"/>
    <w:rsid w:val="00763DA6"/>
    <w:rsid w:val="0076504C"/>
    <w:rsid w:val="00771D26"/>
    <w:rsid w:val="0077438C"/>
    <w:rsid w:val="007744FF"/>
    <w:rsid w:val="00775E06"/>
    <w:rsid w:val="00780134"/>
    <w:rsid w:val="00782F14"/>
    <w:rsid w:val="00784F31"/>
    <w:rsid w:val="00784F80"/>
    <w:rsid w:val="00786428"/>
    <w:rsid w:val="00787DE9"/>
    <w:rsid w:val="007903CD"/>
    <w:rsid w:val="007923A6"/>
    <w:rsid w:val="00792D52"/>
    <w:rsid w:val="007946AB"/>
    <w:rsid w:val="00795B06"/>
    <w:rsid w:val="00796294"/>
    <w:rsid w:val="00796DCB"/>
    <w:rsid w:val="007A08C6"/>
    <w:rsid w:val="007A17E9"/>
    <w:rsid w:val="007A3280"/>
    <w:rsid w:val="007A6DF8"/>
    <w:rsid w:val="007A6E05"/>
    <w:rsid w:val="007B17CC"/>
    <w:rsid w:val="007B359A"/>
    <w:rsid w:val="007B4254"/>
    <w:rsid w:val="007B4F15"/>
    <w:rsid w:val="007B6098"/>
    <w:rsid w:val="007B6FBF"/>
    <w:rsid w:val="007B710C"/>
    <w:rsid w:val="007C2198"/>
    <w:rsid w:val="007C2867"/>
    <w:rsid w:val="007C2ED1"/>
    <w:rsid w:val="007C404D"/>
    <w:rsid w:val="007C4537"/>
    <w:rsid w:val="007C4B76"/>
    <w:rsid w:val="007C637E"/>
    <w:rsid w:val="007C7583"/>
    <w:rsid w:val="007D12E9"/>
    <w:rsid w:val="007D44E0"/>
    <w:rsid w:val="007D66BA"/>
    <w:rsid w:val="007D66D6"/>
    <w:rsid w:val="007D755B"/>
    <w:rsid w:val="007D7EB0"/>
    <w:rsid w:val="007E0156"/>
    <w:rsid w:val="007E2147"/>
    <w:rsid w:val="007E56FE"/>
    <w:rsid w:val="007E5AE0"/>
    <w:rsid w:val="007E5F0A"/>
    <w:rsid w:val="007F057E"/>
    <w:rsid w:val="007F2357"/>
    <w:rsid w:val="007F33B9"/>
    <w:rsid w:val="007F57DB"/>
    <w:rsid w:val="007F63EE"/>
    <w:rsid w:val="00802111"/>
    <w:rsid w:val="008044F1"/>
    <w:rsid w:val="00804723"/>
    <w:rsid w:val="008059DF"/>
    <w:rsid w:val="00805A03"/>
    <w:rsid w:val="00807813"/>
    <w:rsid w:val="0080799D"/>
    <w:rsid w:val="008106D4"/>
    <w:rsid w:val="00813B3B"/>
    <w:rsid w:val="00813D19"/>
    <w:rsid w:val="008154F1"/>
    <w:rsid w:val="0081697C"/>
    <w:rsid w:val="00816F78"/>
    <w:rsid w:val="00816F89"/>
    <w:rsid w:val="00821830"/>
    <w:rsid w:val="00825A84"/>
    <w:rsid w:val="00830C82"/>
    <w:rsid w:val="0083151D"/>
    <w:rsid w:val="00832C8F"/>
    <w:rsid w:val="00833B9B"/>
    <w:rsid w:val="00834CAA"/>
    <w:rsid w:val="008351BA"/>
    <w:rsid w:val="00836A62"/>
    <w:rsid w:val="00836C0B"/>
    <w:rsid w:val="008422AE"/>
    <w:rsid w:val="008441BB"/>
    <w:rsid w:val="008446E8"/>
    <w:rsid w:val="00845ECE"/>
    <w:rsid w:val="00847153"/>
    <w:rsid w:val="00847317"/>
    <w:rsid w:val="00851582"/>
    <w:rsid w:val="00853A9F"/>
    <w:rsid w:val="00854337"/>
    <w:rsid w:val="0085619D"/>
    <w:rsid w:val="008568A8"/>
    <w:rsid w:val="008569AB"/>
    <w:rsid w:val="0085763C"/>
    <w:rsid w:val="008577D0"/>
    <w:rsid w:val="00857F4B"/>
    <w:rsid w:val="008603A1"/>
    <w:rsid w:val="00861622"/>
    <w:rsid w:val="0086252C"/>
    <w:rsid w:val="00866BD7"/>
    <w:rsid w:val="00871AE4"/>
    <w:rsid w:val="00871DCC"/>
    <w:rsid w:val="00872BC9"/>
    <w:rsid w:val="00873131"/>
    <w:rsid w:val="00873383"/>
    <w:rsid w:val="00874C63"/>
    <w:rsid w:val="00875F20"/>
    <w:rsid w:val="00884EAB"/>
    <w:rsid w:val="00885192"/>
    <w:rsid w:val="00885A10"/>
    <w:rsid w:val="00885A3A"/>
    <w:rsid w:val="00885D68"/>
    <w:rsid w:val="0088687D"/>
    <w:rsid w:val="00886F29"/>
    <w:rsid w:val="00890FE9"/>
    <w:rsid w:val="008910DB"/>
    <w:rsid w:val="008915A4"/>
    <w:rsid w:val="00892A42"/>
    <w:rsid w:val="00892D8A"/>
    <w:rsid w:val="00893A6F"/>
    <w:rsid w:val="008946DD"/>
    <w:rsid w:val="00895EA1"/>
    <w:rsid w:val="00896958"/>
    <w:rsid w:val="008A0768"/>
    <w:rsid w:val="008A2A66"/>
    <w:rsid w:val="008A35E4"/>
    <w:rsid w:val="008A5191"/>
    <w:rsid w:val="008A5809"/>
    <w:rsid w:val="008A60CB"/>
    <w:rsid w:val="008A6580"/>
    <w:rsid w:val="008A793F"/>
    <w:rsid w:val="008B1835"/>
    <w:rsid w:val="008B1BB3"/>
    <w:rsid w:val="008B32B8"/>
    <w:rsid w:val="008B3733"/>
    <w:rsid w:val="008B3AA3"/>
    <w:rsid w:val="008B6552"/>
    <w:rsid w:val="008B6C27"/>
    <w:rsid w:val="008B7F39"/>
    <w:rsid w:val="008C0B79"/>
    <w:rsid w:val="008C1D7C"/>
    <w:rsid w:val="008C2D40"/>
    <w:rsid w:val="008C32AE"/>
    <w:rsid w:val="008C3894"/>
    <w:rsid w:val="008C3B4B"/>
    <w:rsid w:val="008C6859"/>
    <w:rsid w:val="008D09B1"/>
    <w:rsid w:val="008D0E9C"/>
    <w:rsid w:val="008D0EB3"/>
    <w:rsid w:val="008D11D3"/>
    <w:rsid w:val="008D2414"/>
    <w:rsid w:val="008D41F2"/>
    <w:rsid w:val="008D7B3F"/>
    <w:rsid w:val="008E010C"/>
    <w:rsid w:val="008E0BC4"/>
    <w:rsid w:val="008E19D0"/>
    <w:rsid w:val="008E237F"/>
    <w:rsid w:val="008E4459"/>
    <w:rsid w:val="008E462E"/>
    <w:rsid w:val="008E79D2"/>
    <w:rsid w:val="008E7C3D"/>
    <w:rsid w:val="008F09FF"/>
    <w:rsid w:val="008F113B"/>
    <w:rsid w:val="008F27A7"/>
    <w:rsid w:val="008F354C"/>
    <w:rsid w:val="008F473C"/>
    <w:rsid w:val="008F52A3"/>
    <w:rsid w:val="008F6581"/>
    <w:rsid w:val="008F68A7"/>
    <w:rsid w:val="008F7936"/>
    <w:rsid w:val="00900297"/>
    <w:rsid w:val="0090031C"/>
    <w:rsid w:val="00902100"/>
    <w:rsid w:val="00904D18"/>
    <w:rsid w:val="009056B8"/>
    <w:rsid w:val="00910D09"/>
    <w:rsid w:val="00911EF3"/>
    <w:rsid w:val="00923350"/>
    <w:rsid w:val="00923C9E"/>
    <w:rsid w:val="0092430D"/>
    <w:rsid w:val="00927129"/>
    <w:rsid w:val="00930A1A"/>
    <w:rsid w:val="00931A59"/>
    <w:rsid w:val="00932651"/>
    <w:rsid w:val="009352D2"/>
    <w:rsid w:val="0093580D"/>
    <w:rsid w:val="00935D9D"/>
    <w:rsid w:val="00936B1C"/>
    <w:rsid w:val="009370D9"/>
    <w:rsid w:val="009401CA"/>
    <w:rsid w:val="009409EE"/>
    <w:rsid w:val="0094217F"/>
    <w:rsid w:val="009429AA"/>
    <w:rsid w:val="00944A98"/>
    <w:rsid w:val="00944D3B"/>
    <w:rsid w:val="009451B3"/>
    <w:rsid w:val="0094584C"/>
    <w:rsid w:val="0094682A"/>
    <w:rsid w:val="0094715E"/>
    <w:rsid w:val="00955922"/>
    <w:rsid w:val="009603DA"/>
    <w:rsid w:val="00961BE6"/>
    <w:rsid w:val="009622C3"/>
    <w:rsid w:val="00963FF1"/>
    <w:rsid w:val="00970BF0"/>
    <w:rsid w:val="009717B7"/>
    <w:rsid w:val="00973CE8"/>
    <w:rsid w:val="009744DA"/>
    <w:rsid w:val="009808FC"/>
    <w:rsid w:val="00981DEC"/>
    <w:rsid w:val="00983A1B"/>
    <w:rsid w:val="0098424E"/>
    <w:rsid w:val="00984DB2"/>
    <w:rsid w:val="009856B9"/>
    <w:rsid w:val="009862E3"/>
    <w:rsid w:val="00987FDB"/>
    <w:rsid w:val="00990CA3"/>
    <w:rsid w:val="009916F6"/>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3ED4"/>
    <w:rsid w:val="009B404F"/>
    <w:rsid w:val="009B4A9B"/>
    <w:rsid w:val="009B7775"/>
    <w:rsid w:val="009C0529"/>
    <w:rsid w:val="009C4043"/>
    <w:rsid w:val="009C715D"/>
    <w:rsid w:val="009D1E34"/>
    <w:rsid w:val="009D32DA"/>
    <w:rsid w:val="009D38A8"/>
    <w:rsid w:val="009E0603"/>
    <w:rsid w:val="009E4065"/>
    <w:rsid w:val="009E4E01"/>
    <w:rsid w:val="009E5AAA"/>
    <w:rsid w:val="009E69E9"/>
    <w:rsid w:val="009E6AF9"/>
    <w:rsid w:val="009E6E39"/>
    <w:rsid w:val="009E7CB5"/>
    <w:rsid w:val="009F003D"/>
    <w:rsid w:val="009F039F"/>
    <w:rsid w:val="009F068A"/>
    <w:rsid w:val="009F10C1"/>
    <w:rsid w:val="009F1A9B"/>
    <w:rsid w:val="009F1B8B"/>
    <w:rsid w:val="009F1C5A"/>
    <w:rsid w:val="009F513E"/>
    <w:rsid w:val="009F65EF"/>
    <w:rsid w:val="00A00904"/>
    <w:rsid w:val="00A00B4E"/>
    <w:rsid w:val="00A02FC1"/>
    <w:rsid w:val="00A03291"/>
    <w:rsid w:val="00A043E5"/>
    <w:rsid w:val="00A0482D"/>
    <w:rsid w:val="00A05576"/>
    <w:rsid w:val="00A05C96"/>
    <w:rsid w:val="00A10ED4"/>
    <w:rsid w:val="00A11C22"/>
    <w:rsid w:val="00A1313E"/>
    <w:rsid w:val="00A14D77"/>
    <w:rsid w:val="00A202CD"/>
    <w:rsid w:val="00A20743"/>
    <w:rsid w:val="00A23491"/>
    <w:rsid w:val="00A2365D"/>
    <w:rsid w:val="00A258E6"/>
    <w:rsid w:val="00A3005A"/>
    <w:rsid w:val="00A30CFB"/>
    <w:rsid w:val="00A31AE5"/>
    <w:rsid w:val="00A37272"/>
    <w:rsid w:val="00A378B3"/>
    <w:rsid w:val="00A404AD"/>
    <w:rsid w:val="00A41021"/>
    <w:rsid w:val="00A41CA5"/>
    <w:rsid w:val="00A41E94"/>
    <w:rsid w:val="00A43D1E"/>
    <w:rsid w:val="00A45ECB"/>
    <w:rsid w:val="00A50D15"/>
    <w:rsid w:val="00A53498"/>
    <w:rsid w:val="00A540CE"/>
    <w:rsid w:val="00A55CE5"/>
    <w:rsid w:val="00A56B1D"/>
    <w:rsid w:val="00A56CD8"/>
    <w:rsid w:val="00A57B6D"/>
    <w:rsid w:val="00A65136"/>
    <w:rsid w:val="00A65E1A"/>
    <w:rsid w:val="00A672AA"/>
    <w:rsid w:val="00A70B4C"/>
    <w:rsid w:val="00A720C4"/>
    <w:rsid w:val="00A73585"/>
    <w:rsid w:val="00A746C1"/>
    <w:rsid w:val="00A7470A"/>
    <w:rsid w:val="00A74F06"/>
    <w:rsid w:val="00A76408"/>
    <w:rsid w:val="00A76851"/>
    <w:rsid w:val="00A80045"/>
    <w:rsid w:val="00A80647"/>
    <w:rsid w:val="00A829F2"/>
    <w:rsid w:val="00A83935"/>
    <w:rsid w:val="00A843CD"/>
    <w:rsid w:val="00A8443C"/>
    <w:rsid w:val="00A84A4B"/>
    <w:rsid w:val="00A84AF6"/>
    <w:rsid w:val="00A84CA7"/>
    <w:rsid w:val="00A85584"/>
    <w:rsid w:val="00A86474"/>
    <w:rsid w:val="00A86C92"/>
    <w:rsid w:val="00A871BE"/>
    <w:rsid w:val="00A8735F"/>
    <w:rsid w:val="00A90732"/>
    <w:rsid w:val="00A910B7"/>
    <w:rsid w:val="00A9181E"/>
    <w:rsid w:val="00A929F9"/>
    <w:rsid w:val="00A92FA7"/>
    <w:rsid w:val="00A93C10"/>
    <w:rsid w:val="00A963C3"/>
    <w:rsid w:val="00A96559"/>
    <w:rsid w:val="00A96BA4"/>
    <w:rsid w:val="00A96E5B"/>
    <w:rsid w:val="00AA13BA"/>
    <w:rsid w:val="00AA20F8"/>
    <w:rsid w:val="00AA2F3B"/>
    <w:rsid w:val="00AA3EB9"/>
    <w:rsid w:val="00AB379C"/>
    <w:rsid w:val="00AB38B4"/>
    <w:rsid w:val="00AB5328"/>
    <w:rsid w:val="00AB7BAD"/>
    <w:rsid w:val="00AC3421"/>
    <w:rsid w:val="00AC47A6"/>
    <w:rsid w:val="00AC6E63"/>
    <w:rsid w:val="00AC6E7A"/>
    <w:rsid w:val="00AD2CCE"/>
    <w:rsid w:val="00AD4380"/>
    <w:rsid w:val="00AD707B"/>
    <w:rsid w:val="00AE1301"/>
    <w:rsid w:val="00AE38DE"/>
    <w:rsid w:val="00AE3E29"/>
    <w:rsid w:val="00AE744A"/>
    <w:rsid w:val="00AE793A"/>
    <w:rsid w:val="00AF12AC"/>
    <w:rsid w:val="00AF21AD"/>
    <w:rsid w:val="00AF3B9C"/>
    <w:rsid w:val="00AF4E99"/>
    <w:rsid w:val="00AF5800"/>
    <w:rsid w:val="00AF5EC7"/>
    <w:rsid w:val="00AF7894"/>
    <w:rsid w:val="00AF7FE2"/>
    <w:rsid w:val="00B00606"/>
    <w:rsid w:val="00B0184E"/>
    <w:rsid w:val="00B02A82"/>
    <w:rsid w:val="00B03BBE"/>
    <w:rsid w:val="00B05F51"/>
    <w:rsid w:val="00B075E2"/>
    <w:rsid w:val="00B07968"/>
    <w:rsid w:val="00B10503"/>
    <w:rsid w:val="00B108B6"/>
    <w:rsid w:val="00B12C62"/>
    <w:rsid w:val="00B13AE4"/>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42640"/>
    <w:rsid w:val="00B4642B"/>
    <w:rsid w:val="00B50841"/>
    <w:rsid w:val="00B520A8"/>
    <w:rsid w:val="00B52404"/>
    <w:rsid w:val="00B52554"/>
    <w:rsid w:val="00B53BEF"/>
    <w:rsid w:val="00B54AAD"/>
    <w:rsid w:val="00B62576"/>
    <w:rsid w:val="00B64433"/>
    <w:rsid w:val="00B64F8E"/>
    <w:rsid w:val="00B66505"/>
    <w:rsid w:val="00B737F4"/>
    <w:rsid w:val="00B738E3"/>
    <w:rsid w:val="00B75905"/>
    <w:rsid w:val="00B815D9"/>
    <w:rsid w:val="00B82C84"/>
    <w:rsid w:val="00B83357"/>
    <w:rsid w:val="00B83633"/>
    <w:rsid w:val="00B838BE"/>
    <w:rsid w:val="00B85142"/>
    <w:rsid w:val="00B918D4"/>
    <w:rsid w:val="00B9500E"/>
    <w:rsid w:val="00B957A4"/>
    <w:rsid w:val="00B96ADD"/>
    <w:rsid w:val="00B9734E"/>
    <w:rsid w:val="00BA00CE"/>
    <w:rsid w:val="00BA0E98"/>
    <w:rsid w:val="00BA1A99"/>
    <w:rsid w:val="00BA3742"/>
    <w:rsid w:val="00BA4DF5"/>
    <w:rsid w:val="00BA6010"/>
    <w:rsid w:val="00BA7953"/>
    <w:rsid w:val="00BB0E8B"/>
    <w:rsid w:val="00BB42D2"/>
    <w:rsid w:val="00BB43C0"/>
    <w:rsid w:val="00BB4A3C"/>
    <w:rsid w:val="00BB4D2C"/>
    <w:rsid w:val="00BB5B76"/>
    <w:rsid w:val="00BB689C"/>
    <w:rsid w:val="00BB7676"/>
    <w:rsid w:val="00BB7877"/>
    <w:rsid w:val="00BB7A35"/>
    <w:rsid w:val="00BC0A4D"/>
    <w:rsid w:val="00BC19B7"/>
    <w:rsid w:val="00BC1C1B"/>
    <w:rsid w:val="00BC5442"/>
    <w:rsid w:val="00BD1F92"/>
    <w:rsid w:val="00BD35B6"/>
    <w:rsid w:val="00BD3ADA"/>
    <w:rsid w:val="00BD6B0C"/>
    <w:rsid w:val="00BE08E7"/>
    <w:rsid w:val="00BE1BCB"/>
    <w:rsid w:val="00BE36B7"/>
    <w:rsid w:val="00BE3EFE"/>
    <w:rsid w:val="00BE5072"/>
    <w:rsid w:val="00BF058F"/>
    <w:rsid w:val="00BF145F"/>
    <w:rsid w:val="00BF2342"/>
    <w:rsid w:val="00BF2ADC"/>
    <w:rsid w:val="00BF39C9"/>
    <w:rsid w:val="00BF530B"/>
    <w:rsid w:val="00C04D67"/>
    <w:rsid w:val="00C056A8"/>
    <w:rsid w:val="00C06461"/>
    <w:rsid w:val="00C0650A"/>
    <w:rsid w:val="00C06E75"/>
    <w:rsid w:val="00C07CFB"/>
    <w:rsid w:val="00C109B3"/>
    <w:rsid w:val="00C11AB2"/>
    <w:rsid w:val="00C120F0"/>
    <w:rsid w:val="00C12874"/>
    <w:rsid w:val="00C17251"/>
    <w:rsid w:val="00C2015A"/>
    <w:rsid w:val="00C208D8"/>
    <w:rsid w:val="00C22DD2"/>
    <w:rsid w:val="00C239AA"/>
    <w:rsid w:val="00C27B86"/>
    <w:rsid w:val="00C301E6"/>
    <w:rsid w:val="00C31298"/>
    <w:rsid w:val="00C31849"/>
    <w:rsid w:val="00C346E4"/>
    <w:rsid w:val="00C35D86"/>
    <w:rsid w:val="00C360EE"/>
    <w:rsid w:val="00C36758"/>
    <w:rsid w:val="00C36C66"/>
    <w:rsid w:val="00C40C82"/>
    <w:rsid w:val="00C4296B"/>
    <w:rsid w:val="00C430A0"/>
    <w:rsid w:val="00C43D49"/>
    <w:rsid w:val="00C441A6"/>
    <w:rsid w:val="00C45823"/>
    <w:rsid w:val="00C474E5"/>
    <w:rsid w:val="00C52599"/>
    <w:rsid w:val="00C52629"/>
    <w:rsid w:val="00C53579"/>
    <w:rsid w:val="00C542D0"/>
    <w:rsid w:val="00C574EA"/>
    <w:rsid w:val="00C60B5C"/>
    <w:rsid w:val="00C612D3"/>
    <w:rsid w:val="00C614DE"/>
    <w:rsid w:val="00C615B1"/>
    <w:rsid w:val="00C63FDB"/>
    <w:rsid w:val="00C65CD4"/>
    <w:rsid w:val="00C668F7"/>
    <w:rsid w:val="00C66E4E"/>
    <w:rsid w:val="00C677E2"/>
    <w:rsid w:val="00C70333"/>
    <w:rsid w:val="00C71660"/>
    <w:rsid w:val="00C7354D"/>
    <w:rsid w:val="00C80B56"/>
    <w:rsid w:val="00C80E37"/>
    <w:rsid w:val="00C81EC7"/>
    <w:rsid w:val="00C8244C"/>
    <w:rsid w:val="00C82F26"/>
    <w:rsid w:val="00C84A60"/>
    <w:rsid w:val="00C878DD"/>
    <w:rsid w:val="00C879E5"/>
    <w:rsid w:val="00C87CD9"/>
    <w:rsid w:val="00C90AA3"/>
    <w:rsid w:val="00C9106C"/>
    <w:rsid w:val="00C91108"/>
    <w:rsid w:val="00CA049A"/>
    <w:rsid w:val="00CA0FF2"/>
    <w:rsid w:val="00CA1E83"/>
    <w:rsid w:val="00CA263F"/>
    <w:rsid w:val="00CA6B20"/>
    <w:rsid w:val="00CA6BA5"/>
    <w:rsid w:val="00CA738F"/>
    <w:rsid w:val="00CB20B9"/>
    <w:rsid w:val="00CB25DD"/>
    <w:rsid w:val="00CB3519"/>
    <w:rsid w:val="00CB41C2"/>
    <w:rsid w:val="00CB4E4C"/>
    <w:rsid w:val="00CC04A2"/>
    <w:rsid w:val="00CC5C09"/>
    <w:rsid w:val="00CC6F57"/>
    <w:rsid w:val="00CC7B17"/>
    <w:rsid w:val="00CD29A1"/>
    <w:rsid w:val="00CD4D8E"/>
    <w:rsid w:val="00CE05C2"/>
    <w:rsid w:val="00CE1F52"/>
    <w:rsid w:val="00CE2E8B"/>
    <w:rsid w:val="00CE53B6"/>
    <w:rsid w:val="00CE7E5B"/>
    <w:rsid w:val="00CF23D5"/>
    <w:rsid w:val="00CF3C18"/>
    <w:rsid w:val="00CF5333"/>
    <w:rsid w:val="00CF5D73"/>
    <w:rsid w:val="00D019AD"/>
    <w:rsid w:val="00D01CCE"/>
    <w:rsid w:val="00D02792"/>
    <w:rsid w:val="00D02FD0"/>
    <w:rsid w:val="00D041EB"/>
    <w:rsid w:val="00D05FAF"/>
    <w:rsid w:val="00D072CE"/>
    <w:rsid w:val="00D07CB8"/>
    <w:rsid w:val="00D10161"/>
    <w:rsid w:val="00D12ABA"/>
    <w:rsid w:val="00D12BBB"/>
    <w:rsid w:val="00D13F43"/>
    <w:rsid w:val="00D14025"/>
    <w:rsid w:val="00D15023"/>
    <w:rsid w:val="00D170B5"/>
    <w:rsid w:val="00D17E57"/>
    <w:rsid w:val="00D21034"/>
    <w:rsid w:val="00D21F44"/>
    <w:rsid w:val="00D22157"/>
    <w:rsid w:val="00D23C4B"/>
    <w:rsid w:val="00D23C60"/>
    <w:rsid w:val="00D24898"/>
    <w:rsid w:val="00D24CD7"/>
    <w:rsid w:val="00D25E9C"/>
    <w:rsid w:val="00D26125"/>
    <w:rsid w:val="00D26E04"/>
    <w:rsid w:val="00D270A9"/>
    <w:rsid w:val="00D31F43"/>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5ED"/>
    <w:rsid w:val="00D62459"/>
    <w:rsid w:val="00D62560"/>
    <w:rsid w:val="00D64CA2"/>
    <w:rsid w:val="00D7198F"/>
    <w:rsid w:val="00D72213"/>
    <w:rsid w:val="00D72698"/>
    <w:rsid w:val="00D72F29"/>
    <w:rsid w:val="00D74974"/>
    <w:rsid w:val="00D75519"/>
    <w:rsid w:val="00D76A45"/>
    <w:rsid w:val="00D76C36"/>
    <w:rsid w:val="00D81251"/>
    <w:rsid w:val="00D85212"/>
    <w:rsid w:val="00D85955"/>
    <w:rsid w:val="00D86553"/>
    <w:rsid w:val="00D87879"/>
    <w:rsid w:val="00D94785"/>
    <w:rsid w:val="00D96379"/>
    <w:rsid w:val="00DA14A7"/>
    <w:rsid w:val="00DA2850"/>
    <w:rsid w:val="00DA32D6"/>
    <w:rsid w:val="00DA38C0"/>
    <w:rsid w:val="00DA5084"/>
    <w:rsid w:val="00DA5949"/>
    <w:rsid w:val="00DB0399"/>
    <w:rsid w:val="00DB37C3"/>
    <w:rsid w:val="00DB3D02"/>
    <w:rsid w:val="00DB3E22"/>
    <w:rsid w:val="00DC08DC"/>
    <w:rsid w:val="00DD25CE"/>
    <w:rsid w:val="00DD3FF0"/>
    <w:rsid w:val="00DD4112"/>
    <w:rsid w:val="00DE2BC1"/>
    <w:rsid w:val="00DE6DB4"/>
    <w:rsid w:val="00DE716D"/>
    <w:rsid w:val="00DF1EEA"/>
    <w:rsid w:val="00DF4223"/>
    <w:rsid w:val="00DF4EDD"/>
    <w:rsid w:val="00DF52B9"/>
    <w:rsid w:val="00DF7897"/>
    <w:rsid w:val="00DF78C0"/>
    <w:rsid w:val="00E00D4C"/>
    <w:rsid w:val="00E01BFF"/>
    <w:rsid w:val="00E06863"/>
    <w:rsid w:val="00E07CD3"/>
    <w:rsid w:val="00E1443D"/>
    <w:rsid w:val="00E20A30"/>
    <w:rsid w:val="00E20CD7"/>
    <w:rsid w:val="00E21A8F"/>
    <w:rsid w:val="00E230C9"/>
    <w:rsid w:val="00E23300"/>
    <w:rsid w:val="00E24B7E"/>
    <w:rsid w:val="00E24D22"/>
    <w:rsid w:val="00E25C2C"/>
    <w:rsid w:val="00E25E5C"/>
    <w:rsid w:val="00E26589"/>
    <w:rsid w:val="00E27363"/>
    <w:rsid w:val="00E32A56"/>
    <w:rsid w:val="00E33F8B"/>
    <w:rsid w:val="00E349C8"/>
    <w:rsid w:val="00E4249B"/>
    <w:rsid w:val="00E4266E"/>
    <w:rsid w:val="00E445AB"/>
    <w:rsid w:val="00E44DEA"/>
    <w:rsid w:val="00E467E5"/>
    <w:rsid w:val="00E469CA"/>
    <w:rsid w:val="00E46E95"/>
    <w:rsid w:val="00E479CB"/>
    <w:rsid w:val="00E5065B"/>
    <w:rsid w:val="00E51038"/>
    <w:rsid w:val="00E530D4"/>
    <w:rsid w:val="00E5387E"/>
    <w:rsid w:val="00E54B01"/>
    <w:rsid w:val="00E54DE2"/>
    <w:rsid w:val="00E57A53"/>
    <w:rsid w:val="00E60293"/>
    <w:rsid w:val="00E615F9"/>
    <w:rsid w:val="00E61B12"/>
    <w:rsid w:val="00E62712"/>
    <w:rsid w:val="00E64CCD"/>
    <w:rsid w:val="00E650EF"/>
    <w:rsid w:val="00E655E9"/>
    <w:rsid w:val="00E657F7"/>
    <w:rsid w:val="00E66955"/>
    <w:rsid w:val="00E66B92"/>
    <w:rsid w:val="00E733BE"/>
    <w:rsid w:val="00E73597"/>
    <w:rsid w:val="00E737D3"/>
    <w:rsid w:val="00E73B32"/>
    <w:rsid w:val="00E74319"/>
    <w:rsid w:val="00E7434A"/>
    <w:rsid w:val="00E748D2"/>
    <w:rsid w:val="00E83160"/>
    <w:rsid w:val="00E84A99"/>
    <w:rsid w:val="00E84BFC"/>
    <w:rsid w:val="00E84FB1"/>
    <w:rsid w:val="00E875FA"/>
    <w:rsid w:val="00E91A5F"/>
    <w:rsid w:val="00E96D5B"/>
    <w:rsid w:val="00EA211E"/>
    <w:rsid w:val="00EA2ED6"/>
    <w:rsid w:val="00EA4FEB"/>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0B8A"/>
    <w:rsid w:val="00EF3044"/>
    <w:rsid w:val="00EF376E"/>
    <w:rsid w:val="00EF7DFE"/>
    <w:rsid w:val="00F012DD"/>
    <w:rsid w:val="00F050B0"/>
    <w:rsid w:val="00F054DE"/>
    <w:rsid w:val="00F1239C"/>
    <w:rsid w:val="00F13820"/>
    <w:rsid w:val="00F14013"/>
    <w:rsid w:val="00F14853"/>
    <w:rsid w:val="00F14CCE"/>
    <w:rsid w:val="00F14D52"/>
    <w:rsid w:val="00F20DDB"/>
    <w:rsid w:val="00F22E46"/>
    <w:rsid w:val="00F23081"/>
    <w:rsid w:val="00F23A28"/>
    <w:rsid w:val="00F2589C"/>
    <w:rsid w:val="00F26BCA"/>
    <w:rsid w:val="00F26E14"/>
    <w:rsid w:val="00F2740E"/>
    <w:rsid w:val="00F34824"/>
    <w:rsid w:val="00F4078A"/>
    <w:rsid w:val="00F410C3"/>
    <w:rsid w:val="00F419F6"/>
    <w:rsid w:val="00F42A32"/>
    <w:rsid w:val="00F43A13"/>
    <w:rsid w:val="00F44EE8"/>
    <w:rsid w:val="00F460EF"/>
    <w:rsid w:val="00F5076D"/>
    <w:rsid w:val="00F5246D"/>
    <w:rsid w:val="00F52F0D"/>
    <w:rsid w:val="00F56044"/>
    <w:rsid w:val="00F5643D"/>
    <w:rsid w:val="00F60474"/>
    <w:rsid w:val="00F61927"/>
    <w:rsid w:val="00F6411D"/>
    <w:rsid w:val="00F65E1E"/>
    <w:rsid w:val="00F66F3E"/>
    <w:rsid w:val="00F726C3"/>
    <w:rsid w:val="00F73199"/>
    <w:rsid w:val="00F76188"/>
    <w:rsid w:val="00F7643A"/>
    <w:rsid w:val="00F76491"/>
    <w:rsid w:val="00F81602"/>
    <w:rsid w:val="00F8226B"/>
    <w:rsid w:val="00F82903"/>
    <w:rsid w:val="00F8302D"/>
    <w:rsid w:val="00F84122"/>
    <w:rsid w:val="00F85987"/>
    <w:rsid w:val="00F90A14"/>
    <w:rsid w:val="00F913BB"/>
    <w:rsid w:val="00F91AB5"/>
    <w:rsid w:val="00F91D3E"/>
    <w:rsid w:val="00F95CCD"/>
    <w:rsid w:val="00F96081"/>
    <w:rsid w:val="00F96B70"/>
    <w:rsid w:val="00F973CA"/>
    <w:rsid w:val="00F97438"/>
    <w:rsid w:val="00FA0745"/>
    <w:rsid w:val="00FA1F88"/>
    <w:rsid w:val="00FA4B0C"/>
    <w:rsid w:val="00FC08AB"/>
    <w:rsid w:val="00FC0EBB"/>
    <w:rsid w:val="00FC15CC"/>
    <w:rsid w:val="00FC26AA"/>
    <w:rsid w:val="00FC33D0"/>
    <w:rsid w:val="00FC5244"/>
    <w:rsid w:val="00FD0B28"/>
    <w:rsid w:val="00FD164C"/>
    <w:rsid w:val="00FD219C"/>
    <w:rsid w:val="00FD3EB1"/>
    <w:rsid w:val="00FD4D40"/>
    <w:rsid w:val="00FD5D59"/>
    <w:rsid w:val="00FD6D36"/>
    <w:rsid w:val="00FE0EF4"/>
    <w:rsid w:val="00FE4EDE"/>
    <w:rsid w:val="00FE622D"/>
    <w:rsid w:val="00FE6851"/>
    <w:rsid w:val="00FE7E88"/>
    <w:rsid w:val="00FF04E6"/>
    <w:rsid w:val="00FF0C53"/>
    <w:rsid w:val="00FF0DD7"/>
    <w:rsid w:val="00FF3203"/>
    <w:rsid w:val="00FF4CF0"/>
    <w:rsid w:val="00FF5534"/>
    <w:rsid w:val="00FF68E7"/>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 w:type="paragraph" w:customStyle="1" w:styleId="Style3">
    <w:name w:val="Style3"/>
    <w:basedOn w:val="Normal"/>
    <w:uiPriority w:val="99"/>
    <w:rsid w:val="00190625"/>
    <w:pPr>
      <w:widowControl w:val="0"/>
      <w:autoSpaceDE w:val="0"/>
      <w:autoSpaceDN w:val="0"/>
      <w:adjustRightInd w:val="0"/>
      <w:spacing w:line="276" w:lineRule="exact"/>
      <w:jc w:val="both"/>
    </w:pPr>
    <w:rPr>
      <w:rFonts w:ascii="Microsoft Sans Serif" w:hAnsi="Microsoft Sans Serif" w:cs="Microsoft Sans Serif"/>
      <w:szCs w:val="24"/>
    </w:rPr>
  </w:style>
  <w:style w:type="paragraph" w:customStyle="1" w:styleId="Style12">
    <w:name w:val="Style12"/>
    <w:basedOn w:val="Normal"/>
    <w:uiPriority w:val="99"/>
    <w:rsid w:val="00190625"/>
    <w:pPr>
      <w:widowControl w:val="0"/>
      <w:autoSpaceDE w:val="0"/>
      <w:autoSpaceDN w:val="0"/>
      <w:adjustRightInd w:val="0"/>
      <w:spacing w:line="277" w:lineRule="exact"/>
      <w:ind w:hanging="360"/>
      <w:jc w:val="both"/>
    </w:pPr>
    <w:rPr>
      <w:rFonts w:ascii="Microsoft Sans Serif" w:hAnsi="Microsoft Sans Serif" w:cs="Microsoft Sans Serif"/>
      <w:szCs w:val="24"/>
    </w:rPr>
  </w:style>
  <w:style w:type="paragraph" w:customStyle="1" w:styleId="Style13">
    <w:name w:val="Style13"/>
    <w:basedOn w:val="Normal"/>
    <w:uiPriority w:val="99"/>
    <w:rsid w:val="00190625"/>
    <w:pPr>
      <w:widowControl w:val="0"/>
      <w:autoSpaceDE w:val="0"/>
      <w:autoSpaceDN w:val="0"/>
      <w:adjustRightInd w:val="0"/>
      <w:spacing w:line="278" w:lineRule="exact"/>
      <w:jc w:val="both"/>
    </w:pPr>
    <w:rPr>
      <w:rFonts w:ascii="Microsoft Sans Serif" w:hAnsi="Microsoft Sans Serif" w:cs="Microsoft Sans Serif"/>
      <w:szCs w:val="24"/>
    </w:rPr>
  </w:style>
  <w:style w:type="paragraph" w:customStyle="1" w:styleId="Style22">
    <w:name w:val="Style22"/>
    <w:basedOn w:val="Normal"/>
    <w:uiPriority w:val="99"/>
    <w:rsid w:val="00190625"/>
    <w:pPr>
      <w:widowControl w:val="0"/>
      <w:autoSpaceDE w:val="0"/>
      <w:autoSpaceDN w:val="0"/>
      <w:adjustRightInd w:val="0"/>
      <w:spacing w:line="274" w:lineRule="exact"/>
      <w:ind w:hanging="379"/>
      <w:jc w:val="both"/>
    </w:pPr>
    <w:rPr>
      <w:rFonts w:ascii="Microsoft Sans Serif" w:hAnsi="Microsoft Sans Serif" w:cs="Microsoft Sans Serif"/>
      <w:szCs w:val="24"/>
    </w:rPr>
  </w:style>
  <w:style w:type="character" w:customStyle="1" w:styleId="FontStyle284">
    <w:name w:val="Font Style284"/>
    <w:uiPriority w:val="99"/>
    <w:rsid w:val="00190625"/>
    <w:rPr>
      <w:rFonts w:ascii="Arial" w:hAnsi="Arial"/>
      <w:b/>
      <w:sz w:val="22"/>
    </w:rPr>
  </w:style>
  <w:style w:type="character" w:customStyle="1" w:styleId="FontStyle285">
    <w:name w:val="Font Style285"/>
    <w:uiPriority w:val="99"/>
    <w:rsid w:val="0019062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324821636">
      <w:marLeft w:val="0"/>
      <w:marRight w:val="0"/>
      <w:marTop w:val="0"/>
      <w:marBottom w:val="0"/>
      <w:divBdr>
        <w:top w:val="none" w:sz="0" w:space="0" w:color="auto"/>
        <w:left w:val="none" w:sz="0" w:space="0" w:color="auto"/>
        <w:bottom w:val="none" w:sz="0" w:space="0" w:color="auto"/>
        <w:right w:val="none" w:sz="0" w:space="0" w:color="auto"/>
      </w:divBdr>
    </w:div>
    <w:div w:id="1324821637">
      <w:marLeft w:val="0"/>
      <w:marRight w:val="0"/>
      <w:marTop w:val="0"/>
      <w:marBottom w:val="0"/>
      <w:divBdr>
        <w:top w:val="none" w:sz="0" w:space="0" w:color="auto"/>
        <w:left w:val="none" w:sz="0" w:space="0" w:color="auto"/>
        <w:bottom w:val="none" w:sz="0" w:space="0" w:color="auto"/>
        <w:right w:val="none" w:sz="0" w:space="0" w:color="auto"/>
      </w:divBdr>
    </w:div>
    <w:div w:id="1324821638">
      <w:marLeft w:val="0"/>
      <w:marRight w:val="0"/>
      <w:marTop w:val="0"/>
      <w:marBottom w:val="0"/>
      <w:divBdr>
        <w:top w:val="none" w:sz="0" w:space="0" w:color="auto"/>
        <w:left w:val="none" w:sz="0" w:space="0" w:color="auto"/>
        <w:bottom w:val="none" w:sz="0" w:space="0" w:color="auto"/>
        <w:right w:val="none" w:sz="0" w:space="0" w:color="auto"/>
      </w:divBdr>
    </w:div>
    <w:div w:id="1324821639">
      <w:marLeft w:val="0"/>
      <w:marRight w:val="0"/>
      <w:marTop w:val="0"/>
      <w:marBottom w:val="0"/>
      <w:divBdr>
        <w:top w:val="none" w:sz="0" w:space="0" w:color="auto"/>
        <w:left w:val="none" w:sz="0" w:space="0" w:color="auto"/>
        <w:bottom w:val="none" w:sz="0" w:space="0" w:color="auto"/>
        <w:right w:val="none" w:sz="0" w:space="0" w:color="auto"/>
      </w:divBdr>
    </w:div>
    <w:div w:id="1324821640">
      <w:marLeft w:val="0"/>
      <w:marRight w:val="0"/>
      <w:marTop w:val="0"/>
      <w:marBottom w:val="0"/>
      <w:divBdr>
        <w:top w:val="none" w:sz="0" w:space="0" w:color="auto"/>
        <w:left w:val="none" w:sz="0" w:space="0" w:color="auto"/>
        <w:bottom w:val="none" w:sz="0" w:space="0" w:color="auto"/>
        <w:right w:val="none" w:sz="0" w:space="0" w:color="auto"/>
      </w:divBdr>
    </w:div>
    <w:div w:id="1324821641">
      <w:marLeft w:val="0"/>
      <w:marRight w:val="0"/>
      <w:marTop w:val="0"/>
      <w:marBottom w:val="0"/>
      <w:divBdr>
        <w:top w:val="none" w:sz="0" w:space="0" w:color="auto"/>
        <w:left w:val="none" w:sz="0" w:space="0" w:color="auto"/>
        <w:bottom w:val="none" w:sz="0" w:space="0" w:color="auto"/>
        <w:right w:val="none" w:sz="0" w:space="0" w:color="auto"/>
      </w:divBdr>
    </w:div>
    <w:div w:id="1324821642">
      <w:marLeft w:val="0"/>
      <w:marRight w:val="0"/>
      <w:marTop w:val="0"/>
      <w:marBottom w:val="0"/>
      <w:divBdr>
        <w:top w:val="none" w:sz="0" w:space="0" w:color="auto"/>
        <w:left w:val="none" w:sz="0" w:space="0" w:color="auto"/>
        <w:bottom w:val="none" w:sz="0" w:space="0" w:color="auto"/>
        <w:right w:val="none" w:sz="0" w:space="0" w:color="auto"/>
      </w:divBdr>
    </w:div>
    <w:div w:id="1324821643">
      <w:marLeft w:val="0"/>
      <w:marRight w:val="0"/>
      <w:marTop w:val="0"/>
      <w:marBottom w:val="0"/>
      <w:divBdr>
        <w:top w:val="none" w:sz="0" w:space="0" w:color="auto"/>
        <w:left w:val="none" w:sz="0" w:space="0" w:color="auto"/>
        <w:bottom w:val="none" w:sz="0" w:space="0" w:color="auto"/>
        <w:right w:val="none" w:sz="0" w:space="0" w:color="auto"/>
      </w:divBdr>
    </w:div>
    <w:div w:id="1324821644">
      <w:marLeft w:val="0"/>
      <w:marRight w:val="0"/>
      <w:marTop w:val="0"/>
      <w:marBottom w:val="0"/>
      <w:divBdr>
        <w:top w:val="none" w:sz="0" w:space="0" w:color="auto"/>
        <w:left w:val="none" w:sz="0" w:space="0" w:color="auto"/>
        <w:bottom w:val="none" w:sz="0" w:space="0" w:color="auto"/>
        <w:right w:val="none" w:sz="0" w:space="0" w:color="auto"/>
      </w:divBdr>
    </w:div>
    <w:div w:id="1324821645">
      <w:marLeft w:val="0"/>
      <w:marRight w:val="0"/>
      <w:marTop w:val="0"/>
      <w:marBottom w:val="0"/>
      <w:divBdr>
        <w:top w:val="none" w:sz="0" w:space="0" w:color="auto"/>
        <w:left w:val="none" w:sz="0" w:space="0" w:color="auto"/>
        <w:bottom w:val="none" w:sz="0" w:space="0" w:color="auto"/>
        <w:right w:val="none" w:sz="0" w:space="0" w:color="auto"/>
      </w:divBdr>
    </w:div>
    <w:div w:id="1324821646">
      <w:marLeft w:val="0"/>
      <w:marRight w:val="0"/>
      <w:marTop w:val="0"/>
      <w:marBottom w:val="0"/>
      <w:divBdr>
        <w:top w:val="none" w:sz="0" w:space="0" w:color="auto"/>
        <w:left w:val="none" w:sz="0" w:space="0" w:color="auto"/>
        <w:bottom w:val="none" w:sz="0" w:space="0" w:color="auto"/>
        <w:right w:val="none" w:sz="0" w:space="0" w:color="auto"/>
      </w:divBdr>
    </w:div>
    <w:div w:id="1324821647">
      <w:marLeft w:val="0"/>
      <w:marRight w:val="0"/>
      <w:marTop w:val="0"/>
      <w:marBottom w:val="0"/>
      <w:divBdr>
        <w:top w:val="none" w:sz="0" w:space="0" w:color="auto"/>
        <w:left w:val="none" w:sz="0" w:space="0" w:color="auto"/>
        <w:bottom w:val="none" w:sz="0" w:space="0" w:color="auto"/>
        <w:right w:val="none" w:sz="0" w:space="0" w:color="auto"/>
      </w:divBdr>
    </w:div>
    <w:div w:id="1324821648">
      <w:marLeft w:val="0"/>
      <w:marRight w:val="0"/>
      <w:marTop w:val="0"/>
      <w:marBottom w:val="0"/>
      <w:divBdr>
        <w:top w:val="none" w:sz="0" w:space="0" w:color="auto"/>
        <w:left w:val="none" w:sz="0" w:space="0" w:color="auto"/>
        <w:bottom w:val="none" w:sz="0" w:space="0" w:color="auto"/>
        <w:right w:val="none" w:sz="0" w:space="0" w:color="auto"/>
      </w:divBdr>
    </w:div>
    <w:div w:id="1324821649">
      <w:marLeft w:val="0"/>
      <w:marRight w:val="0"/>
      <w:marTop w:val="0"/>
      <w:marBottom w:val="0"/>
      <w:divBdr>
        <w:top w:val="none" w:sz="0" w:space="0" w:color="auto"/>
        <w:left w:val="none" w:sz="0" w:space="0" w:color="auto"/>
        <w:bottom w:val="none" w:sz="0" w:space="0" w:color="auto"/>
        <w:right w:val="none" w:sz="0" w:space="0" w:color="auto"/>
      </w:divBdr>
    </w:div>
    <w:div w:id="1324821650">
      <w:marLeft w:val="0"/>
      <w:marRight w:val="0"/>
      <w:marTop w:val="0"/>
      <w:marBottom w:val="0"/>
      <w:divBdr>
        <w:top w:val="none" w:sz="0" w:space="0" w:color="auto"/>
        <w:left w:val="none" w:sz="0" w:space="0" w:color="auto"/>
        <w:bottom w:val="none" w:sz="0" w:space="0" w:color="auto"/>
        <w:right w:val="none" w:sz="0" w:space="0" w:color="auto"/>
      </w:divBdr>
    </w:div>
    <w:div w:id="1324821651">
      <w:marLeft w:val="0"/>
      <w:marRight w:val="0"/>
      <w:marTop w:val="0"/>
      <w:marBottom w:val="0"/>
      <w:divBdr>
        <w:top w:val="none" w:sz="0" w:space="0" w:color="auto"/>
        <w:left w:val="none" w:sz="0" w:space="0" w:color="auto"/>
        <w:bottom w:val="none" w:sz="0" w:space="0" w:color="auto"/>
        <w:right w:val="none" w:sz="0" w:space="0" w:color="auto"/>
      </w:divBdr>
    </w:div>
    <w:div w:id="1324821652">
      <w:marLeft w:val="0"/>
      <w:marRight w:val="0"/>
      <w:marTop w:val="0"/>
      <w:marBottom w:val="0"/>
      <w:divBdr>
        <w:top w:val="none" w:sz="0" w:space="0" w:color="auto"/>
        <w:left w:val="none" w:sz="0" w:space="0" w:color="auto"/>
        <w:bottom w:val="none" w:sz="0" w:space="0" w:color="auto"/>
        <w:right w:val="none" w:sz="0" w:space="0" w:color="auto"/>
      </w:divBdr>
    </w:div>
    <w:div w:id="1324821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4376</Words>
  <Characters>24068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VIERNES 21 DE SEPTIEMBRE DE 2012</dc:title>
  <dc:subject/>
  <dc:creator>gcjara</dc:creator>
  <cp:keywords/>
  <dc:description/>
  <cp:lastModifiedBy>talvarad</cp:lastModifiedBy>
  <cp:revision>3</cp:revision>
  <cp:lastPrinted>2012-09-26T15:10:00Z</cp:lastPrinted>
  <dcterms:created xsi:type="dcterms:W3CDTF">2012-09-26T15:39:00Z</dcterms:created>
  <dcterms:modified xsi:type="dcterms:W3CDTF">2012-10-03T16:08:00Z</dcterms:modified>
</cp:coreProperties>
</file>