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09" w:rsidRDefault="00DE4C09" w:rsidP="00DE4C09">
      <w:pPr>
        <w:jc w:val="center"/>
        <w:rPr>
          <w:rFonts w:ascii="Calisto MT" w:hAnsi="Calisto MT"/>
          <w:b/>
          <w:bCs/>
          <w:sz w:val="22"/>
          <w:szCs w:val="22"/>
        </w:rPr>
      </w:pPr>
      <w:r>
        <w:rPr>
          <w:rFonts w:ascii="Calisto MT" w:hAnsi="Calisto MT"/>
          <w:b/>
          <w:bCs/>
          <w:sz w:val="22"/>
          <w:szCs w:val="22"/>
        </w:rPr>
        <w:t>RESOLUCIONES ADOPTADAS POR EL CONSEJO POLITÉCNICO EN SESIÓN REALIZADA EL DÍA MARTES 6 DE NOVIEMBRE DE 2012</w:t>
      </w:r>
    </w:p>
    <w:p w:rsidR="00DE4C09" w:rsidRDefault="00DE4C09" w:rsidP="00DE4C09">
      <w:pPr>
        <w:pStyle w:val="NoSpacing1"/>
        <w:ind w:left="2160" w:hanging="1440"/>
        <w:jc w:val="both"/>
        <w:rPr>
          <w:rFonts w:ascii="Garamond" w:hAnsi="Garamond"/>
          <w:bCs/>
          <w:lang w:val="es-ES"/>
        </w:rPr>
      </w:pPr>
    </w:p>
    <w:p w:rsidR="00DE4C09" w:rsidRDefault="00DE4C09" w:rsidP="00DE4C09">
      <w:pPr>
        <w:ind w:left="1410" w:right="15" w:hanging="1410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DE4C09" w:rsidRPr="00970B64" w:rsidRDefault="00DE4C09" w:rsidP="00DE4C09">
      <w:pPr>
        <w:ind w:left="1410" w:right="-75" w:hanging="1410"/>
        <w:jc w:val="both"/>
        <w:rPr>
          <w:rFonts w:ascii="Garamond" w:hAnsi="Garamond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12-10-422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/>
          <w:bCs/>
        </w:rPr>
        <w:t xml:space="preserve">Se </w:t>
      </w:r>
      <w:r>
        <w:rPr>
          <w:rFonts w:ascii="Garamond" w:hAnsi="Garamond"/>
          <w:b/>
          <w:bCs/>
        </w:rPr>
        <w:t xml:space="preserve">APRUEBA </w:t>
      </w:r>
      <w:r>
        <w:rPr>
          <w:rFonts w:ascii="Garamond" w:hAnsi="Garamond"/>
          <w:bCs/>
        </w:rPr>
        <w:t xml:space="preserve">el </w:t>
      </w:r>
      <w:r>
        <w:rPr>
          <w:rFonts w:ascii="Garamond" w:hAnsi="Garamond"/>
        </w:rPr>
        <w:t>acta de la sesión del Consejo Politécnico del día 29 de octubre de 2012, con las siguientes rectificaciones: en la línea 104 página 3, sustituyendo el nombre ahí constante por: ‘</w:t>
      </w:r>
      <w:r w:rsidRPr="0005296B">
        <w:rPr>
          <w:rFonts w:ascii="Garamond" w:hAnsi="Garamond"/>
          <w:i/>
        </w:rPr>
        <w:t xml:space="preserve">Miriam Victoria Ramos </w:t>
      </w:r>
      <w:proofErr w:type="spellStart"/>
      <w:r w:rsidRPr="0005296B">
        <w:rPr>
          <w:rFonts w:ascii="Garamond" w:hAnsi="Garamond"/>
          <w:i/>
        </w:rPr>
        <w:t>Barberán</w:t>
      </w:r>
      <w:proofErr w:type="spellEnd"/>
      <w:r>
        <w:rPr>
          <w:rFonts w:ascii="Garamond" w:hAnsi="Garamond"/>
          <w:i/>
        </w:rPr>
        <w:t>’;</w:t>
      </w:r>
      <w:r>
        <w:rPr>
          <w:rFonts w:ascii="Garamond" w:hAnsi="Garamond"/>
        </w:rPr>
        <w:t xml:space="preserve"> que es lo correcto; asimismo, en la línea 110 se asienta el nombre completo de la </w:t>
      </w:r>
      <w:r w:rsidRPr="00970B64">
        <w:rPr>
          <w:rFonts w:ascii="Garamond" w:hAnsi="Garamond"/>
        </w:rPr>
        <w:t>“</w:t>
      </w:r>
      <w:r>
        <w:rPr>
          <w:rFonts w:ascii="Garamond" w:hAnsi="Garamond"/>
        </w:rPr>
        <w:t>F</w:t>
      </w:r>
      <w:r w:rsidRPr="00970B64">
        <w:rPr>
          <w:rFonts w:ascii="Garamond" w:hAnsi="Garamond"/>
        </w:rPr>
        <w:t xml:space="preserve">acultad de ingeniería en </w:t>
      </w:r>
      <w:r w:rsidRPr="00970B64">
        <w:rPr>
          <w:rFonts w:ascii="Garamond" w:hAnsi="Garamond"/>
          <w:i/>
        </w:rPr>
        <w:t>Electricidad y</w:t>
      </w:r>
      <w:r w:rsidRPr="00970B64">
        <w:rPr>
          <w:rFonts w:ascii="Garamond" w:hAnsi="Garamond"/>
        </w:rPr>
        <w:t xml:space="preserve"> Computación”. </w:t>
      </w:r>
    </w:p>
    <w:p w:rsidR="00DE4C09" w:rsidRPr="00970B64" w:rsidRDefault="00DE4C09" w:rsidP="00DE4C09">
      <w:pPr>
        <w:ind w:left="1410" w:right="-75" w:hanging="1410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DE4C09" w:rsidRDefault="00DE4C09" w:rsidP="00DE4C09">
      <w:pPr>
        <w:ind w:left="1410" w:right="-75" w:hanging="1410"/>
        <w:jc w:val="both"/>
        <w:rPr>
          <w:rFonts w:ascii="Garamond" w:hAnsi="Garamond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12-10-423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/>
          <w:bCs/>
        </w:rPr>
        <w:t xml:space="preserve">Se </w:t>
      </w:r>
      <w:r>
        <w:rPr>
          <w:rFonts w:ascii="Garamond" w:hAnsi="Garamond"/>
          <w:b/>
          <w:bCs/>
        </w:rPr>
        <w:t xml:space="preserve">APRUEBA </w:t>
      </w:r>
      <w:r>
        <w:rPr>
          <w:rFonts w:ascii="Garamond" w:hAnsi="Garamond"/>
          <w:bCs/>
        </w:rPr>
        <w:t xml:space="preserve">el </w:t>
      </w:r>
      <w:r>
        <w:rPr>
          <w:rFonts w:ascii="Garamond" w:hAnsi="Garamond"/>
        </w:rPr>
        <w:t xml:space="preserve">acta de la sesión del Consejo Politécnico del día 30 de octubre de 2012, con las siguientes rectificaciones: en la línea </w:t>
      </w:r>
      <w:r w:rsidRPr="003457C6">
        <w:rPr>
          <w:rFonts w:ascii="Garamond" w:hAnsi="Garamond"/>
        </w:rPr>
        <w:t>10</w:t>
      </w:r>
      <w:r>
        <w:rPr>
          <w:rFonts w:ascii="Garamond" w:hAnsi="Garamond"/>
        </w:rPr>
        <w:t xml:space="preserve"> página 3, sustituir la grafología del apellido ‘</w:t>
      </w:r>
      <w:proofErr w:type="spellStart"/>
      <w:r>
        <w:rPr>
          <w:rFonts w:ascii="Garamond" w:hAnsi="Garamond"/>
        </w:rPr>
        <w:t>Henck</w:t>
      </w:r>
      <w:proofErr w:type="spellEnd"/>
      <w:r>
        <w:rPr>
          <w:rFonts w:ascii="Garamond" w:hAnsi="Garamond"/>
        </w:rPr>
        <w:t>’ por ‘</w:t>
      </w:r>
      <w:proofErr w:type="spellStart"/>
      <w:r w:rsidRPr="00151AB4">
        <w:rPr>
          <w:rFonts w:ascii="Garamond" w:hAnsi="Garamond"/>
          <w:i/>
        </w:rPr>
        <w:t>Henk</w:t>
      </w:r>
      <w:proofErr w:type="spellEnd"/>
      <w:r>
        <w:rPr>
          <w:rFonts w:ascii="Garamond" w:hAnsi="Garamond"/>
          <w:i/>
        </w:rPr>
        <w:t>’</w:t>
      </w:r>
      <w:r>
        <w:rPr>
          <w:rFonts w:ascii="Garamond" w:hAnsi="Garamond"/>
        </w:rPr>
        <w:t>, que es lo correcto; y en la línea 625, página 13, substituir el apellido ‘Saltos’ ahí constante, por ‘</w:t>
      </w:r>
      <w:proofErr w:type="spellStart"/>
      <w:r w:rsidRPr="00151AB4">
        <w:rPr>
          <w:rFonts w:ascii="Garamond" w:hAnsi="Garamond"/>
          <w:i/>
        </w:rPr>
        <w:t>Saad</w:t>
      </w:r>
      <w:proofErr w:type="spellEnd"/>
      <w:r>
        <w:rPr>
          <w:rFonts w:ascii="Garamond" w:hAnsi="Garamond"/>
          <w:i/>
        </w:rPr>
        <w:t>’</w:t>
      </w:r>
      <w:r>
        <w:rPr>
          <w:rFonts w:ascii="Garamond" w:hAnsi="Garamond"/>
        </w:rPr>
        <w:t>, que es lo correcto.</w:t>
      </w:r>
    </w:p>
    <w:p w:rsidR="00DE4C09" w:rsidRDefault="00DE4C09" w:rsidP="00DE4C09">
      <w:pPr>
        <w:ind w:left="1410" w:right="-75" w:hanging="1410"/>
        <w:jc w:val="both"/>
        <w:rPr>
          <w:b/>
          <w:sz w:val="22"/>
          <w:szCs w:val="22"/>
        </w:rPr>
      </w:pPr>
    </w:p>
    <w:p w:rsidR="00DE4C09" w:rsidRPr="00E42B72" w:rsidRDefault="00DE4C09" w:rsidP="00DE4C09">
      <w:pPr>
        <w:pStyle w:val="Sinespaciado1"/>
        <w:ind w:left="1410" w:right="-75" w:hanging="1410"/>
        <w:jc w:val="both"/>
        <w:rPr>
          <w:rFonts w:ascii="Garamond" w:hAnsi="Garamond" w:cs="Garamond"/>
          <w:bCs/>
          <w:i/>
          <w:sz w:val="22"/>
          <w:szCs w:val="22"/>
        </w:rPr>
      </w:pPr>
      <w:r w:rsidRPr="00E42B72">
        <w:rPr>
          <w:rFonts w:ascii="Garamond" w:hAnsi="Garamond" w:cs="Garamond"/>
          <w:b/>
          <w:bCs/>
          <w:sz w:val="22"/>
          <w:szCs w:val="22"/>
          <w:u w:val="single"/>
        </w:rPr>
        <w:t>12-11-424</w:t>
      </w:r>
      <w:r w:rsidRPr="00E42B72">
        <w:rPr>
          <w:rFonts w:ascii="Garamond" w:hAnsi="Garamond" w:cs="Garamond"/>
          <w:b/>
          <w:bCs/>
          <w:sz w:val="22"/>
          <w:szCs w:val="22"/>
        </w:rPr>
        <w:t>.-</w:t>
      </w:r>
      <w:r w:rsidRPr="00E42B72">
        <w:rPr>
          <w:rFonts w:ascii="Garamond" w:hAnsi="Garamond" w:cs="Garamond"/>
          <w:b/>
          <w:bCs/>
          <w:sz w:val="22"/>
          <w:szCs w:val="22"/>
        </w:rPr>
        <w:tab/>
      </w:r>
      <w:r w:rsidRPr="00E42B72">
        <w:rPr>
          <w:rFonts w:ascii="Garamond" w:hAnsi="Garamond" w:cs="Garamond"/>
          <w:bCs/>
          <w:sz w:val="22"/>
          <w:szCs w:val="22"/>
        </w:rPr>
        <w:t>Se</w:t>
      </w:r>
      <w:r w:rsidRPr="00E42B72">
        <w:rPr>
          <w:rFonts w:ascii="Garamond" w:hAnsi="Garamond" w:cs="Garamond"/>
          <w:b/>
          <w:bCs/>
          <w:sz w:val="22"/>
          <w:szCs w:val="22"/>
        </w:rPr>
        <w:t xml:space="preserve"> TOMA CONOCIMIENTO </w:t>
      </w:r>
      <w:r w:rsidRPr="00E42B72">
        <w:rPr>
          <w:rFonts w:ascii="Garamond" w:hAnsi="Garamond" w:cs="Garamond"/>
          <w:bCs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RESOLUCIￓN R-CD"/>
        </w:smartTagPr>
        <w:r w:rsidRPr="00E42B72">
          <w:rPr>
            <w:rFonts w:ascii="Garamond" w:hAnsi="Garamond" w:cs="Garamond"/>
            <w:bCs/>
            <w:sz w:val="22"/>
            <w:szCs w:val="22"/>
          </w:rPr>
          <w:t xml:space="preserve">la </w:t>
        </w:r>
        <w:r w:rsidRPr="00E42B72">
          <w:rPr>
            <w:rFonts w:ascii="Garamond" w:hAnsi="Garamond" w:cs="Garamond"/>
            <w:b/>
            <w:bCs/>
            <w:sz w:val="22"/>
            <w:szCs w:val="22"/>
          </w:rPr>
          <w:t>RESOLUCIÓN R-CD</w:t>
        </w:r>
      </w:smartTag>
      <w:r w:rsidRPr="00E42B72">
        <w:rPr>
          <w:rFonts w:ascii="Garamond" w:hAnsi="Garamond" w:cs="Garamond"/>
          <w:b/>
          <w:bCs/>
          <w:sz w:val="22"/>
          <w:szCs w:val="22"/>
        </w:rPr>
        <w:t>-FEN-125-2012</w:t>
      </w:r>
      <w:r w:rsidRPr="00E42B72">
        <w:rPr>
          <w:rFonts w:ascii="Garamond" w:hAnsi="Garamond" w:cs="Garamond"/>
          <w:bCs/>
          <w:sz w:val="22"/>
          <w:szCs w:val="22"/>
        </w:rPr>
        <w:t xml:space="preserve"> de la sesión de agosto 23 de 2012 del </w:t>
      </w:r>
      <w:r w:rsidRPr="00E42B72">
        <w:rPr>
          <w:rFonts w:ascii="Garamond" w:hAnsi="Garamond" w:cs="Garamond"/>
          <w:b/>
          <w:bCs/>
          <w:sz w:val="22"/>
          <w:szCs w:val="22"/>
        </w:rPr>
        <w:t>Consejo Directivo de la facultad de Economía y Negocios</w:t>
      </w:r>
      <w:r w:rsidRPr="00E42B72">
        <w:rPr>
          <w:rFonts w:ascii="Garamond" w:hAnsi="Garamond" w:cs="Garamond"/>
          <w:bCs/>
          <w:sz w:val="22"/>
          <w:szCs w:val="22"/>
        </w:rPr>
        <w:t xml:space="preserve">, que el decano de la misma </w:t>
      </w:r>
      <w:r w:rsidRPr="00E42B72">
        <w:rPr>
          <w:rFonts w:ascii="Garamond" w:hAnsi="Garamond" w:cs="Garamond"/>
          <w:b/>
          <w:bCs/>
          <w:sz w:val="22"/>
          <w:szCs w:val="22"/>
        </w:rPr>
        <w:t>Dr. Leonardo Estrada transcribe en su oficio DEC-FEN-125 de octubre 17 de 2012</w:t>
      </w:r>
      <w:r w:rsidRPr="00E42B72">
        <w:rPr>
          <w:rFonts w:ascii="Garamond" w:hAnsi="Garamond" w:cs="Garamond"/>
          <w:bCs/>
          <w:sz w:val="22"/>
          <w:szCs w:val="22"/>
        </w:rPr>
        <w:t xml:space="preserve"> dirigido al Vicerrector Académico Ing. Armando Altamirano y dicho dignatario remite al Rector Dr. Moisés Tacle; con la que dicho organismo </w:t>
      </w:r>
      <w:r w:rsidRPr="00E42B72">
        <w:rPr>
          <w:rFonts w:ascii="Garamond" w:hAnsi="Garamond" w:cs="Garamond"/>
          <w:b/>
          <w:bCs/>
          <w:sz w:val="22"/>
          <w:szCs w:val="22"/>
        </w:rPr>
        <w:t>RECOMIENDA</w:t>
      </w:r>
      <w:r w:rsidRPr="00E42B72">
        <w:rPr>
          <w:rFonts w:ascii="Garamond" w:hAnsi="Garamond" w:cs="Garamond"/>
          <w:bCs/>
          <w:sz w:val="22"/>
          <w:szCs w:val="22"/>
        </w:rPr>
        <w:t xml:space="preserve"> “…</w:t>
      </w:r>
      <w:r w:rsidRPr="00E42B72">
        <w:rPr>
          <w:rFonts w:ascii="Garamond" w:hAnsi="Garamond" w:cs="Garamond"/>
          <w:bCs/>
          <w:i/>
          <w:sz w:val="22"/>
          <w:szCs w:val="22"/>
        </w:rPr>
        <w:t>a las instancias correspondientes</w:t>
      </w:r>
      <w:r w:rsidRPr="00E42B72">
        <w:rPr>
          <w:rFonts w:ascii="Garamond" w:hAnsi="Garamond" w:cs="Garamond"/>
          <w:bCs/>
          <w:sz w:val="22"/>
          <w:szCs w:val="22"/>
        </w:rPr>
        <w:t xml:space="preserve">…” se </w:t>
      </w:r>
      <w:r w:rsidRPr="00E42B72">
        <w:rPr>
          <w:rFonts w:ascii="Garamond" w:hAnsi="Garamond" w:cs="Garamond"/>
          <w:b/>
          <w:bCs/>
          <w:i/>
          <w:sz w:val="22"/>
          <w:szCs w:val="22"/>
        </w:rPr>
        <w:t>otorgue</w:t>
      </w:r>
      <w:r w:rsidRPr="00E42B72">
        <w:rPr>
          <w:rFonts w:ascii="Garamond" w:hAnsi="Garamond" w:cs="Garamond"/>
          <w:b/>
          <w:bCs/>
          <w:sz w:val="22"/>
          <w:szCs w:val="22"/>
        </w:rPr>
        <w:t xml:space="preserve"> al Dr. Manuel González </w:t>
      </w:r>
      <w:proofErr w:type="spellStart"/>
      <w:r w:rsidRPr="00E42B72">
        <w:rPr>
          <w:rFonts w:ascii="Garamond" w:hAnsi="Garamond" w:cs="Garamond"/>
          <w:b/>
          <w:bCs/>
          <w:sz w:val="22"/>
          <w:szCs w:val="22"/>
        </w:rPr>
        <w:t>Astudillo</w:t>
      </w:r>
      <w:proofErr w:type="spellEnd"/>
      <w:r w:rsidRPr="00E42B72">
        <w:rPr>
          <w:rFonts w:ascii="Garamond" w:hAnsi="Garamond" w:cs="Garamond"/>
          <w:bCs/>
          <w:sz w:val="22"/>
          <w:szCs w:val="22"/>
        </w:rPr>
        <w:t xml:space="preserve"> </w:t>
      </w:r>
      <w:r w:rsidRPr="00E42B72">
        <w:rPr>
          <w:rFonts w:ascii="Garamond" w:hAnsi="Garamond" w:cs="Garamond"/>
          <w:bCs/>
          <w:i/>
          <w:sz w:val="22"/>
          <w:szCs w:val="22"/>
        </w:rPr>
        <w:t>“…licencia sin sueldo por el término de un año, desde el inicio del II Término 2012-2013 hasta el final del I término del año 2013-</w:t>
      </w:r>
      <w:smartTag w:uri="urn:schemas-microsoft-com:office:smarttags" w:element="metricconverter">
        <w:smartTagPr>
          <w:attr w:name="ProductID" w:val="2014”"/>
        </w:smartTagPr>
        <w:r w:rsidRPr="00E42B72">
          <w:rPr>
            <w:rFonts w:ascii="Garamond" w:hAnsi="Garamond" w:cs="Garamond"/>
            <w:bCs/>
            <w:i/>
            <w:sz w:val="22"/>
            <w:szCs w:val="22"/>
          </w:rPr>
          <w:t>2014”</w:t>
        </w:r>
      </w:smartTag>
      <w:r w:rsidRPr="00E42B72">
        <w:rPr>
          <w:rFonts w:ascii="Garamond" w:hAnsi="Garamond" w:cs="Garamond"/>
          <w:bCs/>
          <w:i/>
          <w:sz w:val="22"/>
          <w:szCs w:val="22"/>
        </w:rPr>
        <w:t>.</w:t>
      </w:r>
    </w:p>
    <w:p w:rsidR="00DE4C09" w:rsidRPr="00E42B72" w:rsidRDefault="00DE4C09" w:rsidP="00DE4C09">
      <w:pPr>
        <w:pStyle w:val="Sinespaciado1"/>
        <w:ind w:left="1800" w:right="-75" w:hanging="1092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DE4C09" w:rsidRDefault="00DE4C09" w:rsidP="00DE4C09">
      <w:pPr>
        <w:pStyle w:val="Sinespaciado1"/>
        <w:ind w:left="1800" w:right="-75" w:hanging="390"/>
        <w:jc w:val="both"/>
        <w:rPr>
          <w:rFonts w:ascii="Garamond" w:hAnsi="Garamond" w:cs="Garamond"/>
          <w:bCs/>
          <w:sz w:val="22"/>
          <w:szCs w:val="22"/>
        </w:rPr>
      </w:pPr>
      <w:r w:rsidRPr="00E42B72">
        <w:rPr>
          <w:rFonts w:ascii="Garamond" w:hAnsi="Garamond" w:cs="Garamond"/>
          <w:bCs/>
          <w:sz w:val="22"/>
          <w:szCs w:val="22"/>
        </w:rPr>
        <w:t xml:space="preserve">A ese respecto, el </w:t>
      </w:r>
      <w:r w:rsidRPr="00E42B72">
        <w:rPr>
          <w:rFonts w:ascii="Garamond" w:hAnsi="Garamond" w:cs="Garamond"/>
          <w:b/>
          <w:bCs/>
          <w:sz w:val="22"/>
          <w:szCs w:val="22"/>
        </w:rPr>
        <w:t xml:space="preserve">CONSEJO POLITÉCNICO RESUELVE: ACOGER </w:t>
      </w:r>
      <w:r w:rsidRPr="00E42B72">
        <w:rPr>
          <w:rFonts w:ascii="Garamond" w:hAnsi="Garamond" w:cs="Garamond"/>
          <w:bCs/>
          <w:sz w:val="22"/>
          <w:szCs w:val="22"/>
        </w:rPr>
        <w:t xml:space="preserve">el </w:t>
      </w:r>
      <w:r w:rsidRPr="00E42B72">
        <w:rPr>
          <w:rFonts w:ascii="Garamond" w:hAnsi="Garamond" w:cs="Garamond"/>
          <w:b/>
          <w:bCs/>
          <w:sz w:val="22"/>
          <w:szCs w:val="22"/>
        </w:rPr>
        <w:t>PEDIDO</w:t>
      </w:r>
    </w:p>
    <w:p w:rsidR="00DE4C09" w:rsidRPr="00E42B72" w:rsidRDefault="00DE4C09" w:rsidP="00DE4C09">
      <w:pPr>
        <w:pStyle w:val="Sinespaciado1"/>
        <w:ind w:left="1410" w:right="-75"/>
        <w:jc w:val="both"/>
        <w:rPr>
          <w:rFonts w:ascii="Garamond" w:hAnsi="Garamond" w:cs="Garamond"/>
          <w:bCs/>
          <w:i/>
          <w:sz w:val="22"/>
          <w:szCs w:val="22"/>
        </w:rPr>
      </w:pPr>
      <w:proofErr w:type="gramStart"/>
      <w:r w:rsidRPr="00E42B72">
        <w:rPr>
          <w:rFonts w:ascii="Garamond" w:hAnsi="Garamond" w:cs="Garamond"/>
          <w:bCs/>
          <w:sz w:val="22"/>
          <w:szCs w:val="22"/>
        </w:rPr>
        <w:t>del</w:t>
      </w:r>
      <w:proofErr w:type="gramEnd"/>
      <w:r w:rsidRPr="00E42B72">
        <w:rPr>
          <w:rFonts w:ascii="Garamond" w:hAnsi="Garamond" w:cs="Garamond"/>
          <w:bCs/>
          <w:sz w:val="22"/>
          <w:szCs w:val="22"/>
        </w:rPr>
        <w:t xml:space="preserve"> </w:t>
      </w:r>
      <w:r w:rsidRPr="00E42B72">
        <w:rPr>
          <w:rFonts w:ascii="Garamond" w:hAnsi="Garamond" w:cs="Garamond"/>
          <w:b/>
          <w:bCs/>
          <w:sz w:val="22"/>
          <w:szCs w:val="22"/>
        </w:rPr>
        <w:t>Consejo Directivo de la facultad de Economía y Negocios</w:t>
      </w:r>
      <w:r w:rsidRPr="00E42B72">
        <w:rPr>
          <w:rFonts w:ascii="Garamond" w:hAnsi="Garamond" w:cs="Garamond"/>
          <w:bCs/>
          <w:sz w:val="22"/>
          <w:szCs w:val="22"/>
        </w:rPr>
        <w:t xml:space="preserve"> constante en su </w:t>
      </w:r>
      <w:r w:rsidRPr="00E42B72">
        <w:rPr>
          <w:rFonts w:ascii="Garamond" w:hAnsi="Garamond" w:cs="Garamond"/>
          <w:b/>
          <w:bCs/>
          <w:sz w:val="22"/>
          <w:szCs w:val="22"/>
        </w:rPr>
        <w:t>resolución R-CD-FEN-125-2012</w:t>
      </w:r>
      <w:r w:rsidRPr="00E42B72">
        <w:rPr>
          <w:rFonts w:ascii="Garamond" w:hAnsi="Garamond" w:cs="Garamond"/>
          <w:bCs/>
          <w:sz w:val="22"/>
          <w:szCs w:val="22"/>
        </w:rPr>
        <w:t xml:space="preserve"> de la sesión de agosto 23 de 2012, y </w:t>
      </w:r>
      <w:r w:rsidRPr="00E42B72">
        <w:rPr>
          <w:rFonts w:ascii="Garamond" w:hAnsi="Garamond" w:cs="Garamond"/>
          <w:b/>
          <w:bCs/>
          <w:sz w:val="22"/>
          <w:szCs w:val="22"/>
        </w:rPr>
        <w:t>CONCEDE LICENCIA SIN SUELDO</w:t>
      </w:r>
      <w:r w:rsidRPr="00E42B72">
        <w:rPr>
          <w:rFonts w:ascii="Garamond" w:hAnsi="Garamond" w:cs="Garamond"/>
          <w:bCs/>
          <w:i/>
          <w:sz w:val="22"/>
          <w:szCs w:val="22"/>
        </w:rPr>
        <w:t xml:space="preserve"> </w:t>
      </w:r>
      <w:r w:rsidRPr="00E42B72">
        <w:rPr>
          <w:rFonts w:ascii="Garamond" w:hAnsi="Garamond" w:cs="Garamond"/>
          <w:b/>
          <w:bCs/>
          <w:i/>
          <w:sz w:val="22"/>
          <w:szCs w:val="22"/>
        </w:rPr>
        <w:t>por el término de un año, desde el inicio del II Término 2012-2013 hasta el final del I término del año 2013-2014</w:t>
      </w:r>
      <w:r w:rsidRPr="00E42B72">
        <w:rPr>
          <w:rFonts w:ascii="Garamond" w:hAnsi="Garamond" w:cs="Garamond"/>
          <w:bCs/>
          <w:i/>
          <w:sz w:val="22"/>
          <w:szCs w:val="22"/>
        </w:rPr>
        <w:t>.</w:t>
      </w:r>
    </w:p>
    <w:p w:rsidR="00DE4C09" w:rsidRDefault="00DE4C09" w:rsidP="00DE4C09">
      <w:pPr>
        <w:pStyle w:val="Prrafodelista"/>
        <w:tabs>
          <w:tab w:val="left" w:pos="0"/>
        </w:tabs>
        <w:spacing w:after="0" w:line="240" w:lineRule="auto"/>
        <w:ind w:left="1980" w:right="-75" w:hanging="1980"/>
        <w:contextualSpacing/>
        <w:jc w:val="center"/>
        <w:rPr>
          <w:rFonts w:ascii="Times New Roman" w:hAnsi="Times New Roman" w:cs="Times New Roman"/>
          <w:b/>
          <w:lang w:eastAsia="es-EC"/>
        </w:rPr>
      </w:pPr>
    </w:p>
    <w:p w:rsidR="00DE4C09" w:rsidRPr="00E42B72" w:rsidRDefault="00DE4C09" w:rsidP="00DE4C09">
      <w:pPr>
        <w:pStyle w:val="Sinespaciado1"/>
        <w:ind w:left="1410" w:right="-75" w:hanging="1410"/>
        <w:jc w:val="both"/>
        <w:rPr>
          <w:rFonts w:ascii="Garamond" w:hAnsi="Garamond"/>
          <w:sz w:val="22"/>
          <w:szCs w:val="22"/>
        </w:rPr>
      </w:pPr>
      <w:r w:rsidRPr="00E42B72">
        <w:rPr>
          <w:rFonts w:ascii="Garamond" w:hAnsi="Garamond" w:cs="Garamond"/>
          <w:b/>
          <w:bCs/>
          <w:sz w:val="22"/>
          <w:szCs w:val="22"/>
          <w:u w:val="single"/>
        </w:rPr>
        <w:t>12-11-425</w:t>
      </w:r>
      <w:r w:rsidRPr="00E42B72">
        <w:rPr>
          <w:rFonts w:ascii="Garamond" w:hAnsi="Garamond" w:cs="Garamond"/>
          <w:b/>
          <w:bCs/>
          <w:sz w:val="22"/>
          <w:szCs w:val="22"/>
        </w:rPr>
        <w:t>.-</w:t>
      </w:r>
      <w:r w:rsidRPr="00E42B72">
        <w:rPr>
          <w:rFonts w:ascii="Garamond" w:hAnsi="Garamond" w:cs="Garamond"/>
          <w:b/>
          <w:bCs/>
          <w:sz w:val="22"/>
          <w:szCs w:val="22"/>
        </w:rPr>
        <w:tab/>
      </w:r>
      <w:r w:rsidRPr="00E42B72">
        <w:rPr>
          <w:rFonts w:ascii="Garamond" w:hAnsi="Garamond" w:cs="Garamond"/>
          <w:bCs/>
          <w:sz w:val="22"/>
          <w:szCs w:val="22"/>
        </w:rPr>
        <w:t xml:space="preserve">Se </w:t>
      </w:r>
      <w:r w:rsidRPr="00E42B72">
        <w:rPr>
          <w:rFonts w:ascii="Garamond" w:hAnsi="Garamond" w:cs="Garamond"/>
          <w:b/>
          <w:bCs/>
          <w:sz w:val="22"/>
          <w:szCs w:val="22"/>
        </w:rPr>
        <w:t>TOMA CONOCIMIENTO</w:t>
      </w:r>
      <w:r w:rsidRPr="00E42B72">
        <w:rPr>
          <w:rFonts w:ascii="Garamond" w:hAnsi="Garamond" w:cs="Garamond"/>
          <w:bCs/>
          <w:sz w:val="22"/>
          <w:szCs w:val="22"/>
        </w:rPr>
        <w:t xml:space="preserve"> del documento </w:t>
      </w:r>
      <w:r w:rsidRPr="00E42B72">
        <w:rPr>
          <w:rFonts w:ascii="Garamond" w:hAnsi="Garamond" w:cs="Garamond"/>
          <w:bCs/>
          <w:sz w:val="20"/>
          <w:szCs w:val="20"/>
        </w:rPr>
        <w:t>‘</w:t>
      </w:r>
      <w:r w:rsidRPr="00E42B72">
        <w:rPr>
          <w:rFonts w:ascii="Garamond" w:hAnsi="Garamond"/>
          <w:b/>
          <w:bCs/>
          <w:sz w:val="20"/>
          <w:szCs w:val="20"/>
        </w:rPr>
        <w:t xml:space="preserve">INFORME/EVALUACIÓN INTEGRAL DEL SISTEMA DE CONTROL INTERNO INSTITUCIONAL DE </w:t>
      </w:r>
      <w:smartTag w:uri="urn:schemas-microsoft-com:office:smarttags" w:element="PersonName">
        <w:smartTagPr>
          <w:attr w:name="ProductID" w:val="la ESPOL"/>
        </w:smartTagPr>
        <w:r w:rsidRPr="00E42B72">
          <w:rPr>
            <w:rFonts w:ascii="Garamond" w:hAnsi="Garamond"/>
            <w:b/>
            <w:bCs/>
            <w:sz w:val="20"/>
            <w:szCs w:val="20"/>
          </w:rPr>
          <w:t>LA ESPOL</w:t>
        </w:r>
      </w:smartTag>
      <w:r w:rsidRPr="00E42B72">
        <w:rPr>
          <w:rFonts w:ascii="Garamond" w:hAnsi="Garamond"/>
          <w:b/>
          <w:bCs/>
          <w:sz w:val="20"/>
          <w:szCs w:val="20"/>
        </w:rPr>
        <w:t xml:space="preserve">, POR EL PERIODO COMPRENDIDO ENTRE EL 1 DE NOVIEMBRE DE 2011 Y EL 31 DE OCTUBRE DE </w:t>
      </w:r>
      <w:smartTag w:uri="urn:schemas-microsoft-com:office:smarttags" w:element="metricconverter">
        <w:smartTagPr>
          <w:attr w:name="ProductID" w:val="2012’"/>
        </w:smartTagPr>
        <w:r w:rsidRPr="00E42B72">
          <w:rPr>
            <w:rFonts w:ascii="Garamond" w:hAnsi="Garamond"/>
            <w:b/>
            <w:bCs/>
            <w:sz w:val="20"/>
            <w:szCs w:val="20"/>
          </w:rPr>
          <w:t>2012’</w:t>
        </w:r>
      </w:smartTag>
      <w:r w:rsidRPr="00E42B72">
        <w:rPr>
          <w:rFonts w:ascii="Garamond" w:hAnsi="Garamond"/>
          <w:b/>
          <w:bCs/>
          <w:sz w:val="20"/>
          <w:szCs w:val="20"/>
        </w:rPr>
        <w:t xml:space="preserve"> - ‘ COMUNICACIÓN DE RESULTADOS</w:t>
      </w:r>
      <w:r w:rsidRPr="00E42B72">
        <w:rPr>
          <w:rFonts w:ascii="Garamond" w:hAnsi="Garamond"/>
          <w:b/>
          <w:bCs/>
          <w:sz w:val="22"/>
          <w:szCs w:val="22"/>
        </w:rPr>
        <w:t>”</w:t>
      </w:r>
      <w:r w:rsidRPr="00E42B72">
        <w:rPr>
          <w:rFonts w:ascii="Garamond" w:hAnsi="Garamond"/>
          <w:b/>
          <w:bCs/>
          <w:i/>
          <w:sz w:val="22"/>
          <w:szCs w:val="22"/>
        </w:rPr>
        <w:t xml:space="preserve"> ’ </w:t>
      </w:r>
      <w:r w:rsidRPr="00E42B72">
        <w:rPr>
          <w:rFonts w:ascii="Garamond" w:hAnsi="Garamond"/>
          <w:bCs/>
          <w:sz w:val="22"/>
          <w:szCs w:val="22"/>
        </w:rPr>
        <w:t xml:space="preserve">que </w:t>
      </w:r>
      <w:smartTag w:uri="urn:schemas-microsoft-com:office:smarttags" w:element="PersonName">
        <w:smartTagPr>
          <w:attr w:name="ProductID" w:val="la Auditora General"/>
        </w:smartTagPr>
        <w:r w:rsidRPr="00E42B72">
          <w:rPr>
            <w:rFonts w:ascii="Garamond" w:hAnsi="Garamond"/>
            <w:sz w:val="22"/>
            <w:szCs w:val="22"/>
          </w:rPr>
          <w:t xml:space="preserve">la </w:t>
        </w:r>
        <w:r w:rsidRPr="00E42B72">
          <w:rPr>
            <w:rFonts w:ascii="Garamond" w:hAnsi="Garamond"/>
            <w:b/>
            <w:bCs/>
            <w:sz w:val="22"/>
            <w:szCs w:val="22"/>
          </w:rPr>
          <w:t>Auditora General</w:t>
        </w:r>
      </w:smartTag>
      <w:r w:rsidRPr="00E42B72">
        <w:rPr>
          <w:rFonts w:ascii="Garamond" w:hAnsi="Garamond"/>
          <w:b/>
          <w:bCs/>
          <w:sz w:val="22"/>
          <w:szCs w:val="22"/>
        </w:rPr>
        <w:t xml:space="preserve"> de ESPOL </w:t>
      </w:r>
      <w:proofErr w:type="spellStart"/>
      <w:r w:rsidRPr="00E42B72">
        <w:rPr>
          <w:rFonts w:ascii="Garamond" w:hAnsi="Garamond"/>
          <w:b/>
          <w:bCs/>
          <w:sz w:val="22"/>
          <w:szCs w:val="22"/>
        </w:rPr>
        <w:t>MSc.</w:t>
      </w:r>
      <w:proofErr w:type="spellEnd"/>
      <w:r w:rsidRPr="00E42B72">
        <w:rPr>
          <w:rFonts w:ascii="Garamond" w:hAnsi="Garamond"/>
          <w:b/>
          <w:bCs/>
          <w:sz w:val="22"/>
          <w:szCs w:val="22"/>
        </w:rPr>
        <w:t xml:space="preserve"> Rosa Terreros Caicedo</w:t>
      </w:r>
      <w:r w:rsidRPr="00E42B72">
        <w:rPr>
          <w:rFonts w:ascii="Garamond" w:hAnsi="Garamond"/>
          <w:bCs/>
          <w:sz w:val="22"/>
          <w:szCs w:val="22"/>
        </w:rPr>
        <w:t xml:space="preserve"> adjunta a su </w:t>
      </w:r>
      <w:proofErr w:type="spellStart"/>
      <w:r w:rsidRPr="00E42B72">
        <w:rPr>
          <w:rFonts w:ascii="Garamond" w:hAnsi="Garamond"/>
          <w:bCs/>
          <w:i/>
          <w:sz w:val="22"/>
          <w:szCs w:val="22"/>
        </w:rPr>
        <w:t>memorandum</w:t>
      </w:r>
      <w:proofErr w:type="spellEnd"/>
      <w:r w:rsidRPr="00E42B72">
        <w:rPr>
          <w:rFonts w:ascii="Garamond" w:hAnsi="Garamond"/>
          <w:bCs/>
          <w:sz w:val="22"/>
          <w:szCs w:val="22"/>
        </w:rPr>
        <w:t xml:space="preserve"> </w:t>
      </w:r>
      <w:r w:rsidRPr="00E42B72">
        <w:rPr>
          <w:rFonts w:ascii="Garamond" w:hAnsi="Garamond"/>
          <w:sz w:val="22"/>
          <w:szCs w:val="22"/>
        </w:rPr>
        <w:t xml:space="preserve"> Nº AUDIT. 247 de octubre 31 de 2012  dirigido al </w:t>
      </w:r>
      <w:r w:rsidRPr="00E42B72">
        <w:rPr>
          <w:rFonts w:ascii="Garamond" w:hAnsi="Garamond"/>
          <w:bCs/>
          <w:sz w:val="22"/>
          <w:szCs w:val="22"/>
        </w:rPr>
        <w:t>Rector Dr. Moisés Tacle</w:t>
      </w:r>
      <w:r w:rsidRPr="00E42B72">
        <w:rPr>
          <w:rFonts w:ascii="Garamond" w:hAnsi="Garamond"/>
          <w:bCs/>
          <w:i/>
          <w:sz w:val="22"/>
          <w:szCs w:val="22"/>
        </w:rPr>
        <w:t xml:space="preserve">. </w:t>
      </w:r>
    </w:p>
    <w:p w:rsidR="00DE4C09" w:rsidRPr="00E42B72" w:rsidRDefault="00DE4C09" w:rsidP="00DE4C09">
      <w:pPr>
        <w:pStyle w:val="Sinespaciado1"/>
        <w:ind w:left="2124" w:right="-75" w:hanging="1416"/>
        <w:jc w:val="both"/>
        <w:rPr>
          <w:sz w:val="22"/>
          <w:szCs w:val="22"/>
        </w:rPr>
      </w:pPr>
    </w:p>
    <w:p w:rsidR="00DE4C09" w:rsidRPr="00E42B72" w:rsidRDefault="00DE4C09" w:rsidP="00DE4C09">
      <w:pPr>
        <w:pStyle w:val="Sinespaciado1"/>
        <w:ind w:left="1410" w:right="-75" w:hanging="1410"/>
        <w:jc w:val="both"/>
        <w:rPr>
          <w:rFonts w:ascii="Garamond" w:hAnsi="Garamond" w:cs="Garamond"/>
          <w:bCs/>
          <w:sz w:val="22"/>
          <w:szCs w:val="22"/>
        </w:rPr>
      </w:pPr>
      <w:r w:rsidRPr="00E42B72">
        <w:rPr>
          <w:rFonts w:ascii="Garamond" w:hAnsi="Garamond" w:cs="Garamond"/>
          <w:b/>
          <w:bCs/>
          <w:sz w:val="22"/>
          <w:szCs w:val="22"/>
          <w:u w:val="single"/>
        </w:rPr>
        <w:t>12-11-426</w:t>
      </w:r>
      <w:r w:rsidRPr="00E42B72">
        <w:rPr>
          <w:rFonts w:ascii="Garamond" w:hAnsi="Garamond" w:cs="Garamond"/>
          <w:b/>
          <w:bCs/>
          <w:sz w:val="22"/>
          <w:szCs w:val="22"/>
        </w:rPr>
        <w:t>.-</w:t>
      </w:r>
      <w:r w:rsidRPr="00E42B72">
        <w:rPr>
          <w:rFonts w:ascii="Garamond" w:hAnsi="Garamond" w:cs="Garamond"/>
          <w:b/>
          <w:bCs/>
          <w:sz w:val="22"/>
          <w:szCs w:val="22"/>
        </w:rPr>
        <w:tab/>
      </w:r>
      <w:r w:rsidRPr="00E42B72">
        <w:rPr>
          <w:rFonts w:ascii="Garamond" w:hAnsi="Garamond" w:cs="Garamond"/>
          <w:bCs/>
          <w:sz w:val="22"/>
          <w:szCs w:val="22"/>
        </w:rPr>
        <w:t>Se</w:t>
      </w:r>
      <w:r w:rsidRPr="00E42B72">
        <w:rPr>
          <w:rFonts w:ascii="Garamond" w:hAnsi="Garamond" w:cs="Garamond"/>
          <w:b/>
          <w:bCs/>
          <w:sz w:val="22"/>
          <w:szCs w:val="22"/>
        </w:rPr>
        <w:t xml:space="preserve"> CONOCE </w:t>
      </w:r>
      <w:r w:rsidRPr="00E42B72">
        <w:rPr>
          <w:rFonts w:ascii="Garamond" w:hAnsi="Garamond" w:cs="Garamond"/>
          <w:bCs/>
          <w:sz w:val="22"/>
          <w:szCs w:val="22"/>
        </w:rPr>
        <w:t xml:space="preserve">el oficio R-600 de noviembre 6 de 2012 dirigido por el Rector </w:t>
      </w:r>
      <w:r w:rsidRPr="00E42B72">
        <w:rPr>
          <w:rFonts w:ascii="Garamond" w:hAnsi="Garamond" w:cs="Garamond"/>
          <w:b/>
          <w:bCs/>
          <w:sz w:val="22"/>
          <w:szCs w:val="22"/>
        </w:rPr>
        <w:t>Dr. Moisés Tacle</w:t>
      </w:r>
      <w:r w:rsidRPr="00E42B72">
        <w:rPr>
          <w:rFonts w:ascii="Garamond" w:hAnsi="Garamond" w:cs="Garamond"/>
          <w:bCs/>
          <w:sz w:val="22"/>
          <w:szCs w:val="22"/>
        </w:rPr>
        <w:t xml:space="preserve"> a los Miembros de Consejo Politécnico, en el que les </w:t>
      </w:r>
      <w:r w:rsidRPr="00E42B72">
        <w:rPr>
          <w:rFonts w:ascii="Garamond" w:hAnsi="Garamond" w:cs="Garamond"/>
          <w:b/>
          <w:bCs/>
          <w:sz w:val="22"/>
          <w:szCs w:val="22"/>
        </w:rPr>
        <w:t>COMUNICA</w:t>
      </w:r>
      <w:r w:rsidRPr="00E42B72">
        <w:rPr>
          <w:rFonts w:ascii="Garamond" w:hAnsi="Garamond" w:cs="Garamond"/>
          <w:bCs/>
          <w:sz w:val="22"/>
          <w:szCs w:val="22"/>
        </w:rPr>
        <w:t xml:space="preserve"> que participará “…</w:t>
      </w:r>
      <w:r w:rsidRPr="00E42B72">
        <w:rPr>
          <w:rFonts w:ascii="Garamond" w:hAnsi="Garamond" w:cs="Garamond"/>
          <w:bCs/>
          <w:i/>
          <w:sz w:val="22"/>
          <w:szCs w:val="22"/>
        </w:rPr>
        <w:t xml:space="preserve">como </w:t>
      </w:r>
      <w:r w:rsidRPr="00E42B72">
        <w:rPr>
          <w:rFonts w:ascii="Garamond" w:hAnsi="Garamond" w:cs="Garamond"/>
          <w:b/>
          <w:bCs/>
          <w:i/>
          <w:sz w:val="22"/>
          <w:szCs w:val="22"/>
        </w:rPr>
        <w:t>candidato a un cargo de elección popular</w:t>
      </w:r>
      <w:r w:rsidRPr="00E42B72">
        <w:rPr>
          <w:rFonts w:ascii="Garamond" w:hAnsi="Garamond" w:cs="Garamond"/>
          <w:bCs/>
          <w:i/>
          <w:sz w:val="22"/>
          <w:szCs w:val="22"/>
        </w:rPr>
        <w:t xml:space="preserve"> en </w:t>
      </w:r>
      <w:smartTag w:uri="urn:schemas-microsoft-com:office:smarttags" w:element="PersonName">
        <w:smartTagPr>
          <w:attr w:name="ProductID" w:val="la Convocatoria"/>
        </w:smartTagPr>
        <w:r w:rsidRPr="00E42B72">
          <w:rPr>
            <w:rFonts w:ascii="Garamond" w:hAnsi="Garamond" w:cs="Garamond"/>
            <w:bCs/>
            <w:i/>
            <w:sz w:val="22"/>
            <w:szCs w:val="22"/>
          </w:rPr>
          <w:t>la Convocatoria</w:t>
        </w:r>
      </w:smartTag>
      <w:r w:rsidRPr="00E42B72">
        <w:rPr>
          <w:rFonts w:ascii="Garamond" w:hAnsi="Garamond" w:cs="Garamond"/>
          <w:bCs/>
          <w:i/>
          <w:sz w:val="22"/>
          <w:szCs w:val="22"/>
        </w:rPr>
        <w:t xml:space="preserve"> efectuada por el Consejo Nacional Electoral (CNE)</w:t>
      </w:r>
      <w:r w:rsidRPr="00E42B72">
        <w:rPr>
          <w:rFonts w:ascii="Garamond" w:hAnsi="Garamond" w:cs="Garamond"/>
          <w:bCs/>
          <w:sz w:val="22"/>
          <w:szCs w:val="22"/>
        </w:rPr>
        <w:t xml:space="preserve">…”, </w:t>
      </w:r>
      <w:r w:rsidRPr="00E42B72">
        <w:rPr>
          <w:rFonts w:ascii="Garamond" w:hAnsi="Garamond" w:cs="Garamond"/>
          <w:b/>
          <w:bCs/>
          <w:sz w:val="22"/>
          <w:szCs w:val="22"/>
        </w:rPr>
        <w:t>y que,</w:t>
      </w:r>
      <w:r w:rsidRPr="00E42B72">
        <w:rPr>
          <w:rFonts w:ascii="Garamond" w:hAnsi="Garamond" w:cs="Garamond"/>
          <w:bCs/>
          <w:sz w:val="22"/>
          <w:szCs w:val="22"/>
        </w:rPr>
        <w:t xml:space="preserve"> “</w:t>
      </w:r>
      <w:r w:rsidRPr="00E42B72">
        <w:rPr>
          <w:rFonts w:ascii="Garamond" w:hAnsi="Garamond" w:cs="Garamond"/>
          <w:bCs/>
          <w:i/>
          <w:sz w:val="22"/>
          <w:szCs w:val="22"/>
        </w:rPr>
        <w:t xml:space="preserve">de conformidad con lo establecido en el Art. 96 de </w:t>
      </w:r>
      <w:smartTag w:uri="urn:schemas-microsoft-com:office:smarttags" w:element="PersonName">
        <w:smartTagPr>
          <w:attr w:name="ProductID" w:val="la Ley Org￡nica"/>
        </w:smartTagPr>
        <w:r w:rsidRPr="00E42B72">
          <w:rPr>
            <w:rFonts w:ascii="Garamond" w:hAnsi="Garamond" w:cs="Garamond"/>
            <w:bCs/>
            <w:i/>
            <w:sz w:val="22"/>
            <w:szCs w:val="22"/>
          </w:rPr>
          <w:t>la Ley Orgánica</w:t>
        </w:r>
      </w:smartTag>
      <w:r w:rsidRPr="00E42B72">
        <w:rPr>
          <w:rFonts w:ascii="Garamond" w:hAnsi="Garamond" w:cs="Garamond"/>
          <w:bCs/>
          <w:i/>
          <w:sz w:val="22"/>
          <w:szCs w:val="22"/>
        </w:rPr>
        <w:t xml:space="preserve"> Electoral y de Organizaciones Políticas de </w:t>
      </w:r>
      <w:smartTag w:uri="urn:schemas-microsoft-com:office:smarttags" w:element="PersonName">
        <w:smartTagPr>
          <w:attr w:name="ProductID" w:val="la Rep￺blica"/>
        </w:smartTagPr>
        <w:r w:rsidRPr="00E42B72">
          <w:rPr>
            <w:rFonts w:ascii="Garamond" w:hAnsi="Garamond" w:cs="Garamond"/>
            <w:bCs/>
            <w:i/>
            <w:sz w:val="22"/>
            <w:szCs w:val="22"/>
          </w:rPr>
          <w:t>la República</w:t>
        </w:r>
      </w:smartTag>
      <w:r w:rsidRPr="00E42B72">
        <w:rPr>
          <w:rFonts w:ascii="Garamond" w:hAnsi="Garamond" w:cs="Garamond"/>
          <w:bCs/>
          <w:i/>
          <w:sz w:val="22"/>
          <w:szCs w:val="22"/>
        </w:rPr>
        <w:t xml:space="preserve"> del Ecuador Código de </w:t>
      </w:r>
      <w:smartTag w:uri="urn:schemas-microsoft-com:office:smarttags" w:element="PersonName">
        <w:smartTagPr>
          <w:attr w:name="ProductID" w:val="la Democracia"/>
        </w:smartTagPr>
        <w:r w:rsidRPr="00E42B72">
          <w:rPr>
            <w:rFonts w:ascii="Garamond" w:hAnsi="Garamond" w:cs="Garamond"/>
            <w:bCs/>
            <w:i/>
            <w:sz w:val="22"/>
            <w:szCs w:val="22"/>
          </w:rPr>
          <w:t>la Democracia</w:t>
        </w:r>
      </w:smartTag>
      <w:r w:rsidRPr="00E42B72">
        <w:rPr>
          <w:rFonts w:ascii="Garamond" w:hAnsi="Garamond" w:cs="Garamond"/>
          <w:bCs/>
          <w:sz w:val="22"/>
          <w:szCs w:val="22"/>
        </w:rPr>
        <w:t xml:space="preserve">…” </w:t>
      </w:r>
      <w:r w:rsidRPr="00E42B72">
        <w:rPr>
          <w:rFonts w:ascii="Garamond" w:hAnsi="Garamond" w:cs="Garamond"/>
          <w:b/>
          <w:bCs/>
          <w:sz w:val="22"/>
          <w:szCs w:val="22"/>
        </w:rPr>
        <w:t>SOLICITA</w:t>
      </w:r>
      <w:r w:rsidRPr="00E42B72">
        <w:rPr>
          <w:rFonts w:ascii="Garamond" w:hAnsi="Garamond" w:cs="Garamond"/>
          <w:bCs/>
          <w:sz w:val="22"/>
          <w:szCs w:val="22"/>
        </w:rPr>
        <w:t xml:space="preserve"> se le </w:t>
      </w:r>
      <w:r w:rsidRPr="00E42B72">
        <w:rPr>
          <w:rFonts w:ascii="Garamond" w:hAnsi="Garamond" w:cs="Garamond"/>
          <w:b/>
          <w:bCs/>
          <w:sz w:val="22"/>
          <w:szCs w:val="22"/>
        </w:rPr>
        <w:t>CONCEDA</w:t>
      </w:r>
      <w:r w:rsidRPr="00E42B72">
        <w:rPr>
          <w:rFonts w:ascii="Garamond" w:hAnsi="Garamond" w:cs="Garamond"/>
          <w:bCs/>
          <w:sz w:val="22"/>
          <w:szCs w:val="22"/>
        </w:rPr>
        <w:t xml:space="preserve"> “…</w:t>
      </w:r>
      <w:r w:rsidRPr="00E42B72">
        <w:rPr>
          <w:rFonts w:ascii="Garamond" w:hAnsi="Garamond" w:cs="Garamond"/>
          <w:bCs/>
          <w:i/>
          <w:sz w:val="22"/>
          <w:szCs w:val="22"/>
        </w:rPr>
        <w:t xml:space="preserve">una </w:t>
      </w:r>
      <w:r w:rsidRPr="00E42B72">
        <w:rPr>
          <w:rFonts w:ascii="Garamond" w:hAnsi="Garamond" w:cs="Garamond"/>
          <w:b/>
          <w:bCs/>
          <w:i/>
          <w:sz w:val="22"/>
          <w:szCs w:val="22"/>
        </w:rPr>
        <w:t>licencia sin sueldo desde la fecha de inscripción de su candidatura hasta el día siguiente de las elecciones y de ser elegido mientras ejerza mis funciones</w:t>
      </w:r>
      <w:r w:rsidRPr="00E42B72">
        <w:rPr>
          <w:rFonts w:ascii="Garamond" w:hAnsi="Garamond" w:cs="Garamond"/>
          <w:bCs/>
          <w:i/>
          <w:sz w:val="22"/>
          <w:szCs w:val="22"/>
        </w:rPr>
        <w:t>”</w:t>
      </w:r>
      <w:r w:rsidRPr="00E42B72">
        <w:rPr>
          <w:rFonts w:ascii="Garamond" w:hAnsi="Garamond" w:cs="Garamond"/>
          <w:bCs/>
          <w:sz w:val="22"/>
          <w:szCs w:val="22"/>
        </w:rPr>
        <w:t>.</w:t>
      </w:r>
    </w:p>
    <w:p w:rsidR="00DE4C09" w:rsidRPr="00E42B72" w:rsidRDefault="00DE4C09" w:rsidP="00DE4C09">
      <w:pPr>
        <w:pStyle w:val="Sinespaciado1"/>
        <w:ind w:left="1701" w:right="-75" w:hanging="993"/>
        <w:jc w:val="both"/>
        <w:rPr>
          <w:rFonts w:ascii="Garamond" w:hAnsi="Garamond" w:cs="Garamond"/>
          <w:bCs/>
          <w:sz w:val="22"/>
          <w:szCs w:val="22"/>
        </w:rPr>
      </w:pPr>
      <w:r w:rsidRPr="00E42B72">
        <w:rPr>
          <w:rFonts w:ascii="Garamond" w:hAnsi="Garamond" w:cs="Garamond"/>
          <w:bCs/>
          <w:sz w:val="22"/>
          <w:szCs w:val="22"/>
        </w:rPr>
        <w:tab/>
      </w:r>
    </w:p>
    <w:p w:rsidR="00DE4C09" w:rsidRPr="00E42B72" w:rsidRDefault="00DE4C09" w:rsidP="00DE4C09">
      <w:pPr>
        <w:pStyle w:val="Sinespaciado1"/>
        <w:ind w:left="1440" w:right="-75" w:hanging="21"/>
        <w:jc w:val="both"/>
        <w:rPr>
          <w:rFonts w:ascii="Garamond" w:hAnsi="Garamond" w:cs="Garamond"/>
          <w:bCs/>
          <w:sz w:val="22"/>
          <w:szCs w:val="22"/>
        </w:rPr>
      </w:pPr>
      <w:r w:rsidRPr="00E42B72">
        <w:rPr>
          <w:rFonts w:ascii="Garamond" w:hAnsi="Garamond" w:cs="Garamond"/>
          <w:bCs/>
          <w:sz w:val="22"/>
          <w:szCs w:val="22"/>
        </w:rPr>
        <w:t xml:space="preserve">A ese respecto, el </w:t>
      </w:r>
      <w:r w:rsidRPr="00E42B72">
        <w:rPr>
          <w:rFonts w:ascii="Garamond" w:hAnsi="Garamond" w:cs="Garamond"/>
          <w:b/>
          <w:bCs/>
          <w:sz w:val="22"/>
          <w:szCs w:val="22"/>
        </w:rPr>
        <w:t>CONSEJO POLITÉCNICO RESUELVE</w:t>
      </w:r>
      <w:r w:rsidRPr="00E42B72">
        <w:rPr>
          <w:rFonts w:ascii="Garamond" w:hAnsi="Garamond" w:cs="Garamond"/>
          <w:bCs/>
          <w:sz w:val="22"/>
          <w:szCs w:val="22"/>
        </w:rPr>
        <w:t xml:space="preserve">: </w:t>
      </w:r>
      <w:r w:rsidRPr="00E42B72">
        <w:rPr>
          <w:rFonts w:ascii="Garamond" w:hAnsi="Garamond" w:cs="Garamond"/>
          <w:b/>
          <w:bCs/>
          <w:sz w:val="22"/>
          <w:szCs w:val="22"/>
        </w:rPr>
        <w:t>CONCEDER</w:t>
      </w:r>
      <w:r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Pr="00E42B72">
        <w:rPr>
          <w:rFonts w:ascii="Garamond" w:hAnsi="Garamond" w:cs="Garamond"/>
          <w:b/>
          <w:bCs/>
          <w:sz w:val="22"/>
          <w:szCs w:val="22"/>
        </w:rPr>
        <w:t>LICENCIA SIN SUELDO</w:t>
      </w:r>
      <w:r w:rsidRPr="00E42B72">
        <w:rPr>
          <w:rFonts w:ascii="Garamond" w:hAnsi="Garamond" w:cs="Garamond"/>
          <w:bCs/>
          <w:sz w:val="22"/>
          <w:szCs w:val="22"/>
        </w:rPr>
        <w:t xml:space="preserve"> al </w:t>
      </w:r>
      <w:r w:rsidRPr="00E42B72">
        <w:rPr>
          <w:rFonts w:ascii="Garamond" w:hAnsi="Garamond" w:cs="Garamond"/>
          <w:b/>
          <w:bCs/>
          <w:sz w:val="22"/>
          <w:szCs w:val="22"/>
        </w:rPr>
        <w:t>DR. MOISÉS TACLE GALÁRRAGA</w:t>
      </w:r>
      <w:r w:rsidRPr="00E42B72">
        <w:rPr>
          <w:rFonts w:ascii="Garamond" w:hAnsi="Garamond" w:cs="Garamond"/>
          <w:bCs/>
          <w:sz w:val="22"/>
          <w:szCs w:val="22"/>
        </w:rPr>
        <w:t xml:space="preserve">, desde la fecha de inscripción de su candidatura a un cargo de elección popular en </w:t>
      </w:r>
      <w:smartTag w:uri="urn:schemas-microsoft-com:office:smarttags" w:element="PersonName">
        <w:smartTagPr>
          <w:attr w:name="ProductID" w:val="la Convocatoria"/>
        </w:smartTagPr>
        <w:r w:rsidRPr="00E42B72">
          <w:rPr>
            <w:rFonts w:ascii="Garamond" w:hAnsi="Garamond" w:cs="Garamond"/>
            <w:bCs/>
            <w:sz w:val="22"/>
            <w:szCs w:val="22"/>
          </w:rPr>
          <w:t>la Convocatoria</w:t>
        </w:r>
      </w:smartTag>
      <w:r w:rsidRPr="00E42B72">
        <w:rPr>
          <w:rFonts w:ascii="Garamond" w:hAnsi="Garamond" w:cs="Garamond"/>
          <w:bCs/>
          <w:sz w:val="22"/>
          <w:szCs w:val="22"/>
        </w:rPr>
        <w:t xml:space="preserve"> efectuada por el Consejo Nacional Electoral (CNE)</w:t>
      </w:r>
      <w:r w:rsidRPr="00E42B72">
        <w:rPr>
          <w:rFonts w:ascii="Garamond" w:hAnsi="Garamond" w:cs="Garamond"/>
          <w:bCs/>
          <w:i/>
          <w:sz w:val="22"/>
          <w:szCs w:val="22"/>
        </w:rPr>
        <w:t xml:space="preserve"> </w:t>
      </w:r>
      <w:r w:rsidRPr="00E42B72">
        <w:rPr>
          <w:rFonts w:ascii="Garamond" w:hAnsi="Garamond" w:cs="Garamond"/>
          <w:bCs/>
          <w:sz w:val="22"/>
          <w:szCs w:val="22"/>
        </w:rPr>
        <w:t>hasta el día siguiente de las elecciones, y, de ser elegido, mientras ejerza sus funciones; conforme lo solicita en su referido oficio R-600 de noviembre 6 de 2012 dirigido a los Miembros de Consejo Politécnico</w:t>
      </w:r>
      <w:r w:rsidRPr="00E42B72">
        <w:rPr>
          <w:rFonts w:ascii="Garamond" w:hAnsi="Garamond" w:cs="Garamond"/>
          <w:bCs/>
          <w:i/>
          <w:sz w:val="22"/>
          <w:szCs w:val="22"/>
        </w:rPr>
        <w:t>”.</w:t>
      </w:r>
    </w:p>
    <w:p w:rsidR="00DE4C09" w:rsidRPr="00E42B72" w:rsidRDefault="00DE4C09" w:rsidP="00DE4C09">
      <w:pPr>
        <w:tabs>
          <w:tab w:val="num" w:pos="360"/>
        </w:tabs>
        <w:ind w:left="2124" w:right="-75" w:hanging="1404"/>
        <w:jc w:val="both"/>
        <w:rPr>
          <w:bCs/>
          <w:i/>
          <w:sz w:val="18"/>
          <w:szCs w:val="18"/>
        </w:rPr>
      </w:pPr>
    </w:p>
    <w:p w:rsidR="00DE4C09" w:rsidRPr="00E42B72" w:rsidRDefault="00DE4C09" w:rsidP="00DE4C09">
      <w:pPr>
        <w:pStyle w:val="Sinespaciado1"/>
        <w:ind w:left="1410" w:right="-75" w:hanging="1410"/>
        <w:jc w:val="both"/>
        <w:rPr>
          <w:rFonts w:ascii="Garamond" w:hAnsi="Garamond" w:cs="Garamond"/>
          <w:b/>
          <w:bCs/>
          <w:sz w:val="22"/>
          <w:szCs w:val="22"/>
        </w:rPr>
      </w:pPr>
      <w:r w:rsidRPr="00E42B72">
        <w:rPr>
          <w:rFonts w:ascii="Garamond" w:hAnsi="Garamond" w:cs="Garamond"/>
          <w:b/>
          <w:bCs/>
          <w:u w:val="single"/>
        </w:rPr>
        <w:lastRenderedPageBreak/>
        <w:t>12-11-427</w:t>
      </w:r>
      <w:r w:rsidRPr="00E42B72">
        <w:rPr>
          <w:rFonts w:ascii="Garamond" w:hAnsi="Garamond" w:cs="Garamond"/>
          <w:b/>
          <w:bCs/>
        </w:rPr>
        <w:t>.-</w:t>
      </w:r>
      <w:r w:rsidRPr="00E42B72">
        <w:rPr>
          <w:rFonts w:ascii="Garamond" w:hAnsi="Garamond" w:cs="Garamond"/>
          <w:b/>
          <w:bCs/>
        </w:rPr>
        <w:tab/>
      </w:r>
      <w:r w:rsidRPr="00E42B72">
        <w:rPr>
          <w:rFonts w:ascii="Garamond" w:hAnsi="Garamond"/>
          <w:bCs/>
          <w:sz w:val="22"/>
          <w:szCs w:val="22"/>
        </w:rPr>
        <w:t>A</w:t>
      </w:r>
      <w:r w:rsidRPr="00E42B72">
        <w:rPr>
          <w:rFonts w:ascii="Garamond" w:hAnsi="Garamond"/>
          <w:sz w:val="22"/>
          <w:szCs w:val="22"/>
        </w:rPr>
        <w:t xml:space="preserve">l </w:t>
      </w:r>
      <w:r w:rsidRPr="00E42B72">
        <w:rPr>
          <w:rFonts w:ascii="Garamond" w:hAnsi="Garamond"/>
          <w:b/>
          <w:sz w:val="22"/>
          <w:szCs w:val="22"/>
        </w:rPr>
        <w:t>CONOCER</w:t>
      </w:r>
      <w:r w:rsidRPr="00E42B72">
        <w:rPr>
          <w:rFonts w:ascii="Garamond" w:hAnsi="Garamond"/>
          <w:sz w:val="22"/>
          <w:szCs w:val="22"/>
        </w:rPr>
        <w:t xml:space="preserve"> el </w:t>
      </w:r>
      <w:r w:rsidRPr="00E42B72">
        <w:rPr>
          <w:rFonts w:ascii="Garamond" w:hAnsi="Garamond"/>
          <w:b/>
          <w:sz w:val="22"/>
          <w:szCs w:val="22"/>
        </w:rPr>
        <w:t>DOCUMENTO</w:t>
      </w:r>
      <w:r w:rsidRPr="00E42B72">
        <w:rPr>
          <w:rFonts w:ascii="Garamond" w:hAnsi="Garamond"/>
          <w:sz w:val="22"/>
          <w:szCs w:val="22"/>
        </w:rPr>
        <w:t xml:space="preserve"> ‘</w:t>
      </w:r>
      <w:r w:rsidRPr="00E42B72">
        <w:rPr>
          <w:rFonts w:ascii="Garamond" w:hAnsi="Garamond"/>
          <w:b/>
          <w:sz w:val="22"/>
          <w:szCs w:val="22"/>
        </w:rPr>
        <w:t>NORMAS PARA EL FUNCIONAMIENTO DE INCUBATIS’</w:t>
      </w:r>
      <w:r w:rsidRPr="00E42B72">
        <w:rPr>
          <w:rFonts w:ascii="Garamond" w:hAnsi="Garamond"/>
          <w:sz w:val="22"/>
          <w:szCs w:val="22"/>
        </w:rPr>
        <w:t xml:space="preserve"> que presenta el decano de la facultad de Investigación y Postgrado Dr. Jorge Calderón adjunto a su oficio FIP 264-2012 de noviembre 6 de 2012 DIRIGIDO AL RECTOR Dr. Moisés Tacle; el </w:t>
      </w:r>
      <w:r w:rsidRPr="00E42B72">
        <w:rPr>
          <w:rFonts w:ascii="Garamond" w:hAnsi="Garamond"/>
          <w:b/>
          <w:sz w:val="22"/>
          <w:szCs w:val="22"/>
        </w:rPr>
        <w:t xml:space="preserve">CONSEJO POLITÉCNICO RESUELVE: APROBAR </w:t>
      </w:r>
      <w:r w:rsidRPr="00E42B72">
        <w:rPr>
          <w:rFonts w:ascii="Garamond" w:hAnsi="Garamond"/>
          <w:sz w:val="22"/>
          <w:szCs w:val="22"/>
        </w:rPr>
        <w:t xml:space="preserve">dicho documento, y </w:t>
      </w:r>
      <w:r w:rsidRPr="00E42B72">
        <w:rPr>
          <w:rFonts w:ascii="Garamond" w:hAnsi="Garamond"/>
          <w:b/>
          <w:sz w:val="22"/>
          <w:szCs w:val="22"/>
        </w:rPr>
        <w:t>EMITIR</w:t>
      </w:r>
      <w:r w:rsidRPr="00E42B72">
        <w:rPr>
          <w:rFonts w:ascii="Garamond" w:hAnsi="Garamond"/>
          <w:sz w:val="22"/>
          <w:szCs w:val="22"/>
        </w:rPr>
        <w:t xml:space="preserve"> las ‘</w:t>
      </w:r>
      <w:r w:rsidRPr="00E42B72">
        <w:rPr>
          <w:rFonts w:ascii="Garamond" w:hAnsi="Garamond"/>
          <w:b/>
          <w:sz w:val="22"/>
          <w:szCs w:val="22"/>
        </w:rPr>
        <w:t xml:space="preserve">NORMAS PARA EL FUNCIONAMIENTO DE INCUBATIS’ </w:t>
      </w:r>
      <w:r w:rsidRPr="00E42B72">
        <w:rPr>
          <w:rFonts w:ascii="Garamond" w:hAnsi="Garamond"/>
          <w:sz w:val="22"/>
          <w:szCs w:val="22"/>
        </w:rPr>
        <w:t>de acuerdo el proyecto presentado con las reformas introducidas en la presente sesión, conforme el siguiente texto</w:t>
      </w:r>
      <w:r w:rsidRPr="00E42B72">
        <w:rPr>
          <w:rFonts w:ascii="Garamond" w:hAnsi="Garamond" w:cs="Estrangelo Edessa"/>
          <w:sz w:val="22"/>
          <w:szCs w:val="22"/>
        </w:rPr>
        <w:t>:</w:t>
      </w:r>
      <w:r w:rsidRPr="00E42B72">
        <w:rPr>
          <w:rFonts w:ascii="Garamond" w:hAnsi="Garamond" w:cs="Garamond"/>
          <w:b/>
          <w:bCs/>
          <w:sz w:val="22"/>
          <w:szCs w:val="22"/>
        </w:rPr>
        <w:tab/>
      </w:r>
    </w:p>
    <w:p w:rsidR="00DE4C09" w:rsidRPr="00E42B72" w:rsidRDefault="00DE4C09" w:rsidP="00DE4C09">
      <w:pPr>
        <w:pStyle w:val="Sinespaciado1"/>
        <w:ind w:left="1800" w:right="-75" w:hanging="1092"/>
        <w:jc w:val="both"/>
        <w:rPr>
          <w:rFonts w:ascii="Garamond" w:hAnsi="Garamond" w:cs="Garamond"/>
          <w:b/>
          <w:bCs/>
          <w:sz w:val="22"/>
          <w:szCs w:val="22"/>
        </w:rPr>
      </w:pPr>
    </w:p>
    <w:p w:rsidR="00DE4C09" w:rsidRPr="00E42B72" w:rsidRDefault="00DE4C09" w:rsidP="00DE4C09">
      <w:pPr>
        <w:spacing w:line="160" w:lineRule="exact"/>
        <w:ind w:left="1800" w:right="-75" w:firstLine="1260"/>
        <w:jc w:val="both"/>
        <w:rPr>
          <w:rFonts w:ascii="Calibri" w:hAnsi="Calibri"/>
          <w:b/>
          <w:sz w:val="16"/>
          <w:szCs w:val="16"/>
        </w:rPr>
      </w:pPr>
      <w:r w:rsidRPr="00E42B72">
        <w:rPr>
          <w:rFonts w:ascii="Calibri" w:hAnsi="Calibri"/>
          <w:b/>
          <w:sz w:val="20"/>
          <w:szCs w:val="20"/>
        </w:rPr>
        <w:t>“</w:t>
      </w:r>
      <w:r w:rsidRPr="00E42B72">
        <w:rPr>
          <w:rFonts w:ascii="Calibri" w:hAnsi="Calibri"/>
          <w:b/>
          <w:sz w:val="16"/>
          <w:szCs w:val="16"/>
        </w:rPr>
        <w:t>NORMAS PARA EL FUNCIONAMIENTO DE INCUBATIS</w:t>
      </w:r>
    </w:p>
    <w:p w:rsidR="00DE4C09" w:rsidRPr="00E42B72" w:rsidRDefault="00DE4C09" w:rsidP="00DE4C09">
      <w:pPr>
        <w:spacing w:line="160" w:lineRule="exact"/>
        <w:ind w:left="2160" w:right="-75" w:firstLine="1980"/>
        <w:jc w:val="both"/>
        <w:rPr>
          <w:rFonts w:ascii="Calibri" w:hAnsi="Calibri"/>
          <w:b/>
          <w:sz w:val="16"/>
          <w:szCs w:val="16"/>
        </w:rPr>
      </w:pPr>
      <w:r w:rsidRPr="00E42B72">
        <w:rPr>
          <w:rFonts w:ascii="Calibri" w:hAnsi="Calibri"/>
          <w:b/>
          <w:sz w:val="16"/>
          <w:szCs w:val="16"/>
        </w:rPr>
        <w:t>Antecedentes</w:t>
      </w:r>
    </w:p>
    <w:p w:rsidR="00DE4C09" w:rsidRPr="00E42B72" w:rsidRDefault="00DE4C09" w:rsidP="00DE4C09">
      <w:pPr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 xml:space="preserve">En la ampliación del edificio del Centro de Información Bibliotecario CIB se encuentran ubicadas dos áreas, una de 90 mts2 en la planta alta y otra de 80 mts2 en la planta baja, asignadas en el oficio FIP 227 - </w:t>
      </w:r>
      <w:smartTag w:uri="urn:schemas-microsoft-com:office:smarttags" w:element="metricconverter">
        <w:smartTagPr>
          <w:attr w:name="ProductID" w:val="2012 a"/>
        </w:smartTagPr>
        <w:r w:rsidRPr="00E42B72">
          <w:rPr>
            <w:rFonts w:ascii="Calibri" w:hAnsi="Calibri"/>
            <w:sz w:val="16"/>
            <w:szCs w:val="16"/>
          </w:rPr>
          <w:t>2012 a</w:t>
        </w:r>
      </w:smartTag>
      <w:r w:rsidRPr="00E42B72">
        <w:rPr>
          <w:rFonts w:ascii="Calibri" w:hAnsi="Calibri"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Facultad"/>
        </w:smartTagPr>
        <w:r w:rsidRPr="00E42B72">
          <w:rPr>
            <w:rFonts w:ascii="Calibri" w:hAnsi="Calibri"/>
            <w:sz w:val="16"/>
            <w:szCs w:val="16"/>
          </w:rPr>
          <w:t>la Facultad</w:t>
        </w:r>
      </w:smartTag>
      <w:r w:rsidRPr="00E42B72">
        <w:rPr>
          <w:rFonts w:ascii="Calibri" w:hAnsi="Calibri"/>
          <w:sz w:val="16"/>
          <w:szCs w:val="16"/>
        </w:rPr>
        <w:t xml:space="preserve"> e Investigación y Postgrado FIP para la implementación de una Incubadora de Empresas de alta tecnología, denominada INCUBATIS.  La incubadora de empresas INCUBATIS es una iniciativa de </w:t>
      </w:r>
      <w:smartTag w:uri="urn:schemas-microsoft-com:office:smarttags" w:element="PersonName">
        <w:smartTagPr>
          <w:attr w:name="ProductID" w:val="la ESPOL"/>
        </w:smartTagPr>
        <w:r w:rsidRPr="00E42B72">
          <w:rPr>
            <w:rFonts w:ascii="Calibri" w:hAnsi="Calibri"/>
            <w:sz w:val="16"/>
            <w:szCs w:val="16"/>
          </w:rPr>
          <w:t>la ESPOL</w:t>
        </w:r>
      </w:smartTag>
      <w:r w:rsidRPr="00E42B72">
        <w:rPr>
          <w:rFonts w:ascii="Calibri" w:hAnsi="Calibri"/>
          <w:sz w:val="16"/>
          <w:szCs w:val="16"/>
        </w:rPr>
        <w:t xml:space="preserve"> para incrementar la transferencia tecnológica y la vinculación con la colectividad, por lo que es indispensable establecer los siguientes lineamientos de uso y operación de la misma:   </w:t>
      </w:r>
    </w:p>
    <w:p w:rsidR="00DE4C09" w:rsidRPr="00E42B72" w:rsidRDefault="00DE4C09" w:rsidP="00DE4C09">
      <w:pPr>
        <w:spacing w:line="160" w:lineRule="exact"/>
        <w:ind w:left="1260" w:right="-75"/>
        <w:jc w:val="center"/>
        <w:rPr>
          <w:rFonts w:ascii="Calibri" w:hAnsi="Calibri"/>
          <w:b/>
          <w:sz w:val="16"/>
          <w:szCs w:val="16"/>
        </w:rPr>
      </w:pPr>
      <w:r w:rsidRPr="00E42B72">
        <w:rPr>
          <w:rFonts w:ascii="Calibri" w:hAnsi="Calibri"/>
          <w:b/>
          <w:sz w:val="16"/>
          <w:szCs w:val="16"/>
        </w:rPr>
        <w:t>Lineamientos:</w:t>
      </w:r>
    </w:p>
    <w:p w:rsidR="00DE4C09" w:rsidRPr="00E42B72" w:rsidRDefault="00DE4C09" w:rsidP="00DE4C09">
      <w:pPr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 xml:space="preserve">1. La operación de esta área será administrada por </w:t>
      </w:r>
      <w:smartTag w:uri="urn:schemas-microsoft-com:office:smarttags" w:element="PersonName">
        <w:smartTagPr>
          <w:attr w:name="ProductID" w:val="la Coordinaci￳n"/>
        </w:smartTagPr>
        <w:r w:rsidRPr="00E42B72">
          <w:rPr>
            <w:rFonts w:ascii="Calibri" w:hAnsi="Calibri"/>
            <w:sz w:val="16"/>
            <w:szCs w:val="16"/>
          </w:rPr>
          <w:t>la Coordinación</w:t>
        </w:r>
      </w:smartTag>
      <w:r w:rsidRPr="00E42B72">
        <w:rPr>
          <w:rFonts w:ascii="Calibri" w:hAnsi="Calibri"/>
          <w:sz w:val="16"/>
          <w:szCs w:val="16"/>
        </w:rPr>
        <w:t xml:space="preserve"> de Innovación y Transferencia Tecnológica CITT la cual estará a cargo de la implementación del macro programa de desarrollo empresarial que tiene los siguientes componentes:</w:t>
      </w:r>
    </w:p>
    <w:p w:rsidR="00DE4C09" w:rsidRPr="00E42B72" w:rsidRDefault="00DE4C09" w:rsidP="00DE4C09">
      <w:pPr>
        <w:pStyle w:val="Prrafodelista"/>
        <w:numPr>
          <w:ilvl w:val="0"/>
          <w:numId w:val="3"/>
        </w:numPr>
        <w:tabs>
          <w:tab w:val="left" w:pos="126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>Programa de Incubación de Empresas</w:t>
      </w:r>
    </w:p>
    <w:p w:rsidR="00DE4C09" w:rsidRPr="00E42B72" w:rsidRDefault="00DE4C09" w:rsidP="00DE4C09">
      <w:pPr>
        <w:pStyle w:val="Prrafodelista"/>
        <w:numPr>
          <w:ilvl w:val="0"/>
          <w:numId w:val="3"/>
        </w:numPr>
        <w:tabs>
          <w:tab w:val="left" w:pos="126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>Programa de Aceleración de Empresas</w:t>
      </w:r>
    </w:p>
    <w:p w:rsidR="00DE4C09" w:rsidRPr="00E42B72" w:rsidRDefault="00DE4C09" w:rsidP="00DE4C09">
      <w:pPr>
        <w:pStyle w:val="Prrafodelista"/>
        <w:numPr>
          <w:ilvl w:val="0"/>
          <w:numId w:val="3"/>
        </w:numPr>
        <w:tabs>
          <w:tab w:val="left" w:pos="126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 xml:space="preserve">Alquiler de espacio físico para </w:t>
      </w:r>
      <w:proofErr w:type="spellStart"/>
      <w:r w:rsidRPr="00E42B72">
        <w:rPr>
          <w:sz w:val="16"/>
          <w:szCs w:val="16"/>
        </w:rPr>
        <w:t>Start</w:t>
      </w:r>
      <w:proofErr w:type="spellEnd"/>
      <w:r w:rsidRPr="00E42B72">
        <w:rPr>
          <w:sz w:val="16"/>
          <w:szCs w:val="16"/>
        </w:rPr>
        <w:t xml:space="preserve"> Ups y Spin </w:t>
      </w:r>
      <w:proofErr w:type="spellStart"/>
      <w:r w:rsidRPr="00E42B72">
        <w:rPr>
          <w:sz w:val="16"/>
          <w:szCs w:val="16"/>
        </w:rPr>
        <w:t>Offs</w:t>
      </w:r>
      <w:proofErr w:type="spellEnd"/>
      <w:r w:rsidRPr="00E42B72">
        <w:rPr>
          <w:sz w:val="16"/>
          <w:szCs w:val="16"/>
        </w:rPr>
        <w:t xml:space="preserve"> tecnológicos</w:t>
      </w:r>
    </w:p>
    <w:p w:rsidR="00DE4C09" w:rsidRPr="00E42B72" w:rsidRDefault="00DE4C09" w:rsidP="00DE4C09">
      <w:pPr>
        <w:pStyle w:val="Prrafodelista"/>
        <w:numPr>
          <w:ilvl w:val="0"/>
          <w:numId w:val="3"/>
        </w:numPr>
        <w:tabs>
          <w:tab w:val="left" w:pos="126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 xml:space="preserve">Servicio de </w:t>
      </w:r>
      <w:proofErr w:type="spellStart"/>
      <w:r w:rsidRPr="00E42B72">
        <w:rPr>
          <w:sz w:val="16"/>
          <w:szCs w:val="16"/>
        </w:rPr>
        <w:t>Coaching</w:t>
      </w:r>
      <w:proofErr w:type="spellEnd"/>
      <w:r w:rsidRPr="00E42B72">
        <w:rPr>
          <w:sz w:val="16"/>
          <w:szCs w:val="16"/>
        </w:rPr>
        <w:t xml:space="preserve"> Empresarial para </w:t>
      </w:r>
      <w:proofErr w:type="spellStart"/>
      <w:r w:rsidRPr="00E42B72">
        <w:rPr>
          <w:sz w:val="16"/>
          <w:szCs w:val="16"/>
        </w:rPr>
        <w:t>Start</w:t>
      </w:r>
      <w:proofErr w:type="spellEnd"/>
      <w:r w:rsidRPr="00E42B72">
        <w:rPr>
          <w:sz w:val="16"/>
          <w:szCs w:val="16"/>
        </w:rPr>
        <w:t xml:space="preserve"> Ups y Spin </w:t>
      </w:r>
      <w:proofErr w:type="spellStart"/>
      <w:r w:rsidRPr="00E42B72">
        <w:rPr>
          <w:sz w:val="16"/>
          <w:szCs w:val="16"/>
        </w:rPr>
        <w:t>Offs</w:t>
      </w:r>
      <w:proofErr w:type="spellEnd"/>
    </w:p>
    <w:p w:rsidR="00DE4C09" w:rsidRPr="00E42B72" w:rsidRDefault="00DE4C09" w:rsidP="00DE4C09">
      <w:pPr>
        <w:pStyle w:val="Prrafodelista"/>
        <w:numPr>
          <w:ilvl w:val="0"/>
          <w:numId w:val="3"/>
        </w:numPr>
        <w:tabs>
          <w:tab w:val="left" w:pos="126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 xml:space="preserve">Programa de desarrollo de mercado internacional </w:t>
      </w:r>
      <w:proofErr w:type="spellStart"/>
      <w:r w:rsidRPr="00E42B72">
        <w:rPr>
          <w:sz w:val="16"/>
          <w:szCs w:val="16"/>
        </w:rPr>
        <w:t>Go</w:t>
      </w:r>
      <w:proofErr w:type="spellEnd"/>
      <w:r w:rsidRPr="00E42B72">
        <w:rPr>
          <w:sz w:val="16"/>
          <w:szCs w:val="16"/>
        </w:rPr>
        <w:t xml:space="preserve"> Global</w:t>
      </w:r>
    </w:p>
    <w:p w:rsidR="00DE4C09" w:rsidRPr="00E42B72" w:rsidRDefault="00DE4C09" w:rsidP="00DE4C09">
      <w:pPr>
        <w:tabs>
          <w:tab w:val="left" w:pos="1260"/>
          <w:tab w:val="left" w:pos="8820"/>
        </w:tabs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 xml:space="preserve">2. </w:t>
      </w:r>
      <w:smartTag w:uri="urn:schemas-microsoft-com:office:smarttags" w:element="PersonName">
        <w:smartTagPr>
          <w:attr w:name="ProductID" w:val="La Incubadora"/>
        </w:smartTagPr>
        <w:r w:rsidRPr="00E42B72">
          <w:rPr>
            <w:rFonts w:ascii="Calibri" w:hAnsi="Calibri"/>
            <w:sz w:val="16"/>
            <w:szCs w:val="16"/>
          </w:rPr>
          <w:t>La Incubadora</w:t>
        </w:r>
      </w:smartTag>
      <w:r w:rsidRPr="00E42B72">
        <w:rPr>
          <w:rFonts w:ascii="Calibri" w:hAnsi="Calibri"/>
          <w:sz w:val="16"/>
          <w:szCs w:val="16"/>
        </w:rPr>
        <w:t xml:space="preserve"> de empresa tendrá un comité asesor, el cual sesionara cada 2 veces al año, que estará conformado por:</w:t>
      </w:r>
    </w:p>
    <w:p w:rsidR="00DE4C09" w:rsidRPr="00E42B72" w:rsidRDefault="00DE4C09" w:rsidP="00DE4C09">
      <w:pPr>
        <w:pStyle w:val="Prrafodelista"/>
        <w:numPr>
          <w:ilvl w:val="0"/>
          <w:numId w:val="4"/>
        </w:numPr>
        <w:tabs>
          <w:tab w:val="left" w:pos="126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>El coordinador o coordinadora del CITT actuando como secretario de junta</w:t>
      </w:r>
    </w:p>
    <w:p w:rsidR="00DE4C09" w:rsidRPr="00E42B72" w:rsidRDefault="00DE4C09" w:rsidP="00DE4C09">
      <w:pPr>
        <w:pStyle w:val="Prrafodelista"/>
        <w:numPr>
          <w:ilvl w:val="0"/>
          <w:numId w:val="4"/>
        </w:numPr>
        <w:tabs>
          <w:tab w:val="left" w:pos="126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 xml:space="preserve">Un representante de los socios auspiciantes </w:t>
      </w:r>
    </w:p>
    <w:p w:rsidR="00DE4C09" w:rsidRPr="00E42B72" w:rsidRDefault="00DE4C09" w:rsidP="00DE4C09">
      <w:pPr>
        <w:pStyle w:val="Prrafodelista"/>
        <w:numPr>
          <w:ilvl w:val="0"/>
          <w:numId w:val="4"/>
        </w:numPr>
        <w:tabs>
          <w:tab w:val="left" w:pos="126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>Representante de la cámara de comercio de Guayaquil</w:t>
      </w:r>
    </w:p>
    <w:p w:rsidR="00DE4C09" w:rsidRPr="00E42B72" w:rsidRDefault="00DE4C09" w:rsidP="00DE4C09">
      <w:pPr>
        <w:pStyle w:val="Prrafodelista"/>
        <w:numPr>
          <w:ilvl w:val="0"/>
          <w:numId w:val="4"/>
        </w:numPr>
        <w:tabs>
          <w:tab w:val="left" w:pos="126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 xml:space="preserve">Miembro de honor (área </w:t>
      </w:r>
      <w:proofErr w:type="spellStart"/>
      <w:r w:rsidRPr="00E42B72">
        <w:rPr>
          <w:sz w:val="16"/>
          <w:szCs w:val="16"/>
        </w:rPr>
        <w:t>TICs</w:t>
      </w:r>
      <w:proofErr w:type="spellEnd"/>
      <w:r w:rsidRPr="00E42B72">
        <w:rPr>
          <w:sz w:val="16"/>
          <w:szCs w:val="16"/>
        </w:rPr>
        <w:t>)</w:t>
      </w:r>
    </w:p>
    <w:p w:rsidR="00DE4C09" w:rsidRPr="00E42B72" w:rsidRDefault="00DE4C09" w:rsidP="00DE4C09">
      <w:pPr>
        <w:pStyle w:val="Prrafodelista"/>
        <w:numPr>
          <w:ilvl w:val="0"/>
          <w:numId w:val="4"/>
        </w:numPr>
        <w:tabs>
          <w:tab w:val="left" w:pos="126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>Miembro de honor (área Biotecnología)</w:t>
      </w:r>
    </w:p>
    <w:p w:rsidR="00DE4C09" w:rsidRPr="00E42B72" w:rsidRDefault="00DE4C09" w:rsidP="00DE4C09">
      <w:pPr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3. Los requisitos de admisión al uso de las instalaciones de INCUBATIS son las siguientes:</w:t>
      </w:r>
    </w:p>
    <w:p w:rsidR="00DE4C09" w:rsidRPr="00E42B72" w:rsidRDefault="00DE4C09" w:rsidP="00DE4C09">
      <w:pPr>
        <w:pStyle w:val="Prrafodelista"/>
        <w:numPr>
          <w:ilvl w:val="0"/>
          <w:numId w:val="5"/>
        </w:numPr>
        <w:tabs>
          <w:tab w:val="left" w:pos="126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 xml:space="preserve">Al menos un miembro del equipo debe de ser politécnico </w:t>
      </w:r>
    </w:p>
    <w:p w:rsidR="00DE4C09" w:rsidRPr="00E42B72" w:rsidRDefault="00DE4C09" w:rsidP="00DE4C09">
      <w:pPr>
        <w:pStyle w:val="Prrafodelista"/>
        <w:numPr>
          <w:ilvl w:val="0"/>
          <w:numId w:val="5"/>
        </w:numPr>
        <w:tabs>
          <w:tab w:val="left" w:pos="126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 xml:space="preserve">Idea de negocio o empresa con un máximo de 1 año de operación </w:t>
      </w:r>
    </w:p>
    <w:p w:rsidR="00DE4C09" w:rsidRPr="00E42B72" w:rsidRDefault="00DE4C09" w:rsidP="00DE4C09">
      <w:pPr>
        <w:pStyle w:val="Prrafodelista"/>
        <w:numPr>
          <w:ilvl w:val="0"/>
          <w:numId w:val="5"/>
        </w:numPr>
        <w:tabs>
          <w:tab w:val="left" w:pos="126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 xml:space="preserve">Ubicación: Guayaquil </w:t>
      </w:r>
    </w:p>
    <w:p w:rsidR="00DE4C09" w:rsidRPr="00E42B72" w:rsidRDefault="00DE4C09" w:rsidP="00DE4C09">
      <w:pPr>
        <w:pStyle w:val="Prrafodelista"/>
        <w:numPr>
          <w:ilvl w:val="0"/>
          <w:numId w:val="5"/>
        </w:numPr>
        <w:tabs>
          <w:tab w:val="left" w:pos="126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 xml:space="preserve">Área de Impacto: Región 5 y/o Nacional con potencial de exportación </w:t>
      </w:r>
    </w:p>
    <w:p w:rsidR="00DE4C09" w:rsidRPr="00E42B72" w:rsidRDefault="00DE4C09" w:rsidP="00DE4C09">
      <w:pPr>
        <w:pStyle w:val="Prrafodelista"/>
        <w:numPr>
          <w:ilvl w:val="0"/>
          <w:numId w:val="5"/>
        </w:numPr>
        <w:tabs>
          <w:tab w:val="left" w:pos="126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 xml:space="preserve">Tamaño de Empresa: </w:t>
      </w:r>
      <w:smartTag w:uri="urn:schemas-microsoft-com:office:smarttags" w:element="metricconverter">
        <w:smartTagPr>
          <w:attr w:name="ProductID" w:val="2 a"/>
        </w:smartTagPr>
        <w:r w:rsidRPr="00E42B72">
          <w:rPr>
            <w:sz w:val="16"/>
            <w:szCs w:val="16"/>
          </w:rPr>
          <w:t>2 a</w:t>
        </w:r>
      </w:smartTag>
      <w:r w:rsidRPr="00E42B72">
        <w:rPr>
          <w:sz w:val="16"/>
          <w:szCs w:val="16"/>
        </w:rPr>
        <w:t xml:space="preserve"> 5 miembros </w:t>
      </w:r>
    </w:p>
    <w:p w:rsidR="00DE4C09" w:rsidRPr="00E42B72" w:rsidRDefault="00DE4C09" w:rsidP="00DE4C09">
      <w:pPr>
        <w:pStyle w:val="Prrafodelista"/>
        <w:numPr>
          <w:ilvl w:val="0"/>
          <w:numId w:val="5"/>
        </w:numPr>
        <w:tabs>
          <w:tab w:val="left" w:pos="126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 xml:space="preserve">Plan de Negocio básico o una descripción escrita del negocio y proyección financiera </w:t>
      </w:r>
    </w:p>
    <w:p w:rsidR="00DE4C09" w:rsidRPr="00E42B72" w:rsidRDefault="00DE4C09" w:rsidP="00DE4C09">
      <w:pPr>
        <w:pStyle w:val="Prrafodelista"/>
        <w:numPr>
          <w:ilvl w:val="0"/>
          <w:numId w:val="5"/>
        </w:numPr>
        <w:tabs>
          <w:tab w:val="left" w:pos="1260"/>
        </w:tabs>
        <w:spacing w:after="0" w:line="160" w:lineRule="exact"/>
        <w:ind w:left="1620" w:right="-75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 xml:space="preserve">Equipo de Trabajo con habilidades administrativas y técnicas dispuesto a recibir y aplicar guía del programa de incubación </w:t>
      </w:r>
    </w:p>
    <w:p w:rsidR="00DE4C09" w:rsidRPr="00E42B72" w:rsidRDefault="00DE4C09" w:rsidP="00DE4C09">
      <w:pPr>
        <w:tabs>
          <w:tab w:val="left" w:pos="1260"/>
        </w:tabs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Estos requisitos pueden variar dependiendo las especificaciones de cada programa de desarrollo empresarial.</w:t>
      </w:r>
    </w:p>
    <w:p w:rsidR="00DE4C09" w:rsidRPr="00E42B72" w:rsidRDefault="00DE4C09" w:rsidP="00DE4C09">
      <w:pPr>
        <w:tabs>
          <w:tab w:val="left" w:pos="1260"/>
        </w:tabs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4. La incubadora de empresas INCUBATIS tendrá un área de desarrollo de negocio enfocado en las siguientes líneas:</w:t>
      </w:r>
    </w:p>
    <w:p w:rsidR="00DE4C09" w:rsidRPr="00E42B72" w:rsidRDefault="00DE4C09" w:rsidP="00DE4C09">
      <w:pPr>
        <w:spacing w:line="160" w:lineRule="exact"/>
        <w:ind w:left="21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Tecnologías de Información, empresas en la nube.</w:t>
      </w:r>
    </w:p>
    <w:p w:rsidR="00DE4C09" w:rsidRPr="00E42B72" w:rsidRDefault="00DE4C09" w:rsidP="00DE4C09">
      <w:pPr>
        <w:numPr>
          <w:ilvl w:val="0"/>
          <w:numId w:val="6"/>
        </w:numPr>
        <w:spacing w:line="160" w:lineRule="exact"/>
        <w:ind w:left="2160" w:right="-75" w:firstLine="0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 xml:space="preserve">Educación </w:t>
      </w:r>
    </w:p>
    <w:p w:rsidR="00DE4C09" w:rsidRPr="00E42B72" w:rsidRDefault="00DE4C09" w:rsidP="00DE4C09">
      <w:pPr>
        <w:numPr>
          <w:ilvl w:val="0"/>
          <w:numId w:val="6"/>
        </w:numPr>
        <w:spacing w:line="160" w:lineRule="exact"/>
        <w:ind w:left="2160" w:right="-75" w:firstLine="0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Logística</w:t>
      </w:r>
    </w:p>
    <w:p w:rsidR="00DE4C09" w:rsidRPr="00E42B72" w:rsidRDefault="00DE4C09" w:rsidP="00DE4C09">
      <w:pPr>
        <w:numPr>
          <w:ilvl w:val="0"/>
          <w:numId w:val="6"/>
        </w:numPr>
        <w:spacing w:line="160" w:lineRule="exact"/>
        <w:ind w:left="2160" w:right="-75" w:firstLine="0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 xml:space="preserve">Turismo </w:t>
      </w:r>
    </w:p>
    <w:p w:rsidR="00DE4C09" w:rsidRPr="00E42B72" w:rsidRDefault="00DE4C09" w:rsidP="00DE4C09">
      <w:pPr>
        <w:numPr>
          <w:ilvl w:val="0"/>
          <w:numId w:val="6"/>
        </w:numPr>
        <w:spacing w:line="160" w:lineRule="exact"/>
        <w:ind w:left="2160" w:right="-75" w:firstLine="0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Servicios</w:t>
      </w:r>
    </w:p>
    <w:p w:rsidR="00DE4C09" w:rsidRPr="00E42B72" w:rsidRDefault="00DE4C09" w:rsidP="00DE4C09">
      <w:pPr>
        <w:numPr>
          <w:ilvl w:val="0"/>
          <w:numId w:val="6"/>
        </w:numPr>
        <w:spacing w:line="160" w:lineRule="exact"/>
        <w:ind w:left="2160" w:right="-75" w:firstLine="0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Sistemas expertos integrados</w:t>
      </w:r>
    </w:p>
    <w:p w:rsidR="00DE4C09" w:rsidRPr="00E42B72" w:rsidRDefault="00DE4C09" w:rsidP="00DE4C09">
      <w:pPr>
        <w:numPr>
          <w:ilvl w:val="0"/>
          <w:numId w:val="6"/>
        </w:numPr>
        <w:spacing w:line="160" w:lineRule="exact"/>
        <w:ind w:left="2160" w:right="-75" w:firstLine="0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Entre otros.</w:t>
      </w:r>
    </w:p>
    <w:p w:rsidR="00DE4C09" w:rsidRPr="00E42B72" w:rsidRDefault="00DE4C09" w:rsidP="00DE4C09">
      <w:pPr>
        <w:spacing w:line="160" w:lineRule="exact"/>
        <w:ind w:left="21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Hardware</w:t>
      </w:r>
    </w:p>
    <w:p w:rsidR="00DE4C09" w:rsidRPr="00E42B72" w:rsidRDefault="00DE4C09" w:rsidP="00DE4C09">
      <w:pPr>
        <w:pStyle w:val="Prrafodelista"/>
        <w:numPr>
          <w:ilvl w:val="0"/>
          <w:numId w:val="7"/>
        </w:numPr>
        <w:spacing w:after="0" w:line="160" w:lineRule="exact"/>
        <w:ind w:left="21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>Robótica</w:t>
      </w:r>
    </w:p>
    <w:p w:rsidR="00DE4C09" w:rsidRPr="00E42B72" w:rsidRDefault="00DE4C09" w:rsidP="00DE4C09">
      <w:pPr>
        <w:pStyle w:val="Prrafodelista"/>
        <w:numPr>
          <w:ilvl w:val="0"/>
          <w:numId w:val="7"/>
        </w:numPr>
        <w:spacing w:after="0" w:line="160" w:lineRule="exact"/>
        <w:ind w:left="21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>Kits de diagnostico</w:t>
      </w:r>
    </w:p>
    <w:p w:rsidR="00DE4C09" w:rsidRPr="00E42B72" w:rsidRDefault="00DE4C09" w:rsidP="00DE4C09">
      <w:pPr>
        <w:pStyle w:val="Prrafodelista"/>
        <w:numPr>
          <w:ilvl w:val="0"/>
          <w:numId w:val="7"/>
        </w:numPr>
        <w:spacing w:after="0" w:line="160" w:lineRule="exact"/>
        <w:ind w:left="21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>Sistemas integrados (software y hardware)</w:t>
      </w:r>
    </w:p>
    <w:p w:rsidR="00DE4C09" w:rsidRPr="00E42B72" w:rsidRDefault="00DE4C09" w:rsidP="00DE4C09">
      <w:pPr>
        <w:spacing w:line="160" w:lineRule="exact"/>
        <w:ind w:left="21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Biotecnología</w:t>
      </w:r>
    </w:p>
    <w:p w:rsidR="00DE4C09" w:rsidRPr="00E42B72" w:rsidRDefault="00DE4C09" w:rsidP="00DE4C09">
      <w:pPr>
        <w:numPr>
          <w:ilvl w:val="0"/>
          <w:numId w:val="6"/>
        </w:numPr>
        <w:spacing w:line="160" w:lineRule="exact"/>
        <w:ind w:left="2160" w:right="-75" w:firstLine="0"/>
        <w:jc w:val="both"/>
        <w:rPr>
          <w:rFonts w:ascii="Calibri" w:hAnsi="Calibri"/>
          <w:sz w:val="16"/>
          <w:szCs w:val="16"/>
        </w:rPr>
      </w:pPr>
      <w:proofErr w:type="spellStart"/>
      <w:r w:rsidRPr="00E42B72">
        <w:rPr>
          <w:rFonts w:ascii="Calibri" w:hAnsi="Calibri"/>
          <w:sz w:val="16"/>
          <w:szCs w:val="16"/>
        </w:rPr>
        <w:t>Bioproductos</w:t>
      </w:r>
      <w:proofErr w:type="spellEnd"/>
    </w:p>
    <w:p w:rsidR="00DE4C09" w:rsidRPr="00E42B72" w:rsidRDefault="00DE4C09" w:rsidP="00DE4C09">
      <w:pPr>
        <w:numPr>
          <w:ilvl w:val="0"/>
          <w:numId w:val="6"/>
        </w:numPr>
        <w:spacing w:line="160" w:lineRule="exact"/>
        <w:ind w:left="2160" w:right="-75" w:firstLine="0"/>
        <w:jc w:val="both"/>
        <w:rPr>
          <w:rFonts w:ascii="Calibri" w:hAnsi="Calibri"/>
          <w:sz w:val="16"/>
          <w:szCs w:val="16"/>
        </w:rPr>
      </w:pPr>
      <w:proofErr w:type="spellStart"/>
      <w:r w:rsidRPr="00E42B72">
        <w:rPr>
          <w:rFonts w:ascii="Calibri" w:hAnsi="Calibri"/>
          <w:sz w:val="16"/>
          <w:szCs w:val="16"/>
        </w:rPr>
        <w:t>Bioinformática</w:t>
      </w:r>
      <w:proofErr w:type="spellEnd"/>
      <w:r w:rsidRPr="00E42B72">
        <w:rPr>
          <w:rFonts w:ascii="Calibri" w:hAnsi="Calibri"/>
          <w:sz w:val="16"/>
          <w:szCs w:val="16"/>
        </w:rPr>
        <w:t xml:space="preserve"> </w:t>
      </w:r>
      <w:proofErr w:type="spellStart"/>
      <w:r w:rsidRPr="00E42B72">
        <w:rPr>
          <w:rFonts w:ascii="Calibri" w:hAnsi="Calibri"/>
          <w:sz w:val="16"/>
          <w:szCs w:val="16"/>
        </w:rPr>
        <w:t>TICs</w:t>
      </w:r>
      <w:proofErr w:type="spellEnd"/>
    </w:p>
    <w:p w:rsidR="00DE4C09" w:rsidRPr="00E42B72" w:rsidRDefault="00DE4C09" w:rsidP="00DE4C09">
      <w:pPr>
        <w:numPr>
          <w:ilvl w:val="0"/>
          <w:numId w:val="6"/>
        </w:numPr>
        <w:spacing w:line="160" w:lineRule="exact"/>
        <w:ind w:left="2160" w:right="-75" w:firstLine="0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 xml:space="preserve">Bioestadística </w:t>
      </w:r>
      <w:proofErr w:type="spellStart"/>
      <w:r w:rsidRPr="00E42B72">
        <w:rPr>
          <w:rFonts w:ascii="Calibri" w:hAnsi="Calibri"/>
          <w:sz w:val="16"/>
          <w:szCs w:val="16"/>
        </w:rPr>
        <w:t>TICs</w:t>
      </w:r>
      <w:proofErr w:type="spellEnd"/>
    </w:p>
    <w:p w:rsidR="00DE4C09" w:rsidRPr="00E42B72" w:rsidRDefault="00DE4C09" w:rsidP="00DE4C09">
      <w:pPr>
        <w:tabs>
          <w:tab w:val="left" w:pos="1080"/>
        </w:tabs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 xml:space="preserve">5. Los usuarios de INCUBATIS serán los responsables de traer su propio equipo de </w:t>
      </w:r>
      <w:proofErr w:type="gramStart"/>
      <w:r w:rsidRPr="00E42B72">
        <w:rPr>
          <w:rFonts w:ascii="Calibri" w:hAnsi="Calibri"/>
          <w:sz w:val="16"/>
          <w:szCs w:val="16"/>
        </w:rPr>
        <w:t>computo</w:t>
      </w:r>
      <w:proofErr w:type="gramEnd"/>
      <w:r w:rsidRPr="00E42B72">
        <w:rPr>
          <w:rFonts w:ascii="Calibri" w:hAnsi="Calibri"/>
          <w:sz w:val="16"/>
          <w:szCs w:val="16"/>
        </w:rPr>
        <w:t xml:space="preserve"> y demás materiales y equipos de oficina que necesiten para su operación.  INCUBATIS solo proveerá las siguientes facilidades y servicios:</w:t>
      </w:r>
    </w:p>
    <w:p w:rsidR="00DE4C09" w:rsidRPr="00E42B72" w:rsidRDefault="00DE4C09" w:rsidP="00DE4C09">
      <w:pPr>
        <w:pStyle w:val="Prrafodelista"/>
        <w:numPr>
          <w:ilvl w:val="0"/>
          <w:numId w:val="8"/>
        </w:numPr>
        <w:tabs>
          <w:tab w:val="left" w:pos="108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 xml:space="preserve">Internet </w:t>
      </w:r>
      <w:proofErr w:type="spellStart"/>
      <w:r w:rsidRPr="00E42B72">
        <w:rPr>
          <w:sz w:val="16"/>
          <w:szCs w:val="16"/>
        </w:rPr>
        <w:t>wireless</w:t>
      </w:r>
      <w:proofErr w:type="spellEnd"/>
    </w:p>
    <w:p w:rsidR="00DE4C09" w:rsidRPr="00E42B72" w:rsidRDefault="00DE4C09" w:rsidP="00DE4C09">
      <w:pPr>
        <w:pStyle w:val="Prrafodelista"/>
        <w:numPr>
          <w:ilvl w:val="0"/>
          <w:numId w:val="8"/>
        </w:numPr>
        <w:tabs>
          <w:tab w:val="left" w:pos="108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>Telefonía IP</w:t>
      </w:r>
    </w:p>
    <w:p w:rsidR="00DE4C09" w:rsidRPr="00E42B72" w:rsidRDefault="00DE4C09" w:rsidP="00DE4C09">
      <w:pPr>
        <w:pStyle w:val="Prrafodelista"/>
        <w:numPr>
          <w:ilvl w:val="0"/>
          <w:numId w:val="8"/>
        </w:numPr>
        <w:tabs>
          <w:tab w:val="left" w:pos="108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>Espacio físico que comprende área de escritorio, silla y uso de área común</w:t>
      </w:r>
    </w:p>
    <w:p w:rsidR="00DE4C09" w:rsidRPr="00E42B72" w:rsidRDefault="00DE4C09" w:rsidP="00DE4C09">
      <w:pPr>
        <w:pStyle w:val="Prrafodelista"/>
        <w:numPr>
          <w:ilvl w:val="0"/>
          <w:numId w:val="8"/>
        </w:numPr>
        <w:tabs>
          <w:tab w:val="left" w:pos="108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>Servicios de Impresión</w:t>
      </w:r>
    </w:p>
    <w:p w:rsidR="00DE4C09" w:rsidRPr="00E42B72" w:rsidRDefault="00DE4C09" w:rsidP="00DE4C09">
      <w:pPr>
        <w:pStyle w:val="Prrafodelista"/>
        <w:numPr>
          <w:ilvl w:val="0"/>
          <w:numId w:val="8"/>
        </w:numPr>
        <w:tabs>
          <w:tab w:val="left" w:pos="1080"/>
        </w:tabs>
        <w:spacing w:after="0" w:line="160" w:lineRule="exact"/>
        <w:ind w:left="1260" w:right="-75" w:firstLine="0"/>
        <w:contextualSpacing/>
        <w:jc w:val="both"/>
        <w:rPr>
          <w:sz w:val="16"/>
          <w:szCs w:val="16"/>
        </w:rPr>
      </w:pPr>
      <w:r w:rsidRPr="00E42B72">
        <w:rPr>
          <w:sz w:val="16"/>
          <w:szCs w:val="16"/>
        </w:rPr>
        <w:t>Casilleros</w:t>
      </w:r>
    </w:p>
    <w:p w:rsidR="00DE4C09" w:rsidRPr="00E42B72" w:rsidRDefault="00DE4C09" w:rsidP="00DE4C09">
      <w:pPr>
        <w:tabs>
          <w:tab w:val="left" w:pos="1080"/>
        </w:tabs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6. Cada usuario o empresa deberá firmar un contrato previo al uso de las instalaciones de INCUBATIS.</w:t>
      </w:r>
    </w:p>
    <w:p w:rsidR="00DE4C09" w:rsidRPr="00E42B72" w:rsidRDefault="00DE4C09" w:rsidP="00DE4C09">
      <w:pPr>
        <w:tabs>
          <w:tab w:val="left" w:pos="1080"/>
        </w:tabs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7. El tiempo máximo de uso de las instalaciones de INCUBATIS será de 4 años.  En casos extraordinarios, la administración de la incubadora lo pondrá en consideración  al consejo de investigación y postgrado.</w:t>
      </w:r>
    </w:p>
    <w:p w:rsidR="00DE4C09" w:rsidRPr="00E42B72" w:rsidRDefault="00DE4C09" w:rsidP="00DE4C09">
      <w:pPr>
        <w:tabs>
          <w:tab w:val="left" w:pos="1080"/>
        </w:tabs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8. Los usuarios de INCUBATIS podrán hacer uso de las instalaciones de INCUBATIS y de sus facilidades únicamente para realizar actividades relacionadas al desarrollo del negocio previa aprobación de la administración de la incubadora.</w:t>
      </w:r>
    </w:p>
    <w:p w:rsidR="00DE4C09" w:rsidRPr="00E42B72" w:rsidRDefault="00DE4C09" w:rsidP="00DE4C09">
      <w:pPr>
        <w:tabs>
          <w:tab w:val="left" w:pos="1080"/>
        </w:tabs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9.  Todo usuario de la incubadora deberá portar su identificación en todo momento y se hará responsable del uso de la misma.  La perdida y reposición de la identificación tendrá un costo de $15.</w:t>
      </w:r>
    </w:p>
    <w:p w:rsidR="00DE4C09" w:rsidRPr="00E42B72" w:rsidRDefault="00DE4C09" w:rsidP="00DE4C09">
      <w:pPr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10. No se permitirá el uso de letreros o ningún tipo de anuncio o material grafico sin consentimiento de la administración de la incubadora.</w:t>
      </w:r>
    </w:p>
    <w:p w:rsidR="00DE4C09" w:rsidRPr="00E42B72" w:rsidRDefault="00DE4C09" w:rsidP="00DE4C09">
      <w:pPr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11.  Los usuarios de la incubadora tendrán acceso al uso del estacionamiento del CIB, sujeto a disponibilidad.</w:t>
      </w:r>
    </w:p>
    <w:p w:rsidR="00DE4C09" w:rsidRPr="00E42B72" w:rsidRDefault="00DE4C09" w:rsidP="00DE4C09">
      <w:pPr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 xml:space="preserve">12. Los usuarios de la incubadora no podrán hacer uso de la imagen de </w:t>
      </w:r>
      <w:smartTag w:uri="urn:schemas-microsoft-com:office:smarttags" w:element="PersonName">
        <w:smartTagPr>
          <w:attr w:name="ProductID" w:val="la ESPOL"/>
        </w:smartTagPr>
        <w:r w:rsidRPr="00E42B72">
          <w:rPr>
            <w:rFonts w:ascii="Calibri" w:hAnsi="Calibri"/>
            <w:sz w:val="16"/>
            <w:szCs w:val="16"/>
          </w:rPr>
          <w:t>la ESPOL</w:t>
        </w:r>
      </w:smartTag>
      <w:r w:rsidRPr="00E42B72">
        <w:rPr>
          <w:rFonts w:ascii="Calibri" w:hAnsi="Calibri"/>
          <w:sz w:val="16"/>
          <w:szCs w:val="16"/>
        </w:rPr>
        <w:t xml:space="preserve"> ni de la incubadora como argumento de negociación frente a terceros sin previa autorización de </w:t>
      </w:r>
      <w:smartTag w:uri="urn:schemas-microsoft-com:office:smarttags" w:element="PersonName">
        <w:smartTagPr>
          <w:attr w:name="ProductID" w:val="la ESPOL."/>
        </w:smartTagPr>
        <w:r w:rsidRPr="00E42B72">
          <w:rPr>
            <w:rFonts w:ascii="Calibri" w:hAnsi="Calibri"/>
            <w:sz w:val="16"/>
            <w:szCs w:val="16"/>
          </w:rPr>
          <w:t>la ESPOL.</w:t>
        </w:r>
      </w:smartTag>
    </w:p>
    <w:p w:rsidR="00DE4C09" w:rsidRPr="00E42B72" w:rsidRDefault="00DE4C09" w:rsidP="00DE4C09">
      <w:pPr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 xml:space="preserve">13. </w:t>
      </w:r>
      <w:proofErr w:type="spellStart"/>
      <w:proofErr w:type="gramStart"/>
      <w:r w:rsidRPr="00E42B72">
        <w:rPr>
          <w:rFonts w:ascii="Calibri" w:hAnsi="Calibri"/>
          <w:sz w:val="16"/>
          <w:szCs w:val="16"/>
        </w:rPr>
        <w:t>Esta</w:t>
      </w:r>
      <w:proofErr w:type="spellEnd"/>
      <w:proofErr w:type="gramEnd"/>
      <w:r w:rsidRPr="00E42B72">
        <w:rPr>
          <w:rFonts w:ascii="Calibri" w:hAnsi="Calibri"/>
          <w:sz w:val="16"/>
          <w:szCs w:val="16"/>
        </w:rPr>
        <w:t xml:space="preserve"> prohibido la preparación o consumo de alimentos dentro de las instalaciones de INCUBATIS o en áreas del CIB que no estén destinadas para dicha función.</w:t>
      </w:r>
    </w:p>
    <w:p w:rsidR="00DE4C09" w:rsidRPr="00E42B72" w:rsidRDefault="00DE4C09" w:rsidP="00DE4C09">
      <w:pPr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 xml:space="preserve">14.  Los usuarios de la incubadora de empresas deberán respetar las normas de ética, conducta y buenas costumbres de </w:t>
      </w:r>
      <w:smartTag w:uri="urn:schemas-microsoft-com:office:smarttags" w:element="PersonName">
        <w:smartTagPr>
          <w:attr w:name="ProductID" w:val="la ESPOL."/>
        </w:smartTagPr>
        <w:r w:rsidRPr="00E42B72">
          <w:rPr>
            <w:rFonts w:ascii="Calibri" w:hAnsi="Calibri"/>
            <w:sz w:val="16"/>
            <w:szCs w:val="16"/>
          </w:rPr>
          <w:t>la ESPOL.</w:t>
        </w:r>
      </w:smartTag>
    </w:p>
    <w:p w:rsidR="00DE4C09" w:rsidRPr="00E42B72" w:rsidRDefault="00DE4C09" w:rsidP="00DE4C09">
      <w:pPr>
        <w:spacing w:line="160" w:lineRule="exact"/>
        <w:ind w:left="1260" w:right="-75"/>
        <w:jc w:val="both"/>
        <w:rPr>
          <w:rFonts w:ascii="Calibri" w:hAnsi="Calibri"/>
          <w:strike/>
          <w:color w:val="FF0000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lastRenderedPageBreak/>
        <w:t xml:space="preserve">15. Los usuarios de INCUBATIS deberán procurar la conservación de las instalaciones, del mobiliario y de los equipos de la incubadora así como los de </w:t>
      </w:r>
      <w:smartTag w:uri="urn:schemas-microsoft-com:office:smarttags" w:element="PersonName">
        <w:smartTagPr>
          <w:attr w:name="ProductID" w:val="la ESPOL"/>
        </w:smartTagPr>
        <w:r w:rsidRPr="00E42B72">
          <w:rPr>
            <w:rFonts w:ascii="Calibri" w:hAnsi="Calibri"/>
            <w:sz w:val="16"/>
            <w:szCs w:val="16"/>
          </w:rPr>
          <w:t>la ESPOL</w:t>
        </w:r>
      </w:smartTag>
    </w:p>
    <w:p w:rsidR="00DE4C09" w:rsidRPr="00E42B72" w:rsidRDefault="00DE4C09" w:rsidP="00DE4C09">
      <w:pPr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 xml:space="preserve">16. Los usuarios de la incubadora se harán responsables por la reparación o sustitución de cualquier propiedad de la incubadora o de </w:t>
      </w:r>
      <w:smartTag w:uri="urn:schemas-microsoft-com:office:smarttags" w:element="PersonName">
        <w:smartTagPr>
          <w:attr w:name="ProductID" w:val="la ESPOL"/>
        </w:smartTagPr>
        <w:r w:rsidRPr="00E42B72">
          <w:rPr>
            <w:rFonts w:ascii="Calibri" w:hAnsi="Calibri"/>
            <w:sz w:val="16"/>
            <w:szCs w:val="16"/>
          </w:rPr>
          <w:t>la ESPOL</w:t>
        </w:r>
      </w:smartTag>
      <w:r w:rsidRPr="00E42B72">
        <w:rPr>
          <w:rFonts w:ascii="Calibri" w:hAnsi="Calibri"/>
          <w:sz w:val="16"/>
          <w:szCs w:val="16"/>
        </w:rPr>
        <w:t xml:space="preserve"> que haya sido dañada.  Los usuarios también son responsables de los daños generados por terceros que estén relacionados con su negocio.</w:t>
      </w:r>
    </w:p>
    <w:p w:rsidR="00DE4C09" w:rsidRPr="00E42B72" w:rsidRDefault="00DE4C09" w:rsidP="00DE4C09">
      <w:pPr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17. El personal operativo de INCUBATIS será financiado con los recursos de autogestión que genere la incubadora.</w:t>
      </w:r>
    </w:p>
    <w:p w:rsidR="00DE4C09" w:rsidRPr="00E42B72" w:rsidRDefault="00DE4C09" w:rsidP="00DE4C09">
      <w:pPr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 xml:space="preserve">18. Los usuarios de la incubadora, así como el personal contratado por el mismo, no tienen ninguna relación laboral, civil o mercantil con la incubadora y/o con </w:t>
      </w:r>
      <w:smartTag w:uri="urn:schemas-microsoft-com:office:smarttags" w:element="PersonName">
        <w:smartTagPr>
          <w:attr w:name="ProductID" w:val="la ESPOL."/>
        </w:smartTagPr>
        <w:r w:rsidRPr="00E42B72">
          <w:rPr>
            <w:rFonts w:ascii="Calibri" w:hAnsi="Calibri"/>
            <w:sz w:val="16"/>
            <w:szCs w:val="16"/>
          </w:rPr>
          <w:t>la ESPOL.</w:t>
        </w:r>
      </w:smartTag>
    </w:p>
    <w:p w:rsidR="00DE4C09" w:rsidRPr="00E42B72" w:rsidRDefault="00DE4C09" w:rsidP="00DE4C09">
      <w:pPr>
        <w:spacing w:line="160" w:lineRule="exact"/>
        <w:ind w:left="1260" w:right="-75"/>
        <w:jc w:val="both"/>
        <w:rPr>
          <w:rFonts w:ascii="Calibri" w:hAnsi="Calibri"/>
          <w:sz w:val="16"/>
          <w:szCs w:val="16"/>
        </w:rPr>
      </w:pPr>
      <w:r w:rsidRPr="00E42B72">
        <w:rPr>
          <w:rFonts w:ascii="Calibri" w:hAnsi="Calibri"/>
          <w:sz w:val="16"/>
          <w:szCs w:val="16"/>
        </w:rPr>
        <w:t>19</w:t>
      </w:r>
      <w:proofErr w:type="gramStart"/>
      <w:r w:rsidRPr="00E42B72">
        <w:rPr>
          <w:rFonts w:ascii="Calibri" w:hAnsi="Calibri"/>
          <w:sz w:val="16"/>
          <w:szCs w:val="16"/>
        </w:rPr>
        <w:t>.La</w:t>
      </w:r>
      <w:proofErr w:type="gramEnd"/>
      <w:r w:rsidRPr="00E42B72">
        <w:rPr>
          <w:rFonts w:ascii="Calibri" w:hAnsi="Calibri"/>
          <w:sz w:val="16"/>
          <w:szCs w:val="16"/>
        </w:rPr>
        <w:t xml:space="preserve"> administración financiera de los fondos que genere INCUBATIS y los fondos gestionados de auspicios, donaciones, entre otros, estará a cargo de INVENTIO ESPOL E.P.</w:t>
      </w:r>
      <w:r w:rsidRPr="00E42B72">
        <w:rPr>
          <w:rFonts w:ascii="Calibri" w:hAnsi="Calibri"/>
          <w:b/>
          <w:sz w:val="20"/>
          <w:szCs w:val="20"/>
        </w:rPr>
        <w:t>”</w:t>
      </w:r>
    </w:p>
    <w:p w:rsidR="00DE4C09" w:rsidRDefault="00DE4C09" w:rsidP="00DE4C09">
      <w:pPr>
        <w:tabs>
          <w:tab w:val="left" w:pos="720"/>
        </w:tabs>
        <w:spacing w:line="200" w:lineRule="exact"/>
        <w:ind w:left="1260" w:right="-75" w:hanging="1260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DE4C09" w:rsidRPr="00E42B72" w:rsidRDefault="00DE4C09" w:rsidP="00DE4C09">
      <w:pPr>
        <w:tabs>
          <w:tab w:val="left" w:pos="720"/>
        </w:tabs>
        <w:spacing w:line="200" w:lineRule="exact"/>
        <w:ind w:left="1260" w:right="-75" w:hanging="1260"/>
        <w:jc w:val="both"/>
        <w:rPr>
          <w:rFonts w:ascii="Garamond" w:hAnsi="Garamond"/>
          <w:sz w:val="20"/>
          <w:szCs w:val="20"/>
        </w:rPr>
      </w:pPr>
      <w:r w:rsidRPr="00E42B72">
        <w:rPr>
          <w:rFonts w:ascii="Garamond" w:hAnsi="Garamond" w:cs="Garamond"/>
          <w:b/>
          <w:bCs/>
          <w:sz w:val="22"/>
          <w:szCs w:val="22"/>
          <w:u w:val="single"/>
        </w:rPr>
        <w:t>12-11-428</w:t>
      </w:r>
      <w:r w:rsidRPr="00E42B72"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 xml:space="preserve"> </w:t>
      </w:r>
      <w:r>
        <w:rPr>
          <w:rFonts w:ascii="Garamond" w:hAnsi="Garamond" w:cs="Garamond"/>
          <w:b/>
          <w:bCs/>
          <w:sz w:val="22"/>
          <w:szCs w:val="22"/>
        </w:rPr>
        <w:tab/>
      </w:r>
      <w:r w:rsidRPr="00E42B72">
        <w:rPr>
          <w:rFonts w:ascii="Garamond" w:hAnsi="Garamond" w:cs="Garamond"/>
          <w:bCs/>
          <w:sz w:val="20"/>
          <w:szCs w:val="20"/>
        </w:rPr>
        <w:t>S</w:t>
      </w:r>
      <w:r w:rsidRPr="00E42B72">
        <w:rPr>
          <w:rFonts w:ascii="Garamond" w:hAnsi="Garamond"/>
          <w:sz w:val="20"/>
          <w:szCs w:val="20"/>
          <w:lang w:eastAsia="es-EC"/>
        </w:rPr>
        <w:t xml:space="preserve">e  </w:t>
      </w:r>
      <w:r w:rsidRPr="00E42B72">
        <w:rPr>
          <w:rFonts w:ascii="Garamond" w:hAnsi="Garamond"/>
          <w:b/>
          <w:sz w:val="20"/>
          <w:szCs w:val="20"/>
        </w:rPr>
        <w:t>CONOCE</w:t>
      </w:r>
      <w:r w:rsidRPr="00E42B72">
        <w:rPr>
          <w:rFonts w:ascii="Garamond" w:hAnsi="Garamond"/>
          <w:sz w:val="20"/>
          <w:szCs w:val="20"/>
        </w:rPr>
        <w:t xml:space="preserve"> la ‘</w:t>
      </w:r>
      <w:r w:rsidRPr="00E42B72">
        <w:rPr>
          <w:rFonts w:ascii="Garamond" w:hAnsi="Garamond"/>
          <w:b/>
          <w:i/>
          <w:sz w:val="20"/>
          <w:szCs w:val="20"/>
        </w:rPr>
        <w:t xml:space="preserve">Reforma Presupuestaria de </w:t>
      </w:r>
      <w:smartTag w:uri="urn:schemas-microsoft-com:office:smarttags" w:element="PersonName">
        <w:smartTagPr>
          <w:attr w:name="ProductID" w:val="la Instituci￳n"/>
        </w:smartTagPr>
        <w:r w:rsidRPr="00E42B72">
          <w:rPr>
            <w:rFonts w:ascii="Garamond" w:hAnsi="Garamond"/>
            <w:b/>
            <w:i/>
            <w:sz w:val="20"/>
            <w:szCs w:val="20"/>
          </w:rPr>
          <w:t>la Institución</w:t>
        </w:r>
      </w:smartTag>
      <w:r w:rsidRPr="00E42B72">
        <w:rPr>
          <w:rFonts w:ascii="Garamond" w:hAnsi="Garamond"/>
          <w:b/>
          <w:i/>
          <w:sz w:val="20"/>
          <w:szCs w:val="20"/>
        </w:rPr>
        <w:t xml:space="preserve"> del Ejercicio Fiscal </w:t>
      </w:r>
      <w:smartTag w:uri="urn:schemas-microsoft-com:office:smarttags" w:element="metricconverter">
        <w:smartTagPr>
          <w:attr w:name="ProductID" w:val="2012’"/>
        </w:smartTagPr>
        <w:r w:rsidRPr="00E42B72">
          <w:rPr>
            <w:rFonts w:ascii="Garamond" w:hAnsi="Garamond"/>
            <w:b/>
            <w:i/>
            <w:sz w:val="20"/>
            <w:szCs w:val="20"/>
          </w:rPr>
          <w:t>2012</w:t>
        </w:r>
        <w:r w:rsidRPr="00E42B72">
          <w:rPr>
            <w:rFonts w:ascii="Garamond" w:hAnsi="Garamond"/>
            <w:sz w:val="20"/>
            <w:szCs w:val="20"/>
          </w:rPr>
          <w:t>’</w:t>
        </w:r>
      </w:smartTag>
      <w:r w:rsidRPr="00E42B72">
        <w:rPr>
          <w:rFonts w:ascii="Garamond" w:hAnsi="Garamond"/>
          <w:sz w:val="20"/>
          <w:szCs w:val="20"/>
        </w:rPr>
        <w:t xml:space="preserve"> conforme consta en el oficio GN-FRO-316 de noviembre 6 de 2011 dirigido por el </w:t>
      </w:r>
      <w:r w:rsidRPr="00E42B72">
        <w:rPr>
          <w:rFonts w:ascii="Garamond" w:hAnsi="Garamond"/>
          <w:b/>
          <w:sz w:val="20"/>
          <w:szCs w:val="20"/>
        </w:rPr>
        <w:t>GERENTE FINANCIERO ECON. FEDERICO BOCCA RUIZ</w:t>
      </w:r>
      <w:r w:rsidRPr="00E42B72">
        <w:rPr>
          <w:rFonts w:ascii="Garamond" w:hAnsi="Garamond"/>
          <w:sz w:val="20"/>
          <w:szCs w:val="20"/>
        </w:rPr>
        <w:t xml:space="preserve"> al Rector Dr. Moisés Tacle </w:t>
      </w:r>
      <w:proofErr w:type="spellStart"/>
      <w:r w:rsidRPr="00E42B72">
        <w:rPr>
          <w:rFonts w:ascii="Garamond" w:hAnsi="Garamond"/>
          <w:sz w:val="20"/>
          <w:szCs w:val="20"/>
        </w:rPr>
        <w:t>Galárraga</w:t>
      </w:r>
      <w:proofErr w:type="spellEnd"/>
      <w:r w:rsidRPr="00E42B72">
        <w:rPr>
          <w:rFonts w:ascii="Garamond" w:hAnsi="Garamond"/>
          <w:sz w:val="20"/>
          <w:szCs w:val="20"/>
        </w:rPr>
        <w:t xml:space="preserve"> así como en los documentos referidos por aquel en la presente sesión, los que contienen la información de: </w:t>
      </w:r>
    </w:p>
    <w:p w:rsidR="00DE4C09" w:rsidRPr="00E42B72" w:rsidRDefault="00DE4C09" w:rsidP="00DE4C09">
      <w:pPr>
        <w:tabs>
          <w:tab w:val="left" w:pos="1080"/>
        </w:tabs>
        <w:spacing w:line="200" w:lineRule="exact"/>
        <w:ind w:left="2484" w:right="-75" w:hanging="360"/>
        <w:jc w:val="both"/>
        <w:rPr>
          <w:rFonts w:ascii="Garamond" w:hAnsi="Garamond"/>
          <w:i/>
          <w:sz w:val="20"/>
          <w:szCs w:val="20"/>
        </w:rPr>
      </w:pPr>
      <w:r w:rsidRPr="00E42B72">
        <w:rPr>
          <w:rFonts w:ascii="Garamond" w:hAnsi="Garamond"/>
          <w:sz w:val="20"/>
          <w:szCs w:val="20"/>
          <w:lang w:eastAsia="es-EC"/>
        </w:rPr>
        <w:t>“</w:t>
      </w:r>
      <w:r w:rsidRPr="00E42B72">
        <w:rPr>
          <w:rFonts w:ascii="Garamond" w:hAnsi="Garamond"/>
          <w:i/>
          <w:sz w:val="20"/>
          <w:szCs w:val="20"/>
          <w:lang w:eastAsia="es-EC"/>
        </w:rPr>
        <w:t>1.</w:t>
      </w:r>
      <w:r w:rsidRPr="00E42B72">
        <w:rPr>
          <w:rFonts w:ascii="Garamond" w:hAnsi="Garamond"/>
          <w:i/>
          <w:sz w:val="20"/>
          <w:szCs w:val="20"/>
        </w:rPr>
        <w:t xml:space="preserve"> Reforma Presupuestaria de Ingresos al nivel de partidas, manejada por </w:t>
      </w:r>
      <w:smartTag w:uri="urn:schemas-microsoft-com:office:smarttags" w:element="PersonName">
        <w:smartTagPr>
          <w:attr w:name="ProductID" w:val="la Gerencia Financiera"/>
        </w:smartTagPr>
        <w:r w:rsidRPr="00E42B72">
          <w:rPr>
            <w:rFonts w:ascii="Garamond" w:hAnsi="Garamond"/>
            <w:i/>
            <w:sz w:val="20"/>
            <w:szCs w:val="20"/>
          </w:rPr>
          <w:t>la Gerencia Financiera</w:t>
        </w:r>
      </w:smartTag>
      <w:r w:rsidRPr="00E42B72">
        <w:rPr>
          <w:rFonts w:ascii="Garamond" w:hAnsi="Garamond"/>
          <w:i/>
          <w:sz w:val="20"/>
          <w:szCs w:val="20"/>
        </w:rPr>
        <w:t xml:space="preserve"> de ESPOL.</w:t>
      </w:r>
    </w:p>
    <w:p w:rsidR="00DE4C09" w:rsidRPr="00E42B72" w:rsidRDefault="00DE4C09" w:rsidP="00DE4C09">
      <w:pPr>
        <w:tabs>
          <w:tab w:val="left" w:pos="1080"/>
        </w:tabs>
        <w:spacing w:line="200" w:lineRule="exact"/>
        <w:ind w:left="2484" w:right="-75" w:hanging="360"/>
        <w:jc w:val="both"/>
        <w:rPr>
          <w:rFonts w:ascii="Garamond" w:hAnsi="Garamond"/>
          <w:sz w:val="20"/>
          <w:szCs w:val="20"/>
          <w:lang w:eastAsia="es-EC"/>
        </w:rPr>
      </w:pPr>
      <w:r w:rsidRPr="00E42B72">
        <w:rPr>
          <w:rFonts w:ascii="Garamond" w:hAnsi="Garamond"/>
          <w:i/>
          <w:sz w:val="20"/>
          <w:szCs w:val="20"/>
        </w:rPr>
        <w:t xml:space="preserve">  2. Reforma Presupuestaria de Gastos al nivel de partidas, de acuerdo a la apertura programática del presupuesto, identificando programas y proyectos, en papel debidamente legalizados</w:t>
      </w:r>
      <w:r w:rsidRPr="00E42B72">
        <w:rPr>
          <w:rFonts w:ascii="Garamond" w:hAnsi="Garamond"/>
          <w:sz w:val="20"/>
          <w:szCs w:val="20"/>
        </w:rPr>
        <w:t xml:space="preserve">”; a los que adjunta los ‘Anexos’ </w:t>
      </w:r>
    </w:p>
    <w:p w:rsidR="00DE4C09" w:rsidRPr="00E42B72" w:rsidRDefault="00DE4C09" w:rsidP="00DE4C09">
      <w:pPr>
        <w:tabs>
          <w:tab w:val="left" w:pos="720"/>
        </w:tabs>
        <w:spacing w:line="200" w:lineRule="exact"/>
        <w:ind w:left="2124" w:right="-75"/>
        <w:jc w:val="both"/>
        <w:rPr>
          <w:rFonts w:ascii="Garamond" w:hAnsi="Garamond"/>
          <w:i/>
          <w:sz w:val="20"/>
          <w:szCs w:val="20"/>
        </w:rPr>
      </w:pPr>
      <w:r w:rsidRPr="00E42B72">
        <w:rPr>
          <w:rFonts w:ascii="Garamond" w:hAnsi="Garamond"/>
          <w:sz w:val="20"/>
          <w:szCs w:val="20"/>
          <w:lang w:eastAsia="es-EC"/>
        </w:rPr>
        <w:t>“</w:t>
      </w:r>
      <w:r w:rsidRPr="00E42B72">
        <w:rPr>
          <w:rFonts w:ascii="Garamond" w:hAnsi="Garamond"/>
          <w:i/>
          <w:sz w:val="20"/>
          <w:szCs w:val="20"/>
          <w:lang w:eastAsia="es-EC"/>
        </w:rPr>
        <w:t>1.</w:t>
      </w:r>
      <w:r w:rsidRPr="00E42B72">
        <w:rPr>
          <w:rFonts w:ascii="Garamond" w:hAnsi="Garamond"/>
          <w:i/>
          <w:sz w:val="20"/>
          <w:szCs w:val="20"/>
        </w:rPr>
        <w:t xml:space="preserve">  Reforma Presupuestaria de Ingresos 2012.</w:t>
      </w:r>
    </w:p>
    <w:p w:rsidR="00DE4C09" w:rsidRPr="00E42B72" w:rsidRDefault="00DE4C09" w:rsidP="00DE4C09">
      <w:pPr>
        <w:tabs>
          <w:tab w:val="left" w:pos="720"/>
        </w:tabs>
        <w:spacing w:line="200" w:lineRule="exact"/>
        <w:ind w:left="2124" w:right="-75"/>
        <w:jc w:val="both"/>
        <w:rPr>
          <w:rFonts w:ascii="Garamond" w:hAnsi="Garamond"/>
          <w:sz w:val="20"/>
          <w:szCs w:val="20"/>
        </w:rPr>
      </w:pPr>
      <w:r w:rsidRPr="00E42B72">
        <w:rPr>
          <w:rFonts w:ascii="Garamond" w:hAnsi="Garamond"/>
          <w:i/>
          <w:sz w:val="20"/>
          <w:szCs w:val="20"/>
        </w:rPr>
        <w:t xml:space="preserve"> 2.  Reforma Presupuestaria de Gastos </w:t>
      </w:r>
      <w:smartTag w:uri="urn:schemas-microsoft-com:office:smarttags" w:element="metricconverter">
        <w:smartTagPr>
          <w:attr w:name="ProductID" w:val="2012”"/>
        </w:smartTagPr>
        <w:r w:rsidRPr="00E42B72">
          <w:rPr>
            <w:rFonts w:ascii="Garamond" w:hAnsi="Garamond"/>
            <w:i/>
            <w:sz w:val="20"/>
            <w:szCs w:val="20"/>
          </w:rPr>
          <w:t>2012</w:t>
        </w:r>
        <w:r w:rsidRPr="00E42B72">
          <w:rPr>
            <w:rFonts w:ascii="Garamond" w:hAnsi="Garamond"/>
            <w:sz w:val="20"/>
            <w:szCs w:val="20"/>
          </w:rPr>
          <w:t>”</w:t>
        </w:r>
      </w:smartTag>
      <w:r w:rsidRPr="00E42B72">
        <w:rPr>
          <w:rFonts w:ascii="Garamond" w:hAnsi="Garamond"/>
          <w:sz w:val="20"/>
          <w:szCs w:val="20"/>
        </w:rPr>
        <w:t xml:space="preserve">; y el  “Estado de situación financiera al 31 de octubre de </w:t>
      </w:r>
      <w:smartTag w:uri="urn:schemas-microsoft-com:office:smarttags" w:element="metricconverter">
        <w:smartTagPr>
          <w:attr w:name="ProductID" w:val="2012”"/>
        </w:smartTagPr>
        <w:r w:rsidRPr="00E42B72">
          <w:rPr>
            <w:rFonts w:ascii="Garamond" w:hAnsi="Garamond"/>
            <w:sz w:val="20"/>
            <w:szCs w:val="20"/>
          </w:rPr>
          <w:t>2012”</w:t>
        </w:r>
      </w:smartTag>
      <w:r w:rsidRPr="00E42B72">
        <w:rPr>
          <w:rFonts w:ascii="Garamond" w:hAnsi="Garamond"/>
          <w:sz w:val="20"/>
          <w:szCs w:val="20"/>
        </w:rPr>
        <w:t xml:space="preserve">;   </w:t>
      </w:r>
      <w:r w:rsidRPr="00E42B72">
        <w:rPr>
          <w:rFonts w:ascii="Garamond" w:hAnsi="Garamond"/>
          <w:b/>
          <w:sz w:val="20"/>
          <w:szCs w:val="20"/>
        </w:rPr>
        <w:t>CONCLUYENDO</w:t>
      </w:r>
      <w:r w:rsidRPr="00E42B72">
        <w:rPr>
          <w:rFonts w:ascii="Garamond" w:hAnsi="Garamond"/>
          <w:sz w:val="20"/>
          <w:szCs w:val="20"/>
        </w:rPr>
        <w:t xml:space="preserve"> que “</w:t>
      </w:r>
      <w:r w:rsidRPr="00E42B72">
        <w:rPr>
          <w:rFonts w:ascii="Garamond" w:hAnsi="Garamond"/>
          <w:i/>
          <w:sz w:val="20"/>
          <w:szCs w:val="20"/>
        </w:rPr>
        <w:t xml:space="preserve">El monto de </w:t>
      </w:r>
      <w:smartTag w:uri="urn:schemas-microsoft-com:office:smarttags" w:element="PersonName">
        <w:smartTagPr>
          <w:attr w:name="ProductID" w:val="la Reforma Presupuestaria"/>
        </w:smartTagPr>
        <w:r w:rsidRPr="00E42B72">
          <w:rPr>
            <w:rFonts w:ascii="Garamond" w:hAnsi="Garamond"/>
            <w:i/>
            <w:sz w:val="20"/>
            <w:szCs w:val="20"/>
          </w:rPr>
          <w:t>la Reforma Presupuestaria</w:t>
        </w:r>
      </w:smartTag>
      <w:r w:rsidRPr="00E42B72">
        <w:rPr>
          <w:rFonts w:ascii="Garamond" w:hAnsi="Garamond"/>
          <w:i/>
          <w:sz w:val="20"/>
          <w:szCs w:val="20"/>
        </w:rPr>
        <w:t xml:space="preserve"> de Ingresos y Gastos asciende a $16</w:t>
      </w:r>
      <w:proofErr w:type="gramStart"/>
      <w:r w:rsidRPr="00E42B72">
        <w:rPr>
          <w:rFonts w:ascii="Garamond" w:hAnsi="Garamond"/>
          <w:i/>
          <w:sz w:val="20"/>
          <w:szCs w:val="20"/>
        </w:rPr>
        <w:t>,904,069.36</w:t>
      </w:r>
      <w:proofErr w:type="gramEnd"/>
      <w:r w:rsidRPr="00E42B72">
        <w:rPr>
          <w:rFonts w:ascii="Garamond" w:hAnsi="Garamond"/>
          <w:i/>
          <w:sz w:val="20"/>
          <w:szCs w:val="20"/>
        </w:rPr>
        <w:t xml:space="preserve"> y el Presupuesto Codificado para el 2012 totaliza a</w:t>
      </w:r>
      <w:r w:rsidRPr="00E42B72">
        <w:rPr>
          <w:rFonts w:ascii="Garamond" w:hAnsi="Garamond"/>
          <w:sz w:val="20"/>
          <w:szCs w:val="20"/>
        </w:rPr>
        <w:t xml:space="preserve"> $</w:t>
      </w:r>
      <w:r w:rsidRPr="00E42B72">
        <w:rPr>
          <w:rFonts w:ascii="Garamond" w:hAnsi="Garamond"/>
          <w:i/>
          <w:sz w:val="20"/>
          <w:szCs w:val="20"/>
        </w:rPr>
        <w:t>76,432,285.75</w:t>
      </w:r>
      <w:r w:rsidRPr="00E42B72">
        <w:rPr>
          <w:rFonts w:ascii="Garamond" w:hAnsi="Garamond"/>
          <w:sz w:val="20"/>
          <w:szCs w:val="20"/>
        </w:rPr>
        <w:t>”.</w:t>
      </w:r>
    </w:p>
    <w:p w:rsidR="00DE4C09" w:rsidRPr="00E42B72" w:rsidRDefault="00DE4C09" w:rsidP="00DE4C09">
      <w:pPr>
        <w:tabs>
          <w:tab w:val="left" w:pos="720"/>
        </w:tabs>
        <w:spacing w:line="200" w:lineRule="exact"/>
        <w:ind w:left="2124" w:right="-75"/>
        <w:jc w:val="both"/>
        <w:rPr>
          <w:rFonts w:ascii="Garamond" w:hAnsi="Garamond"/>
          <w:sz w:val="20"/>
          <w:szCs w:val="20"/>
        </w:rPr>
      </w:pPr>
    </w:p>
    <w:p w:rsidR="00DE4C09" w:rsidRPr="00E42B72" w:rsidRDefault="00DE4C09" w:rsidP="00DE4C09">
      <w:pPr>
        <w:tabs>
          <w:tab w:val="left" w:pos="720"/>
        </w:tabs>
        <w:spacing w:line="200" w:lineRule="exact"/>
        <w:ind w:left="2124" w:right="-75"/>
        <w:jc w:val="both"/>
        <w:rPr>
          <w:rFonts w:ascii="Garamond" w:hAnsi="Garamond"/>
          <w:sz w:val="20"/>
          <w:szCs w:val="20"/>
        </w:rPr>
      </w:pPr>
      <w:r w:rsidRPr="00E42B72">
        <w:rPr>
          <w:rFonts w:ascii="Garamond" w:hAnsi="Garamond"/>
          <w:sz w:val="20"/>
          <w:szCs w:val="20"/>
        </w:rPr>
        <w:t xml:space="preserve">A ese respecto, el </w:t>
      </w:r>
      <w:r w:rsidRPr="00E42B72">
        <w:rPr>
          <w:rFonts w:ascii="Garamond" w:hAnsi="Garamond"/>
          <w:b/>
          <w:sz w:val="20"/>
          <w:szCs w:val="20"/>
        </w:rPr>
        <w:t>CONSEJO POLITÉCNICO RESUELVE APROBAR, Y CONFIRMAR</w:t>
      </w:r>
      <w:r w:rsidRPr="00E42B72">
        <w:rPr>
          <w:rFonts w:ascii="Garamond" w:hAnsi="Garamond"/>
          <w:sz w:val="20"/>
          <w:szCs w:val="20"/>
        </w:rPr>
        <w:t>, la ‘</w:t>
      </w:r>
      <w:r w:rsidRPr="00E42B72">
        <w:rPr>
          <w:rFonts w:ascii="Garamond" w:hAnsi="Garamond"/>
          <w:b/>
          <w:i/>
          <w:sz w:val="20"/>
          <w:szCs w:val="20"/>
        </w:rPr>
        <w:t xml:space="preserve">Reforma Presupuestaria de </w:t>
      </w:r>
      <w:smartTag w:uri="urn:schemas-microsoft-com:office:smarttags" w:element="PersonName">
        <w:smartTagPr>
          <w:attr w:name="ProductID" w:val="la Instituci￳n"/>
        </w:smartTagPr>
        <w:r w:rsidRPr="00E42B72">
          <w:rPr>
            <w:rFonts w:ascii="Garamond" w:hAnsi="Garamond"/>
            <w:b/>
            <w:i/>
            <w:sz w:val="20"/>
            <w:szCs w:val="20"/>
          </w:rPr>
          <w:t>la Institución</w:t>
        </w:r>
      </w:smartTag>
      <w:r w:rsidRPr="00E42B72">
        <w:rPr>
          <w:rFonts w:ascii="Garamond" w:hAnsi="Garamond"/>
          <w:b/>
          <w:i/>
          <w:sz w:val="20"/>
          <w:szCs w:val="20"/>
        </w:rPr>
        <w:t xml:space="preserve"> del Ejercicio Fiscal </w:t>
      </w:r>
      <w:smartTag w:uri="urn:schemas-microsoft-com:office:smarttags" w:element="metricconverter">
        <w:smartTagPr>
          <w:attr w:name="ProductID" w:val="2012’"/>
        </w:smartTagPr>
        <w:r w:rsidRPr="00E42B72">
          <w:rPr>
            <w:rFonts w:ascii="Garamond" w:hAnsi="Garamond"/>
            <w:b/>
            <w:i/>
            <w:sz w:val="20"/>
            <w:szCs w:val="20"/>
          </w:rPr>
          <w:t>2012</w:t>
        </w:r>
        <w:r w:rsidRPr="00E42B72">
          <w:rPr>
            <w:rFonts w:ascii="Garamond" w:hAnsi="Garamond"/>
            <w:sz w:val="20"/>
            <w:szCs w:val="20"/>
          </w:rPr>
          <w:t>’</w:t>
        </w:r>
      </w:smartTag>
      <w:r w:rsidRPr="00E42B72">
        <w:rPr>
          <w:rFonts w:ascii="Garamond" w:hAnsi="Garamond"/>
          <w:sz w:val="20"/>
          <w:szCs w:val="20"/>
        </w:rPr>
        <w:t xml:space="preserve"> conforme consta en el oficio GN-FRO-316 de noviembre 6 de 2011 dirigido por el Gerente Financiero economista Federico </w:t>
      </w:r>
      <w:proofErr w:type="spellStart"/>
      <w:r w:rsidRPr="00E42B72">
        <w:rPr>
          <w:rFonts w:ascii="Garamond" w:hAnsi="Garamond"/>
          <w:sz w:val="20"/>
          <w:szCs w:val="20"/>
        </w:rPr>
        <w:t>Bocca</w:t>
      </w:r>
      <w:proofErr w:type="spellEnd"/>
      <w:r w:rsidRPr="00E42B72">
        <w:rPr>
          <w:rFonts w:ascii="Garamond" w:hAnsi="Garamond"/>
          <w:sz w:val="20"/>
          <w:szCs w:val="20"/>
        </w:rPr>
        <w:t xml:space="preserve"> Ruiz al Rector doctor Moisés Tacle </w:t>
      </w:r>
      <w:proofErr w:type="spellStart"/>
      <w:r w:rsidRPr="00E42B72">
        <w:rPr>
          <w:rFonts w:ascii="Garamond" w:hAnsi="Garamond"/>
          <w:sz w:val="20"/>
          <w:szCs w:val="20"/>
        </w:rPr>
        <w:t>Galárraga</w:t>
      </w:r>
      <w:proofErr w:type="spellEnd"/>
      <w:r w:rsidRPr="00E42B72">
        <w:rPr>
          <w:rFonts w:ascii="Garamond" w:hAnsi="Garamond"/>
          <w:sz w:val="20"/>
          <w:szCs w:val="20"/>
        </w:rPr>
        <w:t xml:space="preserve">, así como en los documentos referidos por aquel en la presente sesión, los que contienen la información de: </w:t>
      </w:r>
    </w:p>
    <w:p w:rsidR="00DE4C09" w:rsidRPr="00E42B72" w:rsidRDefault="00DE4C09" w:rsidP="00DE4C09">
      <w:pPr>
        <w:tabs>
          <w:tab w:val="left" w:pos="1080"/>
        </w:tabs>
        <w:spacing w:line="200" w:lineRule="exact"/>
        <w:ind w:left="2484" w:right="-75" w:hanging="360"/>
        <w:jc w:val="both"/>
        <w:rPr>
          <w:rFonts w:ascii="Garamond" w:hAnsi="Garamond"/>
          <w:i/>
          <w:sz w:val="20"/>
          <w:szCs w:val="20"/>
        </w:rPr>
      </w:pPr>
      <w:r w:rsidRPr="00E42B72">
        <w:rPr>
          <w:rFonts w:ascii="Garamond" w:hAnsi="Garamond"/>
          <w:sz w:val="20"/>
          <w:szCs w:val="20"/>
          <w:lang w:eastAsia="es-EC"/>
        </w:rPr>
        <w:t>“</w:t>
      </w:r>
      <w:r w:rsidRPr="00E42B72">
        <w:rPr>
          <w:rFonts w:ascii="Garamond" w:hAnsi="Garamond"/>
          <w:i/>
          <w:sz w:val="20"/>
          <w:szCs w:val="20"/>
          <w:lang w:eastAsia="es-EC"/>
        </w:rPr>
        <w:t>1.</w:t>
      </w:r>
      <w:r w:rsidRPr="00E42B72">
        <w:rPr>
          <w:rFonts w:ascii="Garamond" w:hAnsi="Garamond"/>
          <w:i/>
          <w:sz w:val="20"/>
          <w:szCs w:val="20"/>
        </w:rPr>
        <w:t xml:space="preserve"> Reforma Presupuestaria de Ingresos al nivel de partidas, manejada por </w:t>
      </w:r>
      <w:smartTag w:uri="urn:schemas-microsoft-com:office:smarttags" w:element="PersonName">
        <w:smartTagPr>
          <w:attr w:name="ProductID" w:val="la Gerencia Financiera"/>
        </w:smartTagPr>
        <w:r w:rsidRPr="00E42B72">
          <w:rPr>
            <w:rFonts w:ascii="Garamond" w:hAnsi="Garamond"/>
            <w:i/>
            <w:sz w:val="20"/>
            <w:szCs w:val="20"/>
          </w:rPr>
          <w:t>la Gerencia Financiera</w:t>
        </w:r>
      </w:smartTag>
      <w:r w:rsidRPr="00E42B72">
        <w:rPr>
          <w:rFonts w:ascii="Garamond" w:hAnsi="Garamond"/>
          <w:i/>
          <w:sz w:val="20"/>
          <w:szCs w:val="20"/>
        </w:rPr>
        <w:t xml:space="preserve"> de ESPOL.</w:t>
      </w:r>
    </w:p>
    <w:p w:rsidR="00DE4C09" w:rsidRPr="00E42B72" w:rsidRDefault="00DE4C09" w:rsidP="00DE4C09">
      <w:pPr>
        <w:tabs>
          <w:tab w:val="left" w:pos="1080"/>
        </w:tabs>
        <w:spacing w:line="200" w:lineRule="exact"/>
        <w:ind w:left="2484" w:right="-75" w:hanging="360"/>
        <w:jc w:val="both"/>
        <w:rPr>
          <w:rFonts w:ascii="Garamond" w:hAnsi="Garamond"/>
          <w:sz w:val="20"/>
          <w:szCs w:val="20"/>
          <w:lang w:eastAsia="es-EC"/>
        </w:rPr>
      </w:pPr>
      <w:r w:rsidRPr="00E42B72">
        <w:rPr>
          <w:rFonts w:ascii="Garamond" w:hAnsi="Garamond"/>
          <w:i/>
          <w:sz w:val="20"/>
          <w:szCs w:val="20"/>
        </w:rPr>
        <w:t xml:space="preserve">  2. Reforma Presupuestaria de Gastos al nivel de partidas, de acuerdo a la apertura programática del presupuesto, identificando programas y proyectos, en papel debidamente legalizados</w:t>
      </w:r>
      <w:r w:rsidRPr="00E42B72">
        <w:rPr>
          <w:rFonts w:ascii="Garamond" w:hAnsi="Garamond"/>
          <w:sz w:val="20"/>
          <w:szCs w:val="20"/>
        </w:rPr>
        <w:t xml:space="preserve">”; a los que adjunta los ‘Anexos’ </w:t>
      </w:r>
    </w:p>
    <w:p w:rsidR="00DE4C09" w:rsidRPr="00E42B72" w:rsidRDefault="00DE4C09" w:rsidP="00DE4C09">
      <w:pPr>
        <w:tabs>
          <w:tab w:val="left" w:pos="720"/>
        </w:tabs>
        <w:spacing w:line="200" w:lineRule="exact"/>
        <w:ind w:left="2124" w:right="-75"/>
        <w:jc w:val="both"/>
        <w:rPr>
          <w:rFonts w:ascii="Garamond" w:hAnsi="Garamond"/>
          <w:i/>
          <w:sz w:val="20"/>
          <w:szCs w:val="20"/>
        </w:rPr>
      </w:pPr>
      <w:r w:rsidRPr="00E42B72">
        <w:rPr>
          <w:rFonts w:ascii="Garamond" w:hAnsi="Garamond"/>
          <w:sz w:val="20"/>
          <w:szCs w:val="20"/>
          <w:lang w:eastAsia="es-EC"/>
        </w:rPr>
        <w:t>“</w:t>
      </w:r>
      <w:r w:rsidRPr="00E42B72">
        <w:rPr>
          <w:rFonts w:ascii="Garamond" w:hAnsi="Garamond"/>
          <w:i/>
          <w:sz w:val="20"/>
          <w:szCs w:val="20"/>
          <w:lang w:eastAsia="es-EC"/>
        </w:rPr>
        <w:t>1.</w:t>
      </w:r>
      <w:r w:rsidRPr="00E42B72">
        <w:rPr>
          <w:rFonts w:ascii="Garamond" w:hAnsi="Garamond"/>
          <w:i/>
          <w:sz w:val="20"/>
          <w:szCs w:val="20"/>
        </w:rPr>
        <w:t xml:space="preserve">  Reforma Presupuestaria de Ingresos 2012.</w:t>
      </w:r>
    </w:p>
    <w:p w:rsidR="00DE4C09" w:rsidRPr="00E42B72" w:rsidRDefault="00DE4C09" w:rsidP="00DE4C09">
      <w:pPr>
        <w:tabs>
          <w:tab w:val="left" w:pos="720"/>
        </w:tabs>
        <w:spacing w:line="200" w:lineRule="exact"/>
        <w:ind w:left="2124" w:right="-75"/>
        <w:jc w:val="both"/>
        <w:rPr>
          <w:rFonts w:ascii="Garamond" w:hAnsi="Garamond"/>
          <w:sz w:val="20"/>
          <w:szCs w:val="20"/>
        </w:rPr>
      </w:pPr>
      <w:r w:rsidRPr="00E42B72">
        <w:rPr>
          <w:rFonts w:ascii="Garamond" w:hAnsi="Garamond"/>
          <w:i/>
          <w:sz w:val="20"/>
          <w:szCs w:val="20"/>
        </w:rPr>
        <w:t xml:space="preserve"> 2.  Reforma Presupuestaria de Gastos </w:t>
      </w:r>
      <w:smartTag w:uri="urn:schemas-microsoft-com:office:smarttags" w:element="metricconverter">
        <w:smartTagPr>
          <w:attr w:name="ProductID" w:val="2012”"/>
        </w:smartTagPr>
        <w:r w:rsidRPr="00E42B72">
          <w:rPr>
            <w:rFonts w:ascii="Garamond" w:hAnsi="Garamond"/>
            <w:i/>
            <w:sz w:val="20"/>
            <w:szCs w:val="20"/>
          </w:rPr>
          <w:t>2012</w:t>
        </w:r>
        <w:r w:rsidRPr="00E42B72">
          <w:rPr>
            <w:rFonts w:ascii="Garamond" w:hAnsi="Garamond"/>
            <w:sz w:val="20"/>
            <w:szCs w:val="20"/>
          </w:rPr>
          <w:t>”</w:t>
        </w:r>
      </w:smartTag>
      <w:r w:rsidRPr="00E42B72">
        <w:rPr>
          <w:rFonts w:ascii="Garamond" w:hAnsi="Garamond"/>
          <w:sz w:val="20"/>
          <w:szCs w:val="20"/>
        </w:rPr>
        <w:t xml:space="preserve">; y el  “Estado de situación financiera al 31 de octubre de </w:t>
      </w:r>
      <w:smartTag w:uri="urn:schemas-microsoft-com:office:smarttags" w:element="metricconverter">
        <w:smartTagPr>
          <w:attr w:name="ProductID" w:val="2012”"/>
        </w:smartTagPr>
        <w:r w:rsidRPr="00E42B72">
          <w:rPr>
            <w:rFonts w:ascii="Garamond" w:hAnsi="Garamond"/>
            <w:sz w:val="20"/>
            <w:szCs w:val="20"/>
          </w:rPr>
          <w:t>2012”</w:t>
        </w:r>
      </w:smartTag>
      <w:r w:rsidRPr="00E42B72">
        <w:rPr>
          <w:rFonts w:ascii="Garamond" w:hAnsi="Garamond"/>
          <w:sz w:val="20"/>
          <w:szCs w:val="20"/>
        </w:rPr>
        <w:t xml:space="preserve">;  y </w:t>
      </w:r>
      <w:r w:rsidRPr="00E42B72">
        <w:rPr>
          <w:rFonts w:ascii="Garamond" w:hAnsi="Garamond"/>
          <w:b/>
          <w:sz w:val="20"/>
          <w:szCs w:val="20"/>
        </w:rPr>
        <w:t>ACOGIENDO</w:t>
      </w:r>
      <w:r w:rsidRPr="00E42B72">
        <w:rPr>
          <w:rFonts w:ascii="Garamond" w:hAnsi="Garamond"/>
          <w:sz w:val="20"/>
          <w:szCs w:val="20"/>
        </w:rPr>
        <w:t xml:space="preserve"> asimismo su conclusión de que “</w:t>
      </w:r>
      <w:r w:rsidRPr="00E42B72">
        <w:rPr>
          <w:rFonts w:ascii="Garamond" w:hAnsi="Garamond"/>
          <w:i/>
          <w:sz w:val="20"/>
          <w:szCs w:val="20"/>
        </w:rPr>
        <w:t xml:space="preserve">El monto de </w:t>
      </w:r>
      <w:smartTag w:uri="urn:schemas-microsoft-com:office:smarttags" w:element="PersonName">
        <w:smartTagPr>
          <w:attr w:name="ProductID" w:val="la Reforma Presupuestaria"/>
        </w:smartTagPr>
        <w:r w:rsidRPr="00E42B72">
          <w:rPr>
            <w:rFonts w:ascii="Garamond" w:hAnsi="Garamond"/>
            <w:i/>
            <w:sz w:val="20"/>
            <w:szCs w:val="20"/>
          </w:rPr>
          <w:t>la Reforma Presupuestaria</w:t>
        </w:r>
      </w:smartTag>
      <w:r w:rsidRPr="00E42B72">
        <w:rPr>
          <w:rFonts w:ascii="Garamond" w:hAnsi="Garamond"/>
          <w:i/>
          <w:sz w:val="20"/>
          <w:szCs w:val="20"/>
        </w:rPr>
        <w:t xml:space="preserve"> de Ingresos y Gastos asciende a $16</w:t>
      </w:r>
      <w:proofErr w:type="gramStart"/>
      <w:r w:rsidRPr="00E42B72">
        <w:rPr>
          <w:rFonts w:ascii="Garamond" w:hAnsi="Garamond"/>
          <w:i/>
          <w:sz w:val="20"/>
          <w:szCs w:val="20"/>
        </w:rPr>
        <w:t>,904,069.36</w:t>
      </w:r>
      <w:proofErr w:type="gramEnd"/>
      <w:r w:rsidRPr="00E42B72">
        <w:rPr>
          <w:rFonts w:ascii="Garamond" w:hAnsi="Garamond"/>
          <w:i/>
          <w:sz w:val="20"/>
          <w:szCs w:val="20"/>
        </w:rPr>
        <w:t xml:space="preserve"> y el Presupuesto Codificado para el 2012 totaliza a</w:t>
      </w:r>
      <w:r w:rsidRPr="00E42B72">
        <w:rPr>
          <w:rFonts w:ascii="Garamond" w:hAnsi="Garamond"/>
          <w:sz w:val="20"/>
          <w:szCs w:val="20"/>
        </w:rPr>
        <w:t xml:space="preserve"> $</w:t>
      </w:r>
      <w:r w:rsidRPr="00E42B72">
        <w:rPr>
          <w:rFonts w:ascii="Garamond" w:hAnsi="Garamond"/>
          <w:i/>
          <w:sz w:val="20"/>
          <w:szCs w:val="20"/>
        </w:rPr>
        <w:t>76,432,285.75</w:t>
      </w:r>
      <w:r w:rsidRPr="00E42B72">
        <w:rPr>
          <w:rFonts w:ascii="Garamond" w:hAnsi="Garamond"/>
          <w:sz w:val="20"/>
          <w:szCs w:val="20"/>
        </w:rPr>
        <w:t>”.</w:t>
      </w:r>
    </w:p>
    <w:p w:rsidR="00DE4C09" w:rsidRDefault="00DE4C09" w:rsidP="00DE4C09">
      <w:pPr>
        <w:ind w:left="1410" w:right="-75" w:hanging="1410"/>
        <w:jc w:val="both"/>
        <w:rPr>
          <w:b/>
          <w:u w:val="single"/>
        </w:rPr>
      </w:pPr>
    </w:p>
    <w:p w:rsidR="00DE4C09" w:rsidRPr="00BE130A" w:rsidRDefault="00DE4C09" w:rsidP="00DE4C09">
      <w:pPr>
        <w:ind w:left="1410" w:right="-75" w:hanging="1410"/>
        <w:jc w:val="both"/>
        <w:rPr>
          <w:rFonts w:ascii="Garamond" w:hAnsi="Garamond"/>
          <w:sz w:val="22"/>
          <w:szCs w:val="22"/>
        </w:rPr>
      </w:pPr>
      <w:r w:rsidRPr="00BE130A">
        <w:rPr>
          <w:b/>
          <w:sz w:val="22"/>
          <w:szCs w:val="22"/>
          <w:u w:val="single"/>
        </w:rPr>
        <w:t>12-11-429</w:t>
      </w:r>
      <w:r w:rsidRPr="00BE130A">
        <w:rPr>
          <w:sz w:val="22"/>
          <w:szCs w:val="22"/>
        </w:rPr>
        <w:t>.-</w:t>
      </w:r>
      <w:r w:rsidRPr="00BE130A">
        <w:rPr>
          <w:sz w:val="22"/>
          <w:szCs w:val="22"/>
        </w:rPr>
        <w:tab/>
      </w:r>
      <w:r w:rsidRPr="00BE130A">
        <w:rPr>
          <w:rFonts w:ascii="Garamond" w:hAnsi="Garamond"/>
          <w:sz w:val="22"/>
          <w:szCs w:val="22"/>
        </w:rPr>
        <w:t xml:space="preserve">Se </w:t>
      </w:r>
      <w:r w:rsidRPr="00BE130A">
        <w:rPr>
          <w:rFonts w:ascii="Garamond" w:hAnsi="Garamond"/>
          <w:b/>
          <w:sz w:val="22"/>
          <w:szCs w:val="22"/>
        </w:rPr>
        <w:t>TOMA CONOCIMIENTO</w:t>
      </w:r>
      <w:r w:rsidRPr="00BE130A">
        <w:rPr>
          <w:rFonts w:ascii="Garamond" w:hAnsi="Garamond"/>
          <w:sz w:val="22"/>
          <w:szCs w:val="22"/>
        </w:rPr>
        <w:t xml:space="preserve"> del informe </w:t>
      </w:r>
      <w:r w:rsidRPr="00BE130A">
        <w:rPr>
          <w:rFonts w:ascii="Garamond" w:hAnsi="Garamond"/>
          <w:b/>
          <w:sz w:val="22"/>
          <w:szCs w:val="22"/>
        </w:rPr>
        <w:t>“ESTUDIANTES QUE TOMARON MATERIAS POR 3ERA. VEZ 2012-II”</w:t>
      </w:r>
      <w:r w:rsidRPr="00BE130A">
        <w:rPr>
          <w:rFonts w:ascii="Garamond" w:hAnsi="Garamond"/>
          <w:b/>
          <w:i/>
          <w:sz w:val="22"/>
          <w:szCs w:val="22"/>
        </w:rPr>
        <w:t xml:space="preserve"> </w:t>
      </w:r>
      <w:r w:rsidRPr="00BE130A">
        <w:rPr>
          <w:rFonts w:ascii="Garamond" w:hAnsi="Garamond"/>
          <w:sz w:val="22"/>
          <w:szCs w:val="22"/>
        </w:rPr>
        <w:t xml:space="preserve">del </w:t>
      </w:r>
      <w:r w:rsidRPr="00BE130A">
        <w:rPr>
          <w:rFonts w:ascii="Garamond" w:hAnsi="Garamond"/>
          <w:b/>
          <w:sz w:val="22"/>
          <w:szCs w:val="22"/>
        </w:rPr>
        <w:t>Jefe de Bienestar Estudiantil NELSON PAZ</w:t>
      </w:r>
      <w:r w:rsidRPr="00BE130A">
        <w:rPr>
          <w:rFonts w:ascii="Garamond" w:hAnsi="Garamond"/>
          <w:sz w:val="22"/>
          <w:szCs w:val="22"/>
        </w:rPr>
        <w:t>, constante en su oficio JAE-109 de octubre 31 de 2012 dirigido al Rector Dr. Moisés Tacle.</w:t>
      </w:r>
    </w:p>
    <w:p w:rsidR="00DE4C09" w:rsidRPr="00BE130A" w:rsidRDefault="00DE4C09" w:rsidP="00DE4C09">
      <w:pPr>
        <w:ind w:left="1410" w:right="-75" w:hanging="1410"/>
        <w:jc w:val="both"/>
        <w:rPr>
          <w:b/>
          <w:sz w:val="22"/>
          <w:szCs w:val="22"/>
          <w:u w:val="single"/>
        </w:rPr>
      </w:pPr>
    </w:p>
    <w:p w:rsidR="00DE4C09" w:rsidRPr="00BE130A" w:rsidRDefault="00DE4C09" w:rsidP="00DE4C09">
      <w:pPr>
        <w:ind w:left="1410" w:right="-75" w:hanging="1410"/>
        <w:jc w:val="both"/>
        <w:rPr>
          <w:sz w:val="22"/>
          <w:szCs w:val="22"/>
        </w:rPr>
      </w:pPr>
      <w:r w:rsidRPr="00BE130A">
        <w:rPr>
          <w:b/>
          <w:sz w:val="22"/>
          <w:szCs w:val="22"/>
          <w:u w:val="single"/>
        </w:rPr>
        <w:t>12-11-430</w:t>
      </w:r>
      <w:r w:rsidRPr="00BE130A">
        <w:rPr>
          <w:sz w:val="22"/>
          <w:szCs w:val="22"/>
        </w:rPr>
        <w:t>.-</w:t>
      </w:r>
      <w:r w:rsidRPr="00BE130A">
        <w:rPr>
          <w:sz w:val="22"/>
          <w:szCs w:val="22"/>
        </w:rPr>
        <w:tab/>
      </w:r>
      <w:r w:rsidRPr="00BE130A">
        <w:rPr>
          <w:rFonts w:ascii="Garamond" w:hAnsi="Garamond"/>
          <w:sz w:val="22"/>
          <w:szCs w:val="22"/>
        </w:rPr>
        <w:t xml:space="preserve">Se </w:t>
      </w:r>
      <w:r w:rsidRPr="00BE130A">
        <w:rPr>
          <w:rFonts w:ascii="Garamond" w:hAnsi="Garamond"/>
          <w:b/>
          <w:sz w:val="22"/>
          <w:szCs w:val="22"/>
        </w:rPr>
        <w:t>CONOCE</w:t>
      </w:r>
      <w:r w:rsidRPr="00BE130A">
        <w:rPr>
          <w:rFonts w:ascii="Garamond" w:hAnsi="Garamond"/>
          <w:sz w:val="22"/>
          <w:szCs w:val="22"/>
        </w:rPr>
        <w:t xml:space="preserve"> y se </w:t>
      </w:r>
      <w:r w:rsidRPr="00BE130A">
        <w:rPr>
          <w:rFonts w:ascii="Garamond" w:hAnsi="Garamond"/>
          <w:b/>
          <w:sz w:val="22"/>
          <w:szCs w:val="22"/>
        </w:rPr>
        <w:t>APRUEBA</w:t>
      </w:r>
      <w:r w:rsidRPr="00BE130A">
        <w:rPr>
          <w:rFonts w:ascii="Garamond" w:hAnsi="Garamond"/>
          <w:sz w:val="22"/>
          <w:szCs w:val="22"/>
        </w:rPr>
        <w:t xml:space="preserve"> el ‘</w:t>
      </w:r>
      <w:r w:rsidRPr="00BE130A">
        <w:rPr>
          <w:rFonts w:ascii="Garamond" w:hAnsi="Garamond"/>
          <w:b/>
          <w:sz w:val="22"/>
          <w:szCs w:val="22"/>
        </w:rPr>
        <w:t>Informe de asistencia</w:t>
      </w:r>
      <w:r w:rsidRPr="00BE130A">
        <w:rPr>
          <w:rFonts w:ascii="Garamond" w:hAnsi="Garamond"/>
          <w:sz w:val="22"/>
          <w:szCs w:val="22"/>
        </w:rPr>
        <w:t xml:space="preserve">’ al </w:t>
      </w:r>
      <w:r w:rsidRPr="00BE130A">
        <w:rPr>
          <w:rFonts w:ascii="Garamond" w:hAnsi="Garamond"/>
          <w:b/>
          <w:sz w:val="22"/>
          <w:szCs w:val="22"/>
        </w:rPr>
        <w:t>“164th MEETING OF THE ACOUSTICAL SOCIETY OF AMERICA”</w:t>
      </w:r>
      <w:r w:rsidRPr="00BE130A">
        <w:rPr>
          <w:rFonts w:ascii="Garamond" w:hAnsi="Garamond"/>
          <w:i/>
          <w:sz w:val="22"/>
          <w:szCs w:val="22"/>
        </w:rPr>
        <w:t xml:space="preserve"> </w:t>
      </w:r>
      <w:r w:rsidRPr="00BE130A">
        <w:rPr>
          <w:rFonts w:ascii="Garamond" w:hAnsi="Garamond"/>
          <w:bCs/>
          <w:sz w:val="22"/>
          <w:szCs w:val="22"/>
        </w:rPr>
        <w:t>realizado en Kansas City-E.U.A.</w:t>
      </w:r>
      <w:r w:rsidRPr="00BE130A">
        <w:rPr>
          <w:rFonts w:ascii="Garamond" w:hAnsi="Garamond"/>
          <w:bCs/>
          <w:i/>
          <w:sz w:val="22"/>
          <w:szCs w:val="22"/>
        </w:rPr>
        <w:t xml:space="preserve"> </w:t>
      </w:r>
      <w:r w:rsidRPr="00BE130A">
        <w:rPr>
          <w:rFonts w:ascii="Garamond" w:hAnsi="Garamond"/>
          <w:sz w:val="22"/>
          <w:szCs w:val="22"/>
        </w:rPr>
        <w:t xml:space="preserve">del al 22 al 26 de octubre de 2012, que presenta el </w:t>
      </w:r>
      <w:r w:rsidRPr="00BE130A">
        <w:rPr>
          <w:rFonts w:ascii="Garamond" w:hAnsi="Garamond"/>
          <w:b/>
          <w:bCs/>
          <w:sz w:val="22"/>
          <w:szCs w:val="22"/>
        </w:rPr>
        <w:t xml:space="preserve">Director de  I.C.F. </w:t>
      </w:r>
      <w:r w:rsidRPr="00BE130A">
        <w:rPr>
          <w:rFonts w:ascii="Garamond" w:hAnsi="Garamond"/>
          <w:b/>
          <w:sz w:val="22"/>
          <w:szCs w:val="22"/>
        </w:rPr>
        <w:t>Ing. EDUARDO MOLINA GRAZZIANI</w:t>
      </w:r>
      <w:r w:rsidRPr="00BE130A">
        <w:rPr>
          <w:rFonts w:ascii="Garamond" w:hAnsi="Garamond"/>
          <w:sz w:val="22"/>
          <w:szCs w:val="22"/>
        </w:rPr>
        <w:t xml:space="preserve"> adjunto a su </w:t>
      </w:r>
      <w:proofErr w:type="spellStart"/>
      <w:r w:rsidRPr="00BE130A">
        <w:rPr>
          <w:rFonts w:ascii="Garamond" w:hAnsi="Garamond"/>
          <w:i/>
          <w:sz w:val="22"/>
          <w:szCs w:val="22"/>
        </w:rPr>
        <w:t>memorandum</w:t>
      </w:r>
      <w:proofErr w:type="spellEnd"/>
      <w:r w:rsidRPr="00BE130A">
        <w:rPr>
          <w:rFonts w:ascii="Garamond" w:hAnsi="Garamond"/>
          <w:sz w:val="22"/>
          <w:szCs w:val="22"/>
        </w:rPr>
        <w:t xml:space="preserve"> </w:t>
      </w:r>
      <w:r w:rsidRPr="00BE130A">
        <w:rPr>
          <w:rFonts w:ascii="Garamond" w:hAnsi="Garamond"/>
          <w:bCs/>
          <w:sz w:val="22"/>
          <w:szCs w:val="22"/>
        </w:rPr>
        <w:t>I.C.F. 502 de octubre 31 de 2012 dirigido al Rector Dr. Moisés, al que adjunta la agenda correspondiente.</w:t>
      </w:r>
    </w:p>
    <w:p w:rsidR="00DE4C09" w:rsidRDefault="00DE4C09" w:rsidP="00DE4C09">
      <w:pPr>
        <w:pStyle w:val="Sinespaciado1"/>
        <w:ind w:left="1410" w:right="-75" w:hanging="1410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DE4C09" w:rsidRPr="00E42B72" w:rsidRDefault="00DE4C09" w:rsidP="00DE4C09">
      <w:pPr>
        <w:pStyle w:val="Sinespaciado1"/>
        <w:ind w:left="1410" w:right="-75" w:hanging="1410"/>
        <w:jc w:val="both"/>
        <w:rPr>
          <w:rFonts w:ascii="Garamond" w:hAnsi="Garamond"/>
        </w:rPr>
      </w:pPr>
      <w:r w:rsidRPr="00E42B72">
        <w:rPr>
          <w:rFonts w:ascii="Garamond" w:hAnsi="Garamond" w:cs="Garamond"/>
          <w:b/>
          <w:bCs/>
          <w:sz w:val="22"/>
          <w:szCs w:val="22"/>
          <w:u w:val="single"/>
        </w:rPr>
        <w:t>12-11-431</w:t>
      </w:r>
      <w:r w:rsidRPr="00E42B72">
        <w:rPr>
          <w:rFonts w:ascii="Garamond" w:hAnsi="Garamond" w:cs="Garamond"/>
          <w:b/>
          <w:bCs/>
          <w:sz w:val="22"/>
          <w:szCs w:val="22"/>
        </w:rPr>
        <w:t>.-</w:t>
      </w:r>
      <w:r w:rsidRPr="00E42B72">
        <w:rPr>
          <w:rFonts w:ascii="Garamond" w:hAnsi="Garamond" w:cs="Garamond"/>
          <w:b/>
          <w:bCs/>
          <w:sz w:val="22"/>
          <w:szCs w:val="22"/>
        </w:rPr>
        <w:tab/>
      </w:r>
      <w:r w:rsidRPr="00E42B72">
        <w:rPr>
          <w:rFonts w:ascii="Garamond" w:hAnsi="Garamond"/>
        </w:rPr>
        <w:t xml:space="preserve">Se </w:t>
      </w:r>
      <w:r w:rsidRPr="00E42B72">
        <w:rPr>
          <w:rFonts w:ascii="Garamond" w:hAnsi="Garamond"/>
          <w:b/>
        </w:rPr>
        <w:t>CONOCE</w:t>
      </w:r>
      <w:r w:rsidRPr="00E42B72">
        <w:rPr>
          <w:rFonts w:ascii="Garamond" w:hAnsi="Garamond"/>
        </w:rPr>
        <w:t xml:space="preserve"> y se </w:t>
      </w:r>
      <w:r w:rsidRPr="00E42B72">
        <w:rPr>
          <w:rFonts w:ascii="Garamond" w:hAnsi="Garamond"/>
          <w:b/>
        </w:rPr>
        <w:t>APRUEBA</w:t>
      </w:r>
      <w:r w:rsidRPr="00E42B72">
        <w:rPr>
          <w:rFonts w:ascii="Garamond" w:hAnsi="Garamond"/>
        </w:rPr>
        <w:t xml:space="preserve"> el ‘</w:t>
      </w:r>
      <w:r w:rsidRPr="00E42B72">
        <w:rPr>
          <w:rFonts w:ascii="Garamond" w:hAnsi="Garamond"/>
          <w:b/>
          <w:i/>
        </w:rPr>
        <w:t>Informe de actividades</w:t>
      </w:r>
      <w:r w:rsidRPr="00E42B72">
        <w:rPr>
          <w:rFonts w:ascii="Garamond" w:hAnsi="Garamond"/>
          <w:i/>
        </w:rPr>
        <w:t>’</w:t>
      </w:r>
      <w:r w:rsidRPr="00E42B72">
        <w:rPr>
          <w:rFonts w:ascii="Garamond" w:hAnsi="Garamond"/>
        </w:rPr>
        <w:t xml:space="preserve">  del decano de la facultad de Ingeniería en Mecánica y Ciencias de </w:t>
      </w:r>
      <w:smartTag w:uri="urn:schemas-microsoft-com:office:smarttags" w:element="PersonName">
        <w:smartTagPr>
          <w:attr w:name="ProductID" w:val="la Producci￳n Ing."/>
        </w:smartTagPr>
        <w:r w:rsidRPr="00E42B72">
          <w:rPr>
            <w:rFonts w:ascii="Garamond" w:hAnsi="Garamond"/>
          </w:rPr>
          <w:t xml:space="preserve">la Producción </w:t>
        </w:r>
        <w:r w:rsidRPr="00E42B72">
          <w:rPr>
            <w:rFonts w:ascii="Garamond" w:hAnsi="Garamond"/>
            <w:b/>
          </w:rPr>
          <w:t>Ing</w:t>
        </w:r>
        <w:r w:rsidRPr="00E42B72">
          <w:rPr>
            <w:rFonts w:ascii="Garamond" w:hAnsi="Garamond"/>
          </w:rPr>
          <w:t>.</w:t>
        </w:r>
      </w:smartTag>
      <w:r w:rsidRPr="00E42B72">
        <w:rPr>
          <w:rFonts w:ascii="Garamond" w:hAnsi="Garamond"/>
        </w:rPr>
        <w:t xml:space="preserve"> </w:t>
      </w:r>
      <w:r w:rsidRPr="00E42B72">
        <w:rPr>
          <w:rFonts w:ascii="Garamond" w:hAnsi="Garamond"/>
          <w:b/>
        </w:rPr>
        <w:t>GUSTAVO GUERRERO</w:t>
      </w:r>
      <w:r w:rsidRPr="00E42B72">
        <w:rPr>
          <w:rFonts w:ascii="Garamond" w:hAnsi="Garamond"/>
        </w:rPr>
        <w:t xml:space="preserve"> referente a sus  visitas a </w:t>
      </w:r>
      <w:smartTag w:uri="urn:schemas-microsoft-com:office:smarttags" w:element="PersonName">
        <w:smartTagPr>
          <w:attr w:name="ProductID" w:val="la Universidad Estatal"/>
        </w:smartTagPr>
        <w:r w:rsidRPr="00E42B72">
          <w:rPr>
            <w:rFonts w:ascii="Garamond" w:hAnsi="Garamond"/>
          </w:rPr>
          <w:t xml:space="preserve">la </w:t>
        </w:r>
        <w:r w:rsidRPr="00E42B72">
          <w:rPr>
            <w:rFonts w:ascii="Garamond" w:hAnsi="Garamond"/>
            <w:b/>
          </w:rPr>
          <w:t>Universidad Estatal</w:t>
        </w:r>
      </w:smartTag>
      <w:r w:rsidRPr="00E42B72">
        <w:rPr>
          <w:rFonts w:ascii="Garamond" w:hAnsi="Garamond"/>
          <w:b/>
        </w:rPr>
        <w:t xml:space="preserve">  Politécnica de San Petersburgo</w:t>
      </w:r>
      <w:r w:rsidRPr="00E42B72">
        <w:rPr>
          <w:rFonts w:ascii="Garamond" w:hAnsi="Garamond"/>
        </w:rPr>
        <w:t xml:space="preserve"> (Rusia) y </w:t>
      </w:r>
      <w:smartTag w:uri="urn:schemas-microsoft-com:office:smarttags" w:element="PersonName">
        <w:smartTagPr>
          <w:attr w:name="ProductID" w:val="la Universidad"/>
        </w:smartTagPr>
        <w:r w:rsidRPr="00E42B72">
          <w:rPr>
            <w:rFonts w:ascii="Garamond" w:hAnsi="Garamond"/>
          </w:rPr>
          <w:t xml:space="preserve">la </w:t>
        </w:r>
        <w:r w:rsidRPr="00E42B72">
          <w:rPr>
            <w:rFonts w:ascii="Garamond" w:hAnsi="Garamond"/>
            <w:b/>
          </w:rPr>
          <w:t>Universidad</w:t>
        </w:r>
      </w:smartTag>
      <w:r w:rsidRPr="00E42B72">
        <w:rPr>
          <w:rFonts w:ascii="Garamond" w:hAnsi="Garamond"/>
          <w:b/>
        </w:rPr>
        <w:t xml:space="preserve"> de Dresde</w:t>
      </w:r>
      <w:r w:rsidRPr="00E42B72">
        <w:rPr>
          <w:rFonts w:ascii="Garamond" w:hAnsi="Garamond"/>
        </w:rPr>
        <w:t xml:space="preserve"> (Alemania) realizadas del el 7 al 18 de septiembre de 2012; constante en su </w:t>
      </w:r>
      <w:r w:rsidRPr="00E42B72">
        <w:rPr>
          <w:rFonts w:ascii="Garamond" w:hAnsi="Garamond" w:cs="Garamond"/>
          <w:bCs/>
          <w:sz w:val="22"/>
          <w:szCs w:val="22"/>
        </w:rPr>
        <w:t xml:space="preserve">oficio FIMP-339 de octubre 31 de 2012 </w:t>
      </w:r>
      <w:r w:rsidRPr="00E42B72">
        <w:rPr>
          <w:rFonts w:ascii="Garamond" w:hAnsi="Garamond"/>
          <w:bCs/>
        </w:rPr>
        <w:t>dirigido al Rector Dr. Moisés Tacle.</w:t>
      </w:r>
    </w:p>
    <w:p w:rsidR="00DE4C09" w:rsidRPr="00E42B72" w:rsidRDefault="00DE4C09" w:rsidP="00DE4C09">
      <w:pPr>
        <w:pStyle w:val="Sinespaciado1"/>
        <w:ind w:left="2124" w:right="-75" w:hanging="1416"/>
        <w:jc w:val="both"/>
        <w:rPr>
          <w:rFonts w:ascii="Garamond" w:hAnsi="Garamond" w:cs="Garamond"/>
          <w:b/>
          <w:bCs/>
          <w:sz w:val="22"/>
          <w:szCs w:val="22"/>
        </w:rPr>
      </w:pPr>
    </w:p>
    <w:p w:rsidR="00DE4C09" w:rsidRDefault="00DE4C09" w:rsidP="00DE4C09">
      <w:pPr>
        <w:pStyle w:val="Prrafodelista"/>
        <w:tabs>
          <w:tab w:val="left" w:pos="0"/>
        </w:tabs>
        <w:spacing w:after="0" w:line="240" w:lineRule="auto"/>
        <w:ind w:left="1980" w:right="-75" w:hanging="1980"/>
        <w:contextualSpacing/>
        <w:jc w:val="center"/>
        <w:rPr>
          <w:rFonts w:ascii="Times New Roman" w:hAnsi="Times New Roman" w:cs="Times New Roman"/>
          <w:b/>
          <w:lang w:eastAsia="es-EC"/>
        </w:rPr>
      </w:pPr>
    </w:p>
    <w:p w:rsidR="00DE4C09" w:rsidRPr="0024634A" w:rsidRDefault="00DE4C09" w:rsidP="00DE4C09">
      <w:pPr>
        <w:pStyle w:val="Prrafodelista"/>
        <w:tabs>
          <w:tab w:val="left" w:pos="0"/>
        </w:tabs>
        <w:spacing w:after="0" w:line="240" w:lineRule="auto"/>
        <w:ind w:left="1980" w:right="-75" w:hanging="1980"/>
        <w:contextualSpacing/>
        <w:jc w:val="center"/>
        <w:rPr>
          <w:rFonts w:ascii="Times New Roman" w:hAnsi="Times New Roman" w:cs="Times New Roman"/>
          <w:b/>
          <w:lang w:eastAsia="es-EC"/>
        </w:rPr>
      </w:pPr>
      <w:r w:rsidRPr="0024634A">
        <w:rPr>
          <w:rFonts w:ascii="Times New Roman" w:hAnsi="Times New Roman" w:cs="Times New Roman"/>
          <w:b/>
          <w:lang w:eastAsia="es-EC"/>
        </w:rPr>
        <w:t>NOTA: Estas Resoluciones pueden ser consultadas en la dirección de Internet:</w:t>
      </w:r>
    </w:p>
    <w:p w:rsidR="00E33D39" w:rsidRPr="00DE4C09" w:rsidRDefault="00B671D7" w:rsidP="00DE4C09">
      <w:pPr>
        <w:tabs>
          <w:tab w:val="left" w:pos="0"/>
        </w:tabs>
        <w:ind w:right="-75"/>
        <w:jc w:val="center"/>
      </w:pPr>
      <w:hyperlink r:id="rId7" w:history="1">
        <w:r w:rsidR="00DE4C09" w:rsidRPr="00EF6E87">
          <w:rPr>
            <w:rStyle w:val="Hipervnculo"/>
            <w:b/>
          </w:rPr>
          <w:t>www.dspace.espol.edu.ec</w:t>
        </w:r>
      </w:hyperlink>
    </w:p>
    <w:sectPr w:rsidR="00E33D39" w:rsidRPr="00DE4C09" w:rsidSect="0080792A">
      <w:headerReference w:type="default" r:id="rId8"/>
      <w:pgSz w:w="11906" w:h="16838"/>
      <w:pgMar w:top="52" w:right="836" w:bottom="1584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E52" w:rsidRDefault="00627E52" w:rsidP="00F73EDE">
      <w:r>
        <w:separator/>
      </w:r>
    </w:p>
  </w:endnote>
  <w:endnote w:type="continuationSeparator" w:id="0">
    <w:p w:rsidR="00627E52" w:rsidRDefault="00627E52" w:rsidP="00F7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E52" w:rsidRDefault="00627E52" w:rsidP="00F73EDE">
      <w:r>
        <w:separator/>
      </w:r>
    </w:p>
  </w:footnote>
  <w:footnote w:type="continuationSeparator" w:id="0">
    <w:p w:rsidR="00627E52" w:rsidRDefault="00627E52" w:rsidP="00F73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740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73EDE" w:rsidRPr="005D151B" w:rsidRDefault="00F73EDE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  <w:rPr>
            <w:sz w:val="20"/>
          </w:rPr>
        </w:pPr>
        <w:r w:rsidRPr="005D151B">
          <w:rPr>
            <w:color w:val="000000"/>
            <w:sz w:val="20"/>
          </w:rPr>
          <w:t>Resoluciones C.P.</w:t>
        </w:r>
        <w:r>
          <w:rPr>
            <w:color w:val="000000"/>
            <w:sz w:val="20"/>
          </w:rPr>
          <w:t xml:space="preserve"> </w:t>
        </w:r>
        <w:r w:rsidR="00643D8D">
          <w:rPr>
            <w:color w:val="000000"/>
            <w:sz w:val="20"/>
          </w:rPr>
          <w:t>6</w:t>
        </w:r>
        <w:r w:rsidRPr="005D151B">
          <w:rPr>
            <w:color w:val="000000"/>
            <w:sz w:val="20"/>
          </w:rPr>
          <w:t xml:space="preserve"> de </w:t>
        </w:r>
        <w:r w:rsidR="00643D8D">
          <w:rPr>
            <w:color w:val="000000"/>
            <w:sz w:val="20"/>
          </w:rPr>
          <w:t xml:space="preserve">noviembre </w:t>
        </w:r>
        <w:r>
          <w:rPr>
            <w:color w:val="000000"/>
            <w:sz w:val="20"/>
          </w:rPr>
          <w:t xml:space="preserve"> </w:t>
        </w:r>
        <w:r w:rsidRPr="005D151B">
          <w:rPr>
            <w:color w:val="000000"/>
            <w:sz w:val="20"/>
          </w:rPr>
          <w:t>/2012</w:t>
        </w:r>
      </w:p>
      <w:p w:rsidR="00F73EDE" w:rsidRDefault="00B671D7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  <w:rPr>
            <w:sz w:val="20"/>
          </w:rPr>
        </w:pPr>
        <w:r w:rsidRPr="005F0291">
          <w:rPr>
            <w:sz w:val="20"/>
          </w:rPr>
          <w:fldChar w:fldCharType="begin"/>
        </w:r>
        <w:r w:rsidR="00F73EDE" w:rsidRPr="005F0291">
          <w:rPr>
            <w:sz w:val="20"/>
          </w:rPr>
          <w:instrText xml:space="preserve"> PAGE   \* MERGEFORMAT </w:instrText>
        </w:r>
        <w:r w:rsidRPr="005F0291">
          <w:rPr>
            <w:sz w:val="20"/>
          </w:rPr>
          <w:fldChar w:fldCharType="separate"/>
        </w:r>
        <w:r w:rsidR="00E713A9">
          <w:rPr>
            <w:noProof/>
            <w:sz w:val="20"/>
          </w:rPr>
          <w:t>1</w:t>
        </w:r>
        <w:r w:rsidRPr="005F0291">
          <w:rPr>
            <w:sz w:val="20"/>
          </w:rPr>
          <w:fldChar w:fldCharType="end"/>
        </w:r>
        <w:r w:rsidR="00F73EDE">
          <w:rPr>
            <w:sz w:val="20"/>
          </w:rPr>
          <w:t>/</w:t>
        </w:r>
        <w:r w:rsidR="00C11DF3">
          <w:rPr>
            <w:sz w:val="20"/>
          </w:rPr>
          <w:t>3</w:t>
        </w:r>
      </w:p>
      <w:p w:rsidR="00F73EDE" w:rsidRPr="005F0291" w:rsidRDefault="00B671D7" w:rsidP="00F73EDE">
        <w:pPr>
          <w:pStyle w:val="Encabezado"/>
          <w:tabs>
            <w:tab w:val="clear" w:pos="9360"/>
            <w:tab w:val="left" w:pos="9630"/>
          </w:tabs>
          <w:ind w:right="-180"/>
          <w:rPr>
            <w:sz w:val="20"/>
          </w:rPr>
        </w:pPr>
      </w:p>
    </w:sdtContent>
  </w:sdt>
  <w:p w:rsidR="00F73EDE" w:rsidRDefault="00F73E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28F"/>
    <w:multiLevelType w:val="hybridMultilevel"/>
    <w:tmpl w:val="7700A6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7B6A"/>
    <w:multiLevelType w:val="hybridMultilevel"/>
    <w:tmpl w:val="E8CEB3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424B4"/>
    <w:multiLevelType w:val="hybridMultilevel"/>
    <w:tmpl w:val="0B1A4F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9540F"/>
    <w:multiLevelType w:val="hybridMultilevel"/>
    <w:tmpl w:val="EA2C3C56"/>
    <w:lvl w:ilvl="0" w:tplc="B9D489E8">
      <w:start w:val="1"/>
      <w:numFmt w:val="decimal"/>
      <w:lvlText w:val="(%1)"/>
      <w:lvlJc w:val="left"/>
      <w:pPr>
        <w:tabs>
          <w:tab w:val="num" w:pos="960"/>
        </w:tabs>
        <w:ind w:left="960" w:hanging="60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A1282"/>
    <w:multiLevelType w:val="hybridMultilevel"/>
    <w:tmpl w:val="9460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E3190"/>
    <w:multiLevelType w:val="hybridMultilevel"/>
    <w:tmpl w:val="3D2C25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FE2FE0"/>
    <w:multiLevelType w:val="hybridMultilevel"/>
    <w:tmpl w:val="D812CE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56F45"/>
    <w:multiLevelType w:val="hybridMultilevel"/>
    <w:tmpl w:val="FE247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6D07"/>
    <w:rsid w:val="0001149B"/>
    <w:rsid w:val="00011518"/>
    <w:rsid w:val="00017D76"/>
    <w:rsid w:val="00035162"/>
    <w:rsid w:val="000741B4"/>
    <w:rsid w:val="000939AC"/>
    <w:rsid w:val="000940FF"/>
    <w:rsid w:val="000C2471"/>
    <w:rsid w:val="000E3BE1"/>
    <w:rsid w:val="000E6340"/>
    <w:rsid w:val="000F1356"/>
    <w:rsid w:val="000F4194"/>
    <w:rsid w:val="000F4CD0"/>
    <w:rsid w:val="001064C1"/>
    <w:rsid w:val="001075BE"/>
    <w:rsid w:val="00113132"/>
    <w:rsid w:val="00124FA0"/>
    <w:rsid w:val="001278EC"/>
    <w:rsid w:val="00130577"/>
    <w:rsid w:val="001346E1"/>
    <w:rsid w:val="00134A7C"/>
    <w:rsid w:val="00134D31"/>
    <w:rsid w:val="001372F9"/>
    <w:rsid w:val="001426D0"/>
    <w:rsid w:val="001609FE"/>
    <w:rsid w:val="001615AF"/>
    <w:rsid w:val="00181FD2"/>
    <w:rsid w:val="0019078F"/>
    <w:rsid w:val="0019288B"/>
    <w:rsid w:val="00194B2F"/>
    <w:rsid w:val="00197144"/>
    <w:rsid w:val="001A4430"/>
    <w:rsid w:val="001A665C"/>
    <w:rsid w:val="001A7638"/>
    <w:rsid w:val="001C3125"/>
    <w:rsid w:val="001C54E7"/>
    <w:rsid w:val="001C6651"/>
    <w:rsid w:val="001D1A3D"/>
    <w:rsid w:val="001D458B"/>
    <w:rsid w:val="001D771A"/>
    <w:rsid w:val="001E02FA"/>
    <w:rsid w:val="001F1CD4"/>
    <w:rsid w:val="001F3AE8"/>
    <w:rsid w:val="00201D82"/>
    <w:rsid w:val="00202487"/>
    <w:rsid w:val="0021465A"/>
    <w:rsid w:val="00233879"/>
    <w:rsid w:val="0023620C"/>
    <w:rsid w:val="00243C4D"/>
    <w:rsid w:val="00244A5D"/>
    <w:rsid w:val="00246D07"/>
    <w:rsid w:val="00256299"/>
    <w:rsid w:val="002564F6"/>
    <w:rsid w:val="0028475B"/>
    <w:rsid w:val="00291BCF"/>
    <w:rsid w:val="00297B6B"/>
    <w:rsid w:val="002A1B0A"/>
    <w:rsid w:val="002A2580"/>
    <w:rsid w:val="002A5847"/>
    <w:rsid w:val="002A7047"/>
    <w:rsid w:val="002D74C5"/>
    <w:rsid w:val="002E1BAD"/>
    <w:rsid w:val="002E5148"/>
    <w:rsid w:val="002F43BF"/>
    <w:rsid w:val="00301079"/>
    <w:rsid w:val="0031236C"/>
    <w:rsid w:val="00314D76"/>
    <w:rsid w:val="00324975"/>
    <w:rsid w:val="0033100C"/>
    <w:rsid w:val="003435A9"/>
    <w:rsid w:val="00366C0E"/>
    <w:rsid w:val="00374E1A"/>
    <w:rsid w:val="00383853"/>
    <w:rsid w:val="00384592"/>
    <w:rsid w:val="00384AE3"/>
    <w:rsid w:val="00393B63"/>
    <w:rsid w:val="00395946"/>
    <w:rsid w:val="00397449"/>
    <w:rsid w:val="003A57AE"/>
    <w:rsid w:val="003D6700"/>
    <w:rsid w:val="003E7FA8"/>
    <w:rsid w:val="003F1F43"/>
    <w:rsid w:val="003F7742"/>
    <w:rsid w:val="004000A9"/>
    <w:rsid w:val="00401CE8"/>
    <w:rsid w:val="00404F49"/>
    <w:rsid w:val="00421D74"/>
    <w:rsid w:val="00425543"/>
    <w:rsid w:val="00430862"/>
    <w:rsid w:val="00442753"/>
    <w:rsid w:val="00450530"/>
    <w:rsid w:val="00451652"/>
    <w:rsid w:val="004550D3"/>
    <w:rsid w:val="004743D2"/>
    <w:rsid w:val="00474D68"/>
    <w:rsid w:val="00482D34"/>
    <w:rsid w:val="004A64AC"/>
    <w:rsid w:val="004B0722"/>
    <w:rsid w:val="004C692B"/>
    <w:rsid w:val="004C7CF2"/>
    <w:rsid w:val="004D1852"/>
    <w:rsid w:val="004D186A"/>
    <w:rsid w:val="004D56AA"/>
    <w:rsid w:val="004D6D9F"/>
    <w:rsid w:val="004E403C"/>
    <w:rsid w:val="004E693E"/>
    <w:rsid w:val="004F33EC"/>
    <w:rsid w:val="004F7B9B"/>
    <w:rsid w:val="005011D0"/>
    <w:rsid w:val="00502F9E"/>
    <w:rsid w:val="0051120F"/>
    <w:rsid w:val="00515295"/>
    <w:rsid w:val="00517B91"/>
    <w:rsid w:val="00525890"/>
    <w:rsid w:val="005302BB"/>
    <w:rsid w:val="00543382"/>
    <w:rsid w:val="00545847"/>
    <w:rsid w:val="0055433E"/>
    <w:rsid w:val="0055470D"/>
    <w:rsid w:val="00560283"/>
    <w:rsid w:val="005A530B"/>
    <w:rsid w:val="005B0C9B"/>
    <w:rsid w:val="005C598B"/>
    <w:rsid w:val="005C7CF6"/>
    <w:rsid w:val="005D0E26"/>
    <w:rsid w:val="005E0B51"/>
    <w:rsid w:val="005E47A9"/>
    <w:rsid w:val="005E7445"/>
    <w:rsid w:val="005F3A8B"/>
    <w:rsid w:val="005F4499"/>
    <w:rsid w:val="006124C1"/>
    <w:rsid w:val="006148C0"/>
    <w:rsid w:val="00617CCC"/>
    <w:rsid w:val="00624793"/>
    <w:rsid w:val="00625042"/>
    <w:rsid w:val="00627E52"/>
    <w:rsid w:val="00636E74"/>
    <w:rsid w:val="00642175"/>
    <w:rsid w:val="00643570"/>
    <w:rsid w:val="00643D8D"/>
    <w:rsid w:val="00645ACD"/>
    <w:rsid w:val="0066646F"/>
    <w:rsid w:val="006665B5"/>
    <w:rsid w:val="0067024F"/>
    <w:rsid w:val="00673785"/>
    <w:rsid w:val="0067745D"/>
    <w:rsid w:val="006844C9"/>
    <w:rsid w:val="0069702A"/>
    <w:rsid w:val="00697550"/>
    <w:rsid w:val="006A1953"/>
    <w:rsid w:val="006A3ECC"/>
    <w:rsid w:val="006C6CE1"/>
    <w:rsid w:val="006D5CE9"/>
    <w:rsid w:val="006E184E"/>
    <w:rsid w:val="006E3D3D"/>
    <w:rsid w:val="006F55E9"/>
    <w:rsid w:val="006F7CD5"/>
    <w:rsid w:val="00714722"/>
    <w:rsid w:val="007222AA"/>
    <w:rsid w:val="00722D23"/>
    <w:rsid w:val="00735574"/>
    <w:rsid w:val="00742DCF"/>
    <w:rsid w:val="00745466"/>
    <w:rsid w:val="00764379"/>
    <w:rsid w:val="00772B4B"/>
    <w:rsid w:val="007841E0"/>
    <w:rsid w:val="00793127"/>
    <w:rsid w:val="007933D5"/>
    <w:rsid w:val="00794A61"/>
    <w:rsid w:val="00794FB6"/>
    <w:rsid w:val="007A08FE"/>
    <w:rsid w:val="007A28E9"/>
    <w:rsid w:val="007A437E"/>
    <w:rsid w:val="007B658C"/>
    <w:rsid w:val="007D651D"/>
    <w:rsid w:val="007E5BDD"/>
    <w:rsid w:val="007F2E4F"/>
    <w:rsid w:val="00803DE3"/>
    <w:rsid w:val="00803E4A"/>
    <w:rsid w:val="0080792A"/>
    <w:rsid w:val="008146E1"/>
    <w:rsid w:val="008168CD"/>
    <w:rsid w:val="0082177D"/>
    <w:rsid w:val="0082375C"/>
    <w:rsid w:val="00824B09"/>
    <w:rsid w:val="0083617C"/>
    <w:rsid w:val="00836770"/>
    <w:rsid w:val="00844874"/>
    <w:rsid w:val="00854230"/>
    <w:rsid w:val="008544AD"/>
    <w:rsid w:val="00867770"/>
    <w:rsid w:val="0087244E"/>
    <w:rsid w:val="00875D3F"/>
    <w:rsid w:val="00876B0B"/>
    <w:rsid w:val="00877AED"/>
    <w:rsid w:val="008858DA"/>
    <w:rsid w:val="00887AC5"/>
    <w:rsid w:val="00894F0C"/>
    <w:rsid w:val="00896B04"/>
    <w:rsid w:val="00896F85"/>
    <w:rsid w:val="008A481C"/>
    <w:rsid w:val="008C51EC"/>
    <w:rsid w:val="008D0B0A"/>
    <w:rsid w:val="008F19CF"/>
    <w:rsid w:val="0090309D"/>
    <w:rsid w:val="009104FF"/>
    <w:rsid w:val="0092441A"/>
    <w:rsid w:val="009303A0"/>
    <w:rsid w:val="0093134E"/>
    <w:rsid w:val="00936A90"/>
    <w:rsid w:val="00946B7F"/>
    <w:rsid w:val="00946D68"/>
    <w:rsid w:val="00952228"/>
    <w:rsid w:val="00952797"/>
    <w:rsid w:val="0096060F"/>
    <w:rsid w:val="00962085"/>
    <w:rsid w:val="00966B3C"/>
    <w:rsid w:val="00973DE5"/>
    <w:rsid w:val="00981E6E"/>
    <w:rsid w:val="009822EF"/>
    <w:rsid w:val="00984C7C"/>
    <w:rsid w:val="0099495A"/>
    <w:rsid w:val="009A34D5"/>
    <w:rsid w:val="009A4483"/>
    <w:rsid w:val="009A4F51"/>
    <w:rsid w:val="009C28DD"/>
    <w:rsid w:val="009C371B"/>
    <w:rsid w:val="009D2D6F"/>
    <w:rsid w:val="009D57EF"/>
    <w:rsid w:val="009D5CA1"/>
    <w:rsid w:val="009F69A8"/>
    <w:rsid w:val="00A069B6"/>
    <w:rsid w:val="00A06A43"/>
    <w:rsid w:val="00A11452"/>
    <w:rsid w:val="00A1286B"/>
    <w:rsid w:val="00A23E73"/>
    <w:rsid w:val="00A306CC"/>
    <w:rsid w:val="00A469B7"/>
    <w:rsid w:val="00A46D74"/>
    <w:rsid w:val="00A56077"/>
    <w:rsid w:val="00A63161"/>
    <w:rsid w:val="00A733B3"/>
    <w:rsid w:val="00A8367F"/>
    <w:rsid w:val="00A836F4"/>
    <w:rsid w:val="00A84127"/>
    <w:rsid w:val="00A9060E"/>
    <w:rsid w:val="00A94D98"/>
    <w:rsid w:val="00AA0676"/>
    <w:rsid w:val="00AB1212"/>
    <w:rsid w:val="00AB1895"/>
    <w:rsid w:val="00AB78BC"/>
    <w:rsid w:val="00AC6F53"/>
    <w:rsid w:val="00AF450A"/>
    <w:rsid w:val="00AF6E19"/>
    <w:rsid w:val="00AF7DEA"/>
    <w:rsid w:val="00B12C3C"/>
    <w:rsid w:val="00B221F3"/>
    <w:rsid w:val="00B26288"/>
    <w:rsid w:val="00B30375"/>
    <w:rsid w:val="00B308D2"/>
    <w:rsid w:val="00B326CA"/>
    <w:rsid w:val="00B41AF3"/>
    <w:rsid w:val="00B464AD"/>
    <w:rsid w:val="00B501DF"/>
    <w:rsid w:val="00B671D7"/>
    <w:rsid w:val="00B71D79"/>
    <w:rsid w:val="00B919E6"/>
    <w:rsid w:val="00B94D58"/>
    <w:rsid w:val="00B97BAF"/>
    <w:rsid w:val="00BA5A8C"/>
    <w:rsid w:val="00BE130A"/>
    <w:rsid w:val="00BE41DD"/>
    <w:rsid w:val="00BF06FA"/>
    <w:rsid w:val="00C026F9"/>
    <w:rsid w:val="00C03574"/>
    <w:rsid w:val="00C11DF3"/>
    <w:rsid w:val="00C12B08"/>
    <w:rsid w:val="00C15CAF"/>
    <w:rsid w:val="00C17145"/>
    <w:rsid w:val="00C25858"/>
    <w:rsid w:val="00C321F4"/>
    <w:rsid w:val="00C37008"/>
    <w:rsid w:val="00C40A58"/>
    <w:rsid w:val="00C42502"/>
    <w:rsid w:val="00C4330B"/>
    <w:rsid w:val="00C5216F"/>
    <w:rsid w:val="00C567AC"/>
    <w:rsid w:val="00C646F7"/>
    <w:rsid w:val="00C64F9C"/>
    <w:rsid w:val="00C66FC1"/>
    <w:rsid w:val="00C730EB"/>
    <w:rsid w:val="00C8167A"/>
    <w:rsid w:val="00C82754"/>
    <w:rsid w:val="00C91F56"/>
    <w:rsid w:val="00C957ED"/>
    <w:rsid w:val="00CA66E4"/>
    <w:rsid w:val="00CB3D67"/>
    <w:rsid w:val="00CE6603"/>
    <w:rsid w:val="00CE676C"/>
    <w:rsid w:val="00CE7935"/>
    <w:rsid w:val="00CF6DDD"/>
    <w:rsid w:val="00CF718E"/>
    <w:rsid w:val="00D05CBF"/>
    <w:rsid w:val="00D06B3C"/>
    <w:rsid w:val="00D108FC"/>
    <w:rsid w:val="00D124E9"/>
    <w:rsid w:val="00D2698C"/>
    <w:rsid w:val="00D447F9"/>
    <w:rsid w:val="00D45A9F"/>
    <w:rsid w:val="00D52935"/>
    <w:rsid w:val="00D538B2"/>
    <w:rsid w:val="00D62F67"/>
    <w:rsid w:val="00D85648"/>
    <w:rsid w:val="00DA0784"/>
    <w:rsid w:val="00DA668F"/>
    <w:rsid w:val="00DB0E0B"/>
    <w:rsid w:val="00DC7DD3"/>
    <w:rsid w:val="00DE2559"/>
    <w:rsid w:val="00DE4C09"/>
    <w:rsid w:val="00DE5F6A"/>
    <w:rsid w:val="00DF27BF"/>
    <w:rsid w:val="00DF57A6"/>
    <w:rsid w:val="00E0388C"/>
    <w:rsid w:val="00E03BE6"/>
    <w:rsid w:val="00E14C62"/>
    <w:rsid w:val="00E22499"/>
    <w:rsid w:val="00E240AE"/>
    <w:rsid w:val="00E30C33"/>
    <w:rsid w:val="00E33D39"/>
    <w:rsid w:val="00E46002"/>
    <w:rsid w:val="00E477D9"/>
    <w:rsid w:val="00E511B9"/>
    <w:rsid w:val="00E554AF"/>
    <w:rsid w:val="00E56E10"/>
    <w:rsid w:val="00E614D2"/>
    <w:rsid w:val="00E618D9"/>
    <w:rsid w:val="00E713A9"/>
    <w:rsid w:val="00E73B9D"/>
    <w:rsid w:val="00E74ABA"/>
    <w:rsid w:val="00E74C7B"/>
    <w:rsid w:val="00E756F9"/>
    <w:rsid w:val="00E82830"/>
    <w:rsid w:val="00E96B4A"/>
    <w:rsid w:val="00EB2FE3"/>
    <w:rsid w:val="00EC25CE"/>
    <w:rsid w:val="00EC6834"/>
    <w:rsid w:val="00EC76A3"/>
    <w:rsid w:val="00EF2683"/>
    <w:rsid w:val="00EF3696"/>
    <w:rsid w:val="00EF3A0E"/>
    <w:rsid w:val="00EF6071"/>
    <w:rsid w:val="00F03E76"/>
    <w:rsid w:val="00F07C07"/>
    <w:rsid w:val="00F41963"/>
    <w:rsid w:val="00F41D94"/>
    <w:rsid w:val="00F54127"/>
    <w:rsid w:val="00F56904"/>
    <w:rsid w:val="00F57ABF"/>
    <w:rsid w:val="00F66ADF"/>
    <w:rsid w:val="00F73EDE"/>
    <w:rsid w:val="00F85CD7"/>
    <w:rsid w:val="00F9424B"/>
    <w:rsid w:val="00FA2176"/>
    <w:rsid w:val="00FB7A19"/>
    <w:rsid w:val="00FC48CD"/>
    <w:rsid w:val="00FC6AB7"/>
    <w:rsid w:val="00FD5787"/>
    <w:rsid w:val="00FE0E3F"/>
    <w:rsid w:val="00FE432C"/>
    <w:rsid w:val="00FE784A"/>
    <w:rsid w:val="00FF1177"/>
    <w:rsid w:val="00FF2848"/>
    <w:rsid w:val="00FF310C"/>
    <w:rsid w:val="00FF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07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246D07"/>
    <w:rPr>
      <w:rFonts w:ascii="Times New Roman" w:hAnsi="Times New Roman"/>
      <w:sz w:val="24"/>
      <w:szCs w:val="24"/>
    </w:rPr>
  </w:style>
  <w:style w:type="paragraph" w:customStyle="1" w:styleId="Sinespaciado2">
    <w:name w:val="Sin espaciado2"/>
    <w:uiPriority w:val="99"/>
    <w:rsid w:val="005A530B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36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43BF"/>
    <w:rPr>
      <w:rFonts w:ascii="Times New Roman" w:hAnsi="Times New Roman" w:cs="Times New Roman"/>
      <w:sz w:val="2"/>
    </w:rPr>
  </w:style>
  <w:style w:type="paragraph" w:styleId="Sinespaciado">
    <w:name w:val="No Spacing"/>
    <w:uiPriority w:val="99"/>
    <w:qFormat/>
    <w:rsid w:val="00F56904"/>
    <w:rPr>
      <w:rFonts w:cs="Calibri"/>
      <w:lang w:val="es-EC" w:eastAsia="en-US"/>
    </w:rPr>
  </w:style>
  <w:style w:type="paragraph" w:customStyle="1" w:styleId="NoSpacing1">
    <w:name w:val="No Spacing1"/>
    <w:rsid w:val="00F73EDE"/>
    <w:rPr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ED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F73E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73EDE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qFormat/>
    <w:locked/>
    <w:rsid w:val="00764379"/>
    <w:rPr>
      <w:i/>
      <w:iCs/>
    </w:rPr>
  </w:style>
  <w:style w:type="paragraph" w:styleId="Prrafodelista">
    <w:name w:val="List Paragraph"/>
    <w:basedOn w:val="Normal"/>
    <w:uiPriority w:val="34"/>
    <w:qFormat/>
    <w:rsid w:val="00E33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character" w:styleId="Hipervnculo">
    <w:name w:val="Hyperlink"/>
    <w:basedOn w:val="Fuentedeprrafopredeter"/>
    <w:uiPriority w:val="99"/>
    <w:unhideWhenUsed/>
    <w:rsid w:val="00EB2FE3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EB2FE3"/>
    <w:pPr>
      <w:ind w:left="720"/>
    </w:pPr>
    <w:rPr>
      <w:rFonts w:eastAsia="Calibri"/>
    </w:rPr>
  </w:style>
  <w:style w:type="paragraph" w:customStyle="1" w:styleId="Prrafodelista2">
    <w:name w:val="Párrafo de lista2"/>
    <w:basedOn w:val="Normal"/>
    <w:rsid w:val="00E240AE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space.espol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1921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DÍA DE LA SESIÓN DE CONSEJO POLITÉCNICO</vt:lpstr>
    </vt:vector>
  </TitlesOfParts>
  <Company>WINDOWS</Company>
  <LinksUpToDate>false</LinksUpToDate>
  <CharactersWithSpaces>12465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DE LA SESIÓN DE CONSEJO POLITÉCNICO</dc:title>
  <dc:creator>secreadm</dc:creator>
  <cp:lastModifiedBy>Jhazmin Luna</cp:lastModifiedBy>
  <cp:revision>2</cp:revision>
  <cp:lastPrinted>2012-10-04T22:27:00Z</cp:lastPrinted>
  <dcterms:created xsi:type="dcterms:W3CDTF">2012-11-15T15:52:00Z</dcterms:created>
  <dcterms:modified xsi:type="dcterms:W3CDTF">2012-11-15T15:52:00Z</dcterms:modified>
</cp:coreProperties>
</file>