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D89" w:rsidRPr="000563C9" w:rsidRDefault="00037D89" w:rsidP="00037D89">
      <w:pPr>
        <w:jc w:val="center"/>
        <w:rPr>
          <w:b/>
          <w:bCs/>
          <w:sz w:val="28"/>
          <w:szCs w:val="28"/>
          <w:lang w:val="en-US"/>
        </w:rPr>
      </w:pPr>
      <w:r w:rsidRPr="000563C9">
        <w:rPr>
          <w:b/>
          <w:bCs/>
          <w:sz w:val="28"/>
          <w:szCs w:val="28"/>
          <w:lang w:val="en-US"/>
        </w:rPr>
        <w:t>STUDY OF THE WATER NOT ASSESSED FOR THE OPTIMIZATION OF AAPP's DISTRIBUTION SYSTEM IN THE HILL OF CARMEN.</w:t>
      </w:r>
    </w:p>
    <w:p w:rsidR="00037D89" w:rsidRPr="00F9060C" w:rsidRDefault="00037D89" w:rsidP="00037D89">
      <w:pPr>
        <w:jc w:val="center"/>
        <w:rPr>
          <w:b/>
          <w:bCs/>
          <w:sz w:val="20"/>
          <w:szCs w:val="20"/>
          <w:lang w:val="en-US"/>
        </w:rPr>
      </w:pPr>
    </w:p>
    <w:p w:rsidR="00037D89" w:rsidRPr="009A66EB" w:rsidRDefault="00037D89" w:rsidP="00037D89">
      <w:pPr>
        <w:jc w:val="center"/>
        <w:rPr>
          <w:b/>
          <w:bCs/>
          <w:sz w:val="20"/>
          <w:szCs w:val="20"/>
        </w:rPr>
      </w:pPr>
      <w:r w:rsidRPr="000563C9">
        <w:rPr>
          <w:b/>
          <w:bCs/>
          <w:position w:val="-4"/>
          <w:sz w:val="20"/>
          <w:szCs w:val="20"/>
          <w:lang w:val="en-US"/>
        </w:rPr>
        <w:object w:dxaOrig="1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5pt" o:ole="">
            <v:imagedata r:id="rId5" o:title=""/>
          </v:shape>
          <o:OLEObject Type="Embed" ProgID="Equation.3" ShapeID="_x0000_i1025" DrawAspect="Content" ObjectID="_1322909207" r:id="rId6"/>
        </w:object>
      </w:r>
      <w:r w:rsidRPr="009A66EB">
        <w:rPr>
          <w:b/>
          <w:bCs/>
          <w:sz w:val="20"/>
          <w:szCs w:val="20"/>
        </w:rPr>
        <w:t xml:space="preserve">Pedro Arévalo, </w:t>
      </w:r>
      <w:r w:rsidRPr="000563C9">
        <w:rPr>
          <w:b/>
          <w:bCs/>
          <w:position w:val="-4"/>
          <w:sz w:val="20"/>
          <w:szCs w:val="20"/>
          <w:lang w:val="en-US"/>
        </w:rPr>
        <w:object w:dxaOrig="160" w:dyaOrig="300">
          <v:shape id="_x0000_i1026" type="#_x0000_t75" style="width:8.25pt;height:15pt" o:ole="">
            <v:imagedata r:id="rId7" o:title=""/>
          </v:shape>
          <o:OLEObject Type="Embed" ProgID="Equation.3" ShapeID="_x0000_i1026" DrawAspect="Content" ObjectID="_1322909208" r:id="rId8"/>
        </w:object>
      </w:r>
      <w:r w:rsidRPr="009A66EB">
        <w:rPr>
          <w:b/>
          <w:bCs/>
          <w:sz w:val="20"/>
          <w:szCs w:val="20"/>
        </w:rPr>
        <w:t>David Matamoros</w:t>
      </w:r>
    </w:p>
    <w:p w:rsidR="00037D89" w:rsidRPr="009A66EB" w:rsidRDefault="00037D89" w:rsidP="00037D89">
      <w:pPr>
        <w:jc w:val="center"/>
        <w:rPr>
          <w:b/>
          <w:bCs/>
          <w:sz w:val="20"/>
          <w:szCs w:val="20"/>
        </w:rPr>
      </w:pPr>
    </w:p>
    <w:p w:rsidR="00037D89" w:rsidRPr="009A66EB" w:rsidRDefault="00037D89" w:rsidP="00037D89">
      <w:pPr>
        <w:jc w:val="center"/>
        <w:rPr>
          <w:b/>
          <w:bCs/>
          <w:sz w:val="20"/>
          <w:szCs w:val="20"/>
        </w:rPr>
      </w:pPr>
      <w:r w:rsidRPr="000563C9">
        <w:rPr>
          <w:b/>
          <w:bCs/>
          <w:position w:val="-4"/>
          <w:sz w:val="20"/>
          <w:szCs w:val="20"/>
          <w:lang w:val="en-US"/>
        </w:rPr>
        <w:object w:dxaOrig="120" w:dyaOrig="300">
          <v:shape id="_x0000_i1027" type="#_x0000_t75" style="width:6pt;height:15pt" o:ole="">
            <v:imagedata r:id="rId9" o:title=""/>
          </v:shape>
          <o:OLEObject Type="Embed" ProgID="Equation.3" ShapeID="_x0000_i1027" DrawAspect="Content" ObjectID="_1322909209" r:id="rId10"/>
        </w:object>
      </w:r>
      <w:r w:rsidRPr="009A66EB">
        <w:rPr>
          <w:b/>
          <w:bCs/>
          <w:sz w:val="20"/>
          <w:szCs w:val="20"/>
        </w:rPr>
        <w:t xml:space="preserve">Facultad de Ingeniería en Ciencias de </w:t>
      </w:r>
      <w:smartTag w:uri="urn:schemas-microsoft-com:office:smarttags" w:element="PersonName">
        <w:smartTagPr>
          <w:attr w:name="ProductID" w:val="la Tierra"/>
        </w:smartTagPr>
        <w:r w:rsidRPr="009A66EB">
          <w:rPr>
            <w:b/>
            <w:bCs/>
            <w:sz w:val="20"/>
            <w:szCs w:val="20"/>
          </w:rPr>
          <w:t>la Tierra</w:t>
        </w:r>
      </w:smartTag>
      <w:r w:rsidRPr="009A66EB">
        <w:rPr>
          <w:b/>
          <w:bCs/>
          <w:sz w:val="20"/>
          <w:szCs w:val="20"/>
        </w:rPr>
        <w:t xml:space="preserve">, FICT-ESPOL, </w:t>
      </w:r>
      <w:hyperlink r:id="rId11" w:history="1">
        <w:r w:rsidRPr="009A66EB">
          <w:rPr>
            <w:rStyle w:val="Hipervnculo"/>
            <w:b/>
            <w:bCs/>
            <w:sz w:val="20"/>
            <w:szCs w:val="20"/>
          </w:rPr>
          <w:t>pedroarevalo_sms@hotmail.com</w:t>
        </w:r>
      </w:hyperlink>
    </w:p>
    <w:p w:rsidR="00037D89" w:rsidRPr="009A66EB" w:rsidRDefault="00037D89" w:rsidP="00037D89">
      <w:pPr>
        <w:jc w:val="center"/>
        <w:rPr>
          <w:b/>
          <w:bCs/>
          <w:sz w:val="20"/>
          <w:szCs w:val="20"/>
        </w:rPr>
      </w:pPr>
      <w:r w:rsidRPr="000563C9">
        <w:rPr>
          <w:b/>
          <w:bCs/>
          <w:position w:val="-4"/>
          <w:sz w:val="20"/>
          <w:szCs w:val="20"/>
          <w:lang w:val="en-US"/>
        </w:rPr>
        <w:object w:dxaOrig="160" w:dyaOrig="300">
          <v:shape id="_x0000_i1028" type="#_x0000_t75" style="width:8.25pt;height:15pt" o:ole="">
            <v:imagedata r:id="rId12" o:title=""/>
          </v:shape>
          <o:OLEObject Type="Embed" ProgID="Equation.3" ShapeID="_x0000_i1028" DrawAspect="Content" ObjectID="_1322909210" r:id="rId13"/>
        </w:object>
      </w:r>
      <w:r w:rsidRPr="009A66EB">
        <w:rPr>
          <w:b/>
          <w:bCs/>
          <w:sz w:val="20"/>
          <w:szCs w:val="20"/>
        </w:rPr>
        <w:t xml:space="preserve">Ph.D., Facultad de Ingeniería Marítima y Ciencias del Mar, FIMCM-ESPOL, </w:t>
      </w:r>
      <w:hyperlink r:id="rId14" w:history="1">
        <w:r w:rsidRPr="009A66EB">
          <w:rPr>
            <w:rStyle w:val="Hipervnculo"/>
            <w:b/>
            <w:bCs/>
            <w:sz w:val="20"/>
            <w:szCs w:val="20"/>
          </w:rPr>
          <w:t>dmata@goliat.espol.edu.ec</w:t>
        </w:r>
      </w:hyperlink>
    </w:p>
    <w:p w:rsidR="00037D89" w:rsidRPr="009A66EB" w:rsidRDefault="00037D89" w:rsidP="00037D89">
      <w:pPr>
        <w:jc w:val="center"/>
        <w:rPr>
          <w:b/>
          <w:bCs/>
          <w:sz w:val="20"/>
          <w:szCs w:val="20"/>
        </w:rPr>
      </w:pPr>
    </w:p>
    <w:p w:rsidR="00037D89" w:rsidRPr="009A66EB" w:rsidRDefault="00037D89" w:rsidP="00037D89">
      <w:pPr>
        <w:jc w:val="center"/>
        <w:rPr>
          <w:b/>
          <w:bCs/>
          <w:sz w:val="20"/>
          <w:szCs w:val="20"/>
        </w:rPr>
      </w:pPr>
    </w:p>
    <w:p w:rsidR="00037D89" w:rsidRPr="009A66EB" w:rsidRDefault="00ED4B14" w:rsidP="00037D89">
      <w:pPr>
        <w:jc w:val="center"/>
        <w:rPr>
          <w:b/>
          <w:bCs/>
        </w:rPr>
      </w:pPr>
      <w:r w:rsidRPr="009A66EB">
        <w:rPr>
          <w:b/>
          <w:bCs/>
        </w:rPr>
        <w:t>Resumen</w:t>
      </w:r>
    </w:p>
    <w:p w:rsidR="00037D89" w:rsidRPr="009A66EB" w:rsidRDefault="00037D89" w:rsidP="00037D89">
      <w:pPr>
        <w:jc w:val="center"/>
        <w:rPr>
          <w:b/>
          <w:bCs/>
          <w:sz w:val="20"/>
          <w:szCs w:val="20"/>
        </w:rPr>
      </w:pPr>
    </w:p>
    <w:p w:rsidR="00037D89" w:rsidRDefault="00037D89" w:rsidP="00F9060C">
      <w:pPr>
        <w:pStyle w:val="Textoindependiente"/>
        <w:rPr>
          <w:rFonts w:ascii="Times New Roman" w:hAnsi="Times New Roman" w:cs="Times New Roman"/>
          <w:sz w:val="20"/>
          <w:szCs w:val="20"/>
        </w:rPr>
      </w:pPr>
      <w:r w:rsidRPr="00ED4B14">
        <w:rPr>
          <w:rFonts w:ascii="Times New Roman" w:hAnsi="Times New Roman" w:cs="Times New Roman"/>
          <w:sz w:val="20"/>
          <w:szCs w:val="20"/>
        </w:rPr>
        <w:t>La presente Tesis de Grado es un proyecto realizado en coordinación con la concesionaria INTERAGUA en el Cerro del Carmen.</w:t>
      </w:r>
      <w:r w:rsidR="00F9060C">
        <w:rPr>
          <w:rFonts w:ascii="Times New Roman" w:hAnsi="Times New Roman" w:cs="Times New Roman"/>
          <w:sz w:val="20"/>
          <w:szCs w:val="20"/>
        </w:rPr>
        <w:t xml:space="preserve"> </w:t>
      </w:r>
      <w:r w:rsidRPr="00ED4B14">
        <w:rPr>
          <w:rFonts w:ascii="Times New Roman" w:hAnsi="Times New Roman" w:cs="Times New Roman"/>
          <w:sz w:val="20"/>
          <w:szCs w:val="20"/>
        </w:rPr>
        <w:t xml:space="preserve">INTERAGUA, a través de </w:t>
      </w:r>
      <w:smartTag w:uri="urn:schemas-microsoft-com:office:smarttags" w:element="PersonName">
        <w:smartTagPr>
          <w:attr w:name="ProductID" w:val="la Subgerencia"/>
        </w:smartTagPr>
        <w:r w:rsidRPr="00ED4B14">
          <w:rPr>
            <w:rFonts w:ascii="Times New Roman" w:hAnsi="Times New Roman" w:cs="Times New Roman"/>
            <w:sz w:val="20"/>
            <w:szCs w:val="20"/>
          </w:rPr>
          <w:t>la Subgerencia</w:t>
        </w:r>
      </w:smartTag>
      <w:r w:rsidRPr="00ED4B14">
        <w:rPr>
          <w:rFonts w:ascii="Times New Roman" w:hAnsi="Times New Roman" w:cs="Times New Roman"/>
          <w:sz w:val="20"/>
          <w:szCs w:val="20"/>
        </w:rPr>
        <w:t xml:space="preserve"> de Agua No Contabilizada (ANC), realizó los estudios requeridos para el desarrollo del mismo.  </w:t>
      </w:r>
      <w:smartTag w:uri="urn:schemas-microsoft-com:office:smarttags" w:element="PersonName">
        <w:smartTagPr>
          <w:attr w:name="ProductID" w:val="la Subgerencia"/>
        </w:smartTagPr>
        <w:r w:rsidRPr="00ED4B14">
          <w:rPr>
            <w:rFonts w:ascii="Times New Roman" w:hAnsi="Times New Roman" w:cs="Times New Roman"/>
            <w:sz w:val="20"/>
            <w:szCs w:val="20"/>
          </w:rPr>
          <w:t>La Subgerencia</w:t>
        </w:r>
      </w:smartTag>
      <w:r w:rsidRPr="00ED4B14">
        <w:rPr>
          <w:rFonts w:ascii="Times New Roman" w:hAnsi="Times New Roman" w:cs="Times New Roman"/>
          <w:sz w:val="20"/>
          <w:szCs w:val="20"/>
        </w:rPr>
        <w:t xml:space="preserve"> de ANC, me encomendó este estudio como Jefe de Proyecto.</w:t>
      </w:r>
      <w:r w:rsidR="00F9060C">
        <w:rPr>
          <w:rFonts w:ascii="Times New Roman" w:hAnsi="Times New Roman" w:cs="Times New Roman"/>
          <w:sz w:val="20"/>
          <w:szCs w:val="20"/>
        </w:rPr>
        <w:t xml:space="preserve"> </w:t>
      </w:r>
      <w:r w:rsidRPr="00ED4B14">
        <w:rPr>
          <w:rFonts w:ascii="Times New Roman" w:hAnsi="Times New Roman" w:cs="Times New Roman"/>
          <w:sz w:val="20"/>
          <w:szCs w:val="20"/>
        </w:rPr>
        <w:t>El objetivo del estudio descrito a continuación persigue la reducción del agua no contabilizada (%ANC) en el Cerro del Carmen. Adicionalmente, se pretende optimizar el funcionamiento del sistema actual, obteniendo como resultado un sistema entendible, controlable y regulable en el tiempo estimado.</w:t>
      </w:r>
    </w:p>
    <w:p w:rsidR="00CF0BA9" w:rsidRDefault="00CF0BA9" w:rsidP="00F9060C">
      <w:pPr>
        <w:pStyle w:val="Textoindependiente"/>
        <w:rPr>
          <w:rFonts w:ascii="Times New Roman" w:hAnsi="Times New Roman" w:cs="Times New Roman"/>
          <w:sz w:val="20"/>
          <w:szCs w:val="20"/>
        </w:rPr>
      </w:pPr>
    </w:p>
    <w:p w:rsidR="00CF0BA9" w:rsidRDefault="00CF0BA9" w:rsidP="00CF0BA9">
      <w:pPr>
        <w:rPr>
          <w:sz w:val="20"/>
          <w:szCs w:val="20"/>
          <w:lang w:val="en-US"/>
        </w:rPr>
      </w:pPr>
      <w:r w:rsidRPr="00CF0BA9">
        <w:rPr>
          <w:sz w:val="20"/>
          <w:szCs w:val="20"/>
          <w:lang w:val="en-US"/>
        </w:rPr>
        <w:t>The present Thesis of Degree is a project realized in coordination with the concessionary INTERWATER in the Hill of Carmen. IT</w:t>
      </w:r>
      <w:r>
        <w:rPr>
          <w:sz w:val="20"/>
          <w:szCs w:val="20"/>
          <w:lang w:val="en-US"/>
        </w:rPr>
        <w:t xml:space="preserve"> </w:t>
      </w:r>
      <w:r w:rsidRPr="00CF0BA9">
        <w:rPr>
          <w:sz w:val="20"/>
          <w:szCs w:val="20"/>
          <w:lang w:val="en-US"/>
        </w:rPr>
        <w:t xml:space="preserve">(HE,SHE) INTERWATERS DOWN, across </w:t>
      </w:r>
      <w:r>
        <w:rPr>
          <w:sz w:val="20"/>
          <w:szCs w:val="20"/>
          <w:lang w:val="en-US"/>
        </w:rPr>
        <w:t>the Submanagement of Not A</w:t>
      </w:r>
      <w:r w:rsidRPr="00CF0BA9">
        <w:rPr>
          <w:sz w:val="20"/>
          <w:szCs w:val="20"/>
          <w:lang w:val="en-US"/>
        </w:rPr>
        <w:t>ssessed Water (</w:t>
      </w:r>
      <w:r>
        <w:rPr>
          <w:sz w:val="20"/>
          <w:szCs w:val="20"/>
          <w:lang w:val="en-US"/>
        </w:rPr>
        <w:t>NAW</w:t>
      </w:r>
      <w:r w:rsidRPr="00CF0BA9">
        <w:rPr>
          <w:sz w:val="20"/>
          <w:szCs w:val="20"/>
          <w:lang w:val="en-US"/>
        </w:rPr>
        <w:t>), it</w:t>
      </w:r>
      <w:r>
        <w:rPr>
          <w:sz w:val="20"/>
          <w:szCs w:val="20"/>
          <w:lang w:val="en-US"/>
        </w:rPr>
        <w:t xml:space="preserve"> </w:t>
      </w:r>
      <w:r w:rsidRPr="00CF0BA9">
        <w:rPr>
          <w:sz w:val="20"/>
          <w:szCs w:val="20"/>
          <w:lang w:val="en-US"/>
        </w:rPr>
        <w:t xml:space="preserve">(he,she) realized the studies needed for the development of the same one. </w:t>
      </w:r>
      <w:r>
        <w:rPr>
          <w:sz w:val="20"/>
          <w:szCs w:val="20"/>
          <w:lang w:val="en-US"/>
        </w:rPr>
        <w:t>NAW</w:t>
      </w:r>
      <w:r w:rsidRPr="00CF0BA9">
        <w:rPr>
          <w:sz w:val="20"/>
          <w:szCs w:val="20"/>
          <w:lang w:val="en-US"/>
        </w:rPr>
        <w:t>'s Submanagement, he</w:t>
      </w:r>
      <w:r>
        <w:rPr>
          <w:sz w:val="20"/>
          <w:szCs w:val="20"/>
          <w:lang w:val="en-US"/>
        </w:rPr>
        <w:t xml:space="preserve"> </w:t>
      </w:r>
      <w:r w:rsidRPr="00CF0BA9">
        <w:rPr>
          <w:sz w:val="20"/>
          <w:szCs w:val="20"/>
          <w:lang w:val="en-US"/>
        </w:rPr>
        <w:t>(she) entrusted me this study as Project chief.  The aim</w:t>
      </w:r>
      <w:r>
        <w:rPr>
          <w:sz w:val="20"/>
          <w:szCs w:val="20"/>
          <w:lang w:val="en-US"/>
        </w:rPr>
        <w:t xml:space="preserve"> </w:t>
      </w:r>
      <w:r w:rsidRPr="00CF0BA9">
        <w:rPr>
          <w:sz w:val="20"/>
          <w:szCs w:val="20"/>
          <w:lang w:val="en-US"/>
        </w:rPr>
        <w:t>(lens) of the described study later Carmen chases</w:t>
      </w:r>
      <w:r>
        <w:rPr>
          <w:sz w:val="20"/>
          <w:szCs w:val="20"/>
          <w:lang w:val="en-US"/>
        </w:rPr>
        <w:t xml:space="preserve"> </w:t>
      </w:r>
      <w:r w:rsidRPr="00CF0BA9">
        <w:rPr>
          <w:sz w:val="20"/>
          <w:szCs w:val="20"/>
          <w:lang w:val="en-US"/>
        </w:rPr>
        <w:t>(prosecutes) the reduction of the not assessed water (%</w:t>
      </w:r>
      <w:r>
        <w:rPr>
          <w:sz w:val="20"/>
          <w:szCs w:val="20"/>
          <w:lang w:val="en-US"/>
        </w:rPr>
        <w:t>NAW</w:t>
      </w:r>
      <w:r w:rsidRPr="00CF0BA9">
        <w:rPr>
          <w:sz w:val="20"/>
          <w:szCs w:val="20"/>
          <w:lang w:val="en-US"/>
        </w:rPr>
        <w:t>) in the Hill of. Additional, one tries to optimize the functioning of the current system, obtaining like proved an understandable, controllable and adjustable system in</w:t>
      </w:r>
      <w:r>
        <w:rPr>
          <w:sz w:val="20"/>
          <w:szCs w:val="20"/>
          <w:lang w:val="en-US"/>
        </w:rPr>
        <w:t>.</w:t>
      </w:r>
    </w:p>
    <w:p w:rsidR="00CF0BA9" w:rsidRDefault="00CF0BA9" w:rsidP="00CF0BA9">
      <w:pPr>
        <w:rPr>
          <w:sz w:val="20"/>
          <w:szCs w:val="20"/>
          <w:lang w:val="en-US"/>
        </w:rPr>
      </w:pPr>
    </w:p>
    <w:p w:rsidR="00CF0BA9" w:rsidRDefault="00CF0BA9" w:rsidP="00CF0BA9">
      <w:pPr>
        <w:jc w:val="center"/>
        <w:rPr>
          <w:b/>
          <w:bCs/>
          <w:lang w:val="en-US"/>
        </w:rPr>
      </w:pPr>
      <w:r w:rsidRPr="00CF0BA9">
        <w:rPr>
          <w:b/>
          <w:bCs/>
          <w:lang w:val="en-US"/>
        </w:rPr>
        <w:t>Abstract</w:t>
      </w:r>
    </w:p>
    <w:p w:rsidR="003C3BBF" w:rsidRDefault="003C3BBF" w:rsidP="00CF0BA9">
      <w:pPr>
        <w:jc w:val="center"/>
        <w:rPr>
          <w:b/>
          <w:bCs/>
          <w:sz w:val="20"/>
          <w:szCs w:val="20"/>
          <w:lang w:val="en-US"/>
        </w:rPr>
      </w:pPr>
    </w:p>
    <w:p w:rsidR="003C3BBF" w:rsidRDefault="003C3BBF" w:rsidP="00CF0BA9">
      <w:pPr>
        <w:jc w:val="center"/>
        <w:rPr>
          <w:b/>
          <w:bCs/>
          <w:sz w:val="20"/>
          <w:szCs w:val="20"/>
          <w:lang w:val="en-US"/>
        </w:rPr>
      </w:pPr>
    </w:p>
    <w:p w:rsidR="003C3BBF" w:rsidRDefault="003C3BBF" w:rsidP="003C3BBF">
      <w:pPr>
        <w:numPr>
          <w:ilvl w:val="0"/>
          <w:numId w:val="1"/>
        </w:numPr>
        <w:tabs>
          <w:tab w:val="clear" w:pos="720"/>
          <w:tab w:val="num" w:pos="360"/>
        </w:tabs>
        <w:ind w:left="360"/>
        <w:rPr>
          <w:b/>
          <w:bCs/>
          <w:sz w:val="22"/>
          <w:lang w:val="en-US"/>
        </w:rPr>
        <w:sectPr w:rsidR="003C3BBF">
          <w:pgSz w:w="11906" w:h="16838"/>
          <w:pgMar w:top="1417" w:right="1701" w:bottom="1417" w:left="1701" w:header="708" w:footer="708" w:gutter="0"/>
          <w:cols w:space="708"/>
          <w:docGrid w:linePitch="360"/>
        </w:sectPr>
      </w:pPr>
    </w:p>
    <w:p w:rsidR="003C3BBF" w:rsidRPr="000563C9" w:rsidRDefault="003C3BBF" w:rsidP="003C3BBF">
      <w:pPr>
        <w:numPr>
          <w:ilvl w:val="0"/>
          <w:numId w:val="1"/>
        </w:numPr>
        <w:tabs>
          <w:tab w:val="clear" w:pos="720"/>
          <w:tab w:val="num" w:pos="360"/>
        </w:tabs>
        <w:ind w:left="360"/>
        <w:rPr>
          <w:b/>
          <w:bCs/>
          <w:lang w:val="en-US"/>
        </w:rPr>
      </w:pPr>
      <w:r w:rsidRPr="000563C9">
        <w:rPr>
          <w:b/>
          <w:bCs/>
          <w:lang w:val="en-US"/>
        </w:rPr>
        <w:lastRenderedPageBreak/>
        <w:t>I</w:t>
      </w:r>
      <w:r w:rsidR="00DF3EFD">
        <w:rPr>
          <w:b/>
          <w:bCs/>
          <w:lang w:val="en-US"/>
        </w:rPr>
        <w:t>ntroduccion</w:t>
      </w:r>
    </w:p>
    <w:p w:rsidR="003C3BBF" w:rsidRPr="00C865F3" w:rsidRDefault="003C3BBF" w:rsidP="003C3BBF">
      <w:pPr>
        <w:rPr>
          <w:sz w:val="20"/>
          <w:szCs w:val="20"/>
          <w:lang w:val="en-US"/>
        </w:rPr>
      </w:pPr>
      <w:r w:rsidRPr="00C865F3">
        <w:rPr>
          <w:sz w:val="20"/>
          <w:szCs w:val="20"/>
          <w:lang w:val="en-US"/>
        </w:rPr>
        <w:t xml:space="preserve"> </w:t>
      </w:r>
    </w:p>
    <w:p w:rsidR="003C3BBF" w:rsidRPr="00BE435A" w:rsidRDefault="003C3BBF" w:rsidP="003C3BBF">
      <w:pPr>
        <w:rPr>
          <w:sz w:val="20"/>
          <w:szCs w:val="20"/>
          <w:lang w:val="en-US"/>
        </w:rPr>
      </w:pPr>
      <w:r w:rsidRPr="00BE435A">
        <w:rPr>
          <w:sz w:val="20"/>
          <w:szCs w:val="20"/>
          <w:lang w:val="en-US"/>
        </w:rPr>
        <w:t xml:space="preserve">The concessionary INTERWATER gives his(her,your) services to the Canton Guayaquil from June 1, 2001. INTERWATER conciente of his(her,your) work in the Distribution system of Drinkable Water has begun a deep and meticulous study across AA.PP's Distribution management. It(He,She) manages this one, proposes to the Submanagement of Not assessed Water (ANC), the coordination of a project that allows to understand and to visualize the reality of the system in the city.   </w:t>
      </w:r>
    </w:p>
    <w:p w:rsidR="003C3BBF" w:rsidRPr="00BE435A" w:rsidRDefault="003C3BBF" w:rsidP="003C3BBF">
      <w:pPr>
        <w:rPr>
          <w:sz w:val="20"/>
          <w:szCs w:val="20"/>
          <w:lang w:val="en-US"/>
        </w:rPr>
      </w:pPr>
      <w:r w:rsidRPr="00BE435A">
        <w:rPr>
          <w:sz w:val="20"/>
          <w:szCs w:val="20"/>
          <w:lang w:val="en-US"/>
        </w:rPr>
        <w:t xml:space="preserve">The principal directive of ANC's Submanagement, this one in finding those points (reasons and effects) that debilitate the service and with it to generate a project that corrects and regulates the system in estimated time.   </w:t>
      </w:r>
    </w:p>
    <w:p w:rsidR="003C3BBF" w:rsidRPr="00BE435A" w:rsidRDefault="003C3BBF" w:rsidP="003C3BBF">
      <w:pPr>
        <w:rPr>
          <w:sz w:val="20"/>
          <w:szCs w:val="20"/>
          <w:lang w:val="en-US"/>
        </w:rPr>
      </w:pPr>
      <w:r w:rsidRPr="00BE435A">
        <w:rPr>
          <w:sz w:val="20"/>
          <w:szCs w:val="20"/>
          <w:lang w:val="en-US"/>
        </w:rPr>
        <w:t xml:space="preserve">This study divides in three Distribution zones: Zone North, divided in NORTH-EAST AND NORTHWEST; </w:t>
      </w:r>
      <w:smartTag w:uri="urn:schemas-microsoft-com:office:smarttags" w:element="place">
        <w:smartTag w:uri="urn:schemas-microsoft-com:office:smarttags" w:element="PlaceType">
          <w:r w:rsidRPr="00BE435A">
            <w:rPr>
              <w:sz w:val="20"/>
              <w:szCs w:val="20"/>
              <w:lang w:val="en-US"/>
            </w:rPr>
            <w:t>Zone</w:t>
          </w:r>
        </w:smartTag>
        <w:r w:rsidRPr="00BE435A">
          <w:rPr>
            <w:sz w:val="20"/>
            <w:szCs w:val="20"/>
            <w:lang w:val="en-US"/>
          </w:rPr>
          <w:t xml:space="preserve"> </w:t>
        </w:r>
        <w:smartTag w:uri="urn:schemas-microsoft-com:office:smarttags" w:element="PlaceType">
          <w:r w:rsidRPr="00BE435A">
            <w:rPr>
              <w:sz w:val="20"/>
              <w:szCs w:val="20"/>
              <w:lang w:val="en-US"/>
            </w:rPr>
            <w:t>Center</w:t>
          </w:r>
        </w:smartTag>
      </w:smartTag>
      <w:r w:rsidRPr="00BE435A">
        <w:rPr>
          <w:sz w:val="20"/>
          <w:szCs w:val="20"/>
          <w:lang w:val="en-US"/>
        </w:rPr>
        <w:t xml:space="preserve"> and Zone South. Inside these zones there exist also a few subdivisions or sectors which allow that the study should be much more understandable, </w:t>
      </w:r>
      <w:r w:rsidRPr="00BE435A">
        <w:rPr>
          <w:sz w:val="20"/>
          <w:szCs w:val="20"/>
          <w:lang w:val="en-US"/>
        </w:rPr>
        <w:lastRenderedPageBreak/>
        <w:t>controllable and adjustable. The work in every subdivision it realizes across mike measurements which allow to visualize the reality in this point</w:t>
      </w:r>
    </w:p>
    <w:p w:rsidR="003C3BBF" w:rsidRPr="003C3BBF" w:rsidRDefault="003C3BBF" w:rsidP="00CF0BA9">
      <w:pPr>
        <w:jc w:val="center"/>
        <w:rPr>
          <w:b/>
          <w:bCs/>
          <w:sz w:val="20"/>
          <w:szCs w:val="20"/>
          <w:lang w:val="en-US"/>
        </w:rPr>
      </w:pPr>
    </w:p>
    <w:p w:rsidR="003C3BBF" w:rsidRPr="00DF3EFD" w:rsidRDefault="00DF3EFD" w:rsidP="003C3BBF">
      <w:pPr>
        <w:numPr>
          <w:ilvl w:val="0"/>
          <w:numId w:val="1"/>
        </w:numPr>
        <w:tabs>
          <w:tab w:val="clear" w:pos="720"/>
          <w:tab w:val="num" w:pos="360"/>
        </w:tabs>
        <w:ind w:left="360"/>
        <w:rPr>
          <w:b/>
          <w:bCs/>
          <w:lang w:val="en-US"/>
        </w:rPr>
      </w:pPr>
      <w:r w:rsidRPr="00DF3EFD">
        <w:rPr>
          <w:b/>
          <w:bCs/>
          <w:lang w:val="en-US"/>
        </w:rPr>
        <w:t xml:space="preserve">Location of the sector </w:t>
      </w:r>
    </w:p>
    <w:p w:rsidR="003C3BBF" w:rsidRPr="00C865F3" w:rsidRDefault="003C3BBF" w:rsidP="003C3BBF">
      <w:pPr>
        <w:rPr>
          <w:b/>
          <w:bCs/>
          <w:sz w:val="20"/>
          <w:szCs w:val="20"/>
          <w:lang w:val="en-US"/>
        </w:rPr>
      </w:pPr>
    </w:p>
    <w:p w:rsidR="003C3BBF" w:rsidRPr="00BE435A" w:rsidRDefault="003C3BBF" w:rsidP="003C3BBF">
      <w:pPr>
        <w:rPr>
          <w:sz w:val="20"/>
          <w:szCs w:val="20"/>
          <w:lang w:val="en-US"/>
        </w:rPr>
      </w:pPr>
      <w:r w:rsidRPr="00BE435A">
        <w:rPr>
          <w:sz w:val="20"/>
          <w:szCs w:val="20"/>
          <w:lang w:val="en-US"/>
        </w:rPr>
        <w:t xml:space="preserve">The location of the sector, according to commercial cadaster it(he,she) is M-42-34. </w:t>
      </w:r>
      <w:smartTag w:uri="urn:schemas-microsoft-com:office:smarttags" w:element="place">
        <w:smartTag w:uri="urn:schemas-microsoft-com:office:smarttags" w:element="PlaceName">
          <w:r w:rsidRPr="00BE435A">
            <w:rPr>
              <w:sz w:val="20"/>
              <w:szCs w:val="20"/>
              <w:lang w:val="en-US"/>
            </w:rPr>
            <w:t>Distribution</w:t>
          </w:r>
        </w:smartTag>
        <w:r w:rsidRPr="00BE435A">
          <w:rPr>
            <w:sz w:val="20"/>
            <w:szCs w:val="20"/>
            <w:lang w:val="en-US"/>
          </w:rPr>
          <w:t xml:space="preserve"> </w:t>
        </w:r>
        <w:smartTag w:uri="urn:schemas-microsoft-com:office:smarttags" w:element="PlaceType">
          <w:r w:rsidRPr="00BE435A">
            <w:rPr>
              <w:sz w:val="20"/>
              <w:szCs w:val="20"/>
              <w:lang w:val="en-US"/>
            </w:rPr>
            <w:t>Center</w:t>
          </w:r>
        </w:smartTag>
      </w:smartTag>
      <w:r w:rsidRPr="00BE435A">
        <w:rPr>
          <w:sz w:val="20"/>
          <w:szCs w:val="20"/>
          <w:lang w:val="en-US"/>
        </w:rPr>
        <w:t xml:space="preserve"> is located inside the Zone. This sector possesses(relies on) approximately 662 users in an area of 18.13 You have, and with a socioeconomic level of low type. The sector in study borders of the following way:</w:t>
      </w:r>
    </w:p>
    <w:p w:rsidR="003C3BBF" w:rsidRPr="00BE435A" w:rsidRDefault="003C3BBF" w:rsidP="003C3BBF">
      <w:pPr>
        <w:rPr>
          <w:sz w:val="20"/>
          <w:szCs w:val="20"/>
          <w:lang w:val="en-US"/>
        </w:rPr>
      </w:pPr>
      <w:r w:rsidRPr="00BE435A">
        <w:rPr>
          <w:sz w:val="20"/>
          <w:szCs w:val="20"/>
          <w:lang w:val="en-US"/>
        </w:rPr>
        <w:t>· In the northern part with the Avenue Pedro Menéndez Gilbert, as the Cooperative On June 29 and the citadel Dockyard.</w:t>
      </w:r>
    </w:p>
    <w:p w:rsidR="003C3BBF" w:rsidRPr="00BE435A" w:rsidRDefault="003C3BBF" w:rsidP="003C3BBF">
      <w:pPr>
        <w:rPr>
          <w:sz w:val="20"/>
          <w:szCs w:val="20"/>
          <w:lang w:val="en-US"/>
        </w:rPr>
      </w:pPr>
      <w:r w:rsidRPr="00BE435A">
        <w:rPr>
          <w:sz w:val="20"/>
          <w:szCs w:val="20"/>
          <w:lang w:val="en-US"/>
        </w:rPr>
        <w:t>· In the southern part with the street Julián Coronel and the central hull of the city (regenerated zone).</w:t>
      </w:r>
    </w:p>
    <w:p w:rsidR="003C3BBF" w:rsidRPr="00BE435A" w:rsidRDefault="003C3BBF" w:rsidP="003C3BBF">
      <w:pPr>
        <w:rPr>
          <w:sz w:val="20"/>
          <w:szCs w:val="20"/>
          <w:lang w:val="en-US"/>
        </w:rPr>
      </w:pPr>
      <w:r w:rsidRPr="00BE435A">
        <w:rPr>
          <w:sz w:val="20"/>
          <w:szCs w:val="20"/>
          <w:lang w:val="en-US"/>
        </w:rPr>
        <w:t xml:space="preserve">· In the eastern part with the street Morán of Wickerwork fish trap, as the hill " Holy Ana " and </w:t>
      </w:r>
      <w:smartTag w:uri="urn:schemas-microsoft-com:office:smarttags" w:element="place">
        <w:r w:rsidRPr="00BE435A">
          <w:rPr>
            <w:sz w:val="20"/>
            <w:szCs w:val="20"/>
            <w:lang w:val="en-US"/>
          </w:rPr>
          <w:t>Rio</w:t>
        </w:r>
      </w:smartTag>
      <w:r w:rsidRPr="00BE435A">
        <w:rPr>
          <w:sz w:val="20"/>
          <w:szCs w:val="20"/>
          <w:lang w:val="en-US"/>
        </w:rPr>
        <w:t xml:space="preserve"> "Guayas".</w:t>
      </w:r>
    </w:p>
    <w:p w:rsidR="003C3BBF" w:rsidRPr="00BE435A" w:rsidRDefault="003C3BBF" w:rsidP="003C3BBF">
      <w:pPr>
        <w:rPr>
          <w:sz w:val="20"/>
          <w:szCs w:val="20"/>
          <w:lang w:val="en-US"/>
        </w:rPr>
      </w:pPr>
      <w:r w:rsidRPr="00BE435A">
        <w:rPr>
          <w:sz w:val="20"/>
          <w:szCs w:val="20"/>
          <w:lang w:val="en-US"/>
        </w:rPr>
        <w:t>· In the western part with the citadels: Bolivariana, Poplars 1y 2.</w:t>
      </w:r>
    </w:p>
    <w:p w:rsidR="003C3BBF" w:rsidRDefault="003C3BBF" w:rsidP="003C3BBF">
      <w:pPr>
        <w:rPr>
          <w:sz w:val="22"/>
          <w:lang w:val="en-US"/>
        </w:rPr>
        <w:sectPr w:rsidR="003C3BBF" w:rsidSect="003C3BBF">
          <w:type w:val="continuous"/>
          <w:pgSz w:w="11906" w:h="16838"/>
          <w:pgMar w:top="1417" w:right="1701" w:bottom="1417" w:left="1701" w:header="708" w:footer="708" w:gutter="0"/>
          <w:cols w:num="2" w:space="709"/>
          <w:docGrid w:linePitch="360"/>
        </w:sectPr>
      </w:pPr>
    </w:p>
    <w:p w:rsidR="003C3BBF" w:rsidRDefault="003C3BBF" w:rsidP="003C3BBF">
      <w:pPr>
        <w:rPr>
          <w:sz w:val="22"/>
          <w:lang w:val="en-US"/>
        </w:rPr>
      </w:pPr>
    </w:p>
    <w:p w:rsidR="003C3BBF" w:rsidRDefault="003C3BBF" w:rsidP="003C3BBF">
      <w:pPr>
        <w:rPr>
          <w:sz w:val="22"/>
          <w:lang w:val="en-US"/>
        </w:rPr>
      </w:pPr>
    </w:p>
    <w:p w:rsidR="003C3BBF" w:rsidRPr="00BD497D" w:rsidRDefault="003C3BBF" w:rsidP="003C3BBF">
      <w:pPr>
        <w:jc w:val="center"/>
      </w:pPr>
      <w:r>
        <w:rPr>
          <w:noProof/>
        </w:rPr>
        <w:pict>
          <v:shapetype id="_x0000_t202" coordsize="21600,21600" o:spt="202" path="m,l,21600r21600,l21600,xe">
            <v:stroke joinstyle="miter"/>
            <v:path gradientshapeok="t" o:connecttype="rect"/>
          </v:shapetype>
          <v:shape id="_x0000_s1028" type="#_x0000_t202" style="position:absolute;left:0;text-align:left;margin-left:279pt;margin-top:130.5pt;width:81.05pt;height:45pt;z-index:251658752" filled="f" stroked="f">
            <v:textbox style="mso-next-textbox:#_x0000_s1028">
              <w:txbxContent>
                <w:p w:rsidR="003C3BBF" w:rsidRPr="0018598E" w:rsidRDefault="003C3BBF" w:rsidP="003C3BBF">
                  <w:pPr>
                    <w:rPr>
                      <w:rFonts w:ascii="Arial Narrow" w:hAnsi="Arial Narrow"/>
                      <w:b/>
                      <w:lang w:val="en-US"/>
                    </w:rPr>
                  </w:pPr>
                  <w:r w:rsidRPr="0018598E">
                    <w:rPr>
                      <w:rFonts w:ascii="Arial Narrow" w:hAnsi="Arial Narrow"/>
                      <w:b/>
                      <w:lang w:val="en-US"/>
                    </w:rPr>
                    <w:t xml:space="preserve">UBICACION DEL </w:t>
                  </w:r>
                  <w:r>
                    <w:rPr>
                      <w:rFonts w:ascii="Arial Narrow" w:hAnsi="Arial Narrow"/>
                      <w:b/>
                      <w:lang w:val="en-US"/>
                    </w:rPr>
                    <w:t xml:space="preserve"> </w:t>
                  </w:r>
                  <w:r w:rsidRPr="0018598E">
                    <w:rPr>
                      <w:rFonts w:ascii="Arial Narrow" w:hAnsi="Arial Narrow"/>
                      <w:b/>
                      <w:lang w:val="en-US"/>
                    </w:rPr>
                    <w:t>PROYECTO</w:t>
                  </w:r>
                </w:p>
              </w:txbxContent>
            </v:textbox>
          </v:shape>
        </w:pict>
      </w:r>
      <w:r>
        <w:rPr>
          <w:noProof/>
        </w:rPr>
        <w:pict>
          <v:oval id="_x0000_s1026" style="position:absolute;left:0;text-align:left;margin-left:225pt;margin-top:103.5pt;width:45pt;height:54pt;z-index:251656704" filled="f" strokecolor="red" strokeweight="3pt">
            <v:stroke dashstyle="1 1"/>
          </v:oval>
        </w:pict>
      </w:r>
      <w:r>
        <w:rPr>
          <w:noProof/>
        </w:rPr>
        <w:pict>
          <v:line id="_x0000_s1027" style="position:absolute;left:0;text-align:left;z-index:251657728" from="252pt,130.5pt" to="270pt,148.5pt">
            <v:stroke startarrow="block"/>
          </v:line>
        </w:pict>
      </w:r>
      <w:r w:rsidR="009A66EB">
        <w:rPr>
          <w:noProof/>
        </w:rPr>
        <w:drawing>
          <wp:inline distT="0" distB="0" distL="0" distR="0">
            <wp:extent cx="3305175" cy="2266950"/>
            <wp:effectExtent l="57150" t="38100" r="47625" b="19050"/>
            <wp:docPr id="5" name="Imagen 5" descr="Geomorfologia de Guayaq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omorfologia de Guayaquil"/>
                    <pic:cNvPicPr>
                      <a:picLocks noChangeAspect="1" noChangeArrowheads="1"/>
                    </pic:cNvPicPr>
                  </pic:nvPicPr>
                  <pic:blipFill>
                    <a:blip r:embed="rId15"/>
                    <a:srcRect l="12762" t="41632" r="29781" b="1479"/>
                    <a:stretch>
                      <a:fillRect/>
                    </a:stretch>
                  </pic:blipFill>
                  <pic:spPr bwMode="auto">
                    <a:xfrm>
                      <a:off x="0" y="0"/>
                      <a:ext cx="3305175" cy="2266950"/>
                    </a:xfrm>
                    <a:prstGeom prst="rect">
                      <a:avLst/>
                    </a:prstGeom>
                    <a:noFill/>
                    <a:ln w="38100" cmpd="sng">
                      <a:solidFill>
                        <a:srgbClr val="000000"/>
                      </a:solidFill>
                      <a:miter lim="800000"/>
                      <a:headEnd/>
                      <a:tailEnd/>
                    </a:ln>
                    <a:effectLst/>
                  </pic:spPr>
                </pic:pic>
              </a:graphicData>
            </a:graphic>
          </wp:inline>
        </w:drawing>
      </w:r>
    </w:p>
    <w:p w:rsidR="006109F1" w:rsidRPr="005F6283" w:rsidRDefault="006109F1" w:rsidP="003C3BBF">
      <w:pPr>
        <w:pStyle w:val="Sangra3detindependiente"/>
        <w:ind w:left="0"/>
        <w:jc w:val="center"/>
        <w:rPr>
          <w:b/>
          <w:sz w:val="20"/>
          <w:szCs w:val="20"/>
        </w:rPr>
      </w:pPr>
    </w:p>
    <w:p w:rsidR="003C3BBF" w:rsidRPr="00BD497D" w:rsidRDefault="003C3BBF" w:rsidP="003C3BBF">
      <w:pPr>
        <w:pStyle w:val="Sangra3detindependiente"/>
        <w:ind w:left="0"/>
        <w:jc w:val="center"/>
        <w:rPr>
          <w:sz w:val="18"/>
          <w:szCs w:val="18"/>
        </w:rPr>
      </w:pPr>
      <w:r w:rsidRPr="001A04B0">
        <w:rPr>
          <w:b/>
          <w:sz w:val="18"/>
          <w:szCs w:val="18"/>
        </w:rPr>
        <w:t>Figura 1</w:t>
      </w:r>
      <w:r>
        <w:rPr>
          <w:b/>
          <w:sz w:val="18"/>
          <w:szCs w:val="18"/>
        </w:rPr>
        <w:t xml:space="preserve"> </w:t>
      </w:r>
      <w:r w:rsidRPr="00BD497D">
        <w:rPr>
          <w:sz w:val="18"/>
          <w:szCs w:val="18"/>
        </w:rPr>
        <w:t xml:space="preserve">Ubicación de </w:t>
      </w:r>
      <w:smartTag w:uri="urn:schemas-microsoft-com:office:smarttags" w:element="PersonName">
        <w:smartTagPr>
          <w:attr w:name="ProductID" w:val="la Zona"/>
        </w:smartTagPr>
        <w:r w:rsidRPr="00BD497D">
          <w:rPr>
            <w:sz w:val="18"/>
            <w:szCs w:val="18"/>
          </w:rPr>
          <w:t>la Zona</w:t>
        </w:r>
      </w:smartTag>
      <w:r w:rsidRPr="00BD497D">
        <w:rPr>
          <w:sz w:val="18"/>
          <w:szCs w:val="18"/>
        </w:rPr>
        <w:t xml:space="preserve"> en Estudio: Foto Satelital (INTERAGUA, 2007)</w:t>
      </w:r>
    </w:p>
    <w:p w:rsidR="003C3BBF" w:rsidRPr="009A66EB" w:rsidRDefault="003C3BBF" w:rsidP="003C3BBF">
      <w:pPr>
        <w:rPr>
          <w:sz w:val="22"/>
        </w:rPr>
      </w:pPr>
    </w:p>
    <w:p w:rsidR="003C3BBF" w:rsidRPr="00DF3EFD" w:rsidRDefault="00DF3EFD" w:rsidP="003C3BBF">
      <w:pPr>
        <w:numPr>
          <w:ilvl w:val="0"/>
          <w:numId w:val="1"/>
        </w:numPr>
        <w:tabs>
          <w:tab w:val="clear" w:pos="720"/>
          <w:tab w:val="num" w:pos="360"/>
        </w:tabs>
        <w:ind w:left="360"/>
        <w:rPr>
          <w:b/>
          <w:bCs/>
          <w:lang w:val="en-US"/>
        </w:rPr>
      </w:pPr>
      <w:r w:rsidRPr="00DF3EFD">
        <w:rPr>
          <w:b/>
          <w:bCs/>
          <w:lang w:val="en-US"/>
        </w:rPr>
        <w:t xml:space="preserve">Description of the system </w:t>
      </w:r>
    </w:p>
    <w:p w:rsidR="003C3BBF" w:rsidRPr="005F6283" w:rsidRDefault="003C3BBF" w:rsidP="003C3BBF">
      <w:pPr>
        <w:rPr>
          <w:b/>
          <w:bCs/>
          <w:sz w:val="20"/>
          <w:szCs w:val="20"/>
          <w:lang w:val="en-US"/>
        </w:rPr>
      </w:pPr>
    </w:p>
    <w:p w:rsidR="003C3BBF" w:rsidRDefault="009A66EB" w:rsidP="003C3BBF">
      <w:pPr>
        <w:pStyle w:val="Textoindependiente"/>
        <w:jc w:val="center"/>
        <w:rPr>
          <w:rFonts w:ascii="Times New Roman" w:hAnsi="Times New Roman" w:cs="Times New Roman"/>
          <w:bCs/>
        </w:rPr>
      </w:pPr>
      <w:r>
        <w:rPr>
          <w:noProof/>
        </w:rPr>
        <w:drawing>
          <wp:inline distT="0" distB="0" distL="0" distR="0">
            <wp:extent cx="3676650" cy="2257425"/>
            <wp:effectExtent l="19050" t="0" r="0" b="0"/>
            <wp:docPr id="6" name="Imagen 6" descr="Esquema Hidráulico Actual El Carm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quema Hidráulico Actual El Carmen (2)"/>
                    <pic:cNvPicPr>
                      <a:picLocks noChangeAspect="1" noChangeArrowheads="1"/>
                    </pic:cNvPicPr>
                  </pic:nvPicPr>
                  <pic:blipFill>
                    <a:blip r:embed="rId16"/>
                    <a:srcRect/>
                    <a:stretch>
                      <a:fillRect/>
                    </a:stretch>
                  </pic:blipFill>
                  <pic:spPr bwMode="auto">
                    <a:xfrm>
                      <a:off x="0" y="0"/>
                      <a:ext cx="3676650" cy="2257425"/>
                    </a:xfrm>
                    <a:prstGeom prst="rect">
                      <a:avLst/>
                    </a:prstGeom>
                    <a:noFill/>
                    <a:ln w="9525">
                      <a:noFill/>
                      <a:miter lim="800000"/>
                      <a:headEnd/>
                      <a:tailEnd/>
                    </a:ln>
                  </pic:spPr>
                </pic:pic>
              </a:graphicData>
            </a:graphic>
          </wp:inline>
        </w:drawing>
      </w:r>
    </w:p>
    <w:p w:rsidR="003C3BBF" w:rsidRPr="005F6283" w:rsidRDefault="003C3BBF" w:rsidP="003C3BBF">
      <w:pPr>
        <w:jc w:val="center"/>
        <w:rPr>
          <w:sz w:val="18"/>
          <w:szCs w:val="18"/>
        </w:rPr>
      </w:pPr>
      <w:r w:rsidRPr="005F6283">
        <w:rPr>
          <w:b/>
          <w:sz w:val="18"/>
          <w:szCs w:val="18"/>
        </w:rPr>
        <w:t>Figura 2</w:t>
      </w:r>
      <w:r w:rsidRPr="005F6283">
        <w:rPr>
          <w:sz w:val="18"/>
          <w:szCs w:val="18"/>
        </w:rPr>
        <w:t xml:space="preserve"> Esquema de Alimentación Actual – Cerro del Carmen</w:t>
      </w:r>
    </w:p>
    <w:p w:rsidR="006109F1" w:rsidRPr="009A66EB" w:rsidRDefault="006109F1" w:rsidP="003C3BBF">
      <w:pPr>
        <w:rPr>
          <w:sz w:val="22"/>
        </w:rPr>
      </w:pPr>
    </w:p>
    <w:p w:rsidR="00E26DE0" w:rsidRPr="009A66EB" w:rsidRDefault="00E26DE0" w:rsidP="003C3BBF">
      <w:pPr>
        <w:rPr>
          <w:sz w:val="22"/>
        </w:rPr>
        <w:sectPr w:rsidR="00E26DE0" w:rsidRPr="009A66EB" w:rsidSect="003C3BBF">
          <w:type w:val="continuous"/>
          <w:pgSz w:w="11906" w:h="16838"/>
          <w:pgMar w:top="1417" w:right="1701" w:bottom="1417" w:left="1701" w:header="708" w:footer="708" w:gutter="0"/>
          <w:cols w:space="708"/>
          <w:docGrid w:linePitch="360"/>
        </w:sectPr>
      </w:pPr>
    </w:p>
    <w:p w:rsidR="003C3BBF" w:rsidRPr="00580AC4" w:rsidRDefault="003C3BBF" w:rsidP="003C3BBF">
      <w:pPr>
        <w:rPr>
          <w:sz w:val="20"/>
          <w:szCs w:val="20"/>
          <w:lang w:val="en-US"/>
        </w:rPr>
      </w:pPr>
      <w:r w:rsidRPr="00580AC4">
        <w:rPr>
          <w:sz w:val="20"/>
          <w:szCs w:val="20"/>
          <w:lang w:val="en-US"/>
        </w:rPr>
        <w:lastRenderedPageBreak/>
        <w:t xml:space="preserve">The Distribution system of Drinkable Water for the city Santiago of Guayaquil (Figure Sees 2), it(he,she) begins in the Plant(Floor) of Treatment " The Capture ". This Plant(Floor) of Treatment gathers the raw(unripe) waters or without treating of the river Daule, which are extracted by means of three stations of pumping. These waters are treated and sent to the station " Three Cerritos " for the supply of drinkable water of the City. " Three </w:t>
      </w:r>
      <w:smartTag w:uri="urn:schemas-microsoft-com:office:smarttags" w:element="place">
        <w:smartTag w:uri="urn:schemas-microsoft-com:office:smarttags" w:element="City">
          <w:r w:rsidRPr="00580AC4">
            <w:rPr>
              <w:sz w:val="20"/>
              <w:szCs w:val="20"/>
              <w:lang w:val="en-US"/>
            </w:rPr>
            <w:t>Cerritos</w:t>
          </w:r>
        </w:smartTag>
      </w:smartTag>
      <w:r w:rsidRPr="00580AC4">
        <w:rPr>
          <w:sz w:val="20"/>
          <w:szCs w:val="20"/>
          <w:lang w:val="en-US"/>
        </w:rPr>
        <w:t xml:space="preserve"> ", it(he,she) supplies by means of a line of </w:t>
      </w:r>
      <w:smartTag w:uri="urn:schemas-microsoft-com:office:smarttags" w:element="metricconverter">
        <w:smartTagPr>
          <w:attr w:name="ProductID" w:val="1500 mm"/>
        </w:smartTagPr>
        <w:r w:rsidRPr="00580AC4">
          <w:rPr>
            <w:sz w:val="20"/>
            <w:szCs w:val="20"/>
            <w:lang w:val="en-US"/>
          </w:rPr>
          <w:t>1500 mm</w:t>
        </w:r>
      </w:smartTag>
      <w:r w:rsidRPr="00580AC4">
        <w:rPr>
          <w:sz w:val="20"/>
          <w:szCs w:val="20"/>
          <w:lang w:val="en-US"/>
        </w:rPr>
        <w:t xml:space="preserve"> and </w:t>
      </w:r>
      <w:smartTag w:uri="urn:schemas-microsoft-com:office:smarttags" w:element="metricconverter">
        <w:smartTagPr>
          <w:attr w:name="ProductID" w:val="1200 mm"/>
        </w:smartTagPr>
        <w:r w:rsidRPr="00580AC4">
          <w:rPr>
            <w:sz w:val="20"/>
            <w:szCs w:val="20"/>
            <w:lang w:val="en-US"/>
          </w:rPr>
          <w:t>1200 mm</w:t>
        </w:r>
      </w:smartTag>
      <w:r w:rsidRPr="00580AC4">
        <w:rPr>
          <w:sz w:val="20"/>
          <w:szCs w:val="20"/>
          <w:lang w:val="en-US"/>
        </w:rPr>
        <w:t xml:space="preserve"> to the west of the city and across a line of </w:t>
      </w:r>
      <w:smartTag w:uri="urn:schemas-microsoft-com:office:smarttags" w:element="metricconverter">
        <w:smartTagPr>
          <w:attr w:name="ProductID" w:val="900 mm"/>
        </w:smartTagPr>
        <w:r w:rsidRPr="00580AC4">
          <w:rPr>
            <w:sz w:val="20"/>
            <w:szCs w:val="20"/>
            <w:lang w:val="en-US"/>
          </w:rPr>
          <w:t>900 mm</w:t>
        </w:r>
      </w:smartTag>
      <w:r w:rsidRPr="00580AC4">
        <w:rPr>
          <w:sz w:val="20"/>
          <w:szCs w:val="20"/>
          <w:lang w:val="en-US"/>
        </w:rPr>
        <w:t xml:space="preserve"> it(he,she) supplies to a part of the central hull (regenerated zone) as well as also to the hills " Holy Ana " and " Carmen ".</w:t>
      </w:r>
    </w:p>
    <w:p w:rsidR="003C3BBF" w:rsidRPr="00580AC4" w:rsidRDefault="003C3BBF" w:rsidP="003C3BBF">
      <w:pPr>
        <w:rPr>
          <w:sz w:val="20"/>
          <w:szCs w:val="20"/>
          <w:lang w:val="en-US"/>
        </w:rPr>
      </w:pPr>
    </w:p>
    <w:p w:rsidR="003C3BBF" w:rsidRPr="00580AC4" w:rsidRDefault="003C3BBF" w:rsidP="003C3BBF">
      <w:pPr>
        <w:rPr>
          <w:sz w:val="20"/>
          <w:szCs w:val="20"/>
          <w:lang w:val="en-US"/>
        </w:rPr>
      </w:pPr>
      <w:r w:rsidRPr="00580AC4">
        <w:rPr>
          <w:sz w:val="20"/>
          <w:szCs w:val="20"/>
          <w:lang w:val="en-US"/>
        </w:rPr>
        <w:t xml:space="preserve">The Hill of Carmen, belongs(concerns) to the zone Center in the distribution system of Drinkable water. Nowadays the distribution </w:t>
      </w:r>
      <w:r w:rsidRPr="00580AC4">
        <w:rPr>
          <w:sz w:val="20"/>
          <w:szCs w:val="20"/>
          <w:lang w:val="en-US"/>
        </w:rPr>
        <w:lastRenderedPageBreak/>
        <w:t>system in this sector realizes it by means of a CISTERN (</w:t>
      </w:r>
      <w:smartTag w:uri="urn:schemas-microsoft-com:office:smarttags" w:element="metricconverter">
        <w:smartTagPr>
          <w:attr w:name="ProductID" w:val="160 m3"/>
        </w:smartTagPr>
        <w:r w:rsidRPr="00580AC4">
          <w:rPr>
            <w:sz w:val="20"/>
            <w:szCs w:val="20"/>
            <w:lang w:val="en-US"/>
          </w:rPr>
          <w:t>160 m3</w:t>
        </w:r>
      </w:smartTag>
      <w:r w:rsidRPr="00580AC4">
        <w:rPr>
          <w:sz w:val="20"/>
          <w:szCs w:val="20"/>
          <w:lang w:val="en-US"/>
        </w:rPr>
        <w:t>), and a small HIGH TANK (</w:t>
      </w:r>
      <w:smartTag w:uri="urn:schemas-microsoft-com:office:smarttags" w:element="metricconverter">
        <w:smartTagPr>
          <w:attr w:name="ProductID" w:val="10 m3"/>
        </w:smartTagPr>
        <w:r w:rsidRPr="00580AC4">
          <w:rPr>
            <w:sz w:val="20"/>
            <w:szCs w:val="20"/>
            <w:lang w:val="en-US"/>
          </w:rPr>
          <w:t>10 m3</w:t>
        </w:r>
      </w:smartTag>
      <w:r w:rsidRPr="00580AC4">
        <w:rPr>
          <w:sz w:val="20"/>
          <w:szCs w:val="20"/>
          <w:lang w:val="en-US"/>
        </w:rPr>
        <w:t xml:space="preserve">), located in the high part of the hill to a level of +92.20 msnm.   </w:t>
      </w:r>
    </w:p>
    <w:p w:rsidR="003C3BBF" w:rsidRPr="00580AC4" w:rsidRDefault="003C3BBF" w:rsidP="003C3BBF">
      <w:pPr>
        <w:rPr>
          <w:sz w:val="20"/>
          <w:szCs w:val="20"/>
          <w:lang w:val="en-US"/>
        </w:rPr>
      </w:pPr>
    </w:p>
    <w:p w:rsidR="003C3BBF" w:rsidRPr="00580AC4" w:rsidRDefault="003C3BBF" w:rsidP="003C3BBF">
      <w:pPr>
        <w:rPr>
          <w:sz w:val="20"/>
          <w:szCs w:val="20"/>
          <w:lang w:val="en-US"/>
        </w:rPr>
      </w:pPr>
      <w:r w:rsidRPr="00580AC4">
        <w:rPr>
          <w:sz w:val="20"/>
          <w:szCs w:val="20"/>
          <w:lang w:val="en-US"/>
        </w:rPr>
        <w:t xml:space="preserve">These tanks supply across a system of pumping, which they suck directly of the reservorios 1A and 2A of </w:t>
      </w:r>
      <w:smartTag w:uri="urn:schemas-microsoft-com:office:smarttags" w:element="metricconverter">
        <w:smartTagPr>
          <w:attr w:name="ProductID" w:val="14500 m3"/>
        </w:smartTagPr>
        <w:r w:rsidRPr="00580AC4">
          <w:rPr>
            <w:sz w:val="20"/>
            <w:szCs w:val="20"/>
            <w:lang w:val="en-US"/>
          </w:rPr>
          <w:t>14500 m3</w:t>
        </w:r>
      </w:smartTag>
      <w:r w:rsidRPr="00580AC4">
        <w:rPr>
          <w:sz w:val="20"/>
          <w:szCs w:val="20"/>
          <w:lang w:val="en-US"/>
        </w:rPr>
        <w:t xml:space="preserve"> approximately, located on the level +41.00 msnm. The operation of the Station of Pumping is the following one: The system this one composed by two bombs of 75 HP and one of 60 HP, of which only one produces that of 75 HP the same ones that show themselves in the Photo 2, this one occurs manually. The pumping is realized in schedule of 4H45 to 13H00. During this time the cistern and high tank of the hill of Carmen constant are filled.  The "problem" is generated in the water distribution, principally of the cistern. Or that, the distribution is not constant (unlike the </w:t>
      </w:r>
      <w:r w:rsidRPr="00580AC4">
        <w:rPr>
          <w:sz w:val="20"/>
          <w:szCs w:val="20"/>
          <w:lang w:val="en-US"/>
        </w:rPr>
        <w:lastRenderedPageBreak/>
        <w:t>pumping). Every hour and a half the distribution valve is opened (reguladamente) by the operators. Really they are 3 hours(o'clock) in which great part(report) of Carmen's hill is supplied during the day. The manual operation of the distribution valve, owes to that in the sector a regulation does not exist generating low pressures of up to(even) 3 mca in the high part and high pressures of up to(even) 50 mca in the low part.</w:t>
      </w:r>
    </w:p>
    <w:p w:rsidR="003C3BBF" w:rsidRPr="00580AC4" w:rsidRDefault="003C3BBF" w:rsidP="003C3BBF">
      <w:pPr>
        <w:rPr>
          <w:sz w:val="20"/>
          <w:szCs w:val="20"/>
          <w:lang w:val="en-US"/>
        </w:rPr>
      </w:pPr>
    </w:p>
    <w:p w:rsidR="003C3BBF" w:rsidRPr="00580AC4" w:rsidRDefault="003C3BBF" w:rsidP="003C3BBF">
      <w:pPr>
        <w:rPr>
          <w:sz w:val="20"/>
          <w:szCs w:val="20"/>
          <w:lang w:val="en-US"/>
        </w:rPr>
      </w:pPr>
      <w:r w:rsidRPr="00580AC4">
        <w:rPr>
          <w:sz w:val="20"/>
          <w:szCs w:val="20"/>
          <w:lang w:val="en-US"/>
        </w:rPr>
        <w:t xml:space="preserve">The operation to the exit of the High Cistern is the following one: The pumping is realized in schedule of 4H45 to 13H00. Nowadays this sector supplies three times a day according to the level of the tank, this is, approximately of 06:00 to 07:30; of 09:30 to 10:30; of 12:00 to 13:30. This means that three times are closed the exits of the tank and one gives a service of discontinuous form from approximately 4 hours(o'clock) to the day. The high tank, it(he,she) possesses another dynamics of supply. This tank is supplied directly of the line of drive (hose flex </w:t>
      </w:r>
      <w:smartTag w:uri="urn:schemas-microsoft-com:office:smarttags" w:element="metricconverter">
        <w:smartTagPr>
          <w:attr w:name="ProductID" w:val="2 &quot;"/>
        </w:smartTagPr>
        <w:r w:rsidRPr="00580AC4">
          <w:rPr>
            <w:sz w:val="20"/>
            <w:szCs w:val="20"/>
            <w:lang w:val="en-US"/>
          </w:rPr>
          <w:t>2 "</w:t>
        </w:r>
      </w:smartTag>
      <w:r w:rsidRPr="00580AC4">
        <w:rPr>
          <w:sz w:val="20"/>
          <w:szCs w:val="20"/>
          <w:lang w:val="en-US"/>
        </w:rPr>
        <w:t xml:space="preserve">), for it his(her,your) schedule of distribution depends directly on the schedule of the pumping.  The problems that are generated in the zone of scope of the tank happen(pass) directly for the number of clandestine guides and the informality in his(her,your) connections generating visible escapes(fugues) in the system and big losses for the company.  </w:t>
      </w:r>
    </w:p>
    <w:p w:rsidR="00E26DE0" w:rsidRDefault="00E26DE0" w:rsidP="003C3BBF">
      <w:pPr>
        <w:rPr>
          <w:sz w:val="22"/>
          <w:lang w:val="en-US"/>
        </w:rPr>
      </w:pPr>
    </w:p>
    <w:p w:rsidR="00E26DE0" w:rsidRDefault="00E26DE0" w:rsidP="00E26DE0">
      <w:pPr>
        <w:numPr>
          <w:ilvl w:val="0"/>
          <w:numId w:val="1"/>
        </w:numPr>
        <w:tabs>
          <w:tab w:val="clear" w:pos="720"/>
          <w:tab w:val="num" w:pos="360"/>
        </w:tabs>
        <w:ind w:left="360"/>
        <w:rPr>
          <w:b/>
          <w:bCs/>
          <w:sz w:val="22"/>
          <w:lang w:val="en-US"/>
        </w:rPr>
      </w:pPr>
      <w:r>
        <w:rPr>
          <w:b/>
          <w:bCs/>
          <w:sz w:val="22"/>
          <w:lang w:val="en-US"/>
        </w:rPr>
        <w:t xml:space="preserve">Aims(lenses) </w:t>
      </w:r>
    </w:p>
    <w:p w:rsidR="00E26DE0" w:rsidRPr="00846EE0" w:rsidRDefault="00E26DE0" w:rsidP="00E26DE0">
      <w:pPr>
        <w:rPr>
          <w:b/>
          <w:bCs/>
          <w:sz w:val="20"/>
          <w:szCs w:val="20"/>
          <w:lang w:val="en-US"/>
        </w:rPr>
      </w:pPr>
    </w:p>
    <w:p w:rsidR="00E26DE0" w:rsidRDefault="00E26DE0" w:rsidP="00E26DE0">
      <w:pPr>
        <w:rPr>
          <w:b/>
          <w:bCs/>
          <w:sz w:val="22"/>
          <w:lang w:val="en-US"/>
        </w:rPr>
      </w:pPr>
      <w:r>
        <w:rPr>
          <w:b/>
          <w:bCs/>
          <w:sz w:val="22"/>
          <w:lang w:val="en-US"/>
        </w:rPr>
        <w:t xml:space="preserve">4.1  Objective General </w:t>
      </w:r>
    </w:p>
    <w:p w:rsidR="00E26DE0" w:rsidRPr="00846EE0" w:rsidRDefault="00E26DE0" w:rsidP="00E26DE0">
      <w:pPr>
        <w:rPr>
          <w:sz w:val="20"/>
          <w:szCs w:val="20"/>
          <w:lang w:val="en-US"/>
        </w:rPr>
      </w:pPr>
    </w:p>
    <w:p w:rsidR="00E26DE0" w:rsidRPr="00580AC4" w:rsidRDefault="00E26DE0" w:rsidP="00E26DE0">
      <w:pPr>
        <w:rPr>
          <w:sz w:val="20"/>
          <w:szCs w:val="20"/>
          <w:lang w:val="en-US"/>
        </w:rPr>
      </w:pPr>
      <w:r w:rsidRPr="00580AC4">
        <w:rPr>
          <w:sz w:val="20"/>
          <w:szCs w:val="20"/>
          <w:lang w:val="en-US"/>
        </w:rPr>
        <w:t>The aim(lens) of the described works later chases(prosecutes) the reduction of the not assessed water (%ANC) in the studied sector. Additional, it is claimed:</w:t>
      </w:r>
    </w:p>
    <w:p w:rsidR="00E26DE0" w:rsidRPr="00580AC4" w:rsidRDefault="00E26DE0" w:rsidP="00E26DE0">
      <w:pPr>
        <w:rPr>
          <w:sz w:val="20"/>
          <w:szCs w:val="20"/>
          <w:lang w:val="en-US"/>
        </w:rPr>
      </w:pPr>
      <w:r w:rsidRPr="00580AC4">
        <w:rPr>
          <w:sz w:val="20"/>
          <w:szCs w:val="20"/>
          <w:lang w:val="en-US"/>
        </w:rPr>
        <w:t>1. To optimize the functioning of the current system.</w:t>
      </w:r>
    </w:p>
    <w:p w:rsidR="00E26DE0" w:rsidRPr="00580AC4" w:rsidRDefault="00E26DE0" w:rsidP="00E26DE0">
      <w:pPr>
        <w:rPr>
          <w:sz w:val="20"/>
          <w:szCs w:val="20"/>
          <w:lang w:val="en-US"/>
        </w:rPr>
      </w:pPr>
      <w:r w:rsidRPr="00580AC4">
        <w:rPr>
          <w:sz w:val="20"/>
          <w:szCs w:val="20"/>
          <w:lang w:val="en-US"/>
        </w:rPr>
        <w:t>2. To look for the fulfillment of the contractual goals.</w:t>
      </w:r>
    </w:p>
    <w:p w:rsidR="00E26DE0" w:rsidRPr="00580AC4" w:rsidRDefault="00E26DE0" w:rsidP="00E26DE0">
      <w:pPr>
        <w:rPr>
          <w:sz w:val="20"/>
          <w:szCs w:val="20"/>
          <w:lang w:val="en-US"/>
        </w:rPr>
      </w:pPr>
      <w:r w:rsidRPr="00580AC4">
        <w:rPr>
          <w:sz w:val="20"/>
          <w:szCs w:val="20"/>
          <w:lang w:val="en-US"/>
        </w:rPr>
        <w:t xml:space="preserve">3. To obtain like proved an understandable, controllable and adjustable subsystem in the estimated time.  </w:t>
      </w:r>
    </w:p>
    <w:p w:rsidR="00E26DE0" w:rsidRPr="00846EE0" w:rsidRDefault="00E26DE0" w:rsidP="00E26DE0">
      <w:pPr>
        <w:rPr>
          <w:sz w:val="20"/>
          <w:szCs w:val="20"/>
          <w:lang w:val="en-US"/>
        </w:rPr>
      </w:pPr>
    </w:p>
    <w:p w:rsidR="00E26DE0" w:rsidRDefault="00E26DE0" w:rsidP="00E26DE0">
      <w:pPr>
        <w:rPr>
          <w:b/>
          <w:bCs/>
          <w:sz w:val="22"/>
          <w:lang w:val="en-US"/>
        </w:rPr>
      </w:pPr>
      <w:r>
        <w:rPr>
          <w:b/>
          <w:bCs/>
          <w:sz w:val="22"/>
          <w:lang w:val="en-US"/>
        </w:rPr>
        <w:t xml:space="preserve">4.2 Specific aims (lenses) </w:t>
      </w:r>
    </w:p>
    <w:p w:rsidR="00E26DE0" w:rsidRPr="00846EE0" w:rsidRDefault="00E26DE0" w:rsidP="00E26DE0">
      <w:pPr>
        <w:rPr>
          <w:sz w:val="20"/>
          <w:szCs w:val="20"/>
          <w:lang w:val="en-US"/>
        </w:rPr>
      </w:pPr>
    </w:p>
    <w:p w:rsidR="00E26DE0" w:rsidRPr="00580AC4" w:rsidRDefault="00E26DE0" w:rsidP="00E26DE0">
      <w:pPr>
        <w:rPr>
          <w:sz w:val="20"/>
          <w:szCs w:val="20"/>
          <w:lang w:val="en-US"/>
        </w:rPr>
      </w:pPr>
      <w:r w:rsidRPr="00580AC4">
        <w:rPr>
          <w:sz w:val="20"/>
          <w:szCs w:val="20"/>
          <w:lang w:val="en-US"/>
        </w:rPr>
        <w:t>· To reduce the ANC in the sector, by means of the detection and repair of physical losses (visible escapes(fugues)).</w:t>
      </w:r>
    </w:p>
    <w:p w:rsidR="00E26DE0" w:rsidRPr="00580AC4" w:rsidRDefault="00E26DE0" w:rsidP="00E26DE0">
      <w:pPr>
        <w:rPr>
          <w:sz w:val="20"/>
          <w:szCs w:val="20"/>
          <w:lang w:val="en-US"/>
        </w:rPr>
      </w:pPr>
      <w:r w:rsidRPr="00580AC4">
        <w:rPr>
          <w:sz w:val="20"/>
          <w:szCs w:val="20"/>
          <w:lang w:val="en-US"/>
        </w:rPr>
        <w:t>· To reduce the ANC in the sector, by means of the detection of commercial losses to orientate future actions(shares) on The part of the Commercial Submanagement. · Carmen Establishes the Regulation "tecnificada" of pressures in the sector of the Hill of, looking for the reduction of physical losses in the area. · Carmen Solves problems of high pressure in the low Part of the Hill of.</w:t>
      </w:r>
    </w:p>
    <w:p w:rsidR="00E26DE0" w:rsidRPr="00580AC4" w:rsidRDefault="00E26DE0" w:rsidP="00E26DE0">
      <w:pPr>
        <w:rPr>
          <w:sz w:val="20"/>
          <w:szCs w:val="20"/>
          <w:lang w:val="en-US"/>
        </w:rPr>
      </w:pPr>
      <w:r w:rsidRPr="00580AC4">
        <w:rPr>
          <w:sz w:val="20"/>
          <w:szCs w:val="20"/>
          <w:lang w:val="en-US"/>
        </w:rPr>
        <w:t>· To delimit and to form a sector of managing, control and total operation on the network(net).</w:t>
      </w:r>
    </w:p>
    <w:p w:rsidR="00E26DE0" w:rsidRPr="00580AC4" w:rsidRDefault="00E26DE0" w:rsidP="00E26DE0">
      <w:pPr>
        <w:rPr>
          <w:sz w:val="20"/>
          <w:szCs w:val="20"/>
          <w:lang w:val="en-US"/>
        </w:rPr>
      </w:pPr>
      <w:r w:rsidRPr="00580AC4">
        <w:rPr>
          <w:sz w:val="20"/>
          <w:szCs w:val="20"/>
          <w:lang w:val="en-US"/>
        </w:rPr>
        <w:t>· Education of the users on the rational use of the water.</w:t>
      </w:r>
    </w:p>
    <w:p w:rsidR="00E26DE0" w:rsidRPr="009A66EB" w:rsidRDefault="00E26DE0" w:rsidP="00E26DE0">
      <w:pPr>
        <w:pStyle w:val="Textoindependiente"/>
        <w:rPr>
          <w:rFonts w:ascii="Times New Roman" w:hAnsi="Times New Roman" w:cs="Times New Roman"/>
          <w:sz w:val="20"/>
          <w:szCs w:val="20"/>
          <w:lang w:val="en-US"/>
        </w:rPr>
      </w:pPr>
    </w:p>
    <w:p w:rsidR="00E26DE0" w:rsidRPr="00E22F67" w:rsidRDefault="00E26DE0" w:rsidP="00E26DE0">
      <w:pPr>
        <w:rPr>
          <w:b/>
          <w:bCs/>
          <w:lang w:val="en-US"/>
        </w:rPr>
      </w:pPr>
      <w:r w:rsidRPr="00E22F67">
        <w:rPr>
          <w:b/>
          <w:bCs/>
          <w:lang w:val="en-US"/>
        </w:rPr>
        <w:t xml:space="preserve">5. Estimation of not assessed water  </w:t>
      </w:r>
    </w:p>
    <w:p w:rsidR="00E26DE0" w:rsidRPr="00E22F67" w:rsidRDefault="00E26DE0" w:rsidP="00E26DE0">
      <w:pPr>
        <w:rPr>
          <w:b/>
          <w:bCs/>
          <w:sz w:val="20"/>
          <w:szCs w:val="20"/>
          <w:lang w:val="en-US"/>
        </w:rPr>
      </w:pPr>
    </w:p>
    <w:p w:rsidR="00E26DE0" w:rsidRDefault="00E26DE0" w:rsidP="00E26DE0">
      <w:pPr>
        <w:rPr>
          <w:b/>
          <w:bCs/>
          <w:sz w:val="22"/>
          <w:lang w:val="en-US"/>
        </w:rPr>
      </w:pPr>
      <w:r>
        <w:rPr>
          <w:b/>
          <w:bCs/>
          <w:sz w:val="22"/>
          <w:lang w:val="en-US"/>
        </w:rPr>
        <w:t xml:space="preserve">5.1 Fieldwork </w:t>
      </w:r>
    </w:p>
    <w:p w:rsidR="00E26DE0" w:rsidRPr="00E22F67" w:rsidRDefault="00E26DE0" w:rsidP="00E26DE0">
      <w:pPr>
        <w:rPr>
          <w:b/>
          <w:bCs/>
          <w:sz w:val="20"/>
          <w:szCs w:val="20"/>
          <w:lang w:val="en-US"/>
        </w:rPr>
      </w:pPr>
    </w:p>
    <w:p w:rsidR="00E26DE0" w:rsidRDefault="00E26DE0" w:rsidP="00E26DE0">
      <w:pPr>
        <w:rPr>
          <w:b/>
          <w:sz w:val="20"/>
          <w:szCs w:val="20"/>
          <w:lang w:val="en-US"/>
        </w:rPr>
      </w:pPr>
      <w:r w:rsidRPr="001B19CA">
        <w:rPr>
          <w:b/>
          <w:sz w:val="20"/>
          <w:szCs w:val="20"/>
          <w:lang w:val="en-US"/>
        </w:rPr>
        <w:t xml:space="preserve">Physical Losses </w:t>
      </w:r>
    </w:p>
    <w:p w:rsidR="00E26DE0" w:rsidRPr="001B19CA" w:rsidRDefault="00E26DE0" w:rsidP="00E26DE0">
      <w:pPr>
        <w:rPr>
          <w:b/>
          <w:sz w:val="20"/>
          <w:szCs w:val="20"/>
          <w:lang w:val="en-US"/>
        </w:rPr>
      </w:pPr>
    </w:p>
    <w:p w:rsidR="00E26DE0" w:rsidRPr="00580AC4" w:rsidRDefault="00E26DE0" w:rsidP="00E26DE0">
      <w:pPr>
        <w:rPr>
          <w:sz w:val="20"/>
          <w:szCs w:val="20"/>
          <w:lang w:val="en-US"/>
        </w:rPr>
      </w:pPr>
      <w:r w:rsidRPr="00580AC4">
        <w:rPr>
          <w:sz w:val="20"/>
          <w:szCs w:val="20"/>
          <w:lang w:val="en-US"/>
        </w:rPr>
        <w:t xml:space="preserve">· The guide who supplies to the local channels presents three considerable escapes(fugues) in the first </w:t>
      </w:r>
      <w:smartTag w:uri="urn:schemas-microsoft-com:office:smarttags" w:element="metricconverter">
        <w:smartTagPr>
          <w:attr w:name="ProductID" w:val="20 m"/>
        </w:smartTagPr>
        <w:r w:rsidRPr="00580AC4">
          <w:rPr>
            <w:sz w:val="20"/>
            <w:szCs w:val="20"/>
            <w:lang w:val="en-US"/>
          </w:rPr>
          <w:t>20 m</w:t>
        </w:r>
      </w:smartTag>
      <w:r w:rsidRPr="00580AC4">
        <w:rPr>
          <w:sz w:val="20"/>
          <w:szCs w:val="20"/>
          <w:lang w:val="en-US"/>
        </w:rPr>
        <w:t xml:space="preserve"> of tour, which have taken place(been produced) for escapes(fugues) due to the bad(wrong) existing unions in diverse sections of the same one and break of the guide of </w:t>
      </w:r>
      <w:smartTag w:uri="urn:schemas-microsoft-com:office:smarttags" w:element="metricconverter">
        <w:smartTagPr>
          <w:attr w:name="ProductID" w:val="2 &quot;"/>
        </w:smartTagPr>
        <w:r w:rsidRPr="00580AC4">
          <w:rPr>
            <w:sz w:val="20"/>
            <w:szCs w:val="20"/>
            <w:lang w:val="en-US"/>
          </w:rPr>
          <w:t>2 "</w:t>
        </w:r>
      </w:smartTag>
      <w:r w:rsidRPr="00580AC4">
        <w:rPr>
          <w:sz w:val="20"/>
          <w:szCs w:val="20"/>
          <w:lang w:val="en-US"/>
        </w:rPr>
        <w:t>.</w:t>
      </w:r>
    </w:p>
    <w:p w:rsidR="00E26DE0" w:rsidRPr="00580AC4" w:rsidRDefault="00E26DE0" w:rsidP="00E26DE0">
      <w:pPr>
        <w:rPr>
          <w:sz w:val="20"/>
          <w:szCs w:val="20"/>
          <w:lang w:val="en-US"/>
        </w:rPr>
      </w:pPr>
      <w:r w:rsidRPr="00580AC4">
        <w:rPr>
          <w:sz w:val="20"/>
          <w:szCs w:val="20"/>
          <w:lang w:val="en-US"/>
        </w:rPr>
        <w:t xml:space="preserve"> · In the high tank, the fraudulent connections of ½ ", ¾ " and </w:t>
      </w:r>
      <w:smartTag w:uri="urn:schemas-microsoft-com:office:smarttags" w:element="metricconverter">
        <w:smartTagPr>
          <w:attr w:name="ProductID" w:val="2 &quot;"/>
        </w:smartTagPr>
        <w:r w:rsidRPr="00580AC4">
          <w:rPr>
            <w:sz w:val="20"/>
            <w:szCs w:val="20"/>
            <w:lang w:val="en-US"/>
          </w:rPr>
          <w:t>2 "</w:t>
        </w:r>
      </w:smartTag>
      <w:r w:rsidRPr="00580AC4">
        <w:rPr>
          <w:sz w:val="20"/>
          <w:szCs w:val="20"/>
          <w:lang w:val="en-US"/>
        </w:rPr>
        <w:t xml:space="preserve"> possess escapes(fugues) due to break of hose, villains tie of the same ones and also badly adjustments of the keys of record, representing for the considerable company lost.</w:t>
      </w:r>
    </w:p>
    <w:p w:rsidR="00E26DE0" w:rsidRPr="00580AC4" w:rsidRDefault="00E26DE0" w:rsidP="00E26DE0">
      <w:pPr>
        <w:rPr>
          <w:sz w:val="20"/>
          <w:szCs w:val="20"/>
          <w:lang w:val="en-US"/>
        </w:rPr>
      </w:pPr>
      <w:r w:rsidRPr="00580AC4">
        <w:rPr>
          <w:sz w:val="20"/>
          <w:szCs w:val="20"/>
          <w:lang w:val="en-US"/>
        </w:rPr>
        <w:t xml:space="preserve">• What yes it exists between some people, is lack of consumption culture, because keys can be observed that properly are not closed, or that even, remain open. </w:t>
      </w:r>
    </w:p>
    <w:p w:rsidR="00E26DE0" w:rsidRPr="00580AC4" w:rsidRDefault="00E26DE0" w:rsidP="00E26DE0">
      <w:pPr>
        <w:rPr>
          <w:sz w:val="20"/>
          <w:szCs w:val="20"/>
          <w:lang w:val="en-US"/>
        </w:rPr>
        <w:sectPr w:rsidR="00E26DE0" w:rsidRPr="00580AC4" w:rsidSect="006109F1">
          <w:type w:val="continuous"/>
          <w:pgSz w:w="11906" w:h="16838"/>
          <w:pgMar w:top="1417" w:right="1701" w:bottom="1417" w:left="1701" w:header="708" w:footer="708" w:gutter="0"/>
          <w:cols w:num="2" w:space="709"/>
          <w:docGrid w:linePitch="360"/>
        </w:sectPr>
      </w:pPr>
      <w:r w:rsidRPr="00580AC4">
        <w:rPr>
          <w:sz w:val="20"/>
          <w:szCs w:val="20"/>
          <w:lang w:val="en-US"/>
        </w:rPr>
        <w:t xml:space="preserve">• In the sector of alley 12 of October, visible flights appear each 2 ms, due to hose breakage of </w:t>
      </w:r>
      <w:smartTag w:uri="urn:schemas-microsoft-com:office:smarttags" w:element="metricconverter">
        <w:smartTagPr>
          <w:attr w:name="ProductID" w:val="2”"/>
        </w:smartTagPr>
        <w:r w:rsidRPr="00580AC4">
          <w:rPr>
            <w:sz w:val="20"/>
            <w:szCs w:val="20"/>
            <w:lang w:val="en-US"/>
          </w:rPr>
          <w:t>2”</w:t>
        </w:r>
      </w:smartTag>
      <w:r w:rsidRPr="00580AC4">
        <w:rPr>
          <w:sz w:val="20"/>
          <w:szCs w:val="20"/>
          <w:lang w:val="en-US"/>
        </w:rPr>
        <w:t xml:space="preserve"> and to the bad existing unions among them.</w:t>
      </w:r>
    </w:p>
    <w:p w:rsidR="003C3BBF" w:rsidRPr="00ED4B14" w:rsidRDefault="003C3BBF" w:rsidP="00F9060C">
      <w:pPr>
        <w:pStyle w:val="Textoindependiente"/>
        <w:rPr>
          <w:rFonts w:ascii="Times New Roman" w:hAnsi="Times New Roman" w:cs="Times New Roman"/>
          <w:sz w:val="20"/>
          <w:szCs w:val="20"/>
        </w:rPr>
      </w:pPr>
    </w:p>
    <w:p w:rsidR="006109F1" w:rsidRDefault="006109F1" w:rsidP="006109F1">
      <w:pPr>
        <w:pStyle w:val="Sangra3detindependiente"/>
        <w:ind w:left="2160" w:hanging="720"/>
        <w:jc w:val="center"/>
      </w:pPr>
      <w:r>
        <w:object w:dxaOrig="12002" w:dyaOrig="8999">
          <v:shape id="_x0000_i1029" type="#_x0000_t75" style="width:159pt;height:118.5pt" o:ole="">
            <v:imagedata r:id="rId17" o:title=""/>
          </v:shape>
          <o:OLEObject Type="Embed" ProgID="MSPhotoEd.3" ShapeID="_x0000_i1029" DrawAspect="Content" ObjectID="_1322909211" r:id="rId18"/>
        </w:object>
      </w:r>
      <w:r>
        <w:t xml:space="preserve"> </w:t>
      </w:r>
      <w:r>
        <w:object w:dxaOrig="12002" w:dyaOrig="8999">
          <v:shape id="_x0000_i1030" type="#_x0000_t75" style="width:160.5pt;height:119.25pt" o:ole="">
            <v:imagedata r:id="rId19" o:title=""/>
          </v:shape>
          <o:OLEObject Type="Embed" ProgID="MSPhotoEd.3" ShapeID="_x0000_i1030" DrawAspect="Content" ObjectID="_1322909212" r:id="rId20"/>
        </w:object>
      </w:r>
      <w:r>
        <w:t xml:space="preserve"> </w:t>
      </w:r>
    </w:p>
    <w:p w:rsidR="006109F1" w:rsidRPr="00103869" w:rsidRDefault="006109F1" w:rsidP="006109F1">
      <w:pPr>
        <w:pStyle w:val="Sangra3detindependiente"/>
        <w:ind w:left="2160" w:hanging="720"/>
        <w:jc w:val="center"/>
        <w:rPr>
          <w:sz w:val="18"/>
          <w:szCs w:val="18"/>
        </w:rPr>
      </w:pPr>
      <w:r w:rsidRPr="00103869">
        <w:rPr>
          <w:b/>
          <w:sz w:val="18"/>
          <w:szCs w:val="18"/>
          <w:lang w:val="es-MX"/>
        </w:rPr>
        <w:t xml:space="preserve">Foto </w:t>
      </w:r>
      <w:r>
        <w:rPr>
          <w:b/>
          <w:sz w:val="18"/>
          <w:szCs w:val="18"/>
          <w:lang w:val="es-MX"/>
        </w:rPr>
        <w:t>1</w:t>
      </w:r>
      <w:r w:rsidRPr="00103869">
        <w:rPr>
          <w:sz w:val="18"/>
          <w:szCs w:val="18"/>
          <w:lang w:val="es-MX"/>
        </w:rPr>
        <w:t xml:space="preserve"> </w:t>
      </w:r>
      <w:r>
        <w:rPr>
          <w:sz w:val="18"/>
          <w:szCs w:val="18"/>
          <w:lang w:val="es-MX"/>
        </w:rPr>
        <w:t>C</w:t>
      </w:r>
      <w:r w:rsidRPr="00103869">
        <w:rPr>
          <w:sz w:val="18"/>
          <w:szCs w:val="18"/>
        </w:rPr>
        <w:t xml:space="preserve">allejón 12 de octubre, fugas visibles cada </w:t>
      </w:r>
      <w:smartTag w:uri="urn:schemas-microsoft-com:office:smarttags" w:element="metricconverter">
        <w:smartTagPr>
          <w:attr w:name="ProductID" w:val="2 m"/>
        </w:smartTagPr>
        <w:r w:rsidRPr="00103869">
          <w:rPr>
            <w:sz w:val="18"/>
            <w:szCs w:val="18"/>
          </w:rPr>
          <w:t>2 m</w:t>
        </w:r>
      </w:smartTag>
      <w:r>
        <w:rPr>
          <w:sz w:val="18"/>
          <w:szCs w:val="18"/>
        </w:rPr>
        <w:t xml:space="preserve"> (</w:t>
      </w:r>
      <w:r w:rsidRPr="00103869">
        <w:rPr>
          <w:sz w:val="18"/>
          <w:szCs w:val="18"/>
        </w:rPr>
        <w:t>roturas de mangueras</w:t>
      </w:r>
      <w:r>
        <w:rPr>
          <w:sz w:val="18"/>
          <w:szCs w:val="18"/>
        </w:rPr>
        <w:t>)</w:t>
      </w:r>
    </w:p>
    <w:p w:rsidR="006109F1" w:rsidRDefault="006109F1" w:rsidP="006109F1">
      <w:pPr>
        <w:rPr>
          <w:b/>
          <w:bCs/>
          <w:sz w:val="22"/>
          <w:lang w:val="en-US"/>
        </w:rPr>
        <w:sectPr w:rsidR="006109F1" w:rsidSect="003C3BBF">
          <w:type w:val="continuous"/>
          <w:pgSz w:w="11906" w:h="16838"/>
          <w:pgMar w:top="1417" w:right="1701" w:bottom="1417" w:left="1701" w:header="708" w:footer="708" w:gutter="0"/>
          <w:cols w:space="708"/>
          <w:docGrid w:linePitch="360"/>
        </w:sectPr>
      </w:pPr>
    </w:p>
    <w:p w:rsidR="006109F1" w:rsidRPr="001B19CA" w:rsidRDefault="006109F1" w:rsidP="006109F1">
      <w:pPr>
        <w:rPr>
          <w:b/>
          <w:bCs/>
          <w:sz w:val="20"/>
          <w:szCs w:val="20"/>
          <w:lang w:val="en-US"/>
        </w:rPr>
      </w:pPr>
      <w:r w:rsidRPr="001B19CA">
        <w:rPr>
          <w:b/>
          <w:bCs/>
          <w:sz w:val="20"/>
          <w:szCs w:val="20"/>
          <w:lang w:val="en-US"/>
        </w:rPr>
        <w:lastRenderedPageBreak/>
        <w:t xml:space="preserve">Apparent losses </w:t>
      </w:r>
    </w:p>
    <w:p w:rsidR="006109F1" w:rsidRPr="001B19CA" w:rsidRDefault="006109F1" w:rsidP="006109F1">
      <w:pPr>
        <w:rPr>
          <w:sz w:val="20"/>
          <w:szCs w:val="20"/>
          <w:lang w:val="en-US"/>
        </w:rPr>
      </w:pPr>
    </w:p>
    <w:p w:rsidR="006109F1" w:rsidRPr="00580AC4" w:rsidRDefault="006109F1" w:rsidP="006109F1">
      <w:pPr>
        <w:rPr>
          <w:sz w:val="20"/>
          <w:szCs w:val="20"/>
          <w:lang w:val="en-US"/>
        </w:rPr>
      </w:pPr>
      <w:r w:rsidRPr="00580AC4">
        <w:rPr>
          <w:sz w:val="20"/>
          <w:szCs w:val="20"/>
          <w:lang w:val="en-US"/>
        </w:rPr>
        <w:t xml:space="preserve">• From the month of August of the 2003 tank elevated in its line of distribution was altered by the inhabitants, connecting itself to her around 16 hoses of 2 “, of fraudulent way (they do not have measurer some), the same ones that but ahead are divided clandestinely. At the moment are three lines of distribution: first (connection which it supplies the house of the guardian) of </w:t>
      </w:r>
      <w:smartTag w:uri="urn:schemas-microsoft-com:office:smarttags" w:element="metricconverter">
        <w:smartTagPr>
          <w:attr w:name="ProductID" w:val="2”"/>
        </w:smartTagPr>
        <w:r w:rsidRPr="00580AC4">
          <w:rPr>
            <w:sz w:val="20"/>
            <w:szCs w:val="20"/>
            <w:lang w:val="en-US"/>
          </w:rPr>
          <w:t>2”</w:t>
        </w:r>
      </w:smartTag>
      <w:r w:rsidRPr="00580AC4">
        <w:rPr>
          <w:sz w:val="20"/>
          <w:szCs w:val="20"/>
          <w:lang w:val="en-US"/>
        </w:rPr>
        <w:t xml:space="preserve">, a second pipe of </w:t>
      </w:r>
      <w:smartTag w:uri="urn:schemas-microsoft-com:office:smarttags" w:element="metricconverter">
        <w:smartTagPr>
          <w:attr w:name="ProductID" w:val="2”"/>
        </w:smartTagPr>
        <w:r w:rsidRPr="00580AC4">
          <w:rPr>
            <w:sz w:val="20"/>
            <w:szCs w:val="20"/>
            <w:lang w:val="en-US"/>
          </w:rPr>
          <w:t>2”</w:t>
        </w:r>
      </w:smartTag>
      <w:r w:rsidRPr="00580AC4">
        <w:rPr>
          <w:sz w:val="20"/>
          <w:szCs w:val="20"/>
          <w:lang w:val="en-US"/>
        </w:rPr>
        <w:t xml:space="preserve"> that connects to several </w:t>
      </w:r>
      <w:r w:rsidRPr="00580AC4">
        <w:rPr>
          <w:sz w:val="20"/>
          <w:szCs w:val="20"/>
          <w:lang w:val="en-US"/>
        </w:rPr>
        <w:lastRenderedPageBreak/>
        <w:t xml:space="preserve">lines of ½ and ¾ and finally one third of ¾ that is connected ahead with hoses of ½ but. </w:t>
      </w:r>
    </w:p>
    <w:p w:rsidR="006109F1" w:rsidRPr="00580AC4" w:rsidRDefault="006109F1" w:rsidP="006109F1">
      <w:pPr>
        <w:rPr>
          <w:sz w:val="20"/>
          <w:szCs w:val="20"/>
          <w:lang w:val="en-US"/>
        </w:rPr>
      </w:pPr>
      <w:r w:rsidRPr="00580AC4">
        <w:rPr>
          <w:sz w:val="20"/>
          <w:szCs w:val="20"/>
          <w:lang w:val="en-US"/>
        </w:rPr>
        <w:t>• One of the exits of the high tank has a hose of 2 “that supplies to the house of the guardian, does not have measurer some. According to version of the implied one, an agreement between the body of firemen and the old ECAPAG exists within which the loan of the facilities for the distribution use settled down whenever the gentleman guardian receives the service of water gratuitously.</w:t>
      </w:r>
    </w:p>
    <w:p w:rsidR="006109F1" w:rsidRPr="00580AC4" w:rsidRDefault="006109F1" w:rsidP="006109F1">
      <w:pPr>
        <w:jc w:val="both"/>
        <w:rPr>
          <w:bCs/>
          <w:sz w:val="20"/>
          <w:szCs w:val="20"/>
          <w:lang w:val="en-US"/>
        </w:rPr>
        <w:sectPr w:rsidR="006109F1" w:rsidRPr="00580AC4" w:rsidSect="006109F1">
          <w:type w:val="continuous"/>
          <w:pgSz w:w="11906" w:h="16838"/>
          <w:pgMar w:top="1417" w:right="1701" w:bottom="1417" w:left="1701" w:header="708" w:footer="708" w:gutter="0"/>
          <w:cols w:num="2" w:space="709"/>
          <w:docGrid w:linePitch="360"/>
        </w:sectPr>
      </w:pPr>
    </w:p>
    <w:p w:rsidR="00037D89" w:rsidRPr="00037D89" w:rsidRDefault="00037D89" w:rsidP="006109F1">
      <w:pPr>
        <w:jc w:val="both"/>
        <w:rPr>
          <w:bCs/>
          <w:sz w:val="22"/>
          <w:lang w:val="en-US"/>
        </w:rPr>
      </w:pPr>
    </w:p>
    <w:p w:rsidR="006109F1" w:rsidRDefault="009A66EB" w:rsidP="006109F1">
      <w:pPr>
        <w:ind w:left="720"/>
        <w:jc w:val="center"/>
        <w:rPr>
          <w:rFonts w:ascii="Arial" w:hAnsi="Arial" w:cs="Arial"/>
        </w:rPr>
      </w:pPr>
      <w:r>
        <w:rPr>
          <w:rFonts w:ascii="Arial" w:hAnsi="Arial" w:cs="Arial"/>
          <w:noProof/>
        </w:rPr>
        <w:drawing>
          <wp:inline distT="0" distB="0" distL="0" distR="0">
            <wp:extent cx="1400175" cy="1847850"/>
            <wp:effectExtent l="19050" t="0" r="9525" b="0"/>
            <wp:docPr id="9" name="Imagen 9" descr="MVC-00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VC-002F"/>
                    <pic:cNvPicPr>
                      <a:picLocks noChangeAspect="1" noChangeArrowheads="1"/>
                    </pic:cNvPicPr>
                  </pic:nvPicPr>
                  <pic:blipFill>
                    <a:blip r:embed="rId21" cstate="print"/>
                    <a:srcRect/>
                    <a:stretch>
                      <a:fillRect/>
                    </a:stretch>
                  </pic:blipFill>
                  <pic:spPr bwMode="auto">
                    <a:xfrm>
                      <a:off x="0" y="0"/>
                      <a:ext cx="1400175" cy="1847850"/>
                    </a:xfrm>
                    <a:prstGeom prst="rect">
                      <a:avLst/>
                    </a:prstGeom>
                    <a:noFill/>
                    <a:ln w="9525">
                      <a:noFill/>
                      <a:miter lim="800000"/>
                      <a:headEnd/>
                      <a:tailEnd/>
                    </a:ln>
                  </pic:spPr>
                </pic:pic>
              </a:graphicData>
            </a:graphic>
          </wp:inline>
        </w:drawing>
      </w:r>
      <w:r w:rsidR="006109F1">
        <w:rPr>
          <w:rFonts w:ascii="Arial" w:hAnsi="Arial" w:cs="Arial"/>
        </w:rPr>
        <w:t xml:space="preserve">  </w:t>
      </w:r>
      <w:r>
        <w:rPr>
          <w:rFonts w:ascii="Arial" w:hAnsi="Arial" w:cs="Arial"/>
          <w:noProof/>
        </w:rPr>
        <w:drawing>
          <wp:inline distT="0" distB="0" distL="0" distR="0">
            <wp:extent cx="1381125" cy="1847850"/>
            <wp:effectExtent l="19050" t="0" r="9525" b="0"/>
            <wp:docPr id="10" name="Imagen 10" descr="MVC-00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VC-003F"/>
                    <pic:cNvPicPr>
                      <a:picLocks noChangeAspect="1" noChangeArrowheads="1"/>
                    </pic:cNvPicPr>
                  </pic:nvPicPr>
                  <pic:blipFill>
                    <a:blip r:embed="rId22" cstate="print"/>
                    <a:srcRect/>
                    <a:stretch>
                      <a:fillRect/>
                    </a:stretch>
                  </pic:blipFill>
                  <pic:spPr bwMode="auto">
                    <a:xfrm>
                      <a:off x="0" y="0"/>
                      <a:ext cx="1381125" cy="1847850"/>
                    </a:xfrm>
                    <a:prstGeom prst="rect">
                      <a:avLst/>
                    </a:prstGeom>
                    <a:noFill/>
                    <a:ln w="9525">
                      <a:noFill/>
                      <a:miter lim="800000"/>
                      <a:headEnd/>
                      <a:tailEnd/>
                    </a:ln>
                  </pic:spPr>
                </pic:pic>
              </a:graphicData>
            </a:graphic>
          </wp:inline>
        </w:drawing>
      </w:r>
    </w:p>
    <w:p w:rsidR="006109F1" w:rsidRDefault="006109F1" w:rsidP="006109F1">
      <w:pPr>
        <w:ind w:left="2160"/>
        <w:jc w:val="center"/>
        <w:rPr>
          <w:rFonts w:ascii="Arial" w:hAnsi="Arial" w:cs="Arial"/>
        </w:rPr>
      </w:pPr>
    </w:p>
    <w:p w:rsidR="006109F1" w:rsidRPr="00735F8F" w:rsidRDefault="006109F1" w:rsidP="006109F1">
      <w:pPr>
        <w:spacing w:line="480" w:lineRule="auto"/>
        <w:ind w:left="1080"/>
        <w:jc w:val="center"/>
        <w:rPr>
          <w:rFonts w:ascii="Arial" w:hAnsi="Arial" w:cs="Arial"/>
          <w:sz w:val="18"/>
          <w:szCs w:val="18"/>
        </w:rPr>
      </w:pPr>
      <w:r w:rsidRPr="00735F8F">
        <w:rPr>
          <w:rFonts w:ascii="Arial" w:hAnsi="Arial" w:cs="Arial"/>
          <w:b/>
          <w:sz w:val="18"/>
          <w:szCs w:val="18"/>
          <w:lang w:val="es-MX"/>
        </w:rPr>
        <w:t xml:space="preserve">Foto </w:t>
      </w:r>
      <w:r w:rsidR="00FD0993">
        <w:rPr>
          <w:rFonts w:ascii="Arial" w:hAnsi="Arial" w:cs="Arial"/>
          <w:b/>
          <w:sz w:val="18"/>
          <w:szCs w:val="18"/>
          <w:lang w:val="es-MX"/>
        </w:rPr>
        <w:t>2</w:t>
      </w:r>
      <w:r w:rsidRPr="00735F8F">
        <w:rPr>
          <w:rFonts w:ascii="Arial" w:hAnsi="Arial" w:cs="Arial"/>
          <w:sz w:val="18"/>
          <w:szCs w:val="18"/>
          <w:lang w:val="es-MX"/>
        </w:rPr>
        <w:t xml:space="preserve"> </w:t>
      </w:r>
      <w:r w:rsidRPr="00735F8F">
        <w:rPr>
          <w:rFonts w:ascii="Arial" w:hAnsi="Arial" w:cs="Arial"/>
          <w:sz w:val="18"/>
          <w:szCs w:val="18"/>
        </w:rPr>
        <w:t>9no</w:t>
      </w:r>
      <w:r>
        <w:rPr>
          <w:rFonts w:ascii="Arial" w:hAnsi="Arial" w:cs="Arial"/>
          <w:sz w:val="18"/>
          <w:szCs w:val="18"/>
        </w:rPr>
        <w:t>.</w:t>
      </w:r>
      <w:r w:rsidRPr="00735F8F">
        <w:rPr>
          <w:rFonts w:ascii="Arial" w:hAnsi="Arial" w:cs="Arial"/>
          <w:sz w:val="18"/>
          <w:szCs w:val="18"/>
        </w:rPr>
        <w:t xml:space="preserve"> Callejón</w:t>
      </w:r>
      <w:r>
        <w:rPr>
          <w:rFonts w:ascii="Arial" w:hAnsi="Arial" w:cs="Arial"/>
          <w:sz w:val="18"/>
          <w:szCs w:val="18"/>
        </w:rPr>
        <w:t xml:space="preserve">, </w:t>
      </w:r>
      <w:r w:rsidRPr="00735F8F">
        <w:rPr>
          <w:rFonts w:ascii="Arial" w:hAnsi="Arial" w:cs="Arial"/>
          <w:sz w:val="18"/>
          <w:szCs w:val="18"/>
        </w:rPr>
        <w:t xml:space="preserve">conexión </w:t>
      </w:r>
      <w:r>
        <w:rPr>
          <w:rFonts w:ascii="Arial" w:hAnsi="Arial" w:cs="Arial"/>
          <w:sz w:val="18"/>
          <w:szCs w:val="18"/>
        </w:rPr>
        <w:t xml:space="preserve">ilegal </w:t>
      </w:r>
      <w:r w:rsidRPr="00735F8F">
        <w:rPr>
          <w:rFonts w:ascii="Arial" w:hAnsi="Arial" w:cs="Arial"/>
          <w:sz w:val="18"/>
          <w:szCs w:val="18"/>
        </w:rPr>
        <w:t xml:space="preserve">de 30 mangueras de ½” a una tubería P.V.C de </w:t>
      </w:r>
      <w:smartTag w:uri="urn:schemas-microsoft-com:office:smarttags" w:element="metricconverter">
        <w:smartTagPr>
          <w:attr w:name="ProductID" w:val="2”"/>
        </w:smartTagPr>
        <w:r w:rsidRPr="00735F8F">
          <w:rPr>
            <w:rFonts w:ascii="Arial" w:hAnsi="Arial" w:cs="Arial"/>
            <w:sz w:val="18"/>
            <w:szCs w:val="18"/>
          </w:rPr>
          <w:t>2”</w:t>
        </w:r>
      </w:smartTag>
      <w:r w:rsidRPr="00735F8F">
        <w:rPr>
          <w:rFonts w:ascii="Arial" w:hAnsi="Arial" w:cs="Arial"/>
          <w:sz w:val="18"/>
          <w:szCs w:val="18"/>
        </w:rPr>
        <w:t>.</w:t>
      </w:r>
    </w:p>
    <w:p w:rsidR="00C602B3" w:rsidRDefault="00C602B3" w:rsidP="006109F1">
      <w:pPr>
        <w:rPr>
          <w:b/>
          <w:bCs/>
          <w:sz w:val="22"/>
          <w:lang w:val="en-US"/>
        </w:rPr>
        <w:sectPr w:rsidR="00C602B3" w:rsidSect="003C3BBF">
          <w:type w:val="continuous"/>
          <w:pgSz w:w="11906" w:h="16838"/>
          <w:pgMar w:top="1417" w:right="1701" w:bottom="1417" w:left="1701" w:header="708" w:footer="708" w:gutter="0"/>
          <w:cols w:space="708"/>
          <w:docGrid w:linePitch="360"/>
        </w:sectPr>
      </w:pPr>
    </w:p>
    <w:p w:rsidR="006109F1" w:rsidRPr="002F3597" w:rsidRDefault="001B19CA" w:rsidP="006109F1">
      <w:pPr>
        <w:rPr>
          <w:b/>
          <w:bCs/>
          <w:lang w:val="en-US"/>
        </w:rPr>
      </w:pPr>
      <w:r>
        <w:rPr>
          <w:b/>
          <w:bCs/>
          <w:lang w:val="en-US"/>
        </w:rPr>
        <w:lastRenderedPageBreak/>
        <w:t>5.</w:t>
      </w:r>
      <w:r w:rsidR="002F3597">
        <w:rPr>
          <w:b/>
          <w:bCs/>
          <w:lang w:val="en-US"/>
        </w:rPr>
        <w:t>2 W</w:t>
      </w:r>
      <w:r w:rsidR="002F3597" w:rsidRPr="002F3597">
        <w:rPr>
          <w:b/>
          <w:bCs/>
          <w:lang w:val="en-US"/>
        </w:rPr>
        <w:t xml:space="preserve">ork of office </w:t>
      </w:r>
    </w:p>
    <w:p w:rsidR="006109F1" w:rsidRDefault="006109F1" w:rsidP="006109F1">
      <w:pPr>
        <w:rPr>
          <w:sz w:val="22"/>
          <w:lang w:val="en-US"/>
        </w:rPr>
      </w:pPr>
    </w:p>
    <w:p w:rsidR="006109F1" w:rsidRPr="00580AC4" w:rsidRDefault="006109F1" w:rsidP="006109F1">
      <w:pPr>
        <w:rPr>
          <w:sz w:val="20"/>
          <w:szCs w:val="20"/>
          <w:lang w:val="en-US"/>
        </w:rPr>
      </w:pPr>
      <w:r w:rsidRPr="00580AC4">
        <w:rPr>
          <w:sz w:val="20"/>
          <w:szCs w:val="20"/>
          <w:lang w:val="en-US"/>
        </w:rPr>
        <w:t xml:space="preserve">• </w:t>
      </w:r>
      <w:r w:rsidR="00571F7A" w:rsidRPr="00580AC4">
        <w:rPr>
          <w:sz w:val="20"/>
          <w:szCs w:val="20"/>
          <w:lang w:val="en-US"/>
        </w:rPr>
        <w:t>To diminish</w:t>
      </w:r>
      <w:r w:rsidRPr="00580AC4">
        <w:rPr>
          <w:sz w:val="20"/>
          <w:szCs w:val="20"/>
          <w:lang w:val="en-US"/>
        </w:rPr>
        <w:t xml:space="preserve"> the ANC in the sector, by means of the detection and repair of physical losses (visible flights). </w:t>
      </w:r>
    </w:p>
    <w:p w:rsidR="006109F1" w:rsidRPr="00580AC4" w:rsidRDefault="006109F1" w:rsidP="006109F1">
      <w:pPr>
        <w:rPr>
          <w:sz w:val="20"/>
          <w:szCs w:val="20"/>
          <w:lang w:val="en-US"/>
        </w:rPr>
      </w:pPr>
      <w:r w:rsidRPr="00580AC4">
        <w:rPr>
          <w:sz w:val="20"/>
          <w:szCs w:val="20"/>
          <w:lang w:val="en-US"/>
        </w:rPr>
        <w:t xml:space="preserve">• </w:t>
      </w:r>
      <w:r w:rsidR="00571F7A" w:rsidRPr="00580AC4">
        <w:rPr>
          <w:sz w:val="20"/>
          <w:szCs w:val="20"/>
          <w:lang w:val="en-US"/>
        </w:rPr>
        <w:t>Reducer</w:t>
      </w:r>
      <w:r w:rsidRPr="00580AC4">
        <w:rPr>
          <w:sz w:val="20"/>
          <w:szCs w:val="20"/>
          <w:lang w:val="en-US"/>
        </w:rPr>
        <w:t xml:space="preserve"> the ANC in the sector, by means of the detection of commercial losses to orient future actions on the part of Commercial Subgerencia.</w:t>
      </w:r>
    </w:p>
    <w:p w:rsidR="006109F1" w:rsidRPr="00580AC4" w:rsidRDefault="006109F1" w:rsidP="006109F1">
      <w:pPr>
        <w:rPr>
          <w:sz w:val="20"/>
          <w:szCs w:val="20"/>
          <w:lang w:val="en-US"/>
        </w:rPr>
      </w:pPr>
      <w:r w:rsidRPr="00580AC4">
        <w:rPr>
          <w:sz w:val="20"/>
          <w:szCs w:val="20"/>
          <w:lang w:val="en-US"/>
        </w:rPr>
        <w:t xml:space="preserve"> • </w:t>
      </w:r>
      <w:r w:rsidR="00571F7A" w:rsidRPr="00580AC4">
        <w:rPr>
          <w:sz w:val="20"/>
          <w:szCs w:val="20"/>
          <w:lang w:val="en-US"/>
        </w:rPr>
        <w:t>Establisher</w:t>
      </w:r>
      <w:r w:rsidRPr="00580AC4">
        <w:rPr>
          <w:sz w:val="20"/>
          <w:szCs w:val="20"/>
          <w:lang w:val="en-US"/>
        </w:rPr>
        <w:t xml:space="preserve"> the Regulation “technified” of pressures in the sector of the Hill of the Carmen, </w:t>
      </w:r>
      <w:r w:rsidRPr="00580AC4">
        <w:rPr>
          <w:sz w:val="20"/>
          <w:szCs w:val="20"/>
          <w:lang w:val="en-US"/>
        </w:rPr>
        <w:lastRenderedPageBreak/>
        <w:t>looking for the reduction of physical losses in the area.</w:t>
      </w:r>
    </w:p>
    <w:p w:rsidR="006109F1" w:rsidRPr="00580AC4" w:rsidRDefault="006109F1" w:rsidP="006109F1">
      <w:pPr>
        <w:rPr>
          <w:sz w:val="20"/>
          <w:szCs w:val="20"/>
          <w:lang w:val="en-US"/>
        </w:rPr>
      </w:pPr>
      <w:r w:rsidRPr="00580AC4">
        <w:rPr>
          <w:sz w:val="20"/>
          <w:szCs w:val="20"/>
          <w:lang w:val="en-US"/>
        </w:rPr>
        <w:t xml:space="preserve"> • Solucionar problems of high pressure in the low Part of the Hill of the Carmen.</w:t>
      </w:r>
    </w:p>
    <w:p w:rsidR="006109F1" w:rsidRPr="00580AC4" w:rsidRDefault="006109F1" w:rsidP="006109F1">
      <w:pPr>
        <w:rPr>
          <w:sz w:val="20"/>
          <w:szCs w:val="20"/>
          <w:lang w:val="en-US"/>
        </w:rPr>
      </w:pPr>
      <w:r w:rsidRPr="00580AC4">
        <w:rPr>
          <w:sz w:val="20"/>
          <w:szCs w:val="20"/>
          <w:lang w:val="en-US"/>
        </w:rPr>
        <w:t xml:space="preserve"> • </w:t>
      </w:r>
      <w:r w:rsidR="00571F7A" w:rsidRPr="00580AC4">
        <w:rPr>
          <w:sz w:val="20"/>
          <w:szCs w:val="20"/>
          <w:lang w:val="en-US"/>
        </w:rPr>
        <w:t>Delimiter</w:t>
      </w:r>
      <w:r w:rsidRPr="00580AC4">
        <w:rPr>
          <w:sz w:val="20"/>
          <w:szCs w:val="20"/>
          <w:lang w:val="en-US"/>
        </w:rPr>
        <w:t xml:space="preserve"> and to form a sector of handling, control and total operation on the network. • Education of the users on the rational use of the water. </w:t>
      </w:r>
    </w:p>
    <w:p w:rsidR="006109F1" w:rsidRPr="00580AC4" w:rsidRDefault="006109F1" w:rsidP="006109F1">
      <w:pPr>
        <w:rPr>
          <w:sz w:val="20"/>
          <w:szCs w:val="20"/>
          <w:lang w:val="en-US"/>
        </w:rPr>
      </w:pPr>
      <w:r w:rsidRPr="00580AC4">
        <w:rPr>
          <w:sz w:val="20"/>
          <w:szCs w:val="20"/>
          <w:lang w:val="en-US"/>
        </w:rPr>
        <w:t xml:space="preserve">• The losses found in the zone of study, through a made census, as it indicates Table II, showing the following information: </w:t>
      </w:r>
    </w:p>
    <w:p w:rsidR="00C602B3" w:rsidRPr="00580AC4" w:rsidRDefault="00C602B3">
      <w:pPr>
        <w:rPr>
          <w:sz w:val="20"/>
          <w:szCs w:val="20"/>
        </w:rPr>
        <w:sectPr w:rsidR="00C602B3" w:rsidRPr="00580AC4" w:rsidSect="00C602B3">
          <w:type w:val="continuous"/>
          <w:pgSz w:w="11906" w:h="16838"/>
          <w:pgMar w:top="1417" w:right="1701" w:bottom="1417" w:left="1701" w:header="708" w:footer="708" w:gutter="0"/>
          <w:cols w:num="2" w:space="709"/>
          <w:docGrid w:linePitch="360"/>
        </w:sectPr>
      </w:pPr>
    </w:p>
    <w:p w:rsidR="00E26DE0" w:rsidRDefault="00E26DE0" w:rsidP="00C602B3">
      <w:pPr>
        <w:ind w:firstLine="180"/>
        <w:jc w:val="center"/>
        <w:rPr>
          <w:rFonts w:ascii="Arial" w:hAnsi="Arial" w:cs="Arial"/>
          <w:b/>
          <w:sz w:val="20"/>
          <w:szCs w:val="20"/>
          <w:lang w:val="es-MX"/>
        </w:rPr>
      </w:pPr>
    </w:p>
    <w:p w:rsidR="00C602B3" w:rsidRPr="005F6283" w:rsidRDefault="00C602B3" w:rsidP="00C602B3">
      <w:pPr>
        <w:ind w:firstLine="180"/>
        <w:jc w:val="center"/>
        <w:rPr>
          <w:rFonts w:ascii="Arial" w:hAnsi="Arial" w:cs="Arial"/>
          <w:sz w:val="18"/>
          <w:szCs w:val="18"/>
          <w:lang w:val="es-MX"/>
        </w:rPr>
      </w:pPr>
      <w:r w:rsidRPr="005F6283">
        <w:rPr>
          <w:rFonts w:ascii="Arial" w:hAnsi="Arial" w:cs="Arial"/>
          <w:b/>
          <w:sz w:val="18"/>
          <w:szCs w:val="18"/>
          <w:lang w:val="es-MX"/>
        </w:rPr>
        <w:t>Tabla 1</w:t>
      </w:r>
      <w:r w:rsidRPr="005F6283">
        <w:rPr>
          <w:rFonts w:ascii="Arial" w:hAnsi="Arial" w:cs="Arial"/>
          <w:sz w:val="18"/>
          <w:szCs w:val="18"/>
          <w:lang w:val="es-MX"/>
        </w:rPr>
        <w:t xml:space="preserve"> Usuarios y Consumo legal e ilegal, según censo.</w:t>
      </w:r>
    </w:p>
    <w:tbl>
      <w:tblPr>
        <w:tblW w:w="5052" w:type="dxa"/>
        <w:jc w:val="center"/>
        <w:tblInd w:w="2832" w:type="dxa"/>
        <w:tblCellMar>
          <w:left w:w="70" w:type="dxa"/>
          <w:right w:w="70" w:type="dxa"/>
        </w:tblCellMar>
        <w:tblLook w:val="0000"/>
      </w:tblPr>
      <w:tblGrid>
        <w:gridCol w:w="1420"/>
        <w:gridCol w:w="1216"/>
        <w:gridCol w:w="1200"/>
        <w:gridCol w:w="1216"/>
      </w:tblGrid>
      <w:tr w:rsidR="00C602B3">
        <w:trPr>
          <w:trHeight w:val="315"/>
          <w:jc w:val="center"/>
        </w:trPr>
        <w:tc>
          <w:tcPr>
            <w:tcW w:w="2636" w:type="dxa"/>
            <w:gridSpan w:val="2"/>
            <w:tcBorders>
              <w:top w:val="single" w:sz="8" w:space="0" w:color="auto"/>
              <w:left w:val="single" w:sz="8" w:space="0" w:color="auto"/>
              <w:bottom w:val="single" w:sz="8" w:space="0" w:color="auto"/>
              <w:right w:val="single" w:sz="8" w:space="0" w:color="000000"/>
            </w:tcBorders>
            <w:shd w:val="clear" w:color="auto" w:fill="CCFFCC"/>
            <w:vAlign w:val="center"/>
          </w:tcPr>
          <w:p w:rsidR="00C602B3" w:rsidRDefault="00C602B3" w:rsidP="0013025B">
            <w:pPr>
              <w:ind w:firstLine="75"/>
              <w:jc w:val="center"/>
              <w:rPr>
                <w:rFonts w:ascii="Arial" w:hAnsi="Arial" w:cs="Arial"/>
                <w:b/>
                <w:bCs/>
                <w:sz w:val="20"/>
                <w:szCs w:val="20"/>
              </w:rPr>
            </w:pPr>
            <w:r>
              <w:rPr>
                <w:rFonts w:ascii="Arial" w:hAnsi="Arial" w:cs="Arial"/>
                <w:b/>
                <w:bCs/>
                <w:sz w:val="20"/>
                <w:szCs w:val="20"/>
              </w:rPr>
              <w:t>USUARIOS</w:t>
            </w:r>
          </w:p>
        </w:tc>
        <w:tc>
          <w:tcPr>
            <w:tcW w:w="2416" w:type="dxa"/>
            <w:gridSpan w:val="2"/>
            <w:tcBorders>
              <w:top w:val="single" w:sz="8" w:space="0" w:color="auto"/>
              <w:left w:val="nil"/>
              <w:bottom w:val="single" w:sz="8" w:space="0" w:color="auto"/>
              <w:right w:val="single" w:sz="8" w:space="0" w:color="000000"/>
            </w:tcBorders>
            <w:shd w:val="clear" w:color="auto" w:fill="CCFFCC"/>
            <w:vAlign w:val="center"/>
          </w:tcPr>
          <w:p w:rsidR="00C602B3" w:rsidRDefault="00C602B3" w:rsidP="0013025B">
            <w:pPr>
              <w:ind w:firstLine="75"/>
              <w:jc w:val="center"/>
              <w:rPr>
                <w:rFonts w:ascii="Arial" w:hAnsi="Arial" w:cs="Arial"/>
                <w:b/>
                <w:bCs/>
                <w:sz w:val="20"/>
                <w:szCs w:val="20"/>
              </w:rPr>
            </w:pPr>
            <w:r>
              <w:rPr>
                <w:rFonts w:ascii="Arial" w:hAnsi="Arial" w:cs="Arial"/>
                <w:b/>
                <w:bCs/>
                <w:sz w:val="20"/>
                <w:szCs w:val="20"/>
              </w:rPr>
              <w:t>CONSUMO (m3/mes)</w:t>
            </w:r>
          </w:p>
        </w:tc>
      </w:tr>
      <w:tr w:rsidR="00C602B3">
        <w:trPr>
          <w:trHeight w:val="315"/>
          <w:jc w:val="center"/>
        </w:trPr>
        <w:tc>
          <w:tcPr>
            <w:tcW w:w="1420" w:type="dxa"/>
            <w:tcBorders>
              <w:top w:val="nil"/>
              <w:left w:val="single" w:sz="8" w:space="0" w:color="auto"/>
              <w:bottom w:val="single" w:sz="8" w:space="0" w:color="auto"/>
              <w:right w:val="nil"/>
            </w:tcBorders>
            <w:shd w:val="clear" w:color="auto" w:fill="CCFFCC"/>
            <w:vAlign w:val="center"/>
          </w:tcPr>
          <w:p w:rsidR="00C602B3" w:rsidRDefault="00C602B3" w:rsidP="0013025B">
            <w:pPr>
              <w:ind w:firstLine="75"/>
              <w:jc w:val="center"/>
              <w:rPr>
                <w:rFonts w:ascii="Arial" w:hAnsi="Arial" w:cs="Arial"/>
                <w:b/>
                <w:bCs/>
                <w:sz w:val="20"/>
                <w:szCs w:val="20"/>
              </w:rPr>
            </w:pPr>
            <w:r>
              <w:rPr>
                <w:rFonts w:ascii="Arial" w:hAnsi="Arial" w:cs="Arial"/>
                <w:b/>
                <w:bCs/>
                <w:sz w:val="20"/>
                <w:szCs w:val="20"/>
              </w:rPr>
              <w:t>LEGALES</w:t>
            </w:r>
          </w:p>
        </w:tc>
        <w:tc>
          <w:tcPr>
            <w:tcW w:w="1216" w:type="dxa"/>
            <w:tcBorders>
              <w:top w:val="nil"/>
              <w:left w:val="single" w:sz="8" w:space="0" w:color="auto"/>
              <w:bottom w:val="single" w:sz="8" w:space="0" w:color="auto"/>
              <w:right w:val="single" w:sz="8" w:space="0" w:color="auto"/>
            </w:tcBorders>
            <w:shd w:val="clear" w:color="auto" w:fill="CCFFCC"/>
            <w:vAlign w:val="center"/>
          </w:tcPr>
          <w:p w:rsidR="00C602B3" w:rsidRDefault="00C602B3" w:rsidP="0013025B">
            <w:pPr>
              <w:ind w:firstLine="75"/>
              <w:jc w:val="center"/>
              <w:rPr>
                <w:rFonts w:ascii="Arial" w:hAnsi="Arial" w:cs="Arial"/>
                <w:b/>
                <w:bCs/>
                <w:sz w:val="20"/>
                <w:szCs w:val="20"/>
              </w:rPr>
            </w:pPr>
            <w:r>
              <w:rPr>
                <w:rFonts w:ascii="Arial" w:hAnsi="Arial" w:cs="Arial"/>
                <w:b/>
                <w:bCs/>
                <w:sz w:val="20"/>
                <w:szCs w:val="20"/>
              </w:rPr>
              <w:t>ILEGALES</w:t>
            </w:r>
          </w:p>
        </w:tc>
        <w:tc>
          <w:tcPr>
            <w:tcW w:w="1200" w:type="dxa"/>
            <w:tcBorders>
              <w:top w:val="nil"/>
              <w:left w:val="nil"/>
              <w:bottom w:val="single" w:sz="8" w:space="0" w:color="auto"/>
              <w:right w:val="nil"/>
            </w:tcBorders>
            <w:shd w:val="clear" w:color="auto" w:fill="CCFFCC"/>
            <w:vAlign w:val="center"/>
          </w:tcPr>
          <w:p w:rsidR="00C602B3" w:rsidRDefault="00C602B3" w:rsidP="0013025B">
            <w:pPr>
              <w:ind w:firstLine="75"/>
              <w:jc w:val="center"/>
              <w:rPr>
                <w:rFonts w:ascii="Arial" w:hAnsi="Arial" w:cs="Arial"/>
                <w:b/>
                <w:bCs/>
                <w:sz w:val="20"/>
                <w:szCs w:val="20"/>
              </w:rPr>
            </w:pPr>
            <w:r>
              <w:rPr>
                <w:rFonts w:ascii="Arial" w:hAnsi="Arial" w:cs="Arial"/>
                <w:b/>
                <w:bCs/>
                <w:sz w:val="20"/>
                <w:szCs w:val="20"/>
              </w:rPr>
              <w:t>LEGALES</w:t>
            </w:r>
          </w:p>
        </w:tc>
        <w:tc>
          <w:tcPr>
            <w:tcW w:w="1216" w:type="dxa"/>
            <w:tcBorders>
              <w:top w:val="nil"/>
              <w:left w:val="single" w:sz="8" w:space="0" w:color="auto"/>
              <w:bottom w:val="single" w:sz="8" w:space="0" w:color="auto"/>
              <w:right w:val="single" w:sz="8" w:space="0" w:color="auto"/>
            </w:tcBorders>
            <w:shd w:val="clear" w:color="auto" w:fill="CCFFCC"/>
            <w:vAlign w:val="center"/>
          </w:tcPr>
          <w:p w:rsidR="00C602B3" w:rsidRDefault="00C602B3" w:rsidP="0013025B">
            <w:pPr>
              <w:ind w:firstLine="75"/>
              <w:jc w:val="center"/>
              <w:rPr>
                <w:rFonts w:ascii="Arial" w:hAnsi="Arial" w:cs="Arial"/>
                <w:b/>
                <w:bCs/>
                <w:sz w:val="20"/>
                <w:szCs w:val="20"/>
              </w:rPr>
            </w:pPr>
            <w:r>
              <w:rPr>
                <w:rFonts w:ascii="Arial" w:hAnsi="Arial" w:cs="Arial"/>
                <w:b/>
                <w:bCs/>
                <w:sz w:val="20"/>
                <w:szCs w:val="20"/>
              </w:rPr>
              <w:t>ILEGALES</w:t>
            </w:r>
          </w:p>
        </w:tc>
      </w:tr>
      <w:tr w:rsidR="00C602B3">
        <w:trPr>
          <w:trHeight w:val="270"/>
          <w:jc w:val="center"/>
        </w:trPr>
        <w:tc>
          <w:tcPr>
            <w:tcW w:w="1420" w:type="dxa"/>
            <w:tcBorders>
              <w:top w:val="single" w:sz="8" w:space="0" w:color="auto"/>
              <w:left w:val="single" w:sz="8" w:space="0" w:color="auto"/>
              <w:bottom w:val="single" w:sz="8" w:space="0" w:color="auto"/>
              <w:right w:val="single" w:sz="4" w:space="0" w:color="auto"/>
            </w:tcBorders>
            <w:noWrap/>
            <w:vAlign w:val="bottom"/>
          </w:tcPr>
          <w:p w:rsidR="00C602B3" w:rsidRDefault="00C602B3" w:rsidP="0013025B">
            <w:pPr>
              <w:ind w:firstLine="75"/>
              <w:jc w:val="right"/>
              <w:rPr>
                <w:rFonts w:ascii="Arial" w:hAnsi="Arial" w:cs="Arial"/>
                <w:sz w:val="20"/>
                <w:szCs w:val="20"/>
              </w:rPr>
            </w:pPr>
            <w:r>
              <w:rPr>
                <w:rFonts w:ascii="Arial" w:hAnsi="Arial" w:cs="Arial"/>
                <w:sz w:val="20"/>
                <w:szCs w:val="20"/>
              </w:rPr>
              <w:t>363</w:t>
            </w:r>
          </w:p>
        </w:tc>
        <w:tc>
          <w:tcPr>
            <w:tcW w:w="1216" w:type="dxa"/>
            <w:tcBorders>
              <w:top w:val="single" w:sz="8" w:space="0" w:color="auto"/>
              <w:left w:val="nil"/>
              <w:bottom w:val="single" w:sz="8" w:space="0" w:color="auto"/>
              <w:right w:val="single" w:sz="4" w:space="0" w:color="auto"/>
            </w:tcBorders>
            <w:noWrap/>
            <w:vAlign w:val="bottom"/>
          </w:tcPr>
          <w:p w:rsidR="00C602B3" w:rsidRDefault="00C602B3" w:rsidP="0013025B">
            <w:pPr>
              <w:ind w:firstLine="75"/>
              <w:jc w:val="right"/>
              <w:rPr>
                <w:rFonts w:ascii="Arial" w:hAnsi="Arial" w:cs="Arial"/>
                <w:sz w:val="20"/>
                <w:szCs w:val="20"/>
              </w:rPr>
            </w:pPr>
            <w:r>
              <w:rPr>
                <w:rFonts w:ascii="Arial" w:hAnsi="Arial" w:cs="Arial"/>
                <w:sz w:val="20"/>
                <w:szCs w:val="20"/>
              </w:rPr>
              <w:t>289</w:t>
            </w:r>
          </w:p>
        </w:tc>
        <w:tc>
          <w:tcPr>
            <w:tcW w:w="1200" w:type="dxa"/>
            <w:tcBorders>
              <w:top w:val="single" w:sz="8" w:space="0" w:color="auto"/>
              <w:left w:val="nil"/>
              <w:bottom w:val="single" w:sz="8" w:space="0" w:color="auto"/>
              <w:right w:val="single" w:sz="4" w:space="0" w:color="auto"/>
            </w:tcBorders>
            <w:noWrap/>
            <w:vAlign w:val="bottom"/>
          </w:tcPr>
          <w:p w:rsidR="00C602B3" w:rsidRDefault="00C602B3" w:rsidP="0013025B">
            <w:pPr>
              <w:ind w:firstLine="75"/>
              <w:jc w:val="right"/>
              <w:rPr>
                <w:rFonts w:ascii="Arial" w:hAnsi="Arial" w:cs="Arial"/>
                <w:sz w:val="20"/>
                <w:szCs w:val="20"/>
              </w:rPr>
            </w:pPr>
            <w:r>
              <w:rPr>
                <w:rFonts w:ascii="Arial" w:hAnsi="Arial" w:cs="Arial"/>
                <w:sz w:val="20"/>
                <w:szCs w:val="20"/>
              </w:rPr>
              <w:t>17808</w:t>
            </w:r>
          </w:p>
        </w:tc>
        <w:tc>
          <w:tcPr>
            <w:tcW w:w="1216" w:type="dxa"/>
            <w:tcBorders>
              <w:top w:val="single" w:sz="8" w:space="0" w:color="auto"/>
              <w:left w:val="nil"/>
              <w:bottom w:val="single" w:sz="8" w:space="0" w:color="auto"/>
              <w:right w:val="single" w:sz="8" w:space="0" w:color="auto"/>
            </w:tcBorders>
            <w:noWrap/>
            <w:vAlign w:val="bottom"/>
          </w:tcPr>
          <w:p w:rsidR="00C602B3" w:rsidRDefault="00C602B3" w:rsidP="0013025B">
            <w:pPr>
              <w:ind w:firstLine="75"/>
              <w:jc w:val="right"/>
              <w:rPr>
                <w:rFonts w:ascii="Arial" w:hAnsi="Arial" w:cs="Arial"/>
                <w:sz w:val="20"/>
                <w:szCs w:val="20"/>
              </w:rPr>
            </w:pPr>
            <w:r>
              <w:rPr>
                <w:rFonts w:ascii="Arial" w:hAnsi="Arial" w:cs="Arial"/>
                <w:sz w:val="20"/>
                <w:szCs w:val="20"/>
              </w:rPr>
              <w:t>13968</w:t>
            </w:r>
          </w:p>
        </w:tc>
      </w:tr>
    </w:tbl>
    <w:p w:rsidR="00037D89" w:rsidRDefault="00037D89"/>
    <w:p w:rsidR="00C602B3" w:rsidRDefault="00C602B3" w:rsidP="00C602B3">
      <w:pPr>
        <w:rPr>
          <w:sz w:val="22"/>
          <w:lang w:val="en-US"/>
        </w:rPr>
        <w:sectPr w:rsidR="00C602B3" w:rsidSect="003C3BBF">
          <w:type w:val="continuous"/>
          <w:pgSz w:w="11906" w:h="16838"/>
          <w:pgMar w:top="1417" w:right="1701" w:bottom="1417" w:left="1701" w:header="708" w:footer="708" w:gutter="0"/>
          <w:cols w:space="708"/>
          <w:docGrid w:linePitch="360"/>
        </w:sectPr>
      </w:pPr>
    </w:p>
    <w:p w:rsidR="00C602B3" w:rsidRPr="00580AC4" w:rsidRDefault="00C602B3" w:rsidP="00C602B3">
      <w:pPr>
        <w:rPr>
          <w:sz w:val="20"/>
          <w:szCs w:val="20"/>
          <w:lang w:val="en-US"/>
        </w:rPr>
      </w:pPr>
      <w:r w:rsidRPr="00580AC4">
        <w:rPr>
          <w:sz w:val="20"/>
          <w:szCs w:val="20"/>
          <w:lang w:val="en-US"/>
        </w:rPr>
        <w:lastRenderedPageBreak/>
        <w:t xml:space="preserve">• The company at the moment loses $628,56, for month by clandestine connections. Within the users whom they have a legal consumption exists a 5% of them at the moment have debts (accumulated for several months) with the </w:t>
      </w:r>
      <w:r w:rsidRPr="00580AC4">
        <w:rPr>
          <w:sz w:val="20"/>
          <w:szCs w:val="20"/>
          <w:lang w:val="en-US"/>
        </w:rPr>
        <w:lastRenderedPageBreak/>
        <w:t>company that go from $30.00 to $ 350,00. These debts have a time margin that goes of 3 months to but of 2 years.</w:t>
      </w:r>
    </w:p>
    <w:p w:rsidR="00C602B3" w:rsidRPr="00580AC4" w:rsidRDefault="00C602B3" w:rsidP="00C602B3">
      <w:pPr>
        <w:rPr>
          <w:sz w:val="20"/>
          <w:szCs w:val="20"/>
          <w:lang w:val="en-US"/>
        </w:rPr>
      </w:pPr>
      <w:r w:rsidRPr="00580AC4">
        <w:rPr>
          <w:sz w:val="20"/>
          <w:szCs w:val="20"/>
          <w:lang w:val="en-US"/>
        </w:rPr>
        <w:t xml:space="preserve"> • Measurement of pressures in all the sector, obtaining the following results: </w:t>
      </w:r>
    </w:p>
    <w:p w:rsidR="00C602B3" w:rsidRPr="00580AC4" w:rsidRDefault="00C602B3">
      <w:pPr>
        <w:rPr>
          <w:sz w:val="20"/>
          <w:szCs w:val="20"/>
        </w:rPr>
        <w:sectPr w:rsidR="00C602B3" w:rsidRPr="00580AC4" w:rsidSect="00C602B3">
          <w:type w:val="continuous"/>
          <w:pgSz w:w="11906" w:h="16838"/>
          <w:pgMar w:top="1417" w:right="1701" w:bottom="1417" w:left="1701" w:header="708" w:footer="708" w:gutter="0"/>
          <w:cols w:num="2" w:space="709"/>
          <w:docGrid w:linePitch="360"/>
        </w:sectPr>
      </w:pPr>
    </w:p>
    <w:p w:rsidR="00C602B3" w:rsidRDefault="00C602B3"/>
    <w:p w:rsidR="00C602B3" w:rsidRPr="005F6283" w:rsidRDefault="00C602B3" w:rsidP="00C602B3">
      <w:pPr>
        <w:ind w:firstLine="900"/>
        <w:jc w:val="center"/>
        <w:rPr>
          <w:rFonts w:ascii="Arial" w:hAnsi="Arial" w:cs="Arial"/>
          <w:sz w:val="18"/>
          <w:szCs w:val="18"/>
        </w:rPr>
      </w:pPr>
      <w:r w:rsidRPr="005F6283">
        <w:rPr>
          <w:rFonts w:ascii="Arial" w:hAnsi="Arial" w:cs="Arial"/>
          <w:b/>
          <w:sz w:val="18"/>
          <w:szCs w:val="18"/>
          <w:lang w:val="es-MX"/>
        </w:rPr>
        <w:t xml:space="preserve">Tabla 2 </w:t>
      </w:r>
      <w:r w:rsidRPr="005F6283">
        <w:rPr>
          <w:rFonts w:ascii="Arial" w:hAnsi="Arial" w:cs="Arial"/>
          <w:sz w:val="18"/>
          <w:szCs w:val="18"/>
          <w:lang w:val="es-MX"/>
        </w:rPr>
        <w:t xml:space="preserve"> Presiones máximas y mínimas, según medición de presiones </w:t>
      </w:r>
    </w:p>
    <w:tbl>
      <w:tblPr>
        <w:tblW w:w="5020" w:type="dxa"/>
        <w:jc w:val="center"/>
        <w:tblInd w:w="2832" w:type="dxa"/>
        <w:tblCellMar>
          <w:left w:w="70" w:type="dxa"/>
          <w:right w:w="70" w:type="dxa"/>
        </w:tblCellMar>
        <w:tblLook w:val="0000"/>
      </w:tblPr>
      <w:tblGrid>
        <w:gridCol w:w="2620"/>
        <w:gridCol w:w="1258"/>
        <w:gridCol w:w="1142"/>
      </w:tblGrid>
      <w:tr w:rsidR="00C602B3">
        <w:trPr>
          <w:trHeight w:val="270"/>
          <w:jc w:val="center"/>
        </w:trPr>
        <w:tc>
          <w:tcPr>
            <w:tcW w:w="2620" w:type="dxa"/>
            <w:tcBorders>
              <w:top w:val="single" w:sz="8" w:space="0" w:color="auto"/>
              <w:left w:val="single" w:sz="8" w:space="0" w:color="auto"/>
              <w:bottom w:val="nil"/>
              <w:right w:val="single" w:sz="8" w:space="0" w:color="000000"/>
            </w:tcBorders>
            <w:shd w:val="clear" w:color="auto" w:fill="FFCC99"/>
            <w:noWrap/>
            <w:vAlign w:val="bottom"/>
          </w:tcPr>
          <w:p w:rsidR="00C602B3" w:rsidRDefault="00C602B3" w:rsidP="0013025B">
            <w:pPr>
              <w:ind w:firstLine="75"/>
              <w:jc w:val="center"/>
              <w:rPr>
                <w:rFonts w:ascii="Arial" w:hAnsi="Arial" w:cs="Arial"/>
                <w:b/>
                <w:bCs/>
                <w:sz w:val="20"/>
                <w:szCs w:val="20"/>
              </w:rPr>
            </w:pPr>
            <w:r>
              <w:rPr>
                <w:rFonts w:ascii="Arial" w:hAnsi="Arial" w:cs="Arial"/>
                <w:b/>
                <w:bCs/>
                <w:sz w:val="20"/>
                <w:szCs w:val="20"/>
              </w:rPr>
              <w:t>UBICACIÓN</w:t>
            </w:r>
          </w:p>
        </w:tc>
        <w:tc>
          <w:tcPr>
            <w:tcW w:w="2400" w:type="dxa"/>
            <w:gridSpan w:val="2"/>
            <w:tcBorders>
              <w:top w:val="single" w:sz="8" w:space="0" w:color="auto"/>
              <w:left w:val="nil"/>
              <w:bottom w:val="single" w:sz="8" w:space="0" w:color="auto"/>
              <w:right w:val="single" w:sz="8" w:space="0" w:color="000000"/>
            </w:tcBorders>
            <w:shd w:val="clear" w:color="auto" w:fill="FFCC99"/>
            <w:noWrap/>
            <w:vAlign w:val="bottom"/>
          </w:tcPr>
          <w:p w:rsidR="00C602B3" w:rsidRDefault="00C602B3" w:rsidP="0013025B">
            <w:pPr>
              <w:ind w:firstLine="75"/>
              <w:jc w:val="center"/>
              <w:rPr>
                <w:rFonts w:ascii="Arial" w:hAnsi="Arial" w:cs="Arial"/>
                <w:b/>
                <w:bCs/>
                <w:sz w:val="20"/>
                <w:szCs w:val="20"/>
              </w:rPr>
            </w:pPr>
            <w:r>
              <w:rPr>
                <w:rFonts w:ascii="Arial" w:hAnsi="Arial" w:cs="Arial"/>
                <w:b/>
                <w:bCs/>
                <w:sz w:val="20"/>
                <w:szCs w:val="20"/>
              </w:rPr>
              <w:t>PRESIÓN (m.c.a)</w:t>
            </w:r>
          </w:p>
        </w:tc>
      </w:tr>
      <w:tr w:rsidR="00C602B3">
        <w:trPr>
          <w:trHeight w:val="270"/>
          <w:jc w:val="center"/>
        </w:trPr>
        <w:tc>
          <w:tcPr>
            <w:tcW w:w="2620" w:type="dxa"/>
            <w:tcBorders>
              <w:top w:val="nil"/>
              <w:left w:val="single" w:sz="8" w:space="0" w:color="auto"/>
              <w:bottom w:val="single" w:sz="8" w:space="0" w:color="auto"/>
              <w:right w:val="single" w:sz="8" w:space="0" w:color="000000"/>
            </w:tcBorders>
            <w:shd w:val="clear" w:color="auto" w:fill="FFCC99"/>
            <w:noWrap/>
            <w:vAlign w:val="bottom"/>
          </w:tcPr>
          <w:p w:rsidR="00C602B3" w:rsidRDefault="00C602B3" w:rsidP="0013025B">
            <w:pPr>
              <w:ind w:firstLine="75"/>
              <w:jc w:val="center"/>
              <w:rPr>
                <w:rFonts w:ascii="Arial" w:hAnsi="Arial" w:cs="Arial"/>
                <w:b/>
                <w:bCs/>
                <w:sz w:val="20"/>
                <w:szCs w:val="20"/>
              </w:rPr>
            </w:pPr>
            <w:r>
              <w:rPr>
                <w:rFonts w:ascii="Arial" w:hAnsi="Arial" w:cs="Arial"/>
                <w:b/>
                <w:bCs/>
                <w:sz w:val="20"/>
                <w:szCs w:val="20"/>
              </w:rPr>
              <w:t>CERRO DEL CARMEN</w:t>
            </w:r>
          </w:p>
        </w:tc>
        <w:tc>
          <w:tcPr>
            <w:tcW w:w="1258" w:type="dxa"/>
            <w:tcBorders>
              <w:top w:val="nil"/>
              <w:left w:val="nil"/>
              <w:bottom w:val="single" w:sz="8" w:space="0" w:color="auto"/>
              <w:right w:val="single" w:sz="4" w:space="0" w:color="auto"/>
            </w:tcBorders>
            <w:shd w:val="clear" w:color="auto" w:fill="FFCC99"/>
            <w:noWrap/>
            <w:vAlign w:val="bottom"/>
          </w:tcPr>
          <w:p w:rsidR="00C602B3" w:rsidRDefault="00C602B3" w:rsidP="0013025B">
            <w:pPr>
              <w:ind w:firstLine="75"/>
              <w:jc w:val="center"/>
              <w:rPr>
                <w:rFonts w:ascii="Arial" w:hAnsi="Arial" w:cs="Arial"/>
                <w:b/>
                <w:bCs/>
                <w:sz w:val="20"/>
                <w:szCs w:val="20"/>
              </w:rPr>
            </w:pPr>
            <w:r>
              <w:rPr>
                <w:rFonts w:ascii="Arial" w:hAnsi="Arial" w:cs="Arial"/>
                <w:b/>
                <w:bCs/>
                <w:sz w:val="20"/>
                <w:szCs w:val="20"/>
              </w:rPr>
              <w:t>MAXIMA</w:t>
            </w:r>
          </w:p>
        </w:tc>
        <w:tc>
          <w:tcPr>
            <w:tcW w:w="1142" w:type="dxa"/>
            <w:tcBorders>
              <w:top w:val="nil"/>
              <w:left w:val="nil"/>
              <w:bottom w:val="single" w:sz="8" w:space="0" w:color="auto"/>
              <w:right w:val="single" w:sz="8" w:space="0" w:color="auto"/>
            </w:tcBorders>
            <w:shd w:val="clear" w:color="auto" w:fill="FFCC99"/>
            <w:noWrap/>
            <w:vAlign w:val="bottom"/>
          </w:tcPr>
          <w:p w:rsidR="00C602B3" w:rsidRDefault="00C602B3" w:rsidP="0013025B">
            <w:pPr>
              <w:ind w:firstLine="75"/>
              <w:jc w:val="center"/>
              <w:rPr>
                <w:rFonts w:ascii="Arial" w:hAnsi="Arial" w:cs="Arial"/>
                <w:b/>
                <w:bCs/>
                <w:sz w:val="20"/>
                <w:szCs w:val="20"/>
              </w:rPr>
            </w:pPr>
            <w:r>
              <w:rPr>
                <w:rFonts w:ascii="Arial" w:hAnsi="Arial" w:cs="Arial"/>
                <w:b/>
                <w:bCs/>
                <w:sz w:val="20"/>
                <w:szCs w:val="20"/>
              </w:rPr>
              <w:t>MINIMA</w:t>
            </w:r>
          </w:p>
        </w:tc>
      </w:tr>
      <w:tr w:rsidR="00C602B3">
        <w:trPr>
          <w:trHeight w:val="270"/>
          <w:jc w:val="center"/>
        </w:trPr>
        <w:tc>
          <w:tcPr>
            <w:tcW w:w="2620" w:type="dxa"/>
            <w:tcBorders>
              <w:top w:val="single" w:sz="8" w:space="0" w:color="auto"/>
              <w:left w:val="single" w:sz="8" w:space="0" w:color="auto"/>
              <w:bottom w:val="single" w:sz="4" w:space="0" w:color="auto"/>
              <w:right w:val="single" w:sz="4" w:space="0" w:color="auto"/>
            </w:tcBorders>
            <w:noWrap/>
            <w:vAlign w:val="bottom"/>
          </w:tcPr>
          <w:p w:rsidR="00C602B3" w:rsidRDefault="00C602B3" w:rsidP="0013025B">
            <w:pPr>
              <w:ind w:firstLine="75"/>
              <w:rPr>
                <w:rFonts w:ascii="Arial" w:hAnsi="Arial" w:cs="Arial"/>
                <w:b/>
                <w:bCs/>
                <w:sz w:val="20"/>
                <w:szCs w:val="20"/>
              </w:rPr>
            </w:pPr>
            <w:r>
              <w:rPr>
                <w:rFonts w:ascii="Arial" w:hAnsi="Arial" w:cs="Arial"/>
                <w:b/>
                <w:bCs/>
                <w:sz w:val="20"/>
                <w:szCs w:val="20"/>
              </w:rPr>
              <w:t xml:space="preserve">PARTE ALTA </w:t>
            </w:r>
          </w:p>
        </w:tc>
        <w:tc>
          <w:tcPr>
            <w:tcW w:w="1258" w:type="dxa"/>
            <w:tcBorders>
              <w:top w:val="nil"/>
              <w:left w:val="nil"/>
              <w:bottom w:val="single" w:sz="4" w:space="0" w:color="auto"/>
              <w:right w:val="single" w:sz="4" w:space="0" w:color="auto"/>
            </w:tcBorders>
            <w:noWrap/>
            <w:vAlign w:val="bottom"/>
          </w:tcPr>
          <w:p w:rsidR="00C602B3" w:rsidRDefault="00C602B3" w:rsidP="0013025B">
            <w:pPr>
              <w:ind w:firstLine="75"/>
              <w:jc w:val="right"/>
              <w:rPr>
                <w:rFonts w:ascii="Arial" w:hAnsi="Arial" w:cs="Arial"/>
                <w:sz w:val="20"/>
                <w:szCs w:val="20"/>
              </w:rPr>
            </w:pPr>
            <w:r>
              <w:rPr>
                <w:rFonts w:ascii="Arial" w:hAnsi="Arial" w:cs="Arial"/>
                <w:sz w:val="20"/>
                <w:szCs w:val="20"/>
              </w:rPr>
              <w:t>9</w:t>
            </w:r>
          </w:p>
        </w:tc>
        <w:tc>
          <w:tcPr>
            <w:tcW w:w="1142" w:type="dxa"/>
            <w:tcBorders>
              <w:top w:val="nil"/>
              <w:left w:val="nil"/>
              <w:bottom w:val="single" w:sz="4" w:space="0" w:color="auto"/>
              <w:right w:val="single" w:sz="8" w:space="0" w:color="auto"/>
            </w:tcBorders>
            <w:noWrap/>
            <w:vAlign w:val="bottom"/>
          </w:tcPr>
          <w:p w:rsidR="00C602B3" w:rsidRDefault="00C602B3" w:rsidP="0013025B">
            <w:pPr>
              <w:ind w:firstLine="75"/>
              <w:jc w:val="right"/>
              <w:rPr>
                <w:rFonts w:ascii="Arial" w:hAnsi="Arial" w:cs="Arial"/>
                <w:sz w:val="20"/>
                <w:szCs w:val="20"/>
              </w:rPr>
            </w:pPr>
            <w:r>
              <w:rPr>
                <w:rFonts w:ascii="Arial" w:hAnsi="Arial" w:cs="Arial"/>
                <w:sz w:val="20"/>
                <w:szCs w:val="20"/>
              </w:rPr>
              <w:t>3</w:t>
            </w:r>
          </w:p>
        </w:tc>
      </w:tr>
      <w:tr w:rsidR="00C602B3">
        <w:trPr>
          <w:trHeight w:val="270"/>
          <w:jc w:val="center"/>
        </w:trPr>
        <w:tc>
          <w:tcPr>
            <w:tcW w:w="2620" w:type="dxa"/>
            <w:tcBorders>
              <w:top w:val="single" w:sz="4" w:space="0" w:color="auto"/>
              <w:left w:val="single" w:sz="8" w:space="0" w:color="auto"/>
              <w:bottom w:val="single" w:sz="8" w:space="0" w:color="auto"/>
              <w:right w:val="single" w:sz="4" w:space="0" w:color="auto"/>
            </w:tcBorders>
            <w:noWrap/>
            <w:vAlign w:val="bottom"/>
          </w:tcPr>
          <w:p w:rsidR="00C602B3" w:rsidRDefault="00C602B3" w:rsidP="0013025B">
            <w:pPr>
              <w:ind w:firstLine="75"/>
              <w:rPr>
                <w:rFonts w:ascii="Arial" w:hAnsi="Arial" w:cs="Arial"/>
                <w:b/>
                <w:bCs/>
                <w:sz w:val="20"/>
                <w:szCs w:val="20"/>
              </w:rPr>
            </w:pPr>
            <w:r>
              <w:rPr>
                <w:rFonts w:ascii="Arial" w:hAnsi="Arial" w:cs="Arial"/>
                <w:b/>
                <w:bCs/>
                <w:sz w:val="20"/>
                <w:szCs w:val="20"/>
              </w:rPr>
              <w:t>PARTE BAJA</w:t>
            </w:r>
          </w:p>
        </w:tc>
        <w:tc>
          <w:tcPr>
            <w:tcW w:w="1258" w:type="dxa"/>
            <w:tcBorders>
              <w:top w:val="nil"/>
              <w:left w:val="nil"/>
              <w:bottom w:val="single" w:sz="8" w:space="0" w:color="auto"/>
              <w:right w:val="single" w:sz="4" w:space="0" w:color="auto"/>
            </w:tcBorders>
            <w:noWrap/>
            <w:vAlign w:val="bottom"/>
          </w:tcPr>
          <w:p w:rsidR="00C602B3" w:rsidRDefault="00C602B3" w:rsidP="0013025B">
            <w:pPr>
              <w:ind w:firstLine="75"/>
              <w:jc w:val="right"/>
              <w:rPr>
                <w:rFonts w:ascii="Arial" w:hAnsi="Arial" w:cs="Arial"/>
                <w:sz w:val="20"/>
                <w:szCs w:val="20"/>
              </w:rPr>
            </w:pPr>
            <w:r>
              <w:rPr>
                <w:rFonts w:ascii="Arial" w:hAnsi="Arial" w:cs="Arial"/>
                <w:sz w:val="20"/>
                <w:szCs w:val="20"/>
              </w:rPr>
              <w:t>28</w:t>
            </w:r>
          </w:p>
        </w:tc>
        <w:tc>
          <w:tcPr>
            <w:tcW w:w="1142" w:type="dxa"/>
            <w:tcBorders>
              <w:top w:val="nil"/>
              <w:left w:val="nil"/>
              <w:bottom w:val="single" w:sz="8" w:space="0" w:color="auto"/>
              <w:right w:val="single" w:sz="8" w:space="0" w:color="auto"/>
            </w:tcBorders>
            <w:noWrap/>
            <w:vAlign w:val="bottom"/>
          </w:tcPr>
          <w:p w:rsidR="00C602B3" w:rsidRDefault="00C602B3" w:rsidP="0013025B">
            <w:pPr>
              <w:ind w:firstLine="75"/>
              <w:jc w:val="right"/>
              <w:rPr>
                <w:rFonts w:ascii="Arial" w:hAnsi="Arial" w:cs="Arial"/>
                <w:sz w:val="20"/>
                <w:szCs w:val="20"/>
              </w:rPr>
            </w:pPr>
            <w:r>
              <w:rPr>
                <w:rFonts w:ascii="Arial" w:hAnsi="Arial" w:cs="Arial"/>
                <w:sz w:val="20"/>
                <w:szCs w:val="20"/>
              </w:rPr>
              <w:t>50</w:t>
            </w:r>
          </w:p>
        </w:tc>
      </w:tr>
    </w:tbl>
    <w:p w:rsidR="00C602B3" w:rsidRDefault="00C602B3"/>
    <w:p w:rsidR="006B5911" w:rsidRDefault="006B5911" w:rsidP="00C602B3">
      <w:pPr>
        <w:rPr>
          <w:sz w:val="22"/>
          <w:lang w:val="en-US"/>
        </w:rPr>
        <w:sectPr w:rsidR="006B5911" w:rsidSect="003C3BBF">
          <w:type w:val="continuous"/>
          <w:pgSz w:w="11906" w:h="16838"/>
          <w:pgMar w:top="1417" w:right="1701" w:bottom="1417" w:left="1701" w:header="708" w:footer="708" w:gutter="0"/>
          <w:cols w:space="708"/>
          <w:docGrid w:linePitch="360"/>
        </w:sectPr>
      </w:pPr>
    </w:p>
    <w:p w:rsidR="00C602B3" w:rsidRPr="00580AC4" w:rsidRDefault="00C602B3" w:rsidP="00C602B3">
      <w:pPr>
        <w:rPr>
          <w:sz w:val="20"/>
          <w:szCs w:val="20"/>
          <w:lang w:val="en-US"/>
        </w:rPr>
      </w:pPr>
      <w:r w:rsidRPr="00580AC4">
        <w:rPr>
          <w:sz w:val="20"/>
          <w:szCs w:val="20"/>
          <w:lang w:val="en-US"/>
        </w:rPr>
        <w:lastRenderedPageBreak/>
        <w:t xml:space="preserve">These pressure differentials are generated because in the sector a real regulation of pressures does not exist that allows a correct system of distribution. </w:t>
      </w:r>
    </w:p>
    <w:p w:rsidR="00C602B3" w:rsidRPr="00580AC4" w:rsidRDefault="00C602B3" w:rsidP="00C602B3">
      <w:pPr>
        <w:rPr>
          <w:sz w:val="20"/>
          <w:szCs w:val="20"/>
          <w:lang w:val="en-US"/>
        </w:rPr>
      </w:pPr>
      <w:r w:rsidRPr="00580AC4">
        <w:rPr>
          <w:sz w:val="20"/>
          <w:szCs w:val="20"/>
          <w:lang w:val="en-US"/>
        </w:rPr>
        <w:lastRenderedPageBreak/>
        <w:t>• Macro measurements to the four zones supplied by the cistern and elevated tank of the Carmen, as it shows Table to it IV, obtaining the following results:</w:t>
      </w:r>
    </w:p>
    <w:p w:rsidR="006B5911" w:rsidRPr="00580AC4" w:rsidRDefault="006B5911">
      <w:pPr>
        <w:rPr>
          <w:sz w:val="20"/>
          <w:szCs w:val="20"/>
        </w:rPr>
        <w:sectPr w:rsidR="006B5911" w:rsidRPr="00580AC4" w:rsidSect="006B5911">
          <w:type w:val="continuous"/>
          <w:pgSz w:w="11906" w:h="16838"/>
          <w:pgMar w:top="1417" w:right="1701" w:bottom="1417" w:left="1701" w:header="708" w:footer="708" w:gutter="0"/>
          <w:cols w:num="2" w:space="709"/>
          <w:docGrid w:linePitch="360"/>
        </w:sectPr>
      </w:pPr>
    </w:p>
    <w:p w:rsidR="00571F7A" w:rsidRDefault="00571F7A" w:rsidP="00571F7A">
      <w:pPr>
        <w:ind w:firstLine="900"/>
        <w:jc w:val="center"/>
        <w:rPr>
          <w:rFonts w:ascii="Arial" w:hAnsi="Arial" w:cs="Arial"/>
          <w:b/>
          <w:sz w:val="20"/>
          <w:szCs w:val="20"/>
          <w:lang w:val="es-MX"/>
        </w:rPr>
      </w:pPr>
    </w:p>
    <w:p w:rsidR="00571F7A" w:rsidRPr="00F9734F" w:rsidRDefault="00571F7A" w:rsidP="00571F7A">
      <w:pPr>
        <w:ind w:firstLine="900"/>
        <w:jc w:val="center"/>
        <w:rPr>
          <w:rFonts w:ascii="Arial" w:hAnsi="Arial" w:cs="Arial"/>
          <w:sz w:val="18"/>
          <w:szCs w:val="18"/>
          <w:lang w:val="es-MX"/>
        </w:rPr>
      </w:pPr>
      <w:r w:rsidRPr="00F9734F">
        <w:rPr>
          <w:rFonts w:ascii="Arial" w:hAnsi="Arial" w:cs="Arial"/>
          <w:b/>
          <w:sz w:val="18"/>
          <w:szCs w:val="18"/>
          <w:lang w:val="es-MX"/>
        </w:rPr>
        <w:t xml:space="preserve">Tabla 3 </w:t>
      </w:r>
      <w:r w:rsidRPr="00F9734F">
        <w:rPr>
          <w:rFonts w:ascii="Arial" w:hAnsi="Arial" w:cs="Arial"/>
          <w:sz w:val="18"/>
          <w:szCs w:val="18"/>
          <w:lang w:val="es-MX"/>
        </w:rPr>
        <w:t xml:space="preserve"> Resultados de Macromedición</w:t>
      </w:r>
    </w:p>
    <w:tbl>
      <w:tblPr>
        <w:tblW w:w="6700" w:type="dxa"/>
        <w:jc w:val="center"/>
        <w:tblInd w:w="55" w:type="dxa"/>
        <w:tblCellMar>
          <w:left w:w="70" w:type="dxa"/>
          <w:right w:w="70" w:type="dxa"/>
        </w:tblCellMar>
        <w:tblLook w:val="0000"/>
      </w:tblPr>
      <w:tblGrid>
        <w:gridCol w:w="2580"/>
        <w:gridCol w:w="4120"/>
      </w:tblGrid>
      <w:tr w:rsidR="00571F7A">
        <w:trPr>
          <w:trHeight w:val="270"/>
          <w:jc w:val="center"/>
        </w:trPr>
        <w:tc>
          <w:tcPr>
            <w:tcW w:w="2580" w:type="dxa"/>
            <w:tcBorders>
              <w:top w:val="single" w:sz="8" w:space="0" w:color="auto"/>
              <w:left w:val="single" w:sz="8" w:space="0" w:color="auto"/>
              <w:bottom w:val="single" w:sz="8" w:space="0" w:color="auto"/>
              <w:right w:val="single" w:sz="8" w:space="0" w:color="auto"/>
            </w:tcBorders>
            <w:shd w:val="clear" w:color="auto" w:fill="FFCC99"/>
            <w:noWrap/>
            <w:vAlign w:val="bottom"/>
          </w:tcPr>
          <w:p w:rsidR="00571F7A" w:rsidRDefault="00571F7A" w:rsidP="0013025B">
            <w:pPr>
              <w:jc w:val="center"/>
              <w:rPr>
                <w:b/>
                <w:bCs/>
                <w:sz w:val="20"/>
                <w:szCs w:val="20"/>
              </w:rPr>
            </w:pPr>
            <w:r>
              <w:rPr>
                <w:b/>
                <w:bCs/>
                <w:sz w:val="20"/>
                <w:szCs w:val="20"/>
              </w:rPr>
              <w:t>TIPO DE MACROMEDICION</w:t>
            </w:r>
          </w:p>
        </w:tc>
        <w:tc>
          <w:tcPr>
            <w:tcW w:w="4120" w:type="dxa"/>
            <w:tcBorders>
              <w:top w:val="single" w:sz="8" w:space="0" w:color="auto"/>
              <w:left w:val="nil"/>
              <w:bottom w:val="single" w:sz="8" w:space="0" w:color="auto"/>
              <w:right w:val="single" w:sz="8" w:space="0" w:color="auto"/>
            </w:tcBorders>
            <w:shd w:val="clear" w:color="auto" w:fill="FFCC99"/>
            <w:noWrap/>
            <w:vAlign w:val="bottom"/>
          </w:tcPr>
          <w:p w:rsidR="00571F7A" w:rsidRDefault="00571F7A" w:rsidP="0013025B">
            <w:pPr>
              <w:jc w:val="center"/>
              <w:rPr>
                <w:b/>
                <w:bCs/>
                <w:sz w:val="20"/>
                <w:szCs w:val="20"/>
              </w:rPr>
            </w:pPr>
            <w:r>
              <w:rPr>
                <w:b/>
                <w:bCs/>
                <w:sz w:val="20"/>
                <w:szCs w:val="20"/>
              </w:rPr>
              <w:t>CAUDALIMETRO  PORTATIL ULTRASONICO</w:t>
            </w:r>
          </w:p>
        </w:tc>
      </w:tr>
      <w:tr w:rsidR="00571F7A">
        <w:trPr>
          <w:trHeight w:val="255"/>
          <w:jc w:val="center"/>
        </w:trPr>
        <w:tc>
          <w:tcPr>
            <w:tcW w:w="2580" w:type="dxa"/>
            <w:tcBorders>
              <w:top w:val="nil"/>
              <w:left w:val="single" w:sz="8" w:space="0" w:color="auto"/>
              <w:bottom w:val="single" w:sz="4" w:space="0" w:color="auto"/>
              <w:right w:val="nil"/>
            </w:tcBorders>
            <w:noWrap/>
            <w:vAlign w:val="bottom"/>
          </w:tcPr>
          <w:p w:rsidR="00571F7A" w:rsidRDefault="00571F7A" w:rsidP="0013025B">
            <w:pPr>
              <w:rPr>
                <w:sz w:val="20"/>
                <w:szCs w:val="20"/>
              </w:rPr>
            </w:pPr>
            <w:r>
              <w:rPr>
                <w:sz w:val="20"/>
                <w:szCs w:val="20"/>
              </w:rPr>
              <w:t>FECHA DE INICIO</w:t>
            </w:r>
          </w:p>
        </w:tc>
        <w:tc>
          <w:tcPr>
            <w:tcW w:w="4120" w:type="dxa"/>
            <w:tcBorders>
              <w:top w:val="nil"/>
              <w:left w:val="single" w:sz="8" w:space="0" w:color="auto"/>
              <w:bottom w:val="single" w:sz="4" w:space="0" w:color="auto"/>
              <w:right w:val="single" w:sz="8" w:space="0" w:color="auto"/>
            </w:tcBorders>
            <w:noWrap/>
            <w:vAlign w:val="bottom"/>
          </w:tcPr>
          <w:p w:rsidR="00571F7A" w:rsidRDefault="00571F7A" w:rsidP="0013025B">
            <w:pPr>
              <w:rPr>
                <w:sz w:val="20"/>
                <w:szCs w:val="20"/>
              </w:rPr>
            </w:pPr>
            <w:r>
              <w:rPr>
                <w:sz w:val="20"/>
                <w:szCs w:val="20"/>
              </w:rPr>
              <w:t>8/10/2004</w:t>
            </w:r>
          </w:p>
        </w:tc>
      </w:tr>
      <w:tr w:rsidR="00571F7A">
        <w:trPr>
          <w:trHeight w:val="255"/>
          <w:jc w:val="center"/>
        </w:trPr>
        <w:tc>
          <w:tcPr>
            <w:tcW w:w="2580" w:type="dxa"/>
            <w:tcBorders>
              <w:top w:val="nil"/>
              <w:left w:val="single" w:sz="8" w:space="0" w:color="auto"/>
              <w:bottom w:val="single" w:sz="4" w:space="0" w:color="auto"/>
              <w:right w:val="nil"/>
            </w:tcBorders>
            <w:noWrap/>
            <w:vAlign w:val="bottom"/>
          </w:tcPr>
          <w:p w:rsidR="00571F7A" w:rsidRDefault="00571F7A" w:rsidP="0013025B">
            <w:pPr>
              <w:rPr>
                <w:sz w:val="20"/>
                <w:szCs w:val="20"/>
              </w:rPr>
            </w:pPr>
            <w:r>
              <w:rPr>
                <w:sz w:val="20"/>
                <w:szCs w:val="20"/>
              </w:rPr>
              <w:t>TIEMPO DE MEDICION</w:t>
            </w:r>
          </w:p>
        </w:tc>
        <w:tc>
          <w:tcPr>
            <w:tcW w:w="4120" w:type="dxa"/>
            <w:tcBorders>
              <w:top w:val="nil"/>
              <w:left w:val="single" w:sz="8" w:space="0" w:color="auto"/>
              <w:bottom w:val="single" w:sz="4" w:space="0" w:color="auto"/>
              <w:right w:val="single" w:sz="8" w:space="0" w:color="auto"/>
            </w:tcBorders>
            <w:noWrap/>
            <w:vAlign w:val="bottom"/>
          </w:tcPr>
          <w:p w:rsidR="00571F7A" w:rsidRDefault="00571F7A" w:rsidP="0013025B">
            <w:pPr>
              <w:rPr>
                <w:sz w:val="20"/>
                <w:szCs w:val="20"/>
              </w:rPr>
            </w:pPr>
            <w:r>
              <w:rPr>
                <w:sz w:val="20"/>
                <w:szCs w:val="20"/>
              </w:rPr>
              <w:t>8 HORAS</w:t>
            </w:r>
          </w:p>
        </w:tc>
      </w:tr>
      <w:tr w:rsidR="00571F7A">
        <w:trPr>
          <w:trHeight w:val="255"/>
          <w:jc w:val="center"/>
        </w:trPr>
        <w:tc>
          <w:tcPr>
            <w:tcW w:w="2580" w:type="dxa"/>
            <w:tcBorders>
              <w:top w:val="nil"/>
              <w:left w:val="single" w:sz="8" w:space="0" w:color="auto"/>
              <w:bottom w:val="single" w:sz="4" w:space="0" w:color="auto"/>
              <w:right w:val="nil"/>
            </w:tcBorders>
            <w:noWrap/>
            <w:vAlign w:val="bottom"/>
          </w:tcPr>
          <w:p w:rsidR="00571F7A" w:rsidRDefault="00571F7A" w:rsidP="0013025B">
            <w:pPr>
              <w:rPr>
                <w:sz w:val="20"/>
                <w:szCs w:val="20"/>
              </w:rPr>
            </w:pPr>
            <w:r>
              <w:rPr>
                <w:sz w:val="20"/>
                <w:szCs w:val="20"/>
              </w:rPr>
              <w:t>CAUDAL MÁXIMO</w:t>
            </w:r>
          </w:p>
        </w:tc>
        <w:tc>
          <w:tcPr>
            <w:tcW w:w="4120" w:type="dxa"/>
            <w:tcBorders>
              <w:top w:val="nil"/>
              <w:left w:val="single" w:sz="8" w:space="0" w:color="auto"/>
              <w:bottom w:val="single" w:sz="4" w:space="0" w:color="auto"/>
              <w:right w:val="single" w:sz="8" w:space="0" w:color="auto"/>
            </w:tcBorders>
            <w:noWrap/>
            <w:vAlign w:val="bottom"/>
          </w:tcPr>
          <w:p w:rsidR="00571F7A" w:rsidRDefault="00571F7A" w:rsidP="0013025B">
            <w:pPr>
              <w:rPr>
                <w:sz w:val="20"/>
                <w:szCs w:val="20"/>
              </w:rPr>
            </w:pPr>
            <w:r>
              <w:rPr>
                <w:sz w:val="20"/>
                <w:szCs w:val="20"/>
              </w:rPr>
              <w:t>38,49 LT/SEG</w:t>
            </w:r>
          </w:p>
        </w:tc>
      </w:tr>
      <w:tr w:rsidR="00571F7A">
        <w:trPr>
          <w:trHeight w:val="255"/>
          <w:jc w:val="center"/>
        </w:trPr>
        <w:tc>
          <w:tcPr>
            <w:tcW w:w="2580" w:type="dxa"/>
            <w:tcBorders>
              <w:top w:val="nil"/>
              <w:left w:val="single" w:sz="8" w:space="0" w:color="auto"/>
              <w:bottom w:val="single" w:sz="4" w:space="0" w:color="auto"/>
              <w:right w:val="nil"/>
            </w:tcBorders>
            <w:noWrap/>
            <w:vAlign w:val="bottom"/>
          </w:tcPr>
          <w:p w:rsidR="00571F7A" w:rsidRDefault="00571F7A" w:rsidP="0013025B">
            <w:pPr>
              <w:rPr>
                <w:sz w:val="20"/>
                <w:szCs w:val="20"/>
              </w:rPr>
            </w:pPr>
            <w:r>
              <w:rPr>
                <w:sz w:val="20"/>
                <w:szCs w:val="20"/>
              </w:rPr>
              <w:t>CAUDAL MINIMO</w:t>
            </w:r>
          </w:p>
        </w:tc>
        <w:tc>
          <w:tcPr>
            <w:tcW w:w="4120" w:type="dxa"/>
            <w:tcBorders>
              <w:top w:val="nil"/>
              <w:left w:val="single" w:sz="8" w:space="0" w:color="auto"/>
              <w:bottom w:val="single" w:sz="4" w:space="0" w:color="auto"/>
              <w:right w:val="single" w:sz="8" w:space="0" w:color="auto"/>
            </w:tcBorders>
            <w:noWrap/>
            <w:vAlign w:val="bottom"/>
          </w:tcPr>
          <w:p w:rsidR="00571F7A" w:rsidRDefault="00571F7A" w:rsidP="0013025B">
            <w:pPr>
              <w:rPr>
                <w:sz w:val="20"/>
                <w:szCs w:val="20"/>
              </w:rPr>
            </w:pPr>
            <w:r>
              <w:rPr>
                <w:sz w:val="20"/>
                <w:szCs w:val="20"/>
              </w:rPr>
              <w:t>33,76 LT/SEG</w:t>
            </w:r>
          </w:p>
        </w:tc>
      </w:tr>
      <w:tr w:rsidR="00571F7A">
        <w:trPr>
          <w:trHeight w:val="255"/>
          <w:jc w:val="center"/>
        </w:trPr>
        <w:tc>
          <w:tcPr>
            <w:tcW w:w="2580" w:type="dxa"/>
            <w:tcBorders>
              <w:top w:val="nil"/>
              <w:left w:val="single" w:sz="8" w:space="0" w:color="auto"/>
              <w:bottom w:val="single" w:sz="4" w:space="0" w:color="auto"/>
              <w:right w:val="nil"/>
            </w:tcBorders>
            <w:noWrap/>
            <w:vAlign w:val="bottom"/>
          </w:tcPr>
          <w:p w:rsidR="00571F7A" w:rsidRDefault="00571F7A" w:rsidP="0013025B">
            <w:pPr>
              <w:rPr>
                <w:sz w:val="20"/>
                <w:szCs w:val="20"/>
              </w:rPr>
            </w:pPr>
            <w:r>
              <w:rPr>
                <w:sz w:val="20"/>
                <w:szCs w:val="20"/>
              </w:rPr>
              <w:t>CAUDAL PROMEDIO</w:t>
            </w:r>
          </w:p>
        </w:tc>
        <w:tc>
          <w:tcPr>
            <w:tcW w:w="4120" w:type="dxa"/>
            <w:tcBorders>
              <w:top w:val="nil"/>
              <w:left w:val="single" w:sz="8" w:space="0" w:color="auto"/>
              <w:bottom w:val="single" w:sz="4" w:space="0" w:color="auto"/>
              <w:right w:val="single" w:sz="8" w:space="0" w:color="auto"/>
            </w:tcBorders>
            <w:noWrap/>
            <w:vAlign w:val="bottom"/>
          </w:tcPr>
          <w:p w:rsidR="00571F7A" w:rsidRDefault="00571F7A" w:rsidP="0013025B">
            <w:pPr>
              <w:rPr>
                <w:sz w:val="20"/>
                <w:szCs w:val="20"/>
              </w:rPr>
            </w:pPr>
            <w:r>
              <w:rPr>
                <w:sz w:val="20"/>
                <w:szCs w:val="20"/>
              </w:rPr>
              <w:t>36,91 LT/SEG</w:t>
            </w:r>
          </w:p>
        </w:tc>
      </w:tr>
      <w:tr w:rsidR="00571F7A">
        <w:trPr>
          <w:trHeight w:val="255"/>
          <w:jc w:val="center"/>
        </w:trPr>
        <w:tc>
          <w:tcPr>
            <w:tcW w:w="2580" w:type="dxa"/>
            <w:tcBorders>
              <w:top w:val="nil"/>
              <w:left w:val="single" w:sz="8" w:space="0" w:color="auto"/>
              <w:bottom w:val="single" w:sz="4" w:space="0" w:color="auto"/>
              <w:right w:val="nil"/>
            </w:tcBorders>
            <w:noWrap/>
            <w:vAlign w:val="bottom"/>
          </w:tcPr>
          <w:p w:rsidR="00571F7A" w:rsidRDefault="00571F7A" w:rsidP="0013025B">
            <w:pPr>
              <w:rPr>
                <w:sz w:val="20"/>
                <w:szCs w:val="20"/>
              </w:rPr>
            </w:pPr>
            <w:r>
              <w:rPr>
                <w:sz w:val="20"/>
                <w:szCs w:val="20"/>
              </w:rPr>
              <w:t>CONSUMO DIARIO</w:t>
            </w:r>
          </w:p>
        </w:tc>
        <w:tc>
          <w:tcPr>
            <w:tcW w:w="4120" w:type="dxa"/>
            <w:tcBorders>
              <w:top w:val="nil"/>
              <w:left w:val="single" w:sz="8" w:space="0" w:color="auto"/>
              <w:bottom w:val="single" w:sz="4" w:space="0" w:color="auto"/>
              <w:right w:val="single" w:sz="8" w:space="0" w:color="auto"/>
            </w:tcBorders>
            <w:noWrap/>
            <w:vAlign w:val="bottom"/>
          </w:tcPr>
          <w:p w:rsidR="00571F7A" w:rsidRDefault="00571F7A" w:rsidP="0013025B">
            <w:pPr>
              <w:rPr>
                <w:sz w:val="20"/>
                <w:szCs w:val="20"/>
              </w:rPr>
            </w:pPr>
            <w:r>
              <w:rPr>
                <w:sz w:val="20"/>
                <w:szCs w:val="20"/>
              </w:rPr>
              <w:t>1063 M3/DIA</w:t>
            </w:r>
          </w:p>
        </w:tc>
      </w:tr>
      <w:tr w:rsidR="00571F7A">
        <w:trPr>
          <w:trHeight w:val="270"/>
          <w:jc w:val="center"/>
        </w:trPr>
        <w:tc>
          <w:tcPr>
            <w:tcW w:w="2580" w:type="dxa"/>
            <w:tcBorders>
              <w:top w:val="nil"/>
              <w:left w:val="single" w:sz="8" w:space="0" w:color="auto"/>
              <w:bottom w:val="single" w:sz="8" w:space="0" w:color="auto"/>
              <w:right w:val="nil"/>
            </w:tcBorders>
            <w:noWrap/>
            <w:vAlign w:val="bottom"/>
          </w:tcPr>
          <w:p w:rsidR="00571F7A" w:rsidRPr="008A1167" w:rsidRDefault="00571F7A" w:rsidP="0013025B">
            <w:pPr>
              <w:rPr>
                <w:b/>
                <w:sz w:val="20"/>
                <w:szCs w:val="20"/>
              </w:rPr>
            </w:pPr>
            <w:r w:rsidRPr="008A1167">
              <w:rPr>
                <w:b/>
                <w:sz w:val="20"/>
                <w:szCs w:val="20"/>
              </w:rPr>
              <w:t>CONSUMO MENSUAL</w:t>
            </w:r>
          </w:p>
        </w:tc>
        <w:tc>
          <w:tcPr>
            <w:tcW w:w="4120" w:type="dxa"/>
            <w:tcBorders>
              <w:top w:val="nil"/>
              <w:left w:val="single" w:sz="8" w:space="0" w:color="auto"/>
              <w:bottom w:val="single" w:sz="8" w:space="0" w:color="auto"/>
              <w:right w:val="single" w:sz="8" w:space="0" w:color="auto"/>
            </w:tcBorders>
            <w:noWrap/>
            <w:vAlign w:val="bottom"/>
          </w:tcPr>
          <w:p w:rsidR="00571F7A" w:rsidRPr="008A1167" w:rsidRDefault="00571F7A" w:rsidP="0013025B">
            <w:pPr>
              <w:rPr>
                <w:b/>
                <w:sz w:val="20"/>
                <w:szCs w:val="20"/>
              </w:rPr>
            </w:pPr>
            <w:r w:rsidRPr="008A1167">
              <w:rPr>
                <w:b/>
                <w:sz w:val="20"/>
                <w:szCs w:val="20"/>
              </w:rPr>
              <w:t>32887 M3/MES</w:t>
            </w:r>
          </w:p>
        </w:tc>
      </w:tr>
    </w:tbl>
    <w:p w:rsidR="00C602B3" w:rsidRDefault="00C602B3"/>
    <w:p w:rsidR="00571F7A" w:rsidRPr="002F3597" w:rsidRDefault="002F3597" w:rsidP="00571F7A">
      <w:pPr>
        <w:rPr>
          <w:b/>
          <w:bCs/>
          <w:lang w:val="en-US"/>
        </w:rPr>
      </w:pPr>
      <w:r w:rsidRPr="002F3597">
        <w:rPr>
          <w:b/>
          <w:bCs/>
          <w:lang w:val="en-US"/>
        </w:rPr>
        <w:t>6. Analysis of commercial information</w:t>
      </w:r>
    </w:p>
    <w:p w:rsidR="00571F7A" w:rsidRDefault="00571F7A"/>
    <w:p w:rsidR="00571F7A" w:rsidRDefault="00571F7A" w:rsidP="00571F7A">
      <w:pPr>
        <w:rPr>
          <w:sz w:val="22"/>
          <w:lang w:val="en-US"/>
        </w:rPr>
        <w:sectPr w:rsidR="00571F7A" w:rsidSect="003C3BBF">
          <w:type w:val="continuous"/>
          <w:pgSz w:w="11906" w:h="16838"/>
          <w:pgMar w:top="1417" w:right="1701" w:bottom="1417" w:left="1701" w:header="708" w:footer="708" w:gutter="0"/>
          <w:cols w:space="708"/>
          <w:docGrid w:linePitch="360"/>
        </w:sectPr>
      </w:pPr>
    </w:p>
    <w:p w:rsidR="00571F7A" w:rsidRPr="00580AC4" w:rsidRDefault="00571F7A" w:rsidP="00571F7A">
      <w:pPr>
        <w:rPr>
          <w:sz w:val="20"/>
          <w:szCs w:val="20"/>
          <w:lang w:val="en-US"/>
        </w:rPr>
      </w:pPr>
      <w:r w:rsidRPr="00580AC4">
        <w:rPr>
          <w:sz w:val="20"/>
          <w:szCs w:val="20"/>
          <w:lang w:val="en-US"/>
        </w:rPr>
        <w:lastRenderedPageBreak/>
        <w:t>With the data provided on the part of the Commercial Area referring to the invoicing based on micro measurement and the collected data of the macromeasurement we can calculate the water index nonentered.</w:t>
      </w:r>
    </w:p>
    <w:p w:rsidR="00571F7A" w:rsidRPr="00580AC4" w:rsidRDefault="00571F7A" w:rsidP="00571F7A">
      <w:pPr>
        <w:rPr>
          <w:sz w:val="20"/>
          <w:szCs w:val="20"/>
          <w:lang w:val="en-US"/>
        </w:rPr>
      </w:pPr>
      <w:r w:rsidRPr="00580AC4">
        <w:rPr>
          <w:sz w:val="20"/>
          <w:szCs w:val="20"/>
          <w:lang w:val="en-US"/>
        </w:rPr>
        <w:t xml:space="preserve"> %ANC calculates generally like a percentage of the net production, that is to say, a relation between the volume given to the distribution network and the invoiced consumption. </w:t>
      </w:r>
    </w:p>
    <w:p w:rsidR="00571F7A" w:rsidRPr="00580AC4" w:rsidRDefault="00571F7A" w:rsidP="00571F7A">
      <w:pPr>
        <w:rPr>
          <w:b/>
          <w:bCs/>
          <w:sz w:val="20"/>
          <w:szCs w:val="20"/>
          <w:lang w:val="en-US"/>
        </w:rPr>
      </w:pPr>
    </w:p>
    <w:p w:rsidR="00571F7A" w:rsidRPr="00580AC4" w:rsidRDefault="001B19CA" w:rsidP="00571F7A">
      <w:pPr>
        <w:jc w:val="center"/>
        <w:rPr>
          <w:sz w:val="20"/>
          <w:szCs w:val="20"/>
        </w:rPr>
      </w:pPr>
      <w:r w:rsidRPr="00580AC4">
        <w:rPr>
          <w:position w:val="-28"/>
          <w:sz w:val="20"/>
          <w:szCs w:val="20"/>
        </w:rPr>
        <w:object w:dxaOrig="5400" w:dyaOrig="660">
          <v:shape id="_x0000_i1031" type="#_x0000_t75" style="width:203.25pt;height:24.75pt" o:ole="">
            <v:imagedata r:id="rId23" o:title=""/>
          </v:shape>
          <o:OLEObject Type="Embed" ProgID="Equation.3" ShapeID="_x0000_i1031" DrawAspect="Content" ObjectID="_1322909213" r:id="rId24"/>
        </w:object>
      </w:r>
    </w:p>
    <w:p w:rsidR="00571F7A" w:rsidRPr="00580AC4" w:rsidRDefault="00571F7A" w:rsidP="00571F7A">
      <w:pPr>
        <w:jc w:val="center"/>
        <w:rPr>
          <w:sz w:val="20"/>
          <w:szCs w:val="20"/>
        </w:rPr>
      </w:pPr>
    </w:p>
    <w:p w:rsidR="00571F7A" w:rsidRPr="00580AC4" w:rsidRDefault="00571F7A" w:rsidP="00571F7A">
      <w:pPr>
        <w:ind w:left="1584"/>
        <w:jc w:val="both"/>
        <w:rPr>
          <w:sz w:val="20"/>
          <w:szCs w:val="20"/>
        </w:rPr>
      </w:pPr>
      <w:r w:rsidRPr="00580AC4">
        <w:rPr>
          <w:sz w:val="20"/>
          <w:szCs w:val="20"/>
          <w:lang w:val="fr-FR"/>
        </w:rPr>
        <w:t xml:space="preserve">       % </w:t>
      </w:r>
      <w:r w:rsidRPr="00580AC4">
        <w:rPr>
          <w:i/>
          <w:iCs/>
          <w:sz w:val="20"/>
          <w:szCs w:val="20"/>
          <w:lang w:val="fr-FR"/>
        </w:rPr>
        <w:t>ANC</w:t>
      </w:r>
      <w:r w:rsidRPr="00580AC4">
        <w:rPr>
          <w:sz w:val="20"/>
          <w:szCs w:val="20"/>
          <w:lang w:val="fr-FR"/>
        </w:rPr>
        <w:t xml:space="preserve"> =  </w:t>
      </w:r>
      <w:r w:rsidRPr="00580AC4">
        <w:rPr>
          <w:sz w:val="20"/>
          <w:szCs w:val="20"/>
          <w:u w:val="single"/>
          <w:lang w:val="fr-FR"/>
        </w:rPr>
        <w:t xml:space="preserve">32887 m3/mes  -  7765 m3/mes  </w:t>
      </w:r>
      <w:r w:rsidRPr="00580AC4">
        <w:rPr>
          <w:sz w:val="20"/>
          <w:szCs w:val="20"/>
          <w:lang w:val="fr-FR"/>
        </w:rPr>
        <w:t xml:space="preserve"> *100</w:t>
      </w:r>
    </w:p>
    <w:p w:rsidR="00571F7A" w:rsidRPr="00580AC4" w:rsidRDefault="00571F7A" w:rsidP="00571F7A">
      <w:pPr>
        <w:ind w:left="1584"/>
        <w:rPr>
          <w:sz w:val="20"/>
          <w:szCs w:val="20"/>
        </w:rPr>
      </w:pPr>
      <w:r w:rsidRPr="00580AC4">
        <w:rPr>
          <w:sz w:val="20"/>
          <w:szCs w:val="20"/>
        </w:rPr>
        <w:t xml:space="preserve">                                        32887 m3/mes</w:t>
      </w:r>
    </w:p>
    <w:p w:rsidR="00571F7A" w:rsidRPr="00580AC4" w:rsidRDefault="00571F7A" w:rsidP="00571F7A">
      <w:pPr>
        <w:rPr>
          <w:sz w:val="20"/>
          <w:szCs w:val="20"/>
          <w:lang w:val="fr-FR"/>
        </w:rPr>
      </w:pPr>
    </w:p>
    <w:p w:rsidR="00571F7A" w:rsidRPr="00580AC4" w:rsidRDefault="00571F7A" w:rsidP="00571F7A">
      <w:pPr>
        <w:jc w:val="center"/>
        <w:rPr>
          <w:sz w:val="20"/>
          <w:szCs w:val="20"/>
          <w:lang w:val="fr-FR"/>
        </w:rPr>
      </w:pPr>
      <w:r w:rsidRPr="00580AC4">
        <w:rPr>
          <w:sz w:val="20"/>
          <w:szCs w:val="20"/>
          <w:lang w:val="fr-FR"/>
        </w:rPr>
        <w:t xml:space="preserve">% </w:t>
      </w:r>
      <w:r w:rsidRPr="00580AC4">
        <w:rPr>
          <w:i/>
          <w:iCs/>
          <w:sz w:val="20"/>
          <w:szCs w:val="20"/>
          <w:lang w:val="fr-FR"/>
        </w:rPr>
        <w:t>ANC</w:t>
      </w:r>
      <w:r w:rsidRPr="00580AC4">
        <w:rPr>
          <w:sz w:val="20"/>
          <w:szCs w:val="20"/>
          <w:lang w:val="fr-FR"/>
        </w:rPr>
        <w:t xml:space="preserve"> = 76,39%</w:t>
      </w:r>
    </w:p>
    <w:p w:rsidR="00571F7A" w:rsidRPr="001B19CA" w:rsidRDefault="00571F7A">
      <w:pPr>
        <w:rPr>
          <w:sz w:val="20"/>
          <w:szCs w:val="20"/>
        </w:rPr>
      </w:pPr>
    </w:p>
    <w:p w:rsidR="001B19CA" w:rsidRPr="002F3597" w:rsidRDefault="001B19CA" w:rsidP="001B19CA">
      <w:pPr>
        <w:rPr>
          <w:b/>
          <w:bCs/>
          <w:lang w:val="en-US"/>
        </w:rPr>
      </w:pPr>
      <w:r>
        <w:rPr>
          <w:b/>
          <w:bCs/>
          <w:lang w:val="en-US"/>
        </w:rPr>
        <w:t>7. A</w:t>
      </w:r>
      <w:r w:rsidRPr="002F3597">
        <w:rPr>
          <w:b/>
          <w:bCs/>
          <w:lang w:val="en-US"/>
        </w:rPr>
        <w:t xml:space="preserve">ctions reacomendables to make </w:t>
      </w:r>
    </w:p>
    <w:p w:rsidR="001B19CA" w:rsidRDefault="001B19CA" w:rsidP="001B19CA">
      <w:pPr>
        <w:rPr>
          <w:sz w:val="22"/>
          <w:lang w:val="en-US"/>
        </w:rPr>
      </w:pPr>
    </w:p>
    <w:p w:rsidR="001B19CA" w:rsidRPr="00580AC4" w:rsidRDefault="001B19CA" w:rsidP="001B19CA">
      <w:pPr>
        <w:rPr>
          <w:sz w:val="20"/>
          <w:szCs w:val="20"/>
          <w:lang w:val="en-US"/>
        </w:rPr>
      </w:pPr>
      <w:r w:rsidRPr="00580AC4">
        <w:rPr>
          <w:sz w:val="20"/>
          <w:szCs w:val="20"/>
          <w:lang w:val="en-US"/>
        </w:rPr>
        <w:t xml:space="preserve">For the Area of Distribution, it is recommended to take into account the following suggestions: </w:t>
      </w:r>
    </w:p>
    <w:p w:rsidR="001B19CA" w:rsidRPr="00580AC4" w:rsidRDefault="001B19CA" w:rsidP="001B19CA">
      <w:pPr>
        <w:rPr>
          <w:sz w:val="20"/>
          <w:szCs w:val="20"/>
          <w:lang w:val="en-US"/>
        </w:rPr>
      </w:pPr>
      <w:r w:rsidRPr="00580AC4">
        <w:rPr>
          <w:sz w:val="20"/>
          <w:szCs w:val="20"/>
          <w:lang w:val="en-US"/>
        </w:rPr>
        <w:t xml:space="preserve">• Procedure with the repair, of the existing flights: </w:t>
      </w:r>
    </w:p>
    <w:p w:rsidR="001B19CA" w:rsidRPr="00580AC4" w:rsidRDefault="001B19CA" w:rsidP="001B19CA">
      <w:pPr>
        <w:rPr>
          <w:sz w:val="20"/>
          <w:szCs w:val="20"/>
          <w:lang w:val="en-US"/>
        </w:rPr>
      </w:pPr>
      <w:r w:rsidRPr="00580AC4">
        <w:rPr>
          <w:sz w:val="20"/>
          <w:szCs w:val="20"/>
          <w:lang w:val="en-US"/>
        </w:rPr>
        <w:t>a) Within the estates where one is located the cistern and high tank;</w:t>
      </w:r>
    </w:p>
    <w:p w:rsidR="001B19CA" w:rsidRPr="00580AC4" w:rsidRDefault="001B19CA" w:rsidP="001B19CA">
      <w:pPr>
        <w:rPr>
          <w:sz w:val="20"/>
          <w:szCs w:val="20"/>
          <w:lang w:val="en-US"/>
        </w:rPr>
      </w:pPr>
      <w:r w:rsidRPr="00580AC4">
        <w:rPr>
          <w:sz w:val="20"/>
          <w:szCs w:val="20"/>
          <w:lang w:val="en-US"/>
        </w:rPr>
        <w:t xml:space="preserve"> b) In Baquerizo Moreno and alley 12 of October </w:t>
      </w:r>
    </w:p>
    <w:p w:rsidR="001B19CA" w:rsidRPr="00580AC4" w:rsidRDefault="001B19CA" w:rsidP="001B19CA">
      <w:pPr>
        <w:rPr>
          <w:sz w:val="20"/>
          <w:szCs w:val="20"/>
          <w:lang w:val="en-US"/>
        </w:rPr>
      </w:pPr>
      <w:r w:rsidRPr="00580AC4">
        <w:rPr>
          <w:sz w:val="20"/>
          <w:szCs w:val="20"/>
          <w:lang w:val="en-US"/>
        </w:rPr>
        <w:t>• To work altogether with the commercial area for the cancellation or legalization of all those fraudulent guides who at the moment exist in the sector. For the Commercial Area, it is recommended to take into account the following suggestions:</w:t>
      </w:r>
    </w:p>
    <w:p w:rsidR="001B19CA" w:rsidRPr="00580AC4" w:rsidRDefault="001B19CA" w:rsidP="001B19CA">
      <w:pPr>
        <w:rPr>
          <w:sz w:val="20"/>
          <w:szCs w:val="20"/>
          <w:lang w:val="en-US"/>
        </w:rPr>
      </w:pPr>
      <w:r w:rsidRPr="00580AC4">
        <w:rPr>
          <w:sz w:val="20"/>
          <w:szCs w:val="20"/>
          <w:lang w:val="en-US"/>
        </w:rPr>
        <w:t xml:space="preserve"> • Realize an exhaustive recognition of all those illegal connections that are in the impulsion pipe </w:t>
      </w:r>
      <w:r w:rsidRPr="00580AC4">
        <w:rPr>
          <w:sz w:val="20"/>
          <w:szCs w:val="20"/>
          <w:lang w:val="en-US"/>
        </w:rPr>
        <w:lastRenderedPageBreak/>
        <w:t xml:space="preserve">and those clandestine guides which they are born of the connections made in the elevated tank, coming to their cancellation or legalization according to is the case. </w:t>
      </w:r>
    </w:p>
    <w:p w:rsidR="001B19CA" w:rsidRPr="00580AC4" w:rsidRDefault="001B19CA" w:rsidP="001B19CA">
      <w:pPr>
        <w:rPr>
          <w:sz w:val="20"/>
          <w:szCs w:val="20"/>
          <w:lang w:val="en-US"/>
        </w:rPr>
      </w:pPr>
      <w:r w:rsidRPr="00580AC4">
        <w:rPr>
          <w:sz w:val="20"/>
          <w:szCs w:val="20"/>
          <w:lang w:val="en-US"/>
        </w:rPr>
        <w:t xml:space="preserve">• Realize an exhaustive cadastre of user to legalize the 291 users who in the census made by the submanagement of ANC could be confirmed represented a loss for the company. </w:t>
      </w:r>
    </w:p>
    <w:p w:rsidR="001B19CA" w:rsidRPr="00580AC4" w:rsidRDefault="001B19CA" w:rsidP="001B19CA">
      <w:pPr>
        <w:rPr>
          <w:sz w:val="20"/>
          <w:szCs w:val="20"/>
          <w:lang w:val="en-US"/>
        </w:rPr>
      </w:pPr>
      <w:r w:rsidRPr="00580AC4">
        <w:rPr>
          <w:sz w:val="20"/>
          <w:szCs w:val="20"/>
          <w:lang w:val="en-US"/>
        </w:rPr>
        <w:t xml:space="preserve">• Realize a campaign, more exhaustive of awareness with the inhabitants of the sector, so that the undertaken project, is the awaited successful. In case of Subgerencia of ANC, the following suggestions will be due to consider: </w:t>
      </w:r>
    </w:p>
    <w:p w:rsidR="001B19CA" w:rsidRPr="00580AC4" w:rsidRDefault="001B19CA" w:rsidP="001B19CA">
      <w:pPr>
        <w:rPr>
          <w:sz w:val="20"/>
          <w:szCs w:val="20"/>
          <w:lang w:val="en-US"/>
        </w:rPr>
      </w:pPr>
      <w:r w:rsidRPr="00580AC4">
        <w:rPr>
          <w:sz w:val="20"/>
          <w:szCs w:val="20"/>
          <w:lang w:val="en-US"/>
        </w:rPr>
        <w:t xml:space="preserve">• To collaborate, in everything what is possible, to the success of the project to undertake on the part of the Commercial Area. </w:t>
      </w:r>
    </w:p>
    <w:p w:rsidR="001B19CA" w:rsidRPr="00580AC4" w:rsidRDefault="001B19CA" w:rsidP="001B19CA">
      <w:pPr>
        <w:rPr>
          <w:sz w:val="20"/>
          <w:szCs w:val="20"/>
          <w:lang w:val="en-US"/>
        </w:rPr>
      </w:pPr>
      <w:r w:rsidRPr="00580AC4">
        <w:rPr>
          <w:sz w:val="20"/>
          <w:szCs w:val="20"/>
          <w:lang w:val="en-US"/>
        </w:rPr>
        <w:t xml:space="preserve">• To cordinate, with the Area of Distribution, a process of verification, all the raised work to make. </w:t>
      </w:r>
    </w:p>
    <w:p w:rsidR="001B19CA" w:rsidRPr="00580AC4" w:rsidRDefault="001B19CA" w:rsidP="001B19CA">
      <w:pPr>
        <w:rPr>
          <w:sz w:val="20"/>
          <w:szCs w:val="20"/>
          <w:lang w:val="en-US"/>
        </w:rPr>
      </w:pPr>
      <w:r w:rsidRPr="00580AC4">
        <w:rPr>
          <w:sz w:val="20"/>
          <w:szCs w:val="20"/>
          <w:lang w:val="en-US"/>
        </w:rPr>
        <w:t>• Laborer, a detailed study more, as far as the possibility of improving the operating system of supplying, as well as the amounts and the time of recovery that could be obtained.</w:t>
      </w:r>
    </w:p>
    <w:p w:rsidR="001B19CA" w:rsidRPr="00580AC4" w:rsidRDefault="001B19CA" w:rsidP="001B19CA">
      <w:pPr>
        <w:rPr>
          <w:sz w:val="22"/>
          <w:szCs w:val="22"/>
          <w:lang w:val="en-US"/>
        </w:rPr>
      </w:pPr>
      <w:r w:rsidRPr="00580AC4">
        <w:rPr>
          <w:sz w:val="22"/>
          <w:szCs w:val="22"/>
          <w:lang w:val="en-US"/>
        </w:rPr>
        <w:t xml:space="preserve"> • Realize, a pursuit to the project in execution, in order to collect the data of the recovery levels that can be obtained. In order to reduce the percentage of Water Entered in the sector one does not consider to control the problem by means of two main points: </w:t>
      </w:r>
    </w:p>
    <w:p w:rsidR="001B19CA" w:rsidRPr="00580AC4" w:rsidRDefault="001B19CA" w:rsidP="001B19CA">
      <w:pPr>
        <w:rPr>
          <w:sz w:val="22"/>
          <w:szCs w:val="22"/>
          <w:lang w:val="en-US"/>
        </w:rPr>
      </w:pPr>
      <w:r w:rsidRPr="00580AC4">
        <w:rPr>
          <w:sz w:val="22"/>
          <w:szCs w:val="22"/>
          <w:lang w:val="en-US"/>
        </w:rPr>
        <w:t>• Reducer the physical and commercial losses.</w:t>
      </w:r>
    </w:p>
    <w:p w:rsidR="001B19CA" w:rsidRPr="00580AC4" w:rsidRDefault="001B19CA" w:rsidP="001B19CA">
      <w:pPr>
        <w:rPr>
          <w:sz w:val="22"/>
          <w:szCs w:val="22"/>
          <w:lang w:val="en-US"/>
        </w:rPr>
      </w:pPr>
      <w:r w:rsidRPr="00580AC4">
        <w:rPr>
          <w:sz w:val="22"/>
          <w:szCs w:val="22"/>
          <w:lang w:val="en-US"/>
        </w:rPr>
        <w:t xml:space="preserve"> • Realize a return that allows me to optimize the present system.</w:t>
      </w:r>
    </w:p>
    <w:p w:rsidR="001B19CA" w:rsidRDefault="001B19CA" w:rsidP="001B19CA">
      <w:pPr>
        <w:rPr>
          <w:sz w:val="22"/>
          <w:lang w:val="en-US"/>
        </w:rPr>
      </w:pPr>
    </w:p>
    <w:p w:rsidR="001B19CA" w:rsidRPr="002F3597" w:rsidRDefault="001B19CA" w:rsidP="001B19CA">
      <w:pPr>
        <w:rPr>
          <w:b/>
          <w:bCs/>
          <w:lang w:val="en-US"/>
        </w:rPr>
      </w:pPr>
      <w:r w:rsidRPr="002F3597">
        <w:rPr>
          <w:b/>
          <w:bCs/>
          <w:lang w:val="en-US"/>
        </w:rPr>
        <w:t xml:space="preserve">8. </w:t>
      </w:r>
      <w:r>
        <w:rPr>
          <w:b/>
          <w:bCs/>
          <w:lang w:val="en-US"/>
        </w:rPr>
        <w:t>P</w:t>
      </w:r>
      <w:r w:rsidRPr="002F3597">
        <w:rPr>
          <w:b/>
          <w:bCs/>
          <w:lang w:val="en-US"/>
        </w:rPr>
        <w:t xml:space="preserve">roposal of return of the network return. </w:t>
      </w:r>
    </w:p>
    <w:p w:rsidR="001B19CA" w:rsidRDefault="001B19CA" w:rsidP="001B19CA">
      <w:pPr>
        <w:rPr>
          <w:sz w:val="22"/>
          <w:lang w:val="en-US"/>
        </w:rPr>
      </w:pPr>
    </w:p>
    <w:p w:rsidR="001B19CA" w:rsidRPr="00580AC4" w:rsidRDefault="001B19CA" w:rsidP="001B19CA">
      <w:pPr>
        <w:rPr>
          <w:sz w:val="20"/>
          <w:szCs w:val="20"/>
          <w:lang w:val="en-US"/>
        </w:rPr>
      </w:pPr>
      <w:r w:rsidRPr="00580AC4">
        <w:rPr>
          <w:sz w:val="20"/>
          <w:szCs w:val="20"/>
          <w:lang w:val="en-US"/>
        </w:rPr>
        <w:lastRenderedPageBreak/>
        <w:t xml:space="preserve">Observing the obtained results, due to the high pressures that take place in the low part of the sector, and the fulfillment of contractual goals in the pressure on watch, is suggested to modify the scheme of present operation of the network of the following form: </w:t>
      </w:r>
    </w:p>
    <w:p w:rsidR="001B19CA" w:rsidRPr="00580AC4" w:rsidRDefault="001B19CA" w:rsidP="001B19CA">
      <w:pPr>
        <w:rPr>
          <w:sz w:val="20"/>
          <w:szCs w:val="20"/>
          <w:lang w:val="en-US"/>
        </w:rPr>
      </w:pPr>
      <w:r w:rsidRPr="00580AC4">
        <w:rPr>
          <w:sz w:val="20"/>
          <w:szCs w:val="20"/>
          <w:lang w:val="en-US"/>
        </w:rPr>
        <w:t>1. To eliminate the connections that exist at the moment to the line of impulsion of the pump and to connect them to the line of distribution of the high cistern.</w:t>
      </w:r>
    </w:p>
    <w:p w:rsidR="001B19CA" w:rsidRPr="00580AC4" w:rsidRDefault="001B19CA" w:rsidP="001B19CA">
      <w:pPr>
        <w:rPr>
          <w:sz w:val="20"/>
          <w:szCs w:val="20"/>
          <w:lang w:val="en-US"/>
        </w:rPr>
      </w:pPr>
      <w:r w:rsidRPr="00580AC4">
        <w:rPr>
          <w:sz w:val="20"/>
          <w:szCs w:val="20"/>
          <w:lang w:val="en-US"/>
        </w:rPr>
        <w:t xml:space="preserve"> 2. Construction of a small quarter of pump, with the installation of a pump of 2 HP, which will serve to supply to the channels and to the estates that at the moment are over the level of the high cistern. </w:t>
      </w:r>
    </w:p>
    <w:p w:rsidR="001B19CA" w:rsidRPr="00580AC4" w:rsidRDefault="001B19CA" w:rsidP="001B19CA">
      <w:pPr>
        <w:rPr>
          <w:sz w:val="20"/>
          <w:szCs w:val="20"/>
          <w:lang w:val="en-US"/>
        </w:rPr>
      </w:pPr>
      <w:r w:rsidRPr="00580AC4">
        <w:rPr>
          <w:sz w:val="20"/>
          <w:szCs w:val="20"/>
          <w:lang w:val="en-US"/>
        </w:rPr>
        <w:t>3. The construction of a Regulating station of Pressures sets out (located on level +41,8), with the purpose of controlling the pressure waters under the station and thus to reduce the physical losses of water in the sector by future flights in the distribution network.</w:t>
      </w:r>
    </w:p>
    <w:p w:rsidR="001B19CA" w:rsidRPr="00580AC4" w:rsidRDefault="001B19CA" w:rsidP="001B19CA">
      <w:pPr>
        <w:rPr>
          <w:sz w:val="20"/>
          <w:szCs w:val="20"/>
          <w:lang w:val="en-US"/>
        </w:rPr>
      </w:pPr>
      <w:r w:rsidRPr="00580AC4">
        <w:rPr>
          <w:sz w:val="20"/>
          <w:szCs w:val="20"/>
          <w:lang w:val="en-US"/>
        </w:rPr>
        <w:lastRenderedPageBreak/>
        <w:t xml:space="preserve"> 4. Automatization of the rebombeo station, obtaining a change of operation of the system. </w:t>
      </w:r>
    </w:p>
    <w:p w:rsidR="001B19CA" w:rsidRPr="00580AC4" w:rsidRDefault="001B19CA" w:rsidP="001B19CA">
      <w:pPr>
        <w:rPr>
          <w:sz w:val="20"/>
          <w:szCs w:val="20"/>
          <w:lang w:val="en-US"/>
        </w:rPr>
      </w:pPr>
      <w:r w:rsidRPr="00580AC4">
        <w:rPr>
          <w:sz w:val="20"/>
          <w:szCs w:val="20"/>
          <w:lang w:val="en-US"/>
        </w:rPr>
        <w:t xml:space="preserve">5. To establish a return that allows to define a border between the high part and the low part, obtaining a better control of the system. The propose return will allow to have three defined zones affluent: </w:t>
      </w:r>
    </w:p>
    <w:p w:rsidR="001B19CA" w:rsidRPr="00580AC4" w:rsidRDefault="001B19CA" w:rsidP="001B19CA">
      <w:pPr>
        <w:rPr>
          <w:sz w:val="20"/>
          <w:szCs w:val="20"/>
          <w:lang w:val="en-US"/>
        </w:rPr>
      </w:pPr>
      <w:r w:rsidRPr="00580AC4">
        <w:rPr>
          <w:b/>
          <w:bCs/>
          <w:sz w:val="20"/>
          <w:szCs w:val="20"/>
          <w:lang w:val="en-US"/>
        </w:rPr>
        <w:t>Zone of Pumping</w:t>
      </w:r>
      <w:r w:rsidRPr="00580AC4">
        <w:rPr>
          <w:sz w:val="20"/>
          <w:szCs w:val="20"/>
          <w:lang w:val="en-US"/>
        </w:rPr>
        <w:t>: which will be supplied from the high cistern with the implementation of a pump of 2 HP; it includes/understands to the channels and the estates (approximately 110) that are in the high part of the sector.</w:t>
      </w:r>
    </w:p>
    <w:p w:rsidR="001B19CA" w:rsidRPr="00580AC4" w:rsidRDefault="001B19CA" w:rsidP="001B19CA">
      <w:pPr>
        <w:rPr>
          <w:sz w:val="20"/>
          <w:szCs w:val="20"/>
          <w:lang w:val="en-US"/>
        </w:rPr>
      </w:pPr>
      <w:r w:rsidRPr="00580AC4">
        <w:rPr>
          <w:sz w:val="20"/>
          <w:szCs w:val="20"/>
          <w:lang w:val="en-US"/>
        </w:rPr>
        <w:t xml:space="preserve"> </w:t>
      </w:r>
      <w:r w:rsidRPr="00580AC4">
        <w:rPr>
          <w:b/>
          <w:bCs/>
          <w:sz w:val="20"/>
          <w:szCs w:val="20"/>
          <w:lang w:val="en-US"/>
        </w:rPr>
        <w:t>Zone Gravity:</w:t>
      </w:r>
      <w:r w:rsidRPr="00580AC4">
        <w:rPr>
          <w:sz w:val="20"/>
          <w:szCs w:val="20"/>
          <w:lang w:val="en-US"/>
        </w:rPr>
        <w:t xml:space="preserve"> which will be supplied directly from the high cistern and includes/understands 341 estates approximately. </w:t>
      </w:r>
    </w:p>
    <w:p w:rsidR="001B19CA" w:rsidRPr="00580AC4" w:rsidRDefault="001B19CA" w:rsidP="001B19CA">
      <w:pPr>
        <w:rPr>
          <w:sz w:val="20"/>
          <w:szCs w:val="20"/>
          <w:lang w:val="en-US"/>
        </w:rPr>
      </w:pPr>
      <w:r w:rsidRPr="00580AC4">
        <w:rPr>
          <w:b/>
          <w:bCs/>
          <w:sz w:val="20"/>
          <w:szCs w:val="20"/>
          <w:lang w:val="en-US"/>
        </w:rPr>
        <w:t>Zone Regulation</w:t>
      </w:r>
      <w:r w:rsidRPr="00580AC4">
        <w:rPr>
          <w:sz w:val="20"/>
          <w:szCs w:val="20"/>
          <w:lang w:val="en-US"/>
        </w:rPr>
        <w:t>: which will also be supplied of the high cistern, but it will have regulated pressures thanks to the installation of a regulating station of pressure, and includes/understands 211 estates approximately.</w:t>
      </w:r>
    </w:p>
    <w:p w:rsidR="001B19CA" w:rsidRPr="00580AC4" w:rsidRDefault="001B19CA" w:rsidP="001B19CA">
      <w:pPr>
        <w:rPr>
          <w:sz w:val="20"/>
          <w:szCs w:val="20"/>
        </w:rPr>
        <w:sectPr w:rsidR="001B19CA" w:rsidRPr="00580AC4" w:rsidSect="00571F7A">
          <w:type w:val="continuous"/>
          <w:pgSz w:w="11906" w:h="16838"/>
          <w:pgMar w:top="1417" w:right="1701" w:bottom="1417" w:left="1701" w:header="708" w:footer="708" w:gutter="0"/>
          <w:cols w:num="2" w:space="709"/>
          <w:docGrid w:linePitch="360"/>
        </w:sectPr>
      </w:pPr>
    </w:p>
    <w:p w:rsidR="001B19CA" w:rsidRDefault="001B19CA">
      <w:pPr>
        <w:sectPr w:rsidR="001B19CA" w:rsidSect="00571F7A">
          <w:type w:val="continuous"/>
          <w:pgSz w:w="11906" w:h="16838"/>
          <w:pgMar w:top="1417" w:right="1701" w:bottom="1417" w:left="1701" w:header="708" w:footer="708" w:gutter="0"/>
          <w:cols w:num="2" w:space="709"/>
          <w:docGrid w:linePitch="360"/>
        </w:sectPr>
      </w:pPr>
    </w:p>
    <w:p w:rsidR="00571F7A" w:rsidRDefault="009A66EB" w:rsidP="00571F7A">
      <w:pPr>
        <w:jc w:val="center"/>
        <w:rPr>
          <w:rFonts w:ascii="Arial" w:hAnsi="Arial" w:cs="Arial"/>
        </w:rPr>
      </w:pPr>
      <w:r>
        <w:rPr>
          <w:rFonts w:ascii="Arial" w:hAnsi="Arial" w:cs="Arial"/>
          <w:noProof/>
        </w:rPr>
        <w:lastRenderedPageBreak/>
        <w:drawing>
          <wp:inline distT="0" distB="0" distL="0" distR="0">
            <wp:extent cx="4495800" cy="3124200"/>
            <wp:effectExtent l="19050" t="0" r="0" b="0"/>
            <wp:docPr id="12" name="Imagen 12" descr="sECTORIZ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CTORIZACIÓN"/>
                    <pic:cNvPicPr>
                      <a:picLocks noChangeAspect="1" noChangeArrowheads="1"/>
                    </pic:cNvPicPr>
                  </pic:nvPicPr>
                  <pic:blipFill>
                    <a:blip r:embed="rId25"/>
                    <a:srcRect/>
                    <a:stretch>
                      <a:fillRect/>
                    </a:stretch>
                  </pic:blipFill>
                  <pic:spPr bwMode="auto">
                    <a:xfrm>
                      <a:off x="0" y="0"/>
                      <a:ext cx="4495800" cy="3124200"/>
                    </a:xfrm>
                    <a:prstGeom prst="rect">
                      <a:avLst/>
                    </a:prstGeom>
                    <a:noFill/>
                    <a:ln w="9525">
                      <a:noFill/>
                      <a:miter lim="800000"/>
                      <a:headEnd/>
                      <a:tailEnd/>
                    </a:ln>
                  </pic:spPr>
                </pic:pic>
              </a:graphicData>
            </a:graphic>
          </wp:inline>
        </w:drawing>
      </w:r>
    </w:p>
    <w:p w:rsidR="00571F7A" w:rsidRPr="00F9734F" w:rsidRDefault="00571F7A" w:rsidP="00571F7A">
      <w:pPr>
        <w:pStyle w:val="Epgrafe"/>
        <w:keepNext/>
        <w:jc w:val="center"/>
        <w:rPr>
          <w:rFonts w:ascii="Arial" w:hAnsi="Arial" w:cs="Arial"/>
          <w:b w:val="0"/>
          <w:sz w:val="18"/>
          <w:szCs w:val="18"/>
        </w:rPr>
      </w:pPr>
      <w:r w:rsidRPr="00F9734F">
        <w:rPr>
          <w:rFonts w:ascii="Arial" w:hAnsi="Arial" w:cs="Arial"/>
          <w:sz w:val="18"/>
          <w:szCs w:val="18"/>
        </w:rPr>
        <w:t xml:space="preserve">Figura </w:t>
      </w:r>
      <w:r w:rsidR="00FD0993">
        <w:rPr>
          <w:rFonts w:ascii="Arial" w:hAnsi="Arial" w:cs="Arial"/>
          <w:sz w:val="18"/>
          <w:szCs w:val="18"/>
        </w:rPr>
        <w:t>3</w:t>
      </w:r>
      <w:r w:rsidRPr="00F9734F">
        <w:rPr>
          <w:rFonts w:ascii="Arial" w:hAnsi="Arial" w:cs="Arial"/>
          <w:sz w:val="18"/>
          <w:szCs w:val="18"/>
        </w:rPr>
        <w:t xml:space="preserve">. </w:t>
      </w:r>
      <w:r w:rsidR="00F9734F">
        <w:rPr>
          <w:rFonts w:ascii="Arial" w:hAnsi="Arial" w:cs="Arial"/>
          <w:b w:val="0"/>
          <w:sz w:val="18"/>
          <w:szCs w:val="18"/>
        </w:rPr>
        <w:t>Sectorización p</w:t>
      </w:r>
      <w:r w:rsidRPr="00F9734F">
        <w:rPr>
          <w:rFonts w:ascii="Arial" w:hAnsi="Arial" w:cs="Arial"/>
          <w:b w:val="0"/>
          <w:sz w:val="18"/>
          <w:szCs w:val="18"/>
        </w:rPr>
        <w:t xml:space="preserve">ropuesta </w:t>
      </w:r>
    </w:p>
    <w:p w:rsidR="00571F7A" w:rsidRDefault="00571F7A" w:rsidP="00571F7A">
      <w:pPr>
        <w:rPr>
          <w:b/>
          <w:bCs/>
          <w:sz w:val="22"/>
          <w:lang w:val="en-US"/>
        </w:rPr>
      </w:pPr>
    </w:p>
    <w:p w:rsidR="00571F7A" w:rsidRDefault="00571F7A" w:rsidP="00571F7A">
      <w:pPr>
        <w:rPr>
          <w:b/>
          <w:bCs/>
          <w:sz w:val="22"/>
          <w:lang w:val="en-US"/>
        </w:rPr>
        <w:sectPr w:rsidR="00571F7A" w:rsidSect="003C3BBF">
          <w:type w:val="continuous"/>
          <w:pgSz w:w="11906" w:h="16838"/>
          <w:pgMar w:top="1417" w:right="1701" w:bottom="1417" w:left="1701" w:header="708" w:footer="708" w:gutter="0"/>
          <w:cols w:space="708"/>
          <w:docGrid w:linePitch="360"/>
        </w:sectPr>
      </w:pPr>
    </w:p>
    <w:p w:rsidR="00571F7A" w:rsidRPr="002F3597" w:rsidRDefault="002F3597" w:rsidP="00571F7A">
      <w:pPr>
        <w:rPr>
          <w:b/>
          <w:bCs/>
          <w:lang w:val="en-US"/>
        </w:rPr>
      </w:pPr>
      <w:r>
        <w:rPr>
          <w:b/>
          <w:bCs/>
          <w:lang w:val="en-US"/>
        </w:rPr>
        <w:lastRenderedPageBreak/>
        <w:t>9. A</w:t>
      </w:r>
      <w:r w:rsidRPr="002F3597">
        <w:rPr>
          <w:b/>
          <w:bCs/>
          <w:lang w:val="en-US"/>
        </w:rPr>
        <w:t xml:space="preserve">waited improvements and benefits </w:t>
      </w:r>
    </w:p>
    <w:p w:rsidR="00571F7A" w:rsidRPr="002F3597" w:rsidRDefault="00571F7A" w:rsidP="00571F7A">
      <w:pPr>
        <w:rPr>
          <w:sz w:val="20"/>
          <w:szCs w:val="20"/>
          <w:lang w:val="en-US"/>
        </w:rPr>
      </w:pPr>
    </w:p>
    <w:p w:rsidR="00571F7A" w:rsidRPr="00580AC4" w:rsidRDefault="00571F7A" w:rsidP="00571F7A">
      <w:pPr>
        <w:rPr>
          <w:sz w:val="20"/>
          <w:szCs w:val="20"/>
          <w:lang w:val="en-US"/>
        </w:rPr>
      </w:pPr>
      <w:r w:rsidRPr="00580AC4">
        <w:rPr>
          <w:sz w:val="20"/>
          <w:szCs w:val="20"/>
          <w:lang w:val="en-US"/>
        </w:rPr>
        <w:t xml:space="preserve">According to the results obtained by the hydraulic modeling the following thing was obtained: </w:t>
      </w:r>
    </w:p>
    <w:p w:rsidR="00571F7A" w:rsidRPr="00580AC4" w:rsidRDefault="00571F7A" w:rsidP="00571F7A">
      <w:pPr>
        <w:rPr>
          <w:sz w:val="20"/>
          <w:szCs w:val="20"/>
          <w:lang w:val="en-US"/>
        </w:rPr>
      </w:pPr>
      <w:r w:rsidRPr="00580AC4">
        <w:rPr>
          <w:sz w:val="20"/>
          <w:szCs w:val="20"/>
          <w:lang w:val="en-US"/>
        </w:rPr>
        <w:t xml:space="preserve">• Improvement of pressures on watch in the part high and reduction of pressures in the low part. </w:t>
      </w:r>
    </w:p>
    <w:p w:rsidR="00571F7A" w:rsidRPr="00580AC4" w:rsidRDefault="00571F7A" w:rsidP="00571F7A">
      <w:pPr>
        <w:rPr>
          <w:sz w:val="20"/>
          <w:szCs w:val="20"/>
          <w:lang w:val="en-US"/>
        </w:rPr>
      </w:pPr>
      <w:r w:rsidRPr="00580AC4">
        <w:rPr>
          <w:sz w:val="20"/>
          <w:szCs w:val="20"/>
          <w:lang w:val="en-US"/>
        </w:rPr>
        <w:t xml:space="preserve">• Return of the high and low part with which %ANC will be able to be determined of better way and will have greater control in the sector. </w:t>
      </w:r>
    </w:p>
    <w:p w:rsidR="00571F7A" w:rsidRPr="00580AC4" w:rsidRDefault="00571F7A" w:rsidP="00571F7A">
      <w:pPr>
        <w:rPr>
          <w:sz w:val="20"/>
          <w:szCs w:val="20"/>
          <w:lang w:val="en-US"/>
        </w:rPr>
      </w:pPr>
      <w:r w:rsidRPr="00580AC4">
        <w:rPr>
          <w:sz w:val="20"/>
          <w:szCs w:val="20"/>
          <w:lang w:val="en-US"/>
        </w:rPr>
        <w:t xml:space="preserve">• Automatization of the rebombeo station, obtaining a change of operation of the system, </w:t>
      </w:r>
      <w:r w:rsidRPr="00580AC4">
        <w:rPr>
          <w:sz w:val="20"/>
          <w:szCs w:val="20"/>
          <w:lang w:val="en-US"/>
        </w:rPr>
        <w:lastRenderedPageBreak/>
        <w:t xml:space="preserve">with the possibility of being able to supply to the sector 24h with a minimum cost. </w:t>
      </w:r>
    </w:p>
    <w:p w:rsidR="00571F7A" w:rsidRDefault="00571F7A" w:rsidP="00571F7A">
      <w:pPr>
        <w:rPr>
          <w:sz w:val="22"/>
          <w:lang w:val="en-US"/>
        </w:rPr>
      </w:pPr>
    </w:p>
    <w:p w:rsidR="00571F7A" w:rsidRDefault="00571F7A" w:rsidP="00571F7A">
      <w:pPr>
        <w:rPr>
          <w:b/>
          <w:bCs/>
          <w:sz w:val="22"/>
          <w:lang w:val="en-US"/>
        </w:rPr>
      </w:pPr>
      <w:r>
        <w:rPr>
          <w:b/>
          <w:bCs/>
          <w:sz w:val="22"/>
          <w:lang w:val="en-US"/>
        </w:rPr>
        <w:t xml:space="preserve">10. COST OF THE RAISED PROPOSAL </w:t>
      </w:r>
    </w:p>
    <w:p w:rsidR="00571F7A" w:rsidRDefault="00571F7A" w:rsidP="00571F7A">
      <w:pPr>
        <w:rPr>
          <w:sz w:val="22"/>
          <w:lang w:val="en-US"/>
        </w:rPr>
      </w:pPr>
    </w:p>
    <w:p w:rsidR="00571F7A" w:rsidRPr="00580AC4" w:rsidRDefault="00571F7A" w:rsidP="00571F7A">
      <w:pPr>
        <w:rPr>
          <w:sz w:val="20"/>
          <w:szCs w:val="20"/>
          <w:lang w:val="en-US"/>
        </w:rPr>
      </w:pPr>
      <w:r w:rsidRPr="00580AC4">
        <w:rPr>
          <w:sz w:val="20"/>
          <w:szCs w:val="20"/>
          <w:lang w:val="en-US"/>
        </w:rPr>
        <w:t>The general budget of the Works promotes a approximately:</w:t>
      </w:r>
    </w:p>
    <w:p w:rsidR="00571F7A" w:rsidRPr="00580AC4" w:rsidRDefault="00571F7A" w:rsidP="00571F7A">
      <w:pPr>
        <w:rPr>
          <w:sz w:val="20"/>
          <w:szCs w:val="20"/>
          <w:lang w:val="en-US"/>
        </w:rPr>
      </w:pPr>
      <w:r w:rsidRPr="00580AC4">
        <w:rPr>
          <w:sz w:val="20"/>
          <w:szCs w:val="20"/>
          <w:lang w:val="en-US"/>
        </w:rPr>
        <w:t xml:space="preserve">Regulating station of Pressure $ 8.612 </w:t>
      </w:r>
    </w:p>
    <w:p w:rsidR="00571F7A" w:rsidRPr="00580AC4" w:rsidRDefault="00571F7A" w:rsidP="00571F7A">
      <w:pPr>
        <w:rPr>
          <w:sz w:val="20"/>
          <w:szCs w:val="20"/>
          <w:lang w:val="en-US"/>
        </w:rPr>
      </w:pPr>
      <w:r w:rsidRPr="00580AC4">
        <w:rPr>
          <w:sz w:val="20"/>
          <w:szCs w:val="20"/>
          <w:lang w:val="en-US"/>
        </w:rPr>
        <w:t xml:space="preserve">Return $ 4.606 </w:t>
      </w:r>
    </w:p>
    <w:p w:rsidR="00571F7A" w:rsidRPr="00580AC4" w:rsidRDefault="00571F7A" w:rsidP="00571F7A">
      <w:pPr>
        <w:rPr>
          <w:sz w:val="20"/>
          <w:szCs w:val="20"/>
          <w:lang w:val="en-US"/>
        </w:rPr>
      </w:pPr>
      <w:r w:rsidRPr="00580AC4">
        <w:rPr>
          <w:sz w:val="20"/>
          <w:szCs w:val="20"/>
          <w:lang w:val="en-US"/>
        </w:rPr>
        <w:t xml:space="preserve">Automatization of Station of Rebombeo $ 5.080 </w:t>
      </w:r>
    </w:p>
    <w:p w:rsidR="00571F7A" w:rsidRPr="00580AC4" w:rsidRDefault="00571F7A" w:rsidP="00571F7A">
      <w:pPr>
        <w:rPr>
          <w:sz w:val="20"/>
          <w:szCs w:val="20"/>
          <w:lang w:val="en-US"/>
        </w:rPr>
      </w:pPr>
      <w:r w:rsidRPr="00580AC4">
        <w:rPr>
          <w:sz w:val="20"/>
          <w:szCs w:val="20"/>
          <w:lang w:val="en-US"/>
        </w:rPr>
        <w:t xml:space="preserve">What = $ 20.494 is a total of $18,298 + 12% IVA </w:t>
      </w:r>
    </w:p>
    <w:p w:rsidR="00571F7A" w:rsidRPr="00580AC4" w:rsidRDefault="00571F7A" w:rsidP="00571F7A">
      <w:pPr>
        <w:rPr>
          <w:sz w:val="20"/>
          <w:szCs w:val="20"/>
          <w:lang w:val="en-US"/>
        </w:rPr>
      </w:pPr>
    </w:p>
    <w:p w:rsidR="00571F7A" w:rsidRPr="00580AC4" w:rsidRDefault="00571F7A" w:rsidP="00571F7A">
      <w:pPr>
        <w:rPr>
          <w:sz w:val="20"/>
          <w:szCs w:val="20"/>
          <w:lang w:val="en-US"/>
        </w:rPr>
      </w:pPr>
      <w:r w:rsidRPr="00580AC4">
        <w:rPr>
          <w:sz w:val="20"/>
          <w:szCs w:val="20"/>
          <w:lang w:val="en-US"/>
        </w:rPr>
        <w:t xml:space="preserve">By means of the automatization of the system, return, regulation of pressures, repair of flights an uninterrupted supply by 24 hours could be obtained, by approximately he himself time of present pumping 8 hours. </w:t>
      </w:r>
    </w:p>
    <w:p w:rsidR="00571F7A" w:rsidRPr="002F3597" w:rsidRDefault="00571F7A" w:rsidP="00571F7A">
      <w:pPr>
        <w:rPr>
          <w:sz w:val="20"/>
          <w:szCs w:val="20"/>
          <w:lang w:val="en-US"/>
        </w:rPr>
      </w:pPr>
    </w:p>
    <w:p w:rsidR="00571F7A" w:rsidRPr="002F3597" w:rsidRDefault="002F3597" w:rsidP="00571F7A">
      <w:pPr>
        <w:rPr>
          <w:b/>
          <w:bCs/>
          <w:lang w:val="en-US"/>
        </w:rPr>
      </w:pPr>
      <w:r>
        <w:rPr>
          <w:b/>
          <w:bCs/>
          <w:lang w:val="en-US"/>
        </w:rPr>
        <w:t>11. C</w:t>
      </w:r>
      <w:r w:rsidRPr="002F3597">
        <w:rPr>
          <w:b/>
          <w:bCs/>
          <w:lang w:val="en-US"/>
        </w:rPr>
        <w:t xml:space="preserve">onclusions and recommendations </w:t>
      </w:r>
    </w:p>
    <w:p w:rsidR="00571F7A" w:rsidRPr="002F3597" w:rsidRDefault="00571F7A" w:rsidP="00571F7A">
      <w:pPr>
        <w:rPr>
          <w:sz w:val="20"/>
          <w:szCs w:val="20"/>
          <w:lang w:val="en-US"/>
        </w:rPr>
      </w:pPr>
    </w:p>
    <w:p w:rsidR="00571F7A" w:rsidRPr="00580AC4" w:rsidRDefault="00571F7A" w:rsidP="00571F7A">
      <w:pPr>
        <w:rPr>
          <w:sz w:val="20"/>
          <w:szCs w:val="20"/>
          <w:lang w:val="en-US"/>
        </w:rPr>
      </w:pPr>
      <w:r w:rsidRPr="00580AC4">
        <w:rPr>
          <w:sz w:val="20"/>
          <w:szCs w:val="20"/>
          <w:lang w:val="en-US"/>
        </w:rPr>
        <w:t>It is recommended, from the technical point of view, functional and economic, to advance the works by means of the following thing:</w:t>
      </w:r>
    </w:p>
    <w:p w:rsidR="00571F7A" w:rsidRPr="00580AC4" w:rsidRDefault="00571F7A" w:rsidP="00571F7A">
      <w:pPr>
        <w:rPr>
          <w:sz w:val="20"/>
          <w:szCs w:val="20"/>
          <w:lang w:val="en-US"/>
        </w:rPr>
      </w:pPr>
      <w:r w:rsidRPr="00580AC4">
        <w:rPr>
          <w:sz w:val="20"/>
          <w:szCs w:val="20"/>
          <w:lang w:val="en-US"/>
        </w:rPr>
        <w:t xml:space="preserve"> • Change of valves that are in badly been.</w:t>
      </w:r>
    </w:p>
    <w:p w:rsidR="00571F7A" w:rsidRPr="00580AC4" w:rsidRDefault="00571F7A" w:rsidP="00571F7A">
      <w:pPr>
        <w:rPr>
          <w:sz w:val="20"/>
          <w:szCs w:val="20"/>
          <w:lang w:val="en-US"/>
        </w:rPr>
      </w:pPr>
      <w:r w:rsidRPr="00580AC4">
        <w:rPr>
          <w:sz w:val="20"/>
          <w:szCs w:val="20"/>
          <w:lang w:val="en-US"/>
        </w:rPr>
        <w:t xml:space="preserve"> • Technified Regulation of pressures with the installation of the regulating valve. It is suggested, that in the pipe section (150mm H.F, L=70 m.) where is going away to install the station is cleaned since this type of pipes in its interior usually presents/displays oxide incrustations that cause considerable falls of pressure in the network. </w:t>
      </w:r>
    </w:p>
    <w:p w:rsidR="00571F7A" w:rsidRPr="00580AC4" w:rsidRDefault="00571F7A" w:rsidP="00571F7A">
      <w:pPr>
        <w:rPr>
          <w:sz w:val="20"/>
          <w:szCs w:val="20"/>
          <w:lang w:val="en-US"/>
        </w:rPr>
      </w:pPr>
      <w:r w:rsidRPr="00580AC4">
        <w:rPr>
          <w:sz w:val="20"/>
          <w:szCs w:val="20"/>
          <w:lang w:val="en-US"/>
        </w:rPr>
        <w:t xml:space="preserve">• Automatization of the station of Rebombeo which would contribute to the continuity on watch of the sector and would allow to have a greater control of the system of pumping to a smaller operative cost. </w:t>
      </w:r>
    </w:p>
    <w:p w:rsidR="00571F7A" w:rsidRPr="00580AC4" w:rsidRDefault="00571F7A" w:rsidP="00571F7A">
      <w:pPr>
        <w:rPr>
          <w:sz w:val="20"/>
          <w:szCs w:val="20"/>
          <w:lang w:val="en-US"/>
        </w:rPr>
      </w:pPr>
      <w:r w:rsidRPr="00580AC4">
        <w:rPr>
          <w:sz w:val="20"/>
          <w:szCs w:val="20"/>
          <w:lang w:val="en-US"/>
        </w:rPr>
        <w:t xml:space="preserve">• </w:t>
      </w:r>
      <w:r w:rsidR="001B19CA" w:rsidRPr="00580AC4">
        <w:rPr>
          <w:sz w:val="20"/>
          <w:szCs w:val="20"/>
          <w:lang w:val="en-US"/>
        </w:rPr>
        <w:t>Reducer</w:t>
      </w:r>
      <w:r w:rsidRPr="00580AC4">
        <w:rPr>
          <w:sz w:val="20"/>
          <w:szCs w:val="20"/>
          <w:lang w:val="en-US"/>
        </w:rPr>
        <w:t xml:space="preserve"> the physical and commercial losses </w:t>
      </w:r>
    </w:p>
    <w:p w:rsidR="00571F7A" w:rsidRPr="00580AC4" w:rsidRDefault="00571F7A" w:rsidP="00571F7A">
      <w:pPr>
        <w:rPr>
          <w:sz w:val="20"/>
          <w:szCs w:val="20"/>
          <w:lang w:val="en-US"/>
        </w:rPr>
      </w:pPr>
      <w:r w:rsidRPr="00580AC4">
        <w:rPr>
          <w:sz w:val="20"/>
          <w:szCs w:val="20"/>
          <w:lang w:val="en-US"/>
        </w:rPr>
        <w:t>• Support on the part of the area of commercial distribution and for the repair of all those flights generated in the sector by breakage, bad hose unions and clandestine connections.</w:t>
      </w:r>
    </w:p>
    <w:p w:rsidR="00232C47" w:rsidRPr="00580AC4" w:rsidRDefault="00571F7A">
      <w:pPr>
        <w:rPr>
          <w:sz w:val="20"/>
          <w:szCs w:val="20"/>
        </w:rPr>
      </w:pPr>
      <w:r w:rsidRPr="00580AC4">
        <w:rPr>
          <w:sz w:val="20"/>
          <w:szCs w:val="20"/>
          <w:lang w:val="en-US"/>
        </w:rPr>
        <w:t xml:space="preserve"> • </w:t>
      </w:r>
      <w:r w:rsidR="001B19CA" w:rsidRPr="00580AC4">
        <w:rPr>
          <w:sz w:val="20"/>
          <w:szCs w:val="20"/>
          <w:lang w:val="en-US"/>
        </w:rPr>
        <w:t>Realize</w:t>
      </w:r>
      <w:r w:rsidRPr="00580AC4">
        <w:rPr>
          <w:sz w:val="20"/>
          <w:szCs w:val="20"/>
          <w:lang w:val="en-US"/>
        </w:rPr>
        <w:t xml:space="preserve"> a return that allows </w:t>
      </w:r>
      <w:r w:rsidR="00232C47" w:rsidRPr="00580AC4">
        <w:rPr>
          <w:sz w:val="20"/>
          <w:szCs w:val="20"/>
          <w:lang w:val="en-US"/>
        </w:rPr>
        <w:t>to optimize the present system.</w:t>
      </w:r>
    </w:p>
    <w:p w:rsidR="00232C47" w:rsidRPr="00580AC4" w:rsidRDefault="00232C47" w:rsidP="00232C47">
      <w:pPr>
        <w:rPr>
          <w:sz w:val="20"/>
          <w:szCs w:val="20"/>
          <w:lang w:val="en-US"/>
        </w:rPr>
      </w:pPr>
      <w:r w:rsidRPr="00580AC4">
        <w:rPr>
          <w:sz w:val="20"/>
          <w:szCs w:val="20"/>
          <w:lang w:val="en-US"/>
        </w:rPr>
        <w:lastRenderedPageBreak/>
        <w:t>The project has without a doubt a benefit that to very short term will offer fruits, and is the fact that when making correctly the connections, and being discovering the line completely plugging correctly those that no longer are in good condition, will be managed considerably to reduce the waste of the sector.</w:t>
      </w:r>
    </w:p>
    <w:p w:rsidR="00232C47" w:rsidRPr="00580AC4" w:rsidRDefault="00232C47" w:rsidP="00232C47">
      <w:pPr>
        <w:rPr>
          <w:sz w:val="20"/>
          <w:szCs w:val="20"/>
          <w:lang w:val="en-US"/>
        </w:rPr>
      </w:pPr>
      <w:r w:rsidRPr="00580AC4">
        <w:rPr>
          <w:sz w:val="20"/>
          <w:szCs w:val="20"/>
          <w:lang w:val="en-US"/>
        </w:rPr>
        <w:t xml:space="preserve"> - Since the existing flights are repaired and individual legalizations are made (for some inhabitants), this could be seen reflected in a clear diminution of this amount of water that really is not used, but wasted.</w:t>
      </w:r>
    </w:p>
    <w:p w:rsidR="00232C47" w:rsidRPr="00580AC4" w:rsidRDefault="00232C47" w:rsidP="00232C47">
      <w:pPr>
        <w:rPr>
          <w:sz w:val="20"/>
          <w:szCs w:val="20"/>
          <w:lang w:val="en-US"/>
        </w:rPr>
      </w:pPr>
      <w:r w:rsidRPr="00580AC4">
        <w:rPr>
          <w:sz w:val="20"/>
          <w:szCs w:val="20"/>
          <w:lang w:val="en-US"/>
        </w:rPr>
        <w:t xml:space="preserve"> - Additionally, the project will allow to be inculcando in the inhabitants of the sector a consumption culture, and will lay the way doubtlessly so that in the future there is one better adaptation, to a program of total formalization of the supplying system.</w:t>
      </w:r>
    </w:p>
    <w:p w:rsidR="00232C47" w:rsidRPr="00580AC4" w:rsidRDefault="00232C47" w:rsidP="00232C47">
      <w:pPr>
        <w:rPr>
          <w:sz w:val="20"/>
          <w:szCs w:val="20"/>
          <w:lang w:val="en-US"/>
        </w:rPr>
      </w:pPr>
      <w:r w:rsidRPr="00580AC4">
        <w:rPr>
          <w:sz w:val="20"/>
          <w:szCs w:val="20"/>
          <w:lang w:val="en-US"/>
        </w:rPr>
        <w:t xml:space="preserve"> - In synthesis, it is possible to be concluded that the taken actions, will offer short and medium term a solution that will allow to reduce the exaggerated losses of the sector, nevertheless, long term will not be the definitive solution to the problem. </w:t>
      </w:r>
    </w:p>
    <w:p w:rsidR="00232C47" w:rsidRDefault="00232C47"/>
    <w:p w:rsidR="001B19CA" w:rsidRPr="001B19CA" w:rsidRDefault="001B19CA" w:rsidP="001B19CA">
      <w:pPr>
        <w:rPr>
          <w:b/>
          <w:lang w:val="en-US"/>
        </w:rPr>
      </w:pPr>
      <w:r>
        <w:rPr>
          <w:b/>
          <w:lang w:val="en-US"/>
        </w:rPr>
        <w:t>12. R</w:t>
      </w:r>
      <w:r w:rsidRPr="001B19CA">
        <w:rPr>
          <w:b/>
          <w:lang w:val="en-US"/>
        </w:rPr>
        <w:t xml:space="preserve">eferences </w:t>
      </w:r>
    </w:p>
    <w:p w:rsidR="001B19CA" w:rsidRPr="00580AC4" w:rsidRDefault="001B19CA" w:rsidP="001B19CA">
      <w:pPr>
        <w:rPr>
          <w:sz w:val="20"/>
          <w:szCs w:val="20"/>
          <w:lang w:val="en-US"/>
        </w:rPr>
      </w:pPr>
      <w:r w:rsidRPr="00580AC4">
        <w:rPr>
          <w:position w:val="-10"/>
          <w:sz w:val="20"/>
          <w:szCs w:val="20"/>
          <w:lang w:val="en-US"/>
        </w:rPr>
        <w:object w:dxaOrig="260" w:dyaOrig="340">
          <v:shape id="_x0000_i1032" type="#_x0000_t75" style="width:12.75pt;height:17.25pt" o:ole="">
            <v:imagedata r:id="rId26" o:title=""/>
          </v:shape>
          <o:OLEObject Type="Embed" ProgID="Equation.3" ShapeID="_x0000_i1032" DrawAspect="Content" ObjectID="_1322909214" r:id="rId27"/>
        </w:object>
      </w:r>
      <w:r w:rsidRPr="00580AC4">
        <w:rPr>
          <w:sz w:val="20"/>
          <w:szCs w:val="20"/>
          <w:lang w:val="en-US"/>
        </w:rPr>
        <w:t xml:space="preserve"> Commercial department, Population Census and Dowry in the Hill of the Carmen, Interagua, February 2005.</w:t>
      </w:r>
    </w:p>
    <w:p w:rsidR="001B19CA" w:rsidRPr="00580AC4" w:rsidRDefault="001B19CA" w:rsidP="001B19CA">
      <w:pPr>
        <w:rPr>
          <w:sz w:val="20"/>
          <w:szCs w:val="20"/>
          <w:lang w:val="en-US"/>
        </w:rPr>
      </w:pPr>
      <w:r w:rsidRPr="00580AC4">
        <w:rPr>
          <w:position w:val="-10"/>
          <w:sz w:val="20"/>
          <w:szCs w:val="20"/>
          <w:lang w:val="en-US"/>
        </w:rPr>
        <w:object w:dxaOrig="300" w:dyaOrig="340">
          <v:shape id="_x0000_i1033" type="#_x0000_t75" style="width:15pt;height:17.25pt" o:ole="">
            <v:imagedata r:id="rId28" o:title=""/>
          </v:shape>
          <o:OLEObject Type="Embed" ProgID="Equation.3" ShapeID="_x0000_i1033" DrawAspect="Content" ObjectID="_1322909215" r:id="rId29"/>
        </w:object>
      </w:r>
      <w:r w:rsidRPr="00580AC4">
        <w:rPr>
          <w:sz w:val="20"/>
          <w:szCs w:val="20"/>
          <w:lang w:val="en-US"/>
        </w:rPr>
        <w:t xml:space="preserve"> Commercial department, Picture of Users and Consumption with Type of Facturabilidad sector Hill of the Carmen, Interagua, Abril 2007</w:t>
      </w:r>
    </w:p>
    <w:p w:rsidR="001B19CA" w:rsidRPr="00580AC4" w:rsidRDefault="001B19CA">
      <w:pPr>
        <w:rPr>
          <w:sz w:val="20"/>
          <w:szCs w:val="20"/>
        </w:rPr>
        <w:sectPr w:rsidR="001B19CA" w:rsidRPr="00580AC4" w:rsidSect="00571F7A">
          <w:type w:val="continuous"/>
          <w:pgSz w:w="11906" w:h="16838"/>
          <w:pgMar w:top="1417" w:right="1701" w:bottom="1417" w:left="1701" w:header="708" w:footer="708" w:gutter="0"/>
          <w:cols w:num="2" w:space="709"/>
          <w:docGrid w:linePitch="360"/>
        </w:sectPr>
      </w:pPr>
    </w:p>
    <w:p w:rsidR="00571F7A" w:rsidRDefault="00571F7A"/>
    <w:sectPr w:rsidR="00571F7A" w:rsidSect="003C3BBF">
      <w:type w:val="continuous"/>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5D3833"/>
    <w:multiLevelType w:val="hybridMultilevel"/>
    <w:tmpl w:val="0114C4F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694A1103"/>
    <w:multiLevelType w:val="hybridMultilevel"/>
    <w:tmpl w:val="B35417F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compat/>
  <w:rsids>
    <w:rsidRoot w:val="00037D89"/>
    <w:rsid w:val="00037D89"/>
    <w:rsid w:val="000563C9"/>
    <w:rsid w:val="0013025B"/>
    <w:rsid w:val="001B19CA"/>
    <w:rsid w:val="00232C47"/>
    <w:rsid w:val="002F3597"/>
    <w:rsid w:val="003C3BBF"/>
    <w:rsid w:val="00571F7A"/>
    <w:rsid w:val="00580AC4"/>
    <w:rsid w:val="005F6283"/>
    <w:rsid w:val="006109F1"/>
    <w:rsid w:val="006B5911"/>
    <w:rsid w:val="00846EE0"/>
    <w:rsid w:val="00886A86"/>
    <w:rsid w:val="009A66EB"/>
    <w:rsid w:val="00BA5D51"/>
    <w:rsid w:val="00BE435A"/>
    <w:rsid w:val="00C602B3"/>
    <w:rsid w:val="00C865F3"/>
    <w:rsid w:val="00CF0BA9"/>
    <w:rsid w:val="00DF3EFD"/>
    <w:rsid w:val="00E22F67"/>
    <w:rsid w:val="00E26DE0"/>
    <w:rsid w:val="00ED4B14"/>
    <w:rsid w:val="00F9060C"/>
    <w:rsid w:val="00F9734F"/>
    <w:rsid w:val="00FD099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7D89"/>
    <w:rPr>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styleId="Hipervnculo">
    <w:name w:val="Hyperlink"/>
    <w:basedOn w:val="Fuentedeprrafopredeter"/>
    <w:rsid w:val="00037D89"/>
    <w:rPr>
      <w:color w:val="0000FF"/>
      <w:u w:val="single"/>
    </w:rPr>
  </w:style>
  <w:style w:type="paragraph" w:styleId="Textoindependiente">
    <w:name w:val="Body Text"/>
    <w:basedOn w:val="Normal"/>
    <w:rsid w:val="00037D89"/>
    <w:pPr>
      <w:tabs>
        <w:tab w:val="left" w:pos="2847"/>
      </w:tabs>
      <w:jc w:val="both"/>
    </w:pPr>
    <w:rPr>
      <w:rFonts w:ascii="Arial" w:hAnsi="Arial" w:cs="Arial"/>
    </w:rPr>
  </w:style>
  <w:style w:type="paragraph" w:styleId="Sangra3detindependiente">
    <w:name w:val="Body Text Indent 3"/>
    <w:basedOn w:val="Normal"/>
    <w:rsid w:val="003C3BBF"/>
    <w:pPr>
      <w:spacing w:after="120"/>
      <w:ind w:left="283"/>
    </w:pPr>
    <w:rPr>
      <w:sz w:val="16"/>
      <w:szCs w:val="16"/>
    </w:rPr>
  </w:style>
  <w:style w:type="paragraph" w:styleId="Epgrafe">
    <w:name w:val="caption"/>
    <w:basedOn w:val="Normal"/>
    <w:next w:val="Normal"/>
    <w:qFormat/>
    <w:rsid w:val="00571F7A"/>
    <w:pPr>
      <w:spacing w:before="120" w:after="120"/>
    </w:pPr>
    <w:rPr>
      <w: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oleObject" Target="embeddings/oleObject5.bin"/><Relationship Id="rId26"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2.wmf"/><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oleObject" Target="embeddings/oleObject6.bin"/><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mailto:pedroarevalo_sms@hotmail.com" TargetMode="External"/><Relationship Id="rId24" Type="http://schemas.openxmlformats.org/officeDocument/2006/relationships/oleObject" Target="embeddings/oleObject7.bin"/><Relationship Id="rId5" Type="http://schemas.openxmlformats.org/officeDocument/2006/relationships/image" Target="media/image1.wmf"/><Relationship Id="rId15" Type="http://schemas.openxmlformats.org/officeDocument/2006/relationships/image" Target="media/image5.jpeg"/><Relationship Id="rId23" Type="http://schemas.openxmlformats.org/officeDocument/2006/relationships/image" Target="media/image11.wmf"/><Relationship Id="rId28" Type="http://schemas.openxmlformats.org/officeDocument/2006/relationships/image" Target="media/image14.wmf"/><Relationship Id="rId10" Type="http://schemas.openxmlformats.org/officeDocument/2006/relationships/oleObject" Target="embeddings/oleObject3.bin"/><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yperlink" Target="mailto:dmata@goliat.espol.edu.ec" TargetMode="External"/><Relationship Id="rId22" Type="http://schemas.openxmlformats.org/officeDocument/2006/relationships/image" Target="media/image10.jpeg"/><Relationship Id="rId27" Type="http://schemas.openxmlformats.org/officeDocument/2006/relationships/oleObject" Target="embeddings/oleObject8.bin"/><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3084</Words>
  <Characters>16963</Characters>
  <Application>Microsoft Office Word</Application>
  <DocSecurity>0</DocSecurity>
  <Lines>141</Lines>
  <Paragraphs>40</Paragraphs>
  <ScaleCrop>false</ScaleCrop>
  <HeadingPairs>
    <vt:vector size="2" baseType="variant">
      <vt:variant>
        <vt:lpstr>Title</vt:lpstr>
      </vt:variant>
      <vt:variant>
        <vt:i4>1</vt:i4>
      </vt:variant>
    </vt:vector>
  </HeadingPairs>
  <TitlesOfParts>
    <vt:vector size="1" baseType="lpstr">
      <vt:lpstr>STUDY OF THE WATER NOT ASSESSED FOR THE OPTIMIZATION OF AAPP's DISTRIBUTION SYSTEM IN THE HILL OF CARMEN</vt:lpstr>
    </vt:vector>
  </TitlesOfParts>
  <Company>Dark</Company>
  <LinksUpToDate>false</LinksUpToDate>
  <CharactersWithSpaces>20007</CharactersWithSpaces>
  <SharedDoc>false</SharedDoc>
  <HLinks>
    <vt:vector size="12" baseType="variant">
      <vt:variant>
        <vt:i4>5832813</vt:i4>
      </vt:variant>
      <vt:variant>
        <vt:i4>15</vt:i4>
      </vt:variant>
      <vt:variant>
        <vt:i4>0</vt:i4>
      </vt:variant>
      <vt:variant>
        <vt:i4>5</vt:i4>
      </vt:variant>
      <vt:variant>
        <vt:lpwstr>mailto:dmata@goliat.espol.edu.ec</vt:lpwstr>
      </vt:variant>
      <vt:variant>
        <vt:lpwstr/>
      </vt:variant>
      <vt:variant>
        <vt:i4>2687013</vt:i4>
      </vt:variant>
      <vt:variant>
        <vt:i4>9</vt:i4>
      </vt:variant>
      <vt:variant>
        <vt:i4>0</vt:i4>
      </vt:variant>
      <vt:variant>
        <vt:i4>5</vt:i4>
      </vt:variant>
      <vt:variant>
        <vt:lpwstr>mailto:pedroarevalo_sms@hotmail.com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OF THE WATER NOT ASSESSED FOR THE OPTIMIZATION OF AAPP's DISTRIBUTION SYSTEM IN THE HILL OF CARMEN</dc:title>
  <dc:subject/>
  <dc:creator>User-XP</dc:creator>
  <cp:keywords/>
  <dc:description/>
  <cp:lastModifiedBy>Administrador</cp:lastModifiedBy>
  <cp:revision>2</cp:revision>
  <dcterms:created xsi:type="dcterms:W3CDTF">2009-12-21T19:00:00Z</dcterms:created>
  <dcterms:modified xsi:type="dcterms:W3CDTF">2009-12-21T19:00:00Z</dcterms:modified>
</cp:coreProperties>
</file>