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8" w:rsidRDefault="007029B8" w:rsidP="007029B8">
      <w:pPr>
        <w:jc w:val="center"/>
        <w:rPr>
          <w:lang w:val="es-EC"/>
        </w:rPr>
      </w:pPr>
      <w:r>
        <w:rPr>
          <w:lang w:val="es-EC"/>
        </w:rPr>
        <w:t>Examen 1ª Evaluación IEI - 1T2012</w:t>
      </w:r>
    </w:p>
    <w:p w:rsidR="007029B8" w:rsidRPr="007029B8" w:rsidRDefault="007029B8" w:rsidP="007029B8">
      <w:pPr>
        <w:ind w:left="720"/>
      </w:pPr>
    </w:p>
    <w:p w:rsidR="00343C81" w:rsidRDefault="009D6AE5" w:rsidP="007029B8">
      <w:pPr>
        <w:numPr>
          <w:ilvl w:val="0"/>
          <w:numId w:val="2"/>
        </w:numPr>
        <w:jc w:val="both"/>
      </w:pPr>
      <w:r>
        <w:rPr>
          <w:lang w:val="es-EC"/>
        </w:rPr>
        <w:t xml:space="preserve">(10%). </w:t>
      </w:r>
      <w:r w:rsidR="00A15DBA" w:rsidRPr="007029B8">
        <w:rPr>
          <w:lang w:val="es-EC"/>
        </w:rPr>
        <w:t xml:space="preserve">Exprese mediante un diagrama eléctrico unifilar el contenido del presente curso. El diagrama eléctrico debe ser claro y bien definido. Haga un listado del contenido del mismo. </w:t>
      </w:r>
      <w:proofErr w:type="spellStart"/>
      <w:r w:rsidR="00A15DBA">
        <w:t>Incluya</w:t>
      </w:r>
      <w:proofErr w:type="spellEnd"/>
      <w:r w:rsidR="00A15DBA">
        <w:t xml:space="preserve"> los </w:t>
      </w:r>
      <w:proofErr w:type="spellStart"/>
      <w:r w:rsidR="00A15DBA">
        <w:t>subtemas</w:t>
      </w:r>
      <w:proofErr w:type="spellEnd"/>
      <w:r w:rsidR="00A15DBA">
        <w:t xml:space="preserve"> </w:t>
      </w:r>
      <w:proofErr w:type="spellStart"/>
      <w:r w:rsidR="00A15DBA">
        <w:t>respectivos</w:t>
      </w:r>
      <w:proofErr w:type="spellEnd"/>
      <w:r w:rsidR="00A15DBA">
        <w:t>.</w:t>
      </w:r>
    </w:p>
    <w:p w:rsidR="00343C81" w:rsidRPr="007029B8" w:rsidRDefault="009D6AE5" w:rsidP="007029B8">
      <w:pPr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(10%). </w:t>
      </w:r>
      <w:r w:rsidR="00A15DBA" w:rsidRPr="007029B8">
        <w:rPr>
          <w:lang w:val="es-EC"/>
        </w:rPr>
        <w:t xml:space="preserve">Explique los </w:t>
      </w:r>
      <w:r w:rsidR="001654CB">
        <w:rPr>
          <w:lang w:val="es-EC"/>
        </w:rPr>
        <w:t>criterios</w:t>
      </w:r>
      <w:r w:rsidR="00A15DBA" w:rsidRPr="007029B8">
        <w:rPr>
          <w:lang w:val="es-EC"/>
        </w:rPr>
        <w:t xml:space="preserve"> a considerar en el dimensionamiento de los conductores.</w:t>
      </w:r>
    </w:p>
    <w:p w:rsidR="00343C81" w:rsidRPr="009D6AE5" w:rsidRDefault="009D6AE5" w:rsidP="007029B8">
      <w:pPr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(5%). </w:t>
      </w:r>
      <w:r w:rsidR="00A15DBA" w:rsidRPr="007029B8">
        <w:rPr>
          <w:lang w:val="es-EC"/>
        </w:rPr>
        <w:t xml:space="preserve">Qué significa IP en la placa de los motores. </w:t>
      </w:r>
      <w:r w:rsidR="00A15DBA" w:rsidRPr="009D6AE5">
        <w:rPr>
          <w:lang w:val="es-EC"/>
        </w:rPr>
        <w:t>Explique.</w:t>
      </w:r>
    </w:p>
    <w:p w:rsidR="00343C81" w:rsidRDefault="009D6AE5" w:rsidP="007029B8">
      <w:pPr>
        <w:numPr>
          <w:ilvl w:val="0"/>
          <w:numId w:val="2"/>
        </w:numPr>
        <w:jc w:val="both"/>
      </w:pPr>
      <w:r w:rsidRPr="009D6AE5">
        <w:rPr>
          <w:lang w:val="es-EC"/>
        </w:rPr>
        <w:t xml:space="preserve">(10%). </w:t>
      </w:r>
      <w:r w:rsidR="00A15DBA" w:rsidRPr="007029B8">
        <w:rPr>
          <w:lang w:val="es-EC"/>
        </w:rPr>
        <w:t xml:space="preserve">Tipos de compensación del factor de potencia. </w:t>
      </w:r>
      <w:r w:rsidR="00A15DBA" w:rsidRPr="009D6AE5">
        <w:rPr>
          <w:lang w:val="es-EC"/>
        </w:rPr>
        <w:t xml:space="preserve">Criterios de </w:t>
      </w:r>
      <w:proofErr w:type="spellStart"/>
      <w:r w:rsidR="00A15DBA" w:rsidRPr="009D6AE5">
        <w:rPr>
          <w:lang w:val="es-EC"/>
        </w:rPr>
        <w:t>selecci</w:t>
      </w:r>
      <w:r w:rsidR="00A15DBA">
        <w:t>ón</w:t>
      </w:r>
      <w:proofErr w:type="spellEnd"/>
      <w:r w:rsidR="00A15DBA">
        <w:t>.</w:t>
      </w:r>
    </w:p>
    <w:p w:rsidR="00343C81" w:rsidRDefault="009D6AE5" w:rsidP="007029B8">
      <w:pPr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(10%). </w:t>
      </w:r>
      <w:r w:rsidR="00A15DBA" w:rsidRPr="007029B8">
        <w:rPr>
          <w:lang w:val="es-EC"/>
        </w:rPr>
        <w:t xml:space="preserve">Recomendaciones para la instalación de un banco de capacitores para corregir el </w:t>
      </w:r>
      <w:proofErr w:type="spellStart"/>
      <w:r w:rsidR="00A15DBA" w:rsidRPr="007029B8">
        <w:rPr>
          <w:lang w:val="es-EC"/>
        </w:rPr>
        <w:t>fp</w:t>
      </w:r>
      <w:proofErr w:type="spellEnd"/>
      <w:r w:rsidR="00A15DBA" w:rsidRPr="007029B8">
        <w:rPr>
          <w:lang w:val="es-EC"/>
        </w:rPr>
        <w:t xml:space="preserve"> de un motor </w:t>
      </w:r>
      <w:proofErr w:type="spellStart"/>
      <w:r w:rsidR="00A15DBA" w:rsidRPr="007029B8">
        <w:rPr>
          <w:lang w:val="es-EC"/>
        </w:rPr>
        <w:t>ac</w:t>
      </w:r>
      <w:proofErr w:type="spellEnd"/>
      <w:r w:rsidR="00A15DBA" w:rsidRPr="007029B8">
        <w:rPr>
          <w:lang w:val="es-EC"/>
        </w:rPr>
        <w:t xml:space="preserve"> con arrancador suave.</w:t>
      </w:r>
    </w:p>
    <w:p w:rsidR="007029B8" w:rsidRDefault="009D6AE5" w:rsidP="007029B8">
      <w:pPr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(5%). </w:t>
      </w:r>
      <w:r w:rsidR="00A13FEA">
        <w:rPr>
          <w:lang w:val="es-EC"/>
        </w:rPr>
        <w:t xml:space="preserve">En el mejoramiento del </w:t>
      </w:r>
      <w:proofErr w:type="spellStart"/>
      <w:r w:rsidR="00A13FEA">
        <w:rPr>
          <w:lang w:val="es-EC"/>
        </w:rPr>
        <w:t>fp</w:t>
      </w:r>
      <w:proofErr w:type="spellEnd"/>
      <w:r w:rsidR="00A13FEA">
        <w:rPr>
          <w:lang w:val="es-EC"/>
        </w:rPr>
        <w:t xml:space="preserve"> de un motor asíncrono como se evita la autoexcitación del mismo.</w:t>
      </w:r>
    </w:p>
    <w:p w:rsidR="00204E49" w:rsidRDefault="009D6AE5" w:rsidP="007029B8">
      <w:pPr>
        <w:numPr>
          <w:ilvl w:val="0"/>
          <w:numId w:val="2"/>
        </w:numPr>
        <w:jc w:val="both"/>
        <w:rPr>
          <w:lang w:val="es-EC"/>
        </w:rPr>
      </w:pPr>
      <w:r w:rsidRPr="009D6AE5">
        <w:rPr>
          <w:lang w:val="es-EC"/>
        </w:rPr>
        <w:t xml:space="preserve">(10%). </w:t>
      </w:r>
      <w:r w:rsidR="00204E49">
        <w:rPr>
          <w:lang w:val="es-EC"/>
        </w:rPr>
        <w:t xml:space="preserve">Una instalación es alimentada por un transformador de 630 KVA, que requiere una potencia para magnetización de aproximadamente 1.8% de su potencia nominal, suministra una potencia activa de 450 Kw con un </w:t>
      </w:r>
      <w:proofErr w:type="spellStart"/>
      <w:r w:rsidR="00204E49">
        <w:rPr>
          <w:lang w:val="es-EC"/>
        </w:rPr>
        <w:t>fp</w:t>
      </w:r>
      <w:proofErr w:type="spellEnd"/>
      <w:r w:rsidR="00204E49">
        <w:rPr>
          <w:lang w:val="es-EC"/>
        </w:rPr>
        <w:t xml:space="preserve"> medio de 0.8. Se pretende realizar una ampliación de 100 Kw con un </w:t>
      </w:r>
      <w:proofErr w:type="spellStart"/>
      <w:r w:rsidR="00204E49">
        <w:rPr>
          <w:lang w:val="es-EC"/>
        </w:rPr>
        <w:t>fp</w:t>
      </w:r>
      <w:proofErr w:type="spellEnd"/>
      <w:r w:rsidR="00204E49">
        <w:rPr>
          <w:lang w:val="es-EC"/>
        </w:rPr>
        <w:t xml:space="preserve"> de 0.7. Cuál es la batería mínima de condensadores a instalar para evitar la sustitución del transformador</w:t>
      </w:r>
      <w:proofErr w:type="gramStart"/>
      <w:r w:rsidR="00204E49">
        <w:rPr>
          <w:lang w:val="es-EC"/>
        </w:rPr>
        <w:t>?</w:t>
      </w:r>
      <w:proofErr w:type="gramEnd"/>
    </w:p>
    <w:p w:rsidR="0075139E" w:rsidRDefault="009D6AE5" w:rsidP="007029B8">
      <w:pPr>
        <w:numPr>
          <w:ilvl w:val="0"/>
          <w:numId w:val="2"/>
        </w:numPr>
        <w:jc w:val="both"/>
        <w:rPr>
          <w:lang w:val="es-EC"/>
        </w:rPr>
      </w:pPr>
      <w:r w:rsidRPr="009D6AE5">
        <w:rPr>
          <w:lang w:val="es-EC"/>
        </w:rPr>
        <w:t xml:space="preserve">(10%). </w:t>
      </w:r>
      <w:r w:rsidR="0075139E">
        <w:rPr>
          <w:lang w:val="es-EC"/>
        </w:rPr>
        <w:t xml:space="preserve">Describa los puntos a considerar en la selección de los </w:t>
      </w:r>
      <w:proofErr w:type="spellStart"/>
      <w:r w:rsidR="0075139E">
        <w:rPr>
          <w:lang w:val="es-EC"/>
        </w:rPr>
        <w:t>contactores</w:t>
      </w:r>
      <w:proofErr w:type="spellEnd"/>
      <w:r w:rsidR="0075139E">
        <w:rPr>
          <w:lang w:val="es-EC"/>
        </w:rPr>
        <w:t xml:space="preserve"> para un arranque directo de motores asíncronos.</w:t>
      </w:r>
    </w:p>
    <w:p w:rsidR="00BF443A" w:rsidRDefault="00A15DBA" w:rsidP="007029B8">
      <w:pPr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(10%). </w:t>
      </w:r>
      <w:r w:rsidR="0075139E">
        <w:rPr>
          <w:lang w:val="es-EC"/>
        </w:rPr>
        <w:t xml:space="preserve">Para un arranque estrella-triángulo de un motor de seis terminales </w:t>
      </w:r>
      <w:r w:rsidR="00C753CD">
        <w:rPr>
          <w:lang w:val="es-EC"/>
        </w:rPr>
        <w:t>haga el diagrama de fuerza para un correcto giro a izquierdas del motor.</w:t>
      </w:r>
    </w:p>
    <w:p w:rsidR="0008318F" w:rsidRDefault="009D6AE5" w:rsidP="007029B8">
      <w:pPr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(20%). </w:t>
      </w:r>
      <w:r w:rsidR="00D77BFC">
        <w:rPr>
          <w:lang w:val="es-EC"/>
        </w:rPr>
        <w:t xml:space="preserve">Determine </w:t>
      </w:r>
      <w:r w:rsidR="0008318F">
        <w:rPr>
          <w:lang w:val="es-EC"/>
        </w:rPr>
        <w:t xml:space="preserve">la protección y </w:t>
      </w:r>
      <w:r w:rsidR="00D77BFC">
        <w:rPr>
          <w:lang w:val="es-EC"/>
        </w:rPr>
        <w:t>la acometida que sale del secundario de un transformador (480/277 V - 4 hilos) a un tablero de distribución que alimenta dos grupos de cargas alimentadas independientemente.</w:t>
      </w:r>
      <w:r w:rsidR="0008318F">
        <w:rPr>
          <w:lang w:val="es-EC"/>
        </w:rPr>
        <w:t xml:space="preserve"> Grupo 1: Soldadoras, alumbrado, hornos de resistencias. Grupo 2: motores trifásicos. Determine además la protección y acometida a los grupos de carga</w:t>
      </w:r>
      <w:r w:rsidR="009375BD">
        <w:rPr>
          <w:lang w:val="es-EC"/>
        </w:rPr>
        <w:t xml:space="preserve"> y las canalizaciones respectivas de todas las acometidas</w:t>
      </w:r>
      <w:r w:rsidR="0008318F">
        <w:rPr>
          <w:lang w:val="es-EC"/>
        </w:rPr>
        <w:t>.</w:t>
      </w:r>
    </w:p>
    <w:p w:rsidR="0008318F" w:rsidRPr="001654CB" w:rsidRDefault="0008318F" w:rsidP="0008318F">
      <w:pPr>
        <w:ind w:left="360"/>
        <w:jc w:val="both"/>
        <w:rPr>
          <w:i/>
          <w:lang w:val="es-EC"/>
        </w:rPr>
      </w:pPr>
      <w:r w:rsidRPr="001654CB">
        <w:rPr>
          <w:i/>
          <w:lang w:val="es-EC"/>
        </w:rPr>
        <w:t>Alumbrado:</w:t>
      </w:r>
    </w:p>
    <w:p w:rsidR="001654CB" w:rsidRDefault="00F859C8" w:rsidP="0008318F">
      <w:pPr>
        <w:ind w:left="720"/>
        <w:jc w:val="both"/>
        <w:rPr>
          <w:lang w:val="es-EC"/>
        </w:rPr>
      </w:pPr>
      <w:r>
        <w:rPr>
          <w:lang w:val="es-EC"/>
        </w:rPr>
        <w:t>36</w:t>
      </w:r>
      <w:r w:rsidR="001654CB">
        <w:rPr>
          <w:lang w:val="es-EC"/>
        </w:rPr>
        <w:tab/>
        <w:t>Fluorescentes de 4-34W</w:t>
      </w:r>
      <w:r w:rsidR="001654CB">
        <w:rPr>
          <w:lang w:val="es-EC"/>
        </w:rPr>
        <w:tab/>
        <w:t>277V</w:t>
      </w:r>
      <w:r w:rsidR="001654CB">
        <w:rPr>
          <w:lang w:val="es-EC"/>
        </w:rPr>
        <w:tab/>
      </w:r>
      <w:r w:rsidR="001654CB">
        <w:rPr>
          <w:lang w:val="es-EC"/>
        </w:rPr>
        <w:tab/>
        <w:t>2 balastros 0.35</w:t>
      </w:r>
      <w:r w:rsidR="00E203AD">
        <w:rPr>
          <w:lang w:val="es-EC"/>
        </w:rPr>
        <w:t>A</w:t>
      </w:r>
      <w:r w:rsidR="001654CB">
        <w:rPr>
          <w:lang w:val="es-EC"/>
        </w:rPr>
        <w:t xml:space="preserve"> c/u</w:t>
      </w:r>
    </w:p>
    <w:p w:rsidR="001654CB" w:rsidRPr="001654CB" w:rsidRDefault="00F859C8" w:rsidP="0008318F">
      <w:pPr>
        <w:ind w:left="720"/>
        <w:jc w:val="both"/>
        <w:rPr>
          <w:lang w:val="es-EC"/>
        </w:rPr>
      </w:pPr>
      <w:r>
        <w:rPr>
          <w:lang w:val="es-EC"/>
        </w:rPr>
        <w:t>30</w:t>
      </w:r>
      <w:r w:rsidR="001654CB" w:rsidRPr="001654CB">
        <w:rPr>
          <w:lang w:val="es-EC"/>
        </w:rPr>
        <w:tab/>
        <w:t>HID 1000W</w:t>
      </w:r>
      <w:r w:rsidR="001654CB" w:rsidRPr="001654CB">
        <w:rPr>
          <w:lang w:val="es-EC"/>
        </w:rPr>
        <w:tab/>
      </w:r>
      <w:r w:rsidR="001654CB" w:rsidRPr="001654CB">
        <w:rPr>
          <w:lang w:val="es-EC"/>
        </w:rPr>
        <w:tab/>
      </w:r>
      <w:r w:rsidR="001654CB" w:rsidRPr="001654CB">
        <w:rPr>
          <w:lang w:val="es-EC"/>
        </w:rPr>
        <w:tab/>
        <w:t>480V</w:t>
      </w:r>
      <w:r w:rsidR="001654CB" w:rsidRPr="001654CB">
        <w:rPr>
          <w:lang w:val="es-EC"/>
        </w:rPr>
        <w:tab/>
      </w:r>
      <w:r w:rsidR="001654CB" w:rsidRPr="001654CB">
        <w:rPr>
          <w:lang w:val="es-EC"/>
        </w:rPr>
        <w:tab/>
        <w:t>2.3</w:t>
      </w:r>
      <w:r w:rsidR="00E203AD">
        <w:rPr>
          <w:lang w:val="es-EC"/>
        </w:rPr>
        <w:t>A</w:t>
      </w:r>
    </w:p>
    <w:p w:rsidR="001654CB" w:rsidRPr="001654CB" w:rsidRDefault="001654CB" w:rsidP="001654CB">
      <w:pPr>
        <w:ind w:left="360"/>
        <w:jc w:val="both"/>
        <w:rPr>
          <w:i/>
          <w:lang w:val="es-EC"/>
        </w:rPr>
      </w:pPr>
      <w:r w:rsidRPr="001654CB">
        <w:rPr>
          <w:i/>
          <w:lang w:val="es-EC"/>
        </w:rPr>
        <w:t xml:space="preserve">Motores asíncronos - 1.15 </w:t>
      </w:r>
      <w:proofErr w:type="spellStart"/>
      <w:r w:rsidRPr="001654CB">
        <w:rPr>
          <w:i/>
          <w:lang w:val="es-EC"/>
        </w:rPr>
        <w:t>Fs</w:t>
      </w:r>
      <w:proofErr w:type="spellEnd"/>
      <w:r w:rsidRPr="001654CB">
        <w:rPr>
          <w:i/>
          <w:lang w:val="es-EC"/>
        </w:rPr>
        <w:t xml:space="preserve"> - Letra de diseño B</w:t>
      </w:r>
    </w:p>
    <w:p w:rsidR="009D6AE5" w:rsidRDefault="009D6AE5" w:rsidP="001654CB">
      <w:pPr>
        <w:ind w:left="720"/>
        <w:jc w:val="both"/>
        <w:rPr>
          <w:lang w:val="es-EC"/>
        </w:rPr>
      </w:pPr>
      <w:r>
        <w:rPr>
          <w:lang w:val="es-EC"/>
        </w:rPr>
        <w:t>05</w:t>
      </w:r>
      <w:r>
        <w:rPr>
          <w:lang w:val="es-EC"/>
        </w:rPr>
        <w:tab/>
        <w:t>JA trifásico</w:t>
      </w:r>
      <w:r>
        <w:rPr>
          <w:lang w:val="es-EC"/>
        </w:rPr>
        <w:tab/>
        <w:t>5</w:t>
      </w:r>
      <w:r w:rsidRPr="009D6AE5">
        <w:rPr>
          <w:lang w:val="es-EC"/>
        </w:rPr>
        <w:t>Hp</w:t>
      </w:r>
      <w:r w:rsidRPr="009D6AE5">
        <w:rPr>
          <w:lang w:val="es-EC"/>
        </w:rPr>
        <w:tab/>
        <w:t>460V</w:t>
      </w:r>
    </w:p>
    <w:p w:rsidR="001654CB" w:rsidRDefault="009D6AE5" w:rsidP="001654CB">
      <w:pPr>
        <w:ind w:left="720"/>
        <w:jc w:val="both"/>
        <w:rPr>
          <w:lang w:val="es-EC"/>
        </w:rPr>
      </w:pPr>
      <w:r>
        <w:rPr>
          <w:lang w:val="es-EC"/>
        </w:rPr>
        <w:t>25</w:t>
      </w:r>
      <w:r w:rsidR="001654CB">
        <w:rPr>
          <w:lang w:val="es-EC"/>
        </w:rPr>
        <w:tab/>
        <w:t>JA trifásico</w:t>
      </w:r>
      <w:r w:rsidR="001654CB">
        <w:rPr>
          <w:lang w:val="es-EC"/>
        </w:rPr>
        <w:tab/>
        <w:t>10Hp</w:t>
      </w:r>
      <w:r w:rsidR="001654CB">
        <w:rPr>
          <w:lang w:val="es-EC"/>
        </w:rPr>
        <w:tab/>
        <w:t>460V</w:t>
      </w:r>
    </w:p>
    <w:p w:rsidR="001654CB" w:rsidRDefault="001654CB" w:rsidP="001654CB">
      <w:pPr>
        <w:ind w:left="720"/>
        <w:jc w:val="both"/>
        <w:rPr>
          <w:lang w:val="es-EC"/>
        </w:rPr>
      </w:pPr>
      <w:r>
        <w:rPr>
          <w:lang w:val="es-EC"/>
        </w:rPr>
        <w:t>20</w:t>
      </w:r>
      <w:r>
        <w:rPr>
          <w:lang w:val="es-EC"/>
        </w:rPr>
        <w:tab/>
        <w:t>JA trifásico</w:t>
      </w:r>
      <w:r>
        <w:rPr>
          <w:lang w:val="es-EC"/>
        </w:rPr>
        <w:tab/>
        <w:t>20Hp</w:t>
      </w:r>
      <w:r>
        <w:rPr>
          <w:lang w:val="es-EC"/>
        </w:rPr>
        <w:tab/>
        <w:t>460V</w:t>
      </w:r>
    </w:p>
    <w:p w:rsidR="009375BD" w:rsidRPr="009D6AE5" w:rsidRDefault="009375BD" w:rsidP="001654CB">
      <w:pPr>
        <w:ind w:left="360"/>
        <w:jc w:val="both"/>
        <w:rPr>
          <w:i/>
          <w:lang w:val="es-EC"/>
        </w:rPr>
      </w:pPr>
      <w:r w:rsidRPr="009D6AE5">
        <w:rPr>
          <w:i/>
          <w:lang w:val="es-EC"/>
        </w:rPr>
        <w:t>Otras cargas:</w:t>
      </w:r>
    </w:p>
    <w:p w:rsidR="009375BD" w:rsidRDefault="009375BD" w:rsidP="001654CB">
      <w:pPr>
        <w:ind w:left="360"/>
        <w:jc w:val="both"/>
        <w:rPr>
          <w:lang w:val="es-EC"/>
        </w:rPr>
      </w:pPr>
      <w:r>
        <w:rPr>
          <w:lang w:val="es-EC"/>
        </w:rPr>
        <w:tab/>
        <w:t>3</w:t>
      </w:r>
      <w:r>
        <w:rPr>
          <w:lang w:val="es-EC"/>
        </w:rPr>
        <w:tab/>
        <w:t>Resistencias trifásicas</w:t>
      </w:r>
      <w:r>
        <w:rPr>
          <w:lang w:val="es-EC"/>
        </w:rPr>
        <w:tab/>
        <w:t>20Kw</w:t>
      </w:r>
      <w:r>
        <w:rPr>
          <w:lang w:val="es-EC"/>
        </w:rPr>
        <w:tab/>
        <w:t>480V</w:t>
      </w:r>
    </w:p>
    <w:p w:rsidR="00E203AD" w:rsidRDefault="009375BD" w:rsidP="00E203AD">
      <w:pPr>
        <w:ind w:left="720" w:hanging="360"/>
        <w:rPr>
          <w:lang w:val="es-EC"/>
        </w:rPr>
      </w:pPr>
      <w:r>
        <w:rPr>
          <w:lang w:val="es-EC"/>
        </w:rPr>
        <w:tab/>
        <w:t>9</w:t>
      </w:r>
      <w:r>
        <w:rPr>
          <w:lang w:val="es-EC"/>
        </w:rPr>
        <w:tab/>
        <w:t>Soldadoras monofásicas</w:t>
      </w:r>
      <w:r>
        <w:rPr>
          <w:lang w:val="es-EC"/>
        </w:rPr>
        <w:tab/>
      </w:r>
      <w:r w:rsidR="00BB3C5C">
        <w:rPr>
          <w:lang w:val="es-EC"/>
        </w:rPr>
        <w:t>52</w:t>
      </w:r>
      <w:r w:rsidR="00E203AD">
        <w:rPr>
          <w:lang w:val="es-EC"/>
        </w:rPr>
        <w:t>A</w:t>
      </w:r>
      <w:r w:rsidR="00BB3C5C">
        <w:rPr>
          <w:lang w:val="es-EC"/>
        </w:rPr>
        <w:tab/>
      </w:r>
      <w:r w:rsidR="00E203AD">
        <w:rPr>
          <w:lang w:val="es-EC"/>
        </w:rPr>
        <w:t>480V</w:t>
      </w:r>
      <w:r w:rsidR="00E203AD">
        <w:rPr>
          <w:lang w:val="es-EC"/>
        </w:rPr>
        <w:tab/>
        <w:t>80% ciclo de servicio (0.89)</w:t>
      </w:r>
    </w:p>
    <w:p w:rsidR="00F859C8" w:rsidRDefault="00F859C8" w:rsidP="00E203AD">
      <w:pPr>
        <w:ind w:left="720" w:hanging="360"/>
        <w:rPr>
          <w:lang w:val="es-EC"/>
        </w:rPr>
      </w:pPr>
    </w:p>
    <w:p w:rsidR="00C07D86" w:rsidRPr="001654CB" w:rsidRDefault="00E203AD" w:rsidP="00F859C8">
      <w:pPr>
        <w:ind w:left="357"/>
        <w:jc w:val="both"/>
        <w:rPr>
          <w:lang w:val="es-EC"/>
        </w:rPr>
      </w:pPr>
      <w:r>
        <w:rPr>
          <w:lang w:val="es-EC"/>
        </w:rPr>
        <w:t xml:space="preserve">Considere </w:t>
      </w:r>
      <w:r w:rsidR="00F859C8">
        <w:rPr>
          <w:lang w:val="es-EC"/>
        </w:rPr>
        <w:t xml:space="preserve">conductores para 90ºC, todas las terminaciones para 75ºC y una Ta de 37ºC </w:t>
      </w:r>
      <w:r>
        <w:rPr>
          <w:lang w:val="es-EC"/>
        </w:rPr>
        <w:t xml:space="preserve"> </w:t>
      </w:r>
      <w:r w:rsidR="001654CB">
        <w:rPr>
          <w:lang w:val="es-EC"/>
        </w:rPr>
        <w:tab/>
      </w:r>
      <w:r w:rsidR="00D77BFC" w:rsidRPr="001654CB">
        <w:rPr>
          <w:lang w:val="es-EC"/>
        </w:rPr>
        <w:t xml:space="preserve"> </w:t>
      </w:r>
      <w:r w:rsidR="00C753CD" w:rsidRPr="001654CB">
        <w:rPr>
          <w:lang w:val="es-EC"/>
        </w:rPr>
        <w:t xml:space="preserve"> </w:t>
      </w:r>
      <w:r w:rsidR="00204E49" w:rsidRPr="001654CB">
        <w:rPr>
          <w:lang w:val="es-EC"/>
        </w:rPr>
        <w:t xml:space="preserve"> </w:t>
      </w:r>
    </w:p>
    <w:p w:rsidR="00343C81" w:rsidRPr="001654CB" w:rsidRDefault="00343C81">
      <w:pPr>
        <w:rPr>
          <w:lang w:val="es-EC"/>
        </w:rPr>
      </w:pPr>
    </w:p>
    <w:sectPr w:rsidR="00343C81" w:rsidRPr="001654CB" w:rsidSect="00343C81">
      <w:pgSz w:w="12240" w:h="15840"/>
      <w:pgMar w:top="1440" w:right="1800" w:bottom="1440" w:left="1800" w:header="720" w:footer="720" w:gutter="0"/>
      <w:cols w:sep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A7F"/>
    <w:multiLevelType w:val="hybridMultilevel"/>
    <w:tmpl w:val="00000000"/>
    <w:lvl w:ilvl="0" w:tplc="64B28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2FC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3AAF8A">
      <w:start w:val="1"/>
      <w:numFmt w:val="lowerRoman"/>
      <w:lvlText w:val="%3."/>
      <w:lvlJc w:val="left"/>
      <w:pPr>
        <w:tabs>
          <w:tab w:val="num" w:pos="2160"/>
        </w:tabs>
        <w:ind w:left="2160" w:hanging="360"/>
      </w:pPr>
    </w:lvl>
    <w:lvl w:ilvl="3" w:tplc="F2344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78A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30F654">
      <w:start w:val="1"/>
      <w:numFmt w:val="lowerRoman"/>
      <w:lvlText w:val="%6."/>
      <w:lvlJc w:val="left"/>
      <w:pPr>
        <w:tabs>
          <w:tab w:val="num" w:pos="4320"/>
        </w:tabs>
        <w:ind w:left="4320" w:hanging="360"/>
      </w:pPr>
    </w:lvl>
    <w:lvl w:ilvl="6" w:tplc="7D76B6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A463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14B2">
      <w:start w:val="1"/>
      <w:numFmt w:val="lowerRoman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C2A78"/>
    <w:multiLevelType w:val="hybridMultilevel"/>
    <w:tmpl w:val="00000000"/>
    <w:lvl w:ilvl="0" w:tplc="16145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C0B3B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80E574">
      <w:start w:val="1"/>
      <w:numFmt w:val="lowerRoman"/>
      <w:lvlText w:val="%3."/>
      <w:lvlJc w:val="left"/>
      <w:pPr>
        <w:tabs>
          <w:tab w:val="num" w:pos="1800"/>
        </w:tabs>
        <w:ind w:left="1800" w:hanging="360"/>
      </w:pPr>
    </w:lvl>
    <w:lvl w:ilvl="3" w:tplc="149E5D2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D8558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B8A0184">
      <w:start w:val="1"/>
      <w:numFmt w:val="lowerRoman"/>
      <w:lvlText w:val="%6."/>
      <w:lvlJc w:val="left"/>
      <w:pPr>
        <w:tabs>
          <w:tab w:val="num" w:pos="3960"/>
        </w:tabs>
        <w:ind w:left="3960" w:hanging="360"/>
      </w:pPr>
    </w:lvl>
    <w:lvl w:ilvl="6" w:tplc="6D164B7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E16589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2E8A3F0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158DC"/>
    <w:rsid w:val="0008318F"/>
    <w:rsid w:val="001654CB"/>
    <w:rsid w:val="00204E49"/>
    <w:rsid w:val="00343C81"/>
    <w:rsid w:val="007029B8"/>
    <w:rsid w:val="0075139E"/>
    <w:rsid w:val="008158DC"/>
    <w:rsid w:val="009375BD"/>
    <w:rsid w:val="009D6AE5"/>
    <w:rsid w:val="00A13FEA"/>
    <w:rsid w:val="00A15DBA"/>
    <w:rsid w:val="00BB3C5C"/>
    <w:rsid w:val="00BF443A"/>
    <w:rsid w:val="00C07D86"/>
    <w:rsid w:val="00C753CD"/>
    <w:rsid w:val="00D77BFC"/>
    <w:rsid w:val="00E203AD"/>
    <w:rsid w:val="00F01695"/>
    <w:rsid w:val="00F859C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C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Holger</cp:lastModifiedBy>
  <cp:revision>8</cp:revision>
  <dcterms:created xsi:type="dcterms:W3CDTF">2009-06-01T11:53:00Z</dcterms:created>
  <dcterms:modified xsi:type="dcterms:W3CDTF">2012-07-02T06:19:00Z</dcterms:modified>
</cp:coreProperties>
</file>