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EC" w:rsidRDefault="00BD3AEC" w:rsidP="00F34370">
      <w:pPr>
        <w:widowControl w:val="0"/>
        <w:autoSpaceDE w:val="0"/>
        <w:autoSpaceDN w:val="0"/>
        <w:adjustRightInd w:val="0"/>
        <w:spacing w:after="0" w:line="240" w:lineRule="auto"/>
        <w:rPr>
          <w:rFonts w:ascii="Times New Roman" w:hAnsi="Times New Roman"/>
          <w:sz w:val="18"/>
          <w:szCs w:val="18"/>
        </w:rPr>
      </w:pPr>
      <w:bookmarkStart w:id="0" w:name="_GoBack"/>
      <w:bookmarkEnd w:id="0"/>
    </w:p>
    <w:p w:rsidR="00BD3AEC" w:rsidRDefault="00BD3AEC" w:rsidP="00F34370">
      <w:pPr>
        <w:widowControl w:val="0"/>
        <w:autoSpaceDE w:val="0"/>
        <w:autoSpaceDN w:val="0"/>
        <w:adjustRightInd w:val="0"/>
        <w:spacing w:after="0" w:line="240" w:lineRule="auto"/>
        <w:rPr>
          <w:rFonts w:ascii="Times New Roman" w:hAnsi="Times New Roman"/>
          <w:sz w:val="18"/>
          <w:szCs w:val="18"/>
        </w:rPr>
      </w:pPr>
    </w:p>
    <w:p w:rsidR="001C06FD" w:rsidRPr="00B3486E" w:rsidRDefault="0071713A" w:rsidP="00F34370">
      <w:pPr>
        <w:widowControl w:val="0"/>
        <w:autoSpaceDE w:val="0"/>
        <w:autoSpaceDN w:val="0"/>
        <w:adjustRightInd w:val="0"/>
        <w:spacing w:after="0" w:line="240" w:lineRule="auto"/>
        <w:ind w:left="180" w:right="445"/>
        <w:jc w:val="center"/>
        <w:rPr>
          <w:rFonts w:ascii="Times New Roman" w:hAnsi="Times New Roman"/>
          <w:sz w:val="28"/>
          <w:szCs w:val="28"/>
          <w:lang w:val="es-ES"/>
        </w:rPr>
      </w:pPr>
      <w:r>
        <w:rPr>
          <w:rFonts w:ascii="Times New Roman" w:hAnsi="Times New Roman"/>
          <w:b/>
          <w:bCs/>
          <w:sz w:val="28"/>
          <w:szCs w:val="28"/>
          <w:lang w:val="es-ES"/>
        </w:rPr>
        <w:t xml:space="preserve">ESTRUCTURACIÓN DEL ENTORNO REGULATORIO ADECUADO DEL ECUADOR PARA FACILITAR LA IMPLEMENTACIÓN DE LA BANDA ANCHA MÓVIL  </w:t>
      </w:r>
    </w:p>
    <w:p w:rsidR="001C06FD" w:rsidRPr="00B3486E" w:rsidRDefault="001C06FD" w:rsidP="00F34370">
      <w:pPr>
        <w:widowControl w:val="0"/>
        <w:autoSpaceDE w:val="0"/>
        <w:autoSpaceDN w:val="0"/>
        <w:adjustRightInd w:val="0"/>
        <w:spacing w:after="0" w:line="240" w:lineRule="auto"/>
        <w:rPr>
          <w:rFonts w:ascii="Times New Roman" w:hAnsi="Times New Roman"/>
          <w:sz w:val="20"/>
          <w:szCs w:val="20"/>
          <w:lang w:val="es-ES"/>
        </w:rPr>
      </w:pPr>
    </w:p>
    <w:p w:rsidR="001C06FD" w:rsidRPr="00B3486E" w:rsidRDefault="0071713A" w:rsidP="00F34370">
      <w:pPr>
        <w:widowControl w:val="0"/>
        <w:autoSpaceDE w:val="0"/>
        <w:autoSpaceDN w:val="0"/>
        <w:adjustRightInd w:val="0"/>
        <w:spacing w:after="0" w:line="240" w:lineRule="auto"/>
        <w:ind w:left="1440" w:right="2054"/>
        <w:jc w:val="center"/>
        <w:rPr>
          <w:rFonts w:ascii="Times New Roman" w:hAnsi="Times New Roman"/>
          <w:sz w:val="13"/>
          <w:szCs w:val="13"/>
          <w:lang w:val="es-ES"/>
        </w:rPr>
      </w:pPr>
      <w:r>
        <w:rPr>
          <w:rFonts w:ascii="Times New Roman" w:hAnsi="Times New Roman"/>
          <w:spacing w:val="-1"/>
          <w:sz w:val="20"/>
          <w:szCs w:val="20"/>
          <w:lang w:val="es-ES"/>
        </w:rPr>
        <w:t xml:space="preserve">Edwin </w:t>
      </w:r>
      <w:proofErr w:type="spellStart"/>
      <w:r>
        <w:rPr>
          <w:rFonts w:ascii="Times New Roman" w:hAnsi="Times New Roman"/>
          <w:spacing w:val="-1"/>
          <w:sz w:val="20"/>
          <w:szCs w:val="20"/>
          <w:lang w:val="es-ES"/>
        </w:rPr>
        <w:t>Giannine</w:t>
      </w:r>
      <w:proofErr w:type="spellEnd"/>
      <w:r>
        <w:rPr>
          <w:rFonts w:ascii="Times New Roman" w:hAnsi="Times New Roman"/>
          <w:spacing w:val="-1"/>
          <w:sz w:val="20"/>
          <w:szCs w:val="20"/>
          <w:lang w:val="es-ES"/>
        </w:rPr>
        <w:t xml:space="preserve"> </w:t>
      </w:r>
      <w:proofErr w:type="spellStart"/>
      <w:r>
        <w:rPr>
          <w:rFonts w:ascii="Times New Roman" w:hAnsi="Times New Roman"/>
          <w:spacing w:val="-1"/>
          <w:sz w:val="20"/>
          <w:szCs w:val="20"/>
          <w:lang w:val="es-ES"/>
        </w:rPr>
        <w:t>Valarezo</w:t>
      </w:r>
      <w:proofErr w:type="spellEnd"/>
      <w:r>
        <w:rPr>
          <w:rFonts w:ascii="Times New Roman" w:hAnsi="Times New Roman"/>
          <w:spacing w:val="-1"/>
          <w:sz w:val="20"/>
          <w:szCs w:val="20"/>
          <w:lang w:val="es-ES"/>
        </w:rPr>
        <w:t xml:space="preserve"> </w:t>
      </w:r>
      <w:proofErr w:type="spellStart"/>
      <w:proofErr w:type="gramStart"/>
      <w:r w:rsidRPr="0071713A">
        <w:rPr>
          <w:rFonts w:ascii="Times New Roman" w:hAnsi="Times New Roman"/>
          <w:spacing w:val="-1"/>
          <w:sz w:val="20"/>
          <w:szCs w:val="20"/>
          <w:lang w:val="es-ES"/>
        </w:rPr>
        <w:t>Añazco</w:t>
      </w:r>
      <w:proofErr w:type="spellEnd"/>
      <w:r>
        <w:rPr>
          <w:rFonts w:ascii="Times New Roman" w:hAnsi="Times New Roman"/>
          <w:position w:val="9"/>
          <w:sz w:val="13"/>
          <w:szCs w:val="13"/>
          <w:lang w:val="es-ES"/>
        </w:rPr>
        <w:t>(</w:t>
      </w:r>
      <w:proofErr w:type="gramEnd"/>
      <w:r>
        <w:rPr>
          <w:rFonts w:ascii="Times New Roman" w:hAnsi="Times New Roman"/>
          <w:position w:val="9"/>
          <w:sz w:val="13"/>
          <w:szCs w:val="13"/>
          <w:lang w:val="es-ES"/>
        </w:rPr>
        <w:t xml:space="preserve">1) </w:t>
      </w:r>
      <w:r>
        <w:rPr>
          <w:rFonts w:ascii="Times New Roman" w:hAnsi="Times New Roman"/>
          <w:sz w:val="20"/>
          <w:szCs w:val="20"/>
          <w:lang w:val="es-ES"/>
        </w:rPr>
        <w:t>Daniel Alberto Zhunio Maldonado</w:t>
      </w:r>
      <w:r w:rsidR="001C06FD" w:rsidRPr="00DA0AF5">
        <w:rPr>
          <w:rFonts w:ascii="Times New Roman" w:hAnsi="Times New Roman"/>
          <w:w w:val="99"/>
          <w:position w:val="9"/>
          <w:sz w:val="13"/>
          <w:szCs w:val="13"/>
          <w:lang w:val="es-ES"/>
        </w:rPr>
        <w:t>(2)</w:t>
      </w:r>
    </w:p>
    <w:p w:rsidR="003D3D3E" w:rsidRDefault="003D3D3E" w:rsidP="00F34370">
      <w:pPr>
        <w:widowControl w:val="0"/>
        <w:autoSpaceDE w:val="0"/>
        <w:autoSpaceDN w:val="0"/>
        <w:adjustRightInd w:val="0"/>
        <w:spacing w:after="0" w:line="240" w:lineRule="auto"/>
        <w:ind w:left="2160" w:right="2912"/>
        <w:jc w:val="center"/>
        <w:rPr>
          <w:rFonts w:ascii="Times New Roman" w:hAnsi="Times New Roman"/>
          <w:sz w:val="20"/>
          <w:szCs w:val="20"/>
          <w:lang w:val="es-ES"/>
        </w:rPr>
      </w:pPr>
      <w:proofErr w:type="spellStart"/>
      <w:r>
        <w:rPr>
          <w:rFonts w:ascii="Times New Roman" w:hAnsi="Times New Roman"/>
          <w:sz w:val="20"/>
          <w:szCs w:val="20"/>
          <w:lang w:val="es-ES"/>
        </w:rPr>
        <w:t>Phd</w:t>
      </w:r>
      <w:proofErr w:type="spellEnd"/>
      <w:r>
        <w:rPr>
          <w:rFonts w:ascii="Times New Roman" w:hAnsi="Times New Roman"/>
          <w:sz w:val="20"/>
          <w:szCs w:val="20"/>
          <w:lang w:val="es-ES"/>
        </w:rPr>
        <w:t xml:space="preserve">. Freddy </w:t>
      </w:r>
      <w:proofErr w:type="spellStart"/>
      <w:r>
        <w:rPr>
          <w:rFonts w:ascii="Times New Roman" w:hAnsi="Times New Roman"/>
          <w:sz w:val="20"/>
          <w:szCs w:val="20"/>
          <w:lang w:val="es-ES"/>
        </w:rPr>
        <w:t>Villao</w:t>
      </w:r>
      <w:proofErr w:type="spellEnd"/>
      <w:r>
        <w:rPr>
          <w:rFonts w:ascii="Times New Roman" w:hAnsi="Times New Roman"/>
          <w:sz w:val="20"/>
          <w:szCs w:val="20"/>
          <w:lang w:val="es-ES"/>
        </w:rPr>
        <w:t xml:space="preserve"> </w:t>
      </w:r>
      <w:proofErr w:type="gramStart"/>
      <w:r>
        <w:rPr>
          <w:rFonts w:ascii="Times New Roman" w:hAnsi="Times New Roman"/>
          <w:sz w:val="20"/>
          <w:szCs w:val="20"/>
          <w:lang w:val="es-ES"/>
        </w:rPr>
        <w:t>Quezada</w:t>
      </w:r>
      <w:r w:rsidR="00DA0AF5" w:rsidRPr="00B3486E">
        <w:rPr>
          <w:rFonts w:ascii="Times New Roman" w:hAnsi="Times New Roman"/>
          <w:w w:val="99"/>
          <w:position w:val="9"/>
          <w:sz w:val="13"/>
          <w:szCs w:val="13"/>
          <w:lang w:val="es-ES"/>
        </w:rPr>
        <w:t>(</w:t>
      </w:r>
      <w:proofErr w:type="gramEnd"/>
      <w:r w:rsidR="00DA0AF5">
        <w:rPr>
          <w:rFonts w:ascii="Times New Roman" w:hAnsi="Times New Roman"/>
          <w:w w:val="99"/>
          <w:position w:val="9"/>
          <w:sz w:val="13"/>
          <w:szCs w:val="13"/>
          <w:lang w:val="es-ES"/>
        </w:rPr>
        <w:t>3</w:t>
      </w:r>
      <w:r w:rsidR="00DA0AF5" w:rsidRPr="00B3486E">
        <w:rPr>
          <w:rFonts w:ascii="Times New Roman" w:hAnsi="Times New Roman"/>
          <w:w w:val="99"/>
          <w:position w:val="9"/>
          <w:sz w:val="13"/>
          <w:szCs w:val="13"/>
          <w:lang w:val="es-ES"/>
        </w:rPr>
        <w:t>)</w:t>
      </w:r>
    </w:p>
    <w:p w:rsidR="001C06FD" w:rsidRPr="00B3486E" w:rsidRDefault="001C06FD" w:rsidP="00F34370">
      <w:pPr>
        <w:widowControl w:val="0"/>
        <w:autoSpaceDE w:val="0"/>
        <w:autoSpaceDN w:val="0"/>
        <w:adjustRightInd w:val="0"/>
        <w:spacing w:after="0" w:line="240" w:lineRule="auto"/>
        <w:ind w:left="2160" w:right="2912"/>
        <w:jc w:val="center"/>
        <w:rPr>
          <w:rFonts w:ascii="Times New Roman" w:hAnsi="Times New Roman"/>
          <w:sz w:val="20"/>
          <w:szCs w:val="20"/>
          <w:lang w:val="es-ES"/>
        </w:rPr>
      </w:pPr>
      <w:r w:rsidRPr="00B3486E">
        <w:rPr>
          <w:rFonts w:ascii="Times New Roman" w:hAnsi="Times New Roman"/>
          <w:sz w:val="20"/>
          <w:szCs w:val="20"/>
          <w:lang w:val="es-ES"/>
        </w:rPr>
        <w:t>Fac</w:t>
      </w:r>
      <w:r w:rsidRPr="00B3486E">
        <w:rPr>
          <w:rFonts w:ascii="Times New Roman" w:hAnsi="Times New Roman"/>
          <w:spacing w:val="-1"/>
          <w:sz w:val="20"/>
          <w:szCs w:val="20"/>
          <w:lang w:val="es-ES"/>
        </w:rPr>
        <w:t>u</w:t>
      </w:r>
      <w:r w:rsidRPr="00B3486E">
        <w:rPr>
          <w:rFonts w:ascii="Times New Roman" w:hAnsi="Times New Roman"/>
          <w:sz w:val="20"/>
          <w:szCs w:val="20"/>
          <w:lang w:val="es-ES"/>
        </w:rPr>
        <w:t>ltad</w:t>
      </w:r>
      <w:r w:rsidRPr="00B3486E">
        <w:rPr>
          <w:rFonts w:ascii="Times New Roman" w:hAnsi="Times New Roman"/>
          <w:spacing w:val="-2"/>
          <w:sz w:val="20"/>
          <w:szCs w:val="20"/>
          <w:lang w:val="es-ES"/>
        </w:rPr>
        <w:t xml:space="preserve"> </w:t>
      </w:r>
      <w:r w:rsidRPr="00B3486E">
        <w:rPr>
          <w:rFonts w:ascii="Times New Roman" w:hAnsi="Times New Roman"/>
          <w:spacing w:val="1"/>
          <w:sz w:val="20"/>
          <w:szCs w:val="20"/>
          <w:lang w:val="es-ES"/>
        </w:rPr>
        <w:t>d</w:t>
      </w:r>
      <w:r w:rsidRPr="00B3486E">
        <w:rPr>
          <w:rFonts w:ascii="Times New Roman" w:hAnsi="Times New Roman"/>
          <w:sz w:val="20"/>
          <w:szCs w:val="20"/>
          <w:lang w:val="es-ES"/>
        </w:rPr>
        <w:t xml:space="preserve">e </w:t>
      </w:r>
      <w:r w:rsidRPr="00B3486E">
        <w:rPr>
          <w:rFonts w:ascii="Times New Roman" w:hAnsi="Times New Roman"/>
          <w:spacing w:val="1"/>
          <w:sz w:val="20"/>
          <w:szCs w:val="20"/>
          <w:lang w:val="es-ES"/>
        </w:rPr>
        <w:t>I</w:t>
      </w:r>
      <w:r w:rsidRPr="00B3486E">
        <w:rPr>
          <w:rFonts w:ascii="Times New Roman" w:hAnsi="Times New Roman"/>
          <w:spacing w:val="-1"/>
          <w:sz w:val="20"/>
          <w:szCs w:val="20"/>
          <w:lang w:val="es-ES"/>
        </w:rPr>
        <w:t>ng</w:t>
      </w:r>
      <w:r w:rsidRPr="00B3486E">
        <w:rPr>
          <w:rFonts w:ascii="Times New Roman" w:hAnsi="Times New Roman"/>
          <w:sz w:val="20"/>
          <w:szCs w:val="20"/>
          <w:lang w:val="es-ES"/>
        </w:rPr>
        <w:t>e</w:t>
      </w:r>
      <w:r w:rsidRPr="00B3486E">
        <w:rPr>
          <w:rFonts w:ascii="Times New Roman" w:hAnsi="Times New Roman"/>
          <w:spacing w:val="-1"/>
          <w:sz w:val="20"/>
          <w:szCs w:val="20"/>
          <w:lang w:val="es-ES"/>
        </w:rPr>
        <w:t>n</w:t>
      </w:r>
      <w:r w:rsidRPr="00B3486E">
        <w:rPr>
          <w:rFonts w:ascii="Times New Roman" w:hAnsi="Times New Roman"/>
          <w:sz w:val="20"/>
          <w:szCs w:val="20"/>
          <w:lang w:val="es-ES"/>
        </w:rPr>
        <w:t>ie</w:t>
      </w:r>
      <w:r w:rsidRPr="00B3486E">
        <w:rPr>
          <w:rFonts w:ascii="Times New Roman" w:hAnsi="Times New Roman"/>
          <w:spacing w:val="1"/>
          <w:sz w:val="20"/>
          <w:szCs w:val="20"/>
          <w:lang w:val="es-ES"/>
        </w:rPr>
        <w:t>r</w:t>
      </w:r>
      <w:r w:rsidRPr="00B3486E">
        <w:rPr>
          <w:rFonts w:ascii="Times New Roman" w:hAnsi="Times New Roman"/>
          <w:sz w:val="20"/>
          <w:szCs w:val="20"/>
          <w:lang w:val="es-ES"/>
        </w:rPr>
        <w:t>ía</w:t>
      </w:r>
      <w:r w:rsidRPr="00B3486E">
        <w:rPr>
          <w:rFonts w:ascii="Times New Roman" w:hAnsi="Times New Roman"/>
          <w:spacing w:val="-1"/>
          <w:sz w:val="20"/>
          <w:szCs w:val="20"/>
          <w:lang w:val="es-ES"/>
        </w:rPr>
        <w:t xml:space="preserve"> </w:t>
      </w:r>
      <w:r w:rsidRPr="00B3486E">
        <w:rPr>
          <w:rFonts w:ascii="Times New Roman" w:hAnsi="Times New Roman"/>
          <w:sz w:val="20"/>
          <w:szCs w:val="20"/>
          <w:lang w:val="es-ES"/>
        </w:rPr>
        <w:t>en</w:t>
      </w:r>
      <w:r w:rsidRPr="00B3486E">
        <w:rPr>
          <w:rFonts w:ascii="Times New Roman" w:hAnsi="Times New Roman"/>
          <w:spacing w:val="-3"/>
          <w:sz w:val="20"/>
          <w:szCs w:val="20"/>
          <w:lang w:val="es-ES"/>
        </w:rPr>
        <w:t xml:space="preserve"> </w:t>
      </w:r>
      <w:r w:rsidRPr="00B3486E">
        <w:rPr>
          <w:rFonts w:ascii="Times New Roman" w:hAnsi="Times New Roman"/>
          <w:sz w:val="20"/>
          <w:szCs w:val="20"/>
          <w:lang w:val="es-ES"/>
        </w:rPr>
        <w:t>Elect</w:t>
      </w:r>
      <w:r w:rsidRPr="00B3486E">
        <w:rPr>
          <w:rFonts w:ascii="Times New Roman" w:hAnsi="Times New Roman"/>
          <w:spacing w:val="1"/>
          <w:sz w:val="20"/>
          <w:szCs w:val="20"/>
          <w:lang w:val="es-ES"/>
        </w:rPr>
        <w:t>r</w:t>
      </w:r>
      <w:r w:rsidRPr="00B3486E">
        <w:rPr>
          <w:rFonts w:ascii="Times New Roman" w:hAnsi="Times New Roman"/>
          <w:sz w:val="20"/>
          <w:szCs w:val="20"/>
          <w:lang w:val="es-ES"/>
        </w:rPr>
        <w:t>ici</w:t>
      </w:r>
      <w:r w:rsidRPr="00B3486E">
        <w:rPr>
          <w:rFonts w:ascii="Times New Roman" w:hAnsi="Times New Roman"/>
          <w:spacing w:val="1"/>
          <w:sz w:val="20"/>
          <w:szCs w:val="20"/>
          <w:lang w:val="es-ES"/>
        </w:rPr>
        <w:t>d</w:t>
      </w:r>
      <w:r w:rsidRPr="00B3486E">
        <w:rPr>
          <w:rFonts w:ascii="Times New Roman" w:hAnsi="Times New Roman"/>
          <w:sz w:val="20"/>
          <w:szCs w:val="20"/>
          <w:lang w:val="es-ES"/>
        </w:rPr>
        <w:t>ad</w:t>
      </w:r>
      <w:r w:rsidRPr="00B3486E">
        <w:rPr>
          <w:rFonts w:ascii="Times New Roman" w:hAnsi="Times New Roman"/>
          <w:spacing w:val="-2"/>
          <w:sz w:val="20"/>
          <w:szCs w:val="20"/>
          <w:lang w:val="es-ES"/>
        </w:rPr>
        <w:t xml:space="preserve"> </w:t>
      </w:r>
      <w:r w:rsidRPr="00B3486E">
        <w:rPr>
          <w:rFonts w:ascii="Times New Roman" w:hAnsi="Times New Roman"/>
          <w:sz w:val="20"/>
          <w:szCs w:val="20"/>
          <w:lang w:val="es-ES"/>
        </w:rPr>
        <w:t>y</w:t>
      </w:r>
      <w:r w:rsidRPr="00B3486E">
        <w:rPr>
          <w:rFonts w:ascii="Times New Roman" w:hAnsi="Times New Roman"/>
          <w:spacing w:val="-4"/>
          <w:sz w:val="20"/>
          <w:szCs w:val="20"/>
          <w:lang w:val="es-ES"/>
        </w:rPr>
        <w:t xml:space="preserve"> </w:t>
      </w:r>
      <w:r w:rsidRPr="00B3486E">
        <w:rPr>
          <w:rFonts w:ascii="Times New Roman" w:hAnsi="Times New Roman"/>
          <w:spacing w:val="-1"/>
          <w:w w:val="99"/>
          <w:sz w:val="20"/>
          <w:szCs w:val="20"/>
          <w:lang w:val="es-ES"/>
        </w:rPr>
        <w:t>C</w:t>
      </w:r>
      <w:r w:rsidRPr="00B3486E">
        <w:rPr>
          <w:rFonts w:ascii="Times New Roman" w:hAnsi="Times New Roman"/>
          <w:spacing w:val="1"/>
          <w:w w:val="99"/>
          <w:sz w:val="20"/>
          <w:szCs w:val="20"/>
          <w:lang w:val="es-ES"/>
        </w:rPr>
        <w:t>o</w:t>
      </w:r>
      <w:r w:rsidRPr="00B3486E">
        <w:rPr>
          <w:rFonts w:ascii="Times New Roman" w:hAnsi="Times New Roman"/>
          <w:spacing w:val="-4"/>
          <w:w w:val="99"/>
          <w:sz w:val="20"/>
          <w:szCs w:val="20"/>
          <w:lang w:val="es-ES"/>
        </w:rPr>
        <w:t>m</w:t>
      </w:r>
      <w:r w:rsidRPr="00B3486E">
        <w:rPr>
          <w:rFonts w:ascii="Times New Roman" w:hAnsi="Times New Roman"/>
          <w:spacing w:val="1"/>
          <w:w w:val="99"/>
          <w:sz w:val="20"/>
          <w:szCs w:val="20"/>
          <w:lang w:val="es-ES"/>
        </w:rPr>
        <w:t>p</w:t>
      </w:r>
      <w:r w:rsidRPr="00B3486E">
        <w:rPr>
          <w:rFonts w:ascii="Times New Roman" w:hAnsi="Times New Roman"/>
          <w:spacing w:val="-1"/>
          <w:w w:val="99"/>
          <w:sz w:val="20"/>
          <w:szCs w:val="20"/>
          <w:lang w:val="es-ES"/>
        </w:rPr>
        <w:t>u</w:t>
      </w:r>
      <w:r w:rsidRPr="00B3486E">
        <w:rPr>
          <w:rFonts w:ascii="Times New Roman" w:hAnsi="Times New Roman"/>
          <w:w w:val="99"/>
          <w:sz w:val="20"/>
          <w:szCs w:val="20"/>
          <w:lang w:val="es-ES"/>
        </w:rPr>
        <w:t>taci</w:t>
      </w:r>
      <w:r w:rsidRPr="00B3486E">
        <w:rPr>
          <w:rFonts w:ascii="Times New Roman" w:hAnsi="Times New Roman"/>
          <w:spacing w:val="1"/>
          <w:w w:val="99"/>
          <w:sz w:val="20"/>
          <w:szCs w:val="20"/>
          <w:lang w:val="es-ES"/>
        </w:rPr>
        <w:t>ó</w:t>
      </w:r>
      <w:r w:rsidRPr="00B3486E">
        <w:rPr>
          <w:rFonts w:ascii="Times New Roman" w:hAnsi="Times New Roman"/>
          <w:w w:val="99"/>
          <w:sz w:val="20"/>
          <w:szCs w:val="20"/>
          <w:lang w:val="es-ES"/>
        </w:rPr>
        <w:t>n</w:t>
      </w:r>
    </w:p>
    <w:p w:rsidR="001C06FD" w:rsidRPr="00B3486E" w:rsidRDefault="001C06FD" w:rsidP="00F34370">
      <w:pPr>
        <w:widowControl w:val="0"/>
        <w:autoSpaceDE w:val="0"/>
        <w:autoSpaceDN w:val="0"/>
        <w:adjustRightInd w:val="0"/>
        <w:spacing w:after="0" w:line="240" w:lineRule="auto"/>
        <w:ind w:left="2790" w:right="3468"/>
        <w:jc w:val="center"/>
        <w:rPr>
          <w:rFonts w:ascii="Times New Roman" w:hAnsi="Times New Roman"/>
          <w:sz w:val="20"/>
          <w:szCs w:val="20"/>
          <w:lang w:val="es-ES"/>
        </w:rPr>
      </w:pPr>
      <w:r w:rsidRPr="00B3486E">
        <w:rPr>
          <w:rFonts w:ascii="Times New Roman" w:hAnsi="Times New Roman"/>
          <w:sz w:val="20"/>
          <w:szCs w:val="20"/>
          <w:lang w:val="es-ES"/>
        </w:rPr>
        <w:t>E</w:t>
      </w:r>
      <w:r w:rsidRPr="00B3486E">
        <w:rPr>
          <w:rFonts w:ascii="Times New Roman" w:hAnsi="Times New Roman"/>
          <w:spacing w:val="-1"/>
          <w:sz w:val="20"/>
          <w:szCs w:val="20"/>
          <w:lang w:val="es-ES"/>
        </w:rPr>
        <w:t>s</w:t>
      </w:r>
      <w:r w:rsidRPr="00B3486E">
        <w:rPr>
          <w:rFonts w:ascii="Times New Roman" w:hAnsi="Times New Roman"/>
          <w:sz w:val="20"/>
          <w:szCs w:val="20"/>
          <w:lang w:val="es-ES"/>
        </w:rPr>
        <w:t>c</w:t>
      </w:r>
      <w:r w:rsidRPr="00B3486E">
        <w:rPr>
          <w:rFonts w:ascii="Times New Roman" w:hAnsi="Times New Roman"/>
          <w:spacing w:val="-1"/>
          <w:sz w:val="20"/>
          <w:szCs w:val="20"/>
          <w:lang w:val="es-ES"/>
        </w:rPr>
        <w:t>u</w:t>
      </w:r>
      <w:r w:rsidRPr="00B3486E">
        <w:rPr>
          <w:rFonts w:ascii="Times New Roman" w:hAnsi="Times New Roman"/>
          <w:sz w:val="20"/>
          <w:szCs w:val="20"/>
          <w:lang w:val="es-ES"/>
        </w:rPr>
        <w:t>ela S</w:t>
      </w:r>
      <w:r w:rsidRPr="00B3486E">
        <w:rPr>
          <w:rFonts w:ascii="Times New Roman" w:hAnsi="Times New Roman"/>
          <w:spacing w:val="-2"/>
          <w:sz w:val="20"/>
          <w:szCs w:val="20"/>
          <w:lang w:val="es-ES"/>
        </w:rPr>
        <w:t>u</w:t>
      </w:r>
      <w:r w:rsidRPr="00B3486E">
        <w:rPr>
          <w:rFonts w:ascii="Times New Roman" w:hAnsi="Times New Roman"/>
          <w:spacing w:val="1"/>
          <w:sz w:val="20"/>
          <w:szCs w:val="20"/>
          <w:lang w:val="es-ES"/>
        </w:rPr>
        <w:t>p</w:t>
      </w:r>
      <w:r w:rsidRPr="00B3486E">
        <w:rPr>
          <w:rFonts w:ascii="Times New Roman" w:hAnsi="Times New Roman"/>
          <w:sz w:val="20"/>
          <w:szCs w:val="20"/>
          <w:lang w:val="es-ES"/>
        </w:rPr>
        <w:t>e</w:t>
      </w:r>
      <w:r w:rsidRPr="00B3486E">
        <w:rPr>
          <w:rFonts w:ascii="Times New Roman" w:hAnsi="Times New Roman"/>
          <w:spacing w:val="1"/>
          <w:sz w:val="20"/>
          <w:szCs w:val="20"/>
          <w:lang w:val="es-ES"/>
        </w:rPr>
        <w:t>r</w:t>
      </w:r>
      <w:r w:rsidRPr="00B3486E">
        <w:rPr>
          <w:rFonts w:ascii="Times New Roman" w:hAnsi="Times New Roman"/>
          <w:sz w:val="20"/>
          <w:szCs w:val="20"/>
          <w:lang w:val="es-ES"/>
        </w:rPr>
        <w:t>i</w:t>
      </w:r>
      <w:r w:rsidRPr="00B3486E">
        <w:rPr>
          <w:rFonts w:ascii="Times New Roman" w:hAnsi="Times New Roman"/>
          <w:spacing w:val="1"/>
          <w:sz w:val="20"/>
          <w:szCs w:val="20"/>
          <w:lang w:val="es-ES"/>
        </w:rPr>
        <w:t>o</w:t>
      </w:r>
      <w:r w:rsidRPr="00B3486E">
        <w:rPr>
          <w:rFonts w:ascii="Times New Roman" w:hAnsi="Times New Roman"/>
          <w:sz w:val="20"/>
          <w:szCs w:val="20"/>
          <w:lang w:val="es-ES"/>
        </w:rPr>
        <w:t xml:space="preserve">r </w:t>
      </w:r>
      <w:r w:rsidRPr="00B3486E">
        <w:rPr>
          <w:rFonts w:ascii="Times New Roman" w:hAnsi="Times New Roman"/>
          <w:spacing w:val="2"/>
          <w:sz w:val="20"/>
          <w:szCs w:val="20"/>
          <w:lang w:val="es-ES"/>
        </w:rPr>
        <w:t>P</w:t>
      </w:r>
      <w:r w:rsidRPr="00B3486E">
        <w:rPr>
          <w:rFonts w:ascii="Times New Roman" w:hAnsi="Times New Roman"/>
          <w:spacing w:val="1"/>
          <w:sz w:val="20"/>
          <w:szCs w:val="20"/>
          <w:lang w:val="es-ES"/>
        </w:rPr>
        <w:t>o</w:t>
      </w:r>
      <w:r w:rsidRPr="00B3486E">
        <w:rPr>
          <w:rFonts w:ascii="Times New Roman" w:hAnsi="Times New Roman"/>
          <w:sz w:val="20"/>
          <w:szCs w:val="20"/>
          <w:lang w:val="es-ES"/>
        </w:rPr>
        <w:t>litéc</w:t>
      </w:r>
      <w:r w:rsidRPr="00B3486E">
        <w:rPr>
          <w:rFonts w:ascii="Times New Roman" w:hAnsi="Times New Roman"/>
          <w:spacing w:val="-1"/>
          <w:sz w:val="20"/>
          <w:szCs w:val="20"/>
          <w:lang w:val="es-ES"/>
        </w:rPr>
        <w:t>n</w:t>
      </w:r>
      <w:r w:rsidRPr="00B3486E">
        <w:rPr>
          <w:rFonts w:ascii="Times New Roman" w:hAnsi="Times New Roman"/>
          <w:sz w:val="20"/>
          <w:szCs w:val="20"/>
          <w:lang w:val="es-ES"/>
        </w:rPr>
        <w:t xml:space="preserve">ica </w:t>
      </w:r>
      <w:r w:rsidRPr="00B3486E">
        <w:rPr>
          <w:rFonts w:ascii="Times New Roman" w:hAnsi="Times New Roman"/>
          <w:spacing w:val="1"/>
          <w:sz w:val="20"/>
          <w:szCs w:val="20"/>
          <w:lang w:val="es-ES"/>
        </w:rPr>
        <w:t>d</w:t>
      </w:r>
      <w:r w:rsidRPr="00B3486E">
        <w:rPr>
          <w:rFonts w:ascii="Times New Roman" w:hAnsi="Times New Roman"/>
          <w:sz w:val="20"/>
          <w:szCs w:val="20"/>
          <w:lang w:val="es-ES"/>
        </w:rPr>
        <w:t>el</w:t>
      </w:r>
      <w:r w:rsidRPr="00B3486E">
        <w:rPr>
          <w:rFonts w:ascii="Times New Roman" w:hAnsi="Times New Roman"/>
          <w:spacing w:val="-1"/>
          <w:sz w:val="20"/>
          <w:szCs w:val="20"/>
          <w:lang w:val="es-ES"/>
        </w:rPr>
        <w:t xml:space="preserve"> </w:t>
      </w:r>
      <w:r w:rsidRPr="00B3486E">
        <w:rPr>
          <w:rFonts w:ascii="Times New Roman" w:hAnsi="Times New Roman"/>
          <w:spacing w:val="-2"/>
          <w:w w:val="99"/>
          <w:sz w:val="20"/>
          <w:szCs w:val="20"/>
          <w:lang w:val="es-ES"/>
        </w:rPr>
        <w:t>L</w:t>
      </w:r>
      <w:r w:rsidRPr="00B3486E">
        <w:rPr>
          <w:rFonts w:ascii="Times New Roman" w:hAnsi="Times New Roman"/>
          <w:w w:val="99"/>
          <w:sz w:val="20"/>
          <w:szCs w:val="20"/>
          <w:lang w:val="es-ES"/>
        </w:rPr>
        <w:t>it</w:t>
      </w:r>
      <w:r w:rsidRPr="00B3486E">
        <w:rPr>
          <w:rFonts w:ascii="Times New Roman" w:hAnsi="Times New Roman"/>
          <w:spacing w:val="1"/>
          <w:w w:val="99"/>
          <w:sz w:val="20"/>
          <w:szCs w:val="20"/>
          <w:lang w:val="es-ES"/>
        </w:rPr>
        <w:t>or</w:t>
      </w:r>
      <w:r w:rsidRPr="00B3486E">
        <w:rPr>
          <w:rFonts w:ascii="Times New Roman" w:hAnsi="Times New Roman"/>
          <w:spacing w:val="4"/>
          <w:w w:val="99"/>
          <w:sz w:val="20"/>
          <w:szCs w:val="20"/>
          <w:lang w:val="es-ES"/>
        </w:rPr>
        <w:t>a</w:t>
      </w:r>
      <w:r w:rsidRPr="00B3486E">
        <w:rPr>
          <w:rFonts w:ascii="Times New Roman" w:hAnsi="Times New Roman"/>
          <w:w w:val="99"/>
          <w:sz w:val="20"/>
          <w:szCs w:val="20"/>
          <w:lang w:val="es-ES"/>
        </w:rPr>
        <w:t>l</w:t>
      </w:r>
    </w:p>
    <w:p w:rsidR="001C06FD" w:rsidRPr="00DA0AF5" w:rsidRDefault="001C06FD" w:rsidP="00F34370">
      <w:pPr>
        <w:widowControl w:val="0"/>
        <w:autoSpaceDE w:val="0"/>
        <w:autoSpaceDN w:val="0"/>
        <w:adjustRightInd w:val="0"/>
        <w:spacing w:after="0" w:line="240" w:lineRule="auto"/>
        <w:ind w:left="2430" w:right="2833"/>
        <w:jc w:val="center"/>
        <w:rPr>
          <w:rFonts w:ascii="Times New Roman" w:hAnsi="Times New Roman"/>
          <w:w w:val="99"/>
          <w:sz w:val="20"/>
          <w:szCs w:val="20"/>
          <w:lang w:val="es-ES"/>
        </w:rPr>
      </w:pPr>
      <w:r w:rsidRPr="00B3486E">
        <w:rPr>
          <w:rFonts w:ascii="Times New Roman" w:hAnsi="Times New Roman"/>
          <w:spacing w:val="-1"/>
          <w:sz w:val="20"/>
          <w:szCs w:val="20"/>
          <w:lang w:val="es-ES"/>
        </w:rPr>
        <w:t>C</w:t>
      </w:r>
      <w:r w:rsidRPr="00B3486E">
        <w:rPr>
          <w:rFonts w:ascii="Times New Roman" w:hAnsi="Times New Roman"/>
          <w:sz w:val="20"/>
          <w:szCs w:val="20"/>
          <w:lang w:val="es-ES"/>
        </w:rPr>
        <w:t>a</w:t>
      </w:r>
      <w:r w:rsidRPr="00B3486E">
        <w:rPr>
          <w:rFonts w:ascii="Times New Roman" w:hAnsi="Times New Roman"/>
          <w:spacing w:val="-3"/>
          <w:sz w:val="20"/>
          <w:szCs w:val="20"/>
          <w:lang w:val="es-ES"/>
        </w:rPr>
        <w:t>m</w:t>
      </w:r>
      <w:r w:rsidRPr="00B3486E">
        <w:rPr>
          <w:rFonts w:ascii="Times New Roman" w:hAnsi="Times New Roman"/>
          <w:spacing w:val="1"/>
          <w:sz w:val="20"/>
          <w:szCs w:val="20"/>
          <w:lang w:val="es-ES"/>
        </w:rPr>
        <w:t>p</w:t>
      </w:r>
      <w:r w:rsidRPr="00B3486E">
        <w:rPr>
          <w:rFonts w:ascii="Times New Roman" w:hAnsi="Times New Roman"/>
          <w:spacing w:val="-1"/>
          <w:sz w:val="20"/>
          <w:szCs w:val="20"/>
          <w:lang w:val="es-ES"/>
        </w:rPr>
        <w:t>u</w:t>
      </w:r>
      <w:r w:rsidRPr="00B3486E">
        <w:rPr>
          <w:rFonts w:ascii="Times New Roman" w:hAnsi="Times New Roman"/>
          <w:sz w:val="20"/>
          <w:szCs w:val="20"/>
          <w:lang w:val="es-ES"/>
        </w:rPr>
        <w:t>s</w:t>
      </w:r>
      <w:r w:rsidRPr="00B3486E">
        <w:rPr>
          <w:rFonts w:ascii="Times New Roman" w:hAnsi="Times New Roman"/>
          <w:spacing w:val="-1"/>
          <w:sz w:val="20"/>
          <w:szCs w:val="20"/>
          <w:lang w:val="es-ES"/>
        </w:rPr>
        <w:t xml:space="preserve"> </w:t>
      </w:r>
      <w:r w:rsidRPr="00B3486E">
        <w:rPr>
          <w:rFonts w:ascii="Times New Roman" w:hAnsi="Times New Roman"/>
          <w:sz w:val="20"/>
          <w:szCs w:val="20"/>
          <w:lang w:val="es-ES"/>
        </w:rPr>
        <w:t>G</w:t>
      </w:r>
      <w:r w:rsidRPr="00B3486E">
        <w:rPr>
          <w:rFonts w:ascii="Times New Roman" w:hAnsi="Times New Roman"/>
          <w:spacing w:val="-1"/>
          <w:sz w:val="20"/>
          <w:szCs w:val="20"/>
          <w:lang w:val="es-ES"/>
        </w:rPr>
        <w:t>us</w:t>
      </w:r>
      <w:r w:rsidRPr="00B3486E">
        <w:rPr>
          <w:rFonts w:ascii="Times New Roman" w:hAnsi="Times New Roman"/>
          <w:sz w:val="20"/>
          <w:szCs w:val="20"/>
          <w:lang w:val="es-ES"/>
        </w:rPr>
        <w:t>ta</w:t>
      </w:r>
      <w:r w:rsidRPr="00B3486E">
        <w:rPr>
          <w:rFonts w:ascii="Times New Roman" w:hAnsi="Times New Roman"/>
          <w:spacing w:val="-1"/>
          <w:sz w:val="20"/>
          <w:szCs w:val="20"/>
          <w:lang w:val="es-ES"/>
        </w:rPr>
        <w:t>v</w:t>
      </w:r>
      <w:r w:rsidRPr="00B3486E">
        <w:rPr>
          <w:rFonts w:ascii="Times New Roman" w:hAnsi="Times New Roman"/>
          <w:sz w:val="20"/>
          <w:szCs w:val="20"/>
          <w:lang w:val="es-ES"/>
        </w:rPr>
        <w:t>o Gali</w:t>
      </w:r>
      <w:r w:rsidRPr="00B3486E">
        <w:rPr>
          <w:rFonts w:ascii="Times New Roman" w:hAnsi="Times New Roman"/>
          <w:spacing w:val="-1"/>
          <w:sz w:val="20"/>
          <w:szCs w:val="20"/>
          <w:lang w:val="es-ES"/>
        </w:rPr>
        <w:t>n</w:t>
      </w:r>
      <w:r w:rsidRPr="00B3486E">
        <w:rPr>
          <w:rFonts w:ascii="Times New Roman" w:hAnsi="Times New Roman"/>
          <w:spacing w:val="1"/>
          <w:sz w:val="20"/>
          <w:szCs w:val="20"/>
          <w:lang w:val="es-ES"/>
        </w:rPr>
        <w:t>d</w:t>
      </w:r>
      <w:r w:rsidRPr="00B3486E">
        <w:rPr>
          <w:rFonts w:ascii="Times New Roman" w:hAnsi="Times New Roman"/>
          <w:sz w:val="20"/>
          <w:szCs w:val="20"/>
          <w:lang w:val="es-ES"/>
        </w:rPr>
        <w:t>o</w:t>
      </w:r>
      <w:r w:rsidRPr="00B3486E">
        <w:rPr>
          <w:rFonts w:ascii="Times New Roman" w:hAnsi="Times New Roman"/>
          <w:spacing w:val="-1"/>
          <w:sz w:val="20"/>
          <w:szCs w:val="20"/>
          <w:lang w:val="es-ES"/>
        </w:rPr>
        <w:t xml:space="preserve"> </w:t>
      </w:r>
      <w:r w:rsidRPr="00B3486E">
        <w:rPr>
          <w:rFonts w:ascii="Times New Roman" w:hAnsi="Times New Roman"/>
          <w:sz w:val="20"/>
          <w:szCs w:val="20"/>
          <w:lang w:val="es-ES"/>
        </w:rPr>
        <w:t>Km</w:t>
      </w:r>
      <w:r w:rsidRPr="00B3486E">
        <w:rPr>
          <w:rFonts w:ascii="Times New Roman" w:hAnsi="Times New Roman"/>
          <w:spacing w:val="-6"/>
          <w:sz w:val="20"/>
          <w:szCs w:val="20"/>
          <w:lang w:val="es-ES"/>
        </w:rPr>
        <w:t xml:space="preserve"> </w:t>
      </w:r>
      <w:r w:rsidRPr="00B3486E">
        <w:rPr>
          <w:rFonts w:ascii="Times New Roman" w:hAnsi="Times New Roman"/>
          <w:spacing w:val="1"/>
          <w:sz w:val="20"/>
          <w:szCs w:val="20"/>
          <w:lang w:val="es-ES"/>
        </w:rPr>
        <w:t>30</w:t>
      </w:r>
      <w:r w:rsidRPr="00B3486E">
        <w:rPr>
          <w:rFonts w:ascii="Times New Roman" w:hAnsi="Times New Roman"/>
          <w:sz w:val="20"/>
          <w:szCs w:val="20"/>
          <w:lang w:val="es-ES"/>
        </w:rPr>
        <w:t>.</w:t>
      </w:r>
      <w:r w:rsidRPr="00B3486E">
        <w:rPr>
          <w:rFonts w:ascii="Times New Roman" w:hAnsi="Times New Roman"/>
          <w:spacing w:val="1"/>
          <w:sz w:val="20"/>
          <w:szCs w:val="20"/>
          <w:lang w:val="es-ES"/>
        </w:rPr>
        <w:t>5</w:t>
      </w:r>
      <w:r w:rsidRPr="00B3486E">
        <w:rPr>
          <w:rFonts w:ascii="Times New Roman" w:hAnsi="Times New Roman"/>
          <w:sz w:val="20"/>
          <w:szCs w:val="20"/>
          <w:lang w:val="es-ES"/>
        </w:rPr>
        <w:t xml:space="preserve">, </w:t>
      </w:r>
      <w:r w:rsidRPr="00B3486E">
        <w:rPr>
          <w:rFonts w:ascii="Times New Roman" w:hAnsi="Times New Roman"/>
          <w:spacing w:val="-1"/>
          <w:sz w:val="20"/>
          <w:szCs w:val="20"/>
          <w:lang w:val="es-ES"/>
        </w:rPr>
        <w:t>v</w:t>
      </w:r>
      <w:r w:rsidRPr="00B3486E">
        <w:rPr>
          <w:rFonts w:ascii="Times New Roman" w:hAnsi="Times New Roman"/>
          <w:sz w:val="20"/>
          <w:szCs w:val="20"/>
          <w:lang w:val="es-ES"/>
        </w:rPr>
        <w:t>ía</w:t>
      </w:r>
      <w:r w:rsidRPr="00B3486E">
        <w:rPr>
          <w:rFonts w:ascii="Times New Roman" w:hAnsi="Times New Roman"/>
          <w:spacing w:val="-1"/>
          <w:sz w:val="20"/>
          <w:szCs w:val="20"/>
          <w:lang w:val="es-ES"/>
        </w:rPr>
        <w:t xml:space="preserve"> </w:t>
      </w:r>
      <w:r w:rsidRPr="00B3486E">
        <w:rPr>
          <w:rFonts w:ascii="Times New Roman" w:hAnsi="Times New Roman"/>
          <w:spacing w:val="2"/>
          <w:w w:val="99"/>
          <w:sz w:val="20"/>
          <w:szCs w:val="20"/>
          <w:lang w:val="es-ES"/>
        </w:rPr>
        <w:t>P</w:t>
      </w:r>
      <w:r w:rsidRPr="00B3486E">
        <w:rPr>
          <w:rFonts w:ascii="Times New Roman" w:hAnsi="Times New Roman"/>
          <w:w w:val="99"/>
          <w:sz w:val="20"/>
          <w:szCs w:val="20"/>
          <w:lang w:val="es-ES"/>
        </w:rPr>
        <w:t>e</w:t>
      </w:r>
      <w:r w:rsidRPr="00B3486E">
        <w:rPr>
          <w:rFonts w:ascii="Times New Roman" w:hAnsi="Times New Roman"/>
          <w:spacing w:val="1"/>
          <w:w w:val="99"/>
          <w:sz w:val="20"/>
          <w:szCs w:val="20"/>
          <w:lang w:val="es-ES"/>
        </w:rPr>
        <w:t>r</w:t>
      </w:r>
      <w:r w:rsidRPr="00B3486E">
        <w:rPr>
          <w:rFonts w:ascii="Times New Roman" w:hAnsi="Times New Roman"/>
          <w:w w:val="99"/>
          <w:sz w:val="20"/>
          <w:szCs w:val="20"/>
          <w:lang w:val="es-ES"/>
        </w:rPr>
        <w:t>i</w:t>
      </w:r>
      <w:r w:rsidRPr="00B3486E">
        <w:rPr>
          <w:rFonts w:ascii="Times New Roman" w:hAnsi="Times New Roman"/>
          <w:spacing w:val="-4"/>
          <w:w w:val="99"/>
          <w:sz w:val="20"/>
          <w:szCs w:val="20"/>
          <w:lang w:val="es-ES"/>
        </w:rPr>
        <w:t>m</w:t>
      </w:r>
      <w:r w:rsidRPr="00B3486E">
        <w:rPr>
          <w:rFonts w:ascii="Times New Roman" w:hAnsi="Times New Roman"/>
          <w:w w:val="99"/>
          <w:sz w:val="20"/>
          <w:szCs w:val="20"/>
          <w:lang w:val="es-ES"/>
        </w:rPr>
        <w:t>et</w:t>
      </w:r>
      <w:r w:rsidRPr="00B3486E">
        <w:rPr>
          <w:rFonts w:ascii="Times New Roman" w:hAnsi="Times New Roman"/>
          <w:spacing w:val="1"/>
          <w:w w:val="99"/>
          <w:sz w:val="20"/>
          <w:szCs w:val="20"/>
          <w:lang w:val="es-ES"/>
        </w:rPr>
        <w:t>r</w:t>
      </w:r>
      <w:r w:rsidRPr="00B3486E">
        <w:rPr>
          <w:rFonts w:ascii="Times New Roman" w:hAnsi="Times New Roman"/>
          <w:w w:val="99"/>
          <w:sz w:val="20"/>
          <w:szCs w:val="20"/>
          <w:lang w:val="es-ES"/>
        </w:rPr>
        <w:t xml:space="preserve">al </w:t>
      </w:r>
      <w:r w:rsidRPr="00B3486E">
        <w:rPr>
          <w:rFonts w:ascii="Times New Roman" w:hAnsi="Times New Roman"/>
          <w:spacing w:val="-2"/>
          <w:sz w:val="20"/>
          <w:szCs w:val="20"/>
          <w:lang w:val="es-ES"/>
        </w:rPr>
        <w:t>A</w:t>
      </w:r>
      <w:r w:rsidRPr="00B3486E">
        <w:rPr>
          <w:rFonts w:ascii="Times New Roman" w:hAnsi="Times New Roman"/>
          <w:spacing w:val="1"/>
          <w:sz w:val="20"/>
          <w:szCs w:val="20"/>
          <w:lang w:val="es-ES"/>
        </w:rPr>
        <w:t>p</w:t>
      </w:r>
      <w:r w:rsidRPr="00B3486E">
        <w:rPr>
          <w:rFonts w:ascii="Times New Roman" w:hAnsi="Times New Roman"/>
          <w:sz w:val="20"/>
          <w:szCs w:val="20"/>
          <w:lang w:val="es-ES"/>
        </w:rPr>
        <w:t>a</w:t>
      </w:r>
      <w:r w:rsidRPr="00B3486E">
        <w:rPr>
          <w:rFonts w:ascii="Times New Roman" w:hAnsi="Times New Roman"/>
          <w:spacing w:val="1"/>
          <w:sz w:val="20"/>
          <w:szCs w:val="20"/>
          <w:lang w:val="es-ES"/>
        </w:rPr>
        <w:t>r</w:t>
      </w:r>
      <w:r w:rsidRPr="00B3486E">
        <w:rPr>
          <w:rFonts w:ascii="Times New Roman" w:hAnsi="Times New Roman"/>
          <w:sz w:val="20"/>
          <w:szCs w:val="20"/>
          <w:lang w:val="es-ES"/>
        </w:rPr>
        <w:t>ta</w:t>
      </w:r>
      <w:r w:rsidRPr="00B3486E">
        <w:rPr>
          <w:rFonts w:ascii="Times New Roman" w:hAnsi="Times New Roman"/>
          <w:spacing w:val="1"/>
          <w:sz w:val="20"/>
          <w:szCs w:val="20"/>
          <w:lang w:val="es-ES"/>
        </w:rPr>
        <w:t>d</w:t>
      </w:r>
      <w:r w:rsidRPr="00B3486E">
        <w:rPr>
          <w:rFonts w:ascii="Times New Roman" w:hAnsi="Times New Roman"/>
          <w:sz w:val="20"/>
          <w:szCs w:val="20"/>
          <w:lang w:val="es-ES"/>
        </w:rPr>
        <w:t>o</w:t>
      </w:r>
      <w:r w:rsidRPr="00B3486E">
        <w:rPr>
          <w:rFonts w:ascii="Times New Roman" w:hAnsi="Times New Roman"/>
          <w:spacing w:val="1"/>
          <w:sz w:val="20"/>
          <w:szCs w:val="20"/>
          <w:lang w:val="es-ES"/>
        </w:rPr>
        <w:t xml:space="preserve"> 0</w:t>
      </w:r>
      <w:r w:rsidRPr="00B3486E">
        <w:rPr>
          <w:rFonts w:ascii="Times New Roman" w:hAnsi="Times New Roman"/>
          <w:spacing w:val="2"/>
          <w:sz w:val="20"/>
          <w:szCs w:val="20"/>
          <w:lang w:val="es-ES"/>
        </w:rPr>
        <w:t>9</w:t>
      </w:r>
      <w:r w:rsidRPr="00B3486E">
        <w:rPr>
          <w:rFonts w:ascii="Times New Roman" w:hAnsi="Times New Roman"/>
          <w:spacing w:val="-2"/>
          <w:sz w:val="20"/>
          <w:szCs w:val="20"/>
          <w:lang w:val="es-ES"/>
        </w:rPr>
        <w:t>-</w:t>
      </w:r>
      <w:r w:rsidRPr="00B3486E">
        <w:rPr>
          <w:rFonts w:ascii="Times New Roman" w:hAnsi="Times New Roman"/>
          <w:spacing w:val="1"/>
          <w:sz w:val="20"/>
          <w:szCs w:val="20"/>
          <w:lang w:val="es-ES"/>
        </w:rPr>
        <w:t>01</w:t>
      </w:r>
      <w:r w:rsidRPr="00B3486E">
        <w:rPr>
          <w:rFonts w:ascii="Times New Roman" w:hAnsi="Times New Roman"/>
          <w:spacing w:val="-2"/>
          <w:sz w:val="20"/>
          <w:szCs w:val="20"/>
          <w:lang w:val="es-ES"/>
        </w:rPr>
        <w:t>-</w:t>
      </w:r>
      <w:r w:rsidRPr="00B3486E">
        <w:rPr>
          <w:rFonts w:ascii="Times New Roman" w:hAnsi="Times New Roman"/>
          <w:spacing w:val="1"/>
          <w:sz w:val="20"/>
          <w:szCs w:val="20"/>
          <w:lang w:val="es-ES"/>
        </w:rPr>
        <w:t>5863</w:t>
      </w:r>
      <w:r w:rsidRPr="00B3486E">
        <w:rPr>
          <w:rFonts w:ascii="Times New Roman" w:hAnsi="Times New Roman"/>
          <w:sz w:val="20"/>
          <w:szCs w:val="20"/>
          <w:lang w:val="es-ES"/>
        </w:rPr>
        <w:t>, G</w:t>
      </w:r>
      <w:r w:rsidRPr="00B3486E">
        <w:rPr>
          <w:rFonts w:ascii="Times New Roman" w:hAnsi="Times New Roman"/>
          <w:spacing w:val="-1"/>
          <w:sz w:val="20"/>
          <w:szCs w:val="20"/>
          <w:lang w:val="es-ES"/>
        </w:rPr>
        <w:t>u</w:t>
      </w:r>
      <w:r w:rsidRPr="00B3486E">
        <w:rPr>
          <w:rFonts w:ascii="Times New Roman" w:hAnsi="Times New Roman"/>
          <w:sz w:val="20"/>
          <w:szCs w:val="20"/>
          <w:lang w:val="es-ES"/>
        </w:rPr>
        <w:t>a</w:t>
      </w:r>
      <w:r w:rsidRPr="00B3486E">
        <w:rPr>
          <w:rFonts w:ascii="Times New Roman" w:hAnsi="Times New Roman"/>
          <w:spacing w:val="-3"/>
          <w:sz w:val="20"/>
          <w:szCs w:val="20"/>
          <w:lang w:val="es-ES"/>
        </w:rPr>
        <w:t>y</w:t>
      </w:r>
      <w:r w:rsidRPr="00B3486E">
        <w:rPr>
          <w:rFonts w:ascii="Times New Roman" w:hAnsi="Times New Roman"/>
          <w:sz w:val="20"/>
          <w:szCs w:val="20"/>
          <w:lang w:val="es-ES"/>
        </w:rPr>
        <w:t>a</w:t>
      </w:r>
      <w:r w:rsidRPr="00B3486E">
        <w:rPr>
          <w:rFonts w:ascii="Times New Roman" w:hAnsi="Times New Roman"/>
          <w:spacing w:val="1"/>
          <w:sz w:val="20"/>
          <w:szCs w:val="20"/>
          <w:lang w:val="es-ES"/>
        </w:rPr>
        <w:t>q</w:t>
      </w:r>
      <w:r w:rsidRPr="00B3486E">
        <w:rPr>
          <w:rFonts w:ascii="Times New Roman" w:hAnsi="Times New Roman"/>
          <w:spacing w:val="-1"/>
          <w:sz w:val="20"/>
          <w:szCs w:val="20"/>
          <w:lang w:val="es-ES"/>
        </w:rPr>
        <w:t>u</w:t>
      </w:r>
      <w:r w:rsidRPr="00B3486E">
        <w:rPr>
          <w:rFonts w:ascii="Times New Roman" w:hAnsi="Times New Roman"/>
          <w:sz w:val="20"/>
          <w:szCs w:val="20"/>
          <w:lang w:val="es-ES"/>
        </w:rPr>
        <w:t>il,</w:t>
      </w:r>
      <w:r w:rsidRPr="00B3486E">
        <w:rPr>
          <w:rFonts w:ascii="Times New Roman" w:hAnsi="Times New Roman"/>
          <w:spacing w:val="-1"/>
          <w:sz w:val="20"/>
          <w:szCs w:val="20"/>
          <w:lang w:val="es-ES"/>
        </w:rPr>
        <w:t xml:space="preserve"> </w:t>
      </w:r>
      <w:r w:rsidRPr="00B3486E">
        <w:rPr>
          <w:rFonts w:ascii="Times New Roman" w:hAnsi="Times New Roman"/>
          <w:w w:val="99"/>
          <w:sz w:val="20"/>
          <w:szCs w:val="20"/>
          <w:lang w:val="es-ES"/>
        </w:rPr>
        <w:t>Ec</w:t>
      </w:r>
      <w:r w:rsidRPr="00B3486E">
        <w:rPr>
          <w:rFonts w:ascii="Times New Roman" w:hAnsi="Times New Roman"/>
          <w:spacing w:val="-1"/>
          <w:w w:val="99"/>
          <w:sz w:val="20"/>
          <w:szCs w:val="20"/>
          <w:lang w:val="es-ES"/>
        </w:rPr>
        <w:t>u</w:t>
      </w:r>
      <w:r w:rsidRPr="00B3486E">
        <w:rPr>
          <w:rFonts w:ascii="Times New Roman" w:hAnsi="Times New Roman"/>
          <w:w w:val="99"/>
          <w:sz w:val="20"/>
          <w:szCs w:val="20"/>
          <w:lang w:val="es-ES"/>
        </w:rPr>
        <w:t>a</w:t>
      </w:r>
      <w:r w:rsidRPr="00B3486E">
        <w:rPr>
          <w:rFonts w:ascii="Times New Roman" w:hAnsi="Times New Roman"/>
          <w:spacing w:val="1"/>
          <w:w w:val="99"/>
          <w:sz w:val="20"/>
          <w:szCs w:val="20"/>
          <w:lang w:val="es-ES"/>
        </w:rPr>
        <w:t>do</w:t>
      </w:r>
      <w:r w:rsidRPr="00B3486E">
        <w:rPr>
          <w:rFonts w:ascii="Times New Roman" w:hAnsi="Times New Roman"/>
          <w:w w:val="99"/>
          <w:sz w:val="20"/>
          <w:szCs w:val="20"/>
          <w:lang w:val="es-ES"/>
        </w:rPr>
        <w:t>r</w:t>
      </w:r>
      <w:r w:rsidR="00DB2268">
        <w:fldChar w:fldCharType="begin"/>
      </w:r>
      <w:r w:rsidR="00DB2268" w:rsidRPr="00E72A82">
        <w:rPr>
          <w:lang w:val="es-ES"/>
        </w:rPr>
        <w:instrText xml:space="preserve"> HYPERLINK "mailto:robconst@espol.edu.ec" </w:instrText>
      </w:r>
      <w:r w:rsidR="00DB2268">
        <w:fldChar w:fldCharType="separate"/>
      </w:r>
      <w:r w:rsidRPr="00B3486E">
        <w:rPr>
          <w:rFonts w:ascii="Times New Roman" w:hAnsi="Times New Roman"/>
          <w:w w:val="99"/>
          <w:sz w:val="20"/>
          <w:szCs w:val="20"/>
          <w:lang w:val="es-ES"/>
        </w:rPr>
        <w:t xml:space="preserve"> </w:t>
      </w:r>
      <w:r w:rsidR="0071713A">
        <w:rPr>
          <w:rFonts w:ascii="Times New Roman" w:hAnsi="Times New Roman"/>
          <w:w w:val="99"/>
          <w:sz w:val="20"/>
          <w:szCs w:val="20"/>
          <w:lang w:val="es-ES"/>
        </w:rPr>
        <w:t>edgivala</w:t>
      </w:r>
      <w:r w:rsidRPr="00B3486E">
        <w:rPr>
          <w:rFonts w:ascii="Times New Roman" w:hAnsi="Times New Roman"/>
          <w:spacing w:val="-1"/>
          <w:sz w:val="20"/>
          <w:szCs w:val="20"/>
          <w:lang w:val="es-ES"/>
        </w:rPr>
        <w:t>@</w:t>
      </w:r>
      <w:r w:rsidRPr="00B3486E">
        <w:rPr>
          <w:rFonts w:ascii="Times New Roman" w:hAnsi="Times New Roman"/>
          <w:sz w:val="20"/>
          <w:szCs w:val="20"/>
          <w:lang w:val="es-ES"/>
        </w:rPr>
        <w:t>es</w:t>
      </w:r>
      <w:r w:rsidRPr="00B3486E">
        <w:rPr>
          <w:rFonts w:ascii="Times New Roman" w:hAnsi="Times New Roman"/>
          <w:spacing w:val="1"/>
          <w:sz w:val="20"/>
          <w:szCs w:val="20"/>
          <w:lang w:val="es-ES"/>
        </w:rPr>
        <w:t>po</w:t>
      </w:r>
      <w:r w:rsidRPr="00B3486E">
        <w:rPr>
          <w:rFonts w:ascii="Times New Roman" w:hAnsi="Times New Roman"/>
          <w:sz w:val="20"/>
          <w:szCs w:val="20"/>
          <w:lang w:val="es-ES"/>
        </w:rPr>
        <w:t>l.</w:t>
      </w:r>
      <w:r w:rsidRPr="00B3486E">
        <w:rPr>
          <w:rFonts w:ascii="Times New Roman" w:hAnsi="Times New Roman"/>
          <w:spacing w:val="1"/>
          <w:sz w:val="20"/>
          <w:szCs w:val="20"/>
          <w:lang w:val="es-ES"/>
        </w:rPr>
        <w:t>ed</w:t>
      </w:r>
      <w:r w:rsidRPr="00B3486E">
        <w:rPr>
          <w:rFonts w:ascii="Times New Roman" w:hAnsi="Times New Roman"/>
          <w:spacing w:val="-1"/>
          <w:sz w:val="20"/>
          <w:szCs w:val="20"/>
          <w:lang w:val="es-ES"/>
        </w:rPr>
        <w:t>u</w:t>
      </w:r>
      <w:r w:rsidRPr="00B3486E">
        <w:rPr>
          <w:rFonts w:ascii="Times New Roman" w:hAnsi="Times New Roman"/>
          <w:sz w:val="20"/>
          <w:szCs w:val="20"/>
          <w:lang w:val="es-ES"/>
        </w:rPr>
        <w:t>.e</w:t>
      </w:r>
      <w:r w:rsidRPr="00B3486E">
        <w:rPr>
          <w:rFonts w:ascii="Times New Roman" w:hAnsi="Times New Roman"/>
          <w:spacing w:val="3"/>
          <w:sz w:val="20"/>
          <w:szCs w:val="20"/>
          <w:lang w:val="es-ES"/>
        </w:rPr>
        <w:t>c</w:t>
      </w:r>
      <w:r w:rsidRPr="00B3486E">
        <w:rPr>
          <w:rFonts w:ascii="Times New Roman" w:hAnsi="Times New Roman"/>
          <w:position w:val="9"/>
          <w:sz w:val="13"/>
          <w:szCs w:val="13"/>
          <w:lang w:val="es-ES"/>
        </w:rPr>
        <w:t>(1)</w:t>
      </w:r>
      <w:r w:rsidR="00DB2268">
        <w:rPr>
          <w:rFonts w:ascii="Times New Roman" w:hAnsi="Times New Roman"/>
          <w:position w:val="9"/>
          <w:sz w:val="13"/>
          <w:szCs w:val="13"/>
          <w:lang w:val="es-ES"/>
        </w:rPr>
        <w:fldChar w:fldCharType="end"/>
      </w:r>
      <w:r w:rsidRPr="00B3486E">
        <w:rPr>
          <w:rFonts w:ascii="Times New Roman" w:hAnsi="Times New Roman"/>
          <w:position w:val="9"/>
          <w:sz w:val="13"/>
          <w:szCs w:val="13"/>
          <w:lang w:val="es-ES"/>
        </w:rPr>
        <w:t xml:space="preserve">   </w:t>
      </w:r>
      <w:r w:rsidRPr="00B3486E">
        <w:rPr>
          <w:rFonts w:ascii="Times New Roman" w:hAnsi="Times New Roman"/>
          <w:spacing w:val="-12"/>
          <w:position w:val="9"/>
          <w:sz w:val="13"/>
          <w:szCs w:val="13"/>
          <w:lang w:val="es-ES"/>
        </w:rPr>
        <w:t xml:space="preserve"> </w:t>
      </w:r>
      <w:r w:rsidR="00DB2268">
        <w:fldChar w:fldCharType="begin"/>
      </w:r>
      <w:r w:rsidR="00DB2268" w:rsidRPr="00E72A82">
        <w:rPr>
          <w:lang w:val="es-ES"/>
        </w:rPr>
        <w:instrText xml:space="preserve"> HYPERLINK "mailto:dzhunio@espol.edu.e" </w:instrText>
      </w:r>
      <w:r w:rsidR="00DB2268">
        <w:fldChar w:fldCharType="separate"/>
      </w:r>
      <w:r w:rsidR="00F82E29" w:rsidRPr="00F82E29">
        <w:rPr>
          <w:rFonts w:ascii="Times New Roman" w:hAnsi="Times New Roman"/>
          <w:sz w:val="20"/>
          <w:szCs w:val="20"/>
          <w:lang w:val="es-ES"/>
        </w:rPr>
        <w:t>d</w:t>
      </w:r>
      <w:r w:rsidR="00A0350C">
        <w:rPr>
          <w:rFonts w:ascii="Times New Roman" w:hAnsi="Times New Roman"/>
          <w:sz w:val="20"/>
          <w:szCs w:val="20"/>
          <w:lang w:val="es-ES"/>
        </w:rPr>
        <w:t>a</w:t>
      </w:r>
      <w:r w:rsidR="00F82E29" w:rsidRPr="00F82E29">
        <w:rPr>
          <w:rFonts w:ascii="Times New Roman" w:hAnsi="Times New Roman"/>
          <w:sz w:val="20"/>
          <w:szCs w:val="20"/>
          <w:lang w:val="es-ES"/>
        </w:rPr>
        <w:t>zhunio@espol.edu.e</w:t>
      </w:r>
      <w:r w:rsidR="00DB2268">
        <w:rPr>
          <w:rFonts w:ascii="Times New Roman" w:hAnsi="Times New Roman"/>
          <w:sz w:val="20"/>
          <w:szCs w:val="20"/>
          <w:lang w:val="es-ES"/>
        </w:rPr>
        <w:fldChar w:fldCharType="end"/>
      </w:r>
      <w:proofErr w:type="gramStart"/>
      <w:r w:rsidRPr="00F82E29">
        <w:rPr>
          <w:rFonts w:ascii="Times New Roman" w:hAnsi="Times New Roman"/>
          <w:w w:val="99"/>
          <w:sz w:val="20"/>
          <w:szCs w:val="20"/>
          <w:lang w:val="es-ES"/>
        </w:rPr>
        <w:t>c</w:t>
      </w:r>
      <w:r w:rsidRPr="00B3486E">
        <w:rPr>
          <w:rFonts w:ascii="Times New Roman" w:hAnsi="Times New Roman"/>
          <w:w w:val="99"/>
          <w:position w:val="9"/>
          <w:sz w:val="13"/>
          <w:szCs w:val="13"/>
          <w:lang w:val="es-ES"/>
        </w:rPr>
        <w:t>(</w:t>
      </w:r>
      <w:proofErr w:type="gramEnd"/>
      <w:r w:rsidRPr="00B3486E">
        <w:rPr>
          <w:rFonts w:ascii="Times New Roman" w:hAnsi="Times New Roman"/>
          <w:w w:val="99"/>
          <w:position w:val="9"/>
          <w:sz w:val="13"/>
          <w:szCs w:val="13"/>
          <w:lang w:val="es-ES"/>
        </w:rPr>
        <w:t>2)</w:t>
      </w:r>
    </w:p>
    <w:p w:rsidR="001C06FD" w:rsidRPr="00DA0AF5" w:rsidRDefault="00DA0AF5" w:rsidP="00F34370">
      <w:pPr>
        <w:widowControl w:val="0"/>
        <w:autoSpaceDE w:val="0"/>
        <w:autoSpaceDN w:val="0"/>
        <w:adjustRightInd w:val="0"/>
        <w:spacing w:after="0" w:line="240" w:lineRule="auto"/>
        <w:jc w:val="center"/>
        <w:rPr>
          <w:rFonts w:ascii="Times New Roman" w:hAnsi="Times New Roman"/>
          <w:w w:val="99"/>
          <w:sz w:val="20"/>
          <w:szCs w:val="20"/>
          <w:lang w:val="es-ES"/>
        </w:rPr>
      </w:pPr>
      <w:r>
        <w:rPr>
          <w:rFonts w:ascii="Times New Roman" w:hAnsi="Times New Roman"/>
          <w:w w:val="99"/>
          <w:sz w:val="20"/>
          <w:szCs w:val="20"/>
          <w:lang w:val="es-ES"/>
        </w:rPr>
        <w:t>fvillao@espol.edu.ec</w:t>
      </w:r>
      <w:r w:rsidRPr="00DA0AF5">
        <w:rPr>
          <w:rFonts w:ascii="Times New Roman" w:hAnsi="Times New Roman"/>
          <w:w w:val="99"/>
          <w:sz w:val="20"/>
          <w:szCs w:val="20"/>
          <w:vertAlign w:val="superscript"/>
          <w:lang w:val="es-ES"/>
        </w:rPr>
        <w:t>(3)</w:t>
      </w:r>
    </w:p>
    <w:p w:rsidR="001C06FD" w:rsidRPr="00DA0AF5" w:rsidRDefault="001C06FD" w:rsidP="00F34370">
      <w:pPr>
        <w:widowControl w:val="0"/>
        <w:autoSpaceDE w:val="0"/>
        <w:autoSpaceDN w:val="0"/>
        <w:adjustRightInd w:val="0"/>
        <w:spacing w:after="0" w:line="240" w:lineRule="auto"/>
        <w:rPr>
          <w:rFonts w:ascii="Times New Roman" w:hAnsi="Times New Roman"/>
          <w:w w:val="99"/>
          <w:sz w:val="20"/>
          <w:szCs w:val="20"/>
          <w:lang w:val="es-ES"/>
        </w:rPr>
      </w:pPr>
    </w:p>
    <w:p w:rsidR="001C06FD" w:rsidRPr="00DA0AF5" w:rsidRDefault="001C06FD" w:rsidP="00F34370">
      <w:pPr>
        <w:widowControl w:val="0"/>
        <w:autoSpaceDE w:val="0"/>
        <w:autoSpaceDN w:val="0"/>
        <w:adjustRightInd w:val="0"/>
        <w:spacing w:after="0" w:line="240" w:lineRule="auto"/>
        <w:rPr>
          <w:rFonts w:ascii="Times New Roman" w:hAnsi="Times New Roman"/>
          <w:w w:val="99"/>
          <w:sz w:val="20"/>
          <w:szCs w:val="20"/>
          <w:lang w:val="es-ES"/>
        </w:rPr>
      </w:pPr>
    </w:p>
    <w:p w:rsidR="001C06FD" w:rsidRPr="00B3486E" w:rsidRDefault="001C06FD" w:rsidP="00F34370">
      <w:pPr>
        <w:widowControl w:val="0"/>
        <w:autoSpaceDE w:val="0"/>
        <w:autoSpaceDN w:val="0"/>
        <w:adjustRightInd w:val="0"/>
        <w:spacing w:after="0" w:line="240" w:lineRule="auto"/>
        <w:ind w:left="3960" w:right="4424"/>
        <w:jc w:val="center"/>
        <w:rPr>
          <w:rFonts w:ascii="Times New Roman" w:hAnsi="Times New Roman"/>
          <w:sz w:val="24"/>
          <w:szCs w:val="24"/>
          <w:lang w:val="es-ES"/>
        </w:rPr>
      </w:pPr>
      <w:r w:rsidRPr="00B3486E">
        <w:rPr>
          <w:rFonts w:ascii="Times New Roman" w:hAnsi="Times New Roman"/>
          <w:b/>
          <w:bCs/>
          <w:sz w:val="24"/>
          <w:szCs w:val="24"/>
          <w:lang w:val="es-ES"/>
        </w:rPr>
        <w:t>R</w:t>
      </w:r>
      <w:r w:rsidRPr="00B3486E">
        <w:rPr>
          <w:rFonts w:ascii="Times New Roman" w:hAnsi="Times New Roman"/>
          <w:b/>
          <w:bCs/>
          <w:spacing w:val="-1"/>
          <w:sz w:val="24"/>
          <w:szCs w:val="24"/>
          <w:lang w:val="es-ES"/>
        </w:rPr>
        <w:t>e</w:t>
      </w:r>
      <w:r w:rsidRPr="00B3486E">
        <w:rPr>
          <w:rFonts w:ascii="Times New Roman" w:hAnsi="Times New Roman"/>
          <w:b/>
          <w:bCs/>
          <w:sz w:val="24"/>
          <w:szCs w:val="24"/>
          <w:lang w:val="es-ES"/>
        </w:rPr>
        <w:t>s</w:t>
      </w:r>
      <w:r w:rsidRPr="00B3486E">
        <w:rPr>
          <w:rFonts w:ascii="Times New Roman" w:hAnsi="Times New Roman"/>
          <w:b/>
          <w:bCs/>
          <w:spacing w:val="1"/>
          <w:sz w:val="24"/>
          <w:szCs w:val="24"/>
          <w:lang w:val="es-ES"/>
        </w:rPr>
        <w:t>u</w:t>
      </w:r>
      <w:r w:rsidRPr="00B3486E">
        <w:rPr>
          <w:rFonts w:ascii="Times New Roman" w:hAnsi="Times New Roman"/>
          <w:b/>
          <w:bCs/>
          <w:spacing w:val="-3"/>
          <w:sz w:val="24"/>
          <w:szCs w:val="24"/>
          <w:lang w:val="es-ES"/>
        </w:rPr>
        <w:t>m</w:t>
      </w:r>
      <w:r w:rsidRPr="00B3486E">
        <w:rPr>
          <w:rFonts w:ascii="Times New Roman" w:hAnsi="Times New Roman"/>
          <w:b/>
          <w:bCs/>
          <w:spacing w:val="-1"/>
          <w:sz w:val="24"/>
          <w:szCs w:val="24"/>
          <w:lang w:val="es-ES"/>
        </w:rPr>
        <w:t>e</w:t>
      </w:r>
      <w:r w:rsidRPr="00B3486E">
        <w:rPr>
          <w:rFonts w:ascii="Times New Roman" w:hAnsi="Times New Roman"/>
          <w:b/>
          <w:bCs/>
          <w:sz w:val="24"/>
          <w:szCs w:val="24"/>
          <w:lang w:val="es-ES"/>
        </w:rPr>
        <w:t>n</w:t>
      </w:r>
    </w:p>
    <w:p w:rsidR="001C06FD" w:rsidRPr="00B3486E" w:rsidRDefault="001C06FD" w:rsidP="00F34370">
      <w:pPr>
        <w:widowControl w:val="0"/>
        <w:autoSpaceDE w:val="0"/>
        <w:autoSpaceDN w:val="0"/>
        <w:adjustRightInd w:val="0"/>
        <w:spacing w:after="0" w:line="240" w:lineRule="auto"/>
        <w:rPr>
          <w:rFonts w:ascii="Times New Roman" w:hAnsi="Times New Roman"/>
          <w:sz w:val="28"/>
          <w:szCs w:val="28"/>
          <w:lang w:val="es-ES"/>
        </w:rPr>
      </w:pPr>
    </w:p>
    <w:p w:rsidR="00076153" w:rsidRPr="00076153" w:rsidRDefault="00076153" w:rsidP="00F34370">
      <w:pPr>
        <w:spacing w:after="0" w:line="240" w:lineRule="auto"/>
        <w:jc w:val="both"/>
        <w:rPr>
          <w:rFonts w:ascii="Times New Roman" w:hAnsi="Times New Roman"/>
          <w:i/>
          <w:sz w:val="20"/>
          <w:szCs w:val="20"/>
          <w:lang w:val="es-ES"/>
        </w:rPr>
      </w:pPr>
      <w:r w:rsidRPr="00EB24D3">
        <w:rPr>
          <w:rFonts w:ascii="Times New Roman" w:hAnsi="Times New Roman"/>
          <w:i/>
          <w:sz w:val="20"/>
          <w:szCs w:val="20"/>
          <w:lang w:val="es-ES"/>
        </w:rPr>
        <w:t xml:space="preserve">En este </w:t>
      </w:r>
      <w:r w:rsidR="00EB24D3" w:rsidRPr="00EB24D3">
        <w:rPr>
          <w:rFonts w:ascii="Times New Roman" w:hAnsi="Times New Roman"/>
          <w:i/>
          <w:sz w:val="20"/>
          <w:szCs w:val="20"/>
          <w:lang w:val="es-ES"/>
        </w:rPr>
        <w:t xml:space="preserve">estudio se analiza la situación mundial de </w:t>
      </w:r>
      <w:r w:rsidRPr="00EB24D3">
        <w:rPr>
          <w:rFonts w:ascii="Times New Roman" w:hAnsi="Times New Roman"/>
          <w:i/>
          <w:sz w:val="20"/>
          <w:szCs w:val="20"/>
          <w:lang w:val="es-ES"/>
        </w:rPr>
        <w:t>la banda ancha móvil,</w:t>
      </w:r>
      <w:r w:rsidRPr="00076153">
        <w:rPr>
          <w:rFonts w:ascii="Times New Roman" w:hAnsi="Times New Roman"/>
          <w:i/>
          <w:sz w:val="20"/>
          <w:szCs w:val="20"/>
          <w:lang w:val="es-ES"/>
        </w:rPr>
        <w:t xml:space="preserve"> las </w:t>
      </w:r>
      <w:r w:rsidR="00EB24D3">
        <w:rPr>
          <w:rFonts w:ascii="Times New Roman" w:hAnsi="Times New Roman"/>
          <w:i/>
          <w:sz w:val="20"/>
          <w:szCs w:val="20"/>
          <w:lang w:val="es-ES"/>
        </w:rPr>
        <w:t>estadísticas globales sobre este servicio, la</w:t>
      </w:r>
      <w:r w:rsidR="00950FD7">
        <w:rPr>
          <w:rFonts w:ascii="Times New Roman" w:hAnsi="Times New Roman"/>
          <w:i/>
          <w:sz w:val="20"/>
          <w:szCs w:val="20"/>
          <w:lang w:val="es-ES"/>
        </w:rPr>
        <w:t>s</w:t>
      </w:r>
      <w:r w:rsidR="00EB24D3">
        <w:rPr>
          <w:rFonts w:ascii="Times New Roman" w:hAnsi="Times New Roman"/>
          <w:i/>
          <w:sz w:val="20"/>
          <w:szCs w:val="20"/>
          <w:lang w:val="es-ES"/>
        </w:rPr>
        <w:t xml:space="preserve"> </w:t>
      </w:r>
      <w:r w:rsidRPr="00076153">
        <w:rPr>
          <w:rFonts w:ascii="Times New Roman" w:hAnsi="Times New Roman"/>
          <w:i/>
          <w:sz w:val="20"/>
          <w:szCs w:val="20"/>
          <w:lang w:val="es-ES"/>
        </w:rPr>
        <w:t>redes</w:t>
      </w:r>
      <w:r w:rsidR="00432CDF">
        <w:rPr>
          <w:rFonts w:ascii="Times New Roman" w:hAnsi="Times New Roman"/>
          <w:i/>
          <w:sz w:val="20"/>
          <w:szCs w:val="20"/>
          <w:lang w:val="es-ES"/>
        </w:rPr>
        <w:t xml:space="preserve"> </w:t>
      </w:r>
      <w:r w:rsidRPr="00076153">
        <w:rPr>
          <w:rFonts w:ascii="Times New Roman" w:hAnsi="Times New Roman"/>
          <w:i/>
          <w:sz w:val="20"/>
          <w:szCs w:val="20"/>
          <w:lang w:val="es-ES"/>
        </w:rPr>
        <w:t>desplegadas a nivel</w:t>
      </w:r>
      <w:r w:rsidR="00EB24D3">
        <w:rPr>
          <w:rFonts w:ascii="Times New Roman" w:hAnsi="Times New Roman"/>
          <w:i/>
          <w:sz w:val="20"/>
          <w:szCs w:val="20"/>
          <w:lang w:val="es-ES"/>
        </w:rPr>
        <w:t xml:space="preserve"> regional</w:t>
      </w:r>
      <w:r w:rsidR="00432CDF">
        <w:rPr>
          <w:rFonts w:ascii="Times New Roman" w:hAnsi="Times New Roman"/>
          <w:i/>
          <w:sz w:val="20"/>
          <w:szCs w:val="20"/>
          <w:lang w:val="es-ES"/>
        </w:rPr>
        <w:t xml:space="preserve"> y</w:t>
      </w:r>
      <w:r w:rsidRPr="00076153">
        <w:rPr>
          <w:rFonts w:ascii="Times New Roman" w:hAnsi="Times New Roman"/>
          <w:i/>
          <w:sz w:val="20"/>
          <w:szCs w:val="20"/>
          <w:lang w:val="es-ES"/>
        </w:rPr>
        <w:t xml:space="preserve"> las </w:t>
      </w:r>
      <w:r w:rsidR="00EB24D3">
        <w:rPr>
          <w:rFonts w:ascii="Times New Roman" w:hAnsi="Times New Roman"/>
          <w:i/>
          <w:sz w:val="20"/>
          <w:szCs w:val="20"/>
          <w:lang w:val="es-ES"/>
        </w:rPr>
        <w:t xml:space="preserve">políticas implementadas </w:t>
      </w:r>
      <w:r w:rsidRPr="00076153">
        <w:rPr>
          <w:rFonts w:ascii="Times New Roman" w:hAnsi="Times New Roman"/>
          <w:i/>
          <w:sz w:val="20"/>
          <w:szCs w:val="20"/>
          <w:lang w:val="es-ES"/>
        </w:rPr>
        <w:t xml:space="preserve">por </w:t>
      </w:r>
      <w:r w:rsidR="00EB24D3">
        <w:rPr>
          <w:rFonts w:ascii="Times New Roman" w:hAnsi="Times New Roman"/>
          <w:i/>
          <w:sz w:val="20"/>
          <w:szCs w:val="20"/>
          <w:lang w:val="es-ES"/>
        </w:rPr>
        <w:t xml:space="preserve">algunos </w:t>
      </w:r>
      <w:r w:rsidRPr="00076153">
        <w:rPr>
          <w:rFonts w:ascii="Times New Roman" w:hAnsi="Times New Roman"/>
          <w:i/>
          <w:sz w:val="20"/>
          <w:szCs w:val="20"/>
          <w:lang w:val="es-ES"/>
        </w:rPr>
        <w:t xml:space="preserve">países para asegurar </w:t>
      </w:r>
      <w:r w:rsidR="00EB24D3">
        <w:rPr>
          <w:rFonts w:ascii="Times New Roman" w:hAnsi="Times New Roman"/>
          <w:i/>
          <w:sz w:val="20"/>
          <w:szCs w:val="20"/>
          <w:lang w:val="es-ES"/>
        </w:rPr>
        <w:t>su</w:t>
      </w:r>
      <w:r w:rsidRPr="00076153">
        <w:rPr>
          <w:rFonts w:ascii="Times New Roman" w:hAnsi="Times New Roman"/>
          <w:i/>
          <w:sz w:val="20"/>
          <w:szCs w:val="20"/>
          <w:lang w:val="es-ES"/>
        </w:rPr>
        <w:t xml:space="preserve"> desarrollo óptimo</w:t>
      </w:r>
      <w:r w:rsidR="008F3564">
        <w:rPr>
          <w:rFonts w:ascii="Times New Roman" w:hAnsi="Times New Roman"/>
          <w:i/>
          <w:sz w:val="20"/>
          <w:szCs w:val="20"/>
          <w:lang w:val="es-ES"/>
        </w:rPr>
        <w:t>. L</w:t>
      </w:r>
      <w:r w:rsidRPr="00076153">
        <w:rPr>
          <w:rFonts w:ascii="Times New Roman" w:hAnsi="Times New Roman"/>
          <w:i/>
          <w:sz w:val="20"/>
          <w:szCs w:val="20"/>
          <w:lang w:val="es-ES"/>
        </w:rPr>
        <w:t xml:space="preserve">a banda ancha móvil hoy en día </w:t>
      </w:r>
      <w:r w:rsidR="00EB24D3">
        <w:rPr>
          <w:rFonts w:ascii="Times New Roman" w:hAnsi="Times New Roman"/>
          <w:i/>
          <w:sz w:val="20"/>
          <w:szCs w:val="20"/>
          <w:lang w:val="es-ES"/>
        </w:rPr>
        <w:t xml:space="preserve">cursa </w:t>
      </w:r>
      <w:r w:rsidRPr="00076153">
        <w:rPr>
          <w:rFonts w:ascii="Times New Roman" w:hAnsi="Times New Roman"/>
          <w:i/>
          <w:sz w:val="20"/>
          <w:szCs w:val="20"/>
          <w:lang w:val="es-ES"/>
        </w:rPr>
        <w:t>la mayor cantidad de tráfico hacia internet</w:t>
      </w:r>
      <w:r w:rsidR="008F3564">
        <w:rPr>
          <w:rFonts w:ascii="Times New Roman" w:hAnsi="Times New Roman"/>
          <w:i/>
          <w:sz w:val="20"/>
          <w:szCs w:val="20"/>
          <w:lang w:val="es-ES"/>
        </w:rPr>
        <w:t xml:space="preserve"> </w:t>
      </w:r>
      <w:r w:rsidR="00EB24D3">
        <w:rPr>
          <w:rFonts w:ascii="Times New Roman" w:hAnsi="Times New Roman"/>
          <w:i/>
          <w:sz w:val="20"/>
          <w:szCs w:val="20"/>
          <w:lang w:val="es-ES"/>
        </w:rPr>
        <w:t xml:space="preserve">siendo por esta razón </w:t>
      </w:r>
      <w:r w:rsidRPr="00076153">
        <w:rPr>
          <w:rFonts w:ascii="Times New Roman" w:hAnsi="Times New Roman"/>
          <w:i/>
          <w:sz w:val="20"/>
          <w:szCs w:val="20"/>
          <w:lang w:val="es-ES"/>
        </w:rPr>
        <w:t xml:space="preserve">considerada como la mejor herramienta para eliminar la brecha digital </w:t>
      </w:r>
      <w:r w:rsidR="008F3564">
        <w:rPr>
          <w:rFonts w:ascii="Times New Roman" w:hAnsi="Times New Roman"/>
          <w:i/>
          <w:sz w:val="20"/>
          <w:szCs w:val="20"/>
          <w:lang w:val="es-ES"/>
        </w:rPr>
        <w:t xml:space="preserve">existente </w:t>
      </w:r>
      <w:r w:rsidRPr="00076153">
        <w:rPr>
          <w:rFonts w:ascii="Times New Roman" w:hAnsi="Times New Roman"/>
          <w:i/>
          <w:sz w:val="20"/>
          <w:szCs w:val="20"/>
          <w:lang w:val="es-ES"/>
        </w:rPr>
        <w:t>entre país</w:t>
      </w:r>
      <w:r w:rsidR="008F3564">
        <w:rPr>
          <w:rFonts w:ascii="Times New Roman" w:hAnsi="Times New Roman"/>
          <w:i/>
          <w:sz w:val="20"/>
          <w:szCs w:val="20"/>
          <w:lang w:val="es-ES"/>
        </w:rPr>
        <w:t>es</w:t>
      </w:r>
      <w:r w:rsidRPr="00076153">
        <w:rPr>
          <w:rFonts w:ascii="Times New Roman" w:hAnsi="Times New Roman"/>
          <w:i/>
          <w:sz w:val="20"/>
          <w:szCs w:val="20"/>
          <w:lang w:val="es-ES"/>
        </w:rPr>
        <w:t xml:space="preserve">. De igual forma se </w:t>
      </w:r>
      <w:r w:rsidR="00432CDF">
        <w:rPr>
          <w:rFonts w:ascii="Times New Roman" w:hAnsi="Times New Roman"/>
          <w:i/>
          <w:sz w:val="20"/>
          <w:szCs w:val="20"/>
          <w:lang w:val="es-ES"/>
        </w:rPr>
        <w:t xml:space="preserve">estudian </w:t>
      </w:r>
      <w:r w:rsidRPr="00076153">
        <w:rPr>
          <w:rFonts w:ascii="Times New Roman" w:hAnsi="Times New Roman"/>
          <w:i/>
          <w:sz w:val="20"/>
          <w:szCs w:val="20"/>
          <w:lang w:val="es-ES"/>
        </w:rPr>
        <w:t xml:space="preserve">las bandas </w:t>
      </w:r>
      <w:r w:rsidR="003F3814">
        <w:rPr>
          <w:rFonts w:ascii="Times New Roman" w:hAnsi="Times New Roman"/>
          <w:i/>
          <w:sz w:val="20"/>
          <w:szCs w:val="20"/>
          <w:lang w:val="es-ES"/>
        </w:rPr>
        <w:t>de frecuencias</w:t>
      </w:r>
      <w:r w:rsidR="00EB24D3">
        <w:rPr>
          <w:rFonts w:ascii="Times New Roman" w:hAnsi="Times New Roman"/>
          <w:i/>
          <w:sz w:val="20"/>
          <w:szCs w:val="20"/>
          <w:lang w:val="es-ES"/>
        </w:rPr>
        <w:t xml:space="preserve"> adecuadas </w:t>
      </w:r>
      <w:r w:rsidRPr="00076153">
        <w:rPr>
          <w:rFonts w:ascii="Times New Roman" w:hAnsi="Times New Roman"/>
          <w:i/>
          <w:sz w:val="20"/>
          <w:szCs w:val="20"/>
          <w:lang w:val="es-ES"/>
        </w:rPr>
        <w:t>para la implementación de las tecnologías de la banda ancha móvi</w:t>
      </w:r>
      <w:r w:rsidR="00432CDF">
        <w:rPr>
          <w:rFonts w:ascii="Times New Roman" w:hAnsi="Times New Roman"/>
          <w:i/>
          <w:sz w:val="20"/>
          <w:szCs w:val="20"/>
          <w:lang w:val="es-ES"/>
        </w:rPr>
        <w:t xml:space="preserve">l, su </w:t>
      </w:r>
      <w:r w:rsidRPr="00076153">
        <w:rPr>
          <w:rFonts w:ascii="Times New Roman" w:hAnsi="Times New Roman"/>
          <w:i/>
          <w:sz w:val="20"/>
          <w:szCs w:val="20"/>
          <w:lang w:val="es-ES"/>
        </w:rPr>
        <w:t>valoración</w:t>
      </w:r>
      <w:r w:rsidR="00B20190">
        <w:rPr>
          <w:rFonts w:ascii="Times New Roman" w:hAnsi="Times New Roman"/>
          <w:i/>
          <w:sz w:val="20"/>
          <w:szCs w:val="20"/>
          <w:lang w:val="es-ES"/>
        </w:rPr>
        <w:t>,</w:t>
      </w:r>
      <w:r w:rsidR="003F3814">
        <w:rPr>
          <w:rFonts w:ascii="Times New Roman" w:hAnsi="Times New Roman"/>
          <w:i/>
          <w:sz w:val="20"/>
          <w:szCs w:val="20"/>
          <w:lang w:val="es-ES"/>
        </w:rPr>
        <w:t xml:space="preserve"> la</w:t>
      </w:r>
      <w:r w:rsidRPr="00076153">
        <w:rPr>
          <w:rFonts w:ascii="Times New Roman" w:hAnsi="Times New Roman"/>
          <w:i/>
          <w:sz w:val="20"/>
          <w:szCs w:val="20"/>
          <w:lang w:val="es-ES"/>
        </w:rPr>
        <w:t xml:space="preserve"> re</w:t>
      </w:r>
      <w:r w:rsidR="003F3814">
        <w:rPr>
          <w:rFonts w:ascii="Times New Roman" w:hAnsi="Times New Roman"/>
          <w:i/>
          <w:sz w:val="20"/>
          <w:szCs w:val="20"/>
          <w:lang w:val="es-ES"/>
        </w:rPr>
        <w:t>asignaci</w:t>
      </w:r>
      <w:r w:rsidRPr="00076153">
        <w:rPr>
          <w:rFonts w:ascii="Times New Roman" w:hAnsi="Times New Roman"/>
          <w:i/>
          <w:sz w:val="20"/>
          <w:szCs w:val="20"/>
          <w:lang w:val="es-ES"/>
        </w:rPr>
        <w:t>ón del espectro correspondiente al dividendo digital</w:t>
      </w:r>
      <w:r w:rsidR="00432CDF">
        <w:rPr>
          <w:rFonts w:ascii="Times New Roman" w:hAnsi="Times New Roman"/>
          <w:i/>
          <w:sz w:val="20"/>
          <w:szCs w:val="20"/>
          <w:lang w:val="es-ES"/>
        </w:rPr>
        <w:t>,</w:t>
      </w:r>
      <w:r w:rsidRPr="00076153">
        <w:rPr>
          <w:rFonts w:ascii="Times New Roman" w:hAnsi="Times New Roman"/>
          <w:i/>
          <w:sz w:val="20"/>
          <w:szCs w:val="20"/>
          <w:lang w:val="es-ES"/>
        </w:rPr>
        <w:t xml:space="preserve"> </w:t>
      </w:r>
      <w:r w:rsidR="00432CDF">
        <w:rPr>
          <w:rFonts w:ascii="Times New Roman" w:hAnsi="Times New Roman"/>
          <w:i/>
          <w:sz w:val="20"/>
          <w:szCs w:val="20"/>
          <w:lang w:val="es-ES"/>
        </w:rPr>
        <w:t xml:space="preserve">que por </w:t>
      </w:r>
      <w:r w:rsidR="003F3814">
        <w:rPr>
          <w:rFonts w:ascii="Times New Roman" w:hAnsi="Times New Roman"/>
          <w:i/>
          <w:sz w:val="20"/>
          <w:szCs w:val="20"/>
          <w:lang w:val="es-ES"/>
        </w:rPr>
        <w:t xml:space="preserve">su </w:t>
      </w:r>
      <w:r w:rsidRPr="00076153">
        <w:rPr>
          <w:rFonts w:ascii="Times New Roman" w:hAnsi="Times New Roman"/>
          <w:i/>
          <w:sz w:val="20"/>
          <w:szCs w:val="20"/>
          <w:lang w:val="es-ES"/>
        </w:rPr>
        <w:t>mayor cobertura</w:t>
      </w:r>
      <w:r w:rsidR="00E835E4">
        <w:rPr>
          <w:rFonts w:ascii="Times New Roman" w:hAnsi="Times New Roman"/>
          <w:i/>
          <w:sz w:val="20"/>
          <w:szCs w:val="20"/>
          <w:lang w:val="es-ES"/>
        </w:rPr>
        <w:t>,</w:t>
      </w:r>
      <w:r w:rsidRPr="00076153">
        <w:rPr>
          <w:rFonts w:ascii="Times New Roman" w:hAnsi="Times New Roman"/>
          <w:i/>
          <w:sz w:val="20"/>
          <w:szCs w:val="20"/>
          <w:lang w:val="es-ES"/>
        </w:rPr>
        <w:t xml:space="preserve"> </w:t>
      </w:r>
      <w:r w:rsidR="00432CDF">
        <w:rPr>
          <w:rFonts w:ascii="Times New Roman" w:hAnsi="Times New Roman"/>
          <w:i/>
          <w:sz w:val="20"/>
          <w:szCs w:val="20"/>
          <w:lang w:val="es-ES"/>
        </w:rPr>
        <w:t>es</w:t>
      </w:r>
      <w:r w:rsidR="00B20190">
        <w:rPr>
          <w:rFonts w:ascii="Times New Roman" w:hAnsi="Times New Roman"/>
          <w:i/>
          <w:sz w:val="20"/>
          <w:szCs w:val="20"/>
          <w:lang w:val="es-ES"/>
        </w:rPr>
        <w:t xml:space="preserve"> </w:t>
      </w:r>
      <w:r w:rsidRPr="00076153">
        <w:rPr>
          <w:rFonts w:ascii="Times New Roman" w:hAnsi="Times New Roman"/>
          <w:i/>
          <w:sz w:val="20"/>
          <w:szCs w:val="20"/>
          <w:lang w:val="es-ES"/>
        </w:rPr>
        <w:t xml:space="preserve">ideal para </w:t>
      </w:r>
      <w:r w:rsidR="00950FD7">
        <w:rPr>
          <w:rFonts w:ascii="Times New Roman" w:hAnsi="Times New Roman"/>
          <w:i/>
          <w:sz w:val="20"/>
          <w:szCs w:val="20"/>
          <w:lang w:val="es-ES"/>
        </w:rPr>
        <w:t xml:space="preserve">el despliegue </w:t>
      </w:r>
      <w:r w:rsidR="003F3814">
        <w:rPr>
          <w:rFonts w:ascii="Times New Roman" w:hAnsi="Times New Roman"/>
          <w:i/>
          <w:sz w:val="20"/>
          <w:szCs w:val="20"/>
          <w:lang w:val="es-ES"/>
        </w:rPr>
        <w:t xml:space="preserve">de la banda ancha móvil en </w:t>
      </w:r>
      <w:r w:rsidRPr="00076153">
        <w:rPr>
          <w:rFonts w:ascii="Times New Roman" w:hAnsi="Times New Roman"/>
          <w:i/>
          <w:sz w:val="20"/>
          <w:szCs w:val="20"/>
          <w:lang w:val="es-ES"/>
        </w:rPr>
        <w:t xml:space="preserve">zonas rurales y urbano marginales, </w:t>
      </w:r>
      <w:r w:rsidR="001A55EF">
        <w:rPr>
          <w:rFonts w:ascii="Times New Roman" w:hAnsi="Times New Roman"/>
          <w:i/>
          <w:sz w:val="20"/>
          <w:szCs w:val="20"/>
          <w:lang w:val="es-ES"/>
        </w:rPr>
        <w:t xml:space="preserve">y </w:t>
      </w:r>
      <w:r w:rsidRPr="00076153">
        <w:rPr>
          <w:rFonts w:ascii="Times New Roman" w:hAnsi="Times New Roman"/>
          <w:i/>
          <w:sz w:val="20"/>
          <w:szCs w:val="20"/>
          <w:lang w:val="es-ES"/>
        </w:rPr>
        <w:t>la</w:t>
      </w:r>
      <w:r w:rsidR="00340308">
        <w:rPr>
          <w:rFonts w:ascii="Times New Roman" w:hAnsi="Times New Roman"/>
          <w:i/>
          <w:sz w:val="20"/>
          <w:szCs w:val="20"/>
          <w:lang w:val="es-ES"/>
        </w:rPr>
        <w:t>s ventajas de la</w:t>
      </w:r>
      <w:r w:rsidRPr="00076153">
        <w:rPr>
          <w:rFonts w:ascii="Times New Roman" w:hAnsi="Times New Roman"/>
          <w:i/>
          <w:sz w:val="20"/>
          <w:szCs w:val="20"/>
          <w:lang w:val="es-ES"/>
        </w:rPr>
        <w:t xml:space="preserve"> banda AWS que </w:t>
      </w:r>
      <w:r w:rsidR="00E835E4">
        <w:rPr>
          <w:rFonts w:ascii="Times New Roman" w:hAnsi="Times New Roman"/>
          <w:i/>
          <w:sz w:val="20"/>
          <w:szCs w:val="20"/>
          <w:lang w:val="es-ES"/>
        </w:rPr>
        <w:t xml:space="preserve">ofrece </w:t>
      </w:r>
      <w:r w:rsidR="00E835E4" w:rsidRPr="00E835E4">
        <w:rPr>
          <w:rFonts w:ascii="Times New Roman" w:hAnsi="Times New Roman"/>
          <w:i/>
          <w:sz w:val="20"/>
          <w:szCs w:val="20"/>
          <w:lang w:val="es-ES"/>
        </w:rPr>
        <w:t>mayor velocidad en zonas urbanas, a pesar de que tiene menor cobertura que las bandas de 850 MHz y 700 MHz</w:t>
      </w:r>
      <w:r w:rsidR="00D83E29">
        <w:rPr>
          <w:rFonts w:ascii="Times New Roman" w:hAnsi="Times New Roman"/>
          <w:i/>
          <w:sz w:val="20"/>
          <w:szCs w:val="20"/>
          <w:lang w:val="es-ES"/>
        </w:rPr>
        <w:t xml:space="preserve">. </w:t>
      </w:r>
      <w:r w:rsidRPr="00076153">
        <w:rPr>
          <w:rFonts w:ascii="Times New Roman" w:hAnsi="Times New Roman"/>
          <w:i/>
          <w:sz w:val="20"/>
          <w:szCs w:val="20"/>
          <w:lang w:val="es-ES"/>
        </w:rPr>
        <w:t xml:space="preserve">También </w:t>
      </w:r>
      <w:r w:rsidR="00432CDF">
        <w:rPr>
          <w:rFonts w:ascii="Times New Roman" w:hAnsi="Times New Roman"/>
          <w:i/>
          <w:sz w:val="20"/>
          <w:szCs w:val="20"/>
          <w:lang w:val="es-ES"/>
        </w:rPr>
        <w:t xml:space="preserve">se </w:t>
      </w:r>
      <w:r w:rsidR="0012126B">
        <w:rPr>
          <w:rFonts w:ascii="Times New Roman" w:hAnsi="Times New Roman"/>
          <w:i/>
          <w:sz w:val="20"/>
          <w:szCs w:val="20"/>
          <w:lang w:val="es-ES"/>
        </w:rPr>
        <w:t xml:space="preserve">estructura el plan de acción para facilitar la implementación de la banda ancha móvil </w:t>
      </w:r>
      <w:r w:rsidR="00950FD7">
        <w:rPr>
          <w:rFonts w:ascii="Times New Roman" w:hAnsi="Times New Roman"/>
          <w:i/>
          <w:sz w:val="20"/>
          <w:szCs w:val="20"/>
          <w:lang w:val="es-ES"/>
        </w:rPr>
        <w:t>en el Ecuador con el objeto de masificar este</w:t>
      </w:r>
      <w:r w:rsidR="00340308">
        <w:rPr>
          <w:rFonts w:ascii="Times New Roman" w:hAnsi="Times New Roman"/>
          <w:i/>
          <w:sz w:val="20"/>
          <w:szCs w:val="20"/>
          <w:lang w:val="es-ES"/>
        </w:rPr>
        <w:t xml:space="preserve"> servicio y garantizar el acceso universal a la población ecuatoriana</w:t>
      </w:r>
      <w:r w:rsidR="00950FD7">
        <w:rPr>
          <w:rFonts w:ascii="Times New Roman" w:hAnsi="Times New Roman"/>
          <w:i/>
          <w:sz w:val="20"/>
          <w:szCs w:val="20"/>
          <w:lang w:val="es-ES"/>
        </w:rPr>
        <w:t xml:space="preserve">, y de esta forma </w:t>
      </w:r>
      <w:r w:rsidRPr="00076153">
        <w:rPr>
          <w:rFonts w:ascii="Times New Roman" w:hAnsi="Times New Roman"/>
          <w:i/>
          <w:sz w:val="20"/>
          <w:szCs w:val="20"/>
          <w:lang w:val="es-ES"/>
        </w:rPr>
        <w:t xml:space="preserve">cumplir </w:t>
      </w:r>
      <w:r w:rsidR="00950FD7">
        <w:rPr>
          <w:rFonts w:ascii="Times New Roman" w:hAnsi="Times New Roman"/>
          <w:i/>
          <w:sz w:val="20"/>
          <w:szCs w:val="20"/>
          <w:lang w:val="es-ES"/>
        </w:rPr>
        <w:t xml:space="preserve">los </w:t>
      </w:r>
      <w:r w:rsidRPr="00076153">
        <w:rPr>
          <w:rFonts w:ascii="Times New Roman" w:hAnsi="Times New Roman"/>
          <w:i/>
          <w:sz w:val="20"/>
          <w:szCs w:val="20"/>
          <w:lang w:val="es-ES"/>
        </w:rPr>
        <w:t>objetivos</w:t>
      </w:r>
      <w:r w:rsidR="00950FD7">
        <w:rPr>
          <w:rFonts w:ascii="Times New Roman" w:hAnsi="Times New Roman"/>
          <w:i/>
          <w:sz w:val="20"/>
          <w:szCs w:val="20"/>
          <w:lang w:val="es-ES"/>
        </w:rPr>
        <w:t xml:space="preserve"> nacionales</w:t>
      </w:r>
      <w:r w:rsidRPr="00076153">
        <w:rPr>
          <w:rFonts w:ascii="Times New Roman" w:hAnsi="Times New Roman"/>
          <w:i/>
          <w:sz w:val="20"/>
          <w:szCs w:val="20"/>
          <w:lang w:val="es-ES"/>
        </w:rPr>
        <w:t xml:space="preserve"> </w:t>
      </w:r>
      <w:r w:rsidR="0012126B">
        <w:rPr>
          <w:rFonts w:ascii="Times New Roman" w:hAnsi="Times New Roman"/>
          <w:i/>
          <w:sz w:val="20"/>
          <w:szCs w:val="20"/>
          <w:lang w:val="es-ES"/>
        </w:rPr>
        <w:t xml:space="preserve">planteados para </w:t>
      </w:r>
      <w:r w:rsidR="00950FD7">
        <w:rPr>
          <w:rFonts w:ascii="Times New Roman" w:hAnsi="Times New Roman"/>
          <w:i/>
          <w:sz w:val="20"/>
          <w:szCs w:val="20"/>
          <w:lang w:val="es-ES"/>
        </w:rPr>
        <w:t xml:space="preserve">construir </w:t>
      </w:r>
      <w:r w:rsidR="0012126B">
        <w:rPr>
          <w:rFonts w:ascii="Times New Roman" w:hAnsi="Times New Roman"/>
          <w:i/>
          <w:sz w:val="20"/>
          <w:szCs w:val="20"/>
          <w:lang w:val="es-ES"/>
        </w:rPr>
        <w:t>la Sociedad de la Información</w:t>
      </w:r>
      <w:r w:rsidR="00950FD7">
        <w:rPr>
          <w:rFonts w:ascii="Times New Roman" w:hAnsi="Times New Roman"/>
          <w:i/>
          <w:sz w:val="20"/>
          <w:szCs w:val="20"/>
          <w:lang w:val="es-ES"/>
        </w:rPr>
        <w:t xml:space="preserve"> en el país</w:t>
      </w:r>
      <w:r w:rsidR="0012126B" w:rsidRPr="00076153">
        <w:rPr>
          <w:rFonts w:ascii="Times New Roman" w:hAnsi="Times New Roman"/>
          <w:i/>
          <w:sz w:val="20"/>
          <w:szCs w:val="20"/>
          <w:lang w:val="es-ES"/>
        </w:rPr>
        <w:t>.</w:t>
      </w:r>
    </w:p>
    <w:p w:rsidR="00076153" w:rsidRPr="00076153" w:rsidRDefault="00076153" w:rsidP="00F34370">
      <w:pPr>
        <w:spacing w:after="0" w:line="240" w:lineRule="auto"/>
        <w:jc w:val="both"/>
        <w:rPr>
          <w:rFonts w:ascii="Times New Roman" w:hAnsi="Times New Roman"/>
          <w:i/>
          <w:sz w:val="20"/>
          <w:szCs w:val="20"/>
          <w:lang w:val="es-ES"/>
        </w:rPr>
      </w:pPr>
    </w:p>
    <w:p w:rsidR="00076153" w:rsidRPr="00076153" w:rsidRDefault="00076153" w:rsidP="00F34370">
      <w:pPr>
        <w:spacing w:after="0" w:line="240" w:lineRule="auto"/>
        <w:jc w:val="both"/>
        <w:rPr>
          <w:rFonts w:ascii="Times New Roman" w:hAnsi="Times New Roman"/>
          <w:i/>
          <w:sz w:val="20"/>
          <w:szCs w:val="20"/>
          <w:lang w:val="es-ES"/>
        </w:rPr>
      </w:pPr>
      <w:r w:rsidRPr="00076153">
        <w:rPr>
          <w:rFonts w:ascii="Times New Roman" w:hAnsi="Times New Roman"/>
          <w:b/>
          <w:i/>
          <w:sz w:val="24"/>
          <w:lang w:val="es-ES"/>
        </w:rPr>
        <w:t>Palabras Claves:</w:t>
      </w:r>
      <w:r w:rsidRPr="00076153">
        <w:rPr>
          <w:rFonts w:ascii="Times New Roman" w:hAnsi="Times New Roman"/>
          <w:i/>
          <w:sz w:val="20"/>
          <w:szCs w:val="20"/>
          <w:lang w:val="es-ES"/>
        </w:rPr>
        <w:t xml:space="preserve"> AWS, Banda Ancha Móvil, Regulaciones, Telecomunicaciones.</w:t>
      </w:r>
    </w:p>
    <w:p w:rsidR="001C06FD" w:rsidRPr="00B3486E" w:rsidRDefault="001C06FD" w:rsidP="00F34370">
      <w:pPr>
        <w:widowControl w:val="0"/>
        <w:autoSpaceDE w:val="0"/>
        <w:autoSpaceDN w:val="0"/>
        <w:adjustRightInd w:val="0"/>
        <w:spacing w:after="0" w:line="240" w:lineRule="auto"/>
        <w:rPr>
          <w:rFonts w:ascii="Times New Roman" w:hAnsi="Times New Roman"/>
          <w:sz w:val="24"/>
          <w:szCs w:val="24"/>
          <w:lang w:val="es-ES"/>
        </w:rPr>
      </w:pPr>
    </w:p>
    <w:p w:rsidR="004F38E4" w:rsidRPr="00A0350C" w:rsidRDefault="004F38E4" w:rsidP="00F34370">
      <w:pPr>
        <w:widowControl w:val="0"/>
        <w:autoSpaceDE w:val="0"/>
        <w:autoSpaceDN w:val="0"/>
        <w:adjustRightInd w:val="0"/>
        <w:spacing w:after="0" w:line="240" w:lineRule="auto"/>
        <w:ind w:left="4451" w:right="4448"/>
        <w:jc w:val="center"/>
        <w:rPr>
          <w:rFonts w:ascii="Times New Roman" w:hAnsi="Times New Roman"/>
          <w:b/>
          <w:bCs/>
          <w:sz w:val="24"/>
          <w:szCs w:val="24"/>
          <w:lang w:val="es-ES"/>
        </w:rPr>
      </w:pPr>
    </w:p>
    <w:p w:rsidR="001C06FD" w:rsidRDefault="001C06FD" w:rsidP="00F34370">
      <w:pPr>
        <w:widowControl w:val="0"/>
        <w:autoSpaceDE w:val="0"/>
        <w:autoSpaceDN w:val="0"/>
        <w:adjustRightInd w:val="0"/>
        <w:spacing w:after="0" w:line="240" w:lineRule="auto"/>
        <w:ind w:left="3969" w:right="4510"/>
        <w:jc w:val="center"/>
        <w:rPr>
          <w:rFonts w:ascii="Times New Roman" w:hAnsi="Times New Roman"/>
          <w:sz w:val="24"/>
          <w:szCs w:val="24"/>
        </w:rPr>
      </w:pPr>
      <w:r>
        <w:rPr>
          <w:rFonts w:ascii="Times New Roman" w:hAnsi="Times New Roman"/>
          <w:b/>
          <w:bCs/>
          <w:sz w:val="24"/>
          <w:szCs w:val="24"/>
        </w:rPr>
        <w:t>Abst</w:t>
      </w:r>
      <w:r w:rsidR="00870AE9">
        <w:rPr>
          <w:rFonts w:ascii="Times New Roman" w:hAnsi="Times New Roman"/>
          <w:b/>
          <w:bCs/>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p>
    <w:p w:rsidR="001C06FD" w:rsidRDefault="001C06FD" w:rsidP="00F34370">
      <w:pPr>
        <w:widowControl w:val="0"/>
        <w:autoSpaceDE w:val="0"/>
        <w:autoSpaceDN w:val="0"/>
        <w:adjustRightInd w:val="0"/>
        <w:spacing w:after="0" w:line="240" w:lineRule="auto"/>
        <w:rPr>
          <w:rFonts w:ascii="Times New Roman" w:hAnsi="Times New Roman"/>
          <w:sz w:val="28"/>
          <w:szCs w:val="28"/>
        </w:rPr>
      </w:pPr>
    </w:p>
    <w:p w:rsidR="004F38E4" w:rsidRPr="004F38E4" w:rsidRDefault="008B1CB4" w:rsidP="00F34370">
      <w:pPr>
        <w:spacing w:after="0" w:line="240" w:lineRule="auto"/>
        <w:jc w:val="both"/>
        <w:rPr>
          <w:rFonts w:ascii="Times New Roman" w:hAnsi="Times New Roman"/>
          <w:i/>
          <w:sz w:val="20"/>
          <w:szCs w:val="20"/>
        </w:rPr>
      </w:pPr>
      <w:r w:rsidRPr="008B1CB4">
        <w:rPr>
          <w:rFonts w:ascii="Times New Roman" w:hAnsi="Times New Roman"/>
          <w:i/>
          <w:sz w:val="20"/>
          <w:lang w:eastAsia="es-EC"/>
        </w:rPr>
        <w:t xml:space="preserve">This study analyzes the global status of mobile broadband, global statistics on this service, deployed regional networks, and policies implemented by some countries to ensure their optimal development. Mobile broadband is now pursuing the most traffic on Internet, and for this reason, </w:t>
      </w:r>
      <w:r>
        <w:rPr>
          <w:rFonts w:ascii="Times New Roman" w:hAnsi="Times New Roman"/>
          <w:i/>
          <w:sz w:val="20"/>
          <w:lang w:eastAsia="es-EC"/>
        </w:rPr>
        <w:t>is</w:t>
      </w:r>
      <w:r w:rsidRPr="008B1CB4">
        <w:rPr>
          <w:rFonts w:ascii="Times New Roman" w:hAnsi="Times New Roman"/>
          <w:i/>
          <w:sz w:val="20"/>
          <w:lang w:eastAsia="es-EC"/>
        </w:rPr>
        <w:t xml:space="preserve"> considered the best tool to eliminate the digital divide between each country. In the same way, </w:t>
      </w:r>
      <w:r w:rsidR="00340308">
        <w:rPr>
          <w:rFonts w:ascii="Times New Roman" w:hAnsi="Times New Roman"/>
          <w:i/>
          <w:sz w:val="20"/>
          <w:lang w:eastAsia="es-EC"/>
        </w:rPr>
        <w:t>they are</w:t>
      </w:r>
      <w:r w:rsidR="00C364B6">
        <w:rPr>
          <w:rFonts w:ascii="Times New Roman" w:hAnsi="Times New Roman"/>
          <w:i/>
          <w:sz w:val="20"/>
          <w:lang w:eastAsia="es-EC"/>
        </w:rPr>
        <w:t xml:space="preserve"> studied the</w:t>
      </w:r>
      <w:r w:rsidRPr="008B1CB4">
        <w:rPr>
          <w:rFonts w:ascii="Times New Roman" w:hAnsi="Times New Roman"/>
          <w:i/>
          <w:sz w:val="20"/>
          <w:lang w:eastAsia="es-EC"/>
        </w:rPr>
        <w:t xml:space="preserve"> suitable frequency bands for the implementation of mobile broadband technology,</w:t>
      </w:r>
      <w:r w:rsidR="00340308">
        <w:rPr>
          <w:rFonts w:ascii="Times New Roman" w:hAnsi="Times New Roman"/>
          <w:i/>
          <w:sz w:val="20"/>
          <w:lang w:eastAsia="es-EC"/>
        </w:rPr>
        <w:t xml:space="preserve"> </w:t>
      </w:r>
      <w:r w:rsidR="00C364B6">
        <w:rPr>
          <w:rFonts w:ascii="Times New Roman" w:hAnsi="Times New Roman"/>
          <w:i/>
          <w:sz w:val="20"/>
          <w:lang w:eastAsia="es-EC"/>
        </w:rPr>
        <w:t>the spectrum</w:t>
      </w:r>
      <w:r w:rsidRPr="008B1CB4">
        <w:rPr>
          <w:rFonts w:ascii="Times New Roman" w:hAnsi="Times New Roman"/>
          <w:i/>
          <w:sz w:val="20"/>
          <w:lang w:eastAsia="es-EC"/>
        </w:rPr>
        <w:t xml:space="preserve"> valuation</w:t>
      </w:r>
      <w:r w:rsidR="00340308">
        <w:rPr>
          <w:rFonts w:ascii="Times New Roman" w:hAnsi="Times New Roman"/>
          <w:i/>
          <w:sz w:val="20"/>
          <w:lang w:eastAsia="es-EC"/>
        </w:rPr>
        <w:t>,</w:t>
      </w:r>
      <w:r w:rsidRPr="008B1CB4">
        <w:rPr>
          <w:rFonts w:ascii="Times New Roman" w:hAnsi="Times New Roman"/>
          <w:i/>
          <w:sz w:val="20"/>
          <w:lang w:eastAsia="es-EC"/>
        </w:rPr>
        <w:t xml:space="preserve"> the reassignment of the digital dividend </w:t>
      </w:r>
      <w:r w:rsidR="00340308">
        <w:rPr>
          <w:rFonts w:ascii="Times New Roman" w:hAnsi="Times New Roman"/>
          <w:i/>
          <w:sz w:val="20"/>
          <w:lang w:eastAsia="es-EC"/>
        </w:rPr>
        <w:t>due its greater coverage it is</w:t>
      </w:r>
      <w:r w:rsidRPr="008B1CB4">
        <w:rPr>
          <w:rFonts w:ascii="Times New Roman" w:hAnsi="Times New Roman"/>
          <w:i/>
          <w:sz w:val="20"/>
          <w:lang w:eastAsia="es-EC"/>
        </w:rPr>
        <w:t xml:space="preserve"> ideal for rural and marginal urban area</w:t>
      </w:r>
      <w:r w:rsidR="00340308">
        <w:rPr>
          <w:rFonts w:ascii="Times New Roman" w:hAnsi="Times New Roman"/>
          <w:i/>
          <w:sz w:val="20"/>
          <w:lang w:eastAsia="es-EC"/>
        </w:rPr>
        <w:t>s and t</w:t>
      </w:r>
      <w:r w:rsidRPr="008B1CB4">
        <w:rPr>
          <w:rFonts w:ascii="Times New Roman" w:hAnsi="Times New Roman"/>
          <w:i/>
          <w:sz w:val="20"/>
          <w:lang w:eastAsia="es-EC"/>
        </w:rPr>
        <w:t xml:space="preserve">he </w:t>
      </w:r>
      <w:r w:rsidR="00340308">
        <w:rPr>
          <w:rFonts w:ascii="Times New Roman" w:hAnsi="Times New Roman"/>
          <w:i/>
          <w:sz w:val="20"/>
          <w:lang w:eastAsia="es-EC"/>
        </w:rPr>
        <w:t xml:space="preserve">advantage of the </w:t>
      </w:r>
      <w:r w:rsidRPr="008B1CB4">
        <w:rPr>
          <w:rFonts w:ascii="Times New Roman" w:hAnsi="Times New Roman"/>
          <w:i/>
          <w:sz w:val="20"/>
          <w:lang w:eastAsia="es-EC"/>
        </w:rPr>
        <w:t xml:space="preserve">AWS band </w:t>
      </w:r>
      <w:r w:rsidR="00340308">
        <w:rPr>
          <w:rFonts w:ascii="Times New Roman" w:hAnsi="Times New Roman"/>
          <w:i/>
          <w:sz w:val="20"/>
          <w:lang w:eastAsia="es-EC"/>
        </w:rPr>
        <w:t xml:space="preserve">which </w:t>
      </w:r>
      <w:r w:rsidRPr="008B1CB4">
        <w:rPr>
          <w:rFonts w:ascii="Times New Roman" w:hAnsi="Times New Roman"/>
          <w:i/>
          <w:sz w:val="20"/>
          <w:lang w:eastAsia="es-EC"/>
        </w:rPr>
        <w:t xml:space="preserve">offers greater speeds in urban areas, although it has less coverage than the 850 MHz and the 700 </w:t>
      </w:r>
      <w:proofErr w:type="spellStart"/>
      <w:r w:rsidRPr="008B1CB4">
        <w:rPr>
          <w:rFonts w:ascii="Times New Roman" w:hAnsi="Times New Roman"/>
          <w:i/>
          <w:sz w:val="20"/>
          <w:lang w:eastAsia="es-EC"/>
        </w:rPr>
        <w:t>MHz</w:t>
      </w:r>
      <w:r>
        <w:rPr>
          <w:rFonts w:ascii="Times New Roman" w:hAnsi="Times New Roman"/>
          <w:i/>
          <w:sz w:val="20"/>
          <w:lang w:eastAsia="es-EC"/>
        </w:rPr>
        <w:t>.</w:t>
      </w:r>
      <w:proofErr w:type="spellEnd"/>
      <w:r w:rsidRPr="008B1CB4">
        <w:rPr>
          <w:rFonts w:ascii="Times New Roman" w:hAnsi="Times New Roman"/>
          <w:i/>
          <w:sz w:val="20"/>
          <w:lang w:eastAsia="es-EC"/>
        </w:rPr>
        <w:t xml:space="preserve"> Furthermore, </w:t>
      </w:r>
      <w:r w:rsidR="00340308">
        <w:rPr>
          <w:rFonts w:ascii="Times New Roman" w:hAnsi="Times New Roman"/>
          <w:i/>
          <w:sz w:val="20"/>
          <w:lang w:eastAsia="es-EC"/>
        </w:rPr>
        <w:t>it is s</w:t>
      </w:r>
      <w:r w:rsidRPr="008B1CB4">
        <w:rPr>
          <w:rFonts w:ascii="Times New Roman" w:hAnsi="Times New Roman"/>
          <w:i/>
          <w:sz w:val="20"/>
          <w:lang w:eastAsia="es-EC"/>
        </w:rPr>
        <w:t xml:space="preserve">tructured the action plan to facilitate the implementation of mobile broadband in Ecuador for the purpose of expanding the service and ensuring the </w:t>
      </w:r>
      <w:r w:rsidR="00340308">
        <w:rPr>
          <w:rFonts w:ascii="Times New Roman" w:hAnsi="Times New Roman"/>
          <w:i/>
          <w:sz w:val="20"/>
          <w:lang w:eastAsia="es-EC"/>
        </w:rPr>
        <w:t xml:space="preserve">universal </w:t>
      </w:r>
      <w:r w:rsidRPr="008B1CB4">
        <w:rPr>
          <w:rFonts w:ascii="Times New Roman" w:hAnsi="Times New Roman"/>
          <w:i/>
          <w:sz w:val="20"/>
          <w:lang w:eastAsia="es-EC"/>
        </w:rPr>
        <w:t>access</w:t>
      </w:r>
      <w:r w:rsidR="00340308">
        <w:rPr>
          <w:rFonts w:ascii="Times New Roman" w:hAnsi="Times New Roman"/>
          <w:i/>
          <w:sz w:val="20"/>
          <w:lang w:eastAsia="es-EC"/>
        </w:rPr>
        <w:t xml:space="preserve"> to the Ecuadorian population</w:t>
      </w:r>
      <w:r w:rsidRPr="008B1CB4">
        <w:rPr>
          <w:rFonts w:ascii="Times New Roman" w:hAnsi="Times New Roman"/>
          <w:i/>
          <w:sz w:val="20"/>
          <w:lang w:eastAsia="es-EC"/>
        </w:rPr>
        <w:t>, and thus meet the national targets set for building the Society of Information in the country</w:t>
      </w:r>
      <w:r w:rsidR="003A7CD1">
        <w:rPr>
          <w:rFonts w:ascii="Times New Roman" w:hAnsi="Times New Roman"/>
          <w:i/>
          <w:sz w:val="20"/>
          <w:szCs w:val="20"/>
        </w:rPr>
        <w:t>.</w:t>
      </w:r>
    </w:p>
    <w:p w:rsidR="004F38E4" w:rsidRPr="003A7CD1" w:rsidRDefault="004F38E4" w:rsidP="00F34370">
      <w:pPr>
        <w:spacing w:after="0" w:line="240" w:lineRule="auto"/>
        <w:jc w:val="both"/>
        <w:rPr>
          <w:rFonts w:ascii="Times New Roman" w:hAnsi="Times New Roman"/>
          <w:sz w:val="20"/>
        </w:rPr>
      </w:pPr>
    </w:p>
    <w:p w:rsidR="004F38E4" w:rsidRDefault="004F38E4" w:rsidP="00F34370">
      <w:pPr>
        <w:spacing w:after="0" w:line="240" w:lineRule="auto"/>
        <w:jc w:val="both"/>
        <w:rPr>
          <w:rFonts w:ascii="Times New Roman" w:hAnsi="Times New Roman"/>
          <w:i/>
          <w:sz w:val="20"/>
        </w:rPr>
      </w:pPr>
      <w:r w:rsidRPr="004F38E4">
        <w:rPr>
          <w:rFonts w:ascii="Times New Roman" w:hAnsi="Times New Roman"/>
          <w:b/>
          <w:i/>
          <w:sz w:val="24"/>
        </w:rPr>
        <w:t>Keywords:</w:t>
      </w:r>
      <w:r w:rsidRPr="004F38E4">
        <w:rPr>
          <w:rFonts w:ascii="Times New Roman" w:hAnsi="Times New Roman"/>
          <w:i/>
          <w:sz w:val="20"/>
        </w:rPr>
        <w:t xml:space="preserve"> AWS, </w:t>
      </w:r>
      <w:r w:rsidR="00340308">
        <w:rPr>
          <w:rFonts w:ascii="Times New Roman" w:hAnsi="Times New Roman"/>
          <w:i/>
          <w:sz w:val="20"/>
        </w:rPr>
        <w:t>m</w:t>
      </w:r>
      <w:r w:rsidRPr="004F38E4">
        <w:rPr>
          <w:rFonts w:ascii="Times New Roman" w:hAnsi="Times New Roman"/>
          <w:i/>
          <w:sz w:val="20"/>
        </w:rPr>
        <w:t xml:space="preserve">obile </w:t>
      </w:r>
      <w:r w:rsidR="00340308">
        <w:rPr>
          <w:rFonts w:ascii="Times New Roman" w:hAnsi="Times New Roman"/>
          <w:i/>
          <w:sz w:val="20"/>
        </w:rPr>
        <w:t>b</w:t>
      </w:r>
      <w:r w:rsidRPr="004F38E4">
        <w:rPr>
          <w:rFonts w:ascii="Times New Roman" w:hAnsi="Times New Roman"/>
          <w:i/>
          <w:sz w:val="20"/>
        </w:rPr>
        <w:t xml:space="preserve">roadband, </w:t>
      </w:r>
      <w:r w:rsidR="00340308">
        <w:rPr>
          <w:rFonts w:ascii="Times New Roman" w:hAnsi="Times New Roman"/>
          <w:i/>
          <w:sz w:val="20"/>
        </w:rPr>
        <w:t>digital dividend, re</w:t>
      </w:r>
      <w:r w:rsidRPr="004F38E4">
        <w:rPr>
          <w:rFonts w:ascii="Times New Roman" w:hAnsi="Times New Roman"/>
          <w:i/>
          <w:sz w:val="20"/>
        </w:rPr>
        <w:t xml:space="preserve">gulations, </w:t>
      </w:r>
      <w:r w:rsidR="00340308">
        <w:rPr>
          <w:rFonts w:ascii="Times New Roman" w:hAnsi="Times New Roman"/>
          <w:i/>
          <w:sz w:val="20"/>
        </w:rPr>
        <w:t>t</w:t>
      </w:r>
      <w:r w:rsidRPr="004F38E4">
        <w:rPr>
          <w:rFonts w:ascii="Times New Roman" w:hAnsi="Times New Roman"/>
          <w:i/>
          <w:sz w:val="20"/>
        </w:rPr>
        <w:t>elecommunications</w:t>
      </w:r>
    </w:p>
    <w:p w:rsidR="00BD3AEC" w:rsidRDefault="00BD3AEC" w:rsidP="00F34370">
      <w:pPr>
        <w:widowControl w:val="0"/>
        <w:autoSpaceDE w:val="0"/>
        <w:autoSpaceDN w:val="0"/>
        <w:adjustRightInd w:val="0"/>
        <w:spacing w:after="0" w:line="240" w:lineRule="auto"/>
        <w:rPr>
          <w:rFonts w:ascii="Times New Roman" w:hAnsi="Times New Roman"/>
          <w:i/>
          <w:sz w:val="20"/>
        </w:rPr>
      </w:pPr>
    </w:p>
    <w:p w:rsidR="00BD3AEC" w:rsidRDefault="00BD3AEC" w:rsidP="00F34370">
      <w:pPr>
        <w:widowControl w:val="0"/>
        <w:autoSpaceDE w:val="0"/>
        <w:autoSpaceDN w:val="0"/>
        <w:adjustRightInd w:val="0"/>
        <w:spacing w:after="0" w:line="240" w:lineRule="auto"/>
        <w:rPr>
          <w:rFonts w:ascii="Times New Roman" w:hAnsi="Times New Roman"/>
          <w:sz w:val="20"/>
        </w:rPr>
        <w:sectPr w:rsidR="00BD3AEC" w:rsidSect="00BD3AEC">
          <w:pgSz w:w="11920" w:h="16860"/>
          <w:pgMar w:top="1440" w:right="1296" w:bottom="1584" w:left="1152" w:header="720" w:footer="720" w:gutter="0"/>
          <w:cols w:space="720"/>
          <w:noEndnote/>
        </w:sectPr>
      </w:pPr>
    </w:p>
    <w:p w:rsidR="00BD3AEC" w:rsidRPr="00B3486E" w:rsidRDefault="00BD3AEC" w:rsidP="00F34370">
      <w:pPr>
        <w:widowControl w:val="0"/>
        <w:autoSpaceDE w:val="0"/>
        <w:autoSpaceDN w:val="0"/>
        <w:adjustRightInd w:val="0"/>
        <w:spacing w:after="0" w:line="240" w:lineRule="auto"/>
        <w:rPr>
          <w:rFonts w:ascii="Times New Roman" w:hAnsi="Times New Roman"/>
          <w:sz w:val="24"/>
          <w:szCs w:val="24"/>
          <w:lang w:val="es-ES"/>
        </w:rPr>
      </w:pPr>
      <w:r>
        <w:rPr>
          <w:rFonts w:ascii="Times New Roman" w:hAnsi="Times New Roman"/>
          <w:b/>
          <w:bCs/>
          <w:sz w:val="24"/>
          <w:szCs w:val="24"/>
          <w:lang w:val="es-ES"/>
        </w:rPr>
        <w:lastRenderedPageBreak/>
        <w:t>1</w:t>
      </w:r>
      <w:r w:rsidRPr="00B3486E">
        <w:rPr>
          <w:rFonts w:ascii="Times New Roman" w:hAnsi="Times New Roman"/>
          <w:b/>
          <w:bCs/>
          <w:sz w:val="24"/>
          <w:szCs w:val="24"/>
          <w:lang w:val="es-ES"/>
        </w:rPr>
        <w:t>.</w:t>
      </w:r>
      <w:r w:rsidRPr="00B3486E">
        <w:rPr>
          <w:rFonts w:ascii="Times New Roman" w:hAnsi="Times New Roman"/>
          <w:b/>
          <w:bCs/>
          <w:spacing w:val="-10"/>
          <w:sz w:val="24"/>
          <w:szCs w:val="24"/>
          <w:lang w:val="es-ES"/>
        </w:rPr>
        <w:t xml:space="preserve"> </w:t>
      </w:r>
      <w:r w:rsidRPr="00B3486E">
        <w:rPr>
          <w:rFonts w:ascii="Times New Roman" w:hAnsi="Times New Roman"/>
          <w:b/>
          <w:bCs/>
          <w:sz w:val="24"/>
          <w:szCs w:val="24"/>
          <w:lang w:val="es-ES"/>
        </w:rPr>
        <w:t>I</w:t>
      </w:r>
      <w:r w:rsidRPr="00B3486E">
        <w:rPr>
          <w:rFonts w:ascii="Times New Roman" w:hAnsi="Times New Roman"/>
          <w:b/>
          <w:bCs/>
          <w:spacing w:val="1"/>
          <w:sz w:val="24"/>
          <w:szCs w:val="24"/>
          <w:lang w:val="es-ES"/>
        </w:rPr>
        <w:t>n</w:t>
      </w:r>
      <w:r w:rsidRPr="00B3486E">
        <w:rPr>
          <w:rFonts w:ascii="Times New Roman" w:hAnsi="Times New Roman"/>
          <w:b/>
          <w:bCs/>
          <w:sz w:val="24"/>
          <w:szCs w:val="24"/>
          <w:lang w:val="es-ES"/>
        </w:rPr>
        <w:t>t</w:t>
      </w:r>
      <w:r w:rsidRPr="00B3486E">
        <w:rPr>
          <w:rFonts w:ascii="Times New Roman" w:hAnsi="Times New Roman"/>
          <w:b/>
          <w:bCs/>
          <w:spacing w:val="-2"/>
          <w:sz w:val="24"/>
          <w:szCs w:val="24"/>
          <w:lang w:val="es-ES"/>
        </w:rPr>
        <w:t>r</w:t>
      </w:r>
      <w:r w:rsidRPr="00B3486E">
        <w:rPr>
          <w:rFonts w:ascii="Times New Roman" w:hAnsi="Times New Roman"/>
          <w:b/>
          <w:bCs/>
          <w:sz w:val="24"/>
          <w:szCs w:val="24"/>
          <w:lang w:val="es-ES"/>
        </w:rPr>
        <w:t>o</w:t>
      </w:r>
      <w:r w:rsidRPr="00B3486E">
        <w:rPr>
          <w:rFonts w:ascii="Times New Roman" w:hAnsi="Times New Roman"/>
          <w:b/>
          <w:bCs/>
          <w:spacing w:val="1"/>
          <w:sz w:val="24"/>
          <w:szCs w:val="24"/>
          <w:lang w:val="es-ES"/>
        </w:rPr>
        <w:t>du</w:t>
      </w:r>
      <w:r w:rsidRPr="00B3486E">
        <w:rPr>
          <w:rFonts w:ascii="Times New Roman" w:hAnsi="Times New Roman"/>
          <w:b/>
          <w:bCs/>
          <w:spacing w:val="-1"/>
          <w:sz w:val="24"/>
          <w:szCs w:val="24"/>
          <w:lang w:val="es-ES"/>
        </w:rPr>
        <w:t>cc</w:t>
      </w:r>
      <w:r w:rsidRPr="00B3486E">
        <w:rPr>
          <w:rFonts w:ascii="Times New Roman" w:hAnsi="Times New Roman"/>
          <w:b/>
          <w:bCs/>
          <w:sz w:val="24"/>
          <w:szCs w:val="24"/>
          <w:lang w:val="es-ES"/>
        </w:rPr>
        <w:t>ión</w:t>
      </w:r>
      <w:r w:rsidR="0068321D">
        <w:rPr>
          <w:rFonts w:ascii="Times New Roman" w:hAnsi="Times New Roman"/>
          <w:b/>
          <w:bCs/>
          <w:sz w:val="24"/>
          <w:szCs w:val="24"/>
          <w:lang w:val="es-ES"/>
        </w:rPr>
        <w:t>.</w:t>
      </w:r>
    </w:p>
    <w:p w:rsidR="00BD3AEC" w:rsidRPr="00DA0AF5" w:rsidRDefault="00BD3AEC" w:rsidP="00F34370">
      <w:pPr>
        <w:widowControl w:val="0"/>
        <w:autoSpaceDE w:val="0"/>
        <w:autoSpaceDN w:val="0"/>
        <w:adjustRightInd w:val="0"/>
        <w:spacing w:after="0" w:line="240" w:lineRule="auto"/>
        <w:jc w:val="both"/>
        <w:rPr>
          <w:rFonts w:ascii="Times New Roman" w:hAnsi="Times New Roman"/>
          <w:sz w:val="20"/>
          <w:lang w:val="es-ES"/>
        </w:rPr>
      </w:pPr>
    </w:p>
    <w:p w:rsidR="00BD3AEC" w:rsidRDefault="00BD3AEC" w:rsidP="00F34370">
      <w:pPr>
        <w:spacing w:after="0" w:line="240" w:lineRule="auto"/>
        <w:ind w:firstLine="194"/>
        <w:jc w:val="both"/>
        <w:rPr>
          <w:rFonts w:ascii="Times New Roman" w:hAnsi="Times New Roman"/>
          <w:sz w:val="20"/>
          <w:szCs w:val="20"/>
          <w:lang w:val="es-ES"/>
        </w:rPr>
      </w:pPr>
      <w:r w:rsidRPr="00B6673E">
        <w:rPr>
          <w:rFonts w:ascii="Times New Roman" w:hAnsi="Times New Roman"/>
          <w:sz w:val="20"/>
          <w:szCs w:val="20"/>
          <w:lang w:val="es-ES"/>
        </w:rPr>
        <w:t>Las telecomunicaciones representa uno de los pilares fundamentales para alcanzar el desarrollo sostenible de la sociedad, además que actualmente representan una de las industrias más lucrativas a nivel mundial debido al propio deseo de las personas de estar  informados de los sucesos acontecidos en el mundo y su necesidad de estar en contacto con las personas a su alrededor. Las constantes exigencias de los mercados en este sector obligan a avanzar cada vez más en cuanto a la calidad e implementación de nuevos servicios.</w:t>
      </w:r>
    </w:p>
    <w:p w:rsidR="003C78B9" w:rsidRPr="0068321D" w:rsidRDefault="00BD3AEC" w:rsidP="00F34370">
      <w:pPr>
        <w:widowControl w:val="0"/>
        <w:tabs>
          <w:tab w:val="left" w:pos="720"/>
        </w:tabs>
        <w:autoSpaceDE w:val="0"/>
        <w:autoSpaceDN w:val="0"/>
        <w:adjustRightInd w:val="0"/>
        <w:spacing w:after="0" w:line="240" w:lineRule="auto"/>
        <w:ind w:right="-32" w:firstLine="270"/>
        <w:jc w:val="both"/>
        <w:rPr>
          <w:rFonts w:ascii="Times New Roman" w:hAnsi="Times New Roman"/>
          <w:spacing w:val="2"/>
          <w:sz w:val="20"/>
          <w:szCs w:val="20"/>
          <w:lang w:val="es-ES"/>
        </w:rPr>
      </w:pPr>
      <w:r>
        <w:rPr>
          <w:rFonts w:ascii="Times New Roman" w:hAnsi="Times New Roman"/>
          <w:spacing w:val="-1"/>
          <w:sz w:val="20"/>
          <w:szCs w:val="20"/>
          <w:lang w:val="es-ES"/>
        </w:rPr>
        <w:t>Hoy en día los Smartphone constituyen el 12% de teléfonos a nivel mundial pero generan más del</w:t>
      </w:r>
      <w:r w:rsidRPr="00B3486E">
        <w:rPr>
          <w:rFonts w:ascii="Times New Roman" w:hAnsi="Times New Roman"/>
          <w:spacing w:val="2"/>
          <w:sz w:val="20"/>
          <w:szCs w:val="20"/>
          <w:lang w:val="es-ES"/>
        </w:rPr>
        <w:t xml:space="preserve"> </w:t>
      </w:r>
      <w:r w:rsidR="0068321D">
        <w:rPr>
          <w:rFonts w:ascii="Times New Roman" w:hAnsi="Times New Roman"/>
          <w:spacing w:val="2"/>
          <w:sz w:val="20"/>
          <w:szCs w:val="20"/>
          <w:lang w:val="es-ES"/>
        </w:rPr>
        <w:t xml:space="preserve">82% del </w:t>
      </w:r>
      <w:r w:rsidR="003C78B9">
        <w:rPr>
          <w:rFonts w:ascii="Times New Roman" w:hAnsi="Times New Roman"/>
          <w:spacing w:val="2"/>
          <w:sz w:val="20"/>
          <w:szCs w:val="20"/>
          <w:lang w:val="es-ES"/>
        </w:rPr>
        <w:t xml:space="preserve">tráfico mundial de datos, sin tomar en cuenta otros dispositivos que tienen acceso a la banda ancha móvil como las </w:t>
      </w:r>
      <w:proofErr w:type="spellStart"/>
      <w:r w:rsidR="003C78B9">
        <w:rPr>
          <w:rFonts w:ascii="Times New Roman" w:hAnsi="Times New Roman"/>
          <w:spacing w:val="2"/>
          <w:sz w:val="20"/>
          <w:szCs w:val="20"/>
          <w:lang w:val="es-ES"/>
        </w:rPr>
        <w:t>tablets</w:t>
      </w:r>
      <w:proofErr w:type="spellEnd"/>
      <w:r w:rsidR="003C78B9">
        <w:rPr>
          <w:rFonts w:ascii="Times New Roman" w:hAnsi="Times New Roman"/>
          <w:spacing w:val="2"/>
          <w:sz w:val="20"/>
          <w:szCs w:val="20"/>
          <w:lang w:val="es-ES"/>
        </w:rPr>
        <w:t xml:space="preserve"> o los modem portátiles que brindan acceso a las computadoras a las redes de las operadoras de telefonía móvil</w:t>
      </w:r>
    </w:p>
    <w:p w:rsidR="004F38E4" w:rsidRDefault="003F4E88" w:rsidP="00F34370">
      <w:pPr>
        <w:widowControl w:val="0"/>
        <w:tabs>
          <w:tab w:val="left" w:pos="1000"/>
          <w:tab w:val="left" w:pos="1400"/>
          <w:tab w:val="left" w:pos="2580"/>
          <w:tab w:val="left" w:pos="2920"/>
          <w:tab w:val="left" w:pos="3460"/>
          <w:tab w:val="left" w:pos="4220"/>
        </w:tabs>
        <w:autoSpaceDE w:val="0"/>
        <w:autoSpaceDN w:val="0"/>
        <w:adjustRightInd w:val="0"/>
        <w:spacing w:after="0" w:line="240" w:lineRule="auto"/>
        <w:ind w:right="20" w:firstLine="272"/>
        <w:jc w:val="both"/>
        <w:rPr>
          <w:rFonts w:ascii="Times New Roman" w:hAnsi="Times New Roman"/>
          <w:spacing w:val="-4"/>
          <w:sz w:val="20"/>
          <w:szCs w:val="20"/>
          <w:lang w:val="es-ES"/>
        </w:rPr>
      </w:pPr>
      <w:r>
        <w:rPr>
          <w:rFonts w:ascii="Times New Roman" w:hAnsi="Times New Roman"/>
          <w:spacing w:val="-2"/>
          <w:sz w:val="20"/>
          <w:szCs w:val="20"/>
          <w:lang w:val="es-ES"/>
        </w:rPr>
        <w:t>Una explicación por la que la banda ancha móvil es una de las principales herramientas para la reducción de la brecha digital y prestar servicios de acceso universal es el gran porcentaje de penetración que tiene la telef</w:t>
      </w:r>
      <w:r w:rsidR="00D83E29">
        <w:rPr>
          <w:rFonts w:ascii="Times New Roman" w:hAnsi="Times New Roman"/>
          <w:spacing w:val="-2"/>
          <w:sz w:val="20"/>
          <w:szCs w:val="20"/>
          <w:lang w:val="es-ES"/>
        </w:rPr>
        <w:t>oní</w:t>
      </w:r>
      <w:r>
        <w:rPr>
          <w:rFonts w:ascii="Times New Roman" w:hAnsi="Times New Roman"/>
          <w:spacing w:val="-2"/>
          <w:sz w:val="20"/>
          <w:szCs w:val="20"/>
          <w:lang w:val="es-ES"/>
        </w:rPr>
        <w:t xml:space="preserve">a móvil. </w:t>
      </w:r>
      <w:r w:rsidR="00D83E29">
        <w:rPr>
          <w:rFonts w:ascii="Times New Roman" w:hAnsi="Times New Roman"/>
          <w:spacing w:val="-2"/>
          <w:sz w:val="20"/>
          <w:szCs w:val="20"/>
          <w:lang w:val="es-ES"/>
        </w:rPr>
        <w:t xml:space="preserve">En </w:t>
      </w:r>
      <w:r w:rsidR="00D83E29">
        <w:rPr>
          <w:rFonts w:ascii="Times New Roman" w:hAnsi="Times New Roman"/>
          <w:spacing w:val="-4"/>
          <w:sz w:val="20"/>
          <w:szCs w:val="20"/>
          <w:lang w:val="es-ES"/>
        </w:rPr>
        <w:t>algunos</w:t>
      </w:r>
      <w:r>
        <w:rPr>
          <w:rFonts w:ascii="Times New Roman" w:hAnsi="Times New Roman"/>
          <w:spacing w:val="-4"/>
          <w:sz w:val="20"/>
          <w:szCs w:val="20"/>
          <w:lang w:val="es-ES"/>
        </w:rPr>
        <w:t xml:space="preserve"> países supera el 100%; en el caso de Ecuador el porcentaje de penetración está alrededor del 113%</w:t>
      </w:r>
      <w:r w:rsidR="00D83E29">
        <w:rPr>
          <w:rFonts w:ascii="Times New Roman" w:hAnsi="Times New Roman"/>
          <w:spacing w:val="-4"/>
          <w:sz w:val="20"/>
          <w:szCs w:val="20"/>
          <w:lang w:val="es-ES"/>
        </w:rPr>
        <w:t>,</w:t>
      </w:r>
      <w:r>
        <w:rPr>
          <w:rFonts w:ascii="Times New Roman" w:hAnsi="Times New Roman"/>
          <w:spacing w:val="-4"/>
          <w:sz w:val="20"/>
          <w:szCs w:val="20"/>
          <w:lang w:val="es-ES"/>
        </w:rPr>
        <w:t xml:space="preserve"> lo que </w:t>
      </w:r>
      <w:r w:rsidR="00D83E29">
        <w:rPr>
          <w:rFonts w:ascii="Times New Roman" w:hAnsi="Times New Roman"/>
          <w:spacing w:val="-4"/>
          <w:sz w:val="20"/>
          <w:szCs w:val="20"/>
          <w:lang w:val="es-ES"/>
        </w:rPr>
        <w:t>permite pronosticar</w:t>
      </w:r>
      <w:r>
        <w:rPr>
          <w:rFonts w:ascii="Times New Roman" w:hAnsi="Times New Roman"/>
          <w:spacing w:val="-4"/>
          <w:sz w:val="20"/>
          <w:szCs w:val="20"/>
          <w:lang w:val="es-ES"/>
        </w:rPr>
        <w:t xml:space="preserve"> un rápido crecimiento de la banda ancha móvil en comparación con la banda ancha fija</w:t>
      </w:r>
      <w:r w:rsidR="00D83E29">
        <w:rPr>
          <w:rFonts w:ascii="Times New Roman" w:hAnsi="Times New Roman"/>
          <w:spacing w:val="-4"/>
          <w:sz w:val="20"/>
          <w:szCs w:val="20"/>
          <w:lang w:val="es-ES"/>
        </w:rPr>
        <w:t>; hasta</w:t>
      </w:r>
      <w:r>
        <w:rPr>
          <w:rFonts w:ascii="Times New Roman" w:hAnsi="Times New Roman"/>
          <w:spacing w:val="-4"/>
          <w:sz w:val="20"/>
          <w:szCs w:val="20"/>
          <w:lang w:val="es-ES"/>
        </w:rPr>
        <w:t xml:space="preserve"> julio del 2012 los usuarios de banda ancha móvil representaban un tercio del total de usuarios de banda ancha. Considerando que </w:t>
      </w:r>
      <w:r w:rsidR="00D83E29">
        <w:rPr>
          <w:rFonts w:ascii="Times New Roman" w:hAnsi="Times New Roman"/>
          <w:spacing w:val="-4"/>
          <w:sz w:val="20"/>
          <w:szCs w:val="20"/>
          <w:lang w:val="es-ES"/>
        </w:rPr>
        <w:t xml:space="preserve">la implementación de la banda ancha móvil </w:t>
      </w:r>
      <w:r>
        <w:rPr>
          <w:rFonts w:ascii="Times New Roman" w:hAnsi="Times New Roman"/>
          <w:spacing w:val="-4"/>
          <w:sz w:val="20"/>
          <w:szCs w:val="20"/>
          <w:lang w:val="es-ES"/>
        </w:rPr>
        <w:t>empezó en 2009 ha tenido un rápido crecimiento y aceptación en el país, sin embargo existen factores que dificultan la evolución hacia estas redes, como el bajo ARPU en la región lo que vuelve más caros los costos de los ser</w:t>
      </w:r>
      <w:r w:rsidR="004F38E4">
        <w:rPr>
          <w:rFonts w:ascii="Times New Roman" w:hAnsi="Times New Roman"/>
          <w:spacing w:val="-4"/>
          <w:sz w:val="20"/>
          <w:szCs w:val="20"/>
          <w:lang w:val="es-ES"/>
        </w:rPr>
        <w:t xml:space="preserve">vicios de la telefonía móvil.  </w:t>
      </w:r>
    </w:p>
    <w:p w:rsidR="004F38E4" w:rsidRDefault="004F38E4" w:rsidP="00F34370">
      <w:pPr>
        <w:widowControl w:val="0"/>
        <w:tabs>
          <w:tab w:val="left" w:pos="1000"/>
          <w:tab w:val="left" w:pos="1400"/>
          <w:tab w:val="left" w:pos="2580"/>
          <w:tab w:val="left" w:pos="2920"/>
          <w:tab w:val="left" w:pos="3460"/>
          <w:tab w:val="left" w:pos="4220"/>
        </w:tabs>
        <w:autoSpaceDE w:val="0"/>
        <w:autoSpaceDN w:val="0"/>
        <w:adjustRightInd w:val="0"/>
        <w:spacing w:after="0" w:line="240" w:lineRule="auto"/>
        <w:ind w:right="20" w:firstLine="272"/>
        <w:jc w:val="both"/>
        <w:rPr>
          <w:rFonts w:ascii="Times New Roman" w:hAnsi="Times New Roman"/>
          <w:spacing w:val="-4"/>
          <w:sz w:val="20"/>
          <w:szCs w:val="20"/>
          <w:lang w:val="es-ES"/>
        </w:rPr>
      </w:pPr>
    </w:p>
    <w:p w:rsidR="001C06FD" w:rsidRPr="00B3486E" w:rsidRDefault="001C06FD" w:rsidP="00F34370">
      <w:pPr>
        <w:widowControl w:val="0"/>
        <w:tabs>
          <w:tab w:val="left" w:pos="1000"/>
          <w:tab w:val="left" w:pos="1400"/>
          <w:tab w:val="left" w:pos="2580"/>
          <w:tab w:val="left" w:pos="2920"/>
          <w:tab w:val="left" w:pos="3460"/>
          <w:tab w:val="left" w:pos="4220"/>
        </w:tabs>
        <w:autoSpaceDE w:val="0"/>
        <w:autoSpaceDN w:val="0"/>
        <w:adjustRightInd w:val="0"/>
        <w:spacing w:after="0" w:line="240" w:lineRule="auto"/>
        <w:ind w:right="20" w:firstLine="272"/>
        <w:jc w:val="both"/>
        <w:rPr>
          <w:rFonts w:ascii="Times New Roman" w:hAnsi="Times New Roman"/>
          <w:sz w:val="24"/>
          <w:szCs w:val="24"/>
          <w:lang w:val="es-ES"/>
        </w:rPr>
      </w:pPr>
      <w:r w:rsidRPr="00B3486E">
        <w:rPr>
          <w:rFonts w:ascii="Times New Roman" w:hAnsi="Times New Roman"/>
          <w:b/>
          <w:bCs/>
          <w:sz w:val="24"/>
          <w:szCs w:val="24"/>
          <w:lang w:val="es-ES"/>
        </w:rPr>
        <w:t>2.</w:t>
      </w:r>
      <w:r w:rsidRPr="00B3486E">
        <w:rPr>
          <w:rFonts w:ascii="Times New Roman" w:hAnsi="Times New Roman"/>
          <w:b/>
          <w:bCs/>
          <w:spacing w:val="-10"/>
          <w:sz w:val="24"/>
          <w:szCs w:val="24"/>
          <w:lang w:val="es-ES"/>
        </w:rPr>
        <w:t xml:space="preserve"> </w:t>
      </w:r>
      <w:r w:rsidR="00DD6298">
        <w:rPr>
          <w:rFonts w:ascii="Times New Roman" w:hAnsi="Times New Roman"/>
          <w:b/>
          <w:bCs/>
          <w:spacing w:val="1"/>
          <w:sz w:val="24"/>
          <w:szCs w:val="24"/>
          <w:lang w:val="es-ES"/>
        </w:rPr>
        <w:t xml:space="preserve">Situación </w:t>
      </w:r>
      <w:r w:rsidR="0068321D">
        <w:rPr>
          <w:rFonts w:ascii="Times New Roman" w:hAnsi="Times New Roman"/>
          <w:b/>
          <w:bCs/>
          <w:spacing w:val="1"/>
          <w:sz w:val="24"/>
          <w:szCs w:val="24"/>
          <w:lang w:val="es-ES"/>
        </w:rPr>
        <w:t>mundial de la banda ancha móvil.</w:t>
      </w:r>
    </w:p>
    <w:p w:rsidR="001C06FD" w:rsidRPr="00B3486E" w:rsidRDefault="001C06FD" w:rsidP="00F34370">
      <w:pPr>
        <w:widowControl w:val="0"/>
        <w:autoSpaceDE w:val="0"/>
        <w:autoSpaceDN w:val="0"/>
        <w:adjustRightInd w:val="0"/>
        <w:spacing w:after="0" w:line="240" w:lineRule="auto"/>
        <w:rPr>
          <w:rFonts w:ascii="Times New Roman" w:hAnsi="Times New Roman"/>
          <w:lang w:val="es-ES"/>
        </w:rPr>
      </w:pPr>
    </w:p>
    <w:p w:rsidR="007C02F8" w:rsidRDefault="00DD6298" w:rsidP="00F34370">
      <w:pPr>
        <w:widowControl w:val="0"/>
        <w:autoSpaceDE w:val="0"/>
        <w:autoSpaceDN w:val="0"/>
        <w:adjustRightInd w:val="0"/>
        <w:spacing w:after="0" w:line="240" w:lineRule="auto"/>
        <w:ind w:right="-29" w:firstLine="271"/>
        <w:jc w:val="both"/>
        <w:rPr>
          <w:rFonts w:ascii="Times New Roman" w:hAnsi="Times New Roman"/>
          <w:spacing w:val="3"/>
          <w:sz w:val="20"/>
          <w:szCs w:val="20"/>
          <w:lang w:val="es-ES"/>
        </w:rPr>
      </w:pPr>
      <w:r>
        <w:rPr>
          <w:rFonts w:ascii="Times New Roman" w:hAnsi="Times New Roman"/>
          <w:spacing w:val="3"/>
          <w:sz w:val="20"/>
          <w:szCs w:val="20"/>
          <w:lang w:val="es-ES"/>
        </w:rPr>
        <w:t>En base a estimaciones realizadas a fines del año 2009, existían 640 millones de abonados con acceso a banda ancha móvil</w:t>
      </w:r>
      <w:r w:rsidR="007C02F8">
        <w:rPr>
          <w:rFonts w:ascii="Times New Roman" w:hAnsi="Times New Roman"/>
          <w:spacing w:val="3"/>
          <w:sz w:val="20"/>
          <w:szCs w:val="20"/>
          <w:lang w:val="es-ES"/>
        </w:rPr>
        <w:t xml:space="preserve">, impulsados gracias a la creciente demanda de </w:t>
      </w:r>
      <w:proofErr w:type="spellStart"/>
      <w:r w:rsidR="007C02F8">
        <w:rPr>
          <w:rFonts w:ascii="Times New Roman" w:hAnsi="Times New Roman"/>
          <w:spacing w:val="3"/>
          <w:sz w:val="20"/>
          <w:szCs w:val="20"/>
          <w:lang w:val="es-ES"/>
        </w:rPr>
        <w:t>smartphones</w:t>
      </w:r>
      <w:proofErr w:type="spellEnd"/>
      <w:r w:rsidR="007C02F8">
        <w:rPr>
          <w:rFonts w:ascii="Times New Roman" w:hAnsi="Times New Roman"/>
          <w:spacing w:val="3"/>
          <w:sz w:val="20"/>
          <w:szCs w:val="20"/>
          <w:lang w:val="es-ES"/>
        </w:rPr>
        <w:t>, y a las novedosas aplicaciones que encontramos en las diferentes tiendas de cada sistema operativo de estos dispositivos y a la gran aceptación y desarrollo de las redes sociales en todos los mercados.</w:t>
      </w:r>
      <w:r w:rsidR="003B5534">
        <w:rPr>
          <w:rFonts w:ascii="Times New Roman" w:hAnsi="Times New Roman"/>
          <w:spacing w:val="3"/>
          <w:sz w:val="20"/>
          <w:szCs w:val="20"/>
          <w:lang w:val="es-ES"/>
        </w:rPr>
        <w:t xml:space="preserve"> </w:t>
      </w:r>
      <w:r w:rsidR="003B5534" w:rsidRPr="003B5534">
        <w:rPr>
          <w:rFonts w:ascii="Times New Roman" w:hAnsi="Times New Roman"/>
          <w:spacing w:val="3"/>
          <w:sz w:val="20"/>
          <w:szCs w:val="20"/>
          <w:lang w:val="es-ES"/>
        </w:rPr>
        <w:t>(UIT 2010) [1].</w:t>
      </w:r>
    </w:p>
    <w:p w:rsidR="007C02F8" w:rsidRDefault="007C02F8" w:rsidP="00F34370">
      <w:pPr>
        <w:widowControl w:val="0"/>
        <w:autoSpaceDE w:val="0"/>
        <w:autoSpaceDN w:val="0"/>
        <w:adjustRightInd w:val="0"/>
        <w:spacing w:after="0" w:line="240" w:lineRule="auto"/>
        <w:ind w:right="-29" w:firstLine="271"/>
        <w:jc w:val="both"/>
        <w:rPr>
          <w:rFonts w:ascii="Times New Roman" w:hAnsi="Times New Roman"/>
          <w:spacing w:val="3"/>
          <w:sz w:val="20"/>
          <w:szCs w:val="20"/>
          <w:lang w:val="es-ES"/>
        </w:rPr>
      </w:pPr>
      <w:r>
        <w:rPr>
          <w:rFonts w:ascii="Times New Roman" w:hAnsi="Times New Roman"/>
          <w:spacing w:val="3"/>
          <w:sz w:val="20"/>
          <w:szCs w:val="20"/>
          <w:lang w:val="es-ES"/>
        </w:rPr>
        <w:t>Las regiones que representan un mayor crecimiento en abonados de banda ancha móvil están lideradas por Asia-Pacifico y Europa.</w:t>
      </w:r>
    </w:p>
    <w:p w:rsidR="007C02F8" w:rsidRDefault="004F38E4" w:rsidP="00F34370">
      <w:pPr>
        <w:widowControl w:val="0"/>
        <w:autoSpaceDE w:val="0"/>
        <w:autoSpaceDN w:val="0"/>
        <w:adjustRightInd w:val="0"/>
        <w:spacing w:after="0" w:line="240" w:lineRule="auto"/>
        <w:ind w:right="-29" w:firstLine="271"/>
        <w:jc w:val="both"/>
        <w:rPr>
          <w:rFonts w:ascii="Times New Roman" w:hAnsi="Times New Roman"/>
          <w:spacing w:val="3"/>
          <w:sz w:val="20"/>
          <w:szCs w:val="20"/>
          <w:lang w:val="es-ES"/>
        </w:rPr>
      </w:pPr>
      <w:r>
        <w:rPr>
          <w:rFonts w:ascii="Times New Roman" w:hAnsi="Times New Roman"/>
          <w:spacing w:val="3"/>
          <w:sz w:val="20"/>
          <w:szCs w:val="20"/>
          <w:lang w:val="es-ES"/>
        </w:rPr>
        <w:t xml:space="preserve">La </w:t>
      </w:r>
      <w:r w:rsidR="007C02F8">
        <w:rPr>
          <w:rFonts w:ascii="Times New Roman" w:hAnsi="Times New Roman"/>
          <w:spacing w:val="3"/>
          <w:sz w:val="20"/>
          <w:szCs w:val="20"/>
          <w:lang w:val="es-ES"/>
        </w:rPr>
        <w:t>UIT para un mayor control</w:t>
      </w:r>
      <w:r w:rsidR="004E42BA">
        <w:rPr>
          <w:rFonts w:ascii="Times New Roman" w:hAnsi="Times New Roman"/>
          <w:spacing w:val="3"/>
          <w:sz w:val="20"/>
          <w:szCs w:val="20"/>
          <w:lang w:val="es-ES"/>
        </w:rPr>
        <w:t>,</w:t>
      </w:r>
      <w:r w:rsidR="007C02F8">
        <w:rPr>
          <w:rFonts w:ascii="Times New Roman" w:hAnsi="Times New Roman"/>
          <w:spacing w:val="3"/>
          <w:sz w:val="20"/>
          <w:szCs w:val="20"/>
          <w:lang w:val="es-ES"/>
        </w:rPr>
        <w:t xml:space="preserve"> en cuanto a la </w:t>
      </w:r>
      <w:r w:rsidR="00D83E29">
        <w:rPr>
          <w:rFonts w:ascii="Times New Roman" w:hAnsi="Times New Roman"/>
          <w:spacing w:val="3"/>
          <w:sz w:val="20"/>
          <w:szCs w:val="20"/>
          <w:lang w:val="es-ES"/>
        </w:rPr>
        <w:t>atribución de las bandas de frecuencias</w:t>
      </w:r>
      <w:r w:rsidR="004E42BA">
        <w:rPr>
          <w:rFonts w:ascii="Times New Roman" w:hAnsi="Times New Roman"/>
          <w:spacing w:val="3"/>
          <w:sz w:val="20"/>
          <w:szCs w:val="20"/>
          <w:lang w:val="es-ES"/>
        </w:rPr>
        <w:t>,</w:t>
      </w:r>
      <w:r w:rsidR="007C02F8">
        <w:rPr>
          <w:rFonts w:ascii="Times New Roman" w:hAnsi="Times New Roman"/>
          <w:spacing w:val="3"/>
          <w:sz w:val="20"/>
          <w:szCs w:val="20"/>
          <w:lang w:val="es-ES"/>
        </w:rPr>
        <w:t xml:space="preserve"> dividió al mundo en 3 regiones las cuales están descritas a continuación:</w:t>
      </w:r>
    </w:p>
    <w:p w:rsidR="007C02F8" w:rsidRDefault="007C02F8" w:rsidP="00F34370">
      <w:pPr>
        <w:widowControl w:val="0"/>
        <w:autoSpaceDE w:val="0"/>
        <w:autoSpaceDN w:val="0"/>
        <w:adjustRightInd w:val="0"/>
        <w:spacing w:after="0" w:line="240" w:lineRule="auto"/>
        <w:ind w:right="-29" w:firstLine="271"/>
        <w:jc w:val="both"/>
        <w:rPr>
          <w:rFonts w:ascii="Times New Roman" w:hAnsi="Times New Roman"/>
          <w:spacing w:val="3"/>
          <w:sz w:val="20"/>
          <w:szCs w:val="20"/>
          <w:lang w:val="es-ES"/>
        </w:rPr>
      </w:pPr>
    </w:p>
    <w:p w:rsidR="007C02F8" w:rsidRDefault="00DA0AF5" w:rsidP="00614A11">
      <w:pPr>
        <w:widowControl w:val="0"/>
        <w:autoSpaceDE w:val="0"/>
        <w:autoSpaceDN w:val="0"/>
        <w:adjustRightInd w:val="0"/>
        <w:spacing w:after="0" w:line="240" w:lineRule="auto"/>
        <w:ind w:right="-29"/>
        <w:jc w:val="center"/>
        <w:rPr>
          <w:rFonts w:ascii="Times New Roman" w:hAnsi="Times New Roman"/>
          <w:spacing w:val="3"/>
          <w:sz w:val="20"/>
          <w:szCs w:val="20"/>
          <w:lang w:val="es-ES"/>
        </w:rPr>
      </w:pPr>
      <w:r w:rsidRPr="007C02F8">
        <w:rPr>
          <w:rFonts w:ascii="Arial" w:hAnsi="Arial" w:cs="Arial"/>
          <w:noProof/>
          <w:sz w:val="24"/>
          <w:szCs w:val="24"/>
          <w:lang w:val="es-ES" w:eastAsia="es-ES"/>
        </w:rPr>
        <w:lastRenderedPageBreak/>
        <w:drawing>
          <wp:inline distT="0" distB="0" distL="0" distR="0" wp14:anchorId="5785C02D" wp14:editId="412A75DC">
            <wp:extent cx="2411126" cy="1422263"/>
            <wp:effectExtent l="0" t="0" r="8255" b="6985"/>
            <wp:docPr id="1" name="Imagen 1" descr="Imagen:Regiones 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Regiones UI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985" cy="1423950"/>
                    </a:xfrm>
                    <a:prstGeom prst="rect">
                      <a:avLst/>
                    </a:prstGeom>
                    <a:noFill/>
                    <a:ln>
                      <a:noFill/>
                    </a:ln>
                  </pic:spPr>
                </pic:pic>
              </a:graphicData>
            </a:graphic>
          </wp:inline>
        </w:drawing>
      </w:r>
    </w:p>
    <w:p w:rsidR="0068321D" w:rsidRPr="00614A11" w:rsidRDefault="00614A11" w:rsidP="00614A11">
      <w:pPr>
        <w:widowControl w:val="0"/>
        <w:autoSpaceDE w:val="0"/>
        <w:autoSpaceDN w:val="0"/>
        <w:adjustRightInd w:val="0"/>
        <w:spacing w:after="0" w:line="240" w:lineRule="auto"/>
        <w:jc w:val="center"/>
        <w:rPr>
          <w:rFonts w:ascii="Arial" w:hAnsi="Arial" w:cs="Arial"/>
          <w:b/>
          <w:bCs/>
          <w:sz w:val="14"/>
          <w:szCs w:val="18"/>
          <w:lang w:val="es-ES"/>
        </w:rPr>
      </w:pPr>
      <w:r w:rsidRPr="00614A11">
        <w:rPr>
          <w:rFonts w:ascii="Arial" w:hAnsi="Arial" w:cs="Arial"/>
          <w:b/>
          <w:sz w:val="16"/>
          <w:szCs w:val="24"/>
          <w:lang w:val="es-ES"/>
        </w:rPr>
        <w:t>Fuente:</w:t>
      </w:r>
      <w:r w:rsidRPr="00614A11">
        <w:rPr>
          <w:rFonts w:ascii="Arial" w:hAnsi="Arial" w:cs="Arial"/>
          <w:sz w:val="16"/>
          <w:szCs w:val="24"/>
          <w:lang w:val="es-ES"/>
        </w:rPr>
        <w:t xml:space="preserve"> Regiones </w:t>
      </w:r>
      <w:r w:rsidRPr="007D20ED">
        <w:rPr>
          <w:rFonts w:ascii="Arial" w:hAnsi="Arial" w:cs="Arial"/>
          <w:sz w:val="16"/>
          <w:szCs w:val="24"/>
          <w:lang w:val="es-EC"/>
        </w:rPr>
        <w:t>Unión Internacional de Telecomunicaciones (</w:t>
      </w:r>
      <w:r w:rsidRPr="00614A11">
        <w:rPr>
          <w:rFonts w:ascii="Arial" w:hAnsi="Arial" w:cs="Arial"/>
          <w:sz w:val="16"/>
          <w:szCs w:val="24"/>
          <w:lang w:val="es-ES"/>
        </w:rPr>
        <w:t>2013 p.1 Figura 1)</w:t>
      </w:r>
      <w:r w:rsidR="003B5534">
        <w:rPr>
          <w:rFonts w:ascii="Arial" w:hAnsi="Arial" w:cs="Arial"/>
          <w:sz w:val="16"/>
          <w:szCs w:val="24"/>
          <w:lang w:val="es-ES"/>
        </w:rPr>
        <w:t xml:space="preserve"> </w:t>
      </w:r>
      <w:r w:rsidR="003B5534" w:rsidRPr="003B5534">
        <w:rPr>
          <w:rFonts w:ascii="Arial" w:hAnsi="Arial" w:cs="Arial"/>
          <w:sz w:val="16"/>
          <w:szCs w:val="24"/>
          <w:lang w:val="es-ES"/>
        </w:rPr>
        <w:t>[2]</w:t>
      </w:r>
    </w:p>
    <w:p w:rsidR="007C02F8" w:rsidRPr="00B3486E" w:rsidRDefault="007C02F8" w:rsidP="00F34370">
      <w:pPr>
        <w:widowControl w:val="0"/>
        <w:autoSpaceDE w:val="0"/>
        <w:autoSpaceDN w:val="0"/>
        <w:adjustRightInd w:val="0"/>
        <w:spacing w:after="0" w:line="240" w:lineRule="auto"/>
        <w:jc w:val="center"/>
        <w:rPr>
          <w:rFonts w:ascii="Arial" w:hAnsi="Arial" w:cs="Arial"/>
          <w:sz w:val="18"/>
          <w:szCs w:val="18"/>
          <w:lang w:val="es-ES"/>
        </w:rPr>
      </w:pPr>
      <w:r w:rsidRPr="00B3486E">
        <w:rPr>
          <w:rFonts w:ascii="Arial" w:hAnsi="Arial" w:cs="Arial"/>
          <w:b/>
          <w:bCs/>
          <w:sz w:val="18"/>
          <w:szCs w:val="18"/>
          <w:lang w:val="es-ES"/>
        </w:rPr>
        <w:t>F</w:t>
      </w:r>
      <w:r w:rsidRPr="00B3486E">
        <w:rPr>
          <w:rFonts w:ascii="Arial" w:hAnsi="Arial" w:cs="Arial"/>
          <w:b/>
          <w:bCs/>
          <w:spacing w:val="1"/>
          <w:sz w:val="18"/>
          <w:szCs w:val="18"/>
          <w:lang w:val="es-ES"/>
        </w:rPr>
        <w:t>i</w:t>
      </w:r>
      <w:r w:rsidRPr="00B3486E">
        <w:rPr>
          <w:rFonts w:ascii="Arial" w:hAnsi="Arial" w:cs="Arial"/>
          <w:b/>
          <w:bCs/>
          <w:sz w:val="18"/>
          <w:szCs w:val="18"/>
          <w:lang w:val="es-ES"/>
        </w:rPr>
        <w:t>g</w:t>
      </w:r>
      <w:r w:rsidRPr="00B3486E">
        <w:rPr>
          <w:rFonts w:ascii="Arial" w:hAnsi="Arial" w:cs="Arial"/>
          <w:b/>
          <w:bCs/>
          <w:spacing w:val="1"/>
          <w:sz w:val="18"/>
          <w:szCs w:val="18"/>
          <w:lang w:val="es-ES"/>
        </w:rPr>
        <w:t>u</w:t>
      </w:r>
      <w:r w:rsidRPr="00B3486E">
        <w:rPr>
          <w:rFonts w:ascii="Arial" w:hAnsi="Arial" w:cs="Arial"/>
          <w:b/>
          <w:bCs/>
          <w:sz w:val="18"/>
          <w:szCs w:val="18"/>
          <w:lang w:val="es-ES"/>
        </w:rPr>
        <w:t>ra</w:t>
      </w:r>
      <w:r w:rsidRPr="00B3486E">
        <w:rPr>
          <w:rFonts w:ascii="Arial" w:hAnsi="Arial" w:cs="Arial"/>
          <w:b/>
          <w:bCs/>
          <w:spacing w:val="1"/>
          <w:sz w:val="18"/>
          <w:szCs w:val="18"/>
          <w:lang w:val="es-ES"/>
        </w:rPr>
        <w:t xml:space="preserve"> 1</w:t>
      </w:r>
      <w:r w:rsidRPr="00B3486E">
        <w:rPr>
          <w:rFonts w:ascii="Arial" w:hAnsi="Arial" w:cs="Arial"/>
          <w:b/>
          <w:bCs/>
          <w:sz w:val="18"/>
          <w:szCs w:val="18"/>
          <w:lang w:val="es-ES"/>
        </w:rPr>
        <w:t xml:space="preserve">. </w:t>
      </w:r>
      <w:r w:rsidRPr="00B3486E">
        <w:rPr>
          <w:rFonts w:ascii="Arial" w:hAnsi="Arial" w:cs="Arial"/>
          <w:b/>
          <w:bCs/>
          <w:spacing w:val="1"/>
          <w:sz w:val="18"/>
          <w:szCs w:val="18"/>
          <w:lang w:val="es-ES"/>
        </w:rPr>
        <w:t xml:space="preserve"> </w:t>
      </w:r>
      <w:r w:rsidR="007D25C5">
        <w:rPr>
          <w:rFonts w:ascii="Arial" w:hAnsi="Arial" w:cs="Arial"/>
          <w:spacing w:val="-4"/>
          <w:sz w:val="18"/>
          <w:szCs w:val="18"/>
          <w:lang w:val="es-ES"/>
        </w:rPr>
        <w:t>Regiones de la UIT</w:t>
      </w:r>
    </w:p>
    <w:p w:rsidR="007D25C5" w:rsidRPr="0068321D" w:rsidRDefault="007D25C5" w:rsidP="00F34370">
      <w:pPr>
        <w:widowControl w:val="0"/>
        <w:autoSpaceDE w:val="0"/>
        <w:autoSpaceDN w:val="0"/>
        <w:adjustRightInd w:val="0"/>
        <w:spacing w:after="0" w:line="240" w:lineRule="auto"/>
        <w:rPr>
          <w:rFonts w:ascii="Times New Roman" w:hAnsi="Times New Roman"/>
          <w:bCs/>
          <w:sz w:val="20"/>
          <w:szCs w:val="24"/>
          <w:lang w:val="es-ES"/>
        </w:rPr>
      </w:pPr>
    </w:p>
    <w:p w:rsidR="007D25C5" w:rsidRDefault="007D25C5" w:rsidP="00F34370">
      <w:pPr>
        <w:widowControl w:val="0"/>
        <w:autoSpaceDE w:val="0"/>
        <w:autoSpaceDN w:val="0"/>
        <w:adjustRightInd w:val="0"/>
        <w:spacing w:after="0" w:line="240" w:lineRule="auto"/>
        <w:rPr>
          <w:rFonts w:ascii="Times New Roman" w:hAnsi="Times New Roman"/>
          <w:b/>
          <w:bCs/>
          <w:lang w:val="es-ES"/>
        </w:rPr>
      </w:pPr>
      <w:r w:rsidRPr="00870AE9">
        <w:rPr>
          <w:rFonts w:ascii="Times New Roman" w:hAnsi="Times New Roman"/>
          <w:b/>
          <w:bCs/>
          <w:lang w:val="es-ES"/>
        </w:rPr>
        <w:t>2.1</w:t>
      </w:r>
      <w:r w:rsidR="004554EC">
        <w:rPr>
          <w:rFonts w:ascii="Times New Roman" w:hAnsi="Times New Roman"/>
          <w:b/>
          <w:bCs/>
          <w:lang w:val="es-ES"/>
        </w:rPr>
        <w:t>.</w:t>
      </w:r>
      <w:r w:rsidRPr="00870AE9">
        <w:rPr>
          <w:rFonts w:ascii="Times New Roman" w:hAnsi="Times New Roman"/>
          <w:b/>
          <w:bCs/>
          <w:spacing w:val="-10"/>
          <w:lang w:val="es-ES"/>
        </w:rPr>
        <w:t xml:space="preserve"> </w:t>
      </w:r>
      <w:r w:rsidRPr="00870AE9">
        <w:rPr>
          <w:rFonts w:ascii="Times New Roman" w:hAnsi="Times New Roman"/>
          <w:b/>
          <w:bCs/>
          <w:lang w:val="es-ES"/>
        </w:rPr>
        <w:t>Región 1</w:t>
      </w:r>
      <w:r w:rsidR="0068321D">
        <w:rPr>
          <w:rFonts w:ascii="Times New Roman" w:hAnsi="Times New Roman"/>
          <w:b/>
          <w:bCs/>
          <w:lang w:val="es-ES"/>
        </w:rPr>
        <w:t>.</w:t>
      </w:r>
    </w:p>
    <w:p w:rsidR="0068321D" w:rsidRPr="0068321D" w:rsidRDefault="0068321D" w:rsidP="00F34370">
      <w:pPr>
        <w:widowControl w:val="0"/>
        <w:autoSpaceDE w:val="0"/>
        <w:autoSpaceDN w:val="0"/>
        <w:adjustRightInd w:val="0"/>
        <w:spacing w:after="0" w:line="240" w:lineRule="auto"/>
        <w:jc w:val="both"/>
        <w:rPr>
          <w:rFonts w:ascii="Times New Roman" w:hAnsi="Times New Roman"/>
          <w:sz w:val="20"/>
          <w:lang w:val="es-ES"/>
        </w:rPr>
      </w:pPr>
    </w:p>
    <w:p w:rsidR="007D25C5" w:rsidRDefault="007D25C5"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r>
        <w:rPr>
          <w:rFonts w:ascii="Times New Roman" w:hAnsi="Times New Roman"/>
          <w:spacing w:val="-2"/>
          <w:sz w:val="20"/>
          <w:szCs w:val="20"/>
          <w:lang w:val="es-ES"/>
        </w:rPr>
        <w:t xml:space="preserve">Según las últimas mediciones del uso e implementación de las </w:t>
      </w:r>
      <w:proofErr w:type="spellStart"/>
      <w:r>
        <w:rPr>
          <w:rFonts w:ascii="Times New Roman" w:hAnsi="Times New Roman"/>
          <w:spacing w:val="-2"/>
          <w:sz w:val="20"/>
          <w:szCs w:val="20"/>
          <w:lang w:val="es-ES"/>
        </w:rPr>
        <w:t>TICs</w:t>
      </w:r>
      <w:proofErr w:type="spellEnd"/>
      <w:r>
        <w:rPr>
          <w:rFonts w:ascii="Times New Roman" w:hAnsi="Times New Roman"/>
          <w:spacing w:val="-2"/>
          <w:sz w:val="20"/>
          <w:szCs w:val="20"/>
          <w:lang w:val="es-ES"/>
        </w:rPr>
        <w:t>, la mayoría de los 10 países mejores puntuados están situados en esta región, esto en conjunto con las tasas de penetración que existen en Europa, asegura que esta región va</w:t>
      </w:r>
      <w:r w:rsidR="00D83E29">
        <w:rPr>
          <w:rFonts w:ascii="Times New Roman" w:hAnsi="Times New Roman"/>
          <w:spacing w:val="-2"/>
          <w:sz w:val="20"/>
          <w:szCs w:val="20"/>
          <w:lang w:val="es-ES"/>
        </w:rPr>
        <w:t>y</w:t>
      </w:r>
      <w:r>
        <w:rPr>
          <w:rFonts w:ascii="Times New Roman" w:hAnsi="Times New Roman"/>
          <w:spacing w:val="-2"/>
          <w:sz w:val="20"/>
          <w:szCs w:val="20"/>
          <w:lang w:val="es-ES"/>
        </w:rPr>
        <w:t xml:space="preserve">a a la vanguardia en cuanto a la banda ancha móvil. </w:t>
      </w:r>
      <w:r w:rsidR="003B5534">
        <w:rPr>
          <w:rFonts w:ascii="Times New Roman" w:hAnsi="Times New Roman"/>
          <w:spacing w:val="-2"/>
          <w:sz w:val="20"/>
          <w:szCs w:val="20"/>
          <w:lang w:val="es-ES"/>
        </w:rPr>
        <w:t>(</w:t>
      </w:r>
      <w:r w:rsidR="003B5534" w:rsidRPr="003B5534">
        <w:rPr>
          <w:rFonts w:ascii="Times New Roman" w:hAnsi="Times New Roman"/>
          <w:spacing w:val="-2"/>
          <w:sz w:val="20"/>
          <w:szCs w:val="20"/>
          <w:lang w:val="es-ES"/>
        </w:rPr>
        <w:t>Unión Inter</w:t>
      </w:r>
      <w:r w:rsidR="003B5534">
        <w:rPr>
          <w:rFonts w:ascii="Times New Roman" w:hAnsi="Times New Roman"/>
          <w:spacing w:val="-2"/>
          <w:sz w:val="20"/>
          <w:szCs w:val="20"/>
          <w:lang w:val="es-ES"/>
        </w:rPr>
        <w:t xml:space="preserve">nacional de Telecomunicaciones, </w:t>
      </w:r>
      <w:r w:rsidR="003B5534" w:rsidRPr="003B5534">
        <w:rPr>
          <w:rFonts w:ascii="Times New Roman" w:hAnsi="Times New Roman"/>
          <w:spacing w:val="-2"/>
          <w:sz w:val="20"/>
          <w:szCs w:val="20"/>
          <w:lang w:val="es-ES"/>
        </w:rPr>
        <w:t>2012) [3]</w:t>
      </w:r>
    </w:p>
    <w:p w:rsidR="0068321D" w:rsidRPr="0068321D" w:rsidRDefault="0068321D" w:rsidP="00F34370">
      <w:pPr>
        <w:widowControl w:val="0"/>
        <w:autoSpaceDE w:val="0"/>
        <w:autoSpaceDN w:val="0"/>
        <w:adjustRightInd w:val="0"/>
        <w:spacing w:after="0" w:line="240" w:lineRule="auto"/>
        <w:ind w:right="-30"/>
        <w:jc w:val="both"/>
        <w:rPr>
          <w:rFonts w:ascii="Times New Roman" w:hAnsi="Times New Roman"/>
          <w:b/>
          <w:bCs/>
          <w:sz w:val="20"/>
          <w:szCs w:val="24"/>
          <w:lang w:val="es-ES"/>
        </w:rPr>
      </w:pPr>
    </w:p>
    <w:p w:rsidR="007D25C5" w:rsidRPr="00870AE9" w:rsidRDefault="007D25C5" w:rsidP="00F34370">
      <w:pPr>
        <w:widowControl w:val="0"/>
        <w:autoSpaceDE w:val="0"/>
        <w:autoSpaceDN w:val="0"/>
        <w:adjustRightInd w:val="0"/>
        <w:spacing w:after="0" w:line="240" w:lineRule="auto"/>
        <w:ind w:right="-30"/>
        <w:jc w:val="both"/>
        <w:rPr>
          <w:rFonts w:ascii="Times New Roman" w:hAnsi="Times New Roman"/>
          <w:spacing w:val="-2"/>
          <w:sz w:val="18"/>
          <w:szCs w:val="20"/>
          <w:lang w:val="es-ES"/>
        </w:rPr>
      </w:pPr>
      <w:r w:rsidRPr="00870AE9">
        <w:rPr>
          <w:rFonts w:ascii="Times New Roman" w:hAnsi="Times New Roman"/>
          <w:b/>
          <w:bCs/>
          <w:szCs w:val="24"/>
          <w:lang w:val="es-ES"/>
        </w:rPr>
        <w:t>2.2</w:t>
      </w:r>
      <w:r w:rsidR="004554EC">
        <w:rPr>
          <w:rFonts w:ascii="Times New Roman" w:hAnsi="Times New Roman"/>
          <w:b/>
          <w:bCs/>
          <w:szCs w:val="24"/>
          <w:lang w:val="es-ES"/>
        </w:rPr>
        <w:t>.</w:t>
      </w:r>
      <w:r w:rsidRPr="00870AE9">
        <w:rPr>
          <w:rFonts w:ascii="Times New Roman" w:hAnsi="Times New Roman"/>
          <w:b/>
          <w:bCs/>
          <w:spacing w:val="-10"/>
          <w:szCs w:val="24"/>
          <w:lang w:val="es-ES"/>
        </w:rPr>
        <w:t xml:space="preserve"> </w:t>
      </w:r>
      <w:r w:rsidRPr="00870AE9">
        <w:rPr>
          <w:rFonts w:ascii="Times New Roman" w:hAnsi="Times New Roman"/>
          <w:b/>
          <w:bCs/>
          <w:szCs w:val="24"/>
          <w:lang w:val="es-ES"/>
        </w:rPr>
        <w:t>Región 2</w:t>
      </w:r>
      <w:r w:rsidR="0068321D">
        <w:rPr>
          <w:rFonts w:ascii="Times New Roman" w:hAnsi="Times New Roman"/>
          <w:b/>
          <w:bCs/>
          <w:szCs w:val="24"/>
          <w:lang w:val="es-ES"/>
        </w:rPr>
        <w:t>.</w:t>
      </w:r>
    </w:p>
    <w:p w:rsidR="0068321D" w:rsidRDefault="0068321D"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p>
    <w:p w:rsidR="007D25C5" w:rsidRDefault="007D25C5"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r>
        <w:rPr>
          <w:rFonts w:ascii="Times New Roman" w:hAnsi="Times New Roman"/>
          <w:spacing w:val="-2"/>
          <w:sz w:val="20"/>
          <w:szCs w:val="20"/>
          <w:lang w:val="es-ES"/>
        </w:rPr>
        <w:t>Actualmente el mercado Latino Americano está comenzando a explotar los servicios de banda ancha móvil lo que podría representar una desventaja en cuanto a las otras regiones, sin embargo presenta tasas de penetración cercanas al 30% lo que la vuelve atractiva a inversiones.</w:t>
      </w:r>
      <w:r w:rsidR="003B5534">
        <w:rPr>
          <w:rFonts w:ascii="Times New Roman" w:hAnsi="Times New Roman"/>
          <w:spacing w:val="-2"/>
          <w:sz w:val="20"/>
          <w:szCs w:val="20"/>
          <w:lang w:val="es-ES"/>
        </w:rPr>
        <w:t xml:space="preserve"> (</w:t>
      </w:r>
      <w:r w:rsidR="003B5534" w:rsidRPr="003B5534">
        <w:rPr>
          <w:rFonts w:ascii="Times New Roman" w:hAnsi="Times New Roman"/>
          <w:spacing w:val="-2"/>
          <w:sz w:val="20"/>
          <w:szCs w:val="20"/>
          <w:lang w:val="es-ES"/>
        </w:rPr>
        <w:t>CEPAL</w:t>
      </w:r>
      <w:r w:rsidR="003B5534">
        <w:rPr>
          <w:rFonts w:ascii="Times New Roman" w:hAnsi="Times New Roman"/>
          <w:spacing w:val="-2"/>
          <w:sz w:val="20"/>
          <w:szCs w:val="20"/>
          <w:lang w:val="es-ES"/>
        </w:rPr>
        <w:t>,</w:t>
      </w:r>
      <w:r w:rsidR="003B5534" w:rsidRPr="003B5534">
        <w:rPr>
          <w:rFonts w:ascii="Times New Roman" w:hAnsi="Times New Roman"/>
          <w:spacing w:val="-2"/>
          <w:sz w:val="20"/>
          <w:szCs w:val="20"/>
          <w:lang w:val="es-ES"/>
        </w:rPr>
        <w:t xml:space="preserve"> </w:t>
      </w:r>
      <w:r w:rsidR="003B5534">
        <w:rPr>
          <w:rFonts w:ascii="Times New Roman" w:hAnsi="Times New Roman"/>
          <w:spacing w:val="-2"/>
          <w:sz w:val="20"/>
          <w:szCs w:val="20"/>
          <w:lang w:val="es-ES"/>
        </w:rPr>
        <w:t>2011)</w:t>
      </w:r>
      <w:r w:rsidR="003B5534" w:rsidRPr="003B5534">
        <w:rPr>
          <w:rFonts w:ascii="Times New Roman" w:hAnsi="Times New Roman"/>
          <w:spacing w:val="-2"/>
          <w:sz w:val="20"/>
          <w:szCs w:val="20"/>
          <w:lang w:val="es-ES"/>
        </w:rPr>
        <w:t xml:space="preserve"> [4]</w:t>
      </w:r>
    </w:p>
    <w:p w:rsidR="0068321D" w:rsidRPr="0068321D" w:rsidRDefault="0068321D" w:rsidP="00F34370">
      <w:pPr>
        <w:widowControl w:val="0"/>
        <w:autoSpaceDE w:val="0"/>
        <w:autoSpaceDN w:val="0"/>
        <w:adjustRightInd w:val="0"/>
        <w:spacing w:after="0" w:line="240" w:lineRule="auto"/>
        <w:ind w:right="-30"/>
        <w:jc w:val="both"/>
        <w:rPr>
          <w:rFonts w:ascii="Times New Roman" w:hAnsi="Times New Roman"/>
          <w:bCs/>
          <w:sz w:val="20"/>
          <w:szCs w:val="24"/>
          <w:lang w:val="es-ES"/>
        </w:rPr>
      </w:pPr>
    </w:p>
    <w:p w:rsidR="007D25C5" w:rsidRDefault="007D25C5" w:rsidP="00F34370">
      <w:pPr>
        <w:widowControl w:val="0"/>
        <w:autoSpaceDE w:val="0"/>
        <w:autoSpaceDN w:val="0"/>
        <w:adjustRightInd w:val="0"/>
        <w:spacing w:after="0" w:line="240" w:lineRule="auto"/>
        <w:ind w:right="-30"/>
        <w:jc w:val="both"/>
        <w:rPr>
          <w:rFonts w:ascii="Times New Roman" w:hAnsi="Times New Roman"/>
          <w:b/>
          <w:bCs/>
          <w:szCs w:val="24"/>
          <w:lang w:val="es-ES"/>
        </w:rPr>
      </w:pPr>
      <w:r w:rsidRPr="00870AE9">
        <w:rPr>
          <w:rFonts w:ascii="Times New Roman" w:hAnsi="Times New Roman"/>
          <w:b/>
          <w:bCs/>
          <w:szCs w:val="24"/>
          <w:lang w:val="es-ES"/>
        </w:rPr>
        <w:t>2.3</w:t>
      </w:r>
      <w:r w:rsidR="004554EC">
        <w:rPr>
          <w:rFonts w:ascii="Times New Roman" w:hAnsi="Times New Roman"/>
          <w:b/>
          <w:bCs/>
          <w:szCs w:val="24"/>
          <w:lang w:val="es-ES"/>
        </w:rPr>
        <w:t>.</w:t>
      </w:r>
      <w:r w:rsidRPr="00870AE9">
        <w:rPr>
          <w:rFonts w:ascii="Times New Roman" w:hAnsi="Times New Roman"/>
          <w:b/>
          <w:bCs/>
          <w:spacing w:val="-10"/>
          <w:szCs w:val="24"/>
          <w:lang w:val="es-ES"/>
        </w:rPr>
        <w:t xml:space="preserve"> </w:t>
      </w:r>
      <w:r w:rsidRPr="00870AE9">
        <w:rPr>
          <w:rFonts w:ascii="Times New Roman" w:hAnsi="Times New Roman"/>
          <w:b/>
          <w:bCs/>
          <w:szCs w:val="24"/>
          <w:lang w:val="es-ES"/>
        </w:rPr>
        <w:t>Región 3</w:t>
      </w:r>
      <w:r w:rsidR="0068321D">
        <w:rPr>
          <w:rFonts w:ascii="Times New Roman" w:hAnsi="Times New Roman"/>
          <w:b/>
          <w:bCs/>
          <w:szCs w:val="24"/>
          <w:lang w:val="es-ES"/>
        </w:rPr>
        <w:t>.</w:t>
      </w:r>
    </w:p>
    <w:p w:rsidR="0068321D" w:rsidRPr="0068321D" w:rsidRDefault="0068321D" w:rsidP="00F34370">
      <w:pPr>
        <w:widowControl w:val="0"/>
        <w:autoSpaceDE w:val="0"/>
        <w:autoSpaceDN w:val="0"/>
        <w:adjustRightInd w:val="0"/>
        <w:spacing w:after="0" w:line="240" w:lineRule="auto"/>
        <w:ind w:right="-30"/>
        <w:jc w:val="both"/>
        <w:rPr>
          <w:rFonts w:ascii="Times New Roman" w:hAnsi="Times New Roman"/>
          <w:spacing w:val="-2"/>
          <w:sz w:val="20"/>
          <w:szCs w:val="20"/>
          <w:lang w:val="es-ES"/>
        </w:rPr>
      </w:pPr>
    </w:p>
    <w:p w:rsidR="001C06FD" w:rsidRDefault="007D25C5"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r>
        <w:rPr>
          <w:rFonts w:ascii="Times New Roman" w:hAnsi="Times New Roman"/>
          <w:spacing w:val="-2"/>
          <w:sz w:val="20"/>
          <w:szCs w:val="20"/>
          <w:lang w:val="es-ES"/>
        </w:rPr>
        <w:t>Esta región alberga a casi la mitad de la población del servicio de telefonía móvil</w:t>
      </w:r>
      <w:r w:rsidR="003C7E18">
        <w:rPr>
          <w:rFonts w:ascii="Times New Roman" w:hAnsi="Times New Roman"/>
          <w:spacing w:val="-2"/>
          <w:sz w:val="20"/>
          <w:szCs w:val="20"/>
          <w:lang w:val="es-ES"/>
        </w:rPr>
        <w:t>, a pesar de ser la menos extensa geográficamente su densidad de población no tienen comparación con las otras regiones lo que la vuelve el motor de crecimiento de las comunicaciones móviles.</w:t>
      </w:r>
    </w:p>
    <w:p w:rsidR="004F38E4" w:rsidRDefault="003C7E18"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r>
        <w:rPr>
          <w:rFonts w:ascii="Times New Roman" w:hAnsi="Times New Roman"/>
          <w:spacing w:val="-2"/>
          <w:sz w:val="20"/>
          <w:szCs w:val="20"/>
          <w:lang w:val="es-ES"/>
        </w:rPr>
        <w:t xml:space="preserve">Además posee países como la República de Corea del Sur y Japón que siempre están a la vanguardia en cuanto a la implementación de las </w:t>
      </w:r>
      <w:proofErr w:type="spellStart"/>
      <w:r>
        <w:rPr>
          <w:rFonts w:ascii="Times New Roman" w:hAnsi="Times New Roman"/>
          <w:spacing w:val="-2"/>
          <w:sz w:val="20"/>
          <w:szCs w:val="20"/>
          <w:lang w:val="es-ES"/>
        </w:rPr>
        <w:t>TICs</w:t>
      </w:r>
      <w:proofErr w:type="spellEnd"/>
      <w:r>
        <w:rPr>
          <w:rFonts w:ascii="Times New Roman" w:hAnsi="Times New Roman"/>
          <w:spacing w:val="-2"/>
          <w:sz w:val="20"/>
          <w:szCs w:val="20"/>
          <w:lang w:val="es-ES"/>
        </w:rPr>
        <w:t>, y específicamente de la banda ancha móvil.</w:t>
      </w:r>
      <w:r w:rsidR="003B5534">
        <w:rPr>
          <w:rFonts w:ascii="Times New Roman" w:hAnsi="Times New Roman"/>
          <w:spacing w:val="-2"/>
          <w:sz w:val="20"/>
          <w:szCs w:val="20"/>
          <w:lang w:val="es-ES"/>
        </w:rPr>
        <w:t xml:space="preserve"> (</w:t>
      </w:r>
      <w:r w:rsidR="003B5534" w:rsidRPr="003B5534">
        <w:rPr>
          <w:rFonts w:ascii="Times New Roman" w:hAnsi="Times New Roman"/>
          <w:spacing w:val="-2"/>
          <w:sz w:val="20"/>
          <w:szCs w:val="20"/>
          <w:lang w:val="es-ES"/>
        </w:rPr>
        <w:t>Regiones Unión Inter</w:t>
      </w:r>
      <w:r w:rsidR="003B5534">
        <w:rPr>
          <w:rFonts w:ascii="Times New Roman" w:hAnsi="Times New Roman"/>
          <w:spacing w:val="-2"/>
          <w:sz w:val="20"/>
          <w:szCs w:val="20"/>
          <w:lang w:val="es-ES"/>
        </w:rPr>
        <w:t xml:space="preserve">nacional de Telecomunicaciones, </w:t>
      </w:r>
      <w:r w:rsidR="003B5534" w:rsidRPr="003B5534">
        <w:rPr>
          <w:rFonts w:ascii="Times New Roman" w:hAnsi="Times New Roman"/>
          <w:spacing w:val="-2"/>
          <w:sz w:val="20"/>
          <w:szCs w:val="20"/>
          <w:lang w:val="es-ES"/>
        </w:rPr>
        <w:t>2013</w:t>
      </w:r>
      <w:r w:rsidR="003B5534">
        <w:rPr>
          <w:rFonts w:ascii="Times New Roman" w:hAnsi="Times New Roman"/>
          <w:spacing w:val="-2"/>
          <w:sz w:val="20"/>
          <w:szCs w:val="20"/>
          <w:lang w:val="es-ES"/>
        </w:rPr>
        <w:t>)</w:t>
      </w:r>
      <w:r w:rsidR="003B5534" w:rsidRPr="003B5534">
        <w:rPr>
          <w:rFonts w:ascii="Times New Roman" w:hAnsi="Times New Roman"/>
          <w:spacing w:val="-2"/>
          <w:sz w:val="20"/>
          <w:szCs w:val="20"/>
          <w:lang w:val="es-ES"/>
        </w:rPr>
        <w:t xml:space="preserve"> [2]</w:t>
      </w:r>
    </w:p>
    <w:p w:rsidR="004F38E4" w:rsidRDefault="004F38E4" w:rsidP="00F34370">
      <w:pPr>
        <w:widowControl w:val="0"/>
        <w:autoSpaceDE w:val="0"/>
        <w:autoSpaceDN w:val="0"/>
        <w:adjustRightInd w:val="0"/>
        <w:spacing w:after="0" w:line="240" w:lineRule="auto"/>
        <w:ind w:right="-30" w:firstLine="271"/>
        <w:jc w:val="both"/>
        <w:rPr>
          <w:rFonts w:ascii="Times New Roman" w:hAnsi="Times New Roman"/>
          <w:spacing w:val="-2"/>
          <w:sz w:val="20"/>
          <w:szCs w:val="20"/>
          <w:lang w:val="es-ES"/>
        </w:rPr>
      </w:pPr>
    </w:p>
    <w:p w:rsidR="001C06FD" w:rsidRPr="00B3486E" w:rsidRDefault="001C06FD" w:rsidP="00F34370">
      <w:pPr>
        <w:widowControl w:val="0"/>
        <w:autoSpaceDE w:val="0"/>
        <w:autoSpaceDN w:val="0"/>
        <w:adjustRightInd w:val="0"/>
        <w:spacing w:after="0" w:line="240" w:lineRule="auto"/>
        <w:ind w:right="-30" w:firstLine="271"/>
        <w:jc w:val="both"/>
        <w:rPr>
          <w:rFonts w:ascii="Times New Roman" w:hAnsi="Times New Roman"/>
          <w:sz w:val="24"/>
          <w:szCs w:val="24"/>
          <w:lang w:val="es-ES"/>
        </w:rPr>
      </w:pPr>
      <w:r w:rsidRPr="00B3486E">
        <w:rPr>
          <w:rFonts w:ascii="Times New Roman" w:hAnsi="Times New Roman"/>
          <w:b/>
          <w:bCs/>
          <w:sz w:val="24"/>
          <w:szCs w:val="24"/>
          <w:lang w:val="es-ES"/>
        </w:rPr>
        <w:t>3.</w:t>
      </w:r>
      <w:r w:rsidRPr="00B3486E">
        <w:rPr>
          <w:rFonts w:ascii="Times New Roman" w:hAnsi="Times New Roman"/>
          <w:b/>
          <w:bCs/>
          <w:spacing w:val="-10"/>
          <w:sz w:val="24"/>
          <w:szCs w:val="24"/>
          <w:lang w:val="es-ES"/>
        </w:rPr>
        <w:t xml:space="preserve"> </w:t>
      </w:r>
      <w:r w:rsidR="003C7E18">
        <w:rPr>
          <w:rFonts w:ascii="Times New Roman" w:hAnsi="Times New Roman"/>
          <w:b/>
          <w:bCs/>
          <w:spacing w:val="1"/>
          <w:sz w:val="24"/>
          <w:szCs w:val="24"/>
          <w:lang w:val="es-ES"/>
        </w:rPr>
        <w:t>Características generales del sistema</w:t>
      </w:r>
      <w:r w:rsidR="0068321D">
        <w:rPr>
          <w:rFonts w:ascii="Times New Roman" w:hAnsi="Times New Roman"/>
          <w:b/>
          <w:bCs/>
          <w:spacing w:val="1"/>
          <w:sz w:val="24"/>
          <w:szCs w:val="24"/>
          <w:lang w:val="es-ES"/>
        </w:rPr>
        <w:t>.</w:t>
      </w:r>
      <w:r w:rsidR="003C7E18">
        <w:rPr>
          <w:rFonts w:ascii="Times New Roman" w:hAnsi="Times New Roman"/>
          <w:b/>
          <w:bCs/>
          <w:spacing w:val="1"/>
          <w:sz w:val="24"/>
          <w:szCs w:val="24"/>
          <w:lang w:val="es-ES"/>
        </w:rPr>
        <w:t xml:space="preserve"> </w:t>
      </w:r>
    </w:p>
    <w:p w:rsidR="001C06FD" w:rsidRPr="0068321D" w:rsidRDefault="001C06FD" w:rsidP="00F34370">
      <w:pPr>
        <w:widowControl w:val="0"/>
        <w:autoSpaceDE w:val="0"/>
        <w:autoSpaceDN w:val="0"/>
        <w:adjustRightInd w:val="0"/>
        <w:spacing w:after="0" w:line="240" w:lineRule="auto"/>
        <w:jc w:val="both"/>
        <w:rPr>
          <w:rFonts w:ascii="Times New Roman" w:hAnsi="Times New Roman"/>
          <w:sz w:val="20"/>
          <w:szCs w:val="24"/>
          <w:lang w:val="es-ES"/>
        </w:rPr>
      </w:pPr>
    </w:p>
    <w:p w:rsidR="003C7E18" w:rsidRDefault="003C7E18" w:rsidP="00F34370">
      <w:pPr>
        <w:widowControl w:val="0"/>
        <w:autoSpaceDE w:val="0"/>
        <w:autoSpaceDN w:val="0"/>
        <w:adjustRightInd w:val="0"/>
        <w:spacing w:after="0" w:line="240" w:lineRule="auto"/>
        <w:ind w:right="85" w:firstLine="272"/>
        <w:jc w:val="both"/>
        <w:rPr>
          <w:rFonts w:ascii="Times New Roman" w:hAnsi="Times New Roman"/>
          <w:spacing w:val="1"/>
          <w:sz w:val="20"/>
          <w:szCs w:val="20"/>
          <w:lang w:val="es-ES"/>
        </w:rPr>
      </w:pPr>
      <w:r>
        <w:rPr>
          <w:rFonts w:ascii="Times New Roman" w:hAnsi="Times New Roman"/>
          <w:spacing w:val="1"/>
          <w:sz w:val="20"/>
          <w:szCs w:val="20"/>
          <w:lang w:val="es-ES"/>
        </w:rPr>
        <w:t>LTE es una red de comunicaciones móvil de alto rendimiento; debido a su red simplificada permite el flujo de voz y datos en un solo sistema de paquetes basado únicamente en IP.</w:t>
      </w:r>
    </w:p>
    <w:p w:rsidR="003C7E18" w:rsidRDefault="003C7E18" w:rsidP="00F34370">
      <w:pPr>
        <w:widowControl w:val="0"/>
        <w:autoSpaceDE w:val="0"/>
        <w:autoSpaceDN w:val="0"/>
        <w:adjustRightInd w:val="0"/>
        <w:spacing w:after="0" w:line="240" w:lineRule="auto"/>
        <w:ind w:right="85" w:firstLine="272"/>
        <w:jc w:val="both"/>
        <w:rPr>
          <w:rFonts w:ascii="Times New Roman" w:hAnsi="Times New Roman"/>
          <w:spacing w:val="1"/>
          <w:sz w:val="20"/>
          <w:szCs w:val="20"/>
          <w:lang w:val="es-ES"/>
        </w:rPr>
      </w:pPr>
      <w:r>
        <w:rPr>
          <w:rFonts w:ascii="Times New Roman" w:hAnsi="Times New Roman"/>
          <w:spacing w:val="1"/>
          <w:sz w:val="20"/>
          <w:szCs w:val="20"/>
          <w:lang w:val="es-ES"/>
        </w:rPr>
        <w:t>En cuanto al espectro en el que opera es sumamente flexible puede operar en bandas entre 700MHz y 3.5GHz.</w:t>
      </w:r>
    </w:p>
    <w:p w:rsidR="00F15298" w:rsidRDefault="003C7E18" w:rsidP="00F34370">
      <w:pPr>
        <w:widowControl w:val="0"/>
        <w:autoSpaceDE w:val="0"/>
        <w:autoSpaceDN w:val="0"/>
        <w:adjustRightInd w:val="0"/>
        <w:spacing w:after="0" w:line="240" w:lineRule="auto"/>
        <w:ind w:right="85" w:firstLine="272"/>
        <w:jc w:val="both"/>
        <w:rPr>
          <w:rFonts w:ascii="Times New Roman" w:hAnsi="Times New Roman"/>
          <w:spacing w:val="1"/>
          <w:sz w:val="20"/>
          <w:szCs w:val="20"/>
          <w:lang w:val="es-ES"/>
        </w:rPr>
      </w:pPr>
      <w:r>
        <w:rPr>
          <w:rFonts w:ascii="Times New Roman" w:hAnsi="Times New Roman"/>
          <w:spacing w:val="1"/>
          <w:sz w:val="20"/>
          <w:szCs w:val="20"/>
          <w:lang w:val="es-ES"/>
        </w:rPr>
        <w:t xml:space="preserve">Una mejora notable es el ahorro de energía, ya que incorpora una configuración para el control de recursos de energía denominado RRC, logrando reducir de manera considerable el consumo de </w:t>
      </w:r>
      <w:r>
        <w:rPr>
          <w:rFonts w:ascii="Times New Roman" w:hAnsi="Times New Roman"/>
          <w:spacing w:val="1"/>
          <w:sz w:val="20"/>
          <w:szCs w:val="20"/>
          <w:lang w:val="es-ES"/>
        </w:rPr>
        <w:lastRenderedPageBreak/>
        <w:t xml:space="preserve">energía de las estaciones bases, elementos de </w:t>
      </w:r>
      <w:r w:rsidR="00C05D3A">
        <w:rPr>
          <w:rFonts w:ascii="Times New Roman" w:hAnsi="Times New Roman"/>
          <w:spacing w:val="1"/>
          <w:sz w:val="20"/>
          <w:szCs w:val="20"/>
          <w:lang w:val="es-ES"/>
        </w:rPr>
        <w:t>núcleo</w:t>
      </w:r>
      <w:r>
        <w:rPr>
          <w:rFonts w:ascii="Times New Roman" w:hAnsi="Times New Roman"/>
          <w:spacing w:val="1"/>
          <w:sz w:val="20"/>
          <w:szCs w:val="20"/>
          <w:lang w:val="es-ES"/>
        </w:rPr>
        <w:t xml:space="preserve"> de red </w:t>
      </w:r>
      <w:r w:rsidR="00F15298">
        <w:rPr>
          <w:rFonts w:ascii="Times New Roman" w:hAnsi="Times New Roman"/>
          <w:spacing w:val="1"/>
          <w:sz w:val="20"/>
          <w:szCs w:val="20"/>
          <w:lang w:val="es-ES"/>
        </w:rPr>
        <w:t>y equipos terminales.</w:t>
      </w:r>
    </w:p>
    <w:p w:rsidR="001C06FD" w:rsidRPr="00B3486E" w:rsidRDefault="00F15298" w:rsidP="00F34370">
      <w:pPr>
        <w:widowControl w:val="0"/>
        <w:autoSpaceDE w:val="0"/>
        <w:autoSpaceDN w:val="0"/>
        <w:adjustRightInd w:val="0"/>
        <w:spacing w:after="0" w:line="240" w:lineRule="auto"/>
        <w:ind w:right="85" w:firstLine="272"/>
        <w:jc w:val="both"/>
        <w:rPr>
          <w:rFonts w:ascii="Arial" w:hAnsi="Arial" w:cs="Arial"/>
          <w:sz w:val="16"/>
          <w:szCs w:val="16"/>
          <w:lang w:val="es-ES"/>
        </w:rPr>
      </w:pPr>
      <w:r>
        <w:rPr>
          <w:rFonts w:ascii="Times New Roman" w:hAnsi="Times New Roman"/>
          <w:spacing w:val="1"/>
          <w:sz w:val="20"/>
          <w:szCs w:val="20"/>
          <w:lang w:val="es-ES"/>
        </w:rPr>
        <w:t xml:space="preserve">Cabe recalcar que no existe un control inteligente centralizado, la razón de la distribución de la inteligencia en las estaciones base, es acelerar la conexión de puesta a punto y reducir el tiempo necesario para un </w:t>
      </w:r>
      <w:proofErr w:type="spellStart"/>
      <w:r>
        <w:rPr>
          <w:rFonts w:ascii="Times New Roman" w:hAnsi="Times New Roman"/>
          <w:spacing w:val="1"/>
          <w:sz w:val="20"/>
          <w:szCs w:val="20"/>
          <w:lang w:val="es-ES"/>
        </w:rPr>
        <w:t>handover</w:t>
      </w:r>
      <w:proofErr w:type="spellEnd"/>
      <w:r>
        <w:rPr>
          <w:rFonts w:ascii="Times New Roman" w:hAnsi="Times New Roman"/>
          <w:spacing w:val="1"/>
          <w:sz w:val="20"/>
          <w:szCs w:val="20"/>
          <w:lang w:val="es-ES"/>
        </w:rPr>
        <w:t xml:space="preserve">. </w:t>
      </w:r>
      <w:r w:rsidR="003B5534" w:rsidRPr="003B5534">
        <w:rPr>
          <w:rFonts w:ascii="Times New Roman" w:hAnsi="Times New Roman"/>
          <w:spacing w:val="1"/>
          <w:sz w:val="20"/>
          <w:szCs w:val="20"/>
          <w:lang w:val="es-ES"/>
        </w:rPr>
        <w:t>(López N, 2011) [</w:t>
      </w:r>
      <w:r w:rsidR="003B5534">
        <w:rPr>
          <w:rFonts w:ascii="Times New Roman" w:hAnsi="Times New Roman"/>
          <w:spacing w:val="1"/>
          <w:sz w:val="20"/>
          <w:szCs w:val="20"/>
          <w:lang w:val="es-ES"/>
        </w:rPr>
        <w:t>5</w:t>
      </w:r>
      <w:r w:rsidR="003B5534" w:rsidRPr="003B5534">
        <w:rPr>
          <w:rFonts w:ascii="Times New Roman" w:hAnsi="Times New Roman"/>
          <w:spacing w:val="1"/>
          <w:sz w:val="20"/>
          <w:szCs w:val="20"/>
          <w:lang w:val="es-ES"/>
        </w:rPr>
        <w:t>]</w:t>
      </w:r>
    </w:p>
    <w:p w:rsidR="001C06FD" w:rsidRPr="0068321D" w:rsidRDefault="001C06FD" w:rsidP="00F34370">
      <w:pPr>
        <w:widowControl w:val="0"/>
        <w:autoSpaceDE w:val="0"/>
        <w:autoSpaceDN w:val="0"/>
        <w:adjustRightInd w:val="0"/>
        <w:spacing w:after="0" w:line="240" w:lineRule="auto"/>
        <w:jc w:val="both"/>
        <w:rPr>
          <w:rFonts w:ascii="Times New Roman" w:hAnsi="Times New Roman"/>
          <w:sz w:val="20"/>
          <w:szCs w:val="20"/>
          <w:lang w:val="es-ES"/>
        </w:rPr>
      </w:pPr>
    </w:p>
    <w:p w:rsidR="001C06FD" w:rsidRDefault="004554EC" w:rsidP="00F34370">
      <w:pPr>
        <w:widowControl w:val="0"/>
        <w:autoSpaceDE w:val="0"/>
        <w:autoSpaceDN w:val="0"/>
        <w:adjustRightInd w:val="0"/>
        <w:spacing w:after="0" w:line="240" w:lineRule="auto"/>
        <w:jc w:val="both"/>
        <w:rPr>
          <w:rFonts w:ascii="Times New Roman" w:hAnsi="Times New Roman"/>
          <w:b/>
          <w:bCs/>
          <w:szCs w:val="24"/>
          <w:lang w:val="es-ES"/>
        </w:rPr>
      </w:pPr>
      <w:r>
        <w:rPr>
          <w:rFonts w:ascii="Times New Roman" w:hAnsi="Times New Roman"/>
          <w:b/>
          <w:bCs/>
          <w:szCs w:val="24"/>
          <w:lang w:val="es-ES"/>
        </w:rPr>
        <w:t>3.1</w:t>
      </w:r>
      <w:r w:rsidR="001C06FD" w:rsidRPr="00870AE9">
        <w:rPr>
          <w:rFonts w:ascii="Times New Roman" w:hAnsi="Times New Roman"/>
          <w:b/>
          <w:bCs/>
          <w:spacing w:val="-10"/>
          <w:szCs w:val="24"/>
          <w:lang w:val="es-ES"/>
        </w:rPr>
        <w:t xml:space="preserve"> </w:t>
      </w:r>
      <w:r w:rsidR="00F15298" w:rsidRPr="00870AE9">
        <w:rPr>
          <w:rFonts w:ascii="Times New Roman" w:hAnsi="Times New Roman"/>
          <w:b/>
          <w:bCs/>
          <w:szCs w:val="24"/>
          <w:lang w:val="es-ES"/>
        </w:rPr>
        <w:t>Especificaciones</w:t>
      </w:r>
      <w:r w:rsidR="0068321D">
        <w:rPr>
          <w:rFonts w:ascii="Times New Roman" w:hAnsi="Times New Roman"/>
          <w:b/>
          <w:bCs/>
          <w:szCs w:val="24"/>
          <w:lang w:val="es-ES"/>
        </w:rPr>
        <w:t>.</w:t>
      </w:r>
    </w:p>
    <w:p w:rsidR="0068321D" w:rsidRPr="0068321D" w:rsidRDefault="0068321D" w:rsidP="00F34370">
      <w:pPr>
        <w:widowControl w:val="0"/>
        <w:autoSpaceDE w:val="0"/>
        <w:autoSpaceDN w:val="0"/>
        <w:adjustRightInd w:val="0"/>
        <w:spacing w:after="0" w:line="240" w:lineRule="auto"/>
        <w:jc w:val="both"/>
        <w:rPr>
          <w:rFonts w:ascii="Times New Roman" w:hAnsi="Times New Roman"/>
          <w:bCs/>
          <w:sz w:val="20"/>
          <w:szCs w:val="24"/>
          <w:lang w:val="es-ES"/>
        </w:rPr>
      </w:pPr>
    </w:p>
    <w:p w:rsidR="00F15298" w:rsidRDefault="00F15298" w:rsidP="00F34370">
      <w:pPr>
        <w:widowControl w:val="0"/>
        <w:autoSpaceDE w:val="0"/>
        <w:autoSpaceDN w:val="0"/>
        <w:adjustRightInd w:val="0"/>
        <w:spacing w:after="0" w:line="240" w:lineRule="auto"/>
        <w:ind w:right="84" w:firstLine="272"/>
        <w:jc w:val="both"/>
        <w:rPr>
          <w:rFonts w:ascii="Times New Roman" w:hAnsi="Times New Roman"/>
          <w:spacing w:val="1"/>
          <w:sz w:val="20"/>
          <w:szCs w:val="20"/>
          <w:lang w:val="es-ES"/>
        </w:rPr>
      </w:pPr>
      <w:r>
        <w:rPr>
          <w:rFonts w:ascii="Times New Roman" w:hAnsi="Times New Roman"/>
          <w:spacing w:val="1"/>
          <w:sz w:val="20"/>
          <w:szCs w:val="20"/>
          <w:lang w:val="es-ES"/>
        </w:rPr>
        <w:t>Las especificaciones de LTE están descritas en la Tabla 1.</w:t>
      </w:r>
    </w:p>
    <w:p w:rsidR="0068321D" w:rsidRDefault="0068321D" w:rsidP="00F34370">
      <w:pPr>
        <w:widowControl w:val="0"/>
        <w:autoSpaceDE w:val="0"/>
        <w:autoSpaceDN w:val="0"/>
        <w:adjustRightInd w:val="0"/>
        <w:spacing w:after="0" w:line="240" w:lineRule="auto"/>
        <w:ind w:right="84" w:firstLine="272"/>
        <w:jc w:val="both"/>
        <w:rPr>
          <w:rFonts w:ascii="Times New Roman" w:hAnsi="Times New Roman"/>
          <w:spacing w:val="1"/>
          <w:sz w:val="20"/>
          <w:szCs w:val="20"/>
          <w:lang w:val="es-ES"/>
        </w:rPr>
      </w:pPr>
    </w:p>
    <w:p w:rsidR="00F15298" w:rsidRDefault="00F15298" w:rsidP="00F34370">
      <w:pPr>
        <w:widowControl w:val="0"/>
        <w:autoSpaceDE w:val="0"/>
        <w:autoSpaceDN w:val="0"/>
        <w:adjustRightInd w:val="0"/>
        <w:spacing w:after="0" w:line="240" w:lineRule="auto"/>
        <w:ind w:right="186"/>
        <w:jc w:val="center"/>
        <w:rPr>
          <w:rFonts w:ascii="Arial" w:hAnsi="Arial" w:cs="Arial"/>
          <w:spacing w:val="1"/>
          <w:sz w:val="18"/>
          <w:szCs w:val="18"/>
          <w:lang w:val="es-ES"/>
        </w:rPr>
      </w:pPr>
      <w:r w:rsidRPr="00B3486E">
        <w:rPr>
          <w:rFonts w:ascii="Arial" w:hAnsi="Arial" w:cs="Arial"/>
          <w:b/>
          <w:bCs/>
          <w:sz w:val="18"/>
          <w:szCs w:val="18"/>
          <w:lang w:val="es-ES"/>
        </w:rPr>
        <w:t>T</w:t>
      </w:r>
      <w:r w:rsidRPr="00B3486E">
        <w:rPr>
          <w:rFonts w:ascii="Arial" w:hAnsi="Arial" w:cs="Arial"/>
          <w:b/>
          <w:bCs/>
          <w:spacing w:val="1"/>
          <w:sz w:val="18"/>
          <w:szCs w:val="18"/>
          <w:lang w:val="es-ES"/>
        </w:rPr>
        <w:t>a</w:t>
      </w:r>
      <w:r w:rsidRPr="00B3486E">
        <w:rPr>
          <w:rFonts w:ascii="Arial" w:hAnsi="Arial" w:cs="Arial"/>
          <w:b/>
          <w:bCs/>
          <w:sz w:val="18"/>
          <w:szCs w:val="18"/>
          <w:lang w:val="es-ES"/>
        </w:rPr>
        <w:t>b</w:t>
      </w:r>
      <w:r w:rsidRPr="00B3486E">
        <w:rPr>
          <w:rFonts w:ascii="Arial" w:hAnsi="Arial" w:cs="Arial"/>
          <w:b/>
          <w:bCs/>
          <w:spacing w:val="1"/>
          <w:sz w:val="18"/>
          <w:szCs w:val="18"/>
          <w:lang w:val="es-ES"/>
        </w:rPr>
        <w:t>l</w:t>
      </w:r>
      <w:r w:rsidRPr="00B3486E">
        <w:rPr>
          <w:rFonts w:ascii="Arial" w:hAnsi="Arial" w:cs="Arial"/>
          <w:b/>
          <w:bCs/>
          <w:sz w:val="18"/>
          <w:szCs w:val="18"/>
          <w:lang w:val="es-ES"/>
        </w:rPr>
        <w:t>a</w:t>
      </w:r>
      <w:r w:rsidRPr="00B3486E">
        <w:rPr>
          <w:rFonts w:ascii="Arial" w:hAnsi="Arial" w:cs="Arial"/>
          <w:b/>
          <w:bCs/>
          <w:spacing w:val="1"/>
          <w:sz w:val="18"/>
          <w:szCs w:val="18"/>
          <w:lang w:val="es-ES"/>
        </w:rPr>
        <w:t xml:space="preserve"> 1</w:t>
      </w:r>
      <w:r w:rsidRPr="00B3486E">
        <w:rPr>
          <w:rFonts w:ascii="Arial" w:hAnsi="Arial" w:cs="Arial"/>
          <w:b/>
          <w:bCs/>
          <w:sz w:val="18"/>
          <w:szCs w:val="18"/>
          <w:lang w:val="es-ES"/>
        </w:rPr>
        <w:t xml:space="preserve">. </w:t>
      </w:r>
      <w:r w:rsidRPr="00B3486E">
        <w:rPr>
          <w:rFonts w:ascii="Arial" w:hAnsi="Arial" w:cs="Arial"/>
          <w:b/>
          <w:bCs/>
          <w:spacing w:val="2"/>
          <w:sz w:val="18"/>
          <w:szCs w:val="18"/>
          <w:lang w:val="es-ES"/>
        </w:rPr>
        <w:t xml:space="preserve"> </w:t>
      </w:r>
      <w:r w:rsidRPr="00B3486E">
        <w:rPr>
          <w:rFonts w:ascii="Arial" w:hAnsi="Arial" w:cs="Arial"/>
          <w:sz w:val="18"/>
          <w:szCs w:val="18"/>
          <w:lang w:val="es-ES"/>
        </w:rPr>
        <w:t>E</w:t>
      </w:r>
      <w:r w:rsidRPr="00B3486E">
        <w:rPr>
          <w:rFonts w:ascii="Arial" w:hAnsi="Arial" w:cs="Arial"/>
          <w:spacing w:val="1"/>
          <w:sz w:val="18"/>
          <w:szCs w:val="18"/>
          <w:lang w:val="es-ES"/>
        </w:rPr>
        <w:t>speci</w:t>
      </w:r>
      <w:r w:rsidRPr="00B3486E">
        <w:rPr>
          <w:rFonts w:ascii="Arial" w:hAnsi="Arial" w:cs="Arial"/>
          <w:sz w:val="18"/>
          <w:szCs w:val="18"/>
          <w:lang w:val="es-ES"/>
        </w:rPr>
        <w:t>f</w:t>
      </w:r>
      <w:r w:rsidRPr="00B3486E">
        <w:rPr>
          <w:rFonts w:ascii="Arial" w:hAnsi="Arial" w:cs="Arial"/>
          <w:spacing w:val="1"/>
          <w:sz w:val="18"/>
          <w:szCs w:val="18"/>
          <w:lang w:val="es-ES"/>
        </w:rPr>
        <w:t>icacione</w:t>
      </w:r>
      <w:r w:rsidRPr="00B3486E">
        <w:rPr>
          <w:rFonts w:ascii="Arial" w:hAnsi="Arial" w:cs="Arial"/>
          <w:sz w:val="18"/>
          <w:szCs w:val="18"/>
          <w:lang w:val="es-ES"/>
        </w:rPr>
        <w:t>s</w:t>
      </w:r>
      <w:r w:rsidRPr="00B3486E">
        <w:rPr>
          <w:rFonts w:ascii="Arial" w:hAnsi="Arial" w:cs="Arial"/>
          <w:spacing w:val="1"/>
          <w:sz w:val="18"/>
          <w:szCs w:val="18"/>
          <w:lang w:val="es-ES"/>
        </w:rPr>
        <w:t xml:space="preserve"> </w:t>
      </w:r>
      <w:r w:rsidR="0068321D">
        <w:rPr>
          <w:rFonts w:ascii="Arial" w:hAnsi="Arial" w:cs="Arial"/>
          <w:spacing w:val="1"/>
          <w:sz w:val="18"/>
          <w:szCs w:val="18"/>
          <w:lang w:val="es-ES"/>
        </w:rPr>
        <w:t>técnicas</w:t>
      </w:r>
    </w:p>
    <w:p w:rsidR="0068321D" w:rsidRDefault="0068321D" w:rsidP="00F34370">
      <w:pPr>
        <w:widowControl w:val="0"/>
        <w:autoSpaceDE w:val="0"/>
        <w:autoSpaceDN w:val="0"/>
        <w:adjustRightInd w:val="0"/>
        <w:spacing w:after="0" w:line="240" w:lineRule="auto"/>
        <w:ind w:right="186"/>
        <w:jc w:val="both"/>
        <w:rPr>
          <w:rFonts w:ascii="Arial" w:hAnsi="Arial" w:cs="Arial"/>
          <w:spacing w:val="1"/>
          <w:sz w:val="18"/>
          <w:szCs w:val="18"/>
          <w:lang w:val="es-ES"/>
        </w:rPr>
      </w:pPr>
    </w:p>
    <w:p w:rsidR="001C06FD" w:rsidRPr="00B3486E" w:rsidRDefault="00DA0AF5" w:rsidP="00F34370">
      <w:pPr>
        <w:widowControl w:val="0"/>
        <w:autoSpaceDE w:val="0"/>
        <w:autoSpaceDN w:val="0"/>
        <w:adjustRightInd w:val="0"/>
        <w:spacing w:after="0" w:line="240" w:lineRule="auto"/>
        <w:ind w:right="186"/>
        <w:jc w:val="center"/>
        <w:rPr>
          <w:rFonts w:ascii="Times New Roman" w:hAnsi="Times New Roman"/>
          <w:sz w:val="20"/>
          <w:szCs w:val="20"/>
          <w:lang w:val="es-ES"/>
        </w:rPr>
      </w:pPr>
      <w:r w:rsidRPr="00F15298">
        <w:rPr>
          <w:rFonts w:ascii="Arial" w:hAnsi="Arial" w:cs="Arial"/>
          <w:noProof/>
          <w:sz w:val="18"/>
          <w:szCs w:val="18"/>
          <w:lang w:val="es-ES" w:eastAsia="es-ES"/>
        </w:rPr>
        <w:drawing>
          <wp:inline distT="0" distB="0" distL="0" distR="0" wp14:anchorId="14F847E6" wp14:editId="13EB0744">
            <wp:extent cx="2575005" cy="155194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10">
                      <a:extLst>
                        <a:ext uri="{28A0092B-C50C-407E-A947-70E740481C1C}">
                          <a14:useLocalDpi xmlns:a14="http://schemas.microsoft.com/office/drawing/2010/main" val="0"/>
                        </a:ext>
                      </a:extLst>
                    </a:blip>
                    <a:srcRect l="45138" t="46786" r="17059" b="12681"/>
                    <a:stretch/>
                  </pic:blipFill>
                  <pic:spPr bwMode="auto">
                    <a:xfrm>
                      <a:off x="0" y="0"/>
                      <a:ext cx="2580148" cy="1555040"/>
                    </a:xfrm>
                    <a:prstGeom prst="rect">
                      <a:avLst/>
                    </a:prstGeom>
                    <a:noFill/>
                    <a:ln>
                      <a:noFill/>
                    </a:ln>
                    <a:extLst>
                      <a:ext uri="{53640926-AAD7-44D8-BBD7-CCE9431645EC}">
                        <a14:shadowObscured xmlns:a14="http://schemas.microsoft.com/office/drawing/2010/main"/>
                      </a:ext>
                    </a:extLst>
                  </pic:spPr>
                </pic:pic>
              </a:graphicData>
            </a:graphic>
          </wp:inline>
        </w:drawing>
      </w:r>
    </w:p>
    <w:p w:rsidR="001C06FD" w:rsidRPr="007D20ED" w:rsidRDefault="00614A11" w:rsidP="00614A11">
      <w:pPr>
        <w:widowControl w:val="0"/>
        <w:autoSpaceDE w:val="0"/>
        <w:autoSpaceDN w:val="0"/>
        <w:adjustRightInd w:val="0"/>
        <w:spacing w:after="0" w:line="240" w:lineRule="auto"/>
        <w:jc w:val="center"/>
        <w:rPr>
          <w:rFonts w:ascii="Arial" w:hAnsi="Arial" w:cs="Arial"/>
          <w:sz w:val="16"/>
          <w:szCs w:val="20"/>
          <w:lang w:val="es-EC"/>
        </w:rPr>
      </w:pPr>
      <w:r w:rsidRPr="007D20ED">
        <w:rPr>
          <w:rFonts w:ascii="Arial" w:hAnsi="Arial" w:cs="Arial"/>
          <w:b/>
          <w:sz w:val="16"/>
          <w:szCs w:val="20"/>
          <w:lang w:val="es-EC"/>
        </w:rPr>
        <w:t>Fuente:</w:t>
      </w:r>
      <w:r w:rsidRPr="007D20ED">
        <w:rPr>
          <w:rFonts w:ascii="Arial" w:hAnsi="Arial" w:cs="Arial"/>
          <w:sz w:val="16"/>
          <w:szCs w:val="20"/>
          <w:lang w:val="es-EC"/>
        </w:rPr>
        <w:t xml:space="preserve"> López (2011 p. 22 Tabla 3.1)</w:t>
      </w:r>
      <w:r w:rsidR="00B83AA2">
        <w:rPr>
          <w:rFonts w:ascii="Arial" w:hAnsi="Arial" w:cs="Arial"/>
          <w:sz w:val="16"/>
          <w:szCs w:val="20"/>
          <w:lang w:val="es-EC"/>
        </w:rPr>
        <w:t xml:space="preserve"> </w:t>
      </w:r>
      <w:r w:rsidR="00B83AA2" w:rsidRPr="00B83AA2">
        <w:rPr>
          <w:rFonts w:ascii="Arial" w:hAnsi="Arial" w:cs="Arial"/>
          <w:sz w:val="16"/>
          <w:szCs w:val="20"/>
          <w:lang w:val="es-EC"/>
        </w:rPr>
        <w:t>[</w:t>
      </w:r>
      <w:r w:rsidR="00B83AA2">
        <w:rPr>
          <w:rFonts w:ascii="Arial" w:hAnsi="Arial" w:cs="Arial"/>
          <w:sz w:val="16"/>
          <w:szCs w:val="20"/>
          <w:lang w:val="es-EC"/>
        </w:rPr>
        <w:t>5</w:t>
      </w:r>
      <w:r w:rsidR="00B83AA2" w:rsidRPr="00B83AA2">
        <w:rPr>
          <w:rFonts w:ascii="Arial" w:hAnsi="Arial" w:cs="Arial"/>
          <w:sz w:val="16"/>
          <w:szCs w:val="20"/>
          <w:lang w:val="es-EC"/>
        </w:rPr>
        <w:t>]</w:t>
      </w:r>
    </w:p>
    <w:p w:rsidR="00614A11" w:rsidRPr="00614A11" w:rsidRDefault="00614A11" w:rsidP="00614A11">
      <w:pPr>
        <w:widowControl w:val="0"/>
        <w:autoSpaceDE w:val="0"/>
        <w:autoSpaceDN w:val="0"/>
        <w:adjustRightInd w:val="0"/>
        <w:spacing w:after="0" w:line="240" w:lineRule="auto"/>
        <w:jc w:val="both"/>
        <w:rPr>
          <w:rFonts w:ascii="Times New Roman" w:hAnsi="Times New Roman"/>
          <w:sz w:val="20"/>
          <w:szCs w:val="20"/>
          <w:lang w:val="es-ES"/>
        </w:rPr>
      </w:pPr>
    </w:p>
    <w:p w:rsidR="00F15298" w:rsidRDefault="00F15298" w:rsidP="00F34370">
      <w:pPr>
        <w:widowControl w:val="0"/>
        <w:autoSpaceDE w:val="0"/>
        <w:autoSpaceDN w:val="0"/>
        <w:adjustRightInd w:val="0"/>
        <w:spacing w:after="0" w:line="240" w:lineRule="auto"/>
        <w:ind w:right="-34" w:firstLine="271"/>
        <w:jc w:val="both"/>
        <w:rPr>
          <w:rFonts w:ascii="Times New Roman" w:hAnsi="Times New Roman"/>
          <w:spacing w:val="-1"/>
          <w:sz w:val="20"/>
          <w:szCs w:val="20"/>
          <w:lang w:val="es-ES"/>
        </w:rPr>
      </w:pPr>
      <w:r>
        <w:rPr>
          <w:rFonts w:ascii="Times New Roman" w:hAnsi="Times New Roman"/>
          <w:spacing w:val="-1"/>
          <w:sz w:val="20"/>
          <w:szCs w:val="20"/>
          <w:lang w:val="es-ES"/>
        </w:rPr>
        <w:t>LTE fue dise</w:t>
      </w:r>
      <w:r w:rsidRPr="00F15298">
        <w:rPr>
          <w:rFonts w:ascii="Times New Roman" w:hAnsi="Times New Roman"/>
          <w:spacing w:val="-1"/>
          <w:sz w:val="20"/>
          <w:szCs w:val="20"/>
          <w:lang w:val="es-ES"/>
        </w:rPr>
        <w:t>ñ</w:t>
      </w:r>
      <w:r>
        <w:rPr>
          <w:rFonts w:ascii="Times New Roman" w:hAnsi="Times New Roman"/>
          <w:spacing w:val="-1"/>
          <w:sz w:val="20"/>
          <w:szCs w:val="20"/>
          <w:lang w:val="es-ES"/>
        </w:rPr>
        <w:t xml:space="preserve">ado para funcionar de forma óptima a velocidades de 15 Km/h, sin embargo se </w:t>
      </w:r>
      <w:r w:rsidR="00C05D3A">
        <w:rPr>
          <w:rFonts w:ascii="Times New Roman" w:hAnsi="Times New Roman"/>
          <w:spacing w:val="-1"/>
          <w:sz w:val="20"/>
          <w:szCs w:val="20"/>
          <w:lang w:val="es-ES"/>
        </w:rPr>
        <w:t>h</w:t>
      </w:r>
      <w:r>
        <w:rPr>
          <w:rFonts w:ascii="Times New Roman" w:hAnsi="Times New Roman"/>
          <w:spacing w:val="-1"/>
          <w:sz w:val="20"/>
          <w:szCs w:val="20"/>
          <w:lang w:val="es-ES"/>
        </w:rPr>
        <w:t>a probado que tiene un excelente comportamiento hasta velocidades de 350Km/h.</w:t>
      </w:r>
    </w:p>
    <w:p w:rsidR="001C06FD" w:rsidRPr="00B3486E" w:rsidRDefault="00F15298" w:rsidP="00F34370">
      <w:pPr>
        <w:widowControl w:val="0"/>
        <w:autoSpaceDE w:val="0"/>
        <w:autoSpaceDN w:val="0"/>
        <w:adjustRightInd w:val="0"/>
        <w:spacing w:after="0" w:line="240" w:lineRule="auto"/>
        <w:ind w:right="-34" w:firstLine="271"/>
        <w:jc w:val="both"/>
        <w:rPr>
          <w:rFonts w:ascii="Times New Roman" w:hAnsi="Times New Roman"/>
          <w:sz w:val="20"/>
          <w:szCs w:val="20"/>
          <w:lang w:val="es-ES"/>
        </w:rPr>
      </w:pPr>
      <w:r>
        <w:rPr>
          <w:rFonts w:ascii="Times New Roman" w:hAnsi="Times New Roman"/>
          <w:spacing w:val="-1"/>
          <w:sz w:val="20"/>
          <w:szCs w:val="20"/>
          <w:lang w:val="es-ES"/>
        </w:rPr>
        <w:t>OFDMA, es un derivado de OFDM, pero a más</w:t>
      </w:r>
      <w:r w:rsidR="0040265F">
        <w:rPr>
          <w:rFonts w:ascii="Times New Roman" w:hAnsi="Times New Roman"/>
          <w:spacing w:val="-1"/>
          <w:sz w:val="20"/>
          <w:szCs w:val="20"/>
          <w:lang w:val="es-ES"/>
        </w:rPr>
        <w:t xml:space="preserve"> de dividir el</w:t>
      </w:r>
      <w:r>
        <w:rPr>
          <w:rFonts w:ascii="Times New Roman" w:hAnsi="Times New Roman"/>
          <w:spacing w:val="-1"/>
          <w:sz w:val="20"/>
          <w:szCs w:val="20"/>
          <w:lang w:val="es-ES"/>
        </w:rPr>
        <w:t xml:space="preserve"> ancho de banda del canal en varias </w:t>
      </w:r>
      <w:proofErr w:type="spellStart"/>
      <w:r>
        <w:rPr>
          <w:rFonts w:ascii="Times New Roman" w:hAnsi="Times New Roman"/>
          <w:spacing w:val="-1"/>
          <w:sz w:val="20"/>
          <w:szCs w:val="20"/>
          <w:lang w:val="es-ES"/>
        </w:rPr>
        <w:t>subportadoras</w:t>
      </w:r>
      <w:proofErr w:type="spellEnd"/>
      <w:r>
        <w:rPr>
          <w:rFonts w:ascii="Times New Roman" w:hAnsi="Times New Roman"/>
          <w:spacing w:val="-1"/>
          <w:sz w:val="20"/>
          <w:szCs w:val="20"/>
          <w:lang w:val="es-ES"/>
        </w:rPr>
        <w:t xml:space="preserve"> de banda </w:t>
      </w:r>
      <w:r w:rsidR="00C05D3A">
        <w:rPr>
          <w:rFonts w:ascii="Times New Roman" w:hAnsi="Times New Roman"/>
          <w:spacing w:val="-1"/>
          <w:sz w:val="20"/>
          <w:szCs w:val="20"/>
          <w:lang w:val="es-ES"/>
        </w:rPr>
        <w:t>estrecha, permite</w:t>
      </w:r>
      <w:r w:rsidR="0040265F">
        <w:rPr>
          <w:rFonts w:ascii="Times New Roman" w:hAnsi="Times New Roman"/>
          <w:spacing w:val="-1"/>
          <w:sz w:val="20"/>
          <w:szCs w:val="20"/>
          <w:lang w:val="es-ES"/>
        </w:rPr>
        <w:t xml:space="preserve"> la compartición de estas </w:t>
      </w:r>
      <w:proofErr w:type="spellStart"/>
      <w:r w:rsidR="0040265F">
        <w:rPr>
          <w:rFonts w:ascii="Times New Roman" w:hAnsi="Times New Roman"/>
          <w:spacing w:val="-1"/>
          <w:sz w:val="20"/>
          <w:szCs w:val="20"/>
          <w:lang w:val="es-ES"/>
        </w:rPr>
        <w:t>subportadoras</w:t>
      </w:r>
      <w:proofErr w:type="spellEnd"/>
      <w:r w:rsidR="0040265F">
        <w:rPr>
          <w:rFonts w:ascii="Times New Roman" w:hAnsi="Times New Roman"/>
          <w:spacing w:val="-1"/>
          <w:sz w:val="20"/>
          <w:szCs w:val="20"/>
          <w:lang w:val="es-ES"/>
        </w:rPr>
        <w:t xml:space="preserve"> entre diferentes usuarios lo que le garantiza explotar </w:t>
      </w:r>
      <w:r w:rsidR="00C05D3A">
        <w:rPr>
          <w:rFonts w:ascii="Times New Roman" w:hAnsi="Times New Roman"/>
          <w:spacing w:val="-1"/>
          <w:sz w:val="20"/>
          <w:szCs w:val="20"/>
          <w:lang w:val="es-ES"/>
        </w:rPr>
        <w:t>el canal, tanto</w:t>
      </w:r>
      <w:r w:rsidR="0040265F">
        <w:rPr>
          <w:rFonts w:ascii="Times New Roman" w:hAnsi="Times New Roman"/>
          <w:spacing w:val="-1"/>
          <w:sz w:val="20"/>
          <w:szCs w:val="20"/>
          <w:lang w:val="es-ES"/>
        </w:rPr>
        <w:t xml:space="preserve"> </w:t>
      </w:r>
      <w:r w:rsidR="00C05D3A">
        <w:rPr>
          <w:rFonts w:ascii="Times New Roman" w:hAnsi="Times New Roman"/>
          <w:spacing w:val="-1"/>
          <w:sz w:val="20"/>
          <w:szCs w:val="20"/>
          <w:lang w:val="es-ES"/>
        </w:rPr>
        <w:t xml:space="preserve">en </w:t>
      </w:r>
      <w:r w:rsidR="0040265F">
        <w:rPr>
          <w:rFonts w:ascii="Times New Roman" w:hAnsi="Times New Roman"/>
          <w:spacing w:val="-1"/>
          <w:sz w:val="20"/>
          <w:szCs w:val="20"/>
          <w:lang w:val="es-ES"/>
        </w:rPr>
        <w:t xml:space="preserve">el </w:t>
      </w:r>
      <w:r w:rsidR="00C05D3A">
        <w:rPr>
          <w:rFonts w:ascii="Times New Roman" w:hAnsi="Times New Roman"/>
          <w:spacing w:val="-1"/>
          <w:sz w:val="20"/>
          <w:szCs w:val="20"/>
          <w:lang w:val="es-ES"/>
        </w:rPr>
        <w:t xml:space="preserve">dominio del </w:t>
      </w:r>
      <w:r w:rsidR="0040265F">
        <w:rPr>
          <w:rFonts w:ascii="Times New Roman" w:hAnsi="Times New Roman"/>
          <w:spacing w:val="-1"/>
          <w:sz w:val="20"/>
          <w:szCs w:val="20"/>
          <w:lang w:val="es-ES"/>
        </w:rPr>
        <w:t>tiempo (TDD) como</w:t>
      </w:r>
      <w:r w:rsidR="00C05D3A">
        <w:rPr>
          <w:rFonts w:ascii="Times New Roman" w:hAnsi="Times New Roman"/>
          <w:spacing w:val="-1"/>
          <w:sz w:val="20"/>
          <w:szCs w:val="20"/>
          <w:lang w:val="es-ES"/>
        </w:rPr>
        <w:t xml:space="preserve"> en el de</w:t>
      </w:r>
      <w:r w:rsidR="0040265F">
        <w:rPr>
          <w:rFonts w:ascii="Times New Roman" w:hAnsi="Times New Roman"/>
          <w:spacing w:val="-1"/>
          <w:sz w:val="20"/>
          <w:szCs w:val="20"/>
          <w:lang w:val="es-ES"/>
        </w:rPr>
        <w:t xml:space="preserve"> la frecuencia (FDD).</w:t>
      </w:r>
      <w:r w:rsidR="00B83AA2">
        <w:rPr>
          <w:rFonts w:ascii="Times New Roman" w:hAnsi="Times New Roman"/>
          <w:spacing w:val="-1"/>
          <w:sz w:val="20"/>
          <w:szCs w:val="20"/>
          <w:lang w:val="es-ES"/>
        </w:rPr>
        <w:t xml:space="preserve"> </w:t>
      </w:r>
      <w:r w:rsidR="00B83AA2" w:rsidRPr="003B5534">
        <w:rPr>
          <w:rFonts w:ascii="Times New Roman" w:hAnsi="Times New Roman"/>
          <w:spacing w:val="1"/>
          <w:sz w:val="20"/>
          <w:szCs w:val="20"/>
          <w:lang w:val="es-ES"/>
        </w:rPr>
        <w:t>(López N, 2011) [</w:t>
      </w:r>
      <w:r w:rsidR="00B83AA2">
        <w:rPr>
          <w:rFonts w:ascii="Times New Roman" w:hAnsi="Times New Roman"/>
          <w:spacing w:val="1"/>
          <w:sz w:val="20"/>
          <w:szCs w:val="20"/>
          <w:lang w:val="es-ES"/>
        </w:rPr>
        <w:t>5</w:t>
      </w:r>
      <w:r w:rsidR="00B83AA2" w:rsidRPr="003B5534">
        <w:rPr>
          <w:rFonts w:ascii="Times New Roman" w:hAnsi="Times New Roman"/>
          <w:spacing w:val="1"/>
          <w:sz w:val="20"/>
          <w:szCs w:val="20"/>
          <w:lang w:val="es-ES"/>
        </w:rPr>
        <w:t>]</w:t>
      </w:r>
    </w:p>
    <w:p w:rsidR="001C06FD" w:rsidRPr="00B3486E" w:rsidRDefault="001C06FD" w:rsidP="00F34370">
      <w:pPr>
        <w:widowControl w:val="0"/>
        <w:autoSpaceDE w:val="0"/>
        <w:autoSpaceDN w:val="0"/>
        <w:adjustRightInd w:val="0"/>
        <w:spacing w:after="0" w:line="240" w:lineRule="auto"/>
        <w:ind w:right="-34"/>
        <w:rPr>
          <w:rFonts w:ascii="Times New Roman" w:hAnsi="Times New Roman"/>
          <w:lang w:val="es-ES"/>
        </w:rPr>
      </w:pPr>
    </w:p>
    <w:p w:rsidR="001C06FD" w:rsidRDefault="001C06FD" w:rsidP="00F34370">
      <w:pPr>
        <w:widowControl w:val="0"/>
        <w:tabs>
          <w:tab w:val="left" w:pos="0"/>
        </w:tabs>
        <w:autoSpaceDE w:val="0"/>
        <w:autoSpaceDN w:val="0"/>
        <w:adjustRightInd w:val="0"/>
        <w:spacing w:after="0" w:line="240" w:lineRule="auto"/>
        <w:ind w:right="-34"/>
        <w:jc w:val="both"/>
        <w:rPr>
          <w:rFonts w:ascii="Times New Roman" w:hAnsi="Times New Roman"/>
          <w:b/>
          <w:bCs/>
          <w:spacing w:val="-10"/>
          <w:sz w:val="24"/>
          <w:szCs w:val="24"/>
          <w:lang w:val="es-ES"/>
        </w:rPr>
      </w:pPr>
      <w:r w:rsidRPr="00B3486E">
        <w:rPr>
          <w:rFonts w:ascii="Times New Roman" w:hAnsi="Times New Roman"/>
          <w:b/>
          <w:bCs/>
          <w:sz w:val="24"/>
          <w:szCs w:val="24"/>
          <w:lang w:val="es-ES"/>
        </w:rPr>
        <w:t>4.</w:t>
      </w:r>
      <w:r w:rsidRPr="00B3486E">
        <w:rPr>
          <w:rFonts w:ascii="Times New Roman" w:hAnsi="Times New Roman"/>
          <w:b/>
          <w:bCs/>
          <w:spacing w:val="-10"/>
          <w:sz w:val="24"/>
          <w:szCs w:val="24"/>
          <w:lang w:val="es-ES"/>
        </w:rPr>
        <w:t xml:space="preserve"> </w:t>
      </w:r>
      <w:r w:rsidR="00CC0C20">
        <w:rPr>
          <w:rFonts w:ascii="Times New Roman" w:hAnsi="Times New Roman"/>
          <w:b/>
          <w:bCs/>
          <w:spacing w:val="-10"/>
          <w:sz w:val="24"/>
          <w:szCs w:val="24"/>
          <w:lang w:val="es-ES"/>
        </w:rPr>
        <w:t>Análisis de los planes de banda ancha mundial</w:t>
      </w:r>
      <w:r w:rsidR="0068321D">
        <w:rPr>
          <w:rFonts w:ascii="Times New Roman" w:hAnsi="Times New Roman"/>
          <w:b/>
          <w:bCs/>
          <w:spacing w:val="-10"/>
          <w:sz w:val="24"/>
          <w:szCs w:val="24"/>
          <w:lang w:val="es-ES"/>
        </w:rPr>
        <w:t>.</w:t>
      </w:r>
    </w:p>
    <w:p w:rsidR="00CC0C20" w:rsidRPr="0068321D" w:rsidRDefault="00CC0C20" w:rsidP="00F34370">
      <w:pPr>
        <w:widowControl w:val="0"/>
        <w:autoSpaceDE w:val="0"/>
        <w:autoSpaceDN w:val="0"/>
        <w:adjustRightInd w:val="0"/>
        <w:spacing w:after="0" w:line="240" w:lineRule="auto"/>
        <w:ind w:right="-34"/>
        <w:jc w:val="both"/>
        <w:rPr>
          <w:rFonts w:ascii="Times New Roman" w:hAnsi="Times New Roman"/>
          <w:bCs/>
          <w:spacing w:val="-10"/>
          <w:sz w:val="20"/>
          <w:szCs w:val="24"/>
          <w:lang w:val="es-ES"/>
        </w:rPr>
      </w:pPr>
    </w:p>
    <w:p w:rsidR="00CC0C20" w:rsidRDefault="00CC0C20" w:rsidP="00F34370">
      <w:pPr>
        <w:widowControl w:val="0"/>
        <w:autoSpaceDE w:val="0"/>
        <w:autoSpaceDN w:val="0"/>
        <w:adjustRightInd w:val="0"/>
        <w:spacing w:after="0" w:line="240" w:lineRule="auto"/>
        <w:ind w:right="-34"/>
        <w:jc w:val="both"/>
        <w:rPr>
          <w:rFonts w:ascii="Times New Roman" w:hAnsi="Times New Roman"/>
          <w:b/>
          <w:bCs/>
          <w:szCs w:val="24"/>
          <w:lang w:val="es-ES"/>
        </w:rPr>
      </w:pPr>
      <w:r w:rsidRPr="00870AE9">
        <w:rPr>
          <w:rFonts w:ascii="Times New Roman" w:hAnsi="Times New Roman"/>
          <w:b/>
          <w:bCs/>
          <w:szCs w:val="24"/>
          <w:lang w:val="es-ES"/>
        </w:rPr>
        <w:t>4.1</w:t>
      </w:r>
      <w:r w:rsidR="00BB6D20">
        <w:rPr>
          <w:rFonts w:ascii="Times New Roman" w:hAnsi="Times New Roman"/>
          <w:b/>
          <w:bCs/>
          <w:szCs w:val="24"/>
          <w:lang w:val="es-ES"/>
        </w:rPr>
        <w:t>.</w:t>
      </w:r>
      <w:r w:rsidRPr="00870AE9">
        <w:rPr>
          <w:rFonts w:ascii="Times New Roman" w:hAnsi="Times New Roman"/>
          <w:b/>
          <w:bCs/>
          <w:spacing w:val="-10"/>
          <w:szCs w:val="24"/>
          <w:lang w:val="es-ES"/>
        </w:rPr>
        <w:t xml:space="preserve"> </w:t>
      </w:r>
      <w:r w:rsidRPr="00870AE9">
        <w:rPr>
          <w:rFonts w:ascii="Times New Roman" w:hAnsi="Times New Roman"/>
          <w:b/>
          <w:bCs/>
          <w:szCs w:val="24"/>
          <w:lang w:val="es-ES"/>
        </w:rPr>
        <w:t>Plan desplegado en USA</w:t>
      </w:r>
      <w:r w:rsidR="0068321D">
        <w:rPr>
          <w:rFonts w:ascii="Times New Roman" w:hAnsi="Times New Roman"/>
          <w:b/>
          <w:bCs/>
          <w:szCs w:val="24"/>
          <w:lang w:val="es-ES"/>
        </w:rPr>
        <w:t>.</w:t>
      </w:r>
    </w:p>
    <w:p w:rsidR="0068321D" w:rsidRPr="0068321D" w:rsidRDefault="0068321D" w:rsidP="00F34370">
      <w:pPr>
        <w:widowControl w:val="0"/>
        <w:autoSpaceDE w:val="0"/>
        <w:autoSpaceDN w:val="0"/>
        <w:adjustRightInd w:val="0"/>
        <w:spacing w:after="0" w:line="240" w:lineRule="auto"/>
        <w:ind w:right="-34"/>
        <w:jc w:val="both"/>
        <w:rPr>
          <w:rFonts w:ascii="Times New Roman" w:hAnsi="Times New Roman"/>
          <w:spacing w:val="-2"/>
          <w:sz w:val="20"/>
          <w:szCs w:val="20"/>
          <w:lang w:val="es-ES"/>
        </w:rPr>
      </w:pPr>
    </w:p>
    <w:p w:rsidR="00CC0C20" w:rsidRDefault="00CC0C20" w:rsidP="00F34370">
      <w:pPr>
        <w:widowControl w:val="0"/>
        <w:autoSpaceDE w:val="0"/>
        <w:autoSpaceDN w:val="0"/>
        <w:adjustRightInd w:val="0"/>
        <w:spacing w:after="0" w:line="240" w:lineRule="auto"/>
        <w:ind w:right="-34" w:firstLine="360"/>
        <w:jc w:val="both"/>
        <w:rPr>
          <w:rFonts w:ascii="Times New Roman" w:hAnsi="Times New Roman"/>
          <w:sz w:val="20"/>
          <w:szCs w:val="20"/>
          <w:lang w:val="es-ES"/>
        </w:rPr>
      </w:pPr>
      <w:r>
        <w:rPr>
          <w:rFonts w:ascii="Times New Roman" w:hAnsi="Times New Roman"/>
          <w:sz w:val="20"/>
          <w:szCs w:val="20"/>
          <w:lang w:val="es-ES"/>
        </w:rPr>
        <w:t>Debido a que el plan de Estados Unidos fue el primero en desplegarse en la banda de 700 MHZ tuvo ventajas y desventajas. La principal ventaja fue que brind</w:t>
      </w:r>
      <w:r w:rsidR="00C05D3A">
        <w:rPr>
          <w:rFonts w:ascii="Times New Roman" w:hAnsi="Times New Roman"/>
          <w:sz w:val="20"/>
          <w:szCs w:val="20"/>
          <w:lang w:val="es-ES"/>
        </w:rPr>
        <w:t>ó</w:t>
      </w:r>
      <w:r>
        <w:rPr>
          <w:rFonts w:ascii="Times New Roman" w:hAnsi="Times New Roman"/>
          <w:sz w:val="20"/>
          <w:szCs w:val="20"/>
          <w:lang w:val="es-ES"/>
        </w:rPr>
        <w:t xml:space="preserve"> prioridad a la liberación de banda en un corto periodo de tiempo, de esta manera se garantiz</w:t>
      </w:r>
      <w:r w:rsidR="00C05D3A">
        <w:rPr>
          <w:rFonts w:ascii="Times New Roman" w:hAnsi="Times New Roman"/>
          <w:sz w:val="20"/>
          <w:szCs w:val="20"/>
          <w:lang w:val="es-ES"/>
        </w:rPr>
        <w:t>ó</w:t>
      </w:r>
      <w:r>
        <w:rPr>
          <w:rFonts w:ascii="Times New Roman" w:hAnsi="Times New Roman"/>
          <w:sz w:val="20"/>
          <w:szCs w:val="20"/>
          <w:lang w:val="es-ES"/>
        </w:rPr>
        <w:t xml:space="preserve"> tener espectro dispo</w:t>
      </w:r>
      <w:r w:rsidR="00C05D3A">
        <w:rPr>
          <w:rFonts w:ascii="Times New Roman" w:hAnsi="Times New Roman"/>
          <w:sz w:val="20"/>
          <w:szCs w:val="20"/>
          <w:lang w:val="es-ES"/>
        </w:rPr>
        <w:t>nible para futuras asignaciones;</w:t>
      </w:r>
      <w:r>
        <w:rPr>
          <w:rFonts w:ascii="Times New Roman" w:hAnsi="Times New Roman"/>
          <w:sz w:val="20"/>
          <w:szCs w:val="20"/>
          <w:lang w:val="es-ES"/>
        </w:rPr>
        <w:t xml:space="preserve"> su mayor desventaja fue que tuvo que lidiar con los problemas de las bandas asignadas a seguridad pública.</w:t>
      </w:r>
      <w:r w:rsidR="00C05D3A">
        <w:rPr>
          <w:rFonts w:ascii="Times New Roman" w:hAnsi="Times New Roman"/>
          <w:sz w:val="20"/>
          <w:szCs w:val="20"/>
          <w:lang w:val="es-ES"/>
        </w:rPr>
        <w:t xml:space="preserve"> </w:t>
      </w:r>
      <w:r w:rsidR="00C05D3A" w:rsidRPr="00C05D3A">
        <w:rPr>
          <w:rFonts w:ascii="Times New Roman" w:hAnsi="Times New Roman"/>
          <w:sz w:val="20"/>
          <w:szCs w:val="20"/>
          <w:lang w:val="es-ES"/>
        </w:rPr>
        <w:t>El pl</w:t>
      </w:r>
      <w:r w:rsidR="00CD5083">
        <w:rPr>
          <w:rFonts w:ascii="Times New Roman" w:hAnsi="Times New Roman"/>
          <w:sz w:val="20"/>
          <w:szCs w:val="20"/>
          <w:lang w:val="es-ES"/>
        </w:rPr>
        <w:t>an de banda de 700 MHz de EE.UU</w:t>
      </w:r>
      <w:r w:rsidR="00C05D3A" w:rsidRPr="00C05D3A">
        <w:rPr>
          <w:rFonts w:ascii="Times New Roman" w:hAnsi="Times New Roman"/>
          <w:sz w:val="20"/>
          <w:szCs w:val="20"/>
          <w:lang w:val="es-ES"/>
        </w:rPr>
        <w:t xml:space="preserve"> divide la banda de frecuencias 698-806 MHz en una parte inferior de 700 MHz y una parte superior de 700 MHz. </w:t>
      </w:r>
      <w:r w:rsidR="00CD5083" w:rsidRPr="00C05D3A">
        <w:rPr>
          <w:rFonts w:ascii="Times New Roman" w:hAnsi="Times New Roman"/>
          <w:sz w:val="20"/>
          <w:szCs w:val="20"/>
          <w:lang w:val="es-ES"/>
        </w:rPr>
        <w:t xml:space="preserve">Las </w:t>
      </w:r>
      <w:r w:rsidR="00C05D3A" w:rsidRPr="00C05D3A">
        <w:rPr>
          <w:rFonts w:ascii="Times New Roman" w:hAnsi="Times New Roman"/>
          <w:sz w:val="20"/>
          <w:szCs w:val="20"/>
          <w:lang w:val="es-ES"/>
        </w:rPr>
        <w:t>bandas 12 y 17 de FDD están definidas para trabajar en la parte inferior de 700 MHz, mientras que las bandas 13 y 14 en la parte superior, para la operación de LTE</w:t>
      </w:r>
      <w:r w:rsidR="00CD5083">
        <w:rPr>
          <w:rFonts w:ascii="Times New Roman" w:hAnsi="Times New Roman"/>
          <w:sz w:val="20"/>
          <w:szCs w:val="20"/>
          <w:lang w:val="es-ES"/>
        </w:rPr>
        <w:t>.</w:t>
      </w:r>
      <w:r w:rsidR="00B83AA2">
        <w:rPr>
          <w:rFonts w:ascii="Times New Roman" w:hAnsi="Times New Roman"/>
          <w:sz w:val="20"/>
          <w:szCs w:val="20"/>
          <w:lang w:val="es-ES"/>
        </w:rPr>
        <w:t xml:space="preserve"> </w:t>
      </w:r>
      <w:r w:rsidR="00B83AA2" w:rsidRPr="00B83AA2">
        <w:rPr>
          <w:rFonts w:ascii="Times New Roman" w:hAnsi="Times New Roman"/>
          <w:sz w:val="20"/>
          <w:szCs w:val="20"/>
          <w:lang w:val="es-ES"/>
        </w:rPr>
        <w:t xml:space="preserve">(4G </w:t>
      </w:r>
      <w:proofErr w:type="spellStart"/>
      <w:r w:rsidR="00B83AA2" w:rsidRPr="00B83AA2">
        <w:rPr>
          <w:rFonts w:ascii="Times New Roman" w:hAnsi="Times New Roman"/>
          <w:sz w:val="20"/>
          <w:szCs w:val="20"/>
          <w:lang w:val="es-ES"/>
        </w:rPr>
        <w:t>Americas</w:t>
      </w:r>
      <w:proofErr w:type="spellEnd"/>
      <w:r w:rsidR="00B83AA2" w:rsidRPr="00B83AA2">
        <w:rPr>
          <w:rFonts w:ascii="Times New Roman" w:hAnsi="Times New Roman"/>
          <w:sz w:val="20"/>
          <w:szCs w:val="20"/>
          <w:lang w:val="es-ES"/>
        </w:rPr>
        <w:t>, Septiembre 2012, p.12) [</w:t>
      </w:r>
      <w:r w:rsidR="00B83AA2">
        <w:rPr>
          <w:rFonts w:ascii="Times New Roman" w:hAnsi="Times New Roman"/>
          <w:sz w:val="20"/>
          <w:szCs w:val="20"/>
          <w:lang w:val="es-ES"/>
        </w:rPr>
        <w:t>6</w:t>
      </w:r>
      <w:r w:rsidR="00B83AA2" w:rsidRPr="00B83AA2">
        <w:rPr>
          <w:rFonts w:ascii="Times New Roman" w:hAnsi="Times New Roman"/>
          <w:sz w:val="20"/>
          <w:szCs w:val="20"/>
          <w:lang w:val="es-ES"/>
        </w:rPr>
        <w:t>]</w:t>
      </w:r>
    </w:p>
    <w:p w:rsidR="004F38E4" w:rsidRDefault="004F38E4" w:rsidP="00F34370">
      <w:pPr>
        <w:widowControl w:val="0"/>
        <w:autoSpaceDE w:val="0"/>
        <w:autoSpaceDN w:val="0"/>
        <w:adjustRightInd w:val="0"/>
        <w:spacing w:after="0" w:line="240" w:lineRule="auto"/>
        <w:ind w:right="-34"/>
        <w:jc w:val="both"/>
        <w:rPr>
          <w:rFonts w:ascii="Times New Roman" w:hAnsi="Times New Roman"/>
          <w:b/>
          <w:bCs/>
          <w:szCs w:val="24"/>
          <w:lang w:val="es-ES"/>
        </w:rPr>
      </w:pPr>
      <w:r w:rsidRPr="00870AE9">
        <w:rPr>
          <w:rFonts w:ascii="Times New Roman" w:hAnsi="Times New Roman"/>
          <w:b/>
          <w:bCs/>
          <w:szCs w:val="24"/>
          <w:lang w:val="es-ES"/>
        </w:rPr>
        <w:lastRenderedPageBreak/>
        <w:t>4.2</w:t>
      </w:r>
      <w:r w:rsidR="00BB6D20">
        <w:rPr>
          <w:rFonts w:ascii="Times New Roman" w:hAnsi="Times New Roman"/>
          <w:b/>
          <w:bCs/>
          <w:szCs w:val="24"/>
          <w:lang w:val="es-ES"/>
        </w:rPr>
        <w:t>.</w:t>
      </w:r>
      <w:r w:rsidRPr="00870AE9">
        <w:rPr>
          <w:rFonts w:ascii="Times New Roman" w:hAnsi="Times New Roman"/>
          <w:b/>
          <w:bCs/>
          <w:spacing w:val="-10"/>
          <w:szCs w:val="24"/>
          <w:lang w:val="es-ES"/>
        </w:rPr>
        <w:t xml:space="preserve"> </w:t>
      </w:r>
      <w:r w:rsidRPr="00870AE9">
        <w:rPr>
          <w:rFonts w:ascii="Times New Roman" w:hAnsi="Times New Roman"/>
          <w:b/>
          <w:bCs/>
          <w:szCs w:val="24"/>
          <w:lang w:val="es-ES"/>
        </w:rPr>
        <w:t>Plan desplegado en APT</w:t>
      </w:r>
      <w:r w:rsidR="0068321D">
        <w:rPr>
          <w:rFonts w:ascii="Times New Roman" w:hAnsi="Times New Roman"/>
          <w:b/>
          <w:bCs/>
          <w:szCs w:val="24"/>
          <w:lang w:val="es-ES"/>
        </w:rPr>
        <w:t>.</w:t>
      </w:r>
    </w:p>
    <w:p w:rsidR="0068321D" w:rsidRPr="0068321D" w:rsidRDefault="0068321D" w:rsidP="00F34370">
      <w:pPr>
        <w:widowControl w:val="0"/>
        <w:autoSpaceDE w:val="0"/>
        <w:autoSpaceDN w:val="0"/>
        <w:adjustRightInd w:val="0"/>
        <w:spacing w:after="0" w:line="240" w:lineRule="auto"/>
        <w:ind w:right="-34"/>
        <w:jc w:val="both"/>
        <w:rPr>
          <w:rFonts w:ascii="Times New Roman" w:hAnsi="Times New Roman"/>
          <w:spacing w:val="-2"/>
          <w:sz w:val="20"/>
          <w:szCs w:val="20"/>
          <w:lang w:val="es-ES"/>
        </w:rPr>
      </w:pPr>
    </w:p>
    <w:p w:rsidR="004F38E4" w:rsidRPr="004F38E4" w:rsidRDefault="004E42BA" w:rsidP="00F34370">
      <w:pPr>
        <w:spacing w:after="0" w:line="240" w:lineRule="auto"/>
        <w:ind w:right="-34" w:firstLine="284"/>
        <w:jc w:val="both"/>
        <w:rPr>
          <w:rFonts w:ascii="Times New Roman" w:hAnsi="Times New Roman"/>
          <w:sz w:val="20"/>
          <w:lang w:val="es-ES"/>
        </w:rPr>
      </w:pPr>
      <w:r>
        <w:rPr>
          <w:rFonts w:ascii="Times New Roman" w:hAnsi="Times New Roman"/>
          <w:sz w:val="20"/>
          <w:lang w:val="es-ES"/>
        </w:rPr>
        <w:t>Asia-</w:t>
      </w:r>
      <w:proofErr w:type="spellStart"/>
      <w:r>
        <w:rPr>
          <w:rFonts w:ascii="Times New Roman" w:hAnsi="Times New Roman"/>
          <w:sz w:val="20"/>
          <w:lang w:val="es-ES"/>
        </w:rPr>
        <w:t>Pacific</w:t>
      </w:r>
      <w:proofErr w:type="spellEnd"/>
      <w:r>
        <w:rPr>
          <w:rFonts w:ascii="Times New Roman" w:hAnsi="Times New Roman"/>
          <w:sz w:val="20"/>
          <w:lang w:val="es-ES"/>
        </w:rPr>
        <w:t xml:space="preserve"> </w:t>
      </w:r>
      <w:proofErr w:type="spellStart"/>
      <w:r w:rsidR="00C05D3A">
        <w:rPr>
          <w:rFonts w:ascii="Times New Roman" w:hAnsi="Times New Roman"/>
          <w:sz w:val="20"/>
          <w:lang w:val="es-ES"/>
        </w:rPr>
        <w:t>Telecommunity</w:t>
      </w:r>
      <w:proofErr w:type="spellEnd"/>
      <w:r w:rsidR="00C05D3A">
        <w:rPr>
          <w:rFonts w:ascii="Times New Roman" w:hAnsi="Times New Roman"/>
          <w:sz w:val="20"/>
          <w:lang w:val="es-ES"/>
        </w:rPr>
        <w:t xml:space="preserve"> (</w:t>
      </w:r>
      <w:proofErr w:type="spellStart"/>
      <w:r w:rsidR="004F38E4" w:rsidRPr="004F38E4">
        <w:rPr>
          <w:rFonts w:ascii="Times New Roman" w:hAnsi="Times New Roman"/>
          <w:sz w:val="20"/>
          <w:lang w:val="es-ES"/>
        </w:rPr>
        <w:t>APT</w:t>
      </w:r>
      <w:proofErr w:type="spellEnd"/>
      <w:r w:rsidR="00C05D3A">
        <w:rPr>
          <w:rFonts w:ascii="Times New Roman" w:hAnsi="Times New Roman"/>
          <w:sz w:val="20"/>
          <w:lang w:val="es-ES"/>
        </w:rPr>
        <w:t>)</w:t>
      </w:r>
      <w:r w:rsidR="004F38E4" w:rsidRPr="004F38E4">
        <w:rPr>
          <w:rFonts w:ascii="Times New Roman" w:hAnsi="Times New Roman"/>
          <w:sz w:val="20"/>
          <w:lang w:val="es-ES"/>
        </w:rPr>
        <w:t xml:space="preserve"> ha hecho un considerable trabajo para desarrollar un plan de banda armonizada en 698 MHz- 806 MHz, para ayudar a los países en la Región 3. Esto les permitirá maximizar beneficios a la región, a través de la interoperabilidad, las economías de escala y de </w:t>
      </w:r>
      <w:proofErr w:type="spellStart"/>
      <w:r w:rsidR="004F38E4" w:rsidRPr="004F38E4">
        <w:rPr>
          <w:rFonts w:ascii="Times New Roman" w:hAnsi="Times New Roman"/>
          <w:sz w:val="20"/>
          <w:lang w:val="es-ES"/>
        </w:rPr>
        <w:t>roaming</w:t>
      </w:r>
      <w:proofErr w:type="spellEnd"/>
      <w:r w:rsidR="004F38E4" w:rsidRPr="004F38E4">
        <w:rPr>
          <w:rFonts w:ascii="Times New Roman" w:hAnsi="Times New Roman"/>
          <w:sz w:val="20"/>
          <w:lang w:val="es-ES"/>
        </w:rPr>
        <w:t xml:space="preserve"> por los usuarios.</w:t>
      </w:r>
    </w:p>
    <w:p w:rsidR="004F38E4" w:rsidRDefault="00CD5083" w:rsidP="00F34370">
      <w:pPr>
        <w:spacing w:line="240" w:lineRule="auto"/>
        <w:ind w:right="-34" w:firstLine="426"/>
        <w:jc w:val="both"/>
        <w:rPr>
          <w:rFonts w:ascii="Times New Roman" w:hAnsi="Times New Roman"/>
          <w:sz w:val="20"/>
          <w:szCs w:val="20"/>
          <w:lang w:val="es-ES"/>
        </w:rPr>
      </w:pPr>
      <w:r>
        <w:rPr>
          <w:rFonts w:ascii="Times New Roman" w:hAnsi="Times New Roman"/>
          <w:sz w:val="20"/>
          <w:szCs w:val="20"/>
          <w:lang w:val="es-ES"/>
        </w:rPr>
        <w:t>En la Figura 2 se pueden observar las</w:t>
      </w:r>
      <w:r w:rsidR="004F38E4" w:rsidRPr="004F38E4">
        <w:rPr>
          <w:rFonts w:ascii="Times New Roman" w:hAnsi="Times New Roman"/>
          <w:sz w:val="20"/>
          <w:szCs w:val="20"/>
          <w:lang w:val="es-ES"/>
        </w:rPr>
        <w:t xml:space="preserve"> dos variantes</w:t>
      </w:r>
      <w:r>
        <w:rPr>
          <w:rFonts w:ascii="Times New Roman" w:hAnsi="Times New Roman"/>
          <w:sz w:val="20"/>
          <w:szCs w:val="20"/>
          <w:lang w:val="es-ES"/>
        </w:rPr>
        <w:t xml:space="preserve"> que tiene el plan de APT</w:t>
      </w:r>
      <w:r w:rsidR="004F38E4" w:rsidRPr="004F38E4">
        <w:rPr>
          <w:rFonts w:ascii="Times New Roman" w:hAnsi="Times New Roman"/>
          <w:sz w:val="20"/>
          <w:szCs w:val="20"/>
          <w:lang w:val="es-ES"/>
        </w:rPr>
        <w:t>, uno para FDD que ofrece 2x45 MHz de espectro contiguo y el otro para TDD</w:t>
      </w:r>
      <w:r>
        <w:rPr>
          <w:rFonts w:ascii="Times New Roman" w:hAnsi="Times New Roman"/>
          <w:sz w:val="20"/>
          <w:szCs w:val="20"/>
          <w:lang w:val="es-ES"/>
        </w:rPr>
        <w:t xml:space="preserve"> que ofrece 100 MHz de espectro</w:t>
      </w:r>
      <w:r w:rsidR="004F38E4" w:rsidRPr="004F38E4">
        <w:rPr>
          <w:rFonts w:ascii="Times New Roman" w:hAnsi="Times New Roman"/>
          <w:sz w:val="20"/>
          <w:szCs w:val="20"/>
          <w:lang w:val="es-ES"/>
        </w:rPr>
        <w:t>. Ambos cubren el mismo rango de frecuencias 698-806 MHz como plan de banda 700 MHz de EE.UU.</w:t>
      </w:r>
      <w:r w:rsidR="00B83AA2">
        <w:rPr>
          <w:rFonts w:ascii="Times New Roman" w:hAnsi="Times New Roman"/>
          <w:sz w:val="20"/>
          <w:szCs w:val="20"/>
          <w:lang w:val="es-ES"/>
        </w:rPr>
        <w:t xml:space="preserve"> </w:t>
      </w:r>
      <w:r w:rsidR="00B83AA2" w:rsidRPr="00B83AA2">
        <w:rPr>
          <w:rFonts w:ascii="Times New Roman" w:hAnsi="Times New Roman"/>
          <w:sz w:val="20"/>
          <w:szCs w:val="20"/>
          <w:lang w:val="es-ES"/>
        </w:rPr>
        <w:t xml:space="preserve">(4G </w:t>
      </w:r>
      <w:proofErr w:type="spellStart"/>
      <w:r w:rsidR="00B83AA2" w:rsidRPr="00B83AA2">
        <w:rPr>
          <w:rFonts w:ascii="Times New Roman" w:hAnsi="Times New Roman"/>
          <w:sz w:val="20"/>
          <w:szCs w:val="20"/>
          <w:lang w:val="es-ES"/>
        </w:rPr>
        <w:t>Americas</w:t>
      </w:r>
      <w:proofErr w:type="spellEnd"/>
      <w:r w:rsidR="00B83AA2" w:rsidRPr="00B83AA2">
        <w:rPr>
          <w:rFonts w:ascii="Times New Roman" w:hAnsi="Times New Roman"/>
          <w:sz w:val="20"/>
          <w:szCs w:val="20"/>
          <w:lang w:val="es-ES"/>
        </w:rPr>
        <w:t>, Septiembre 2012, p.12) [6]</w:t>
      </w:r>
    </w:p>
    <w:p w:rsidR="00F90794" w:rsidRDefault="00F90794" w:rsidP="00F34370">
      <w:pPr>
        <w:spacing w:line="240" w:lineRule="auto"/>
        <w:ind w:right="-34"/>
        <w:jc w:val="center"/>
        <w:rPr>
          <w:rFonts w:ascii="Times New Roman" w:hAnsi="Times New Roman"/>
          <w:sz w:val="20"/>
          <w:szCs w:val="20"/>
        </w:rPr>
      </w:pPr>
      <w:r w:rsidRPr="00F90794">
        <w:rPr>
          <w:rFonts w:ascii="Arial" w:hAnsi="Arial" w:cs="Arial"/>
          <w:noProof/>
          <w:sz w:val="18"/>
          <w:szCs w:val="24"/>
          <w:lang w:val="es-ES" w:eastAsia="es-ES"/>
        </w:rPr>
        <w:drawing>
          <wp:inline distT="0" distB="0" distL="0" distR="0" wp14:anchorId="3A8284D5" wp14:editId="3C2EC402">
            <wp:extent cx="2579370" cy="1000760"/>
            <wp:effectExtent l="0" t="0" r="0" b="8890"/>
            <wp:docPr id="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370" cy="1000760"/>
                    </a:xfrm>
                    <a:prstGeom prst="rect">
                      <a:avLst/>
                    </a:prstGeom>
                    <a:noFill/>
                    <a:ln>
                      <a:noFill/>
                    </a:ln>
                  </pic:spPr>
                </pic:pic>
              </a:graphicData>
            </a:graphic>
          </wp:inline>
        </w:drawing>
      </w:r>
    </w:p>
    <w:p w:rsidR="00EB0871" w:rsidRPr="003042E5" w:rsidRDefault="003042E5" w:rsidP="00F34370">
      <w:pPr>
        <w:pStyle w:val="Epgrafe"/>
        <w:spacing w:after="0"/>
        <w:ind w:right="-34"/>
        <w:rPr>
          <w:rFonts w:cs="Arial"/>
          <w:b/>
          <w:bCs/>
          <w:sz w:val="12"/>
          <w:lang w:val="es-ES"/>
        </w:rPr>
      </w:pPr>
      <w:bookmarkStart w:id="1" w:name="_Toc356916501"/>
      <w:r w:rsidRPr="003042E5">
        <w:rPr>
          <w:rFonts w:cs="Arial"/>
          <w:b/>
          <w:sz w:val="16"/>
          <w:szCs w:val="24"/>
          <w:lang w:val="es-ES"/>
        </w:rPr>
        <w:t>Fuente:</w:t>
      </w:r>
      <w:r w:rsidRPr="003042E5">
        <w:rPr>
          <w:rFonts w:cs="Arial"/>
          <w:sz w:val="16"/>
          <w:szCs w:val="24"/>
          <w:lang w:val="es-ES"/>
        </w:rPr>
        <w:t xml:space="preserve"> 4G </w:t>
      </w:r>
      <w:proofErr w:type="spellStart"/>
      <w:r w:rsidRPr="003042E5">
        <w:rPr>
          <w:rFonts w:cs="Arial"/>
          <w:sz w:val="16"/>
          <w:szCs w:val="24"/>
          <w:lang w:val="es-ES"/>
        </w:rPr>
        <w:t>Americas</w:t>
      </w:r>
      <w:proofErr w:type="spellEnd"/>
      <w:r w:rsidRPr="003042E5">
        <w:rPr>
          <w:rFonts w:cs="Arial"/>
          <w:sz w:val="16"/>
          <w:szCs w:val="24"/>
          <w:lang w:val="es-ES"/>
        </w:rPr>
        <w:t xml:space="preserve"> (Diciembre 2012 p.15 Figura 3)</w:t>
      </w:r>
      <w:r w:rsidR="00B83AA2">
        <w:rPr>
          <w:rFonts w:cs="Arial"/>
          <w:sz w:val="16"/>
          <w:szCs w:val="24"/>
          <w:lang w:val="es-ES"/>
        </w:rPr>
        <w:t xml:space="preserve"> [7]</w:t>
      </w:r>
    </w:p>
    <w:p w:rsidR="004F38E4" w:rsidRDefault="004F38E4" w:rsidP="00F34370">
      <w:pPr>
        <w:pStyle w:val="Epgrafe"/>
        <w:spacing w:after="0"/>
        <w:ind w:right="-34"/>
        <w:rPr>
          <w:rFonts w:cs="Arial"/>
          <w:spacing w:val="-4"/>
          <w:sz w:val="18"/>
          <w:lang w:val="es-ES"/>
        </w:rPr>
      </w:pPr>
      <w:r w:rsidRPr="00B3486E">
        <w:rPr>
          <w:rFonts w:cs="Arial"/>
          <w:b/>
          <w:bCs/>
          <w:sz w:val="18"/>
          <w:lang w:val="es-ES"/>
        </w:rPr>
        <w:t>F</w:t>
      </w:r>
      <w:r w:rsidRPr="00B3486E">
        <w:rPr>
          <w:rFonts w:cs="Arial"/>
          <w:b/>
          <w:bCs/>
          <w:spacing w:val="1"/>
          <w:sz w:val="18"/>
          <w:lang w:val="es-ES"/>
        </w:rPr>
        <w:t>i</w:t>
      </w:r>
      <w:r w:rsidRPr="00B3486E">
        <w:rPr>
          <w:rFonts w:cs="Arial"/>
          <w:b/>
          <w:bCs/>
          <w:sz w:val="18"/>
          <w:lang w:val="es-ES"/>
        </w:rPr>
        <w:t>g</w:t>
      </w:r>
      <w:r w:rsidRPr="00B3486E">
        <w:rPr>
          <w:rFonts w:cs="Arial"/>
          <w:b/>
          <w:bCs/>
          <w:spacing w:val="1"/>
          <w:sz w:val="18"/>
          <w:lang w:val="es-ES"/>
        </w:rPr>
        <w:t>u</w:t>
      </w:r>
      <w:r w:rsidRPr="00B3486E">
        <w:rPr>
          <w:rFonts w:cs="Arial"/>
          <w:b/>
          <w:bCs/>
          <w:sz w:val="18"/>
          <w:lang w:val="es-ES"/>
        </w:rPr>
        <w:t>ra</w:t>
      </w:r>
      <w:r w:rsidRPr="00B3486E">
        <w:rPr>
          <w:rFonts w:cs="Arial"/>
          <w:b/>
          <w:bCs/>
          <w:spacing w:val="1"/>
          <w:sz w:val="18"/>
          <w:lang w:val="es-ES"/>
        </w:rPr>
        <w:t xml:space="preserve"> </w:t>
      </w:r>
      <w:r>
        <w:rPr>
          <w:rFonts w:cs="Arial"/>
          <w:b/>
          <w:bCs/>
          <w:spacing w:val="1"/>
          <w:sz w:val="18"/>
          <w:lang w:val="es-ES"/>
        </w:rPr>
        <w:t>2</w:t>
      </w:r>
      <w:r w:rsidRPr="00B3486E">
        <w:rPr>
          <w:rFonts w:cs="Arial"/>
          <w:b/>
          <w:bCs/>
          <w:sz w:val="18"/>
          <w:lang w:val="es-ES"/>
        </w:rPr>
        <w:t xml:space="preserve">. </w:t>
      </w:r>
      <w:r w:rsidRPr="004F38E4">
        <w:rPr>
          <w:rFonts w:cs="Arial"/>
          <w:spacing w:val="-4"/>
          <w:sz w:val="18"/>
          <w:lang w:val="es-ES"/>
        </w:rPr>
        <w:t>Variantes de FDD y TDD en el plan de 700 MHz de APT</w:t>
      </w:r>
      <w:bookmarkEnd w:id="1"/>
    </w:p>
    <w:p w:rsidR="00870AE9" w:rsidRPr="00870AE9" w:rsidRDefault="00870AE9" w:rsidP="00F34370">
      <w:pPr>
        <w:tabs>
          <w:tab w:val="left" w:pos="426"/>
        </w:tabs>
        <w:spacing w:after="0" w:line="240" w:lineRule="auto"/>
        <w:ind w:right="-34"/>
        <w:jc w:val="both"/>
        <w:rPr>
          <w:rFonts w:ascii="Times New Roman" w:hAnsi="Times New Roman"/>
          <w:b/>
          <w:sz w:val="20"/>
          <w:lang w:val="es-ES"/>
        </w:rPr>
      </w:pPr>
    </w:p>
    <w:p w:rsidR="004F38E4" w:rsidRPr="00870AE9" w:rsidRDefault="004F38E4" w:rsidP="00F34370">
      <w:pPr>
        <w:tabs>
          <w:tab w:val="left" w:pos="284"/>
        </w:tabs>
        <w:spacing w:after="0" w:line="240" w:lineRule="auto"/>
        <w:ind w:right="-34"/>
        <w:jc w:val="both"/>
        <w:rPr>
          <w:rFonts w:ascii="Times New Roman" w:hAnsi="Times New Roman"/>
          <w:b/>
          <w:sz w:val="24"/>
          <w:lang w:val="es-ES"/>
        </w:rPr>
      </w:pPr>
      <w:r w:rsidRPr="00870AE9">
        <w:rPr>
          <w:rFonts w:ascii="Times New Roman" w:hAnsi="Times New Roman"/>
          <w:b/>
          <w:sz w:val="24"/>
          <w:lang w:val="es-ES"/>
        </w:rPr>
        <w:t>5.</w:t>
      </w:r>
      <w:r w:rsidRPr="00870AE9">
        <w:rPr>
          <w:rFonts w:ascii="Times New Roman" w:hAnsi="Times New Roman"/>
          <w:b/>
          <w:sz w:val="24"/>
          <w:lang w:val="es-ES"/>
        </w:rPr>
        <w:tab/>
        <w:t>Convergencia de los servicios de Banda Ancha Móvil.</w:t>
      </w:r>
    </w:p>
    <w:p w:rsidR="004F38E4" w:rsidRPr="004F38E4" w:rsidRDefault="004F38E4" w:rsidP="00F34370">
      <w:pPr>
        <w:tabs>
          <w:tab w:val="left" w:pos="426"/>
        </w:tabs>
        <w:spacing w:after="0" w:line="240" w:lineRule="auto"/>
        <w:ind w:right="-34"/>
        <w:jc w:val="both"/>
        <w:rPr>
          <w:rFonts w:ascii="Times New Roman" w:hAnsi="Times New Roman"/>
          <w:sz w:val="20"/>
          <w:lang w:val="es-ES"/>
        </w:rPr>
      </w:pPr>
    </w:p>
    <w:p w:rsidR="004F38E4" w:rsidRPr="004F38E4" w:rsidRDefault="004F38E4" w:rsidP="00F34370">
      <w:pPr>
        <w:tabs>
          <w:tab w:val="left" w:pos="426"/>
        </w:tabs>
        <w:spacing w:after="0" w:line="240" w:lineRule="auto"/>
        <w:ind w:right="-34"/>
        <w:jc w:val="both"/>
        <w:rPr>
          <w:rFonts w:ascii="Times New Roman" w:hAnsi="Times New Roman"/>
          <w:sz w:val="20"/>
          <w:lang w:val="es-ES"/>
        </w:rPr>
      </w:pPr>
      <w:r w:rsidRPr="004F38E4">
        <w:rPr>
          <w:rFonts w:ascii="Times New Roman" w:hAnsi="Times New Roman"/>
          <w:sz w:val="20"/>
          <w:lang w:val="es-ES"/>
        </w:rPr>
        <w:tab/>
        <w:t>Dado la expansión del despliegue de banda ancha a nivel mundial, cada vez más personas tienen acceso a los servicios convergentes.</w:t>
      </w:r>
    </w:p>
    <w:p w:rsidR="004F38E4" w:rsidRPr="004F38E4" w:rsidRDefault="004F38E4" w:rsidP="00F34370">
      <w:pPr>
        <w:tabs>
          <w:tab w:val="left" w:pos="426"/>
        </w:tabs>
        <w:spacing w:after="0" w:line="240" w:lineRule="auto"/>
        <w:ind w:right="-34"/>
        <w:jc w:val="both"/>
        <w:rPr>
          <w:rFonts w:ascii="Times New Roman" w:hAnsi="Times New Roman"/>
          <w:sz w:val="20"/>
          <w:lang w:val="es-ES"/>
        </w:rPr>
      </w:pPr>
      <w:r w:rsidRPr="004F38E4">
        <w:rPr>
          <w:rFonts w:ascii="Times New Roman" w:hAnsi="Times New Roman"/>
          <w:sz w:val="20"/>
          <w:lang w:val="es-ES"/>
        </w:rPr>
        <w:tab/>
        <w:t>El crecimiento de los servicios convergentes viene evidenciado por el aumento del tráfico IP; según estadísticas de CISCO el flujo mundial se ha multiplicado por ocho entre 2006 y 2011, y se prevé que el tráfico se multiplique por cuatro entre 2010 y 2015.</w:t>
      </w:r>
    </w:p>
    <w:p w:rsidR="004F38E4" w:rsidRPr="004F38E4" w:rsidRDefault="004F38E4" w:rsidP="00F34370">
      <w:pPr>
        <w:tabs>
          <w:tab w:val="left" w:pos="426"/>
        </w:tabs>
        <w:spacing w:after="0" w:line="240" w:lineRule="auto"/>
        <w:jc w:val="both"/>
        <w:rPr>
          <w:rFonts w:ascii="Times New Roman" w:hAnsi="Times New Roman"/>
          <w:sz w:val="20"/>
          <w:lang w:val="es-ES"/>
        </w:rPr>
      </w:pPr>
      <w:r w:rsidRPr="004F38E4">
        <w:rPr>
          <w:rFonts w:ascii="Times New Roman" w:hAnsi="Times New Roman"/>
          <w:sz w:val="20"/>
          <w:lang w:val="es-ES"/>
        </w:rPr>
        <w:tab/>
        <w:t>Es necesario destacar que en América Latina y Norteamérica, los servicios convergentes de la banda ancha móvil son generalmente más usados para descargar aplicaciones o vi</w:t>
      </w:r>
      <w:r w:rsidR="00CD5083">
        <w:rPr>
          <w:rFonts w:ascii="Times New Roman" w:hAnsi="Times New Roman"/>
          <w:sz w:val="20"/>
          <w:lang w:val="es-ES"/>
        </w:rPr>
        <w:t>sitar medios de entretenimiento, como por ejemplo VoIP y chat de video.</w:t>
      </w:r>
    </w:p>
    <w:p w:rsidR="004F38E4" w:rsidRPr="004F38E4" w:rsidRDefault="004F38E4" w:rsidP="00F34370">
      <w:pPr>
        <w:tabs>
          <w:tab w:val="left" w:pos="426"/>
        </w:tabs>
        <w:spacing w:after="0" w:line="240" w:lineRule="auto"/>
        <w:jc w:val="both"/>
        <w:rPr>
          <w:rFonts w:ascii="Times New Roman" w:hAnsi="Times New Roman"/>
          <w:sz w:val="20"/>
          <w:lang w:val="es-ES"/>
        </w:rPr>
      </w:pPr>
      <w:r w:rsidRPr="004F38E4">
        <w:rPr>
          <w:rFonts w:ascii="Times New Roman" w:hAnsi="Times New Roman"/>
          <w:sz w:val="20"/>
          <w:lang w:val="es-ES"/>
        </w:rPr>
        <w:tab/>
      </w:r>
      <w:r w:rsidR="00CD5083">
        <w:rPr>
          <w:rFonts w:ascii="Times New Roman" w:hAnsi="Times New Roman"/>
          <w:sz w:val="20"/>
          <w:lang w:val="es-ES"/>
        </w:rPr>
        <w:t>Q</w:t>
      </w:r>
      <w:r w:rsidRPr="004F38E4">
        <w:rPr>
          <w:rFonts w:ascii="Times New Roman" w:hAnsi="Times New Roman"/>
          <w:sz w:val="20"/>
          <w:lang w:val="es-ES"/>
        </w:rPr>
        <w:t>uizá uno de los servicios que ha tenido mayor popularidad y aceptación sea VoIP, el cual comenzó como una alternativa para llamadas de voz e</w:t>
      </w:r>
      <w:r w:rsidR="00CD5083">
        <w:rPr>
          <w:rFonts w:ascii="Times New Roman" w:hAnsi="Times New Roman"/>
          <w:sz w:val="20"/>
          <w:lang w:val="es-ES"/>
        </w:rPr>
        <w:t>ntre usuarios de forma gratuita;</w:t>
      </w:r>
      <w:r w:rsidRPr="004F38E4">
        <w:rPr>
          <w:rFonts w:ascii="Times New Roman" w:hAnsi="Times New Roman"/>
          <w:sz w:val="20"/>
          <w:lang w:val="es-ES"/>
        </w:rPr>
        <w:t xml:space="preserve"> </w:t>
      </w:r>
      <w:r w:rsidR="00CD5083">
        <w:rPr>
          <w:rFonts w:ascii="Times New Roman" w:hAnsi="Times New Roman"/>
          <w:sz w:val="20"/>
          <w:lang w:val="es-ES"/>
        </w:rPr>
        <w:t xml:space="preserve">éste servicio </w:t>
      </w:r>
      <w:r w:rsidRPr="004F38E4">
        <w:rPr>
          <w:rFonts w:ascii="Times New Roman" w:hAnsi="Times New Roman"/>
          <w:sz w:val="20"/>
          <w:lang w:val="es-ES"/>
        </w:rPr>
        <w:t>ha evolucionado mucho en calidad hasta gozar de una calidad comparable al servicio telefónico tradicional.</w:t>
      </w:r>
      <w:r w:rsidR="00B83AA2">
        <w:rPr>
          <w:rFonts w:ascii="Times New Roman" w:hAnsi="Times New Roman"/>
          <w:sz w:val="20"/>
          <w:lang w:val="es-ES"/>
        </w:rPr>
        <w:t xml:space="preserve"> </w:t>
      </w:r>
      <w:r w:rsidR="00B83AA2" w:rsidRPr="00B83AA2">
        <w:rPr>
          <w:rFonts w:ascii="Times New Roman" w:hAnsi="Times New Roman"/>
          <w:sz w:val="20"/>
          <w:lang w:val="es-ES"/>
        </w:rPr>
        <w:t>(Hernández, 2012) [</w:t>
      </w:r>
      <w:r w:rsidR="00B83AA2">
        <w:rPr>
          <w:rFonts w:ascii="Times New Roman" w:hAnsi="Times New Roman"/>
          <w:sz w:val="20"/>
          <w:lang w:val="es-ES"/>
        </w:rPr>
        <w:t>8</w:t>
      </w:r>
      <w:r w:rsidR="00B83AA2" w:rsidRPr="00B83AA2">
        <w:rPr>
          <w:rFonts w:ascii="Times New Roman" w:hAnsi="Times New Roman"/>
          <w:sz w:val="20"/>
          <w:lang w:val="es-ES"/>
        </w:rPr>
        <w:t>]</w:t>
      </w:r>
    </w:p>
    <w:p w:rsidR="004F38E4" w:rsidRPr="004F38E4" w:rsidRDefault="004F38E4" w:rsidP="00F34370">
      <w:pPr>
        <w:tabs>
          <w:tab w:val="left" w:pos="426"/>
        </w:tabs>
        <w:spacing w:after="0" w:line="240" w:lineRule="auto"/>
        <w:jc w:val="both"/>
        <w:rPr>
          <w:rFonts w:ascii="Times New Roman" w:hAnsi="Times New Roman"/>
          <w:sz w:val="20"/>
          <w:lang w:val="es-ES"/>
        </w:rPr>
      </w:pPr>
    </w:p>
    <w:p w:rsidR="004F38E4" w:rsidRPr="00870AE9" w:rsidRDefault="004F38E4" w:rsidP="00F34370">
      <w:pPr>
        <w:tabs>
          <w:tab w:val="left" w:pos="284"/>
        </w:tabs>
        <w:spacing w:after="0" w:line="240" w:lineRule="auto"/>
        <w:jc w:val="both"/>
        <w:rPr>
          <w:rFonts w:ascii="Times New Roman" w:hAnsi="Times New Roman"/>
          <w:b/>
          <w:sz w:val="24"/>
          <w:lang w:val="es-ES"/>
        </w:rPr>
      </w:pPr>
      <w:r w:rsidRPr="00870AE9">
        <w:rPr>
          <w:rFonts w:ascii="Times New Roman" w:hAnsi="Times New Roman"/>
          <w:b/>
          <w:sz w:val="24"/>
          <w:lang w:val="es-ES"/>
        </w:rPr>
        <w:t>6.</w:t>
      </w:r>
      <w:r w:rsidRPr="00870AE9">
        <w:rPr>
          <w:rFonts w:ascii="Times New Roman" w:hAnsi="Times New Roman"/>
          <w:b/>
          <w:sz w:val="24"/>
          <w:lang w:val="es-ES"/>
        </w:rPr>
        <w:tab/>
        <w:t>Brecha de la Banda Ancha.</w:t>
      </w:r>
    </w:p>
    <w:p w:rsidR="004F38E4" w:rsidRPr="004F38E4" w:rsidRDefault="004F38E4" w:rsidP="00F34370">
      <w:pPr>
        <w:tabs>
          <w:tab w:val="left" w:pos="426"/>
        </w:tabs>
        <w:spacing w:after="0" w:line="240" w:lineRule="auto"/>
        <w:jc w:val="both"/>
        <w:rPr>
          <w:rFonts w:ascii="Times New Roman" w:hAnsi="Times New Roman"/>
          <w:sz w:val="20"/>
          <w:lang w:val="es-ES"/>
        </w:rPr>
      </w:pPr>
    </w:p>
    <w:p w:rsidR="004F38E4" w:rsidRPr="004F38E4" w:rsidRDefault="004F38E4" w:rsidP="00F34370">
      <w:pPr>
        <w:tabs>
          <w:tab w:val="left" w:pos="426"/>
        </w:tabs>
        <w:spacing w:after="0" w:line="240" w:lineRule="auto"/>
        <w:jc w:val="both"/>
        <w:rPr>
          <w:rFonts w:ascii="Times New Roman" w:hAnsi="Times New Roman"/>
          <w:sz w:val="20"/>
          <w:lang w:val="es-ES"/>
        </w:rPr>
      </w:pPr>
      <w:r w:rsidRPr="004F38E4">
        <w:rPr>
          <w:rFonts w:ascii="Times New Roman" w:hAnsi="Times New Roman"/>
          <w:sz w:val="20"/>
          <w:lang w:val="es-ES"/>
        </w:rPr>
        <w:tab/>
        <w:t>A pesar del desarrollo de la ba</w:t>
      </w:r>
      <w:r w:rsidR="00C05D3A">
        <w:rPr>
          <w:rFonts w:ascii="Times New Roman" w:hAnsi="Times New Roman"/>
          <w:sz w:val="20"/>
          <w:lang w:val="es-ES"/>
        </w:rPr>
        <w:t>nda ancha móvil, la banda ancha</w:t>
      </w:r>
      <w:r w:rsidRPr="004F38E4">
        <w:rPr>
          <w:rFonts w:ascii="Times New Roman" w:hAnsi="Times New Roman"/>
          <w:sz w:val="20"/>
          <w:lang w:val="es-ES"/>
        </w:rPr>
        <w:t xml:space="preserve"> fija y de los esfuerzos de las organizaciones que regulan las telecomunicaciones a nivel global, aún existen marcadas diferencias </w:t>
      </w:r>
      <w:r w:rsidR="00CD5083">
        <w:rPr>
          <w:rFonts w:ascii="Times New Roman" w:hAnsi="Times New Roman"/>
          <w:sz w:val="20"/>
          <w:lang w:val="es-ES"/>
        </w:rPr>
        <w:t xml:space="preserve">en </w:t>
      </w:r>
      <w:r w:rsidR="00CD5083">
        <w:rPr>
          <w:rFonts w:ascii="Times New Roman" w:hAnsi="Times New Roman"/>
          <w:sz w:val="20"/>
          <w:lang w:val="es-ES"/>
        </w:rPr>
        <w:lastRenderedPageBreak/>
        <w:t xml:space="preserve">implementación de banda ancha </w:t>
      </w:r>
      <w:r w:rsidRPr="004F38E4">
        <w:rPr>
          <w:rFonts w:ascii="Times New Roman" w:hAnsi="Times New Roman"/>
          <w:sz w:val="20"/>
          <w:lang w:val="es-ES"/>
        </w:rPr>
        <w:t>entre países, y entre regiones dentro de un mismo país.</w:t>
      </w:r>
    </w:p>
    <w:p w:rsidR="004F38E4" w:rsidRPr="004F38E4" w:rsidRDefault="004F38E4" w:rsidP="00F34370">
      <w:pPr>
        <w:tabs>
          <w:tab w:val="left" w:pos="426"/>
        </w:tabs>
        <w:spacing w:after="0" w:line="240" w:lineRule="auto"/>
        <w:jc w:val="both"/>
        <w:rPr>
          <w:rFonts w:ascii="Times New Roman" w:hAnsi="Times New Roman"/>
          <w:sz w:val="20"/>
          <w:lang w:val="es-ES"/>
        </w:rPr>
      </w:pPr>
      <w:r w:rsidRPr="004F38E4">
        <w:rPr>
          <w:rFonts w:ascii="Times New Roman" w:hAnsi="Times New Roman"/>
          <w:sz w:val="20"/>
          <w:lang w:val="es-ES"/>
        </w:rPr>
        <w:tab/>
        <w:t xml:space="preserve">Si analizamos la situación en América mediante la Figura </w:t>
      </w:r>
      <w:r w:rsidR="00A94043">
        <w:rPr>
          <w:rFonts w:ascii="Times New Roman" w:hAnsi="Times New Roman"/>
          <w:sz w:val="20"/>
          <w:lang w:val="es-ES"/>
        </w:rPr>
        <w:t>3</w:t>
      </w:r>
      <w:r w:rsidRPr="004F38E4">
        <w:rPr>
          <w:rFonts w:ascii="Times New Roman" w:hAnsi="Times New Roman"/>
          <w:sz w:val="20"/>
          <w:lang w:val="es-ES"/>
        </w:rPr>
        <w:t>, la comparación entre los datos del 2010 y los resultados preliminares de 2011, podemos concluir que el número de abonados a la banda ancha fija en la Región continúan siendo bajos.</w:t>
      </w:r>
      <w:r w:rsidR="00B83AA2">
        <w:rPr>
          <w:rFonts w:ascii="Times New Roman" w:hAnsi="Times New Roman"/>
          <w:sz w:val="20"/>
          <w:lang w:val="es-ES"/>
        </w:rPr>
        <w:t xml:space="preserve"> </w:t>
      </w:r>
      <w:r w:rsidR="00B83AA2" w:rsidRPr="00B83AA2">
        <w:rPr>
          <w:rFonts w:ascii="Times New Roman" w:hAnsi="Times New Roman"/>
          <w:sz w:val="20"/>
          <w:lang w:val="es-ES"/>
        </w:rPr>
        <w:t>(Hernández, 2012, ps.18-19). [</w:t>
      </w:r>
      <w:r w:rsidR="00B83AA2">
        <w:rPr>
          <w:rFonts w:ascii="Times New Roman" w:hAnsi="Times New Roman"/>
          <w:sz w:val="20"/>
          <w:lang w:val="es-ES"/>
        </w:rPr>
        <w:t>8</w:t>
      </w:r>
      <w:r w:rsidR="00B83AA2" w:rsidRPr="00B83AA2">
        <w:rPr>
          <w:rFonts w:ascii="Times New Roman" w:hAnsi="Times New Roman"/>
          <w:sz w:val="20"/>
          <w:lang w:val="es-ES"/>
        </w:rPr>
        <w:t>]</w:t>
      </w:r>
    </w:p>
    <w:p w:rsidR="004F38E4" w:rsidRPr="004F38E4" w:rsidRDefault="004F38E4" w:rsidP="00F34370">
      <w:pPr>
        <w:tabs>
          <w:tab w:val="left" w:pos="426"/>
        </w:tabs>
        <w:spacing w:after="0" w:line="240" w:lineRule="auto"/>
        <w:jc w:val="both"/>
        <w:rPr>
          <w:rFonts w:ascii="Times New Roman" w:hAnsi="Times New Roman"/>
          <w:sz w:val="20"/>
          <w:lang w:val="es-ES"/>
        </w:rPr>
      </w:pPr>
    </w:p>
    <w:p w:rsidR="004F38E4" w:rsidRDefault="00DA0AF5" w:rsidP="00F34370">
      <w:pPr>
        <w:tabs>
          <w:tab w:val="left" w:pos="426"/>
        </w:tabs>
        <w:spacing w:after="0" w:line="240" w:lineRule="auto"/>
        <w:jc w:val="center"/>
        <w:rPr>
          <w:rFonts w:ascii="Times New Roman" w:hAnsi="Times New Roman"/>
          <w:sz w:val="20"/>
        </w:rPr>
      </w:pPr>
      <w:r w:rsidRPr="0036285E">
        <w:rPr>
          <w:noProof/>
          <w:lang w:val="es-ES" w:eastAsia="es-ES"/>
        </w:rPr>
        <w:drawing>
          <wp:inline distT="0" distB="0" distL="0" distR="0">
            <wp:extent cx="2355012" cy="1445729"/>
            <wp:effectExtent l="0" t="0" r="7620" b="254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l="27190" t="20126" r="8029" b="9111"/>
                    <a:stretch>
                      <a:fillRect/>
                    </a:stretch>
                  </pic:blipFill>
                  <pic:spPr bwMode="auto">
                    <a:xfrm>
                      <a:off x="0" y="0"/>
                      <a:ext cx="2362752" cy="1450481"/>
                    </a:xfrm>
                    <a:prstGeom prst="rect">
                      <a:avLst/>
                    </a:prstGeom>
                    <a:noFill/>
                    <a:ln>
                      <a:noFill/>
                    </a:ln>
                  </pic:spPr>
                </pic:pic>
              </a:graphicData>
            </a:graphic>
          </wp:inline>
        </w:drawing>
      </w:r>
    </w:p>
    <w:p w:rsidR="00F90794" w:rsidRPr="007D20ED" w:rsidRDefault="003042E5" w:rsidP="00F34370">
      <w:pPr>
        <w:tabs>
          <w:tab w:val="left" w:pos="426"/>
        </w:tabs>
        <w:spacing w:after="0" w:line="240" w:lineRule="auto"/>
        <w:jc w:val="center"/>
        <w:rPr>
          <w:rFonts w:ascii="Times New Roman" w:hAnsi="Times New Roman"/>
          <w:sz w:val="16"/>
          <w:lang w:val="es-EC"/>
        </w:rPr>
      </w:pPr>
      <w:r w:rsidRPr="003042E5">
        <w:rPr>
          <w:rFonts w:ascii="Arial" w:hAnsi="Arial" w:cs="Arial"/>
          <w:b/>
          <w:sz w:val="16"/>
          <w:szCs w:val="24"/>
          <w:lang w:val="es-ES"/>
        </w:rPr>
        <w:t>Fuente:</w:t>
      </w:r>
      <w:r w:rsidRPr="003042E5">
        <w:rPr>
          <w:rFonts w:ascii="Arial" w:hAnsi="Arial" w:cs="Arial"/>
          <w:sz w:val="16"/>
          <w:szCs w:val="24"/>
          <w:lang w:val="es-ES"/>
        </w:rPr>
        <w:t xml:space="preserve"> Hernández (2012 p.19 Figura 6)</w:t>
      </w:r>
      <w:r w:rsidR="00B83AA2">
        <w:rPr>
          <w:rFonts w:ascii="Arial" w:hAnsi="Arial" w:cs="Arial"/>
          <w:sz w:val="16"/>
          <w:szCs w:val="24"/>
          <w:lang w:val="es-ES"/>
        </w:rPr>
        <w:t xml:space="preserve"> [8]</w:t>
      </w:r>
    </w:p>
    <w:p w:rsidR="004F38E4" w:rsidRDefault="002E41EC" w:rsidP="00F34370">
      <w:pPr>
        <w:pStyle w:val="Epgrafe"/>
        <w:spacing w:after="0"/>
        <w:rPr>
          <w:rFonts w:cs="Arial"/>
          <w:iCs w:val="0"/>
          <w:spacing w:val="-4"/>
          <w:sz w:val="18"/>
          <w:lang w:val="es-ES"/>
        </w:rPr>
      </w:pPr>
      <w:r w:rsidRPr="00B3486E">
        <w:rPr>
          <w:rFonts w:cs="Arial"/>
          <w:b/>
          <w:bCs/>
          <w:sz w:val="18"/>
          <w:lang w:val="es-ES"/>
        </w:rPr>
        <w:t>F</w:t>
      </w:r>
      <w:r w:rsidRPr="00B3486E">
        <w:rPr>
          <w:rFonts w:cs="Arial"/>
          <w:b/>
          <w:bCs/>
          <w:spacing w:val="1"/>
          <w:sz w:val="18"/>
          <w:lang w:val="es-ES"/>
        </w:rPr>
        <w:t>i</w:t>
      </w:r>
      <w:r w:rsidRPr="00B3486E">
        <w:rPr>
          <w:rFonts w:cs="Arial"/>
          <w:b/>
          <w:bCs/>
          <w:sz w:val="18"/>
          <w:lang w:val="es-ES"/>
        </w:rPr>
        <w:t>g</w:t>
      </w:r>
      <w:r w:rsidRPr="00B3486E">
        <w:rPr>
          <w:rFonts w:cs="Arial"/>
          <w:b/>
          <w:bCs/>
          <w:spacing w:val="1"/>
          <w:sz w:val="18"/>
          <w:lang w:val="es-ES"/>
        </w:rPr>
        <w:t>u</w:t>
      </w:r>
      <w:r w:rsidRPr="00B3486E">
        <w:rPr>
          <w:rFonts w:cs="Arial"/>
          <w:b/>
          <w:bCs/>
          <w:sz w:val="18"/>
          <w:lang w:val="es-ES"/>
        </w:rPr>
        <w:t>ra</w:t>
      </w:r>
      <w:r w:rsidRPr="00B3486E">
        <w:rPr>
          <w:rFonts w:cs="Arial"/>
          <w:b/>
          <w:bCs/>
          <w:spacing w:val="1"/>
          <w:sz w:val="18"/>
          <w:lang w:val="es-ES"/>
        </w:rPr>
        <w:t xml:space="preserve"> </w:t>
      </w:r>
      <w:r>
        <w:rPr>
          <w:rFonts w:cs="Arial"/>
          <w:b/>
          <w:bCs/>
          <w:spacing w:val="1"/>
          <w:sz w:val="18"/>
          <w:lang w:val="es-ES"/>
        </w:rPr>
        <w:t>3</w:t>
      </w:r>
      <w:r w:rsidRPr="00B3486E">
        <w:rPr>
          <w:rFonts w:cs="Arial"/>
          <w:b/>
          <w:bCs/>
          <w:sz w:val="18"/>
          <w:lang w:val="es-ES"/>
        </w:rPr>
        <w:t xml:space="preserve">. </w:t>
      </w:r>
      <w:r w:rsidR="004F38E4" w:rsidRPr="002E41EC">
        <w:rPr>
          <w:rFonts w:cs="Arial"/>
          <w:iCs w:val="0"/>
          <w:spacing w:val="-4"/>
          <w:sz w:val="18"/>
          <w:lang w:val="es-ES"/>
        </w:rPr>
        <w:t>Abonados de Banda Ancha Fija en América.</w:t>
      </w:r>
    </w:p>
    <w:p w:rsidR="00F90794" w:rsidRPr="00F90794" w:rsidRDefault="00F90794" w:rsidP="00F34370">
      <w:pPr>
        <w:tabs>
          <w:tab w:val="left" w:pos="567"/>
        </w:tabs>
        <w:spacing w:after="0" w:line="240" w:lineRule="auto"/>
        <w:jc w:val="both"/>
        <w:rPr>
          <w:rFonts w:ascii="Times New Roman" w:hAnsi="Times New Roman"/>
          <w:sz w:val="20"/>
          <w:szCs w:val="18"/>
          <w:lang w:val="es-ES"/>
        </w:rPr>
      </w:pPr>
    </w:p>
    <w:p w:rsidR="004F38E4" w:rsidRPr="004F38E4" w:rsidRDefault="002E41EC" w:rsidP="00F34370">
      <w:pPr>
        <w:tabs>
          <w:tab w:val="left" w:pos="426"/>
        </w:tabs>
        <w:spacing w:after="0" w:line="240" w:lineRule="auto"/>
        <w:jc w:val="both"/>
        <w:rPr>
          <w:rFonts w:ascii="Times New Roman" w:hAnsi="Times New Roman"/>
          <w:b/>
          <w:sz w:val="24"/>
          <w:szCs w:val="18"/>
          <w:lang w:val="es-ES"/>
        </w:rPr>
      </w:pPr>
      <w:r>
        <w:rPr>
          <w:rFonts w:ascii="Times New Roman" w:hAnsi="Times New Roman"/>
          <w:b/>
          <w:sz w:val="24"/>
          <w:szCs w:val="18"/>
          <w:lang w:val="es-ES"/>
        </w:rPr>
        <w:t>7</w:t>
      </w:r>
      <w:r w:rsidR="004F38E4" w:rsidRPr="004F38E4">
        <w:rPr>
          <w:rFonts w:ascii="Times New Roman" w:hAnsi="Times New Roman"/>
          <w:b/>
          <w:sz w:val="24"/>
          <w:szCs w:val="18"/>
          <w:lang w:val="es-ES"/>
        </w:rPr>
        <w:t>. Espectro Radioeléctrico para las Aplicaciones de la Banda Ancha Móvil.</w:t>
      </w:r>
    </w:p>
    <w:p w:rsidR="004F38E4" w:rsidRPr="004F38E4" w:rsidRDefault="004F38E4" w:rsidP="00F34370">
      <w:pPr>
        <w:tabs>
          <w:tab w:val="left" w:pos="567"/>
        </w:tabs>
        <w:spacing w:after="0" w:line="240" w:lineRule="auto"/>
        <w:jc w:val="both"/>
        <w:rPr>
          <w:rFonts w:ascii="Times New Roman" w:hAnsi="Times New Roman"/>
          <w:sz w:val="20"/>
          <w:szCs w:val="18"/>
          <w:lang w:val="es-ES"/>
        </w:rPr>
      </w:pPr>
    </w:p>
    <w:p w:rsidR="004F38E4" w:rsidRDefault="002E41EC" w:rsidP="00F34370">
      <w:pPr>
        <w:tabs>
          <w:tab w:val="left" w:pos="426"/>
        </w:tabs>
        <w:spacing w:after="0" w:line="240" w:lineRule="auto"/>
        <w:jc w:val="both"/>
        <w:rPr>
          <w:rFonts w:ascii="Times New Roman" w:hAnsi="Times New Roman"/>
          <w:b/>
          <w:sz w:val="20"/>
          <w:szCs w:val="18"/>
          <w:lang w:val="es-ES"/>
        </w:rPr>
      </w:pPr>
      <w:r w:rsidRPr="00F90794">
        <w:rPr>
          <w:rFonts w:ascii="Times New Roman" w:hAnsi="Times New Roman"/>
          <w:b/>
          <w:szCs w:val="18"/>
          <w:lang w:val="es-ES"/>
        </w:rPr>
        <w:t>7</w:t>
      </w:r>
      <w:r w:rsidR="004F38E4" w:rsidRPr="00F90794">
        <w:rPr>
          <w:rFonts w:ascii="Times New Roman" w:hAnsi="Times New Roman"/>
          <w:b/>
          <w:szCs w:val="18"/>
          <w:lang w:val="es-ES"/>
        </w:rPr>
        <w:t>.1.</w:t>
      </w:r>
      <w:r w:rsidR="004F38E4" w:rsidRPr="00F90794">
        <w:rPr>
          <w:rFonts w:ascii="Times New Roman" w:hAnsi="Times New Roman"/>
          <w:b/>
          <w:szCs w:val="18"/>
          <w:lang w:val="es-ES"/>
        </w:rPr>
        <w:tab/>
        <w:t>Bandas necesarias para el despliegue de LTE.</w:t>
      </w:r>
    </w:p>
    <w:p w:rsidR="00F90794" w:rsidRPr="00F90794" w:rsidRDefault="00F90794" w:rsidP="00F34370">
      <w:pPr>
        <w:tabs>
          <w:tab w:val="left" w:pos="426"/>
        </w:tabs>
        <w:spacing w:after="0" w:line="240" w:lineRule="auto"/>
        <w:jc w:val="both"/>
        <w:rPr>
          <w:rFonts w:ascii="Times New Roman" w:hAnsi="Times New Roman"/>
          <w:b/>
          <w:sz w:val="20"/>
          <w:szCs w:val="18"/>
          <w:lang w:val="es-ES"/>
        </w:rPr>
      </w:pPr>
    </w:p>
    <w:p w:rsidR="004F38E4" w:rsidRDefault="004F38E4" w:rsidP="00F34370">
      <w:pPr>
        <w:tabs>
          <w:tab w:val="left" w:pos="426"/>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ab/>
        <w:t xml:space="preserve">Las bandas de espectro radioeléctrico que fueron asignadas por la UIT para el servicio IMT fueron en total 1177 MHz, pero no todas estas bandas están disponibles; estas bandas representan un gran desarrollo para los servicios móviles, ya que se adaptan a las telecomunicaciones móviles </w:t>
      </w:r>
      <w:r w:rsidR="00A94043">
        <w:rPr>
          <w:rFonts w:ascii="Times New Roman" w:hAnsi="Times New Roman"/>
          <w:sz w:val="20"/>
          <w:szCs w:val="18"/>
          <w:lang w:val="es-ES"/>
        </w:rPr>
        <w:t>a nivel mundial. En la Tabla 2</w:t>
      </w:r>
      <w:r w:rsidRPr="004F38E4">
        <w:rPr>
          <w:rFonts w:ascii="Times New Roman" w:hAnsi="Times New Roman"/>
          <w:sz w:val="20"/>
          <w:szCs w:val="18"/>
          <w:lang w:val="es-ES"/>
        </w:rPr>
        <w:t xml:space="preserve"> se muestran las bandas asignadas por la UIT.</w:t>
      </w:r>
      <w:r w:rsidR="00B83AA2">
        <w:rPr>
          <w:rFonts w:ascii="Times New Roman" w:hAnsi="Times New Roman"/>
          <w:sz w:val="20"/>
          <w:szCs w:val="18"/>
          <w:lang w:val="es-ES"/>
        </w:rPr>
        <w:t xml:space="preserve"> </w:t>
      </w:r>
      <w:r w:rsidR="00B83AA2" w:rsidRPr="00B83AA2">
        <w:rPr>
          <w:rFonts w:ascii="Times New Roman" w:hAnsi="Times New Roman"/>
          <w:sz w:val="20"/>
          <w:szCs w:val="18"/>
          <w:lang w:val="es-ES"/>
        </w:rPr>
        <w:t>(Restrepo, 2011) [</w:t>
      </w:r>
      <w:r w:rsidR="00B83AA2">
        <w:rPr>
          <w:rFonts w:ascii="Times New Roman" w:hAnsi="Times New Roman"/>
          <w:sz w:val="20"/>
          <w:szCs w:val="18"/>
          <w:lang w:val="es-ES"/>
        </w:rPr>
        <w:t>9</w:t>
      </w:r>
      <w:r w:rsidR="00B83AA2" w:rsidRPr="00B83AA2">
        <w:rPr>
          <w:rFonts w:ascii="Times New Roman" w:hAnsi="Times New Roman"/>
          <w:sz w:val="20"/>
          <w:szCs w:val="18"/>
          <w:lang w:val="es-ES"/>
        </w:rPr>
        <w:t>]</w:t>
      </w:r>
    </w:p>
    <w:p w:rsidR="003C78B9" w:rsidRPr="004F38E4" w:rsidRDefault="003C78B9" w:rsidP="00F34370">
      <w:pPr>
        <w:tabs>
          <w:tab w:val="left" w:pos="426"/>
        </w:tabs>
        <w:spacing w:after="0" w:line="240" w:lineRule="auto"/>
        <w:jc w:val="both"/>
        <w:rPr>
          <w:rFonts w:ascii="Times New Roman" w:hAnsi="Times New Roman"/>
          <w:sz w:val="20"/>
          <w:szCs w:val="18"/>
          <w:lang w:val="es-ES"/>
        </w:rPr>
      </w:pPr>
    </w:p>
    <w:p w:rsidR="004F38E4" w:rsidRDefault="002E41EC" w:rsidP="00F34370">
      <w:pPr>
        <w:widowControl w:val="0"/>
        <w:autoSpaceDE w:val="0"/>
        <w:autoSpaceDN w:val="0"/>
        <w:adjustRightInd w:val="0"/>
        <w:spacing w:after="0" w:line="240" w:lineRule="auto"/>
        <w:ind w:left="281" w:right="186"/>
        <w:jc w:val="center"/>
        <w:rPr>
          <w:rFonts w:ascii="Arial" w:hAnsi="Arial" w:cs="Arial"/>
          <w:sz w:val="18"/>
          <w:szCs w:val="18"/>
          <w:lang w:val="es-ES"/>
        </w:rPr>
      </w:pPr>
      <w:r w:rsidRPr="00B3486E">
        <w:rPr>
          <w:rFonts w:ascii="Arial" w:hAnsi="Arial" w:cs="Arial"/>
          <w:b/>
          <w:bCs/>
          <w:sz w:val="18"/>
          <w:szCs w:val="18"/>
          <w:lang w:val="es-ES"/>
        </w:rPr>
        <w:t>T</w:t>
      </w:r>
      <w:r w:rsidRPr="00B3486E">
        <w:rPr>
          <w:rFonts w:ascii="Arial" w:hAnsi="Arial" w:cs="Arial"/>
          <w:b/>
          <w:bCs/>
          <w:spacing w:val="1"/>
          <w:sz w:val="18"/>
          <w:szCs w:val="18"/>
          <w:lang w:val="es-ES"/>
        </w:rPr>
        <w:t>a</w:t>
      </w:r>
      <w:r w:rsidRPr="00B3486E">
        <w:rPr>
          <w:rFonts w:ascii="Arial" w:hAnsi="Arial" w:cs="Arial"/>
          <w:b/>
          <w:bCs/>
          <w:sz w:val="18"/>
          <w:szCs w:val="18"/>
          <w:lang w:val="es-ES"/>
        </w:rPr>
        <w:t>b</w:t>
      </w:r>
      <w:r w:rsidRPr="00B3486E">
        <w:rPr>
          <w:rFonts w:ascii="Arial" w:hAnsi="Arial" w:cs="Arial"/>
          <w:b/>
          <w:bCs/>
          <w:spacing w:val="1"/>
          <w:sz w:val="18"/>
          <w:szCs w:val="18"/>
          <w:lang w:val="es-ES"/>
        </w:rPr>
        <w:t>l</w:t>
      </w:r>
      <w:r w:rsidRPr="00B3486E">
        <w:rPr>
          <w:rFonts w:ascii="Arial" w:hAnsi="Arial" w:cs="Arial"/>
          <w:b/>
          <w:bCs/>
          <w:sz w:val="18"/>
          <w:szCs w:val="18"/>
          <w:lang w:val="es-ES"/>
        </w:rPr>
        <w:t>a</w:t>
      </w:r>
      <w:r>
        <w:rPr>
          <w:rFonts w:ascii="Arial" w:hAnsi="Arial" w:cs="Arial"/>
          <w:b/>
          <w:bCs/>
          <w:spacing w:val="1"/>
          <w:sz w:val="18"/>
          <w:szCs w:val="18"/>
          <w:lang w:val="es-ES"/>
        </w:rPr>
        <w:t xml:space="preserve"> 2</w:t>
      </w:r>
      <w:r w:rsidRPr="00B3486E">
        <w:rPr>
          <w:rFonts w:ascii="Arial" w:hAnsi="Arial" w:cs="Arial"/>
          <w:b/>
          <w:bCs/>
          <w:sz w:val="18"/>
          <w:szCs w:val="18"/>
          <w:lang w:val="es-ES"/>
        </w:rPr>
        <w:t xml:space="preserve">. </w:t>
      </w:r>
      <w:r w:rsidR="004F38E4" w:rsidRPr="004F38E4">
        <w:rPr>
          <w:rFonts w:ascii="Arial" w:hAnsi="Arial" w:cs="Arial"/>
          <w:sz w:val="18"/>
          <w:szCs w:val="18"/>
          <w:lang w:val="es-ES"/>
        </w:rPr>
        <w:t>Bandas de frecuencias asignadas por la UIT</w:t>
      </w:r>
    </w:p>
    <w:p w:rsidR="00EC0FC8" w:rsidRPr="00EC0FC8" w:rsidRDefault="00EC0FC8" w:rsidP="00F34370">
      <w:pPr>
        <w:widowControl w:val="0"/>
        <w:autoSpaceDE w:val="0"/>
        <w:autoSpaceDN w:val="0"/>
        <w:adjustRightInd w:val="0"/>
        <w:spacing w:after="0" w:line="240" w:lineRule="auto"/>
        <w:ind w:left="281" w:right="186"/>
        <w:jc w:val="both"/>
        <w:rPr>
          <w:rFonts w:ascii="Times New Roman" w:hAnsi="Times New Roman"/>
          <w:sz w:val="20"/>
          <w:szCs w:val="18"/>
          <w:lang w:val="es-ES"/>
        </w:rPr>
      </w:pPr>
    </w:p>
    <w:p w:rsidR="004F38E4" w:rsidRDefault="00DA0AF5" w:rsidP="00F34370">
      <w:pPr>
        <w:tabs>
          <w:tab w:val="left" w:pos="426"/>
        </w:tabs>
        <w:spacing w:after="0" w:line="240" w:lineRule="auto"/>
        <w:jc w:val="center"/>
        <w:rPr>
          <w:rFonts w:ascii="Times New Roman" w:hAnsi="Times New Roman"/>
          <w:sz w:val="20"/>
          <w:szCs w:val="18"/>
        </w:rPr>
      </w:pPr>
      <w:r w:rsidRPr="0036285E">
        <w:rPr>
          <w:noProof/>
          <w:lang w:val="es-ES" w:eastAsia="es-ES"/>
        </w:rPr>
        <w:drawing>
          <wp:inline distT="0" distB="0" distL="0" distR="0">
            <wp:extent cx="2579370" cy="1285240"/>
            <wp:effectExtent l="0" t="0" r="0" b="0"/>
            <wp:docPr id="5"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3">
                      <a:extLst>
                        <a:ext uri="{28A0092B-C50C-407E-A947-70E740481C1C}">
                          <a14:useLocalDpi xmlns:a14="http://schemas.microsoft.com/office/drawing/2010/main" val="0"/>
                        </a:ext>
                      </a:extLst>
                    </a:blip>
                    <a:srcRect l="37045" t="41087" r="20255" b="19196"/>
                    <a:stretch>
                      <a:fillRect/>
                    </a:stretch>
                  </pic:blipFill>
                  <pic:spPr bwMode="auto">
                    <a:xfrm>
                      <a:off x="0" y="0"/>
                      <a:ext cx="2579370" cy="1285240"/>
                    </a:xfrm>
                    <a:prstGeom prst="rect">
                      <a:avLst/>
                    </a:prstGeom>
                    <a:noFill/>
                    <a:ln>
                      <a:noFill/>
                    </a:ln>
                  </pic:spPr>
                </pic:pic>
              </a:graphicData>
            </a:graphic>
          </wp:inline>
        </w:drawing>
      </w:r>
    </w:p>
    <w:p w:rsidR="004F38E4" w:rsidRPr="007D20ED" w:rsidRDefault="003042E5" w:rsidP="00F34370">
      <w:pPr>
        <w:tabs>
          <w:tab w:val="left" w:pos="426"/>
        </w:tabs>
        <w:spacing w:after="0" w:line="240" w:lineRule="auto"/>
        <w:jc w:val="center"/>
        <w:rPr>
          <w:rFonts w:ascii="Arial" w:hAnsi="Arial" w:cs="Arial"/>
          <w:sz w:val="16"/>
          <w:lang w:val="es-EC"/>
        </w:rPr>
      </w:pPr>
      <w:r w:rsidRPr="007D20ED">
        <w:rPr>
          <w:rFonts w:ascii="Arial" w:hAnsi="Arial" w:cs="Arial"/>
          <w:b/>
          <w:sz w:val="16"/>
          <w:lang w:val="es-EC"/>
        </w:rPr>
        <w:t>Fuente:</w:t>
      </w:r>
      <w:r w:rsidRPr="007D20ED">
        <w:rPr>
          <w:rFonts w:ascii="Arial" w:hAnsi="Arial" w:cs="Arial"/>
          <w:sz w:val="16"/>
          <w:lang w:val="es-EC"/>
        </w:rPr>
        <w:t xml:space="preserve"> UIT-R (ITU-R M.1036-4 2012 p. 2 Tabla 1)</w:t>
      </w:r>
      <w:r w:rsidR="00B83AA2">
        <w:rPr>
          <w:rFonts w:ascii="Arial" w:hAnsi="Arial" w:cs="Arial"/>
          <w:sz w:val="16"/>
          <w:lang w:val="es-EC"/>
        </w:rPr>
        <w:t xml:space="preserve"> [10]</w:t>
      </w:r>
    </w:p>
    <w:p w:rsidR="003042E5" w:rsidRPr="007D20ED" w:rsidRDefault="003042E5" w:rsidP="003042E5">
      <w:pPr>
        <w:tabs>
          <w:tab w:val="left" w:pos="426"/>
        </w:tabs>
        <w:spacing w:after="0" w:line="240" w:lineRule="auto"/>
        <w:jc w:val="both"/>
        <w:rPr>
          <w:rFonts w:ascii="Times New Roman" w:hAnsi="Times New Roman"/>
          <w:sz w:val="20"/>
          <w:szCs w:val="18"/>
          <w:lang w:val="es-EC"/>
        </w:rPr>
      </w:pPr>
    </w:p>
    <w:p w:rsidR="004F38E4" w:rsidRPr="00F90794" w:rsidRDefault="002E41EC" w:rsidP="00F34370">
      <w:pPr>
        <w:tabs>
          <w:tab w:val="left" w:pos="426"/>
        </w:tabs>
        <w:spacing w:after="0" w:line="240" w:lineRule="auto"/>
        <w:jc w:val="both"/>
        <w:rPr>
          <w:rFonts w:ascii="Times New Roman" w:hAnsi="Times New Roman"/>
          <w:b/>
          <w:szCs w:val="18"/>
          <w:lang w:val="es-EC"/>
        </w:rPr>
      </w:pPr>
      <w:r w:rsidRPr="00F90794">
        <w:rPr>
          <w:rFonts w:ascii="Times New Roman" w:hAnsi="Times New Roman"/>
          <w:b/>
          <w:szCs w:val="18"/>
          <w:lang w:val="es-EC"/>
        </w:rPr>
        <w:t>7</w:t>
      </w:r>
      <w:r w:rsidR="004F38E4" w:rsidRPr="00F90794">
        <w:rPr>
          <w:rFonts w:ascii="Times New Roman" w:hAnsi="Times New Roman"/>
          <w:b/>
          <w:szCs w:val="18"/>
          <w:lang w:val="es-EC"/>
        </w:rPr>
        <w:t>.2.</w:t>
      </w:r>
      <w:r w:rsidR="004F38E4" w:rsidRPr="00F90794">
        <w:rPr>
          <w:rFonts w:ascii="Times New Roman" w:hAnsi="Times New Roman"/>
          <w:b/>
          <w:szCs w:val="18"/>
          <w:lang w:val="es-EC"/>
        </w:rPr>
        <w:tab/>
        <w:t>Problemática asociada al espectro.</w:t>
      </w:r>
    </w:p>
    <w:p w:rsidR="00F90794" w:rsidRPr="000850C9" w:rsidRDefault="00F90794" w:rsidP="00F34370">
      <w:pPr>
        <w:tabs>
          <w:tab w:val="left" w:pos="426"/>
        </w:tabs>
        <w:spacing w:after="0" w:line="240" w:lineRule="auto"/>
        <w:jc w:val="both"/>
        <w:rPr>
          <w:rFonts w:ascii="Times New Roman" w:hAnsi="Times New Roman"/>
          <w:sz w:val="20"/>
          <w:szCs w:val="18"/>
          <w:lang w:val="es-EC"/>
        </w:rPr>
      </w:pPr>
    </w:p>
    <w:p w:rsidR="004F38E4" w:rsidRPr="004F38E4"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004F38E4" w:rsidRPr="004F38E4">
        <w:rPr>
          <w:rFonts w:ascii="Times New Roman" w:hAnsi="Times New Roman"/>
          <w:sz w:val="20"/>
          <w:szCs w:val="18"/>
          <w:lang w:val="es-ES"/>
        </w:rPr>
        <w:t>Existen varias organizaciones destinadas para apoyar el desarrollo de las tecnologías inalámbricas, facilitando el acceso y garantizando la máxima eficiencia en cuanto a calidad y cobertura del mismo, actualmente ya contamos con las herramientas para lograr estas metas.</w:t>
      </w:r>
    </w:p>
    <w:p w:rsidR="004F38E4" w:rsidRPr="004F38E4" w:rsidRDefault="004F38E4" w:rsidP="00F34370">
      <w:pPr>
        <w:tabs>
          <w:tab w:val="left" w:pos="426"/>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lastRenderedPageBreak/>
        <w:tab/>
        <w:t>A pesar de que la situación de cada país es diferente existen ciertos principios que se consideran para la gestión correcta del espectro, estos son:</w:t>
      </w:r>
    </w:p>
    <w:p w:rsidR="004F38E4" w:rsidRP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Maximizar el uso eficiente del espectro de radio</w:t>
      </w:r>
    </w:p>
    <w:p w:rsidR="004F38E4" w:rsidRP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Asegurar que el espectro sea apto para nuevas tecnologías y que se preserve recursos para la adaptación de nuevos requerimientos del mercado</w:t>
      </w:r>
      <w:r w:rsidR="00CD5083">
        <w:rPr>
          <w:rFonts w:ascii="Times New Roman" w:hAnsi="Times New Roman"/>
          <w:sz w:val="20"/>
          <w:szCs w:val="18"/>
          <w:lang w:val="es-ES"/>
        </w:rPr>
        <w:t>.</w:t>
      </w:r>
    </w:p>
    <w:p w:rsidR="004F38E4" w:rsidRP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Promover la libre competencia</w:t>
      </w:r>
      <w:r w:rsidR="00CD5083">
        <w:rPr>
          <w:rFonts w:ascii="Times New Roman" w:hAnsi="Times New Roman"/>
          <w:sz w:val="20"/>
          <w:szCs w:val="18"/>
          <w:lang w:val="es-ES"/>
        </w:rPr>
        <w:t>.</w:t>
      </w:r>
    </w:p>
    <w:p w:rsidR="004F38E4" w:rsidRP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Asegurar la disponibilidad del espectro para beneficios relevantes al público</w:t>
      </w:r>
      <w:r w:rsidR="00CD5083">
        <w:rPr>
          <w:rFonts w:ascii="Times New Roman" w:hAnsi="Times New Roman"/>
          <w:sz w:val="20"/>
          <w:szCs w:val="18"/>
          <w:lang w:val="es-ES"/>
        </w:rPr>
        <w:t>.</w:t>
      </w:r>
    </w:p>
    <w:p w:rsidR="004F38E4" w:rsidRP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Basar las asignaciones y las licencias en las demandas del mercado</w:t>
      </w:r>
      <w:r w:rsidR="00CD5083">
        <w:rPr>
          <w:rFonts w:ascii="Times New Roman" w:hAnsi="Times New Roman"/>
          <w:sz w:val="20"/>
          <w:szCs w:val="18"/>
          <w:lang w:val="es-ES"/>
        </w:rPr>
        <w:t>.</w:t>
      </w:r>
    </w:p>
    <w:p w:rsidR="004F38E4" w:rsidRDefault="004F38E4" w:rsidP="00F34370">
      <w:pPr>
        <w:tabs>
          <w:tab w:val="left" w:pos="142"/>
        </w:tabs>
        <w:spacing w:after="0" w:line="240" w:lineRule="auto"/>
        <w:jc w:val="both"/>
        <w:rPr>
          <w:rFonts w:ascii="Times New Roman" w:hAnsi="Times New Roman"/>
          <w:sz w:val="20"/>
          <w:szCs w:val="18"/>
          <w:lang w:val="es-ES"/>
        </w:rPr>
      </w:pPr>
      <w:r w:rsidRPr="004F38E4">
        <w:rPr>
          <w:rFonts w:ascii="Times New Roman" w:hAnsi="Times New Roman"/>
          <w:sz w:val="20"/>
          <w:szCs w:val="18"/>
          <w:lang w:val="es-ES"/>
        </w:rPr>
        <w:t>•</w:t>
      </w:r>
      <w:r w:rsidRPr="004F38E4">
        <w:rPr>
          <w:rFonts w:ascii="Times New Roman" w:hAnsi="Times New Roman"/>
          <w:sz w:val="20"/>
          <w:szCs w:val="18"/>
          <w:lang w:val="es-ES"/>
        </w:rPr>
        <w:tab/>
        <w:t>Desarrollar un proceso equitativo, transparente y eficiente para la autorización de licencias.</w:t>
      </w:r>
      <w:r w:rsidR="00014DB7">
        <w:rPr>
          <w:rFonts w:ascii="Times New Roman" w:hAnsi="Times New Roman"/>
          <w:sz w:val="20"/>
          <w:szCs w:val="18"/>
          <w:lang w:val="es-ES"/>
        </w:rPr>
        <w:t xml:space="preserve"> </w:t>
      </w:r>
      <w:r w:rsidR="00014DB7" w:rsidRPr="00014DB7">
        <w:rPr>
          <w:rFonts w:ascii="Times New Roman" w:hAnsi="Times New Roman"/>
          <w:sz w:val="20"/>
          <w:szCs w:val="18"/>
          <w:lang w:val="es-ES"/>
        </w:rPr>
        <w:t>(CEPAL, octubre 2011) [</w:t>
      </w:r>
      <w:r w:rsidR="00014DB7">
        <w:rPr>
          <w:rFonts w:ascii="Times New Roman" w:hAnsi="Times New Roman"/>
          <w:sz w:val="20"/>
          <w:szCs w:val="18"/>
          <w:lang w:val="es-ES"/>
        </w:rPr>
        <w:t>11</w:t>
      </w:r>
      <w:r w:rsidR="00014DB7" w:rsidRPr="00014DB7">
        <w:rPr>
          <w:rFonts w:ascii="Times New Roman" w:hAnsi="Times New Roman"/>
          <w:sz w:val="20"/>
          <w:szCs w:val="18"/>
          <w:lang w:val="es-ES"/>
        </w:rPr>
        <w:t>]</w:t>
      </w:r>
    </w:p>
    <w:p w:rsidR="00F90794" w:rsidRPr="004F38E4" w:rsidRDefault="00F90794" w:rsidP="00F34370">
      <w:pPr>
        <w:tabs>
          <w:tab w:val="left" w:pos="142"/>
        </w:tabs>
        <w:spacing w:after="0" w:line="240" w:lineRule="auto"/>
        <w:jc w:val="both"/>
        <w:rPr>
          <w:rFonts w:ascii="Times New Roman" w:hAnsi="Times New Roman"/>
          <w:sz w:val="20"/>
          <w:szCs w:val="18"/>
          <w:lang w:val="es-ES"/>
        </w:rPr>
      </w:pPr>
    </w:p>
    <w:p w:rsidR="00CC0C20" w:rsidRPr="00870AE9" w:rsidRDefault="002E41EC" w:rsidP="00F34370">
      <w:pPr>
        <w:widowControl w:val="0"/>
        <w:autoSpaceDE w:val="0"/>
        <w:autoSpaceDN w:val="0"/>
        <w:adjustRightInd w:val="0"/>
        <w:spacing w:after="0" w:line="240" w:lineRule="auto"/>
        <w:ind w:right="68"/>
        <w:jc w:val="both"/>
        <w:rPr>
          <w:rFonts w:ascii="Times New Roman" w:hAnsi="Times New Roman"/>
          <w:b/>
          <w:bCs/>
          <w:spacing w:val="-10"/>
          <w:sz w:val="24"/>
          <w:szCs w:val="24"/>
          <w:lang w:val="es-ES"/>
        </w:rPr>
      </w:pPr>
      <w:r w:rsidRPr="00870AE9">
        <w:rPr>
          <w:rFonts w:ascii="Times New Roman" w:hAnsi="Times New Roman"/>
          <w:b/>
          <w:bCs/>
          <w:sz w:val="24"/>
          <w:szCs w:val="24"/>
          <w:lang w:val="es-ES"/>
        </w:rPr>
        <w:t>8</w:t>
      </w:r>
      <w:r w:rsidR="00CC0C20" w:rsidRPr="00870AE9">
        <w:rPr>
          <w:rFonts w:ascii="Times New Roman" w:hAnsi="Times New Roman"/>
          <w:b/>
          <w:bCs/>
          <w:sz w:val="24"/>
          <w:szCs w:val="24"/>
          <w:lang w:val="es-ES"/>
        </w:rPr>
        <w:t>.</w:t>
      </w:r>
      <w:r w:rsidR="00CC0C20" w:rsidRPr="00870AE9">
        <w:rPr>
          <w:rFonts w:ascii="Times New Roman" w:hAnsi="Times New Roman"/>
          <w:b/>
          <w:bCs/>
          <w:spacing w:val="-10"/>
          <w:sz w:val="24"/>
          <w:szCs w:val="24"/>
          <w:lang w:val="es-ES"/>
        </w:rPr>
        <w:t xml:space="preserve"> </w:t>
      </w:r>
      <w:r w:rsidR="00702B12" w:rsidRPr="00870AE9">
        <w:rPr>
          <w:rFonts w:ascii="Times New Roman" w:hAnsi="Times New Roman"/>
          <w:b/>
          <w:bCs/>
          <w:spacing w:val="-10"/>
          <w:sz w:val="24"/>
          <w:szCs w:val="24"/>
          <w:lang w:val="es-ES"/>
        </w:rPr>
        <w:t>Valoración del espectro</w:t>
      </w:r>
      <w:r w:rsidR="00F90794">
        <w:rPr>
          <w:rFonts w:ascii="Times New Roman" w:hAnsi="Times New Roman"/>
          <w:b/>
          <w:bCs/>
          <w:spacing w:val="-10"/>
          <w:sz w:val="24"/>
          <w:szCs w:val="24"/>
          <w:lang w:val="es-ES"/>
        </w:rPr>
        <w:t>.</w:t>
      </w:r>
    </w:p>
    <w:p w:rsidR="001C06FD" w:rsidRPr="00F90794" w:rsidRDefault="001C06FD" w:rsidP="00F34370">
      <w:pPr>
        <w:widowControl w:val="0"/>
        <w:autoSpaceDE w:val="0"/>
        <w:autoSpaceDN w:val="0"/>
        <w:adjustRightInd w:val="0"/>
        <w:spacing w:after="0" w:line="240" w:lineRule="auto"/>
        <w:ind w:left="100"/>
        <w:jc w:val="both"/>
        <w:rPr>
          <w:rFonts w:ascii="Times New Roman" w:hAnsi="Times New Roman"/>
          <w:sz w:val="20"/>
          <w:szCs w:val="24"/>
          <w:lang w:val="es-ES"/>
        </w:rPr>
      </w:pPr>
    </w:p>
    <w:p w:rsidR="00702B12" w:rsidRDefault="00702B12"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Pr>
          <w:rFonts w:ascii="Times New Roman" w:hAnsi="Times New Roman"/>
          <w:spacing w:val="2"/>
          <w:sz w:val="20"/>
          <w:szCs w:val="20"/>
          <w:lang w:val="es-ES"/>
        </w:rPr>
        <w:t>Para realizar una valoración adecuada del espectro radioeléctrico es necesario considerar los beneficios y costos que la asignación le generar</w:t>
      </w:r>
      <w:r w:rsidR="00CD5083">
        <w:rPr>
          <w:rFonts w:ascii="Times New Roman" w:hAnsi="Times New Roman"/>
          <w:spacing w:val="2"/>
          <w:sz w:val="20"/>
          <w:szCs w:val="20"/>
          <w:lang w:val="es-ES"/>
        </w:rPr>
        <w:t>á</w:t>
      </w:r>
      <w:r>
        <w:rPr>
          <w:rFonts w:ascii="Times New Roman" w:hAnsi="Times New Roman"/>
          <w:spacing w:val="2"/>
          <w:sz w:val="20"/>
          <w:szCs w:val="20"/>
          <w:lang w:val="es-ES"/>
        </w:rPr>
        <w:t xml:space="preserve"> a la operadora, además de ciertos factores que resaltan las cualidades propias de cada banda.</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Estos factores son:</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 xml:space="preserve">Factores Intrínsecos, representan las características más </w:t>
      </w:r>
      <w:r w:rsidR="00CD5083">
        <w:rPr>
          <w:rFonts w:ascii="Times New Roman" w:hAnsi="Times New Roman"/>
          <w:spacing w:val="2"/>
          <w:sz w:val="20"/>
          <w:szCs w:val="20"/>
          <w:lang w:val="es-ES"/>
        </w:rPr>
        <w:t>básicas en</w:t>
      </w:r>
      <w:r>
        <w:rPr>
          <w:rFonts w:ascii="Times New Roman" w:hAnsi="Times New Roman"/>
          <w:spacing w:val="2"/>
          <w:sz w:val="20"/>
          <w:szCs w:val="20"/>
          <w:lang w:val="es-ES"/>
        </w:rPr>
        <w:t xml:space="preserve"> una valoración</w:t>
      </w:r>
      <w:r w:rsidR="00CD5083">
        <w:rPr>
          <w:rFonts w:ascii="Times New Roman" w:hAnsi="Times New Roman"/>
          <w:spacing w:val="2"/>
          <w:sz w:val="20"/>
          <w:szCs w:val="20"/>
          <w:lang w:val="es-ES"/>
        </w:rPr>
        <w:t xml:space="preserve"> como por ejemplo</w:t>
      </w:r>
      <w:r>
        <w:rPr>
          <w:rFonts w:ascii="Times New Roman" w:hAnsi="Times New Roman"/>
          <w:spacing w:val="2"/>
          <w:sz w:val="20"/>
          <w:szCs w:val="20"/>
          <w:lang w:val="es-ES"/>
        </w:rPr>
        <w:t xml:space="preserve"> </w:t>
      </w:r>
      <w:r w:rsidR="00CD5083">
        <w:rPr>
          <w:rFonts w:ascii="Times New Roman" w:hAnsi="Times New Roman"/>
          <w:spacing w:val="2"/>
          <w:sz w:val="20"/>
          <w:szCs w:val="20"/>
          <w:lang w:val="es-ES"/>
        </w:rPr>
        <w:t xml:space="preserve">la </w:t>
      </w:r>
      <w:r>
        <w:rPr>
          <w:rFonts w:ascii="Times New Roman" w:hAnsi="Times New Roman"/>
          <w:spacing w:val="2"/>
          <w:sz w:val="20"/>
          <w:szCs w:val="20"/>
          <w:lang w:val="es-ES"/>
        </w:rPr>
        <w:t>propagación, variedad de usos, aplicaciones, armonización o en su defecto restricciones internacionales.</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 xml:space="preserve">Factores Extrínsecos, estos a su vez se subdividen en: </w:t>
      </w:r>
    </w:p>
    <w:p w:rsidR="00702B12" w:rsidRDefault="00CD5083"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Factores Extrínsecos Físicos,</w:t>
      </w:r>
      <w:r w:rsidR="00702B12">
        <w:rPr>
          <w:rFonts w:ascii="Times New Roman" w:hAnsi="Times New Roman"/>
          <w:spacing w:val="2"/>
          <w:sz w:val="20"/>
          <w:szCs w:val="20"/>
          <w:lang w:val="es-ES"/>
        </w:rPr>
        <w:t xml:space="preserve"> consideran la geografía física y topográfica del país.</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Factores Extrínsecos Socio-Económicos, incluyen la densidad y distribución de la población, la cual se establece dependiendo del mercado objetivo de cada operadora.</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 xml:space="preserve">Factores Extrínsecos Regulatorios, </w:t>
      </w:r>
      <w:r w:rsidR="00CD5083">
        <w:rPr>
          <w:rFonts w:ascii="Times New Roman" w:hAnsi="Times New Roman"/>
          <w:spacing w:val="2"/>
          <w:sz w:val="20"/>
          <w:szCs w:val="20"/>
          <w:lang w:val="es-ES"/>
        </w:rPr>
        <w:t>constituid</w:t>
      </w:r>
      <w:r w:rsidR="004E42BA">
        <w:rPr>
          <w:rFonts w:ascii="Times New Roman" w:hAnsi="Times New Roman"/>
          <w:spacing w:val="2"/>
          <w:sz w:val="20"/>
          <w:szCs w:val="20"/>
          <w:lang w:val="es-ES"/>
        </w:rPr>
        <w:t>o</w:t>
      </w:r>
      <w:r w:rsidR="00CD5083">
        <w:rPr>
          <w:rFonts w:ascii="Times New Roman" w:hAnsi="Times New Roman"/>
          <w:spacing w:val="2"/>
          <w:sz w:val="20"/>
          <w:szCs w:val="20"/>
          <w:lang w:val="es-ES"/>
        </w:rPr>
        <w:t>s por</w:t>
      </w:r>
      <w:r>
        <w:rPr>
          <w:rFonts w:ascii="Times New Roman" w:hAnsi="Times New Roman"/>
          <w:spacing w:val="2"/>
          <w:sz w:val="20"/>
          <w:szCs w:val="20"/>
          <w:lang w:val="es-ES"/>
        </w:rPr>
        <w:t xml:space="preserve"> leyes y reglamentos que pueden facilitar el acceso a las bandas necesarias para desplegar redes LTE, mediante un entorno regulatorio flexible y estable.</w:t>
      </w:r>
      <w:r w:rsidR="00014DB7">
        <w:rPr>
          <w:rFonts w:ascii="Times New Roman" w:hAnsi="Times New Roman"/>
          <w:spacing w:val="2"/>
          <w:sz w:val="20"/>
          <w:szCs w:val="20"/>
          <w:lang w:val="es-ES"/>
        </w:rPr>
        <w:t xml:space="preserve"> </w:t>
      </w:r>
      <w:r w:rsidR="00014DB7" w:rsidRPr="00014DB7">
        <w:rPr>
          <w:rFonts w:ascii="Times New Roman" w:hAnsi="Times New Roman"/>
          <w:spacing w:val="2"/>
          <w:sz w:val="20"/>
          <w:szCs w:val="20"/>
          <w:lang w:val="es-ES"/>
        </w:rPr>
        <w:t>(Unión Internacional de Telecomunicaciones, abril 2012, p. 8) [</w:t>
      </w:r>
      <w:r w:rsidR="00014DB7">
        <w:rPr>
          <w:rFonts w:ascii="Times New Roman" w:hAnsi="Times New Roman"/>
          <w:spacing w:val="2"/>
          <w:sz w:val="20"/>
          <w:szCs w:val="20"/>
          <w:lang w:val="es-ES"/>
        </w:rPr>
        <w:t>12</w:t>
      </w:r>
      <w:r w:rsidR="00014DB7" w:rsidRPr="00014DB7">
        <w:rPr>
          <w:rFonts w:ascii="Times New Roman" w:hAnsi="Times New Roman"/>
          <w:spacing w:val="2"/>
          <w:sz w:val="20"/>
          <w:szCs w:val="20"/>
          <w:lang w:val="es-ES"/>
        </w:rPr>
        <w:t>]</w:t>
      </w:r>
    </w:p>
    <w:p w:rsidR="002E41EC" w:rsidRDefault="002E41EC"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p>
    <w:p w:rsidR="00702B12" w:rsidRDefault="002E41EC" w:rsidP="00F34370">
      <w:pPr>
        <w:widowControl w:val="0"/>
        <w:autoSpaceDE w:val="0"/>
        <w:autoSpaceDN w:val="0"/>
        <w:adjustRightInd w:val="0"/>
        <w:spacing w:after="0" w:line="240" w:lineRule="auto"/>
        <w:ind w:right="68"/>
        <w:jc w:val="both"/>
        <w:rPr>
          <w:rFonts w:ascii="Times New Roman" w:hAnsi="Times New Roman"/>
          <w:b/>
          <w:bCs/>
          <w:spacing w:val="-10"/>
          <w:sz w:val="24"/>
          <w:szCs w:val="24"/>
          <w:lang w:val="es-ES"/>
        </w:rPr>
      </w:pPr>
      <w:r>
        <w:rPr>
          <w:rFonts w:ascii="Times New Roman" w:hAnsi="Times New Roman"/>
          <w:b/>
          <w:bCs/>
          <w:sz w:val="24"/>
          <w:szCs w:val="24"/>
          <w:lang w:val="es-ES"/>
        </w:rPr>
        <w:t>9</w:t>
      </w:r>
      <w:r w:rsidR="00702B12" w:rsidRPr="00B3486E">
        <w:rPr>
          <w:rFonts w:ascii="Times New Roman" w:hAnsi="Times New Roman"/>
          <w:b/>
          <w:bCs/>
          <w:sz w:val="24"/>
          <w:szCs w:val="24"/>
          <w:lang w:val="es-ES"/>
        </w:rPr>
        <w:t>.</w:t>
      </w:r>
      <w:r w:rsidR="00702B12" w:rsidRPr="00B3486E">
        <w:rPr>
          <w:rFonts w:ascii="Times New Roman" w:hAnsi="Times New Roman"/>
          <w:b/>
          <w:bCs/>
          <w:spacing w:val="-10"/>
          <w:sz w:val="24"/>
          <w:szCs w:val="24"/>
          <w:lang w:val="es-ES"/>
        </w:rPr>
        <w:t xml:space="preserve"> </w:t>
      </w:r>
      <w:r w:rsidR="00260A51">
        <w:rPr>
          <w:rFonts w:ascii="Times New Roman" w:hAnsi="Times New Roman"/>
          <w:b/>
          <w:bCs/>
          <w:spacing w:val="-10"/>
          <w:sz w:val="24"/>
          <w:szCs w:val="24"/>
          <w:lang w:val="es-ES"/>
        </w:rPr>
        <w:t>Políticas de banda ancha móvil en América Latina</w:t>
      </w:r>
      <w:r w:rsidR="00F90794">
        <w:rPr>
          <w:rFonts w:ascii="Times New Roman" w:hAnsi="Times New Roman"/>
          <w:b/>
          <w:bCs/>
          <w:spacing w:val="-10"/>
          <w:sz w:val="24"/>
          <w:szCs w:val="24"/>
          <w:lang w:val="es-ES"/>
        </w:rPr>
        <w:t>.</w:t>
      </w:r>
    </w:p>
    <w:p w:rsidR="00702B12" w:rsidRDefault="00702B12"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p>
    <w:p w:rsidR="00260A51" w:rsidRDefault="00260A51"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Pr>
          <w:rFonts w:ascii="Times New Roman" w:hAnsi="Times New Roman"/>
          <w:spacing w:val="2"/>
          <w:sz w:val="20"/>
          <w:szCs w:val="20"/>
          <w:lang w:val="es-ES"/>
        </w:rPr>
        <w:t>Las políticas de banda ancha móvil se han establecido en los planes de banda de ancha de cada país, debido a la falta de un plan específico para el servicio móvil, incluso ciertos gobiernos han publicado políticas para el acceso oportuno y equitativo del espectro dentr</w:t>
      </w:r>
      <w:r w:rsidR="00EC0FC8">
        <w:rPr>
          <w:rFonts w:ascii="Times New Roman" w:hAnsi="Times New Roman"/>
          <w:spacing w:val="2"/>
          <w:sz w:val="20"/>
          <w:szCs w:val="20"/>
          <w:lang w:val="es-ES"/>
        </w:rPr>
        <w:t>o de los planes de banda ancha.</w:t>
      </w:r>
    </w:p>
    <w:p w:rsidR="00EC0FC8" w:rsidRDefault="00EC0FC8" w:rsidP="00F34370">
      <w:pPr>
        <w:widowControl w:val="0"/>
        <w:autoSpaceDE w:val="0"/>
        <w:autoSpaceDN w:val="0"/>
        <w:adjustRightInd w:val="0"/>
        <w:spacing w:after="0" w:line="240" w:lineRule="auto"/>
        <w:ind w:right="-29" w:firstLine="360"/>
        <w:jc w:val="both"/>
        <w:rPr>
          <w:rFonts w:ascii="Times New Roman" w:hAnsi="Times New Roman"/>
          <w:spacing w:val="2"/>
          <w:sz w:val="20"/>
          <w:szCs w:val="20"/>
          <w:lang w:val="es-ES"/>
        </w:rPr>
      </w:pPr>
      <w:r w:rsidRPr="002E41EC">
        <w:rPr>
          <w:rFonts w:ascii="Times New Roman" w:hAnsi="Times New Roman"/>
          <w:sz w:val="20"/>
          <w:szCs w:val="18"/>
          <w:lang w:val="es-ES"/>
        </w:rPr>
        <w:t xml:space="preserve">Un plan de banda ancha es una herramienta para resolver las deficiencias de las políticas de banda ancha de un país; representa un medio para que los gobiernos establezcan un conjunto de objetivos y fomenten la coordinación entre las entidades gubernamentales, así </w:t>
      </w:r>
      <w:r w:rsidRPr="002E41EC">
        <w:rPr>
          <w:rFonts w:ascii="Times New Roman" w:hAnsi="Times New Roman"/>
          <w:sz w:val="20"/>
          <w:szCs w:val="18"/>
          <w:lang w:val="es-ES"/>
        </w:rPr>
        <w:lastRenderedPageBreak/>
        <w:t>como entre el gobierno y el sector privado.</w:t>
      </w:r>
      <w:r w:rsidR="00014DB7">
        <w:rPr>
          <w:rFonts w:ascii="Times New Roman" w:hAnsi="Times New Roman"/>
          <w:sz w:val="20"/>
          <w:szCs w:val="18"/>
          <w:lang w:val="es-ES"/>
        </w:rPr>
        <w:t xml:space="preserve"> </w:t>
      </w:r>
      <w:r w:rsidR="00014DB7" w:rsidRPr="00014DB7">
        <w:rPr>
          <w:rFonts w:ascii="Times New Roman" w:hAnsi="Times New Roman"/>
          <w:sz w:val="20"/>
          <w:szCs w:val="18"/>
          <w:lang w:val="es-ES"/>
        </w:rPr>
        <w:t>(Unión Internacional de</w:t>
      </w:r>
      <w:r w:rsidR="00014DB7">
        <w:rPr>
          <w:rFonts w:ascii="Times New Roman" w:hAnsi="Times New Roman"/>
          <w:sz w:val="20"/>
          <w:szCs w:val="18"/>
          <w:lang w:val="es-ES"/>
        </w:rPr>
        <w:t xml:space="preserve"> Telecomunicaciones, 2012</w:t>
      </w:r>
      <w:r w:rsidR="00014DB7" w:rsidRPr="00014DB7">
        <w:rPr>
          <w:rFonts w:ascii="Times New Roman" w:hAnsi="Times New Roman"/>
          <w:sz w:val="20"/>
          <w:szCs w:val="18"/>
          <w:lang w:val="es-ES"/>
        </w:rPr>
        <w:t>) [3]</w:t>
      </w:r>
    </w:p>
    <w:p w:rsidR="00A25AD8" w:rsidRPr="00A25AD8" w:rsidRDefault="00A25AD8" w:rsidP="00F34370">
      <w:pPr>
        <w:tabs>
          <w:tab w:val="left" w:pos="426"/>
        </w:tabs>
        <w:spacing w:after="0" w:line="240" w:lineRule="auto"/>
        <w:jc w:val="both"/>
        <w:rPr>
          <w:rFonts w:ascii="Times New Roman" w:hAnsi="Times New Roman"/>
          <w:b/>
          <w:sz w:val="20"/>
          <w:szCs w:val="18"/>
          <w:lang w:val="es-ES"/>
        </w:rPr>
      </w:pPr>
    </w:p>
    <w:p w:rsidR="002E41EC" w:rsidRPr="00870AE9" w:rsidRDefault="002E41EC" w:rsidP="00F34370">
      <w:pPr>
        <w:tabs>
          <w:tab w:val="left" w:pos="426"/>
        </w:tabs>
        <w:spacing w:after="0" w:line="240" w:lineRule="auto"/>
        <w:jc w:val="both"/>
        <w:rPr>
          <w:rFonts w:ascii="Times New Roman" w:hAnsi="Times New Roman"/>
          <w:b/>
          <w:sz w:val="24"/>
          <w:szCs w:val="18"/>
          <w:lang w:val="es-ES"/>
        </w:rPr>
      </w:pPr>
      <w:r w:rsidRPr="00870AE9">
        <w:rPr>
          <w:rFonts w:ascii="Times New Roman" w:hAnsi="Times New Roman"/>
          <w:b/>
          <w:sz w:val="24"/>
          <w:szCs w:val="18"/>
          <w:lang w:val="es-ES"/>
        </w:rPr>
        <w:t>10.</w:t>
      </w:r>
      <w:r w:rsidRPr="00870AE9">
        <w:rPr>
          <w:rFonts w:ascii="Times New Roman" w:hAnsi="Times New Roman"/>
          <w:b/>
          <w:sz w:val="24"/>
          <w:szCs w:val="18"/>
          <w:lang w:val="es-ES"/>
        </w:rPr>
        <w:tab/>
      </w:r>
      <w:r w:rsidR="00EC0FC8" w:rsidRPr="00870AE9">
        <w:rPr>
          <w:rFonts w:ascii="Times New Roman" w:hAnsi="Times New Roman"/>
          <w:b/>
          <w:sz w:val="24"/>
          <w:szCs w:val="18"/>
          <w:lang w:val="es-ES"/>
        </w:rPr>
        <w:t xml:space="preserve">Planes </w:t>
      </w:r>
      <w:r w:rsidRPr="00870AE9">
        <w:rPr>
          <w:rFonts w:ascii="Times New Roman" w:hAnsi="Times New Roman"/>
          <w:b/>
          <w:sz w:val="24"/>
          <w:szCs w:val="18"/>
          <w:lang w:val="es-ES"/>
        </w:rPr>
        <w:t>de Banda Ancha Móvil en América Latina.</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p>
    <w:p w:rsid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00EC0FC8" w:rsidRPr="00EC0FC8">
        <w:rPr>
          <w:rFonts w:ascii="Times New Roman" w:hAnsi="Times New Roman"/>
          <w:sz w:val="20"/>
          <w:szCs w:val="18"/>
          <w:lang w:val="es-ES"/>
        </w:rPr>
        <w:t>Dentro de los planes de banda ancha se consideran crear o lograr un gran ecosistema de banda ancha con redes, dispositivos, contenidos</w:t>
      </w:r>
      <w:r w:rsidR="00EC0FC8">
        <w:rPr>
          <w:rFonts w:ascii="Times New Roman" w:hAnsi="Times New Roman"/>
          <w:sz w:val="20"/>
          <w:szCs w:val="18"/>
          <w:lang w:val="es-ES"/>
        </w:rPr>
        <w:t xml:space="preserve"> y aplicaciones, en el Tabla 3</w:t>
      </w:r>
      <w:r w:rsidR="00EC0FC8" w:rsidRPr="00EC0FC8">
        <w:rPr>
          <w:rFonts w:ascii="Times New Roman" w:hAnsi="Times New Roman"/>
          <w:sz w:val="20"/>
          <w:szCs w:val="18"/>
          <w:lang w:val="es-ES"/>
        </w:rPr>
        <w:t xml:space="preserve"> se muestran los países de América Latina que poseen plan de banda ancha</w:t>
      </w:r>
      <w:r w:rsidR="00EC0FC8">
        <w:rPr>
          <w:rFonts w:ascii="Times New Roman" w:hAnsi="Times New Roman"/>
          <w:sz w:val="20"/>
          <w:szCs w:val="18"/>
          <w:lang w:val="es-ES"/>
        </w:rPr>
        <w:t>.</w:t>
      </w:r>
      <w:r w:rsidR="00014DB7">
        <w:rPr>
          <w:rFonts w:ascii="Times New Roman" w:hAnsi="Times New Roman"/>
          <w:sz w:val="20"/>
          <w:szCs w:val="18"/>
          <w:lang w:val="es-ES"/>
        </w:rPr>
        <w:t xml:space="preserve"> </w:t>
      </w:r>
      <w:r w:rsidR="00014DB7" w:rsidRPr="00014DB7">
        <w:rPr>
          <w:rFonts w:ascii="Times New Roman" w:hAnsi="Times New Roman"/>
          <w:sz w:val="20"/>
          <w:szCs w:val="18"/>
          <w:lang w:val="es-ES"/>
        </w:rPr>
        <w:t>(Unión Internacional de</w:t>
      </w:r>
      <w:r w:rsidR="00014DB7">
        <w:rPr>
          <w:rFonts w:ascii="Times New Roman" w:hAnsi="Times New Roman"/>
          <w:sz w:val="20"/>
          <w:szCs w:val="18"/>
          <w:lang w:val="es-ES"/>
        </w:rPr>
        <w:t xml:space="preserve"> Telecomunicaciones, 2012</w:t>
      </w:r>
      <w:r w:rsidR="00014DB7" w:rsidRPr="00014DB7">
        <w:rPr>
          <w:rFonts w:ascii="Times New Roman" w:hAnsi="Times New Roman"/>
          <w:sz w:val="20"/>
          <w:szCs w:val="18"/>
          <w:lang w:val="es-ES"/>
        </w:rPr>
        <w:t>) [3]</w:t>
      </w:r>
    </w:p>
    <w:p w:rsidR="00EC0FC8" w:rsidRDefault="00EC0FC8" w:rsidP="00F34370">
      <w:pPr>
        <w:tabs>
          <w:tab w:val="left" w:pos="426"/>
        </w:tabs>
        <w:spacing w:after="0" w:line="240" w:lineRule="auto"/>
        <w:jc w:val="both"/>
        <w:rPr>
          <w:rFonts w:ascii="Times New Roman" w:hAnsi="Times New Roman"/>
          <w:sz w:val="20"/>
          <w:szCs w:val="18"/>
          <w:lang w:val="es-ES"/>
        </w:rPr>
      </w:pPr>
    </w:p>
    <w:p w:rsidR="002E41EC" w:rsidRDefault="00EC0FC8" w:rsidP="00F34370">
      <w:pPr>
        <w:tabs>
          <w:tab w:val="left" w:pos="426"/>
        </w:tabs>
        <w:spacing w:after="0" w:line="240" w:lineRule="auto"/>
        <w:jc w:val="center"/>
        <w:rPr>
          <w:rFonts w:ascii="Arial" w:hAnsi="Arial" w:cs="Arial"/>
          <w:sz w:val="18"/>
          <w:szCs w:val="18"/>
          <w:lang w:val="es-ES"/>
        </w:rPr>
      </w:pPr>
      <w:r w:rsidRPr="00EC0FC8">
        <w:rPr>
          <w:rFonts w:ascii="Arial" w:hAnsi="Arial" w:cs="Arial"/>
          <w:b/>
          <w:sz w:val="18"/>
          <w:szCs w:val="18"/>
          <w:lang w:val="es-ES"/>
        </w:rPr>
        <w:t>Tabla 3.</w:t>
      </w:r>
      <w:r w:rsidRPr="00EC0FC8">
        <w:rPr>
          <w:rFonts w:ascii="Arial" w:hAnsi="Arial" w:cs="Arial"/>
          <w:sz w:val="18"/>
          <w:szCs w:val="18"/>
          <w:lang w:val="es-ES"/>
        </w:rPr>
        <w:t xml:space="preserve"> Países Latinoamericanos con Planes de Banda Ancha</w:t>
      </w:r>
    </w:p>
    <w:p w:rsidR="00EC0FC8" w:rsidRPr="00EC0FC8" w:rsidRDefault="00EC0FC8" w:rsidP="00F34370">
      <w:pPr>
        <w:tabs>
          <w:tab w:val="left" w:pos="426"/>
        </w:tabs>
        <w:spacing w:after="0" w:line="240" w:lineRule="auto"/>
        <w:jc w:val="center"/>
        <w:rPr>
          <w:rFonts w:ascii="Arial" w:hAnsi="Arial" w:cs="Arial"/>
          <w:sz w:val="18"/>
          <w:szCs w:val="18"/>
          <w:lang w:val="es-ES"/>
        </w:rPr>
      </w:pPr>
    </w:p>
    <w:p w:rsidR="00EC0FC8" w:rsidRDefault="00EC0FC8" w:rsidP="00F34370">
      <w:pPr>
        <w:tabs>
          <w:tab w:val="left" w:pos="426"/>
        </w:tabs>
        <w:spacing w:after="0" w:line="240" w:lineRule="auto"/>
        <w:jc w:val="both"/>
        <w:rPr>
          <w:rFonts w:ascii="Times New Roman" w:hAnsi="Times New Roman"/>
          <w:sz w:val="20"/>
          <w:szCs w:val="18"/>
          <w:lang w:val="es-ES"/>
        </w:rPr>
      </w:pPr>
      <w:r>
        <w:rPr>
          <w:noProof/>
          <w:lang w:val="es-ES" w:eastAsia="es-ES"/>
        </w:rPr>
        <w:drawing>
          <wp:inline distT="0" distB="0" distL="0" distR="0" wp14:anchorId="5D295C20" wp14:editId="16C02612">
            <wp:extent cx="2819400" cy="96283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314" t="30747" r="10768" b="23130"/>
                    <a:stretch/>
                  </pic:blipFill>
                  <pic:spPr bwMode="auto">
                    <a:xfrm>
                      <a:off x="0" y="0"/>
                      <a:ext cx="2819400" cy="962838"/>
                    </a:xfrm>
                    <a:prstGeom prst="rect">
                      <a:avLst/>
                    </a:prstGeom>
                    <a:ln>
                      <a:noFill/>
                    </a:ln>
                    <a:extLst>
                      <a:ext uri="{53640926-AAD7-44D8-BBD7-CCE9431645EC}">
                        <a14:shadowObscured xmlns:a14="http://schemas.microsoft.com/office/drawing/2010/main"/>
                      </a:ext>
                    </a:extLst>
                  </pic:spPr>
                </pic:pic>
              </a:graphicData>
            </a:graphic>
          </wp:inline>
        </w:drawing>
      </w:r>
    </w:p>
    <w:p w:rsidR="00EC0FC8" w:rsidRDefault="00B5465F" w:rsidP="00B5465F">
      <w:pPr>
        <w:tabs>
          <w:tab w:val="left" w:pos="426"/>
        </w:tabs>
        <w:spacing w:after="0" w:line="240" w:lineRule="auto"/>
        <w:jc w:val="center"/>
        <w:rPr>
          <w:rFonts w:ascii="Arial" w:hAnsi="Arial" w:cs="Arial"/>
          <w:sz w:val="16"/>
          <w:szCs w:val="24"/>
          <w:lang w:val="es-ES"/>
        </w:rPr>
      </w:pPr>
      <w:r w:rsidRPr="00B5465F">
        <w:rPr>
          <w:rFonts w:ascii="Arial" w:hAnsi="Arial" w:cs="Arial"/>
          <w:b/>
          <w:sz w:val="16"/>
          <w:szCs w:val="24"/>
          <w:lang w:val="es-ES"/>
        </w:rPr>
        <w:t>Fuente:</w:t>
      </w:r>
      <w:r w:rsidRPr="00B5465F">
        <w:rPr>
          <w:rFonts w:ascii="Arial" w:hAnsi="Arial" w:cs="Arial"/>
          <w:sz w:val="16"/>
          <w:szCs w:val="24"/>
          <w:lang w:val="es-ES"/>
        </w:rPr>
        <w:t xml:space="preserve"> Unión Internacional de Telecomunicaciones (2012 p. 78 Tabla 6)</w:t>
      </w:r>
      <w:r w:rsidR="00014DB7">
        <w:rPr>
          <w:rFonts w:ascii="Arial" w:hAnsi="Arial" w:cs="Arial"/>
          <w:sz w:val="16"/>
          <w:szCs w:val="24"/>
          <w:lang w:val="es-ES"/>
        </w:rPr>
        <w:t xml:space="preserve"> [3]</w:t>
      </w:r>
    </w:p>
    <w:p w:rsidR="00B5465F" w:rsidRPr="00B5465F" w:rsidRDefault="00B5465F" w:rsidP="00B5465F">
      <w:pPr>
        <w:tabs>
          <w:tab w:val="left" w:pos="426"/>
        </w:tabs>
        <w:spacing w:after="0" w:line="240" w:lineRule="auto"/>
        <w:jc w:val="both"/>
        <w:rPr>
          <w:rFonts w:ascii="Times New Roman" w:hAnsi="Times New Roman"/>
          <w:sz w:val="20"/>
          <w:szCs w:val="18"/>
          <w:lang w:val="es-ES"/>
        </w:rPr>
      </w:pPr>
    </w:p>
    <w:p w:rsidR="002E41EC" w:rsidRPr="00870AE9" w:rsidRDefault="002E41EC" w:rsidP="00F34370">
      <w:pPr>
        <w:tabs>
          <w:tab w:val="left" w:pos="426"/>
        </w:tabs>
        <w:spacing w:after="0" w:line="240" w:lineRule="auto"/>
        <w:jc w:val="both"/>
        <w:rPr>
          <w:rFonts w:ascii="Times New Roman" w:hAnsi="Times New Roman"/>
          <w:b/>
          <w:sz w:val="24"/>
          <w:szCs w:val="18"/>
          <w:lang w:val="es-ES"/>
        </w:rPr>
      </w:pPr>
      <w:r w:rsidRPr="00870AE9">
        <w:rPr>
          <w:rFonts w:ascii="Times New Roman" w:hAnsi="Times New Roman"/>
          <w:b/>
          <w:sz w:val="24"/>
          <w:szCs w:val="18"/>
          <w:lang w:val="es-ES"/>
        </w:rPr>
        <w:t>11.</w:t>
      </w:r>
      <w:r w:rsidRPr="00870AE9">
        <w:rPr>
          <w:rFonts w:ascii="Times New Roman" w:hAnsi="Times New Roman"/>
          <w:b/>
          <w:sz w:val="24"/>
          <w:szCs w:val="18"/>
          <w:lang w:val="es-ES"/>
        </w:rPr>
        <w:tab/>
        <w:t>Análisis de las redes LTE desplegadas en América Latina.</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Pr="002E41EC">
        <w:rPr>
          <w:rFonts w:ascii="Times New Roman" w:hAnsi="Times New Roman"/>
          <w:sz w:val="20"/>
          <w:szCs w:val="18"/>
          <w:lang w:val="es-ES"/>
        </w:rPr>
        <w:t xml:space="preserve">Actualmente en América Latina existen 14 redes comerciales LTE desplegadas en algunos países como Brasil, Colombia, México, Paraguay, Uruguay, República Dominicana, Antigua y Barbuda y Puerto Rico. Al término del 2012 existían 93 mil conexiones de redes 4G y para finales del 2013 se espera tener 2 millones de conexiones LTE. </w:t>
      </w:r>
      <w:r w:rsidR="00A94043">
        <w:rPr>
          <w:rFonts w:ascii="Times New Roman" w:hAnsi="Times New Roman"/>
          <w:sz w:val="20"/>
          <w:szCs w:val="18"/>
          <w:lang w:val="es-ES"/>
        </w:rPr>
        <w:t>En la Figura 4</w:t>
      </w:r>
      <w:r w:rsidRPr="002E41EC">
        <w:rPr>
          <w:rFonts w:ascii="Times New Roman" w:hAnsi="Times New Roman"/>
          <w:sz w:val="20"/>
          <w:szCs w:val="18"/>
          <w:lang w:val="es-ES"/>
        </w:rPr>
        <w:t xml:space="preserve"> se encuentran las redes 4G que actualmente están operando en la región.</w:t>
      </w:r>
      <w:r w:rsidR="000D0D61">
        <w:rPr>
          <w:rFonts w:ascii="Times New Roman" w:hAnsi="Times New Roman"/>
          <w:sz w:val="20"/>
          <w:szCs w:val="18"/>
          <w:lang w:val="es-ES"/>
        </w:rPr>
        <w:t xml:space="preserve"> (4G </w:t>
      </w:r>
      <w:proofErr w:type="spellStart"/>
      <w:r w:rsidR="000D0D61">
        <w:rPr>
          <w:rFonts w:ascii="Times New Roman" w:hAnsi="Times New Roman"/>
          <w:sz w:val="20"/>
          <w:szCs w:val="18"/>
          <w:lang w:val="es-ES"/>
        </w:rPr>
        <w:t>Americas</w:t>
      </w:r>
      <w:proofErr w:type="spellEnd"/>
      <w:r w:rsidR="000D0D61">
        <w:rPr>
          <w:rFonts w:ascii="Times New Roman" w:hAnsi="Times New Roman"/>
          <w:sz w:val="20"/>
          <w:szCs w:val="18"/>
          <w:lang w:val="es-ES"/>
        </w:rPr>
        <w:t>, 2013) [13</w:t>
      </w:r>
      <w:r w:rsidR="000D0D61" w:rsidRPr="000D0D61">
        <w:rPr>
          <w:rFonts w:ascii="Times New Roman" w:hAnsi="Times New Roman"/>
          <w:sz w:val="20"/>
          <w:szCs w:val="18"/>
          <w:lang w:val="es-ES"/>
        </w:rPr>
        <w:t>]</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p>
    <w:p w:rsidR="002E41EC" w:rsidRDefault="00DA0AF5" w:rsidP="00F34370">
      <w:pPr>
        <w:tabs>
          <w:tab w:val="left" w:pos="426"/>
        </w:tabs>
        <w:spacing w:after="0" w:line="240" w:lineRule="auto"/>
        <w:jc w:val="center"/>
        <w:rPr>
          <w:rFonts w:ascii="Times New Roman" w:hAnsi="Times New Roman"/>
          <w:sz w:val="20"/>
          <w:szCs w:val="18"/>
        </w:rPr>
      </w:pPr>
      <w:r w:rsidRPr="002E41EC">
        <w:rPr>
          <w:noProof/>
          <w:sz w:val="24"/>
          <w:szCs w:val="24"/>
          <w:lang w:val="es-ES" w:eastAsia="es-ES"/>
        </w:rPr>
        <w:drawing>
          <wp:inline distT="0" distB="0" distL="0" distR="0">
            <wp:extent cx="2398143" cy="1556764"/>
            <wp:effectExtent l="0" t="0" r="2540" b="5715"/>
            <wp:docPr id="6" name="Imagen 35" descr="http://www.larepublica.co/sites/default/files/larepublica/redes03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larepublica.co/sites/default/files/larepublica/redes0314-1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8450" cy="1569946"/>
                    </a:xfrm>
                    <a:prstGeom prst="rect">
                      <a:avLst/>
                    </a:prstGeom>
                    <a:noFill/>
                    <a:ln>
                      <a:noFill/>
                    </a:ln>
                  </pic:spPr>
                </pic:pic>
              </a:graphicData>
            </a:graphic>
          </wp:inline>
        </w:drawing>
      </w:r>
    </w:p>
    <w:p w:rsidR="00F90794" w:rsidRPr="007D20ED" w:rsidRDefault="002E7362" w:rsidP="00F34370">
      <w:pPr>
        <w:tabs>
          <w:tab w:val="left" w:pos="426"/>
        </w:tabs>
        <w:spacing w:after="0" w:line="240" w:lineRule="auto"/>
        <w:jc w:val="center"/>
        <w:rPr>
          <w:rFonts w:ascii="Times New Roman" w:hAnsi="Times New Roman"/>
          <w:sz w:val="16"/>
          <w:szCs w:val="18"/>
          <w:lang w:val="es-EC"/>
        </w:rPr>
      </w:pPr>
      <w:r w:rsidRPr="007D20ED">
        <w:rPr>
          <w:rFonts w:ascii="Arial" w:hAnsi="Arial" w:cs="Arial"/>
          <w:b/>
          <w:sz w:val="16"/>
          <w:szCs w:val="24"/>
          <w:lang w:val="es-EC"/>
        </w:rPr>
        <w:t>Fuente:</w:t>
      </w:r>
      <w:r w:rsidRPr="007D20ED">
        <w:rPr>
          <w:rFonts w:ascii="Arial" w:hAnsi="Arial" w:cs="Arial"/>
          <w:sz w:val="16"/>
          <w:szCs w:val="24"/>
          <w:lang w:val="es-EC"/>
        </w:rPr>
        <w:t xml:space="preserve"> Paredes (2013 p.1 Figura 1)</w:t>
      </w:r>
    </w:p>
    <w:p w:rsidR="002E41EC" w:rsidRPr="002E41EC" w:rsidRDefault="002E41EC" w:rsidP="00F34370">
      <w:pPr>
        <w:pStyle w:val="Epgrafe"/>
        <w:spacing w:after="0"/>
        <w:rPr>
          <w:rFonts w:cs="Arial"/>
          <w:spacing w:val="-4"/>
          <w:sz w:val="18"/>
          <w:lang w:val="es-ES"/>
        </w:rPr>
      </w:pPr>
      <w:r w:rsidRPr="00B3486E">
        <w:rPr>
          <w:rFonts w:cs="Arial"/>
          <w:b/>
          <w:bCs/>
          <w:sz w:val="18"/>
          <w:lang w:val="es-ES"/>
        </w:rPr>
        <w:t>F</w:t>
      </w:r>
      <w:r w:rsidRPr="00B3486E">
        <w:rPr>
          <w:rFonts w:cs="Arial"/>
          <w:b/>
          <w:bCs/>
          <w:spacing w:val="1"/>
          <w:sz w:val="18"/>
          <w:lang w:val="es-ES"/>
        </w:rPr>
        <w:t>i</w:t>
      </w:r>
      <w:r w:rsidRPr="00B3486E">
        <w:rPr>
          <w:rFonts w:cs="Arial"/>
          <w:b/>
          <w:bCs/>
          <w:sz w:val="18"/>
          <w:lang w:val="es-ES"/>
        </w:rPr>
        <w:t>g</w:t>
      </w:r>
      <w:r w:rsidRPr="00B3486E">
        <w:rPr>
          <w:rFonts w:cs="Arial"/>
          <w:b/>
          <w:bCs/>
          <w:spacing w:val="1"/>
          <w:sz w:val="18"/>
          <w:lang w:val="es-ES"/>
        </w:rPr>
        <w:t>u</w:t>
      </w:r>
      <w:r w:rsidRPr="00B3486E">
        <w:rPr>
          <w:rFonts w:cs="Arial"/>
          <w:b/>
          <w:bCs/>
          <w:sz w:val="18"/>
          <w:lang w:val="es-ES"/>
        </w:rPr>
        <w:t>ra</w:t>
      </w:r>
      <w:r w:rsidRPr="00B3486E">
        <w:rPr>
          <w:rFonts w:cs="Arial"/>
          <w:b/>
          <w:bCs/>
          <w:spacing w:val="1"/>
          <w:sz w:val="18"/>
          <w:lang w:val="es-ES"/>
        </w:rPr>
        <w:t xml:space="preserve"> </w:t>
      </w:r>
      <w:r>
        <w:rPr>
          <w:rFonts w:cs="Arial"/>
          <w:b/>
          <w:bCs/>
          <w:spacing w:val="1"/>
          <w:sz w:val="18"/>
          <w:lang w:val="es-ES"/>
        </w:rPr>
        <w:t>4</w:t>
      </w:r>
      <w:r w:rsidRPr="00B3486E">
        <w:rPr>
          <w:rFonts w:cs="Arial"/>
          <w:b/>
          <w:bCs/>
          <w:sz w:val="18"/>
          <w:lang w:val="es-ES"/>
        </w:rPr>
        <w:t xml:space="preserve">. </w:t>
      </w:r>
      <w:r w:rsidRPr="002E41EC">
        <w:rPr>
          <w:rFonts w:cs="Arial"/>
          <w:spacing w:val="-4"/>
          <w:sz w:val="18"/>
          <w:lang w:val="es-ES"/>
        </w:rPr>
        <w:t>Redes LTE en Latinoamérica</w:t>
      </w:r>
      <w:r w:rsidR="000D0D61">
        <w:rPr>
          <w:rFonts w:cs="Arial"/>
          <w:spacing w:val="-4"/>
          <w:sz w:val="18"/>
          <w:lang w:val="es-ES"/>
        </w:rPr>
        <w:t xml:space="preserve"> [14]</w:t>
      </w:r>
    </w:p>
    <w:p w:rsidR="002E41EC" w:rsidRDefault="002E41EC" w:rsidP="00F34370">
      <w:pPr>
        <w:tabs>
          <w:tab w:val="left" w:pos="426"/>
        </w:tabs>
        <w:spacing w:after="0" w:line="240" w:lineRule="auto"/>
        <w:jc w:val="both"/>
        <w:rPr>
          <w:rFonts w:ascii="Times New Roman" w:hAnsi="Times New Roman"/>
          <w:sz w:val="20"/>
          <w:szCs w:val="18"/>
          <w:lang w:val="es-ES"/>
        </w:rPr>
      </w:pPr>
    </w:p>
    <w:p w:rsidR="002E41EC" w:rsidRPr="002E41EC" w:rsidRDefault="002E41EC" w:rsidP="00F34370">
      <w:pPr>
        <w:tabs>
          <w:tab w:val="left" w:pos="426"/>
        </w:tabs>
        <w:spacing w:after="0" w:line="240" w:lineRule="auto"/>
        <w:jc w:val="both"/>
        <w:rPr>
          <w:rFonts w:ascii="Times New Roman" w:hAnsi="Times New Roman"/>
          <w:b/>
          <w:sz w:val="24"/>
          <w:szCs w:val="18"/>
          <w:lang w:val="es-ES"/>
        </w:rPr>
      </w:pPr>
      <w:r>
        <w:rPr>
          <w:rFonts w:ascii="Times New Roman" w:hAnsi="Times New Roman"/>
          <w:b/>
          <w:sz w:val="24"/>
          <w:szCs w:val="18"/>
          <w:lang w:val="es-ES"/>
        </w:rPr>
        <w:t>12</w:t>
      </w:r>
      <w:r w:rsidRPr="002E41EC">
        <w:rPr>
          <w:rFonts w:ascii="Times New Roman" w:hAnsi="Times New Roman"/>
          <w:b/>
          <w:sz w:val="24"/>
          <w:szCs w:val="18"/>
          <w:lang w:val="es-ES"/>
        </w:rPr>
        <w:t xml:space="preserve">. Regulación sobre la Banda Ancha Móvil </w:t>
      </w:r>
      <w:r w:rsidR="00EC0FC8">
        <w:rPr>
          <w:rFonts w:ascii="Times New Roman" w:hAnsi="Times New Roman"/>
          <w:b/>
          <w:sz w:val="24"/>
          <w:szCs w:val="18"/>
          <w:lang w:val="es-ES"/>
        </w:rPr>
        <w:t>en el Ecuador</w:t>
      </w:r>
      <w:r w:rsidRPr="002E41EC">
        <w:rPr>
          <w:rFonts w:ascii="Times New Roman" w:hAnsi="Times New Roman"/>
          <w:b/>
          <w:sz w:val="24"/>
          <w:szCs w:val="18"/>
          <w:lang w:val="es-ES"/>
        </w:rPr>
        <w:t>.</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Pr="002E41EC">
        <w:rPr>
          <w:rFonts w:ascii="Times New Roman" w:hAnsi="Times New Roman"/>
          <w:sz w:val="20"/>
          <w:szCs w:val="18"/>
          <w:lang w:val="es-ES"/>
        </w:rPr>
        <w:t xml:space="preserve">En la Constitución de la República del Ecuador 2008, publicada en el Registro Oficial 449 el 20 de octubre 2008, se considera a las telecomunicaciones </w:t>
      </w:r>
      <w:r w:rsidRPr="002E41EC">
        <w:rPr>
          <w:rFonts w:ascii="Times New Roman" w:hAnsi="Times New Roman"/>
          <w:sz w:val="20"/>
          <w:szCs w:val="18"/>
          <w:lang w:val="es-ES"/>
        </w:rPr>
        <w:lastRenderedPageBreak/>
        <w:t>como un sector estratégico, y al espectro radioeléctrico como un recurso limitado del Estado.</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ab/>
        <w:t>En el Artículo 16 del Título II: Derechos, Capitulo II: Derechos del Buen Vivir, Sección III: Comunicación e Información, de la Constitución de la República del Ecuador se establece que todas las personas en forma individual o colectiva tienen derecho al acceso universal a las tecnologías de información y comunicación.</w:t>
      </w:r>
    </w:p>
    <w:p w:rsidR="00260A51" w:rsidRDefault="00370107"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sidRPr="00370107">
        <w:rPr>
          <w:rFonts w:ascii="Times New Roman" w:hAnsi="Times New Roman"/>
          <w:spacing w:val="2"/>
          <w:sz w:val="20"/>
          <w:szCs w:val="20"/>
          <w:lang w:val="es-ES"/>
        </w:rPr>
        <w:t>La fijación de topes de espectro, constituye una práctica internacional en la que los organismos de regulación de varios países la utilizan como un mecanismo tendiente a precautelar la competencia</w:t>
      </w:r>
      <w:r>
        <w:rPr>
          <w:rFonts w:ascii="Times New Roman" w:hAnsi="Times New Roman"/>
          <w:spacing w:val="2"/>
          <w:sz w:val="20"/>
          <w:szCs w:val="20"/>
          <w:lang w:val="es-ES"/>
        </w:rPr>
        <w:t>.</w:t>
      </w:r>
    </w:p>
    <w:p w:rsidR="00370107" w:rsidRDefault="00370107"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sidRPr="00370107">
        <w:rPr>
          <w:rFonts w:ascii="Times New Roman" w:hAnsi="Times New Roman"/>
          <w:spacing w:val="2"/>
          <w:sz w:val="20"/>
          <w:szCs w:val="20"/>
          <w:lang w:val="es-ES"/>
        </w:rPr>
        <w:t>En la Resolución TEL-744-20-CONATEL-2011 con fecha 12 de octubre de 2012, el Estado resuelve poner un tope máximo de 65 MHz por operador para la prestación de servicios de telecomunicaciones, el tope máximo incluye el espectro que ya se encuentra asignado, así como el espectro adicional que las operadoras requieran.</w:t>
      </w:r>
    </w:p>
    <w:p w:rsidR="00370107" w:rsidRPr="00370107" w:rsidRDefault="00370107"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sidRPr="00370107">
        <w:rPr>
          <w:rFonts w:ascii="Times New Roman" w:hAnsi="Times New Roman"/>
          <w:spacing w:val="2"/>
          <w:sz w:val="20"/>
          <w:szCs w:val="20"/>
          <w:lang w:val="es-ES"/>
        </w:rPr>
        <w:t xml:space="preserve">CONECEL (Claro) trabaja en la banda de 800 MHz y 1900 MHz; en los 800 MHz opera en las bandas A1 (824 MHz – 825 MHz), A1’ (869 MHz – 870 MHz), A2 (825 – 835 MHz), A2’ (870 MHz – 880 MHz) y A3 (845 MHz – 846.5 MHz), A3’ (890 MHz – 891.5 MHz); y, en los 1900 MHz en la banda E (1885 MHz – 1890 MHz) y E’ (1965 MHz – 1970 MHz). El total de espectro asignado a CLARO es de 35 MHz. </w:t>
      </w:r>
    </w:p>
    <w:p w:rsidR="00370107" w:rsidRPr="00370107" w:rsidRDefault="00370107"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sidRPr="00370107">
        <w:rPr>
          <w:rFonts w:ascii="Times New Roman" w:hAnsi="Times New Roman"/>
          <w:spacing w:val="2"/>
          <w:sz w:val="20"/>
          <w:szCs w:val="20"/>
          <w:lang w:val="es-ES"/>
        </w:rPr>
        <w:t>OTECEL (Movistar) da servicio en 800 MHz en la banda B1 (835 MHz – 845 MHz), B1’ (880 MHz – 890 MHz) y B2 (846.5 MHz – 849 MHz), B2’ (891.5 MHz – 894 MHz); y, en 1900 MHz en la banda D (1865 MHz – 1870 MHz), D’ (1945 MHz – 1950 MHz). El total de espectro asignado a MOVISTAR es de 35 MHz.</w:t>
      </w:r>
    </w:p>
    <w:p w:rsidR="00370107" w:rsidRDefault="00370107" w:rsidP="00F34370">
      <w:pPr>
        <w:widowControl w:val="0"/>
        <w:autoSpaceDE w:val="0"/>
        <w:autoSpaceDN w:val="0"/>
        <w:adjustRightInd w:val="0"/>
        <w:spacing w:after="0" w:line="240" w:lineRule="auto"/>
        <w:ind w:left="100" w:right="-29" w:firstLine="360"/>
        <w:jc w:val="both"/>
        <w:rPr>
          <w:rFonts w:ascii="Times New Roman" w:hAnsi="Times New Roman"/>
          <w:spacing w:val="2"/>
          <w:sz w:val="20"/>
          <w:szCs w:val="20"/>
          <w:lang w:val="es-ES"/>
        </w:rPr>
      </w:pPr>
      <w:r w:rsidRPr="00370107">
        <w:rPr>
          <w:rFonts w:ascii="Times New Roman" w:hAnsi="Times New Roman"/>
          <w:spacing w:val="2"/>
          <w:sz w:val="20"/>
          <w:szCs w:val="20"/>
          <w:lang w:val="es-ES"/>
        </w:rPr>
        <w:t>CNT E.P. trabaja en 1900 MHz en la banda C (1895 MHz – 1910 MHz), C’ (1975 MHz – 1990 MHz) y F (1890 MHz – 1895 MHz), F’ (1970 MHz – 1975 MHz). El total de espectro radioeléctrico asignado a CNT en la banda de 1900 MHz es de 40 MHz. En la Figura 4.7 se pueden observar los bloques de frecuencias de la banda de 1900 MHz.</w:t>
      </w:r>
    </w:p>
    <w:p w:rsidR="004E42BA" w:rsidRDefault="004E42BA"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sidRPr="00EC0FC8">
        <w:rPr>
          <w:rFonts w:ascii="Times New Roman" w:hAnsi="Times New Roman"/>
          <w:sz w:val="20"/>
          <w:szCs w:val="18"/>
          <w:lang w:val="es-ES"/>
        </w:rPr>
        <w:t xml:space="preserve">Mediante la Resolución TEL-804-29-CONATEL-2012 con fecha 12 de diciembre de 2012, </w:t>
      </w:r>
      <w:r>
        <w:rPr>
          <w:rFonts w:ascii="Times New Roman" w:hAnsi="Times New Roman"/>
          <w:sz w:val="20"/>
          <w:szCs w:val="18"/>
          <w:lang w:val="es-ES"/>
        </w:rPr>
        <w:t xml:space="preserve">en </w:t>
      </w:r>
      <w:r w:rsidR="005F2488">
        <w:rPr>
          <w:rFonts w:ascii="Times New Roman" w:hAnsi="Times New Roman"/>
          <w:sz w:val="20"/>
          <w:szCs w:val="18"/>
          <w:lang w:val="es-ES"/>
        </w:rPr>
        <w:t>los</w:t>
      </w:r>
      <w:r>
        <w:rPr>
          <w:rFonts w:ascii="Times New Roman" w:hAnsi="Times New Roman"/>
          <w:sz w:val="20"/>
          <w:szCs w:val="18"/>
          <w:lang w:val="es-ES"/>
        </w:rPr>
        <w:t xml:space="preserve"> artículo</w:t>
      </w:r>
      <w:r w:rsidR="005F2488">
        <w:rPr>
          <w:rFonts w:ascii="Times New Roman" w:hAnsi="Times New Roman"/>
          <w:sz w:val="20"/>
          <w:szCs w:val="18"/>
          <w:lang w:val="es-ES"/>
        </w:rPr>
        <w:t>s</w:t>
      </w:r>
      <w:r>
        <w:rPr>
          <w:rFonts w:ascii="Times New Roman" w:hAnsi="Times New Roman"/>
          <w:sz w:val="20"/>
          <w:szCs w:val="18"/>
          <w:lang w:val="es-ES"/>
        </w:rPr>
        <w:t xml:space="preserve"> 2 </w:t>
      </w:r>
      <w:r w:rsidR="005F2488">
        <w:rPr>
          <w:rFonts w:ascii="Times New Roman" w:hAnsi="Times New Roman"/>
          <w:sz w:val="20"/>
          <w:szCs w:val="18"/>
          <w:lang w:val="es-ES"/>
        </w:rPr>
        <w:t xml:space="preserve">y </w:t>
      </w:r>
      <w:r w:rsidR="003210D6">
        <w:rPr>
          <w:rFonts w:ascii="Times New Roman" w:hAnsi="Times New Roman"/>
          <w:sz w:val="20"/>
          <w:szCs w:val="18"/>
          <w:lang w:val="es-ES"/>
        </w:rPr>
        <w:t xml:space="preserve">3 se resuelve adoptar el esquema de segmentación o arreglo B5 para la banda </w:t>
      </w:r>
      <w:r w:rsidR="002E1194">
        <w:rPr>
          <w:rFonts w:ascii="Times New Roman" w:hAnsi="Times New Roman"/>
          <w:sz w:val="20"/>
          <w:szCs w:val="18"/>
          <w:lang w:val="es-ES"/>
        </w:rPr>
        <w:t>AWS,</w:t>
      </w:r>
      <w:r w:rsidR="003210D6">
        <w:rPr>
          <w:rFonts w:ascii="Times New Roman" w:hAnsi="Times New Roman"/>
          <w:sz w:val="20"/>
          <w:szCs w:val="18"/>
          <w:lang w:val="es-ES"/>
        </w:rPr>
        <w:t xml:space="preserve"> el esquema de segmentación C1 para la banda de 2.5 GHz</w:t>
      </w:r>
      <w:r w:rsidR="002E1194">
        <w:rPr>
          <w:rFonts w:ascii="Times New Roman" w:hAnsi="Times New Roman"/>
          <w:sz w:val="20"/>
          <w:szCs w:val="18"/>
          <w:lang w:val="es-ES"/>
        </w:rPr>
        <w:t xml:space="preserve"> y la canalización de bandas que</w:t>
      </w:r>
      <w:r w:rsidR="003210D6">
        <w:rPr>
          <w:rFonts w:ascii="Times New Roman" w:hAnsi="Times New Roman"/>
          <w:sz w:val="20"/>
          <w:szCs w:val="18"/>
          <w:lang w:val="es-ES"/>
        </w:rPr>
        <w:t xml:space="preserve"> se muestra en la Figura 5.</w:t>
      </w:r>
    </w:p>
    <w:p w:rsidR="003210D6" w:rsidRDefault="003210D6"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p>
    <w:p w:rsidR="003210D6" w:rsidRDefault="003210D6" w:rsidP="003210D6">
      <w:pPr>
        <w:widowControl w:val="0"/>
        <w:autoSpaceDE w:val="0"/>
        <w:autoSpaceDN w:val="0"/>
        <w:adjustRightInd w:val="0"/>
        <w:spacing w:after="0" w:line="240" w:lineRule="auto"/>
        <w:ind w:right="-29"/>
        <w:jc w:val="center"/>
        <w:rPr>
          <w:rFonts w:ascii="Times New Roman" w:hAnsi="Times New Roman"/>
          <w:sz w:val="20"/>
          <w:szCs w:val="18"/>
          <w:lang w:val="es-ES"/>
        </w:rPr>
      </w:pPr>
      <w:r>
        <w:rPr>
          <w:noProof/>
          <w:lang w:val="es-ES" w:eastAsia="es-ES"/>
        </w:rPr>
        <w:lastRenderedPageBreak/>
        <w:drawing>
          <wp:inline distT="0" distB="0" distL="0" distR="0" wp14:anchorId="410ABCDA" wp14:editId="115A3AFA">
            <wp:extent cx="2780008" cy="13335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70" t="47548" r="25676" b="15047"/>
                    <a:stretch/>
                  </pic:blipFill>
                  <pic:spPr bwMode="auto">
                    <a:xfrm>
                      <a:off x="0" y="0"/>
                      <a:ext cx="2818587" cy="1352005"/>
                    </a:xfrm>
                    <a:prstGeom prst="rect">
                      <a:avLst/>
                    </a:prstGeom>
                    <a:ln>
                      <a:noFill/>
                    </a:ln>
                    <a:extLst>
                      <a:ext uri="{53640926-AAD7-44D8-BBD7-CCE9431645EC}">
                        <a14:shadowObscured xmlns:a14="http://schemas.microsoft.com/office/drawing/2010/main"/>
                      </a:ext>
                    </a:extLst>
                  </pic:spPr>
                </pic:pic>
              </a:graphicData>
            </a:graphic>
          </wp:inline>
        </w:drawing>
      </w:r>
    </w:p>
    <w:p w:rsidR="003210D6" w:rsidRPr="00FF1CC3" w:rsidRDefault="00FF1CC3" w:rsidP="003210D6">
      <w:pPr>
        <w:widowControl w:val="0"/>
        <w:autoSpaceDE w:val="0"/>
        <w:autoSpaceDN w:val="0"/>
        <w:adjustRightInd w:val="0"/>
        <w:spacing w:after="0" w:line="240" w:lineRule="auto"/>
        <w:ind w:right="-29"/>
        <w:jc w:val="center"/>
        <w:rPr>
          <w:rFonts w:ascii="Times New Roman" w:hAnsi="Times New Roman"/>
          <w:sz w:val="16"/>
          <w:szCs w:val="18"/>
          <w:lang w:val="es-ES"/>
        </w:rPr>
      </w:pPr>
      <w:r w:rsidRPr="007D20ED">
        <w:rPr>
          <w:rFonts w:ascii="Arial" w:hAnsi="Arial" w:cs="Arial"/>
          <w:b/>
          <w:sz w:val="16"/>
          <w:lang w:val="es-EC"/>
        </w:rPr>
        <w:t>Fuente:</w:t>
      </w:r>
      <w:r w:rsidRPr="007D20ED">
        <w:rPr>
          <w:rFonts w:ascii="Arial" w:hAnsi="Arial" w:cs="Arial"/>
          <w:sz w:val="16"/>
          <w:lang w:val="es-EC"/>
        </w:rPr>
        <w:t xml:space="preserve"> CONATEL (Resolución TEL-804-29-CONATEL-2012 p. 5)</w:t>
      </w:r>
      <w:r w:rsidR="000D0D61">
        <w:rPr>
          <w:rFonts w:ascii="Arial" w:hAnsi="Arial" w:cs="Arial"/>
          <w:sz w:val="16"/>
          <w:lang w:val="es-EC"/>
        </w:rPr>
        <w:t xml:space="preserve"> [15]</w:t>
      </w:r>
    </w:p>
    <w:p w:rsidR="003210D6" w:rsidRPr="002E41EC" w:rsidRDefault="003210D6" w:rsidP="003210D6">
      <w:pPr>
        <w:pStyle w:val="Epgrafe"/>
        <w:spacing w:after="0"/>
        <w:rPr>
          <w:rFonts w:cs="Arial"/>
          <w:spacing w:val="-4"/>
          <w:sz w:val="18"/>
          <w:lang w:val="es-ES"/>
        </w:rPr>
      </w:pPr>
      <w:r w:rsidRPr="00B3486E">
        <w:rPr>
          <w:rFonts w:cs="Arial"/>
          <w:b/>
          <w:bCs/>
          <w:sz w:val="18"/>
          <w:lang w:val="es-ES"/>
        </w:rPr>
        <w:t>F</w:t>
      </w:r>
      <w:r w:rsidRPr="00B3486E">
        <w:rPr>
          <w:rFonts w:cs="Arial"/>
          <w:b/>
          <w:bCs/>
          <w:spacing w:val="1"/>
          <w:sz w:val="18"/>
          <w:lang w:val="es-ES"/>
        </w:rPr>
        <w:t>i</w:t>
      </w:r>
      <w:r w:rsidRPr="00B3486E">
        <w:rPr>
          <w:rFonts w:cs="Arial"/>
          <w:b/>
          <w:bCs/>
          <w:sz w:val="18"/>
          <w:lang w:val="es-ES"/>
        </w:rPr>
        <w:t>g</w:t>
      </w:r>
      <w:r w:rsidRPr="00B3486E">
        <w:rPr>
          <w:rFonts w:cs="Arial"/>
          <w:b/>
          <w:bCs/>
          <w:spacing w:val="1"/>
          <w:sz w:val="18"/>
          <w:lang w:val="es-ES"/>
        </w:rPr>
        <w:t>u</w:t>
      </w:r>
      <w:r w:rsidRPr="00B3486E">
        <w:rPr>
          <w:rFonts w:cs="Arial"/>
          <w:b/>
          <w:bCs/>
          <w:sz w:val="18"/>
          <w:lang w:val="es-ES"/>
        </w:rPr>
        <w:t>ra</w:t>
      </w:r>
      <w:r w:rsidRPr="00B3486E">
        <w:rPr>
          <w:rFonts w:cs="Arial"/>
          <w:b/>
          <w:bCs/>
          <w:spacing w:val="1"/>
          <w:sz w:val="18"/>
          <w:lang w:val="es-ES"/>
        </w:rPr>
        <w:t xml:space="preserve"> </w:t>
      </w:r>
      <w:r>
        <w:rPr>
          <w:rFonts w:cs="Arial"/>
          <w:b/>
          <w:bCs/>
          <w:spacing w:val="1"/>
          <w:sz w:val="18"/>
          <w:lang w:val="es-ES"/>
        </w:rPr>
        <w:t>5</w:t>
      </w:r>
      <w:r w:rsidRPr="00B3486E">
        <w:rPr>
          <w:rFonts w:cs="Arial"/>
          <w:b/>
          <w:bCs/>
          <w:sz w:val="18"/>
          <w:lang w:val="es-ES"/>
        </w:rPr>
        <w:t xml:space="preserve">. </w:t>
      </w:r>
      <w:r w:rsidR="002E1194">
        <w:rPr>
          <w:rFonts w:cs="Arial"/>
          <w:spacing w:val="-4"/>
          <w:sz w:val="18"/>
          <w:lang w:val="es-ES"/>
        </w:rPr>
        <w:t>Canalización</w:t>
      </w:r>
      <w:r>
        <w:rPr>
          <w:rFonts w:cs="Arial"/>
          <w:spacing w:val="-4"/>
          <w:sz w:val="18"/>
          <w:lang w:val="es-ES"/>
        </w:rPr>
        <w:t xml:space="preserve"> adoptad</w:t>
      </w:r>
      <w:r w:rsidR="002E1194">
        <w:rPr>
          <w:rFonts w:cs="Arial"/>
          <w:spacing w:val="-4"/>
          <w:sz w:val="18"/>
          <w:lang w:val="es-ES"/>
        </w:rPr>
        <w:t xml:space="preserve">a </w:t>
      </w:r>
      <w:r>
        <w:rPr>
          <w:rFonts w:cs="Arial"/>
          <w:spacing w:val="-4"/>
          <w:sz w:val="18"/>
          <w:lang w:val="es-ES"/>
        </w:rPr>
        <w:t>por el CONATEL para las bandas de 700 MHz, AWS y 2.5 GHz.</w:t>
      </w:r>
    </w:p>
    <w:p w:rsidR="003210D6" w:rsidRDefault="003210D6"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p>
    <w:p w:rsidR="002E41EC" w:rsidRPr="00EC0FC8" w:rsidRDefault="004E42BA"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Pr>
          <w:rFonts w:ascii="Times New Roman" w:hAnsi="Times New Roman"/>
          <w:sz w:val="20"/>
          <w:szCs w:val="18"/>
          <w:lang w:val="es-ES"/>
        </w:rPr>
        <w:t xml:space="preserve">En el artículo </w:t>
      </w:r>
      <w:r w:rsidR="00370107">
        <w:rPr>
          <w:rFonts w:ascii="Times New Roman" w:hAnsi="Times New Roman"/>
          <w:sz w:val="20"/>
          <w:szCs w:val="18"/>
          <w:lang w:val="es-ES"/>
        </w:rPr>
        <w:t xml:space="preserve">4 </w:t>
      </w:r>
      <w:r>
        <w:rPr>
          <w:rFonts w:ascii="Times New Roman" w:hAnsi="Times New Roman"/>
          <w:sz w:val="20"/>
          <w:szCs w:val="18"/>
          <w:lang w:val="es-ES"/>
        </w:rPr>
        <w:t xml:space="preserve">de la mencionada Resolución </w:t>
      </w:r>
      <w:r w:rsidR="00370107">
        <w:rPr>
          <w:rFonts w:ascii="Times New Roman" w:hAnsi="Times New Roman"/>
          <w:sz w:val="20"/>
          <w:szCs w:val="18"/>
          <w:lang w:val="es-ES"/>
        </w:rPr>
        <w:t xml:space="preserve">se </w:t>
      </w:r>
      <w:r w:rsidR="0018198E" w:rsidRPr="00EC0FC8">
        <w:rPr>
          <w:rFonts w:ascii="Times New Roman" w:hAnsi="Times New Roman"/>
          <w:sz w:val="20"/>
          <w:szCs w:val="18"/>
          <w:lang w:val="es-ES"/>
        </w:rPr>
        <w:t xml:space="preserve"> autoriza asignar a CNT E.P. en la banda de 700MHz los bloques G-G’,H-H’,I-I’, sin embargo debido a que en esta banda frecuencias operan servicios de televisión analógica CNT debe esperar a que terminen las concesiones y las trasmisiones para poder explotar la banda y en el artículo 5 del presente reglamento se asigna a CNT E.P en la banda AWS los bloques A-A’,B-B’,C-C’,D-D’, al igual que en la banda de 700MHz la banda AWS se encuentra ocupada con servicio de radiodifusión sonora y CNT debe esperar a que estos enlaces sean migrados para poder hacer uso de la banda.</w:t>
      </w:r>
    </w:p>
    <w:p w:rsidR="001076AF" w:rsidRPr="001076AF" w:rsidRDefault="001076AF" w:rsidP="00F34370">
      <w:pPr>
        <w:widowControl w:val="0"/>
        <w:autoSpaceDE w:val="0"/>
        <w:autoSpaceDN w:val="0"/>
        <w:adjustRightInd w:val="0"/>
        <w:spacing w:after="0" w:line="240" w:lineRule="auto"/>
        <w:ind w:left="100" w:right="-29" w:firstLine="360"/>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 xml:space="preserve">En el artículo 7 de dicha Resolución se </w:t>
      </w:r>
      <w:r w:rsidR="000B688A">
        <w:rPr>
          <w:rFonts w:ascii="Times New Roman" w:hAnsi="Times New Roman"/>
          <w:bCs/>
          <w:spacing w:val="2"/>
          <w:sz w:val="20"/>
          <w:szCs w:val="20"/>
          <w:lang w:val="es-EC"/>
        </w:rPr>
        <w:t>encarga a una Comisión Institucional integrada por el MINTEL, SENATEL y SENPLADES</w:t>
      </w:r>
      <w:r w:rsidR="000B688A" w:rsidRPr="001076AF">
        <w:rPr>
          <w:rFonts w:ascii="Times New Roman" w:hAnsi="Times New Roman"/>
          <w:bCs/>
          <w:spacing w:val="2"/>
          <w:sz w:val="20"/>
          <w:szCs w:val="20"/>
          <w:lang w:val="es-EC"/>
        </w:rPr>
        <w:t xml:space="preserve"> </w:t>
      </w:r>
      <w:r w:rsidR="000B688A">
        <w:rPr>
          <w:rFonts w:ascii="Times New Roman" w:hAnsi="Times New Roman"/>
          <w:bCs/>
          <w:spacing w:val="2"/>
          <w:sz w:val="20"/>
          <w:szCs w:val="20"/>
          <w:lang w:val="es-EC"/>
        </w:rPr>
        <w:t xml:space="preserve">para que presente </w:t>
      </w:r>
      <w:r w:rsidRPr="001076AF">
        <w:rPr>
          <w:rFonts w:ascii="Times New Roman" w:hAnsi="Times New Roman"/>
          <w:bCs/>
          <w:spacing w:val="2"/>
          <w:sz w:val="20"/>
          <w:szCs w:val="20"/>
          <w:lang w:val="es-EC"/>
        </w:rPr>
        <w:t>propuestas de alternativas de asignación de espectro para operadoras (establecidas o entrantes) en las bandas atribuidas para los sistemas de IMT, en la cual se consideran los siguientes aspectos:</w:t>
      </w:r>
    </w:p>
    <w:p w:rsidR="001076AF" w:rsidRPr="001076AF"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Diseño de agrupación de bloques para cada una de las bandas: 700 MHz, 1700 MHz / 2100 MHz y 2.5 GHz.</w:t>
      </w:r>
    </w:p>
    <w:p w:rsidR="001076AF" w:rsidRPr="001076AF"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Condiciones de asignación de espectro a operadoras (establecidos/entrantes), de ser el caso.</w:t>
      </w:r>
    </w:p>
    <w:p w:rsidR="001076AF" w:rsidRPr="001076AF"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Definición de obligaciones de cobertura y tiempo de despliegue.</w:t>
      </w:r>
    </w:p>
    <w:p w:rsidR="001076AF" w:rsidRPr="001076AF"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 xml:space="preserve">Métodos de asignación (subasta, </w:t>
      </w:r>
      <w:proofErr w:type="spellStart"/>
      <w:r w:rsidRPr="001076AF">
        <w:rPr>
          <w:rFonts w:ascii="Times New Roman" w:hAnsi="Times New Roman"/>
          <w:bCs/>
          <w:spacing w:val="2"/>
          <w:sz w:val="20"/>
          <w:szCs w:val="20"/>
          <w:lang w:val="es-EC"/>
        </w:rPr>
        <w:t>beauty</w:t>
      </w:r>
      <w:proofErr w:type="spellEnd"/>
      <w:r w:rsidRPr="001076AF">
        <w:rPr>
          <w:rFonts w:ascii="Times New Roman" w:hAnsi="Times New Roman"/>
          <w:bCs/>
          <w:spacing w:val="2"/>
          <w:sz w:val="20"/>
          <w:szCs w:val="20"/>
          <w:lang w:val="es-EC"/>
        </w:rPr>
        <w:t xml:space="preserve"> </w:t>
      </w:r>
      <w:proofErr w:type="spellStart"/>
      <w:r w:rsidRPr="001076AF">
        <w:rPr>
          <w:rFonts w:ascii="Times New Roman" w:hAnsi="Times New Roman"/>
          <w:bCs/>
          <w:spacing w:val="2"/>
          <w:sz w:val="20"/>
          <w:szCs w:val="20"/>
          <w:lang w:val="es-EC"/>
        </w:rPr>
        <w:t>contest</w:t>
      </w:r>
      <w:proofErr w:type="spellEnd"/>
      <w:r w:rsidRPr="001076AF">
        <w:rPr>
          <w:rFonts w:ascii="Times New Roman" w:hAnsi="Times New Roman"/>
          <w:bCs/>
          <w:spacing w:val="2"/>
          <w:sz w:val="20"/>
          <w:szCs w:val="20"/>
          <w:lang w:val="es-EC"/>
        </w:rPr>
        <w:t>, múltiples rondas, etc.) y los tiempos de ejecución.</w:t>
      </w:r>
    </w:p>
    <w:p w:rsidR="001076AF" w:rsidRPr="001076AF"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Topes de espectro para el proceso, de ser necesario.</w:t>
      </w:r>
    </w:p>
    <w:p w:rsidR="002E41EC" w:rsidRDefault="001076AF" w:rsidP="007D6CDF">
      <w:pPr>
        <w:widowControl w:val="0"/>
        <w:tabs>
          <w:tab w:val="left" w:pos="142"/>
        </w:tabs>
        <w:autoSpaceDE w:val="0"/>
        <w:autoSpaceDN w:val="0"/>
        <w:adjustRightInd w:val="0"/>
        <w:spacing w:after="0" w:line="240" w:lineRule="auto"/>
        <w:ind w:right="-29"/>
        <w:jc w:val="both"/>
        <w:rPr>
          <w:rFonts w:ascii="Times New Roman" w:hAnsi="Times New Roman"/>
          <w:bCs/>
          <w:spacing w:val="2"/>
          <w:sz w:val="20"/>
          <w:szCs w:val="20"/>
          <w:lang w:val="es-EC"/>
        </w:rPr>
      </w:pPr>
      <w:r w:rsidRPr="001076AF">
        <w:rPr>
          <w:rFonts w:ascii="Times New Roman" w:hAnsi="Times New Roman"/>
          <w:bCs/>
          <w:spacing w:val="2"/>
          <w:sz w:val="20"/>
          <w:szCs w:val="20"/>
          <w:lang w:val="es-EC"/>
        </w:rPr>
        <w:t>•</w:t>
      </w:r>
      <w:r w:rsidRPr="001076AF">
        <w:rPr>
          <w:rFonts w:ascii="Times New Roman" w:hAnsi="Times New Roman"/>
          <w:bCs/>
          <w:spacing w:val="2"/>
          <w:sz w:val="20"/>
          <w:szCs w:val="20"/>
          <w:lang w:val="es-EC"/>
        </w:rPr>
        <w:tab/>
        <w:t>Combinación de bandas para la asignación.</w:t>
      </w:r>
    </w:p>
    <w:p w:rsidR="001076AF" w:rsidRDefault="001076AF" w:rsidP="00F34370">
      <w:pPr>
        <w:widowControl w:val="0"/>
        <w:autoSpaceDE w:val="0"/>
        <w:autoSpaceDN w:val="0"/>
        <w:adjustRightInd w:val="0"/>
        <w:spacing w:after="0" w:line="240" w:lineRule="auto"/>
        <w:ind w:left="100" w:right="-29" w:firstLine="360"/>
        <w:jc w:val="both"/>
        <w:rPr>
          <w:rFonts w:ascii="Times New Roman" w:hAnsi="Times New Roman"/>
          <w:bCs/>
          <w:spacing w:val="2"/>
          <w:sz w:val="20"/>
          <w:szCs w:val="20"/>
          <w:lang w:val="es-EC"/>
        </w:rPr>
      </w:pPr>
    </w:p>
    <w:p w:rsidR="00B42467" w:rsidRDefault="002E41EC" w:rsidP="00F34370">
      <w:pPr>
        <w:widowControl w:val="0"/>
        <w:autoSpaceDE w:val="0"/>
        <w:autoSpaceDN w:val="0"/>
        <w:adjustRightInd w:val="0"/>
        <w:spacing w:after="0" w:line="240" w:lineRule="auto"/>
        <w:ind w:right="68"/>
        <w:jc w:val="both"/>
        <w:rPr>
          <w:rFonts w:ascii="Times New Roman" w:hAnsi="Times New Roman"/>
          <w:b/>
          <w:bCs/>
          <w:spacing w:val="-10"/>
          <w:sz w:val="24"/>
          <w:szCs w:val="24"/>
          <w:lang w:val="es-ES"/>
        </w:rPr>
      </w:pPr>
      <w:r>
        <w:rPr>
          <w:rFonts w:ascii="Times New Roman" w:hAnsi="Times New Roman"/>
          <w:b/>
          <w:bCs/>
          <w:sz w:val="24"/>
          <w:szCs w:val="24"/>
          <w:lang w:val="es-ES"/>
        </w:rPr>
        <w:t>1</w:t>
      </w:r>
      <w:r w:rsidR="00370107">
        <w:rPr>
          <w:rFonts w:ascii="Times New Roman" w:hAnsi="Times New Roman"/>
          <w:b/>
          <w:bCs/>
          <w:sz w:val="24"/>
          <w:szCs w:val="24"/>
          <w:lang w:val="es-ES"/>
        </w:rPr>
        <w:t>3</w:t>
      </w:r>
      <w:r w:rsidR="00B42467" w:rsidRPr="00B3486E">
        <w:rPr>
          <w:rFonts w:ascii="Times New Roman" w:hAnsi="Times New Roman"/>
          <w:b/>
          <w:bCs/>
          <w:sz w:val="24"/>
          <w:szCs w:val="24"/>
          <w:lang w:val="es-ES"/>
        </w:rPr>
        <w:t>.</w:t>
      </w:r>
      <w:r w:rsidR="00B42467" w:rsidRPr="00B3486E">
        <w:rPr>
          <w:rFonts w:ascii="Times New Roman" w:hAnsi="Times New Roman"/>
          <w:b/>
          <w:bCs/>
          <w:spacing w:val="-10"/>
          <w:sz w:val="24"/>
          <w:szCs w:val="24"/>
          <w:lang w:val="es-ES"/>
        </w:rPr>
        <w:t xml:space="preserve"> </w:t>
      </w:r>
      <w:r w:rsidR="00B42467">
        <w:rPr>
          <w:rFonts w:ascii="Times New Roman" w:hAnsi="Times New Roman"/>
          <w:b/>
          <w:bCs/>
          <w:spacing w:val="-10"/>
          <w:sz w:val="24"/>
          <w:szCs w:val="24"/>
          <w:lang w:val="es-ES"/>
        </w:rPr>
        <w:t>Plan de acción para facilitar la implementación de la banda ancha móvil en el Ecuador</w:t>
      </w:r>
      <w:r w:rsidR="00F90794">
        <w:rPr>
          <w:rFonts w:ascii="Times New Roman" w:hAnsi="Times New Roman"/>
          <w:b/>
          <w:bCs/>
          <w:spacing w:val="-10"/>
          <w:sz w:val="24"/>
          <w:szCs w:val="24"/>
          <w:lang w:val="es-ES"/>
        </w:rPr>
        <w:t>.</w:t>
      </w:r>
    </w:p>
    <w:p w:rsidR="00B42467" w:rsidRDefault="00B42467" w:rsidP="00F34370">
      <w:pPr>
        <w:widowControl w:val="0"/>
        <w:autoSpaceDE w:val="0"/>
        <w:autoSpaceDN w:val="0"/>
        <w:adjustRightInd w:val="0"/>
        <w:spacing w:after="0" w:line="240" w:lineRule="auto"/>
        <w:ind w:right="-29"/>
        <w:jc w:val="both"/>
        <w:rPr>
          <w:rFonts w:ascii="Times New Roman" w:hAnsi="Times New Roman"/>
          <w:spacing w:val="2"/>
          <w:sz w:val="20"/>
          <w:szCs w:val="20"/>
          <w:lang w:val="es-ES"/>
        </w:rPr>
      </w:pPr>
    </w:p>
    <w:p w:rsidR="00B42467" w:rsidRPr="00F90794" w:rsidRDefault="002E41EC" w:rsidP="00F34370">
      <w:pPr>
        <w:widowControl w:val="0"/>
        <w:autoSpaceDE w:val="0"/>
        <w:autoSpaceDN w:val="0"/>
        <w:adjustRightInd w:val="0"/>
        <w:spacing w:after="0" w:line="240" w:lineRule="auto"/>
        <w:jc w:val="both"/>
        <w:rPr>
          <w:rFonts w:ascii="Times New Roman" w:hAnsi="Times New Roman"/>
          <w:b/>
          <w:bCs/>
          <w:szCs w:val="24"/>
          <w:lang w:val="es-ES"/>
        </w:rPr>
      </w:pPr>
      <w:r w:rsidRPr="00F90794">
        <w:rPr>
          <w:rFonts w:ascii="Times New Roman" w:hAnsi="Times New Roman"/>
          <w:b/>
          <w:bCs/>
          <w:szCs w:val="24"/>
          <w:lang w:val="es-ES"/>
        </w:rPr>
        <w:t>1</w:t>
      </w:r>
      <w:r w:rsidR="00370107">
        <w:rPr>
          <w:rFonts w:ascii="Times New Roman" w:hAnsi="Times New Roman"/>
          <w:b/>
          <w:bCs/>
          <w:szCs w:val="24"/>
          <w:lang w:val="es-ES"/>
        </w:rPr>
        <w:t>3</w:t>
      </w:r>
      <w:r w:rsidR="00B42467" w:rsidRPr="00F90794">
        <w:rPr>
          <w:rFonts w:ascii="Times New Roman" w:hAnsi="Times New Roman"/>
          <w:b/>
          <w:bCs/>
          <w:szCs w:val="24"/>
          <w:lang w:val="es-ES"/>
        </w:rPr>
        <w:t>.1</w:t>
      </w:r>
      <w:r w:rsidR="005B6BC8">
        <w:rPr>
          <w:rFonts w:ascii="Times New Roman" w:hAnsi="Times New Roman"/>
          <w:b/>
          <w:bCs/>
          <w:szCs w:val="24"/>
          <w:lang w:val="es-ES"/>
        </w:rPr>
        <w:t>.</w:t>
      </w:r>
      <w:r w:rsidR="00B42467" w:rsidRPr="00F90794">
        <w:rPr>
          <w:rFonts w:ascii="Times New Roman" w:hAnsi="Times New Roman"/>
          <w:b/>
          <w:bCs/>
          <w:szCs w:val="24"/>
          <w:lang w:val="es-ES"/>
        </w:rPr>
        <w:t xml:space="preserve"> Establecimiento de topes en la asignación de espectro</w:t>
      </w:r>
      <w:r w:rsidR="00F90794">
        <w:rPr>
          <w:rFonts w:ascii="Times New Roman" w:hAnsi="Times New Roman"/>
          <w:b/>
          <w:bCs/>
          <w:szCs w:val="24"/>
          <w:lang w:val="es-ES"/>
        </w:rPr>
        <w:t>.</w:t>
      </w:r>
    </w:p>
    <w:p w:rsidR="00F90794" w:rsidRPr="00F90794" w:rsidRDefault="00F90794" w:rsidP="00F34370">
      <w:pPr>
        <w:widowControl w:val="0"/>
        <w:autoSpaceDE w:val="0"/>
        <w:autoSpaceDN w:val="0"/>
        <w:adjustRightInd w:val="0"/>
        <w:spacing w:after="0" w:line="240" w:lineRule="auto"/>
        <w:rPr>
          <w:rFonts w:ascii="Times New Roman" w:hAnsi="Times New Roman"/>
          <w:bCs/>
          <w:sz w:val="20"/>
          <w:szCs w:val="24"/>
          <w:lang w:val="es-ES"/>
        </w:rPr>
      </w:pPr>
    </w:p>
    <w:p w:rsidR="00B42467" w:rsidRPr="00EC0FC8" w:rsidRDefault="00B42467"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sidRPr="00EC0FC8">
        <w:rPr>
          <w:rFonts w:ascii="Times New Roman" w:hAnsi="Times New Roman"/>
          <w:sz w:val="20"/>
          <w:szCs w:val="18"/>
          <w:lang w:val="es-ES"/>
        </w:rPr>
        <w:t>Debido a que la falta de topes favorece la monopolización del espectro radioeléctrico y los topes actuales no permiten la apertura suficiente como para desplegar redes LTE conservando la posibilidad de guardar recursos para futuros planes de crecimiento propios de cada operador.</w:t>
      </w:r>
    </w:p>
    <w:p w:rsidR="00A25AD8" w:rsidRDefault="00B42467" w:rsidP="00014DB7">
      <w:pPr>
        <w:widowControl w:val="0"/>
        <w:autoSpaceDE w:val="0"/>
        <w:autoSpaceDN w:val="0"/>
        <w:adjustRightInd w:val="0"/>
        <w:spacing w:after="0" w:line="240" w:lineRule="auto"/>
        <w:ind w:right="-29" w:firstLine="360"/>
        <w:jc w:val="both"/>
        <w:rPr>
          <w:rFonts w:ascii="Arial" w:hAnsi="Arial" w:cs="Arial"/>
          <w:b/>
          <w:bCs/>
          <w:sz w:val="18"/>
          <w:szCs w:val="18"/>
          <w:lang w:val="es-ES"/>
        </w:rPr>
      </w:pPr>
      <w:r w:rsidRPr="00EC0FC8">
        <w:rPr>
          <w:rFonts w:ascii="Times New Roman" w:hAnsi="Times New Roman"/>
          <w:sz w:val="20"/>
          <w:szCs w:val="18"/>
          <w:lang w:val="es-ES"/>
        </w:rPr>
        <w:lastRenderedPageBreak/>
        <w:t xml:space="preserve">Consideramos que se debe aplicar topes dependiendo </w:t>
      </w:r>
      <w:r w:rsidR="00370107">
        <w:rPr>
          <w:rFonts w:ascii="Times New Roman" w:hAnsi="Times New Roman"/>
          <w:sz w:val="20"/>
          <w:szCs w:val="18"/>
          <w:lang w:val="es-ES"/>
        </w:rPr>
        <w:t>de las bandas que se va asignar;</w:t>
      </w:r>
      <w:r w:rsidRPr="00EC0FC8">
        <w:rPr>
          <w:rFonts w:ascii="Times New Roman" w:hAnsi="Times New Roman"/>
          <w:sz w:val="20"/>
          <w:szCs w:val="18"/>
          <w:lang w:val="es-ES"/>
        </w:rPr>
        <w:t xml:space="preserve"> con respecto a la banda de 800MHz y la banda de 1900MHz que es donde actualmente prestan servicio las operadoras</w:t>
      </w:r>
      <w:r w:rsidR="00370107">
        <w:rPr>
          <w:rFonts w:ascii="Times New Roman" w:hAnsi="Times New Roman"/>
          <w:sz w:val="20"/>
          <w:szCs w:val="18"/>
          <w:lang w:val="es-ES"/>
        </w:rPr>
        <w:t xml:space="preserve"> opinamos que se debe</w:t>
      </w:r>
      <w:r w:rsidRPr="00EC0FC8">
        <w:rPr>
          <w:rFonts w:ascii="Times New Roman" w:hAnsi="Times New Roman"/>
          <w:sz w:val="20"/>
          <w:szCs w:val="18"/>
          <w:lang w:val="es-ES"/>
        </w:rPr>
        <w:t xml:space="preserve"> fijar un tope máximo d</w:t>
      </w:r>
      <w:r w:rsidR="00EE162A">
        <w:rPr>
          <w:rFonts w:ascii="Times New Roman" w:hAnsi="Times New Roman"/>
          <w:sz w:val="20"/>
          <w:szCs w:val="18"/>
          <w:lang w:val="es-ES"/>
        </w:rPr>
        <w:t>e 50MHz incluyendo las asignacio</w:t>
      </w:r>
      <w:r w:rsidRPr="00EC0FC8">
        <w:rPr>
          <w:rFonts w:ascii="Times New Roman" w:hAnsi="Times New Roman"/>
          <w:sz w:val="20"/>
          <w:szCs w:val="18"/>
          <w:lang w:val="es-ES"/>
        </w:rPr>
        <w:t>n</w:t>
      </w:r>
      <w:r w:rsidR="00EE162A">
        <w:rPr>
          <w:rFonts w:ascii="Times New Roman" w:hAnsi="Times New Roman"/>
          <w:sz w:val="20"/>
          <w:szCs w:val="18"/>
          <w:lang w:val="es-ES"/>
        </w:rPr>
        <w:t>es</w:t>
      </w:r>
      <w:r w:rsidRPr="00EC0FC8">
        <w:rPr>
          <w:rFonts w:ascii="Times New Roman" w:hAnsi="Times New Roman"/>
          <w:sz w:val="20"/>
          <w:szCs w:val="18"/>
          <w:lang w:val="es-ES"/>
        </w:rPr>
        <w:t xml:space="preserve"> actuales que t</w:t>
      </w:r>
      <w:r w:rsidR="00EE162A">
        <w:rPr>
          <w:rFonts w:ascii="Times New Roman" w:hAnsi="Times New Roman"/>
          <w:sz w:val="20"/>
          <w:szCs w:val="18"/>
          <w:lang w:val="es-ES"/>
        </w:rPr>
        <w:t>ienen</w:t>
      </w:r>
      <w:r w:rsidRPr="00EC0FC8">
        <w:rPr>
          <w:rFonts w:ascii="Times New Roman" w:hAnsi="Times New Roman"/>
          <w:sz w:val="20"/>
          <w:szCs w:val="18"/>
          <w:lang w:val="es-ES"/>
        </w:rPr>
        <w:t xml:space="preserve"> los operadores, t</w:t>
      </w:r>
      <w:r w:rsidR="002E41EC" w:rsidRPr="00EC0FC8">
        <w:rPr>
          <w:rFonts w:ascii="Times New Roman" w:hAnsi="Times New Roman"/>
          <w:sz w:val="20"/>
          <w:szCs w:val="18"/>
          <w:lang w:val="es-ES"/>
        </w:rPr>
        <w:t xml:space="preserve">al como se observa en la Tabla </w:t>
      </w:r>
      <w:r w:rsidR="00370107">
        <w:rPr>
          <w:rFonts w:ascii="Times New Roman" w:hAnsi="Times New Roman"/>
          <w:sz w:val="20"/>
          <w:szCs w:val="18"/>
          <w:lang w:val="es-ES"/>
        </w:rPr>
        <w:t>4</w:t>
      </w:r>
      <w:r w:rsidRPr="00EC0FC8">
        <w:rPr>
          <w:rFonts w:ascii="Times New Roman" w:hAnsi="Times New Roman"/>
          <w:sz w:val="20"/>
          <w:szCs w:val="18"/>
          <w:lang w:val="es-ES"/>
        </w:rPr>
        <w:t>.</w:t>
      </w:r>
    </w:p>
    <w:p w:rsidR="00A25AD8" w:rsidRPr="00014DB7" w:rsidRDefault="00A25AD8" w:rsidP="00014DB7">
      <w:pPr>
        <w:widowControl w:val="0"/>
        <w:autoSpaceDE w:val="0"/>
        <w:autoSpaceDN w:val="0"/>
        <w:adjustRightInd w:val="0"/>
        <w:spacing w:after="0" w:line="240" w:lineRule="auto"/>
        <w:ind w:left="281" w:right="186"/>
        <w:jc w:val="both"/>
        <w:rPr>
          <w:rFonts w:ascii="Times New Roman" w:hAnsi="Times New Roman"/>
          <w:b/>
          <w:bCs/>
          <w:sz w:val="20"/>
          <w:szCs w:val="18"/>
          <w:lang w:val="es-ES"/>
        </w:rPr>
      </w:pPr>
    </w:p>
    <w:p w:rsidR="00B42467" w:rsidRDefault="00B42467" w:rsidP="00F34370">
      <w:pPr>
        <w:widowControl w:val="0"/>
        <w:autoSpaceDE w:val="0"/>
        <w:autoSpaceDN w:val="0"/>
        <w:adjustRightInd w:val="0"/>
        <w:spacing w:after="0" w:line="240" w:lineRule="auto"/>
        <w:ind w:left="281" w:right="186"/>
        <w:jc w:val="center"/>
        <w:rPr>
          <w:rFonts w:ascii="Arial" w:hAnsi="Arial" w:cs="Arial"/>
          <w:bCs/>
          <w:sz w:val="18"/>
          <w:szCs w:val="18"/>
          <w:lang w:val="es-ES"/>
        </w:rPr>
      </w:pPr>
      <w:r w:rsidRPr="00B3486E">
        <w:rPr>
          <w:rFonts w:ascii="Arial" w:hAnsi="Arial" w:cs="Arial"/>
          <w:b/>
          <w:bCs/>
          <w:sz w:val="18"/>
          <w:szCs w:val="18"/>
          <w:lang w:val="es-ES"/>
        </w:rPr>
        <w:t>T</w:t>
      </w:r>
      <w:r w:rsidRPr="00B3486E">
        <w:rPr>
          <w:rFonts w:ascii="Arial" w:hAnsi="Arial" w:cs="Arial"/>
          <w:b/>
          <w:bCs/>
          <w:spacing w:val="1"/>
          <w:sz w:val="18"/>
          <w:szCs w:val="18"/>
          <w:lang w:val="es-ES"/>
        </w:rPr>
        <w:t>a</w:t>
      </w:r>
      <w:r w:rsidRPr="00B3486E">
        <w:rPr>
          <w:rFonts w:ascii="Arial" w:hAnsi="Arial" w:cs="Arial"/>
          <w:b/>
          <w:bCs/>
          <w:sz w:val="18"/>
          <w:szCs w:val="18"/>
          <w:lang w:val="es-ES"/>
        </w:rPr>
        <w:t>b</w:t>
      </w:r>
      <w:r w:rsidRPr="00B3486E">
        <w:rPr>
          <w:rFonts w:ascii="Arial" w:hAnsi="Arial" w:cs="Arial"/>
          <w:b/>
          <w:bCs/>
          <w:spacing w:val="1"/>
          <w:sz w:val="18"/>
          <w:szCs w:val="18"/>
          <w:lang w:val="es-ES"/>
        </w:rPr>
        <w:t>l</w:t>
      </w:r>
      <w:r w:rsidRPr="00B3486E">
        <w:rPr>
          <w:rFonts w:ascii="Arial" w:hAnsi="Arial" w:cs="Arial"/>
          <w:b/>
          <w:bCs/>
          <w:sz w:val="18"/>
          <w:szCs w:val="18"/>
          <w:lang w:val="es-ES"/>
        </w:rPr>
        <w:t>a</w:t>
      </w:r>
      <w:r w:rsidR="00EC0FC8">
        <w:rPr>
          <w:rFonts w:ascii="Arial" w:hAnsi="Arial" w:cs="Arial"/>
          <w:b/>
          <w:bCs/>
          <w:spacing w:val="1"/>
          <w:sz w:val="18"/>
          <w:szCs w:val="18"/>
          <w:lang w:val="es-ES"/>
        </w:rPr>
        <w:t xml:space="preserve"> </w:t>
      </w:r>
      <w:r w:rsidR="00370107">
        <w:rPr>
          <w:rFonts w:ascii="Arial" w:hAnsi="Arial" w:cs="Arial"/>
          <w:b/>
          <w:bCs/>
          <w:spacing w:val="1"/>
          <w:sz w:val="18"/>
          <w:szCs w:val="18"/>
          <w:lang w:val="es-ES"/>
        </w:rPr>
        <w:t>4</w:t>
      </w:r>
      <w:r>
        <w:rPr>
          <w:rFonts w:ascii="Arial" w:hAnsi="Arial" w:cs="Arial"/>
          <w:b/>
          <w:bCs/>
          <w:sz w:val="18"/>
          <w:szCs w:val="18"/>
          <w:lang w:val="es-ES"/>
        </w:rPr>
        <w:t xml:space="preserve">. </w:t>
      </w:r>
      <w:r>
        <w:rPr>
          <w:rFonts w:ascii="Arial" w:hAnsi="Arial" w:cs="Arial"/>
          <w:bCs/>
          <w:sz w:val="18"/>
          <w:szCs w:val="18"/>
          <w:lang w:val="es-ES"/>
        </w:rPr>
        <w:t xml:space="preserve">Topes </w:t>
      </w:r>
      <w:r w:rsidR="00EE162A">
        <w:rPr>
          <w:rFonts w:ascii="Arial" w:hAnsi="Arial" w:cs="Arial"/>
          <w:bCs/>
          <w:sz w:val="18"/>
          <w:szCs w:val="18"/>
          <w:lang w:val="es-ES"/>
        </w:rPr>
        <w:t xml:space="preserve">sugeridos </w:t>
      </w:r>
      <w:r>
        <w:rPr>
          <w:rFonts w:ascii="Arial" w:hAnsi="Arial" w:cs="Arial"/>
          <w:bCs/>
          <w:sz w:val="18"/>
          <w:szCs w:val="18"/>
          <w:lang w:val="es-ES"/>
        </w:rPr>
        <w:t>a la banda de 800MHz</w:t>
      </w:r>
      <w:r w:rsidR="00EE162A">
        <w:rPr>
          <w:rFonts w:ascii="Arial" w:hAnsi="Arial" w:cs="Arial"/>
          <w:bCs/>
          <w:sz w:val="18"/>
          <w:szCs w:val="18"/>
          <w:lang w:val="es-ES"/>
        </w:rPr>
        <w:t xml:space="preserve"> y</w:t>
      </w:r>
      <w:r w:rsidR="009D0EDE">
        <w:rPr>
          <w:rFonts w:ascii="Arial" w:hAnsi="Arial" w:cs="Arial"/>
          <w:bCs/>
          <w:sz w:val="18"/>
          <w:szCs w:val="18"/>
          <w:lang w:val="es-ES"/>
        </w:rPr>
        <w:t xml:space="preserve"> </w:t>
      </w:r>
      <w:r>
        <w:rPr>
          <w:rFonts w:ascii="Arial" w:hAnsi="Arial" w:cs="Arial"/>
          <w:bCs/>
          <w:sz w:val="18"/>
          <w:szCs w:val="18"/>
          <w:lang w:val="es-ES"/>
        </w:rPr>
        <w:t>1900MHz</w:t>
      </w:r>
      <w:r w:rsidR="00EE162A">
        <w:rPr>
          <w:rFonts w:ascii="Arial" w:hAnsi="Arial" w:cs="Arial"/>
          <w:bCs/>
          <w:sz w:val="18"/>
          <w:szCs w:val="18"/>
          <w:lang w:val="es-ES"/>
        </w:rPr>
        <w:t>.</w:t>
      </w:r>
    </w:p>
    <w:p w:rsidR="00870AE9" w:rsidRPr="00F90794" w:rsidRDefault="00870AE9" w:rsidP="00F34370">
      <w:pPr>
        <w:widowControl w:val="0"/>
        <w:autoSpaceDE w:val="0"/>
        <w:autoSpaceDN w:val="0"/>
        <w:adjustRightInd w:val="0"/>
        <w:spacing w:after="0" w:line="240" w:lineRule="auto"/>
        <w:ind w:left="281" w:right="186"/>
        <w:jc w:val="both"/>
        <w:rPr>
          <w:rFonts w:ascii="Times New Roman" w:hAnsi="Times New Roman"/>
          <w:bCs/>
          <w:sz w:val="20"/>
          <w:szCs w:val="18"/>
          <w:lang w:val="es-ES"/>
        </w:rPr>
      </w:pPr>
    </w:p>
    <w:p w:rsidR="00B42467" w:rsidRDefault="00DA0AF5" w:rsidP="00E570A2">
      <w:pPr>
        <w:widowControl w:val="0"/>
        <w:autoSpaceDE w:val="0"/>
        <w:autoSpaceDN w:val="0"/>
        <w:adjustRightInd w:val="0"/>
        <w:spacing w:after="0" w:line="240" w:lineRule="auto"/>
        <w:ind w:right="-29"/>
        <w:jc w:val="center"/>
        <w:rPr>
          <w:rFonts w:ascii="Times New Roman" w:hAnsi="Times New Roman"/>
          <w:spacing w:val="2"/>
          <w:sz w:val="20"/>
          <w:szCs w:val="20"/>
          <w:lang w:val="es-ES"/>
        </w:rPr>
      </w:pPr>
      <w:r w:rsidRPr="00B42467">
        <w:rPr>
          <w:rFonts w:ascii="Times New Roman" w:hAnsi="Times New Roman"/>
          <w:noProof/>
          <w:spacing w:val="2"/>
          <w:sz w:val="20"/>
          <w:szCs w:val="20"/>
          <w:lang w:val="es-ES" w:eastAsia="es-ES"/>
        </w:rPr>
        <w:drawing>
          <wp:inline distT="0" distB="0" distL="0" distR="0">
            <wp:extent cx="2432685" cy="2191385"/>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45316" t="26086" r="14275" b="6522"/>
                    <a:stretch>
                      <a:fillRect/>
                    </a:stretch>
                  </pic:blipFill>
                  <pic:spPr bwMode="auto">
                    <a:xfrm>
                      <a:off x="0" y="0"/>
                      <a:ext cx="2432685" cy="2191385"/>
                    </a:xfrm>
                    <a:prstGeom prst="rect">
                      <a:avLst/>
                    </a:prstGeom>
                    <a:noFill/>
                    <a:ln>
                      <a:noFill/>
                    </a:ln>
                  </pic:spPr>
                </pic:pic>
              </a:graphicData>
            </a:graphic>
          </wp:inline>
        </w:drawing>
      </w:r>
    </w:p>
    <w:p w:rsidR="00870AE9" w:rsidRPr="00FF1CC3" w:rsidRDefault="00FF1CC3" w:rsidP="00FF1CC3">
      <w:pPr>
        <w:widowControl w:val="0"/>
        <w:autoSpaceDE w:val="0"/>
        <w:autoSpaceDN w:val="0"/>
        <w:adjustRightInd w:val="0"/>
        <w:spacing w:after="0" w:line="240" w:lineRule="auto"/>
        <w:ind w:right="-29" w:firstLine="360"/>
        <w:jc w:val="center"/>
        <w:rPr>
          <w:rFonts w:ascii="Arial" w:hAnsi="Arial" w:cs="Arial"/>
          <w:spacing w:val="2"/>
          <w:sz w:val="16"/>
          <w:szCs w:val="20"/>
          <w:lang w:val="es-ES"/>
        </w:rPr>
      </w:pPr>
      <w:r w:rsidRPr="00FF1CC3">
        <w:rPr>
          <w:rFonts w:ascii="Arial" w:hAnsi="Arial" w:cs="Arial"/>
          <w:b/>
          <w:spacing w:val="2"/>
          <w:sz w:val="16"/>
          <w:szCs w:val="20"/>
          <w:lang w:val="es-ES"/>
        </w:rPr>
        <w:t>Fuente:</w:t>
      </w:r>
      <w:r w:rsidRPr="00FF1CC3">
        <w:rPr>
          <w:rFonts w:ascii="Arial" w:hAnsi="Arial" w:cs="Arial"/>
          <w:spacing w:val="2"/>
          <w:sz w:val="16"/>
          <w:szCs w:val="20"/>
          <w:lang w:val="es-ES"/>
        </w:rPr>
        <w:t xml:space="preserve"> Autores</w:t>
      </w:r>
    </w:p>
    <w:p w:rsidR="00FF1CC3" w:rsidRDefault="00FF1CC3" w:rsidP="00FF1CC3">
      <w:pPr>
        <w:widowControl w:val="0"/>
        <w:autoSpaceDE w:val="0"/>
        <w:autoSpaceDN w:val="0"/>
        <w:adjustRightInd w:val="0"/>
        <w:spacing w:after="0" w:line="240" w:lineRule="auto"/>
        <w:ind w:right="-29" w:firstLine="360"/>
        <w:jc w:val="center"/>
        <w:rPr>
          <w:rFonts w:ascii="Times New Roman" w:hAnsi="Times New Roman"/>
          <w:spacing w:val="2"/>
          <w:sz w:val="20"/>
          <w:szCs w:val="20"/>
          <w:lang w:val="es-ES"/>
        </w:rPr>
      </w:pPr>
    </w:p>
    <w:p w:rsidR="009D0EDE" w:rsidRDefault="00B42467"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sidRPr="00EC0FC8">
        <w:rPr>
          <w:rFonts w:ascii="Times New Roman" w:hAnsi="Times New Roman"/>
          <w:sz w:val="20"/>
          <w:szCs w:val="18"/>
          <w:lang w:val="es-ES"/>
        </w:rPr>
        <w:t>Para las banda</w:t>
      </w:r>
      <w:r w:rsidR="009D0EDE" w:rsidRPr="00EC0FC8">
        <w:rPr>
          <w:rFonts w:ascii="Times New Roman" w:hAnsi="Times New Roman"/>
          <w:sz w:val="20"/>
          <w:szCs w:val="18"/>
          <w:lang w:val="es-ES"/>
        </w:rPr>
        <w:t>s</w:t>
      </w:r>
      <w:r w:rsidRPr="00EC0FC8">
        <w:rPr>
          <w:rFonts w:ascii="Times New Roman" w:hAnsi="Times New Roman"/>
          <w:sz w:val="20"/>
          <w:szCs w:val="18"/>
          <w:lang w:val="es-ES"/>
        </w:rPr>
        <w:t xml:space="preserve"> necesarias para desplegar redes LTE, es decir las bandas de 700</w:t>
      </w:r>
      <w:r w:rsidR="00EE162A">
        <w:rPr>
          <w:rFonts w:ascii="Times New Roman" w:hAnsi="Times New Roman"/>
          <w:sz w:val="20"/>
          <w:szCs w:val="18"/>
          <w:lang w:val="es-ES"/>
        </w:rPr>
        <w:t xml:space="preserve"> </w:t>
      </w:r>
      <w:r w:rsidRPr="00EC0FC8">
        <w:rPr>
          <w:rFonts w:ascii="Times New Roman" w:hAnsi="Times New Roman"/>
          <w:sz w:val="20"/>
          <w:szCs w:val="18"/>
          <w:lang w:val="es-ES"/>
        </w:rPr>
        <w:t xml:space="preserve">MHz, AWS y 2.5GHz </w:t>
      </w:r>
      <w:r w:rsidR="00EE162A">
        <w:rPr>
          <w:rFonts w:ascii="Times New Roman" w:hAnsi="Times New Roman"/>
          <w:sz w:val="20"/>
          <w:szCs w:val="18"/>
          <w:lang w:val="es-ES"/>
        </w:rPr>
        <w:t xml:space="preserve">recomendamos </w:t>
      </w:r>
      <w:r w:rsidRPr="00EC0FC8">
        <w:rPr>
          <w:rFonts w:ascii="Times New Roman" w:hAnsi="Times New Roman"/>
          <w:sz w:val="20"/>
          <w:szCs w:val="18"/>
          <w:lang w:val="es-ES"/>
        </w:rPr>
        <w:t>fijar un tope de 70</w:t>
      </w:r>
      <w:r w:rsidR="00EE162A">
        <w:rPr>
          <w:rFonts w:ascii="Times New Roman" w:hAnsi="Times New Roman"/>
          <w:sz w:val="20"/>
          <w:szCs w:val="18"/>
          <w:lang w:val="es-ES"/>
        </w:rPr>
        <w:t xml:space="preserve"> </w:t>
      </w:r>
      <w:r w:rsidRPr="00EC0FC8">
        <w:rPr>
          <w:rFonts w:ascii="Times New Roman" w:hAnsi="Times New Roman"/>
          <w:sz w:val="20"/>
          <w:szCs w:val="18"/>
          <w:lang w:val="es-ES"/>
        </w:rPr>
        <w:t>MHz ya que para implementar redes LTE se necesitan de 40</w:t>
      </w:r>
      <w:r w:rsidR="00EE162A">
        <w:rPr>
          <w:rFonts w:ascii="Times New Roman" w:hAnsi="Times New Roman"/>
          <w:sz w:val="20"/>
          <w:szCs w:val="18"/>
          <w:lang w:val="es-ES"/>
        </w:rPr>
        <w:t xml:space="preserve"> MHz considerando</w:t>
      </w:r>
      <w:r w:rsidRPr="00EC0FC8">
        <w:rPr>
          <w:rFonts w:ascii="Times New Roman" w:hAnsi="Times New Roman"/>
          <w:sz w:val="20"/>
          <w:szCs w:val="18"/>
          <w:lang w:val="es-ES"/>
        </w:rPr>
        <w:t xml:space="preserve"> que los servicios se están </w:t>
      </w:r>
      <w:r w:rsidR="002E41EC" w:rsidRPr="00EC0FC8">
        <w:rPr>
          <w:rFonts w:ascii="Times New Roman" w:hAnsi="Times New Roman"/>
          <w:sz w:val="20"/>
          <w:szCs w:val="18"/>
          <w:lang w:val="es-ES"/>
        </w:rPr>
        <w:t xml:space="preserve">orientando </w:t>
      </w:r>
      <w:r w:rsidR="00EE162A">
        <w:rPr>
          <w:rFonts w:ascii="Times New Roman" w:hAnsi="Times New Roman"/>
          <w:sz w:val="20"/>
          <w:szCs w:val="18"/>
          <w:lang w:val="es-ES"/>
        </w:rPr>
        <w:t>hacia IP.</w:t>
      </w:r>
      <w:r w:rsidR="002E41EC" w:rsidRPr="00EC0FC8">
        <w:rPr>
          <w:rFonts w:ascii="Times New Roman" w:hAnsi="Times New Roman"/>
          <w:sz w:val="20"/>
          <w:szCs w:val="18"/>
          <w:lang w:val="es-ES"/>
        </w:rPr>
        <w:t xml:space="preserve"> </w:t>
      </w:r>
      <w:r w:rsidR="00EE162A" w:rsidRPr="00EC0FC8">
        <w:rPr>
          <w:rFonts w:ascii="Times New Roman" w:hAnsi="Times New Roman"/>
          <w:sz w:val="20"/>
          <w:szCs w:val="18"/>
          <w:lang w:val="es-ES"/>
        </w:rPr>
        <w:t xml:space="preserve">En </w:t>
      </w:r>
      <w:r w:rsidR="002E41EC" w:rsidRPr="00EC0FC8">
        <w:rPr>
          <w:rFonts w:ascii="Times New Roman" w:hAnsi="Times New Roman"/>
          <w:sz w:val="20"/>
          <w:szCs w:val="18"/>
          <w:lang w:val="es-ES"/>
        </w:rPr>
        <w:t xml:space="preserve">la Tabla </w:t>
      </w:r>
      <w:r w:rsidR="00370107">
        <w:rPr>
          <w:rFonts w:ascii="Times New Roman" w:hAnsi="Times New Roman"/>
          <w:sz w:val="20"/>
          <w:szCs w:val="18"/>
          <w:lang w:val="es-ES"/>
        </w:rPr>
        <w:t>5</w:t>
      </w:r>
      <w:r w:rsidR="009D0EDE" w:rsidRPr="00EC0FC8">
        <w:rPr>
          <w:rFonts w:ascii="Times New Roman" w:hAnsi="Times New Roman"/>
          <w:sz w:val="20"/>
          <w:szCs w:val="18"/>
          <w:lang w:val="es-ES"/>
        </w:rPr>
        <w:t xml:space="preserve"> se describen los topes</w:t>
      </w:r>
      <w:r w:rsidR="00EE162A">
        <w:rPr>
          <w:rFonts w:ascii="Times New Roman" w:hAnsi="Times New Roman"/>
          <w:sz w:val="20"/>
          <w:szCs w:val="18"/>
          <w:lang w:val="es-ES"/>
        </w:rPr>
        <w:t xml:space="preserve"> en las bandas 700 MHz, AWS y 2.5 GHz</w:t>
      </w:r>
      <w:r w:rsidR="009D0EDE" w:rsidRPr="00EC0FC8">
        <w:rPr>
          <w:rFonts w:ascii="Times New Roman" w:hAnsi="Times New Roman"/>
          <w:sz w:val="20"/>
          <w:szCs w:val="18"/>
          <w:lang w:val="es-ES"/>
        </w:rPr>
        <w:t>.</w:t>
      </w:r>
    </w:p>
    <w:p w:rsidR="001076AF" w:rsidRPr="00EC0FC8" w:rsidRDefault="001076AF"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p>
    <w:p w:rsidR="009D0EDE" w:rsidRDefault="009D0EDE" w:rsidP="00F34370">
      <w:pPr>
        <w:widowControl w:val="0"/>
        <w:autoSpaceDE w:val="0"/>
        <w:autoSpaceDN w:val="0"/>
        <w:adjustRightInd w:val="0"/>
        <w:spacing w:after="0" w:line="240" w:lineRule="auto"/>
        <w:ind w:left="281" w:right="186"/>
        <w:jc w:val="center"/>
        <w:rPr>
          <w:rFonts w:ascii="Arial" w:hAnsi="Arial" w:cs="Arial"/>
          <w:bCs/>
          <w:sz w:val="18"/>
          <w:szCs w:val="18"/>
          <w:lang w:val="es-ES"/>
        </w:rPr>
      </w:pPr>
      <w:r w:rsidRPr="00B3486E">
        <w:rPr>
          <w:rFonts w:ascii="Arial" w:hAnsi="Arial" w:cs="Arial"/>
          <w:b/>
          <w:bCs/>
          <w:sz w:val="18"/>
          <w:szCs w:val="18"/>
          <w:lang w:val="es-ES"/>
        </w:rPr>
        <w:t>T</w:t>
      </w:r>
      <w:r w:rsidRPr="00B3486E">
        <w:rPr>
          <w:rFonts w:ascii="Arial" w:hAnsi="Arial" w:cs="Arial"/>
          <w:b/>
          <w:bCs/>
          <w:spacing w:val="1"/>
          <w:sz w:val="18"/>
          <w:szCs w:val="18"/>
          <w:lang w:val="es-ES"/>
        </w:rPr>
        <w:t>a</w:t>
      </w:r>
      <w:r w:rsidRPr="00B3486E">
        <w:rPr>
          <w:rFonts w:ascii="Arial" w:hAnsi="Arial" w:cs="Arial"/>
          <w:b/>
          <w:bCs/>
          <w:sz w:val="18"/>
          <w:szCs w:val="18"/>
          <w:lang w:val="es-ES"/>
        </w:rPr>
        <w:t>b</w:t>
      </w:r>
      <w:r w:rsidRPr="00B3486E">
        <w:rPr>
          <w:rFonts w:ascii="Arial" w:hAnsi="Arial" w:cs="Arial"/>
          <w:b/>
          <w:bCs/>
          <w:spacing w:val="1"/>
          <w:sz w:val="18"/>
          <w:szCs w:val="18"/>
          <w:lang w:val="es-ES"/>
        </w:rPr>
        <w:t>l</w:t>
      </w:r>
      <w:r w:rsidRPr="00B3486E">
        <w:rPr>
          <w:rFonts w:ascii="Arial" w:hAnsi="Arial" w:cs="Arial"/>
          <w:b/>
          <w:bCs/>
          <w:sz w:val="18"/>
          <w:szCs w:val="18"/>
          <w:lang w:val="es-ES"/>
        </w:rPr>
        <w:t>a</w:t>
      </w:r>
      <w:r w:rsidR="00EC0FC8">
        <w:rPr>
          <w:rFonts w:ascii="Arial" w:hAnsi="Arial" w:cs="Arial"/>
          <w:b/>
          <w:bCs/>
          <w:spacing w:val="1"/>
          <w:sz w:val="18"/>
          <w:szCs w:val="18"/>
          <w:lang w:val="es-ES"/>
        </w:rPr>
        <w:t xml:space="preserve"> </w:t>
      </w:r>
      <w:r w:rsidR="00370107">
        <w:rPr>
          <w:rFonts w:ascii="Arial" w:hAnsi="Arial" w:cs="Arial"/>
          <w:b/>
          <w:bCs/>
          <w:spacing w:val="1"/>
          <w:sz w:val="18"/>
          <w:szCs w:val="18"/>
          <w:lang w:val="es-ES"/>
        </w:rPr>
        <w:t>5</w:t>
      </w:r>
      <w:r>
        <w:rPr>
          <w:rFonts w:ascii="Arial" w:hAnsi="Arial" w:cs="Arial"/>
          <w:b/>
          <w:bCs/>
          <w:sz w:val="18"/>
          <w:szCs w:val="18"/>
          <w:lang w:val="es-ES"/>
        </w:rPr>
        <w:t xml:space="preserve">. </w:t>
      </w:r>
      <w:r>
        <w:rPr>
          <w:rFonts w:ascii="Arial" w:hAnsi="Arial" w:cs="Arial"/>
          <w:bCs/>
          <w:sz w:val="18"/>
          <w:szCs w:val="18"/>
          <w:lang w:val="es-ES"/>
        </w:rPr>
        <w:t xml:space="preserve">Topes </w:t>
      </w:r>
      <w:r w:rsidR="00EE162A">
        <w:rPr>
          <w:rFonts w:ascii="Arial" w:hAnsi="Arial" w:cs="Arial"/>
          <w:bCs/>
          <w:sz w:val="18"/>
          <w:szCs w:val="18"/>
          <w:lang w:val="es-ES"/>
        </w:rPr>
        <w:t>sugeridos</w:t>
      </w:r>
      <w:r>
        <w:rPr>
          <w:rFonts w:ascii="Arial" w:hAnsi="Arial" w:cs="Arial"/>
          <w:bCs/>
          <w:sz w:val="18"/>
          <w:szCs w:val="18"/>
          <w:lang w:val="es-ES"/>
        </w:rPr>
        <w:t xml:space="preserve"> </w:t>
      </w:r>
      <w:r w:rsidR="00EE162A">
        <w:rPr>
          <w:rFonts w:ascii="Arial" w:hAnsi="Arial" w:cs="Arial"/>
          <w:bCs/>
          <w:sz w:val="18"/>
          <w:szCs w:val="18"/>
          <w:lang w:val="es-ES"/>
        </w:rPr>
        <w:t>para</w:t>
      </w:r>
      <w:r>
        <w:rPr>
          <w:rFonts w:ascii="Arial" w:hAnsi="Arial" w:cs="Arial"/>
          <w:bCs/>
          <w:sz w:val="18"/>
          <w:szCs w:val="18"/>
          <w:lang w:val="es-ES"/>
        </w:rPr>
        <w:t xml:space="preserve"> la</w:t>
      </w:r>
      <w:r w:rsidR="00EE162A">
        <w:rPr>
          <w:rFonts w:ascii="Arial" w:hAnsi="Arial" w:cs="Arial"/>
          <w:bCs/>
          <w:sz w:val="18"/>
          <w:szCs w:val="18"/>
          <w:lang w:val="es-ES"/>
        </w:rPr>
        <w:t>s</w:t>
      </w:r>
      <w:r>
        <w:rPr>
          <w:rFonts w:ascii="Arial" w:hAnsi="Arial" w:cs="Arial"/>
          <w:bCs/>
          <w:sz w:val="18"/>
          <w:szCs w:val="18"/>
          <w:lang w:val="es-ES"/>
        </w:rPr>
        <w:t xml:space="preserve"> banda</w:t>
      </w:r>
      <w:r w:rsidR="00EE162A">
        <w:rPr>
          <w:rFonts w:ascii="Arial" w:hAnsi="Arial" w:cs="Arial"/>
          <w:bCs/>
          <w:sz w:val="18"/>
          <w:szCs w:val="18"/>
          <w:lang w:val="es-ES"/>
        </w:rPr>
        <w:t>s</w:t>
      </w:r>
      <w:r>
        <w:rPr>
          <w:rFonts w:ascii="Arial" w:hAnsi="Arial" w:cs="Arial"/>
          <w:bCs/>
          <w:sz w:val="18"/>
          <w:szCs w:val="18"/>
          <w:lang w:val="es-ES"/>
        </w:rPr>
        <w:t xml:space="preserve"> de 700MHz, AWS, 2.5GHz</w:t>
      </w:r>
    </w:p>
    <w:p w:rsidR="00EE162A" w:rsidRPr="00EE162A" w:rsidRDefault="00EE162A" w:rsidP="00F34370">
      <w:pPr>
        <w:widowControl w:val="0"/>
        <w:autoSpaceDE w:val="0"/>
        <w:autoSpaceDN w:val="0"/>
        <w:adjustRightInd w:val="0"/>
        <w:spacing w:after="0" w:line="240" w:lineRule="auto"/>
        <w:ind w:left="281" w:right="186"/>
        <w:jc w:val="both"/>
        <w:rPr>
          <w:rFonts w:ascii="Times New Roman" w:hAnsi="Times New Roman"/>
          <w:bCs/>
          <w:sz w:val="20"/>
          <w:szCs w:val="18"/>
          <w:lang w:val="es-ES"/>
        </w:rPr>
      </w:pPr>
    </w:p>
    <w:p w:rsidR="009D0EDE" w:rsidRDefault="00DA0AF5" w:rsidP="00F34370">
      <w:pPr>
        <w:widowControl w:val="0"/>
        <w:autoSpaceDE w:val="0"/>
        <w:autoSpaceDN w:val="0"/>
        <w:adjustRightInd w:val="0"/>
        <w:spacing w:after="0" w:line="240" w:lineRule="auto"/>
        <w:ind w:right="-29"/>
        <w:jc w:val="center"/>
        <w:rPr>
          <w:rFonts w:ascii="Times New Roman" w:hAnsi="Times New Roman"/>
          <w:spacing w:val="2"/>
          <w:sz w:val="20"/>
          <w:szCs w:val="20"/>
          <w:lang w:val="es-ES"/>
        </w:rPr>
      </w:pPr>
      <w:r w:rsidRPr="009D0EDE">
        <w:rPr>
          <w:rFonts w:ascii="Times New Roman" w:hAnsi="Times New Roman"/>
          <w:noProof/>
          <w:spacing w:val="2"/>
          <w:sz w:val="20"/>
          <w:szCs w:val="20"/>
          <w:lang w:val="es-ES" w:eastAsia="es-ES"/>
        </w:rPr>
        <w:drawing>
          <wp:inline distT="0" distB="0" distL="0" distR="0">
            <wp:extent cx="2524954" cy="2717320"/>
            <wp:effectExtent l="0" t="0" r="8890" b="6985"/>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l="44493" t="24039" r="22453" b="10873"/>
                    <a:stretch>
                      <a:fillRect/>
                    </a:stretch>
                  </pic:blipFill>
                  <pic:spPr bwMode="auto">
                    <a:xfrm>
                      <a:off x="0" y="0"/>
                      <a:ext cx="2530013" cy="2722765"/>
                    </a:xfrm>
                    <a:prstGeom prst="rect">
                      <a:avLst/>
                    </a:prstGeom>
                    <a:noFill/>
                    <a:ln>
                      <a:noFill/>
                    </a:ln>
                  </pic:spPr>
                </pic:pic>
              </a:graphicData>
            </a:graphic>
          </wp:inline>
        </w:drawing>
      </w:r>
    </w:p>
    <w:p w:rsidR="00FF1CC3" w:rsidRPr="00FF1CC3" w:rsidRDefault="00FF1CC3" w:rsidP="00FF1CC3">
      <w:pPr>
        <w:widowControl w:val="0"/>
        <w:autoSpaceDE w:val="0"/>
        <w:autoSpaceDN w:val="0"/>
        <w:adjustRightInd w:val="0"/>
        <w:spacing w:after="0" w:line="240" w:lineRule="auto"/>
        <w:ind w:right="-29" w:firstLine="360"/>
        <w:jc w:val="center"/>
        <w:rPr>
          <w:rFonts w:ascii="Arial" w:hAnsi="Arial" w:cs="Arial"/>
          <w:spacing w:val="2"/>
          <w:sz w:val="16"/>
          <w:szCs w:val="20"/>
          <w:lang w:val="es-ES"/>
        </w:rPr>
      </w:pPr>
      <w:r w:rsidRPr="00FF1CC3">
        <w:rPr>
          <w:rFonts w:ascii="Arial" w:hAnsi="Arial" w:cs="Arial"/>
          <w:b/>
          <w:spacing w:val="2"/>
          <w:sz w:val="16"/>
          <w:szCs w:val="20"/>
          <w:lang w:val="es-ES"/>
        </w:rPr>
        <w:t>Fuente:</w:t>
      </w:r>
      <w:r w:rsidRPr="00FF1CC3">
        <w:rPr>
          <w:rFonts w:ascii="Arial" w:hAnsi="Arial" w:cs="Arial"/>
          <w:spacing w:val="2"/>
          <w:sz w:val="16"/>
          <w:szCs w:val="20"/>
          <w:lang w:val="es-ES"/>
        </w:rPr>
        <w:t xml:space="preserve"> Autores</w:t>
      </w:r>
    </w:p>
    <w:p w:rsidR="00EE162A" w:rsidRDefault="00EE162A" w:rsidP="00FF1CC3">
      <w:pPr>
        <w:widowControl w:val="0"/>
        <w:autoSpaceDE w:val="0"/>
        <w:autoSpaceDN w:val="0"/>
        <w:adjustRightInd w:val="0"/>
        <w:spacing w:after="0" w:line="240" w:lineRule="auto"/>
        <w:ind w:right="-29"/>
        <w:jc w:val="center"/>
        <w:rPr>
          <w:rFonts w:ascii="Times New Roman" w:hAnsi="Times New Roman"/>
          <w:spacing w:val="2"/>
          <w:sz w:val="20"/>
          <w:szCs w:val="20"/>
          <w:lang w:val="es-ES"/>
        </w:rPr>
      </w:pPr>
    </w:p>
    <w:p w:rsidR="009D0EDE" w:rsidRPr="00F90794" w:rsidRDefault="002E41EC" w:rsidP="00F34370">
      <w:pPr>
        <w:widowControl w:val="0"/>
        <w:autoSpaceDE w:val="0"/>
        <w:autoSpaceDN w:val="0"/>
        <w:adjustRightInd w:val="0"/>
        <w:spacing w:after="0" w:line="240" w:lineRule="auto"/>
        <w:rPr>
          <w:rFonts w:ascii="Times New Roman" w:hAnsi="Times New Roman"/>
          <w:b/>
          <w:bCs/>
          <w:szCs w:val="24"/>
          <w:lang w:val="es-ES"/>
        </w:rPr>
      </w:pPr>
      <w:r w:rsidRPr="00F90794">
        <w:rPr>
          <w:rFonts w:ascii="Times New Roman" w:hAnsi="Times New Roman"/>
          <w:b/>
          <w:bCs/>
          <w:szCs w:val="24"/>
          <w:lang w:val="es-ES"/>
        </w:rPr>
        <w:lastRenderedPageBreak/>
        <w:t>1</w:t>
      </w:r>
      <w:r w:rsidR="00370107">
        <w:rPr>
          <w:rFonts w:ascii="Times New Roman" w:hAnsi="Times New Roman"/>
          <w:b/>
          <w:bCs/>
          <w:szCs w:val="24"/>
          <w:lang w:val="es-ES"/>
        </w:rPr>
        <w:t>3</w:t>
      </w:r>
      <w:r w:rsidR="009D0EDE" w:rsidRPr="00F90794">
        <w:rPr>
          <w:rFonts w:ascii="Times New Roman" w:hAnsi="Times New Roman"/>
          <w:b/>
          <w:bCs/>
          <w:szCs w:val="24"/>
          <w:lang w:val="es-ES"/>
        </w:rPr>
        <w:t>.</w:t>
      </w:r>
      <w:r w:rsidRPr="00F90794">
        <w:rPr>
          <w:rFonts w:ascii="Times New Roman" w:hAnsi="Times New Roman"/>
          <w:b/>
          <w:bCs/>
          <w:szCs w:val="24"/>
          <w:lang w:val="es-ES"/>
        </w:rPr>
        <w:t>2</w:t>
      </w:r>
      <w:r w:rsidR="00A10BEE">
        <w:rPr>
          <w:rFonts w:ascii="Times New Roman" w:hAnsi="Times New Roman"/>
          <w:b/>
          <w:bCs/>
          <w:szCs w:val="24"/>
          <w:lang w:val="es-ES"/>
        </w:rPr>
        <w:t xml:space="preserve">. </w:t>
      </w:r>
      <w:r w:rsidR="009D0EDE" w:rsidRPr="00F90794">
        <w:rPr>
          <w:rFonts w:ascii="Times New Roman" w:hAnsi="Times New Roman"/>
          <w:b/>
          <w:bCs/>
          <w:szCs w:val="24"/>
          <w:lang w:val="es-ES"/>
        </w:rPr>
        <w:t>Liberación de bandas atribuidas para el SMA</w:t>
      </w:r>
      <w:r w:rsidR="00F90794" w:rsidRPr="00F90794">
        <w:rPr>
          <w:rFonts w:ascii="Times New Roman" w:hAnsi="Times New Roman"/>
          <w:b/>
          <w:bCs/>
          <w:szCs w:val="24"/>
          <w:lang w:val="es-ES"/>
        </w:rPr>
        <w:t>.</w:t>
      </w:r>
    </w:p>
    <w:p w:rsidR="00F90794" w:rsidRPr="00F90794" w:rsidRDefault="00F90794" w:rsidP="00F34370">
      <w:pPr>
        <w:widowControl w:val="0"/>
        <w:autoSpaceDE w:val="0"/>
        <w:autoSpaceDN w:val="0"/>
        <w:adjustRightInd w:val="0"/>
        <w:spacing w:after="0" w:line="240" w:lineRule="auto"/>
        <w:jc w:val="both"/>
        <w:rPr>
          <w:rFonts w:ascii="Times New Roman" w:hAnsi="Times New Roman"/>
          <w:bCs/>
          <w:sz w:val="20"/>
          <w:szCs w:val="24"/>
          <w:lang w:val="es-ES"/>
        </w:rPr>
      </w:pPr>
    </w:p>
    <w:p w:rsidR="009D0EDE" w:rsidRPr="00EC0FC8" w:rsidRDefault="00B42467"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Pr>
          <w:rFonts w:ascii="Times New Roman" w:hAnsi="Times New Roman"/>
          <w:spacing w:val="2"/>
          <w:sz w:val="20"/>
          <w:szCs w:val="20"/>
          <w:lang w:val="es-ES"/>
        </w:rPr>
        <w:t xml:space="preserve"> </w:t>
      </w:r>
      <w:r w:rsidR="009D0EDE" w:rsidRPr="00EC0FC8">
        <w:rPr>
          <w:rFonts w:ascii="Times New Roman" w:hAnsi="Times New Roman"/>
          <w:sz w:val="20"/>
          <w:szCs w:val="18"/>
          <w:lang w:val="es-ES"/>
        </w:rPr>
        <w:t>La banda de 700MHz, es aquella a la que hay que dedicarla mayor esfuerzo debido a que está totalmente ocupada por la televisión analógica, sin embargo conscientes de que adelantar el apagón analógico constituye un problema social, consideramos que lo ideal</w:t>
      </w:r>
      <w:r w:rsidR="00EE162A">
        <w:rPr>
          <w:rFonts w:ascii="Times New Roman" w:hAnsi="Times New Roman"/>
          <w:sz w:val="20"/>
          <w:szCs w:val="18"/>
          <w:lang w:val="es-ES"/>
        </w:rPr>
        <w:t xml:space="preserve"> es liberal la banda de 472MHz - </w:t>
      </w:r>
      <w:r w:rsidR="009D0EDE" w:rsidRPr="00EC0FC8">
        <w:rPr>
          <w:rFonts w:ascii="Times New Roman" w:hAnsi="Times New Roman"/>
          <w:sz w:val="20"/>
          <w:szCs w:val="18"/>
          <w:lang w:val="es-ES"/>
        </w:rPr>
        <w:t>512MHz que es la banda donde se dará televisión digital terrestre para así no posponer el apagón analógico.</w:t>
      </w:r>
    </w:p>
    <w:p w:rsidR="009D0EDE" w:rsidRPr="00EC0FC8" w:rsidRDefault="009D0EDE"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sidRPr="00EC0FC8">
        <w:rPr>
          <w:rFonts w:ascii="Times New Roman" w:hAnsi="Times New Roman"/>
          <w:sz w:val="20"/>
          <w:szCs w:val="18"/>
          <w:lang w:val="es-ES"/>
        </w:rPr>
        <w:t>Es necesario considerar que en la banda AWS existen enlaces de radiodifusión sonora que deben ser migrados para su posterior uso en banda ancha móvil.</w:t>
      </w:r>
    </w:p>
    <w:p w:rsidR="001C06FD" w:rsidRPr="00EC0FC8" w:rsidRDefault="009D0EDE"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r w:rsidRPr="00EC0FC8">
        <w:rPr>
          <w:rFonts w:ascii="Times New Roman" w:hAnsi="Times New Roman"/>
          <w:sz w:val="20"/>
          <w:szCs w:val="18"/>
          <w:lang w:val="es-ES"/>
        </w:rPr>
        <w:t xml:space="preserve">En la banda de 2,5GHz actualmente operan servicios de televisión codificada terrestre </w:t>
      </w:r>
      <w:r w:rsidR="004E42BA">
        <w:rPr>
          <w:rFonts w:ascii="Times New Roman" w:hAnsi="Times New Roman"/>
          <w:sz w:val="20"/>
          <w:szCs w:val="18"/>
          <w:lang w:val="es-ES"/>
        </w:rPr>
        <w:t xml:space="preserve">prestados </w:t>
      </w:r>
      <w:r w:rsidRPr="00EC0FC8">
        <w:rPr>
          <w:rFonts w:ascii="Times New Roman" w:hAnsi="Times New Roman"/>
          <w:sz w:val="20"/>
          <w:szCs w:val="18"/>
          <w:lang w:val="es-ES"/>
        </w:rPr>
        <w:t xml:space="preserve">por la empresa UNIVISA, </w:t>
      </w:r>
      <w:r w:rsidR="00EE162A">
        <w:rPr>
          <w:rFonts w:ascii="Times New Roman" w:hAnsi="Times New Roman"/>
          <w:sz w:val="20"/>
          <w:szCs w:val="18"/>
          <w:lang w:val="es-ES"/>
        </w:rPr>
        <w:t>sin embargo</w:t>
      </w:r>
      <w:r w:rsidRPr="00EC0FC8">
        <w:rPr>
          <w:rFonts w:ascii="Times New Roman" w:hAnsi="Times New Roman"/>
          <w:sz w:val="20"/>
          <w:szCs w:val="18"/>
          <w:lang w:val="es-ES"/>
        </w:rPr>
        <w:t xml:space="preserve"> en el actual </w:t>
      </w:r>
      <w:r w:rsidR="00EE162A" w:rsidRPr="00EC0FC8">
        <w:rPr>
          <w:rFonts w:ascii="Times New Roman" w:hAnsi="Times New Roman"/>
          <w:sz w:val="20"/>
          <w:szCs w:val="18"/>
          <w:lang w:val="es-ES"/>
        </w:rPr>
        <w:t xml:space="preserve">Plan Nacional </w:t>
      </w:r>
      <w:r w:rsidRPr="00EC0FC8">
        <w:rPr>
          <w:rFonts w:ascii="Times New Roman" w:hAnsi="Times New Roman"/>
          <w:sz w:val="20"/>
          <w:szCs w:val="18"/>
          <w:lang w:val="es-ES"/>
        </w:rPr>
        <w:t xml:space="preserve">de </w:t>
      </w:r>
      <w:r w:rsidR="00EE162A" w:rsidRPr="00EC0FC8">
        <w:rPr>
          <w:rFonts w:ascii="Times New Roman" w:hAnsi="Times New Roman"/>
          <w:sz w:val="20"/>
          <w:szCs w:val="18"/>
          <w:lang w:val="es-ES"/>
        </w:rPr>
        <w:t xml:space="preserve">Frecuencias </w:t>
      </w:r>
      <w:r w:rsidR="004E42BA">
        <w:rPr>
          <w:rFonts w:ascii="Times New Roman" w:hAnsi="Times New Roman"/>
          <w:sz w:val="20"/>
          <w:szCs w:val="18"/>
          <w:lang w:val="es-ES"/>
        </w:rPr>
        <w:t>e</w:t>
      </w:r>
      <w:r w:rsidRPr="00EC0FC8">
        <w:rPr>
          <w:rFonts w:ascii="Times New Roman" w:hAnsi="Times New Roman"/>
          <w:sz w:val="20"/>
          <w:szCs w:val="18"/>
          <w:lang w:val="es-ES"/>
        </w:rPr>
        <w:t xml:space="preserve">sta banda se encuentra </w:t>
      </w:r>
      <w:r w:rsidR="00EE162A">
        <w:rPr>
          <w:rFonts w:ascii="Times New Roman" w:hAnsi="Times New Roman"/>
          <w:sz w:val="20"/>
          <w:szCs w:val="18"/>
          <w:lang w:val="es-ES"/>
        </w:rPr>
        <w:t>atribuida</w:t>
      </w:r>
      <w:r w:rsidRPr="00EC0FC8">
        <w:rPr>
          <w:rFonts w:ascii="Times New Roman" w:hAnsi="Times New Roman"/>
          <w:sz w:val="20"/>
          <w:szCs w:val="18"/>
          <w:lang w:val="es-ES"/>
        </w:rPr>
        <w:t xml:space="preserve"> </w:t>
      </w:r>
      <w:r w:rsidR="00EC0FC8">
        <w:rPr>
          <w:rFonts w:ascii="Times New Roman" w:hAnsi="Times New Roman"/>
          <w:sz w:val="20"/>
          <w:szCs w:val="18"/>
          <w:lang w:val="es-ES"/>
        </w:rPr>
        <w:t>para el servicio móvil avanzado</w:t>
      </w:r>
      <w:r w:rsidRPr="00EC0FC8">
        <w:rPr>
          <w:rFonts w:ascii="Times New Roman" w:hAnsi="Times New Roman"/>
          <w:sz w:val="20"/>
          <w:szCs w:val="18"/>
          <w:lang w:val="es-ES"/>
        </w:rPr>
        <w:t>.</w:t>
      </w:r>
    </w:p>
    <w:p w:rsidR="00870AE9" w:rsidRPr="00EC0FC8" w:rsidRDefault="00870AE9" w:rsidP="00F34370">
      <w:pPr>
        <w:widowControl w:val="0"/>
        <w:autoSpaceDE w:val="0"/>
        <w:autoSpaceDN w:val="0"/>
        <w:adjustRightInd w:val="0"/>
        <w:spacing w:after="0" w:line="240" w:lineRule="auto"/>
        <w:ind w:right="-29" w:firstLine="360"/>
        <w:jc w:val="both"/>
        <w:rPr>
          <w:rFonts w:ascii="Times New Roman" w:hAnsi="Times New Roman"/>
          <w:sz w:val="20"/>
          <w:szCs w:val="18"/>
          <w:lang w:val="es-ES"/>
        </w:rPr>
      </w:pPr>
    </w:p>
    <w:p w:rsidR="002E41EC" w:rsidRDefault="002E41EC" w:rsidP="00F34370">
      <w:pPr>
        <w:tabs>
          <w:tab w:val="left" w:pos="567"/>
        </w:tabs>
        <w:spacing w:after="0" w:line="240" w:lineRule="auto"/>
        <w:jc w:val="both"/>
        <w:rPr>
          <w:rFonts w:ascii="Times New Roman" w:hAnsi="Times New Roman"/>
          <w:b/>
          <w:szCs w:val="18"/>
          <w:lang w:val="es-ES"/>
        </w:rPr>
      </w:pPr>
      <w:r>
        <w:rPr>
          <w:rFonts w:ascii="Times New Roman" w:hAnsi="Times New Roman"/>
          <w:b/>
          <w:szCs w:val="18"/>
          <w:lang w:val="es-ES"/>
        </w:rPr>
        <w:t>1</w:t>
      </w:r>
      <w:r w:rsidR="00370107">
        <w:rPr>
          <w:rFonts w:ascii="Times New Roman" w:hAnsi="Times New Roman"/>
          <w:b/>
          <w:szCs w:val="18"/>
          <w:lang w:val="es-ES"/>
        </w:rPr>
        <w:t>3</w:t>
      </w:r>
      <w:r>
        <w:rPr>
          <w:rFonts w:ascii="Times New Roman" w:hAnsi="Times New Roman"/>
          <w:b/>
          <w:szCs w:val="18"/>
          <w:lang w:val="es-ES"/>
        </w:rPr>
        <w:t>.3</w:t>
      </w:r>
      <w:r w:rsidRPr="002E41EC">
        <w:rPr>
          <w:rFonts w:ascii="Times New Roman" w:hAnsi="Times New Roman"/>
          <w:b/>
          <w:szCs w:val="18"/>
          <w:lang w:val="es-ES"/>
        </w:rPr>
        <w:t>.</w:t>
      </w:r>
      <w:r w:rsidRPr="002E41EC">
        <w:rPr>
          <w:rFonts w:ascii="Times New Roman" w:hAnsi="Times New Roman"/>
          <w:b/>
          <w:szCs w:val="18"/>
          <w:lang w:val="es-ES"/>
        </w:rPr>
        <w:tab/>
        <w:t>Valoración de espectro.</w:t>
      </w:r>
    </w:p>
    <w:p w:rsidR="00F90794" w:rsidRPr="00F90794" w:rsidRDefault="00F90794" w:rsidP="00F34370">
      <w:pPr>
        <w:tabs>
          <w:tab w:val="left" w:pos="426"/>
        </w:tabs>
        <w:spacing w:after="0" w:line="240" w:lineRule="auto"/>
        <w:jc w:val="both"/>
        <w:rPr>
          <w:rFonts w:ascii="Times New Roman" w:hAnsi="Times New Roman"/>
          <w:sz w:val="20"/>
          <w:szCs w:val="18"/>
          <w:lang w:val="es-ES"/>
        </w:rPr>
      </w:pP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Pr="002E41EC">
        <w:rPr>
          <w:rFonts w:ascii="Times New Roman" w:hAnsi="Times New Roman"/>
          <w:sz w:val="20"/>
          <w:szCs w:val="18"/>
          <w:lang w:val="es-ES"/>
        </w:rPr>
        <w:t>En el Reglamento de Derechos por Concesión y Tarifas por Uso de Frecuencias del Espectro Radioeléctrico, específicamente en el Capítulo III De los Derechos de Concesión, se establece una ecuación para la valoración del espectro; puede que este valor no sea acorde para la prestación del servicio móvil avanzado.</w:t>
      </w:r>
    </w:p>
    <w:p w:rsidR="002E41EC" w:rsidRDefault="002E41EC" w:rsidP="00F34370">
      <w:pPr>
        <w:tabs>
          <w:tab w:val="left" w:pos="426"/>
        </w:tabs>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ab/>
        <w:t>A nuestro parecer los factores en los cuales se deberían dar mayor énfasis para la valoración del espectro radioeléctrico necesario para brindar el servicio de banda ancha móvil son</w:t>
      </w:r>
      <w:r w:rsidR="00EE162A">
        <w:rPr>
          <w:rFonts w:ascii="Times New Roman" w:hAnsi="Times New Roman"/>
          <w:sz w:val="20"/>
          <w:szCs w:val="18"/>
          <w:lang w:val="es-ES"/>
        </w:rPr>
        <w:t xml:space="preserve"> los</w:t>
      </w:r>
      <w:r w:rsidRPr="002E41EC">
        <w:rPr>
          <w:rFonts w:ascii="Times New Roman" w:hAnsi="Times New Roman"/>
          <w:sz w:val="20"/>
          <w:szCs w:val="18"/>
          <w:lang w:val="es-ES"/>
        </w:rPr>
        <w:t xml:space="preserve"> Factores Intrínsecos, Factores Extrínsecos Físicos y Factor</w:t>
      </w:r>
      <w:r w:rsidR="00EE162A">
        <w:rPr>
          <w:rFonts w:ascii="Times New Roman" w:hAnsi="Times New Roman"/>
          <w:sz w:val="20"/>
          <w:szCs w:val="18"/>
          <w:lang w:val="es-ES"/>
        </w:rPr>
        <w:t>es Extrínsecos Socio-Económicos, a los que nos referimos anteriormente.</w:t>
      </w:r>
    </w:p>
    <w:p w:rsidR="00870AE9" w:rsidRPr="002E41EC" w:rsidRDefault="00870AE9" w:rsidP="00F34370">
      <w:pPr>
        <w:tabs>
          <w:tab w:val="left" w:pos="426"/>
        </w:tabs>
        <w:spacing w:after="0" w:line="240" w:lineRule="auto"/>
        <w:jc w:val="both"/>
        <w:rPr>
          <w:rFonts w:ascii="Times New Roman" w:hAnsi="Times New Roman"/>
          <w:sz w:val="20"/>
          <w:szCs w:val="18"/>
          <w:lang w:val="es-ES"/>
        </w:rPr>
      </w:pPr>
    </w:p>
    <w:p w:rsidR="002E41EC" w:rsidRDefault="002E41EC" w:rsidP="00F34370">
      <w:pPr>
        <w:tabs>
          <w:tab w:val="left" w:pos="567"/>
        </w:tabs>
        <w:spacing w:after="0" w:line="240" w:lineRule="auto"/>
        <w:jc w:val="both"/>
        <w:rPr>
          <w:rFonts w:ascii="Times New Roman" w:hAnsi="Times New Roman"/>
          <w:b/>
          <w:szCs w:val="18"/>
          <w:lang w:val="es-ES"/>
        </w:rPr>
      </w:pPr>
      <w:r>
        <w:rPr>
          <w:rFonts w:ascii="Times New Roman" w:hAnsi="Times New Roman"/>
          <w:b/>
          <w:szCs w:val="18"/>
          <w:lang w:val="es-ES"/>
        </w:rPr>
        <w:t>1</w:t>
      </w:r>
      <w:r w:rsidR="00370107">
        <w:rPr>
          <w:rFonts w:ascii="Times New Roman" w:hAnsi="Times New Roman"/>
          <w:b/>
          <w:szCs w:val="18"/>
          <w:lang w:val="es-ES"/>
        </w:rPr>
        <w:t>3</w:t>
      </w:r>
      <w:r w:rsidRPr="002E41EC">
        <w:rPr>
          <w:rFonts w:ascii="Times New Roman" w:hAnsi="Times New Roman"/>
          <w:b/>
          <w:szCs w:val="18"/>
          <w:lang w:val="es-ES"/>
        </w:rPr>
        <w:t>.4.</w:t>
      </w:r>
      <w:r w:rsidRPr="002E41EC">
        <w:rPr>
          <w:rFonts w:ascii="Times New Roman" w:hAnsi="Times New Roman"/>
          <w:b/>
          <w:szCs w:val="18"/>
          <w:lang w:val="es-ES"/>
        </w:rPr>
        <w:tab/>
        <w:t>Asignación de espectro.</w:t>
      </w:r>
    </w:p>
    <w:p w:rsidR="00F90794" w:rsidRPr="00F90794" w:rsidRDefault="00F90794" w:rsidP="00F34370">
      <w:pPr>
        <w:tabs>
          <w:tab w:val="left" w:pos="426"/>
        </w:tabs>
        <w:spacing w:after="0" w:line="240" w:lineRule="auto"/>
        <w:jc w:val="both"/>
        <w:rPr>
          <w:rFonts w:ascii="Times New Roman" w:hAnsi="Times New Roman"/>
          <w:sz w:val="20"/>
          <w:szCs w:val="18"/>
          <w:lang w:val="es-ES"/>
        </w:rPr>
      </w:pP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Pr="002E41EC">
        <w:rPr>
          <w:rFonts w:ascii="Times New Roman" w:hAnsi="Times New Roman"/>
          <w:sz w:val="20"/>
          <w:szCs w:val="18"/>
          <w:lang w:val="es-ES"/>
        </w:rPr>
        <w:t>El artículo 316 de la Constitución de la República del Ecuador 2008, considera que el Estado podrá delegar la participación en los sectores estratégicos y servicios públicos a empresas mixtas en las cuales tenga mayoría accionaria.</w:t>
      </w:r>
    </w:p>
    <w:p w:rsidR="002E41EC" w:rsidRDefault="002E41EC" w:rsidP="00F34370">
      <w:pPr>
        <w:tabs>
          <w:tab w:val="left" w:pos="426"/>
        </w:tabs>
        <w:spacing w:after="0" w:line="240" w:lineRule="auto"/>
        <w:jc w:val="both"/>
        <w:rPr>
          <w:rFonts w:ascii="Times New Roman" w:hAnsi="Times New Roman"/>
          <w:sz w:val="20"/>
          <w:szCs w:val="18"/>
          <w:lang w:val="es-ES"/>
        </w:rPr>
      </w:pPr>
      <w:r>
        <w:rPr>
          <w:rFonts w:ascii="Times New Roman" w:hAnsi="Times New Roman"/>
          <w:sz w:val="20"/>
          <w:szCs w:val="18"/>
          <w:lang w:val="es-ES"/>
        </w:rPr>
        <w:tab/>
      </w:r>
      <w:r w:rsidRPr="002E41EC">
        <w:rPr>
          <w:rFonts w:ascii="Times New Roman" w:hAnsi="Times New Roman"/>
          <w:sz w:val="20"/>
          <w:szCs w:val="18"/>
          <w:lang w:val="es-ES"/>
        </w:rPr>
        <w:t>El artículo 408 de la Constitución de la República del Ecuador 2008 manifiesta que son de propiedad inalienable, imprescriptible e inembargable del Estado los recursos naturales no renovables y, en general, los productos del subsuelo, yacimientos minerales y de hidrocarburos, substancias cuya naturaleza sea distinta de la del suelo, incluso los que se encuentren en las áreas cubiertas por las aguas del mar territorial y las zonas marítimas; así como la biodiversidad y su patrimonio genético y el espectro radioeléctrico. Estos bienes sólo podrán ser explotados en estricto cumplimiento de los principios ambientales establecidos en la Constitución.</w:t>
      </w:r>
    </w:p>
    <w:p w:rsidR="009419F9" w:rsidRPr="002E41EC" w:rsidRDefault="00390A48" w:rsidP="00F34370">
      <w:pPr>
        <w:tabs>
          <w:tab w:val="left" w:pos="426"/>
        </w:tabs>
        <w:spacing w:after="0" w:line="240" w:lineRule="auto"/>
        <w:jc w:val="both"/>
        <w:rPr>
          <w:rFonts w:ascii="Times New Roman" w:hAnsi="Times New Roman"/>
          <w:sz w:val="20"/>
          <w:szCs w:val="18"/>
          <w:lang w:val="es-ES"/>
        </w:rPr>
      </w:pPr>
      <w:r w:rsidRPr="00390A48">
        <w:rPr>
          <w:rFonts w:ascii="Times New Roman" w:hAnsi="Times New Roman"/>
          <w:sz w:val="20"/>
          <w:szCs w:val="18"/>
          <w:lang w:val="es-ES"/>
        </w:rPr>
        <w:lastRenderedPageBreak/>
        <w:t>El Estado participará en los beneficios del aprovechamiento de estos recursos, en un monto que no será inferior a los de la empresa que los explota.</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ab/>
        <w:t xml:space="preserve">En base a los artículos </w:t>
      </w:r>
      <w:r w:rsidR="00EE162A">
        <w:rPr>
          <w:rFonts w:ascii="Times New Roman" w:hAnsi="Times New Roman"/>
          <w:sz w:val="20"/>
          <w:szCs w:val="18"/>
          <w:lang w:val="es-ES"/>
        </w:rPr>
        <w:t>transcritos</w:t>
      </w:r>
      <w:r w:rsidRPr="002E41EC">
        <w:rPr>
          <w:rFonts w:ascii="Times New Roman" w:hAnsi="Times New Roman"/>
          <w:sz w:val="20"/>
          <w:szCs w:val="18"/>
          <w:lang w:val="es-ES"/>
        </w:rPr>
        <w:t xml:space="preserve"> anteriormente, consideramos que el me</w:t>
      </w:r>
      <w:r w:rsidR="00390A48">
        <w:rPr>
          <w:rFonts w:ascii="Times New Roman" w:hAnsi="Times New Roman"/>
          <w:sz w:val="20"/>
          <w:szCs w:val="18"/>
          <w:lang w:val="es-ES"/>
        </w:rPr>
        <w:t xml:space="preserve">rcado de las telecomunicaciones </w:t>
      </w:r>
      <w:r w:rsidRPr="002E41EC">
        <w:rPr>
          <w:rFonts w:ascii="Times New Roman" w:hAnsi="Times New Roman"/>
          <w:sz w:val="20"/>
          <w:szCs w:val="18"/>
          <w:lang w:val="es-ES"/>
        </w:rPr>
        <w:t>en el país, no brinda la apertura necesaria para el ingreso de un nuevo operador. Los procesos de asignación presentados serían aplicables a los operadores privados existentes actualmente.</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ab/>
        <w:t>Recomendamos que para la asignación de espectro en las bandas AWS y 2.5 GHz se utilice el proceso público competitivo o la subasta pública de frecuencias, dependiendo de cuál genere mayores beneficios económicos para el Estado.</w:t>
      </w:r>
    </w:p>
    <w:p w:rsidR="002E41EC" w:rsidRPr="002E41EC" w:rsidRDefault="002E41EC" w:rsidP="00F34370">
      <w:pPr>
        <w:tabs>
          <w:tab w:val="left" w:pos="426"/>
        </w:tabs>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ab/>
        <w:t>En la banda de 700 MHz el método que consideramos para la asignación de espectro es el de adjudicación directa, debido a que el despliegue de tecnologías en ésta banda debe esperar hasta el apagón analógico.</w:t>
      </w:r>
      <w:r w:rsidR="00070E94">
        <w:rPr>
          <w:rFonts w:ascii="Times New Roman" w:hAnsi="Times New Roman"/>
          <w:sz w:val="20"/>
          <w:szCs w:val="18"/>
          <w:lang w:val="es-ES"/>
        </w:rPr>
        <w:t xml:space="preserve"> </w:t>
      </w:r>
      <w:r w:rsidR="00070E94" w:rsidRPr="00070E94">
        <w:rPr>
          <w:rFonts w:ascii="Times New Roman" w:hAnsi="Times New Roman"/>
          <w:sz w:val="20"/>
          <w:szCs w:val="18"/>
          <w:lang w:val="es-ES"/>
        </w:rPr>
        <w:t>Se debe realizar un estudio previo para determinar qué operadora tiene mayor cobertura en las áreas rurales y a dicha operadora adjudicarles los bloques de ésta banda, y establecer en el contrato de concesión cláusulas donde se les exija que también implementen el servicio de banda ancha móvil en las zonas mencionadas</w:t>
      </w:r>
      <w:r w:rsidR="00070E94">
        <w:rPr>
          <w:rFonts w:ascii="Times New Roman" w:hAnsi="Times New Roman"/>
          <w:sz w:val="20"/>
          <w:szCs w:val="18"/>
          <w:lang w:val="es-ES"/>
        </w:rPr>
        <w:t>.</w:t>
      </w:r>
    </w:p>
    <w:p w:rsidR="003C78B9" w:rsidRPr="002E41EC" w:rsidRDefault="003C78B9" w:rsidP="00F34370">
      <w:pPr>
        <w:tabs>
          <w:tab w:val="left" w:pos="426"/>
        </w:tabs>
        <w:spacing w:after="0" w:line="240" w:lineRule="auto"/>
        <w:jc w:val="both"/>
        <w:rPr>
          <w:rFonts w:ascii="Times New Roman" w:hAnsi="Times New Roman"/>
          <w:sz w:val="20"/>
          <w:szCs w:val="18"/>
          <w:lang w:val="es-ES"/>
        </w:rPr>
      </w:pPr>
    </w:p>
    <w:p w:rsidR="002E41EC" w:rsidRPr="00A10BEE" w:rsidRDefault="004A367A" w:rsidP="00F34370">
      <w:pPr>
        <w:tabs>
          <w:tab w:val="left" w:pos="426"/>
        </w:tabs>
        <w:spacing w:after="0" w:line="240" w:lineRule="auto"/>
        <w:jc w:val="both"/>
        <w:rPr>
          <w:rFonts w:ascii="Times New Roman" w:hAnsi="Times New Roman"/>
          <w:b/>
          <w:sz w:val="24"/>
          <w:szCs w:val="18"/>
          <w:lang w:val="es-EC"/>
        </w:rPr>
      </w:pPr>
      <w:r w:rsidRPr="00A10BEE">
        <w:rPr>
          <w:rFonts w:ascii="Times New Roman" w:hAnsi="Times New Roman"/>
          <w:b/>
          <w:sz w:val="24"/>
          <w:szCs w:val="18"/>
          <w:lang w:val="es-EC"/>
        </w:rPr>
        <w:t>1</w:t>
      </w:r>
      <w:r w:rsidR="00370107">
        <w:rPr>
          <w:rFonts w:ascii="Times New Roman" w:hAnsi="Times New Roman"/>
          <w:b/>
          <w:sz w:val="24"/>
          <w:szCs w:val="18"/>
          <w:lang w:val="es-EC"/>
        </w:rPr>
        <w:t>4</w:t>
      </w:r>
      <w:r w:rsidR="002E41EC" w:rsidRPr="00A10BEE">
        <w:rPr>
          <w:rFonts w:ascii="Times New Roman" w:hAnsi="Times New Roman"/>
          <w:b/>
          <w:sz w:val="24"/>
          <w:szCs w:val="18"/>
          <w:lang w:val="es-EC"/>
        </w:rPr>
        <w:t>. Conclusiones.</w:t>
      </w:r>
    </w:p>
    <w:p w:rsidR="002E41EC" w:rsidRDefault="002E41EC" w:rsidP="00F34370">
      <w:pPr>
        <w:tabs>
          <w:tab w:val="left" w:pos="426"/>
        </w:tabs>
        <w:spacing w:after="0" w:line="240" w:lineRule="auto"/>
        <w:jc w:val="both"/>
        <w:rPr>
          <w:rFonts w:ascii="Times New Roman" w:hAnsi="Times New Roman"/>
          <w:sz w:val="20"/>
          <w:szCs w:val="18"/>
        </w:rPr>
      </w:pPr>
    </w:p>
    <w:p w:rsidR="002E41EC" w:rsidRPr="002E41EC" w:rsidRDefault="002E41EC" w:rsidP="008E0B48">
      <w:pPr>
        <w:pStyle w:val="Prrafodelista"/>
        <w:numPr>
          <w:ilvl w:val="0"/>
          <w:numId w:val="8"/>
        </w:numPr>
        <w:tabs>
          <w:tab w:val="left" w:pos="142"/>
        </w:tabs>
        <w:ind w:left="0" w:firstLine="0"/>
        <w:jc w:val="both"/>
        <w:rPr>
          <w:sz w:val="20"/>
          <w:szCs w:val="18"/>
          <w:lang w:val="es-ES"/>
        </w:rPr>
      </w:pPr>
      <w:r w:rsidRPr="002E41EC">
        <w:rPr>
          <w:sz w:val="20"/>
          <w:szCs w:val="18"/>
          <w:lang w:val="es-ES"/>
        </w:rPr>
        <w:t>El costo de implementar una red móvil utilizando la banda de 700 MHz es relativamente menor que las otras bandas donde se puede desplegar banda ancha móvil debido a su cobertura.</w:t>
      </w:r>
    </w:p>
    <w:p w:rsidR="002E41EC" w:rsidRPr="002E41EC" w:rsidRDefault="002E41EC" w:rsidP="008E0B48">
      <w:pPr>
        <w:pStyle w:val="Prrafodelista"/>
        <w:numPr>
          <w:ilvl w:val="0"/>
          <w:numId w:val="8"/>
        </w:numPr>
        <w:tabs>
          <w:tab w:val="left" w:pos="142"/>
        </w:tabs>
        <w:ind w:left="0" w:firstLine="0"/>
        <w:jc w:val="both"/>
        <w:rPr>
          <w:sz w:val="20"/>
          <w:szCs w:val="18"/>
          <w:lang w:val="es-ES"/>
        </w:rPr>
      </w:pPr>
      <w:r w:rsidRPr="002E41EC">
        <w:rPr>
          <w:sz w:val="20"/>
          <w:szCs w:val="18"/>
          <w:lang w:val="es-ES"/>
        </w:rPr>
        <w:t xml:space="preserve">La banda ancha móvil a más de ser un servicio que produce cuantiosos ingresos económicos, es un servicio que genera la mayor inclusión de los ciudadanos </w:t>
      </w:r>
      <w:r w:rsidR="009B1197">
        <w:rPr>
          <w:sz w:val="20"/>
          <w:szCs w:val="18"/>
          <w:lang w:val="es-ES"/>
        </w:rPr>
        <w:t>a la Sociedad de la Información</w:t>
      </w:r>
      <w:r w:rsidRPr="002E41EC">
        <w:rPr>
          <w:sz w:val="20"/>
          <w:szCs w:val="18"/>
          <w:lang w:val="es-ES"/>
        </w:rPr>
        <w:t xml:space="preserve"> gracias a los dispositivos inteligentes.</w:t>
      </w:r>
    </w:p>
    <w:p w:rsidR="002E41EC" w:rsidRPr="002E41EC" w:rsidRDefault="002E41EC" w:rsidP="008E0B48">
      <w:pPr>
        <w:pStyle w:val="Prrafodelista"/>
        <w:numPr>
          <w:ilvl w:val="0"/>
          <w:numId w:val="8"/>
        </w:numPr>
        <w:tabs>
          <w:tab w:val="left" w:pos="142"/>
        </w:tabs>
        <w:ind w:left="0" w:firstLine="0"/>
        <w:jc w:val="both"/>
        <w:rPr>
          <w:sz w:val="20"/>
          <w:szCs w:val="18"/>
          <w:lang w:val="es-ES"/>
        </w:rPr>
      </w:pPr>
      <w:r w:rsidRPr="002E41EC">
        <w:rPr>
          <w:sz w:val="20"/>
          <w:szCs w:val="18"/>
          <w:lang w:val="es-ES"/>
        </w:rPr>
        <w:t>Las bandas AWS, 1900 MHz y 2.5 GHz han sido asignadas por el Estado para ofrecer el servicio móvil avanzado a través del Plan Nacional de Frecuencias, debido a que tienen mayor velocidad de voz y de datos, lo cual las vuelve ideal para trabajar en zonas urbanas, a pesar de que tienen menor cobertura que las bandas de 850 MHz y 700 MHz</w:t>
      </w:r>
      <w:r w:rsidR="00E835E4">
        <w:rPr>
          <w:sz w:val="20"/>
          <w:szCs w:val="18"/>
          <w:lang w:val="es-ES"/>
        </w:rPr>
        <w:t>.</w:t>
      </w:r>
    </w:p>
    <w:p w:rsidR="002E41EC" w:rsidRPr="002E41EC" w:rsidRDefault="002E41EC" w:rsidP="008E0B48">
      <w:pPr>
        <w:pStyle w:val="Prrafodelista"/>
        <w:numPr>
          <w:ilvl w:val="0"/>
          <w:numId w:val="8"/>
        </w:numPr>
        <w:tabs>
          <w:tab w:val="left" w:pos="142"/>
        </w:tabs>
        <w:ind w:left="0" w:firstLine="0"/>
        <w:jc w:val="both"/>
        <w:rPr>
          <w:sz w:val="20"/>
          <w:szCs w:val="18"/>
          <w:lang w:val="es-ES"/>
        </w:rPr>
      </w:pPr>
      <w:r w:rsidRPr="002E41EC">
        <w:rPr>
          <w:sz w:val="20"/>
          <w:szCs w:val="18"/>
          <w:lang w:val="es-ES"/>
        </w:rPr>
        <w:t>Los empleos generados a partir del despliegue de banda ancha móvil, representan un aumento en los ingresos económicos de un país, esto es evidenciado en el aumento del PIB, aproximadamente en un 0.3% al doblar la velocidad de banda ancha; en América Latina aproximadamente por cada 1000 usuarios de banda ancha móvil se crean 80 nuevos empleos, sin embargo el número de empleos indirectos que genera la banda ancha móvil es mayor al número de empleos directos en varios países de la región con lo cual se ratifica que el uso de este servicio contribuye a la economía del país.</w:t>
      </w:r>
    </w:p>
    <w:p w:rsidR="002E41EC" w:rsidRPr="002E41EC" w:rsidRDefault="002E41EC" w:rsidP="00F34370">
      <w:pPr>
        <w:spacing w:after="0" w:line="240" w:lineRule="auto"/>
        <w:jc w:val="both"/>
        <w:rPr>
          <w:rFonts w:ascii="Times New Roman" w:hAnsi="Times New Roman"/>
          <w:sz w:val="20"/>
          <w:szCs w:val="18"/>
          <w:lang w:val="es-ES"/>
        </w:rPr>
      </w:pPr>
    </w:p>
    <w:p w:rsidR="0025433C" w:rsidRPr="003B5534" w:rsidRDefault="0025433C" w:rsidP="00F34370">
      <w:pPr>
        <w:spacing w:after="0" w:line="240" w:lineRule="auto"/>
        <w:jc w:val="both"/>
        <w:rPr>
          <w:rFonts w:ascii="Times New Roman" w:hAnsi="Times New Roman"/>
          <w:b/>
          <w:sz w:val="24"/>
          <w:szCs w:val="18"/>
          <w:lang w:val="es-EC"/>
        </w:rPr>
      </w:pPr>
    </w:p>
    <w:p w:rsidR="0025433C" w:rsidRPr="003B5534" w:rsidRDefault="0025433C" w:rsidP="00F34370">
      <w:pPr>
        <w:spacing w:after="0" w:line="240" w:lineRule="auto"/>
        <w:jc w:val="both"/>
        <w:rPr>
          <w:rFonts w:ascii="Times New Roman" w:hAnsi="Times New Roman"/>
          <w:b/>
          <w:sz w:val="24"/>
          <w:szCs w:val="18"/>
          <w:lang w:val="es-EC"/>
        </w:rPr>
      </w:pPr>
    </w:p>
    <w:p w:rsidR="002E41EC" w:rsidRDefault="004A367A" w:rsidP="00F34370">
      <w:pPr>
        <w:spacing w:after="0" w:line="240" w:lineRule="auto"/>
        <w:jc w:val="both"/>
        <w:rPr>
          <w:rFonts w:ascii="Times New Roman" w:hAnsi="Times New Roman"/>
          <w:b/>
          <w:sz w:val="24"/>
          <w:szCs w:val="18"/>
        </w:rPr>
      </w:pPr>
      <w:r>
        <w:rPr>
          <w:rFonts w:ascii="Times New Roman" w:hAnsi="Times New Roman"/>
          <w:b/>
          <w:sz w:val="24"/>
          <w:szCs w:val="18"/>
        </w:rPr>
        <w:lastRenderedPageBreak/>
        <w:t>1</w:t>
      </w:r>
      <w:r w:rsidR="00370107">
        <w:rPr>
          <w:rFonts w:ascii="Times New Roman" w:hAnsi="Times New Roman"/>
          <w:b/>
          <w:sz w:val="24"/>
          <w:szCs w:val="18"/>
        </w:rPr>
        <w:t>5</w:t>
      </w:r>
      <w:r w:rsidR="002E41EC">
        <w:rPr>
          <w:rFonts w:ascii="Times New Roman" w:hAnsi="Times New Roman"/>
          <w:b/>
          <w:sz w:val="24"/>
          <w:szCs w:val="18"/>
        </w:rPr>
        <w:t xml:space="preserve">. </w:t>
      </w:r>
      <w:proofErr w:type="spellStart"/>
      <w:r w:rsidR="002E41EC">
        <w:rPr>
          <w:rFonts w:ascii="Times New Roman" w:hAnsi="Times New Roman"/>
          <w:b/>
          <w:sz w:val="24"/>
          <w:szCs w:val="18"/>
        </w:rPr>
        <w:t>Recomendaciones</w:t>
      </w:r>
      <w:proofErr w:type="spellEnd"/>
      <w:r w:rsidR="002E41EC">
        <w:rPr>
          <w:rFonts w:ascii="Times New Roman" w:hAnsi="Times New Roman"/>
          <w:b/>
          <w:sz w:val="24"/>
          <w:szCs w:val="18"/>
        </w:rPr>
        <w:t>.</w:t>
      </w:r>
    </w:p>
    <w:p w:rsidR="002E41EC" w:rsidRDefault="002E41EC" w:rsidP="00F34370">
      <w:pPr>
        <w:spacing w:after="0" w:line="240" w:lineRule="auto"/>
        <w:jc w:val="both"/>
        <w:rPr>
          <w:rFonts w:ascii="Times New Roman" w:hAnsi="Times New Roman"/>
          <w:sz w:val="20"/>
          <w:szCs w:val="18"/>
        </w:rPr>
      </w:pPr>
    </w:p>
    <w:p w:rsidR="002E41EC" w:rsidRPr="008E0B48" w:rsidRDefault="002E41EC" w:rsidP="008E0B48">
      <w:pPr>
        <w:pStyle w:val="Prrafodelista"/>
        <w:numPr>
          <w:ilvl w:val="0"/>
          <w:numId w:val="8"/>
        </w:numPr>
        <w:tabs>
          <w:tab w:val="left" w:pos="142"/>
        </w:tabs>
        <w:ind w:left="0" w:firstLine="0"/>
        <w:jc w:val="both"/>
        <w:rPr>
          <w:sz w:val="20"/>
          <w:szCs w:val="18"/>
          <w:lang w:val="es-ES"/>
        </w:rPr>
      </w:pPr>
      <w:r w:rsidRPr="008E0B48">
        <w:rPr>
          <w:sz w:val="20"/>
          <w:szCs w:val="18"/>
          <w:lang w:val="es-ES"/>
        </w:rPr>
        <w:t>En cada contrato de concesión se debe incluir cláusulas para que las operadoras que brindan el servicio de la banda ancha móvil sean en igual calidad en las zonas urbanas y rurales, ya que actualmente la calidad de servicio en las zonas de poco interés económico para las operadoras es inferior que el de las ciudades.</w:t>
      </w:r>
    </w:p>
    <w:p w:rsidR="002E41EC" w:rsidRPr="002E41EC" w:rsidRDefault="002E41EC" w:rsidP="008E0B48">
      <w:pPr>
        <w:pStyle w:val="Prrafodelista"/>
        <w:numPr>
          <w:ilvl w:val="0"/>
          <w:numId w:val="9"/>
        </w:numPr>
        <w:tabs>
          <w:tab w:val="left" w:pos="142"/>
        </w:tabs>
        <w:ind w:left="0" w:firstLine="0"/>
        <w:jc w:val="both"/>
        <w:rPr>
          <w:sz w:val="20"/>
          <w:szCs w:val="18"/>
          <w:lang w:val="es-ES"/>
        </w:rPr>
      </w:pPr>
      <w:r w:rsidRPr="002E41EC">
        <w:rPr>
          <w:sz w:val="20"/>
          <w:szCs w:val="18"/>
          <w:lang w:val="es-ES"/>
        </w:rPr>
        <w:t xml:space="preserve">Incentivar al sector productivo del país para la construcción o al menos el ensamblaje de dispositivos móviles inteligentes para abaratar los costos de los mismos y promover el uso de BAM, o en su defecto reducir los aranceles o permitir mayor importación de </w:t>
      </w:r>
      <w:proofErr w:type="spellStart"/>
      <w:r w:rsidRPr="002E41EC">
        <w:rPr>
          <w:sz w:val="20"/>
          <w:szCs w:val="18"/>
          <w:lang w:val="es-ES"/>
        </w:rPr>
        <w:t>smartphones</w:t>
      </w:r>
      <w:proofErr w:type="spellEnd"/>
      <w:r w:rsidRPr="002E41EC">
        <w:rPr>
          <w:sz w:val="20"/>
          <w:szCs w:val="18"/>
          <w:lang w:val="es-ES"/>
        </w:rPr>
        <w:t xml:space="preserve"> por parte de personas naturales para uso propio y así reducir la brecha de la banda ancha.</w:t>
      </w:r>
    </w:p>
    <w:p w:rsidR="002E41EC" w:rsidRPr="002E41EC" w:rsidRDefault="002E41EC" w:rsidP="00CE4D04">
      <w:pPr>
        <w:pStyle w:val="Prrafodelista"/>
        <w:numPr>
          <w:ilvl w:val="0"/>
          <w:numId w:val="9"/>
        </w:numPr>
        <w:tabs>
          <w:tab w:val="left" w:pos="142"/>
        </w:tabs>
        <w:ind w:left="0" w:firstLine="0"/>
        <w:jc w:val="both"/>
        <w:rPr>
          <w:sz w:val="20"/>
          <w:szCs w:val="18"/>
          <w:lang w:val="es-ES"/>
        </w:rPr>
      </w:pPr>
      <w:r w:rsidRPr="002E41EC">
        <w:rPr>
          <w:sz w:val="20"/>
          <w:szCs w:val="18"/>
          <w:lang w:val="es-ES"/>
        </w:rPr>
        <w:t>Basando en la inversión del Estado se deberían fijar las tarifas de acuerdo a la calidad de vida de las personas del sector para generar un mayor interés en el acceso a este medio.</w:t>
      </w:r>
    </w:p>
    <w:p w:rsidR="002E41EC" w:rsidRDefault="002E41EC" w:rsidP="008E0B48">
      <w:pPr>
        <w:pStyle w:val="Prrafodelista"/>
        <w:numPr>
          <w:ilvl w:val="0"/>
          <w:numId w:val="9"/>
        </w:numPr>
        <w:tabs>
          <w:tab w:val="left" w:pos="142"/>
        </w:tabs>
        <w:ind w:left="0" w:firstLine="0"/>
        <w:jc w:val="both"/>
        <w:rPr>
          <w:sz w:val="20"/>
          <w:szCs w:val="18"/>
          <w:lang w:val="es-ES"/>
        </w:rPr>
      </w:pPr>
      <w:r w:rsidRPr="002E41EC">
        <w:rPr>
          <w:sz w:val="20"/>
          <w:szCs w:val="18"/>
          <w:lang w:val="es-ES"/>
        </w:rPr>
        <w:t>Para prestar el servicio en zonas rurales y urbano</w:t>
      </w:r>
      <w:r w:rsidR="00763212">
        <w:rPr>
          <w:sz w:val="20"/>
          <w:szCs w:val="18"/>
          <w:lang w:val="es-ES"/>
        </w:rPr>
        <w:t>-</w:t>
      </w:r>
      <w:r w:rsidRPr="002E41EC">
        <w:rPr>
          <w:sz w:val="20"/>
          <w:szCs w:val="18"/>
          <w:lang w:val="es-ES"/>
        </w:rPr>
        <w:t xml:space="preserve"> marginales sería conveniente seleccionar alguna operadora que en conjunto con el FODETEL realicen las inversiones necesarias para ofrecer el servicio en estos sectores.</w:t>
      </w:r>
    </w:p>
    <w:p w:rsidR="000264E6" w:rsidRPr="002E41EC" w:rsidRDefault="000264E6" w:rsidP="008E0B48">
      <w:pPr>
        <w:pStyle w:val="Prrafodelista"/>
        <w:ind w:left="0"/>
        <w:jc w:val="both"/>
        <w:rPr>
          <w:sz w:val="20"/>
          <w:szCs w:val="18"/>
          <w:lang w:val="es-ES"/>
        </w:rPr>
      </w:pPr>
    </w:p>
    <w:p w:rsidR="002E41EC" w:rsidRPr="002E41EC" w:rsidRDefault="004A367A" w:rsidP="00F34370">
      <w:pPr>
        <w:spacing w:after="0" w:line="240" w:lineRule="auto"/>
        <w:ind w:left="207"/>
        <w:jc w:val="both"/>
        <w:rPr>
          <w:rFonts w:ascii="Times New Roman" w:hAnsi="Times New Roman"/>
          <w:b/>
          <w:sz w:val="24"/>
          <w:szCs w:val="18"/>
          <w:lang w:val="es-ES"/>
        </w:rPr>
      </w:pPr>
      <w:r>
        <w:rPr>
          <w:rFonts w:ascii="Times New Roman" w:hAnsi="Times New Roman"/>
          <w:b/>
          <w:sz w:val="24"/>
          <w:szCs w:val="18"/>
          <w:lang w:val="es-ES"/>
        </w:rPr>
        <w:t>1</w:t>
      </w:r>
      <w:r w:rsidR="00370107">
        <w:rPr>
          <w:rFonts w:ascii="Times New Roman" w:hAnsi="Times New Roman"/>
          <w:b/>
          <w:sz w:val="24"/>
          <w:szCs w:val="18"/>
          <w:lang w:val="es-ES"/>
        </w:rPr>
        <w:t>6</w:t>
      </w:r>
      <w:r w:rsidR="002E41EC" w:rsidRPr="002E41EC">
        <w:rPr>
          <w:rFonts w:ascii="Times New Roman" w:hAnsi="Times New Roman"/>
          <w:b/>
          <w:sz w:val="24"/>
          <w:szCs w:val="18"/>
          <w:lang w:val="es-ES"/>
        </w:rPr>
        <w:t>. Bibliografías.</w:t>
      </w:r>
    </w:p>
    <w:p w:rsidR="002E41EC" w:rsidRPr="002E41EC" w:rsidRDefault="002E41EC" w:rsidP="00F34370">
      <w:pPr>
        <w:spacing w:after="0" w:line="240" w:lineRule="auto"/>
        <w:ind w:left="207"/>
        <w:jc w:val="both"/>
        <w:rPr>
          <w:rFonts w:ascii="Times New Roman" w:hAnsi="Times New Roman"/>
          <w:sz w:val="20"/>
          <w:szCs w:val="18"/>
          <w:lang w:val="es-ES"/>
        </w:rPr>
      </w:pPr>
    </w:p>
    <w:p w:rsidR="002E41EC" w:rsidRPr="002E41EC" w:rsidRDefault="002E41EC" w:rsidP="000264E6">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[1] Unión Internacional de Telecomunicaciones, Móvil: Banda Ancha Móvil, disponible en: http</w:t>
      </w:r>
      <w:proofErr w:type="gramStart"/>
      <w:r w:rsidRPr="002E41EC">
        <w:rPr>
          <w:rFonts w:ascii="Times New Roman" w:hAnsi="Times New Roman"/>
          <w:sz w:val="20"/>
          <w:szCs w:val="18"/>
          <w:lang w:val="es-ES"/>
        </w:rPr>
        <w:t>:/</w:t>
      </w:r>
      <w:proofErr w:type="gramEnd"/>
      <w:r w:rsidRPr="002E41EC">
        <w:rPr>
          <w:rFonts w:ascii="Times New Roman" w:hAnsi="Times New Roman"/>
          <w:sz w:val="20"/>
          <w:szCs w:val="18"/>
          <w:lang w:val="es-ES"/>
        </w:rPr>
        <w:t>/www.itu.int/es/Pages/default.aspx, 2010.</w:t>
      </w:r>
    </w:p>
    <w:p w:rsidR="002E41EC" w:rsidRPr="002E41EC" w:rsidRDefault="002E41EC" w:rsidP="00F34370">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[2] Unión Internacional de Telecomunicaciones, Sala de prensa: pública las cifras más recientes sobre desarrollo de tecnologías a escala mundial, disponible en: http://www.itu.int/net/pressofice/index.aspx?lang=es#.UbEKr0B976M, 2013, visto 20 de abril del 2013.</w:t>
      </w:r>
    </w:p>
    <w:p w:rsidR="002E41EC" w:rsidRPr="002E41EC" w:rsidRDefault="002E41EC" w:rsidP="00F34370">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[3] Unión Internacional de Telecomunicaciones, Medición de la Sociedad de la información, Informe Ejecutivo, publicación de la UIT, 2012.</w:t>
      </w:r>
    </w:p>
    <w:p w:rsidR="002E41EC" w:rsidRDefault="002E41EC" w:rsidP="00F34370">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[4] CEPAL, El avance de la banda ancha en América Latina y el Caribe. Santiago de Chile, Editora: Laura Palacios, Periodista: Rodrigo de la Paz, Diseño: Francisca Lira, CEPAL - División de Desarrollo Productivo y Empresarial, 2011.</w:t>
      </w:r>
    </w:p>
    <w:p w:rsidR="00B83AA2" w:rsidRPr="002E41EC" w:rsidRDefault="00B83AA2" w:rsidP="00B83AA2">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w:t>
      </w:r>
      <w:r>
        <w:rPr>
          <w:rFonts w:ascii="Times New Roman" w:hAnsi="Times New Roman"/>
          <w:sz w:val="20"/>
          <w:szCs w:val="18"/>
          <w:lang w:val="es-ES"/>
        </w:rPr>
        <w:t>5</w:t>
      </w:r>
      <w:r w:rsidRPr="002E41EC">
        <w:rPr>
          <w:rFonts w:ascii="Times New Roman" w:hAnsi="Times New Roman"/>
          <w:sz w:val="20"/>
          <w:szCs w:val="18"/>
          <w:lang w:val="es-ES"/>
        </w:rPr>
        <w:t xml:space="preserve">] López N, desarrollo, Efecto de las Redes de Cuarta Generación (LTE) en los Servicios Móviles en Chile, Tesis de </w:t>
      </w:r>
      <w:proofErr w:type="spellStart"/>
      <w:r w:rsidRPr="002E41EC">
        <w:rPr>
          <w:rFonts w:ascii="Times New Roman" w:hAnsi="Times New Roman"/>
          <w:sz w:val="20"/>
          <w:szCs w:val="18"/>
          <w:lang w:val="es-ES"/>
        </w:rPr>
        <w:t>Ingenería</w:t>
      </w:r>
      <w:proofErr w:type="spellEnd"/>
      <w:r w:rsidRPr="002E41EC">
        <w:rPr>
          <w:rFonts w:ascii="Times New Roman" w:hAnsi="Times New Roman"/>
          <w:sz w:val="20"/>
          <w:szCs w:val="18"/>
          <w:lang w:val="es-ES"/>
        </w:rPr>
        <w:t>, Universidad de Chile, 2011, visto el 26 de abril de 2013.</w:t>
      </w:r>
    </w:p>
    <w:p w:rsidR="00B83AA2" w:rsidRPr="002E41EC" w:rsidRDefault="00B83AA2" w:rsidP="00B83AA2">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w:t>
      </w:r>
      <w:r>
        <w:rPr>
          <w:rFonts w:ascii="Times New Roman" w:hAnsi="Times New Roman"/>
          <w:sz w:val="20"/>
          <w:szCs w:val="18"/>
          <w:lang w:val="es-ES"/>
        </w:rPr>
        <w:t>6</w:t>
      </w:r>
      <w:r w:rsidRPr="002E41EC">
        <w:rPr>
          <w:rFonts w:ascii="Times New Roman" w:hAnsi="Times New Roman"/>
          <w:sz w:val="20"/>
          <w:szCs w:val="18"/>
          <w:lang w:val="es-ES"/>
        </w:rPr>
        <w:t xml:space="preserve">] 4G </w:t>
      </w:r>
      <w:proofErr w:type="spellStart"/>
      <w:r w:rsidRPr="002E41EC">
        <w:rPr>
          <w:rFonts w:ascii="Times New Roman" w:hAnsi="Times New Roman"/>
          <w:sz w:val="20"/>
          <w:szCs w:val="18"/>
          <w:lang w:val="es-ES"/>
        </w:rPr>
        <w:t>Americas</w:t>
      </w:r>
      <w:proofErr w:type="spellEnd"/>
      <w:r w:rsidRPr="002E41EC">
        <w:rPr>
          <w:rFonts w:ascii="Times New Roman" w:hAnsi="Times New Roman"/>
          <w:sz w:val="20"/>
          <w:szCs w:val="18"/>
          <w:lang w:val="es-ES"/>
        </w:rPr>
        <w:t xml:space="preserve">, </w:t>
      </w:r>
      <w:proofErr w:type="spellStart"/>
      <w:r w:rsidRPr="002E41EC">
        <w:rPr>
          <w:rFonts w:ascii="Times New Roman" w:hAnsi="Times New Roman"/>
          <w:sz w:val="20"/>
          <w:szCs w:val="18"/>
          <w:lang w:val="es-ES"/>
        </w:rPr>
        <w:t>The</w:t>
      </w:r>
      <w:proofErr w:type="spellEnd"/>
      <w:r w:rsidRPr="002E41EC">
        <w:rPr>
          <w:rFonts w:ascii="Times New Roman" w:hAnsi="Times New Roman"/>
          <w:sz w:val="20"/>
          <w:szCs w:val="18"/>
          <w:lang w:val="es-ES"/>
        </w:rPr>
        <w:t xml:space="preserve"> </w:t>
      </w:r>
      <w:proofErr w:type="spellStart"/>
      <w:r w:rsidRPr="002E41EC">
        <w:rPr>
          <w:rFonts w:ascii="Times New Roman" w:hAnsi="Times New Roman"/>
          <w:sz w:val="20"/>
          <w:szCs w:val="18"/>
          <w:lang w:val="es-ES"/>
        </w:rPr>
        <w:t>Benefits</w:t>
      </w:r>
      <w:proofErr w:type="spellEnd"/>
      <w:r w:rsidRPr="002E41EC">
        <w:rPr>
          <w:rFonts w:ascii="Times New Roman" w:hAnsi="Times New Roman"/>
          <w:sz w:val="20"/>
          <w:szCs w:val="18"/>
          <w:lang w:val="es-ES"/>
        </w:rPr>
        <w:t xml:space="preserve"> of Digital </w:t>
      </w:r>
      <w:proofErr w:type="spellStart"/>
      <w:r w:rsidRPr="002E41EC">
        <w:rPr>
          <w:rFonts w:ascii="Times New Roman" w:hAnsi="Times New Roman"/>
          <w:sz w:val="20"/>
          <w:szCs w:val="18"/>
          <w:lang w:val="es-ES"/>
        </w:rPr>
        <w:t>Dividend</w:t>
      </w:r>
      <w:proofErr w:type="spellEnd"/>
      <w:r w:rsidRPr="002E41EC">
        <w:rPr>
          <w:rFonts w:ascii="Times New Roman" w:hAnsi="Times New Roman"/>
          <w:sz w:val="20"/>
          <w:szCs w:val="18"/>
          <w:lang w:val="es-ES"/>
        </w:rPr>
        <w:t xml:space="preserve">, Publicación de 4G </w:t>
      </w:r>
      <w:proofErr w:type="spellStart"/>
      <w:r w:rsidRPr="002E41EC">
        <w:rPr>
          <w:rFonts w:ascii="Times New Roman" w:hAnsi="Times New Roman"/>
          <w:sz w:val="20"/>
          <w:szCs w:val="18"/>
          <w:lang w:val="es-ES"/>
        </w:rPr>
        <w:t>Americas</w:t>
      </w:r>
      <w:proofErr w:type="spellEnd"/>
      <w:r w:rsidRPr="002E41EC">
        <w:rPr>
          <w:rFonts w:ascii="Times New Roman" w:hAnsi="Times New Roman"/>
          <w:sz w:val="20"/>
          <w:szCs w:val="18"/>
          <w:lang w:val="es-ES"/>
        </w:rPr>
        <w:t>, septiembre 2012.</w:t>
      </w:r>
    </w:p>
    <w:p w:rsidR="002E41EC" w:rsidRPr="00B83AA2" w:rsidRDefault="002E41EC" w:rsidP="00F34370">
      <w:pPr>
        <w:spacing w:after="0" w:line="240" w:lineRule="auto"/>
        <w:jc w:val="both"/>
        <w:rPr>
          <w:rFonts w:ascii="Times New Roman" w:hAnsi="Times New Roman"/>
          <w:sz w:val="20"/>
          <w:szCs w:val="18"/>
          <w:lang w:val="es-ES"/>
        </w:rPr>
      </w:pPr>
      <w:r w:rsidRPr="00B83AA2">
        <w:rPr>
          <w:rFonts w:ascii="Times New Roman" w:hAnsi="Times New Roman"/>
          <w:sz w:val="20"/>
          <w:szCs w:val="18"/>
          <w:lang w:val="es-ES"/>
        </w:rPr>
        <w:t xml:space="preserve">[7] 4G </w:t>
      </w:r>
      <w:proofErr w:type="spellStart"/>
      <w:r w:rsidRPr="00B83AA2">
        <w:rPr>
          <w:rFonts w:ascii="Times New Roman" w:hAnsi="Times New Roman"/>
          <w:sz w:val="20"/>
          <w:szCs w:val="18"/>
          <w:lang w:val="es-ES"/>
        </w:rPr>
        <w:t>Americas</w:t>
      </w:r>
      <w:proofErr w:type="spellEnd"/>
      <w:r w:rsidRPr="00B83AA2">
        <w:rPr>
          <w:rFonts w:ascii="Times New Roman" w:hAnsi="Times New Roman"/>
          <w:sz w:val="20"/>
          <w:szCs w:val="18"/>
          <w:lang w:val="es-ES"/>
        </w:rPr>
        <w:t xml:space="preserve">, Aceleración de Banda Ancha en Las Américas, Publicación de 4G </w:t>
      </w:r>
      <w:proofErr w:type="spellStart"/>
      <w:r w:rsidRPr="00B83AA2">
        <w:rPr>
          <w:rFonts w:ascii="Times New Roman" w:hAnsi="Times New Roman"/>
          <w:sz w:val="20"/>
          <w:szCs w:val="18"/>
          <w:lang w:val="es-ES"/>
        </w:rPr>
        <w:t>Americas</w:t>
      </w:r>
      <w:proofErr w:type="spellEnd"/>
      <w:r w:rsidRPr="00B83AA2">
        <w:rPr>
          <w:rFonts w:ascii="Times New Roman" w:hAnsi="Times New Roman"/>
          <w:sz w:val="20"/>
          <w:szCs w:val="18"/>
          <w:lang w:val="es-ES"/>
        </w:rPr>
        <w:t>, diciembre 2012.</w:t>
      </w:r>
    </w:p>
    <w:p w:rsidR="002E41EC" w:rsidRPr="000D0D61" w:rsidRDefault="002E41EC" w:rsidP="00F34370">
      <w:pPr>
        <w:spacing w:after="0" w:line="240" w:lineRule="auto"/>
        <w:jc w:val="both"/>
        <w:rPr>
          <w:rFonts w:ascii="Times New Roman" w:hAnsi="Times New Roman"/>
          <w:sz w:val="20"/>
          <w:szCs w:val="18"/>
          <w:lang w:val="es-ES"/>
        </w:rPr>
      </w:pPr>
      <w:r w:rsidRPr="000D0D61">
        <w:rPr>
          <w:rFonts w:ascii="Times New Roman" w:hAnsi="Times New Roman"/>
          <w:sz w:val="20"/>
          <w:szCs w:val="18"/>
          <w:lang w:val="es-ES"/>
        </w:rPr>
        <w:t>[</w:t>
      </w:r>
      <w:r w:rsidR="00B83AA2" w:rsidRPr="000D0D61">
        <w:rPr>
          <w:rFonts w:ascii="Times New Roman" w:hAnsi="Times New Roman"/>
          <w:sz w:val="20"/>
          <w:szCs w:val="18"/>
          <w:lang w:val="es-ES"/>
        </w:rPr>
        <w:t>8</w:t>
      </w:r>
      <w:r w:rsidRPr="000D0D61">
        <w:rPr>
          <w:rFonts w:ascii="Times New Roman" w:hAnsi="Times New Roman"/>
          <w:sz w:val="20"/>
          <w:szCs w:val="18"/>
          <w:lang w:val="es-ES"/>
        </w:rPr>
        <w:t xml:space="preserve">] Hernández J, Global Internet </w:t>
      </w:r>
      <w:proofErr w:type="spellStart"/>
      <w:r w:rsidRPr="000D0D61">
        <w:rPr>
          <w:rFonts w:ascii="Times New Roman" w:hAnsi="Times New Roman"/>
          <w:sz w:val="20"/>
          <w:szCs w:val="18"/>
          <w:lang w:val="es-ES"/>
        </w:rPr>
        <w:t>Phenomena</w:t>
      </w:r>
      <w:proofErr w:type="spellEnd"/>
      <w:r w:rsidRPr="000D0D61">
        <w:rPr>
          <w:rFonts w:ascii="Times New Roman" w:hAnsi="Times New Roman"/>
          <w:sz w:val="20"/>
          <w:szCs w:val="18"/>
          <w:lang w:val="es-ES"/>
        </w:rPr>
        <w:t xml:space="preserve"> </w:t>
      </w:r>
      <w:proofErr w:type="spellStart"/>
      <w:r w:rsidRPr="000D0D61">
        <w:rPr>
          <w:rFonts w:ascii="Times New Roman" w:hAnsi="Times New Roman"/>
          <w:sz w:val="20"/>
          <w:szCs w:val="18"/>
          <w:lang w:val="es-ES"/>
        </w:rPr>
        <w:t>Spotlight</w:t>
      </w:r>
      <w:proofErr w:type="spellEnd"/>
      <w:r w:rsidRPr="000D0D61">
        <w:rPr>
          <w:rFonts w:ascii="Times New Roman" w:hAnsi="Times New Roman"/>
          <w:sz w:val="20"/>
          <w:szCs w:val="18"/>
          <w:lang w:val="es-ES"/>
        </w:rPr>
        <w:t xml:space="preserve">: North </w:t>
      </w:r>
      <w:proofErr w:type="spellStart"/>
      <w:r w:rsidRPr="000D0D61">
        <w:rPr>
          <w:rFonts w:ascii="Times New Roman" w:hAnsi="Times New Roman"/>
          <w:sz w:val="20"/>
          <w:szCs w:val="18"/>
          <w:lang w:val="es-ES"/>
        </w:rPr>
        <w:t>America</w:t>
      </w:r>
      <w:proofErr w:type="spellEnd"/>
      <w:r w:rsidRPr="000D0D61">
        <w:rPr>
          <w:rFonts w:ascii="Times New Roman" w:hAnsi="Times New Roman"/>
          <w:sz w:val="20"/>
          <w:szCs w:val="18"/>
          <w:lang w:val="es-ES"/>
        </w:rPr>
        <w:t xml:space="preserve"> </w:t>
      </w:r>
      <w:proofErr w:type="spellStart"/>
      <w:r w:rsidRPr="000D0D61">
        <w:rPr>
          <w:rFonts w:ascii="Times New Roman" w:hAnsi="Times New Roman"/>
          <w:sz w:val="20"/>
          <w:szCs w:val="18"/>
          <w:lang w:val="es-ES"/>
        </w:rPr>
        <w:t>Fixed</w:t>
      </w:r>
      <w:proofErr w:type="spellEnd"/>
      <w:r w:rsidRPr="000D0D61">
        <w:rPr>
          <w:rFonts w:ascii="Times New Roman" w:hAnsi="Times New Roman"/>
          <w:sz w:val="20"/>
          <w:szCs w:val="18"/>
          <w:lang w:val="es-ES"/>
        </w:rPr>
        <w:t xml:space="preserve"> Access, Oficina regional de la UIT, 2012.</w:t>
      </w:r>
    </w:p>
    <w:p w:rsidR="002E41EC" w:rsidRPr="002E41EC" w:rsidRDefault="002E41EC" w:rsidP="00F34370">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w:t>
      </w:r>
      <w:r w:rsidR="00B83AA2">
        <w:rPr>
          <w:rFonts w:ascii="Times New Roman" w:hAnsi="Times New Roman"/>
          <w:sz w:val="20"/>
          <w:szCs w:val="18"/>
          <w:lang w:val="es-ES"/>
        </w:rPr>
        <w:t>9</w:t>
      </w:r>
      <w:r w:rsidRPr="002E41EC">
        <w:rPr>
          <w:rFonts w:ascii="Times New Roman" w:hAnsi="Times New Roman"/>
          <w:sz w:val="20"/>
          <w:szCs w:val="18"/>
          <w:lang w:val="es-ES"/>
        </w:rPr>
        <w:t xml:space="preserve">] Restrepo J, desarrollo, Análisis y estudio técnico de la transferencia de tecnología para la prestación de </w:t>
      </w:r>
      <w:r w:rsidRPr="002E41EC">
        <w:rPr>
          <w:rFonts w:ascii="Times New Roman" w:hAnsi="Times New Roman"/>
          <w:sz w:val="20"/>
          <w:szCs w:val="18"/>
          <w:lang w:val="es-ES"/>
        </w:rPr>
        <w:lastRenderedPageBreak/>
        <w:t>servicios de telefonía y banda ancha móvil en Colombia a través de operadores móviles virtuales soportados por tecnología LTE, Tesis de Maestría, Universidad Nacional de Colombia, 2011, visto el 29 de abril de 2013</w:t>
      </w:r>
    </w:p>
    <w:p w:rsidR="002E41EC" w:rsidRPr="002E41EC" w:rsidRDefault="002E41EC" w:rsidP="00F34370">
      <w:pPr>
        <w:spacing w:after="0" w:line="240" w:lineRule="auto"/>
        <w:jc w:val="both"/>
        <w:rPr>
          <w:rFonts w:ascii="Times New Roman" w:hAnsi="Times New Roman"/>
          <w:sz w:val="20"/>
          <w:szCs w:val="18"/>
          <w:lang w:val="es-ES"/>
        </w:rPr>
      </w:pPr>
      <w:r w:rsidRPr="002E41EC">
        <w:rPr>
          <w:rFonts w:ascii="Times New Roman" w:hAnsi="Times New Roman"/>
          <w:sz w:val="20"/>
          <w:szCs w:val="18"/>
          <w:lang w:val="es-ES"/>
        </w:rPr>
        <w:t>[1</w:t>
      </w:r>
      <w:r w:rsidR="00D67792">
        <w:rPr>
          <w:rFonts w:ascii="Times New Roman" w:hAnsi="Times New Roman"/>
          <w:sz w:val="20"/>
          <w:szCs w:val="18"/>
          <w:lang w:val="es-ES"/>
        </w:rPr>
        <w:t>0</w:t>
      </w:r>
      <w:r w:rsidRPr="002E41EC">
        <w:rPr>
          <w:rFonts w:ascii="Times New Roman" w:hAnsi="Times New Roman"/>
          <w:sz w:val="20"/>
          <w:szCs w:val="18"/>
          <w:lang w:val="es-ES"/>
        </w:rPr>
        <w:t>] UIT-R, ITU-R M.1036-4, disponible en: http</w:t>
      </w:r>
      <w:proofErr w:type="gramStart"/>
      <w:r w:rsidRPr="002E41EC">
        <w:rPr>
          <w:rFonts w:ascii="Times New Roman" w:hAnsi="Times New Roman"/>
          <w:sz w:val="20"/>
          <w:szCs w:val="18"/>
          <w:lang w:val="es-ES"/>
        </w:rPr>
        <w:t>:/</w:t>
      </w:r>
      <w:proofErr w:type="gramEnd"/>
      <w:r w:rsidRPr="002E41EC">
        <w:rPr>
          <w:rFonts w:ascii="Times New Roman" w:hAnsi="Times New Roman"/>
          <w:sz w:val="20"/>
          <w:szCs w:val="18"/>
          <w:lang w:val="es-ES"/>
        </w:rPr>
        <w:t>/www.itu.int/rec/R-REC-M.1036-4-201203-I/es, 2012.</w:t>
      </w:r>
    </w:p>
    <w:p w:rsidR="002E41EC" w:rsidRPr="00832A0A" w:rsidRDefault="002E41EC" w:rsidP="00F34370">
      <w:pPr>
        <w:spacing w:after="0" w:line="240" w:lineRule="auto"/>
        <w:jc w:val="both"/>
        <w:rPr>
          <w:rFonts w:ascii="Times New Roman" w:hAnsi="Times New Roman"/>
          <w:sz w:val="20"/>
          <w:szCs w:val="18"/>
        </w:rPr>
      </w:pPr>
      <w:r w:rsidRPr="002E41EC">
        <w:rPr>
          <w:rFonts w:ascii="Times New Roman" w:hAnsi="Times New Roman"/>
          <w:sz w:val="20"/>
          <w:szCs w:val="18"/>
          <w:lang w:val="es-ES"/>
        </w:rPr>
        <w:t>[</w:t>
      </w:r>
      <w:r w:rsidR="00014DB7">
        <w:rPr>
          <w:rFonts w:ascii="Times New Roman" w:hAnsi="Times New Roman"/>
          <w:sz w:val="20"/>
          <w:szCs w:val="18"/>
          <w:lang w:val="es-ES"/>
        </w:rPr>
        <w:t>11</w:t>
      </w:r>
      <w:r w:rsidRPr="002E41EC">
        <w:rPr>
          <w:rFonts w:ascii="Times New Roman" w:hAnsi="Times New Roman"/>
          <w:sz w:val="20"/>
          <w:szCs w:val="18"/>
          <w:lang w:val="es-ES"/>
        </w:rPr>
        <w:t xml:space="preserve">] CEPAL, Banda ancha móvil y dividendo digital. </w:t>
      </w:r>
      <w:r w:rsidRPr="00832A0A">
        <w:rPr>
          <w:rFonts w:ascii="Times New Roman" w:hAnsi="Times New Roman"/>
          <w:sz w:val="20"/>
          <w:szCs w:val="18"/>
        </w:rPr>
        <w:t>London, United Kin</w:t>
      </w:r>
      <w:r w:rsidR="001C73E6">
        <w:rPr>
          <w:rFonts w:ascii="Times New Roman" w:hAnsi="Times New Roman"/>
          <w:sz w:val="20"/>
          <w:szCs w:val="18"/>
        </w:rPr>
        <w:t xml:space="preserve">gdom, </w:t>
      </w:r>
      <w:proofErr w:type="spellStart"/>
      <w:r w:rsidR="001C73E6">
        <w:rPr>
          <w:rFonts w:ascii="Times New Roman" w:hAnsi="Times New Roman"/>
          <w:sz w:val="20"/>
          <w:szCs w:val="18"/>
        </w:rPr>
        <w:t>GSMA</w:t>
      </w:r>
      <w:proofErr w:type="spellEnd"/>
      <w:r w:rsidR="001C73E6">
        <w:rPr>
          <w:rFonts w:ascii="Times New Roman" w:hAnsi="Times New Roman"/>
          <w:sz w:val="20"/>
          <w:szCs w:val="18"/>
        </w:rPr>
        <w:t xml:space="preserve"> Head Office, </w:t>
      </w:r>
      <w:proofErr w:type="spellStart"/>
      <w:r w:rsidR="001C73E6">
        <w:rPr>
          <w:rFonts w:ascii="Times New Roman" w:hAnsi="Times New Roman"/>
          <w:sz w:val="20"/>
          <w:szCs w:val="18"/>
        </w:rPr>
        <w:t>octubre</w:t>
      </w:r>
      <w:proofErr w:type="spellEnd"/>
      <w:r w:rsidR="001C73E6">
        <w:rPr>
          <w:rFonts w:ascii="Times New Roman" w:hAnsi="Times New Roman"/>
          <w:sz w:val="20"/>
          <w:szCs w:val="18"/>
        </w:rPr>
        <w:t xml:space="preserve"> </w:t>
      </w:r>
      <w:proofErr w:type="gramStart"/>
      <w:r w:rsidR="001C73E6">
        <w:rPr>
          <w:rFonts w:ascii="Times New Roman" w:hAnsi="Times New Roman"/>
          <w:sz w:val="20"/>
          <w:szCs w:val="18"/>
        </w:rPr>
        <w:t>d</w:t>
      </w:r>
      <w:r w:rsidR="001C73E6" w:rsidRPr="00832A0A">
        <w:rPr>
          <w:rFonts w:ascii="Times New Roman" w:hAnsi="Times New Roman"/>
          <w:sz w:val="20"/>
          <w:szCs w:val="18"/>
        </w:rPr>
        <w:t>el</w:t>
      </w:r>
      <w:proofErr w:type="gramEnd"/>
      <w:r w:rsidRPr="00832A0A">
        <w:rPr>
          <w:rFonts w:ascii="Times New Roman" w:hAnsi="Times New Roman"/>
          <w:sz w:val="20"/>
          <w:szCs w:val="18"/>
        </w:rPr>
        <w:t xml:space="preserve"> 2011.</w:t>
      </w:r>
    </w:p>
    <w:p w:rsidR="00014DB7" w:rsidRPr="00014DB7" w:rsidRDefault="00014DB7" w:rsidP="000D0D61">
      <w:pPr>
        <w:widowControl w:val="0"/>
        <w:autoSpaceDE w:val="0"/>
        <w:autoSpaceDN w:val="0"/>
        <w:adjustRightInd w:val="0"/>
        <w:spacing w:after="0" w:line="240" w:lineRule="auto"/>
        <w:ind w:right="236"/>
        <w:rPr>
          <w:rFonts w:ascii="Times New Roman" w:hAnsi="Times New Roman"/>
          <w:sz w:val="20"/>
          <w:szCs w:val="20"/>
          <w:lang w:val="es-EC"/>
        </w:rPr>
      </w:pPr>
      <w:proofErr w:type="gramStart"/>
      <w:r w:rsidRPr="00014DB7">
        <w:rPr>
          <w:rFonts w:ascii="Times New Roman" w:hAnsi="Times New Roman"/>
          <w:sz w:val="20"/>
          <w:szCs w:val="20"/>
        </w:rPr>
        <w:t>[</w:t>
      </w:r>
      <w:r>
        <w:rPr>
          <w:rFonts w:ascii="Times New Roman" w:hAnsi="Times New Roman"/>
          <w:sz w:val="20"/>
          <w:szCs w:val="20"/>
        </w:rPr>
        <w:t>12</w:t>
      </w:r>
      <w:r w:rsidRPr="00014DB7">
        <w:rPr>
          <w:rFonts w:ascii="Times New Roman" w:hAnsi="Times New Roman"/>
          <w:sz w:val="20"/>
          <w:szCs w:val="20"/>
        </w:rPr>
        <w:t xml:space="preserve">] Unión </w:t>
      </w:r>
      <w:proofErr w:type="spellStart"/>
      <w:r w:rsidRPr="00014DB7">
        <w:rPr>
          <w:rFonts w:ascii="Times New Roman" w:hAnsi="Times New Roman"/>
          <w:sz w:val="20"/>
          <w:szCs w:val="20"/>
        </w:rPr>
        <w:t>Internacional</w:t>
      </w:r>
      <w:proofErr w:type="spellEnd"/>
      <w:r w:rsidRPr="00014DB7">
        <w:rPr>
          <w:rFonts w:ascii="Times New Roman" w:hAnsi="Times New Roman"/>
          <w:sz w:val="20"/>
          <w:szCs w:val="20"/>
        </w:rPr>
        <w:t xml:space="preserve"> de </w:t>
      </w:r>
      <w:proofErr w:type="spellStart"/>
      <w:r w:rsidRPr="00014DB7">
        <w:rPr>
          <w:rFonts w:ascii="Times New Roman" w:hAnsi="Times New Roman"/>
          <w:sz w:val="20"/>
          <w:szCs w:val="20"/>
        </w:rPr>
        <w:t>Telecomunicaciones</w:t>
      </w:r>
      <w:proofErr w:type="spellEnd"/>
      <w:r w:rsidRPr="00014DB7">
        <w:rPr>
          <w:rFonts w:ascii="Times New Roman" w:hAnsi="Times New Roman"/>
          <w:sz w:val="20"/>
          <w:szCs w:val="20"/>
        </w:rPr>
        <w:t>, Exploring the Value and Economic Valuation of Spectrum, John Alden, Vice President, Freedom Technologies, Washington.</w:t>
      </w:r>
      <w:proofErr w:type="gramEnd"/>
      <w:r w:rsidRPr="00014DB7">
        <w:rPr>
          <w:rFonts w:ascii="Times New Roman" w:hAnsi="Times New Roman"/>
          <w:sz w:val="20"/>
          <w:szCs w:val="20"/>
        </w:rPr>
        <w:t xml:space="preserve"> </w:t>
      </w:r>
      <w:r w:rsidRPr="00014DB7">
        <w:rPr>
          <w:rFonts w:ascii="Times New Roman" w:hAnsi="Times New Roman"/>
          <w:sz w:val="20"/>
          <w:szCs w:val="20"/>
          <w:lang w:val="es-EC"/>
        </w:rPr>
        <w:t>Estados Unidos, pub</w:t>
      </w:r>
      <w:r w:rsidR="000D0D61">
        <w:rPr>
          <w:rFonts w:ascii="Times New Roman" w:hAnsi="Times New Roman"/>
          <w:sz w:val="20"/>
          <w:szCs w:val="20"/>
          <w:lang w:val="es-EC"/>
        </w:rPr>
        <w:t>licación de la UIT, abril 2012.</w:t>
      </w:r>
    </w:p>
    <w:p w:rsidR="00014DB7" w:rsidRPr="00014DB7" w:rsidRDefault="00014DB7" w:rsidP="00014DB7">
      <w:pPr>
        <w:widowControl w:val="0"/>
        <w:autoSpaceDE w:val="0"/>
        <w:autoSpaceDN w:val="0"/>
        <w:adjustRightInd w:val="0"/>
        <w:spacing w:after="0" w:line="240" w:lineRule="auto"/>
        <w:ind w:right="236"/>
        <w:rPr>
          <w:rFonts w:ascii="Times New Roman" w:hAnsi="Times New Roman"/>
          <w:sz w:val="20"/>
          <w:szCs w:val="20"/>
          <w:lang w:val="es-EC"/>
        </w:rPr>
      </w:pPr>
      <w:r w:rsidRPr="00014DB7">
        <w:rPr>
          <w:rFonts w:ascii="Times New Roman" w:hAnsi="Times New Roman"/>
          <w:sz w:val="20"/>
          <w:szCs w:val="20"/>
          <w:lang w:val="es-EC"/>
        </w:rPr>
        <w:t>[</w:t>
      </w:r>
      <w:r w:rsidR="000D0D61">
        <w:rPr>
          <w:rFonts w:ascii="Times New Roman" w:hAnsi="Times New Roman"/>
          <w:sz w:val="20"/>
          <w:szCs w:val="20"/>
          <w:lang w:val="es-EC"/>
        </w:rPr>
        <w:t>13</w:t>
      </w:r>
      <w:r w:rsidRPr="00014DB7">
        <w:rPr>
          <w:rFonts w:ascii="Times New Roman" w:hAnsi="Times New Roman"/>
          <w:sz w:val="20"/>
          <w:szCs w:val="20"/>
          <w:lang w:val="es-EC"/>
        </w:rPr>
        <w:t xml:space="preserve">] 4G </w:t>
      </w:r>
      <w:proofErr w:type="spellStart"/>
      <w:r w:rsidRPr="00014DB7">
        <w:rPr>
          <w:rFonts w:ascii="Times New Roman" w:hAnsi="Times New Roman"/>
          <w:sz w:val="20"/>
          <w:szCs w:val="20"/>
          <w:lang w:val="es-EC"/>
        </w:rPr>
        <w:t>Americas</w:t>
      </w:r>
      <w:proofErr w:type="spellEnd"/>
      <w:r w:rsidRPr="00014DB7">
        <w:rPr>
          <w:rFonts w:ascii="Times New Roman" w:hAnsi="Times New Roman"/>
          <w:sz w:val="20"/>
          <w:szCs w:val="20"/>
          <w:lang w:val="es-EC"/>
        </w:rPr>
        <w:t xml:space="preserve">, 150 lanzamientos de redes </w:t>
      </w:r>
      <w:proofErr w:type="spellStart"/>
      <w:r w:rsidRPr="00014DB7">
        <w:rPr>
          <w:rFonts w:ascii="Times New Roman" w:hAnsi="Times New Roman"/>
          <w:sz w:val="20"/>
          <w:szCs w:val="20"/>
          <w:lang w:val="es-EC"/>
        </w:rPr>
        <w:t>LTE-Advanced</w:t>
      </w:r>
      <w:proofErr w:type="spellEnd"/>
      <w:r w:rsidRPr="00014DB7">
        <w:rPr>
          <w:rFonts w:ascii="Times New Roman" w:hAnsi="Times New Roman"/>
          <w:sz w:val="20"/>
          <w:szCs w:val="20"/>
          <w:lang w:val="es-EC"/>
        </w:rPr>
        <w:t xml:space="preserve"> posibles hasta fin de año, disponible en: http://www.4gamericas.org/index.cfm?fuseaction=pressreleasedisplay&amp;pressreleaseid=4353, 2013.</w:t>
      </w:r>
    </w:p>
    <w:p w:rsidR="00014DB7" w:rsidRPr="00014DB7" w:rsidRDefault="00014DB7" w:rsidP="00014DB7">
      <w:pPr>
        <w:widowControl w:val="0"/>
        <w:autoSpaceDE w:val="0"/>
        <w:autoSpaceDN w:val="0"/>
        <w:adjustRightInd w:val="0"/>
        <w:spacing w:after="0" w:line="240" w:lineRule="auto"/>
        <w:ind w:right="236"/>
        <w:rPr>
          <w:rFonts w:ascii="Times New Roman" w:hAnsi="Times New Roman"/>
          <w:sz w:val="20"/>
          <w:szCs w:val="20"/>
          <w:lang w:val="es-EC"/>
        </w:rPr>
      </w:pPr>
      <w:r w:rsidRPr="00014DB7">
        <w:rPr>
          <w:rFonts w:ascii="Times New Roman" w:hAnsi="Times New Roman"/>
          <w:sz w:val="20"/>
          <w:szCs w:val="20"/>
          <w:lang w:val="es-EC"/>
        </w:rPr>
        <w:t>[</w:t>
      </w:r>
      <w:r w:rsidR="000D0D61">
        <w:rPr>
          <w:rFonts w:ascii="Times New Roman" w:hAnsi="Times New Roman"/>
          <w:sz w:val="20"/>
          <w:szCs w:val="20"/>
          <w:lang w:val="es-EC"/>
        </w:rPr>
        <w:t>14</w:t>
      </w:r>
      <w:r w:rsidRPr="00014DB7">
        <w:rPr>
          <w:rFonts w:ascii="Times New Roman" w:hAnsi="Times New Roman"/>
          <w:sz w:val="20"/>
          <w:szCs w:val="20"/>
          <w:lang w:val="es-EC"/>
        </w:rPr>
        <w:t>] Paredes M, Instalaciones de redes 4G en América Latina suman casi US$6.000 millones, disponible en: http://www.larepublica.co/empresas/instalaciones-de-redes-4g-en-am%C3%A9rica-latina-suman-casi-us6000-millones_34144, visto el 29 de abril de 2013.</w:t>
      </w:r>
    </w:p>
    <w:p w:rsidR="00014DB7" w:rsidRPr="00014DB7" w:rsidRDefault="00014DB7" w:rsidP="00014DB7">
      <w:pPr>
        <w:widowControl w:val="0"/>
        <w:autoSpaceDE w:val="0"/>
        <w:autoSpaceDN w:val="0"/>
        <w:adjustRightInd w:val="0"/>
        <w:spacing w:after="0" w:line="240" w:lineRule="auto"/>
        <w:ind w:right="236"/>
        <w:rPr>
          <w:rFonts w:ascii="Times New Roman" w:hAnsi="Times New Roman"/>
          <w:sz w:val="20"/>
          <w:szCs w:val="20"/>
          <w:lang w:val="es-EC"/>
        </w:rPr>
      </w:pPr>
      <w:r w:rsidRPr="00014DB7">
        <w:rPr>
          <w:rFonts w:ascii="Times New Roman" w:hAnsi="Times New Roman"/>
          <w:sz w:val="20"/>
          <w:szCs w:val="20"/>
          <w:lang w:val="es-EC"/>
        </w:rPr>
        <w:t>[</w:t>
      </w:r>
      <w:r w:rsidR="000D0D61">
        <w:rPr>
          <w:rFonts w:ascii="Times New Roman" w:hAnsi="Times New Roman"/>
          <w:sz w:val="20"/>
          <w:szCs w:val="20"/>
          <w:lang w:val="es-EC"/>
        </w:rPr>
        <w:t>15</w:t>
      </w:r>
      <w:r w:rsidRPr="00014DB7">
        <w:rPr>
          <w:rFonts w:ascii="Times New Roman" w:hAnsi="Times New Roman"/>
          <w:sz w:val="20"/>
          <w:szCs w:val="20"/>
          <w:lang w:val="es-EC"/>
        </w:rPr>
        <w:t>] CONATEL, Resolución TEL_804-29-CONATEL-2012, disponible en: http</w:t>
      </w:r>
      <w:proofErr w:type="gramStart"/>
      <w:r w:rsidRPr="00014DB7">
        <w:rPr>
          <w:rFonts w:ascii="Times New Roman" w:hAnsi="Times New Roman"/>
          <w:sz w:val="20"/>
          <w:szCs w:val="20"/>
          <w:lang w:val="es-EC"/>
        </w:rPr>
        <w:t>:/</w:t>
      </w:r>
      <w:proofErr w:type="gramEnd"/>
      <w:r w:rsidRPr="00014DB7">
        <w:rPr>
          <w:rFonts w:ascii="Times New Roman" w:hAnsi="Times New Roman"/>
          <w:sz w:val="20"/>
          <w:szCs w:val="20"/>
          <w:lang w:val="es-EC"/>
        </w:rPr>
        <w:t>/conatel.gob.ec/site_conatel/images/stories/resolucionesconatel/2012/TEL-804-29-CONATEL-2012_.pdf, 2012, visto el 26 de marzo de 2013</w:t>
      </w:r>
      <w:r w:rsidR="000D0D61">
        <w:rPr>
          <w:rFonts w:ascii="Times New Roman" w:hAnsi="Times New Roman"/>
          <w:sz w:val="20"/>
          <w:szCs w:val="20"/>
          <w:lang w:val="es-EC"/>
        </w:rPr>
        <w:t>.</w:t>
      </w:r>
    </w:p>
    <w:sectPr w:rsidR="00014DB7" w:rsidRPr="00014DB7" w:rsidSect="00DA0AF5">
      <w:pgSz w:w="11920" w:h="16860"/>
      <w:pgMar w:top="1440" w:right="1304" w:bottom="1622" w:left="1304" w:header="720" w:footer="720" w:gutter="0"/>
      <w:cols w:num="2" w:space="432"/>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268" w:rsidRDefault="00DB2268">
      <w:pPr>
        <w:spacing w:after="0" w:line="240" w:lineRule="auto"/>
      </w:pPr>
      <w:r>
        <w:separator/>
      </w:r>
    </w:p>
  </w:endnote>
  <w:endnote w:type="continuationSeparator" w:id="0">
    <w:p w:rsidR="00DB2268" w:rsidRDefault="00DB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268" w:rsidRDefault="00DB2268">
      <w:pPr>
        <w:spacing w:after="0" w:line="240" w:lineRule="auto"/>
      </w:pPr>
      <w:r>
        <w:separator/>
      </w:r>
    </w:p>
  </w:footnote>
  <w:footnote w:type="continuationSeparator" w:id="0">
    <w:p w:rsidR="00DB2268" w:rsidRDefault="00DB2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F3BDF"/>
    <w:multiLevelType w:val="hybridMultilevel"/>
    <w:tmpl w:val="37AAE316"/>
    <w:lvl w:ilvl="0" w:tplc="603C34D6">
      <w:start w:val="1"/>
      <w:numFmt w:val="bullet"/>
      <w:lvlText w:val="•"/>
      <w:lvlJc w:val="left"/>
      <w:pPr>
        <w:tabs>
          <w:tab w:val="num" w:pos="720"/>
        </w:tabs>
        <w:ind w:left="720" w:hanging="360"/>
      </w:pPr>
      <w:rPr>
        <w:rFonts w:ascii="Arial" w:hAnsi="Arial" w:hint="default"/>
      </w:rPr>
    </w:lvl>
    <w:lvl w:ilvl="1" w:tplc="54A818E2">
      <w:start w:val="1"/>
      <w:numFmt w:val="bullet"/>
      <w:lvlText w:val="•"/>
      <w:lvlJc w:val="left"/>
      <w:pPr>
        <w:tabs>
          <w:tab w:val="num" w:pos="1440"/>
        </w:tabs>
        <w:ind w:left="1440" w:hanging="360"/>
      </w:pPr>
      <w:rPr>
        <w:rFonts w:ascii="Arial" w:hAnsi="Arial" w:hint="default"/>
      </w:rPr>
    </w:lvl>
    <w:lvl w:ilvl="2" w:tplc="E0D8686E" w:tentative="1">
      <w:start w:val="1"/>
      <w:numFmt w:val="bullet"/>
      <w:lvlText w:val="•"/>
      <w:lvlJc w:val="left"/>
      <w:pPr>
        <w:tabs>
          <w:tab w:val="num" w:pos="2160"/>
        </w:tabs>
        <w:ind w:left="2160" w:hanging="360"/>
      </w:pPr>
      <w:rPr>
        <w:rFonts w:ascii="Arial" w:hAnsi="Arial" w:hint="default"/>
      </w:rPr>
    </w:lvl>
    <w:lvl w:ilvl="3" w:tplc="CAC0D3CA" w:tentative="1">
      <w:start w:val="1"/>
      <w:numFmt w:val="bullet"/>
      <w:lvlText w:val="•"/>
      <w:lvlJc w:val="left"/>
      <w:pPr>
        <w:tabs>
          <w:tab w:val="num" w:pos="2880"/>
        </w:tabs>
        <w:ind w:left="2880" w:hanging="360"/>
      </w:pPr>
      <w:rPr>
        <w:rFonts w:ascii="Arial" w:hAnsi="Arial" w:hint="default"/>
      </w:rPr>
    </w:lvl>
    <w:lvl w:ilvl="4" w:tplc="9F88D160" w:tentative="1">
      <w:start w:val="1"/>
      <w:numFmt w:val="bullet"/>
      <w:lvlText w:val="•"/>
      <w:lvlJc w:val="left"/>
      <w:pPr>
        <w:tabs>
          <w:tab w:val="num" w:pos="3600"/>
        </w:tabs>
        <w:ind w:left="3600" w:hanging="360"/>
      </w:pPr>
      <w:rPr>
        <w:rFonts w:ascii="Arial" w:hAnsi="Arial" w:hint="default"/>
      </w:rPr>
    </w:lvl>
    <w:lvl w:ilvl="5" w:tplc="DECAA586" w:tentative="1">
      <w:start w:val="1"/>
      <w:numFmt w:val="bullet"/>
      <w:lvlText w:val="•"/>
      <w:lvlJc w:val="left"/>
      <w:pPr>
        <w:tabs>
          <w:tab w:val="num" w:pos="4320"/>
        </w:tabs>
        <w:ind w:left="4320" w:hanging="360"/>
      </w:pPr>
      <w:rPr>
        <w:rFonts w:ascii="Arial" w:hAnsi="Arial" w:hint="default"/>
      </w:rPr>
    </w:lvl>
    <w:lvl w:ilvl="6" w:tplc="7772DACE" w:tentative="1">
      <w:start w:val="1"/>
      <w:numFmt w:val="bullet"/>
      <w:lvlText w:val="•"/>
      <w:lvlJc w:val="left"/>
      <w:pPr>
        <w:tabs>
          <w:tab w:val="num" w:pos="5040"/>
        </w:tabs>
        <w:ind w:left="5040" w:hanging="360"/>
      </w:pPr>
      <w:rPr>
        <w:rFonts w:ascii="Arial" w:hAnsi="Arial" w:hint="default"/>
      </w:rPr>
    </w:lvl>
    <w:lvl w:ilvl="7" w:tplc="A9EEA542" w:tentative="1">
      <w:start w:val="1"/>
      <w:numFmt w:val="bullet"/>
      <w:lvlText w:val="•"/>
      <w:lvlJc w:val="left"/>
      <w:pPr>
        <w:tabs>
          <w:tab w:val="num" w:pos="5760"/>
        </w:tabs>
        <w:ind w:left="5760" w:hanging="360"/>
      </w:pPr>
      <w:rPr>
        <w:rFonts w:ascii="Arial" w:hAnsi="Arial" w:hint="default"/>
      </w:rPr>
    </w:lvl>
    <w:lvl w:ilvl="8" w:tplc="614899DA" w:tentative="1">
      <w:start w:val="1"/>
      <w:numFmt w:val="bullet"/>
      <w:lvlText w:val="•"/>
      <w:lvlJc w:val="left"/>
      <w:pPr>
        <w:tabs>
          <w:tab w:val="num" w:pos="6480"/>
        </w:tabs>
        <w:ind w:left="6480" w:hanging="360"/>
      </w:pPr>
      <w:rPr>
        <w:rFonts w:ascii="Arial" w:hAnsi="Arial" w:hint="default"/>
      </w:rPr>
    </w:lvl>
  </w:abstractNum>
  <w:abstractNum w:abstractNumId="1">
    <w:nsid w:val="3F224A31"/>
    <w:multiLevelType w:val="hybridMultilevel"/>
    <w:tmpl w:val="FE908042"/>
    <w:lvl w:ilvl="0" w:tplc="E3C6C114">
      <w:start w:val="1"/>
      <w:numFmt w:val="bullet"/>
      <w:lvlText w:val="•"/>
      <w:lvlJc w:val="left"/>
      <w:pPr>
        <w:tabs>
          <w:tab w:val="num" w:pos="720"/>
        </w:tabs>
        <w:ind w:left="720" w:hanging="360"/>
      </w:pPr>
      <w:rPr>
        <w:rFonts w:ascii="Arial" w:hAnsi="Arial" w:hint="default"/>
      </w:rPr>
    </w:lvl>
    <w:lvl w:ilvl="1" w:tplc="AF10A96C" w:tentative="1">
      <w:start w:val="1"/>
      <w:numFmt w:val="bullet"/>
      <w:lvlText w:val="•"/>
      <w:lvlJc w:val="left"/>
      <w:pPr>
        <w:tabs>
          <w:tab w:val="num" w:pos="1440"/>
        </w:tabs>
        <w:ind w:left="1440" w:hanging="360"/>
      </w:pPr>
      <w:rPr>
        <w:rFonts w:ascii="Arial" w:hAnsi="Arial" w:hint="default"/>
      </w:rPr>
    </w:lvl>
    <w:lvl w:ilvl="2" w:tplc="111CAD4C" w:tentative="1">
      <w:start w:val="1"/>
      <w:numFmt w:val="bullet"/>
      <w:lvlText w:val="•"/>
      <w:lvlJc w:val="left"/>
      <w:pPr>
        <w:tabs>
          <w:tab w:val="num" w:pos="2160"/>
        </w:tabs>
        <w:ind w:left="2160" w:hanging="360"/>
      </w:pPr>
      <w:rPr>
        <w:rFonts w:ascii="Arial" w:hAnsi="Arial" w:hint="default"/>
      </w:rPr>
    </w:lvl>
    <w:lvl w:ilvl="3" w:tplc="C1CAD3CE" w:tentative="1">
      <w:start w:val="1"/>
      <w:numFmt w:val="bullet"/>
      <w:lvlText w:val="•"/>
      <w:lvlJc w:val="left"/>
      <w:pPr>
        <w:tabs>
          <w:tab w:val="num" w:pos="2880"/>
        </w:tabs>
        <w:ind w:left="2880" w:hanging="360"/>
      </w:pPr>
      <w:rPr>
        <w:rFonts w:ascii="Arial" w:hAnsi="Arial" w:hint="default"/>
      </w:rPr>
    </w:lvl>
    <w:lvl w:ilvl="4" w:tplc="1C1E34C2" w:tentative="1">
      <w:start w:val="1"/>
      <w:numFmt w:val="bullet"/>
      <w:lvlText w:val="•"/>
      <w:lvlJc w:val="left"/>
      <w:pPr>
        <w:tabs>
          <w:tab w:val="num" w:pos="3600"/>
        </w:tabs>
        <w:ind w:left="3600" w:hanging="360"/>
      </w:pPr>
      <w:rPr>
        <w:rFonts w:ascii="Arial" w:hAnsi="Arial" w:hint="default"/>
      </w:rPr>
    </w:lvl>
    <w:lvl w:ilvl="5" w:tplc="3FC84464" w:tentative="1">
      <w:start w:val="1"/>
      <w:numFmt w:val="bullet"/>
      <w:lvlText w:val="•"/>
      <w:lvlJc w:val="left"/>
      <w:pPr>
        <w:tabs>
          <w:tab w:val="num" w:pos="4320"/>
        </w:tabs>
        <w:ind w:left="4320" w:hanging="360"/>
      </w:pPr>
      <w:rPr>
        <w:rFonts w:ascii="Arial" w:hAnsi="Arial" w:hint="default"/>
      </w:rPr>
    </w:lvl>
    <w:lvl w:ilvl="6" w:tplc="3168B5B0" w:tentative="1">
      <w:start w:val="1"/>
      <w:numFmt w:val="bullet"/>
      <w:lvlText w:val="•"/>
      <w:lvlJc w:val="left"/>
      <w:pPr>
        <w:tabs>
          <w:tab w:val="num" w:pos="5040"/>
        </w:tabs>
        <w:ind w:left="5040" w:hanging="360"/>
      </w:pPr>
      <w:rPr>
        <w:rFonts w:ascii="Arial" w:hAnsi="Arial" w:hint="default"/>
      </w:rPr>
    </w:lvl>
    <w:lvl w:ilvl="7" w:tplc="BDAAA08C" w:tentative="1">
      <w:start w:val="1"/>
      <w:numFmt w:val="bullet"/>
      <w:lvlText w:val="•"/>
      <w:lvlJc w:val="left"/>
      <w:pPr>
        <w:tabs>
          <w:tab w:val="num" w:pos="5760"/>
        </w:tabs>
        <w:ind w:left="5760" w:hanging="360"/>
      </w:pPr>
      <w:rPr>
        <w:rFonts w:ascii="Arial" w:hAnsi="Arial" w:hint="default"/>
      </w:rPr>
    </w:lvl>
    <w:lvl w:ilvl="8" w:tplc="904E62EC" w:tentative="1">
      <w:start w:val="1"/>
      <w:numFmt w:val="bullet"/>
      <w:lvlText w:val="•"/>
      <w:lvlJc w:val="left"/>
      <w:pPr>
        <w:tabs>
          <w:tab w:val="num" w:pos="6480"/>
        </w:tabs>
        <w:ind w:left="6480" w:hanging="360"/>
      </w:pPr>
      <w:rPr>
        <w:rFonts w:ascii="Arial" w:hAnsi="Arial" w:hint="default"/>
      </w:rPr>
    </w:lvl>
  </w:abstractNum>
  <w:abstractNum w:abstractNumId="2">
    <w:nsid w:val="43BB2EEB"/>
    <w:multiLevelType w:val="hybridMultilevel"/>
    <w:tmpl w:val="672A12A2"/>
    <w:lvl w:ilvl="0" w:tplc="2228BCA4">
      <w:start w:val="1"/>
      <w:numFmt w:val="bullet"/>
      <w:lvlText w:val="•"/>
      <w:lvlJc w:val="left"/>
      <w:pPr>
        <w:tabs>
          <w:tab w:val="num" w:pos="720"/>
        </w:tabs>
        <w:ind w:left="720" w:hanging="360"/>
      </w:pPr>
      <w:rPr>
        <w:rFonts w:ascii="Arial" w:hAnsi="Arial" w:hint="default"/>
      </w:rPr>
    </w:lvl>
    <w:lvl w:ilvl="1" w:tplc="8B9AF50E" w:tentative="1">
      <w:start w:val="1"/>
      <w:numFmt w:val="bullet"/>
      <w:lvlText w:val="•"/>
      <w:lvlJc w:val="left"/>
      <w:pPr>
        <w:tabs>
          <w:tab w:val="num" w:pos="1440"/>
        </w:tabs>
        <w:ind w:left="1440" w:hanging="360"/>
      </w:pPr>
      <w:rPr>
        <w:rFonts w:ascii="Arial" w:hAnsi="Arial" w:hint="default"/>
      </w:rPr>
    </w:lvl>
    <w:lvl w:ilvl="2" w:tplc="A29E0872" w:tentative="1">
      <w:start w:val="1"/>
      <w:numFmt w:val="bullet"/>
      <w:lvlText w:val="•"/>
      <w:lvlJc w:val="left"/>
      <w:pPr>
        <w:tabs>
          <w:tab w:val="num" w:pos="2160"/>
        </w:tabs>
        <w:ind w:left="2160" w:hanging="360"/>
      </w:pPr>
      <w:rPr>
        <w:rFonts w:ascii="Arial" w:hAnsi="Arial" w:hint="default"/>
      </w:rPr>
    </w:lvl>
    <w:lvl w:ilvl="3" w:tplc="4C78206C" w:tentative="1">
      <w:start w:val="1"/>
      <w:numFmt w:val="bullet"/>
      <w:lvlText w:val="•"/>
      <w:lvlJc w:val="left"/>
      <w:pPr>
        <w:tabs>
          <w:tab w:val="num" w:pos="2880"/>
        </w:tabs>
        <w:ind w:left="2880" w:hanging="360"/>
      </w:pPr>
      <w:rPr>
        <w:rFonts w:ascii="Arial" w:hAnsi="Arial" w:hint="default"/>
      </w:rPr>
    </w:lvl>
    <w:lvl w:ilvl="4" w:tplc="55B8CF8C" w:tentative="1">
      <w:start w:val="1"/>
      <w:numFmt w:val="bullet"/>
      <w:lvlText w:val="•"/>
      <w:lvlJc w:val="left"/>
      <w:pPr>
        <w:tabs>
          <w:tab w:val="num" w:pos="3600"/>
        </w:tabs>
        <w:ind w:left="3600" w:hanging="360"/>
      </w:pPr>
      <w:rPr>
        <w:rFonts w:ascii="Arial" w:hAnsi="Arial" w:hint="default"/>
      </w:rPr>
    </w:lvl>
    <w:lvl w:ilvl="5" w:tplc="A72CBD02" w:tentative="1">
      <w:start w:val="1"/>
      <w:numFmt w:val="bullet"/>
      <w:lvlText w:val="•"/>
      <w:lvlJc w:val="left"/>
      <w:pPr>
        <w:tabs>
          <w:tab w:val="num" w:pos="4320"/>
        </w:tabs>
        <w:ind w:left="4320" w:hanging="360"/>
      </w:pPr>
      <w:rPr>
        <w:rFonts w:ascii="Arial" w:hAnsi="Arial" w:hint="default"/>
      </w:rPr>
    </w:lvl>
    <w:lvl w:ilvl="6" w:tplc="7668ED88" w:tentative="1">
      <w:start w:val="1"/>
      <w:numFmt w:val="bullet"/>
      <w:lvlText w:val="•"/>
      <w:lvlJc w:val="left"/>
      <w:pPr>
        <w:tabs>
          <w:tab w:val="num" w:pos="5040"/>
        </w:tabs>
        <w:ind w:left="5040" w:hanging="360"/>
      </w:pPr>
      <w:rPr>
        <w:rFonts w:ascii="Arial" w:hAnsi="Arial" w:hint="default"/>
      </w:rPr>
    </w:lvl>
    <w:lvl w:ilvl="7" w:tplc="06068752" w:tentative="1">
      <w:start w:val="1"/>
      <w:numFmt w:val="bullet"/>
      <w:lvlText w:val="•"/>
      <w:lvlJc w:val="left"/>
      <w:pPr>
        <w:tabs>
          <w:tab w:val="num" w:pos="5760"/>
        </w:tabs>
        <w:ind w:left="5760" w:hanging="360"/>
      </w:pPr>
      <w:rPr>
        <w:rFonts w:ascii="Arial" w:hAnsi="Arial" w:hint="default"/>
      </w:rPr>
    </w:lvl>
    <w:lvl w:ilvl="8" w:tplc="BA7E10B8" w:tentative="1">
      <w:start w:val="1"/>
      <w:numFmt w:val="bullet"/>
      <w:lvlText w:val="•"/>
      <w:lvlJc w:val="left"/>
      <w:pPr>
        <w:tabs>
          <w:tab w:val="num" w:pos="6480"/>
        </w:tabs>
        <w:ind w:left="6480" w:hanging="360"/>
      </w:pPr>
      <w:rPr>
        <w:rFonts w:ascii="Arial" w:hAnsi="Arial" w:hint="default"/>
      </w:rPr>
    </w:lvl>
  </w:abstractNum>
  <w:abstractNum w:abstractNumId="3">
    <w:nsid w:val="55C771FE"/>
    <w:multiLevelType w:val="hybridMultilevel"/>
    <w:tmpl w:val="A3825A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6B5A1D71"/>
    <w:multiLevelType w:val="hybridMultilevel"/>
    <w:tmpl w:val="7B9CB77A"/>
    <w:lvl w:ilvl="0" w:tplc="6A84AADA">
      <w:start w:val="1"/>
      <w:numFmt w:val="bullet"/>
      <w:lvlText w:val="•"/>
      <w:lvlJc w:val="left"/>
      <w:pPr>
        <w:tabs>
          <w:tab w:val="num" w:pos="720"/>
        </w:tabs>
        <w:ind w:left="720" w:hanging="360"/>
      </w:pPr>
      <w:rPr>
        <w:rFonts w:ascii="Arial" w:hAnsi="Arial" w:hint="default"/>
      </w:rPr>
    </w:lvl>
    <w:lvl w:ilvl="1" w:tplc="E7B6D62E" w:tentative="1">
      <w:start w:val="1"/>
      <w:numFmt w:val="bullet"/>
      <w:lvlText w:val="•"/>
      <w:lvlJc w:val="left"/>
      <w:pPr>
        <w:tabs>
          <w:tab w:val="num" w:pos="1440"/>
        </w:tabs>
        <w:ind w:left="1440" w:hanging="360"/>
      </w:pPr>
      <w:rPr>
        <w:rFonts w:ascii="Arial" w:hAnsi="Arial" w:hint="default"/>
      </w:rPr>
    </w:lvl>
    <w:lvl w:ilvl="2" w:tplc="2B56E41C" w:tentative="1">
      <w:start w:val="1"/>
      <w:numFmt w:val="bullet"/>
      <w:lvlText w:val="•"/>
      <w:lvlJc w:val="left"/>
      <w:pPr>
        <w:tabs>
          <w:tab w:val="num" w:pos="2160"/>
        </w:tabs>
        <w:ind w:left="2160" w:hanging="360"/>
      </w:pPr>
      <w:rPr>
        <w:rFonts w:ascii="Arial" w:hAnsi="Arial" w:hint="default"/>
      </w:rPr>
    </w:lvl>
    <w:lvl w:ilvl="3" w:tplc="84624A14" w:tentative="1">
      <w:start w:val="1"/>
      <w:numFmt w:val="bullet"/>
      <w:lvlText w:val="•"/>
      <w:lvlJc w:val="left"/>
      <w:pPr>
        <w:tabs>
          <w:tab w:val="num" w:pos="2880"/>
        </w:tabs>
        <w:ind w:left="2880" w:hanging="360"/>
      </w:pPr>
      <w:rPr>
        <w:rFonts w:ascii="Arial" w:hAnsi="Arial" w:hint="default"/>
      </w:rPr>
    </w:lvl>
    <w:lvl w:ilvl="4" w:tplc="79145FEC" w:tentative="1">
      <w:start w:val="1"/>
      <w:numFmt w:val="bullet"/>
      <w:lvlText w:val="•"/>
      <w:lvlJc w:val="left"/>
      <w:pPr>
        <w:tabs>
          <w:tab w:val="num" w:pos="3600"/>
        </w:tabs>
        <w:ind w:left="3600" w:hanging="360"/>
      </w:pPr>
      <w:rPr>
        <w:rFonts w:ascii="Arial" w:hAnsi="Arial" w:hint="default"/>
      </w:rPr>
    </w:lvl>
    <w:lvl w:ilvl="5" w:tplc="644AE7C0" w:tentative="1">
      <w:start w:val="1"/>
      <w:numFmt w:val="bullet"/>
      <w:lvlText w:val="•"/>
      <w:lvlJc w:val="left"/>
      <w:pPr>
        <w:tabs>
          <w:tab w:val="num" w:pos="4320"/>
        </w:tabs>
        <w:ind w:left="4320" w:hanging="360"/>
      </w:pPr>
      <w:rPr>
        <w:rFonts w:ascii="Arial" w:hAnsi="Arial" w:hint="default"/>
      </w:rPr>
    </w:lvl>
    <w:lvl w:ilvl="6" w:tplc="76F295D4" w:tentative="1">
      <w:start w:val="1"/>
      <w:numFmt w:val="bullet"/>
      <w:lvlText w:val="•"/>
      <w:lvlJc w:val="left"/>
      <w:pPr>
        <w:tabs>
          <w:tab w:val="num" w:pos="5040"/>
        </w:tabs>
        <w:ind w:left="5040" w:hanging="360"/>
      </w:pPr>
      <w:rPr>
        <w:rFonts w:ascii="Arial" w:hAnsi="Arial" w:hint="default"/>
      </w:rPr>
    </w:lvl>
    <w:lvl w:ilvl="7" w:tplc="6FC2CDEC" w:tentative="1">
      <w:start w:val="1"/>
      <w:numFmt w:val="bullet"/>
      <w:lvlText w:val="•"/>
      <w:lvlJc w:val="left"/>
      <w:pPr>
        <w:tabs>
          <w:tab w:val="num" w:pos="5760"/>
        </w:tabs>
        <w:ind w:left="5760" w:hanging="360"/>
      </w:pPr>
      <w:rPr>
        <w:rFonts w:ascii="Arial" w:hAnsi="Arial" w:hint="default"/>
      </w:rPr>
    </w:lvl>
    <w:lvl w:ilvl="8" w:tplc="87880562" w:tentative="1">
      <w:start w:val="1"/>
      <w:numFmt w:val="bullet"/>
      <w:lvlText w:val="•"/>
      <w:lvlJc w:val="left"/>
      <w:pPr>
        <w:tabs>
          <w:tab w:val="num" w:pos="6480"/>
        </w:tabs>
        <w:ind w:left="6480" w:hanging="360"/>
      </w:pPr>
      <w:rPr>
        <w:rFonts w:ascii="Arial" w:hAnsi="Arial" w:hint="default"/>
      </w:rPr>
    </w:lvl>
  </w:abstractNum>
  <w:abstractNum w:abstractNumId="5">
    <w:nsid w:val="70AB0FC1"/>
    <w:multiLevelType w:val="hybridMultilevel"/>
    <w:tmpl w:val="0E5A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635B3"/>
    <w:multiLevelType w:val="hybridMultilevel"/>
    <w:tmpl w:val="C32602AE"/>
    <w:lvl w:ilvl="0" w:tplc="0E9277F4">
      <w:start w:val="1"/>
      <w:numFmt w:val="bullet"/>
      <w:lvlText w:val="•"/>
      <w:lvlJc w:val="left"/>
      <w:pPr>
        <w:tabs>
          <w:tab w:val="num" w:pos="720"/>
        </w:tabs>
        <w:ind w:left="720" w:hanging="360"/>
      </w:pPr>
      <w:rPr>
        <w:rFonts w:ascii="Arial" w:hAnsi="Arial" w:hint="default"/>
      </w:rPr>
    </w:lvl>
    <w:lvl w:ilvl="1" w:tplc="29AE7B44">
      <w:start w:val="1"/>
      <w:numFmt w:val="bullet"/>
      <w:lvlText w:val="•"/>
      <w:lvlJc w:val="left"/>
      <w:pPr>
        <w:tabs>
          <w:tab w:val="num" w:pos="1440"/>
        </w:tabs>
        <w:ind w:left="1440" w:hanging="360"/>
      </w:pPr>
      <w:rPr>
        <w:rFonts w:ascii="Arial" w:hAnsi="Arial" w:hint="default"/>
      </w:rPr>
    </w:lvl>
    <w:lvl w:ilvl="2" w:tplc="81B0AD1E" w:tentative="1">
      <w:start w:val="1"/>
      <w:numFmt w:val="bullet"/>
      <w:lvlText w:val="•"/>
      <w:lvlJc w:val="left"/>
      <w:pPr>
        <w:tabs>
          <w:tab w:val="num" w:pos="2160"/>
        </w:tabs>
        <w:ind w:left="2160" w:hanging="360"/>
      </w:pPr>
      <w:rPr>
        <w:rFonts w:ascii="Arial" w:hAnsi="Arial" w:hint="default"/>
      </w:rPr>
    </w:lvl>
    <w:lvl w:ilvl="3" w:tplc="CA5E2782" w:tentative="1">
      <w:start w:val="1"/>
      <w:numFmt w:val="bullet"/>
      <w:lvlText w:val="•"/>
      <w:lvlJc w:val="left"/>
      <w:pPr>
        <w:tabs>
          <w:tab w:val="num" w:pos="2880"/>
        </w:tabs>
        <w:ind w:left="2880" w:hanging="360"/>
      </w:pPr>
      <w:rPr>
        <w:rFonts w:ascii="Arial" w:hAnsi="Arial" w:hint="default"/>
      </w:rPr>
    </w:lvl>
    <w:lvl w:ilvl="4" w:tplc="0BD66CE0" w:tentative="1">
      <w:start w:val="1"/>
      <w:numFmt w:val="bullet"/>
      <w:lvlText w:val="•"/>
      <w:lvlJc w:val="left"/>
      <w:pPr>
        <w:tabs>
          <w:tab w:val="num" w:pos="3600"/>
        </w:tabs>
        <w:ind w:left="3600" w:hanging="360"/>
      </w:pPr>
      <w:rPr>
        <w:rFonts w:ascii="Arial" w:hAnsi="Arial" w:hint="default"/>
      </w:rPr>
    </w:lvl>
    <w:lvl w:ilvl="5" w:tplc="61D0FC4A" w:tentative="1">
      <w:start w:val="1"/>
      <w:numFmt w:val="bullet"/>
      <w:lvlText w:val="•"/>
      <w:lvlJc w:val="left"/>
      <w:pPr>
        <w:tabs>
          <w:tab w:val="num" w:pos="4320"/>
        </w:tabs>
        <w:ind w:left="4320" w:hanging="360"/>
      </w:pPr>
      <w:rPr>
        <w:rFonts w:ascii="Arial" w:hAnsi="Arial" w:hint="default"/>
      </w:rPr>
    </w:lvl>
    <w:lvl w:ilvl="6" w:tplc="2E62E78E" w:tentative="1">
      <w:start w:val="1"/>
      <w:numFmt w:val="bullet"/>
      <w:lvlText w:val="•"/>
      <w:lvlJc w:val="left"/>
      <w:pPr>
        <w:tabs>
          <w:tab w:val="num" w:pos="5040"/>
        </w:tabs>
        <w:ind w:left="5040" w:hanging="360"/>
      </w:pPr>
      <w:rPr>
        <w:rFonts w:ascii="Arial" w:hAnsi="Arial" w:hint="default"/>
      </w:rPr>
    </w:lvl>
    <w:lvl w:ilvl="7" w:tplc="F2ECCF82" w:tentative="1">
      <w:start w:val="1"/>
      <w:numFmt w:val="bullet"/>
      <w:lvlText w:val="•"/>
      <w:lvlJc w:val="left"/>
      <w:pPr>
        <w:tabs>
          <w:tab w:val="num" w:pos="5760"/>
        </w:tabs>
        <w:ind w:left="5760" w:hanging="360"/>
      </w:pPr>
      <w:rPr>
        <w:rFonts w:ascii="Arial" w:hAnsi="Arial" w:hint="default"/>
      </w:rPr>
    </w:lvl>
    <w:lvl w:ilvl="8" w:tplc="28907A8A" w:tentative="1">
      <w:start w:val="1"/>
      <w:numFmt w:val="bullet"/>
      <w:lvlText w:val="•"/>
      <w:lvlJc w:val="left"/>
      <w:pPr>
        <w:tabs>
          <w:tab w:val="num" w:pos="6480"/>
        </w:tabs>
        <w:ind w:left="6480" w:hanging="360"/>
      </w:pPr>
      <w:rPr>
        <w:rFonts w:ascii="Arial" w:hAnsi="Arial" w:hint="default"/>
      </w:rPr>
    </w:lvl>
  </w:abstractNum>
  <w:abstractNum w:abstractNumId="7">
    <w:nsid w:val="7AA01627"/>
    <w:multiLevelType w:val="hybridMultilevel"/>
    <w:tmpl w:val="1534E724"/>
    <w:lvl w:ilvl="0" w:tplc="E91EA4FE">
      <w:start w:val="1"/>
      <w:numFmt w:val="bullet"/>
      <w:lvlText w:val="•"/>
      <w:lvlJc w:val="left"/>
      <w:pPr>
        <w:tabs>
          <w:tab w:val="num" w:pos="720"/>
        </w:tabs>
        <w:ind w:left="720" w:hanging="360"/>
      </w:pPr>
      <w:rPr>
        <w:rFonts w:ascii="Arial" w:hAnsi="Arial" w:hint="default"/>
      </w:rPr>
    </w:lvl>
    <w:lvl w:ilvl="1" w:tplc="476C49BA" w:tentative="1">
      <w:start w:val="1"/>
      <w:numFmt w:val="bullet"/>
      <w:lvlText w:val="•"/>
      <w:lvlJc w:val="left"/>
      <w:pPr>
        <w:tabs>
          <w:tab w:val="num" w:pos="1440"/>
        </w:tabs>
        <w:ind w:left="1440" w:hanging="360"/>
      </w:pPr>
      <w:rPr>
        <w:rFonts w:ascii="Arial" w:hAnsi="Arial" w:hint="default"/>
      </w:rPr>
    </w:lvl>
    <w:lvl w:ilvl="2" w:tplc="EEFA8AFC" w:tentative="1">
      <w:start w:val="1"/>
      <w:numFmt w:val="bullet"/>
      <w:lvlText w:val="•"/>
      <w:lvlJc w:val="left"/>
      <w:pPr>
        <w:tabs>
          <w:tab w:val="num" w:pos="2160"/>
        </w:tabs>
        <w:ind w:left="2160" w:hanging="360"/>
      </w:pPr>
      <w:rPr>
        <w:rFonts w:ascii="Arial" w:hAnsi="Arial" w:hint="default"/>
      </w:rPr>
    </w:lvl>
    <w:lvl w:ilvl="3" w:tplc="7FDEE898" w:tentative="1">
      <w:start w:val="1"/>
      <w:numFmt w:val="bullet"/>
      <w:lvlText w:val="•"/>
      <w:lvlJc w:val="left"/>
      <w:pPr>
        <w:tabs>
          <w:tab w:val="num" w:pos="2880"/>
        </w:tabs>
        <w:ind w:left="2880" w:hanging="360"/>
      </w:pPr>
      <w:rPr>
        <w:rFonts w:ascii="Arial" w:hAnsi="Arial" w:hint="default"/>
      </w:rPr>
    </w:lvl>
    <w:lvl w:ilvl="4" w:tplc="D41A6B8C" w:tentative="1">
      <w:start w:val="1"/>
      <w:numFmt w:val="bullet"/>
      <w:lvlText w:val="•"/>
      <w:lvlJc w:val="left"/>
      <w:pPr>
        <w:tabs>
          <w:tab w:val="num" w:pos="3600"/>
        </w:tabs>
        <w:ind w:left="3600" w:hanging="360"/>
      </w:pPr>
      <w:rPr>
        <w:rFonts w:ascii="Arial" w:hAnsi="Arial" w:hint="default"/>
      </w:rPr>
    </w:lvl>
    <w:lvl w:ilvl="5" w:tplc="788631A8" w:tentative="1">
      <w:start w:val="1"/>
      <w:numFmt w:val="bullet"/>
      <w:lvlText w:val="•"/>
      <w:lvlJc w:val="left"/>
      <w:pPr>
        <w:tabs>
          <w:tab w:val="num" w:pos="4320"/>
        </w:tabs>
        <w:ind w:left="4320" w:hanging="360"/>
      </w:pPr>
      <w:rPr>
        <w:rFonts w:ascii="Arial" w:hAnsi="Arial" w:hint="default"/>
      </w:rPr>
    </w:lvl>
    <w:lvl w:ilvl="6" w:tplc="7C3EECAA" w:tentative="1">
      <w:start w:val="1"/>
      <w:numFmt w:val="bullet"/>
      <w:lvlText w:val="•"/>
      <w:lvlJc w:val="left"/>
      <w:pPr>
        <w:tabs>
          <w:tab w:val="num" w:pos="5040"/>
        </w:tabs>
        <w:ind w:left="5040" w:hanging="360"/>
      </w:pPr>
      <w:rPr>
        <w:rFonts w:ascii="Arial" w:hAnsi="Arial" w:hint="default"/>
      </w:rPr>
    </w:lvl>
    <w:lvl w:ilvl="7" w:tplc="D9A2B08A" w:tentative="1">
      <w:start w:val="1"/>
      <w:numFmt w:val="bullet"/>
      <w:lvlText w:val="•"/>
      <w:lvlJc w:val="left"/>
      <w:pPr>
        <w:tabs>
          <w:tab w:val="num" w:pos="5760"/>
        </w:tabs>
        <w:ind w:left="5760" w:hanging="360"/>
      </w:pPr>
      <w:rPr>
        <w:rFonts w:ascii="Arial" w:hAnsi="Arial" w:hint="default"/>
      </w:rPr>
    </w:lvl>
    <w:lvl w:ilvl="8" w:tplc="1944C386" w:tentative="1">
      <w:start w:val="1"/>
      <w:numFmt w:val="bullet"/>
      <w:lvlText w:val="•"/>
      <w:lvlJc w:val="left"/>
      <w:pPr>
        <w:tabs>
          <w:tab w:val="num" w:pos="6480"/>
        </w:tabs>
        <w:ind w:left="6480" w:hanging="360"/>
      </w:pPr>
      <w:rPr>
        <w:rFonts w:ascii="Arial" w:hAnsi="Arial" w:hint="default"/>
      </w:rPr>
    </w:lvl>
  </w:abstractNum>
  <w:abstractNum w:abstractNumId="8">
    <w:nsid w:val="7DE51852"/>
    <w:multiLevelType w:val="hybridMultilevel"/>
    <w:tmpl w:val="8C982C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5"/>
  </w:num>
  <w:num w:numId="5">
    <w:abstractNumId w:val="4"/>
  </w:num>
  <w:num w:numId="6">
    <w:abstractNumId w:val="2"/>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DD"/>
    <w:rsid w:val="00003B2E"/>
    <w:rsid w:val="00014DB7"/>
    <w:rsid w:val="000225AA"/>
    <w:rsid w:val="000264E6"/>
    <w:rsid w:val="00070E94"/>
    <w:rsid w:val="00076153"/>
    <w:rsid w:val="000850C9"/>
    <w:rsid w:val="00096399"/>
    <w:rsid w:val="000B0526"/>
    <w:rsid w:val="000B688A"/>
    <w:rsid w:val="000D0D61"/>
    <w:rsid w:val="001076AF"/>
    <w:rsid w:val="0012126B"/>
    <w:rsid w:val="0018198E"/>
    <w:rsid w:val="001A55EF"/>
    <w:rsid w:val="001B2CA6"/>
    <w:rsid w:val="001C06FD"/>
    <w:rsid w:val="001C73E6"/>
    <w:rsid w:val="001F2E54"/>
    <w:rsid w:val="00233CE0"/>
    <w:rsid w:val="0025433C"/>
    <w:rsid w:val="00254438"/>
    <w:rsid w:val="00260A51"/>
    <w:rsid w:val="002D3E1A"/>
    <w:rsid w:val="002E1194"/>
    <w:rsid w:val="002E41EC"/>
    <w:rsid w:val="002E7362"/>
    <w:rsid w:val="003042E5"/>
    <w:rsid w:val="00304DB4"/>
    <w:rsid w:val="003210D6"/>
    <w:rsid w:val="00340308"/>
    <w:rsid w:val="00370107"/>
    <w:rsid w:val="00390A48"/>
    <w:rsid w:val="003A7CD1"/>
    <w:rsid w:val="003B5534"/>
    <w:rsid w:val="003C78B9"/>
    <w:rsid w:val="003C7E18"/>
    <w:rsid w:val="003D3D3E"/>
    <w:rsid w:val="003F3814"/>
    <w:rsid w:val="003F4E88"/>
    <w:rsid w:val="0040265F"/>
    <w:rsid w:val="00432CDF"/>
    <w:rsid w:val="004554EC"/>
    <w:rsid w:val="00462754"/>
    <w:rsid w:val="004A339E"/>
    <w:rsid w:val="004A367A"/>
    <w:rsid w:val="004E42BA"/>
    <w:rsid w:val="004F38E4"/>
    <w:rsid w:val="00550948"/>
    <w:rsid w:val="005932FA"/>
    <w:rsid w:val="005B6BC8"/>
    <w:rsid w:val="005F2488"/>
    <w:rsid w:val="00614A11"/>
    <w:rsid w:val="006339AC"/>
    <w:rsid w:val="00643AC4"/>
    <w:rsid w:val="00647841"/>
    <w:rsid w:val="006830B5"/>
    <w:rsid w:val="0068321D"/>
    <w:rsid w:val="00702B12"/>
    <w:rsid w:val="0071519E"/>
    <w:rsid w:val="0071713A"/>
    <w:rsid w:val="00720D4F"/>
    <w:rsid w:val="0075369A"/>
    <w:rsid w:val="00763212"/>
    <w:rsid w:val="007A0BF1"/>
    <w:rsid w:val="007C02F8"/>
    <w:rsid w:val="007D20ED"/>
    <w:rsid w:val="007D25C5"/>
    <w:rsid w:val="007D6CDF"/>
    <w:rsid w:val="00816E2B"/>
    <w:rsid w:val="0085068A"/>
    <w:rsid w:val="00870AE9"/>
    <w:rsid w:val="008B1CB4"/>
    <w:rsid w:val="008E0B48"/>
    <w:rsid w:val="008F3564"/>
    <w:rsid w:val="0091581C"/>
    <w:rsid w:val="00917F43"/>
    <w:rsid w:val="009419F9"/>
    <w:rsid w:val="00950FD7"/>
    <w:rsid w:val="009B1197"/>
    <w:rsid w:val="009C2894"/>
    <w:rsid w:val="009C5225"/>
    <w:rsid w:val="009D0EDE"/>
    <w:rsid w:val="00A0350C"/>
    <w:rsid w:val="00A10BEE"/>
    <w:rsid w:val="00A25AD8"/>
    <w:rsid w:val="00A94043"/>
    <w:rsid w:val="00A94B98"/>
    <w:rsid w:val="00B20190"/>
    <w:rsid w:val="00B3486E"/>
    <w:rsid w:val="00B42467"/>
    <w:rsid w:val="00B5465F"/>
    <w:rsid w:val="00B6673E"/>
    <w:rsid w:val="00B83AA2"/>
    <w:rsid w:val="00B973DD"/>
    <w:rsid w:val="00BA02E4"/>
    <w:rsid w:val="00BB6D20"/>
    <w:rsid w:val="00BD3AEC"/>
    <w:rsid w:val="00C0101F"/>
    <w:rsid w:val="00C05D3A"/>
    <w:rsid w:val="00C228A5"/>
    <w:rsid w:val="00C364B6"/>
    <w:rsid w:val="00C36A1A"/>
    <w:rsid w:val="00C8394F"/>
    <w:rsid w:val="00CC0C20"/>
    <w:rsid w:val="00CD3968"/>
    <w:rsid w:val="00CD5083"/>
    <w:rsid w:val="00CE4D04"/>
    <w:rsid w:val="00D113E5"/>
    <w:rsid w:val="00D2125A"/>
    <w:rsid w:val="00D67792"/>
    <w:rsid w:val="00D81937"/>
    <w:rsid w:val="00D83E29"/>
    <w:rsid w:val="00DA0AF5"/>
    <w:rsid w:val="00DB2268"/>
    <w:rsid w:val="00DC1FE1"/>
    <w:rsid w:val="00DD6298"/>
    <w:rsid w:val="00DE321F"/>
    <w:rsid w:val="00E07D5F"/>
    <w:rsid w:val="00E570A2"/>
    <w:rsid w:val="00E72A82"/>
    <w:rsid w:val="00E835E4"/>
    <w:rsid w:val="00EB0871"/>
    <w:rsid w:val="00EB24D3"/>
    <w:rsid w:val="00EC0FC8"/>
    <w:rsid w:val="00EE162A"/>
    <w:rsid w:val="00F07193"/>
    <w:rsid w:val="00F15298"/>
    <w:rsid w:val="00F34370"/>
    <w:rsid w:val="00F82E29"/>
    <w:rsid w:val="00F8378E"/>
    <w:rsid w:val="00F90794"/>
    <w:rsid w:val="00FA79C9"/>
    <w:rsid w:val="00FF1CC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1713A"/>
    <w:rPr>
      <w:color w:val="0563C1"/>
      <w:u w:val="single"/>
    </w:rPr>
  </w:style>
  <w:style w:type="paragraph" w:styleId="Prrafodelista">
    <w:name w:val="List Paragraph"/>
    <w:basedOn w:val="Normal"/>
    <w:uiPriority w:val="34"/>
    <w:qFormat/>
    <w:rsid w:val="00FA79C9"/>
    <w:pPr>
      <w:spacing w:after="0" w:line="240" w:lineRule="auto"/>
      <w:ind w:left="720"/>
      <w:contextualSpacing/>
    </w:pPr>
    <w:rPr>
      <w:rFonts w:ascii="Times New Roman" w:hAnsi="Times New Roman"/>
      <w:sz w:val="24"/>
      <w:szCs w:val="24"/>
    </w:rPr>
  </w:style>
  <w:style w:type="paragraph" w:styleId="Epgrafe">
    <w:name w:val="caption"/>
    <w:basedOn w:val="Normal"/>
    <w:next w:val="Normal"/>
    <w:uiPriority w:val="35"/>
    <w:unhideWhenUsed/>
    <w:qFormat/>
    <w:rsid w:val="004F38E4"/>
    <w:pPr>
      <w:spacing w:line="240" w:lineRule="auto"/>
      <w:jc w:val="center"/>
    </w:pPr>
    <w:rPr>
      <w:rFonts w:ascii="Arial" w:eastAsia="Calibri" w:hAnsi="Arial"/>
      <w:iCs/>
      <w:sz w:val="20"/>
      <w:szCs w:val="18"/>
      <w:lang w:val="es-EC"/>
    </w:rPr>
  </w:style>
  <w:style w:type="paragraph" w:styleId="Textodeglobo">
    <w:name w:val="Balloon Text"/>
    <w:basedOn w:val="Normal"/>
    <w:link w:val="TextodegloboCar"/>
    <w:uiPriority w:val="99"/>
    <w:semiHidden/>
    <w:unhideWhenUsed/>
    <w:rsid w:val="00EB24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24D3"/>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1713A"/>
    <w:rPr>
      <w:color w:val="0563C1"/>
      <w:u w:val="single"/>
    </w:rPr>
  </w:style>
  <w:style w:type="paragraph" w:styleId="Prrafodelista">
    <w:name w:val="List Paragraph"/>
    <w:basedOn w:val="Normal"/>
    <w:uiPriority w:val="34"/>
    <w:qFormat/>
    <w:rsid w:val="00FA79C9"/>
    <w:pPr>
      <w:spacing w:after="0" w:line="240" w:lineRule="auto"/>
      <w:ind w:left="720"/>
      <w:contextualSpacing/>
    </w:pPr>
    <w:rPr>
      <w:rFonts w:ascii="Times New Roman" w:hAnsi="Times New Roman"/>
      <w:sz w:val="24"/>
      <w:szCs w:val="24"/>
    </w:rPr>
  </w:style>
  <w:style w:type="paragraph" w:styleId="Epgrafe">
    <w:name w:val="caption"/>
    <w:basedOn w:val="Normal"/>
    <w:next w:val="Normal"/>
    <w:uiPriority w:val="35"/>
    <w:unhideWhenUsed/>
    <w:qFormat/>
    <w:rsid w:val="004F38E4"/>
    <w:pPr>
      <w:spacing w:line="240" w:lineRule="auto"/>
      <w:jc w:val="center"/>
    </w:pPr>
    <w:rPr>
      <w:rFonts w:ascii="Arial" w:eastAsia="Calibri" w:hAnsi="Arial"/>
      <w:iCs/>
      <w:sz w:val="20"/>
      <w:szCs w:val="18"/>
      <w:lang w:val="es-EC"/>
    </w:rPr>
  </w:style>
  <w:style w:type="paragraph" w:styleId="Textodeglobo">
    <w:name w:val="Balloon Text"/>
    <w:basedOn w:val="Normal"/>
    <w:link w:val="TextodegloboCar"/>
    <w:uiPriority w:val="99"/>
    <w:semiHidden/>
    <w:unhideWhenUsed/>
    <w:rsid w:val="00EB24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24D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0671">
      <w:bodyDiv w:val="1"/>
      <w:marLeft w:val="0"/>
      <w:marRight w:val="0"/>
      <w:marTop w:val="0"/>
      <w:marBottom w:val="0"/>
      <w:divBdr>
        <w:top w:val="none" w:sz="0" w:space="0" w:color="auto"/>
        <w:left w:val="none" w:sz="0" w:space="0" w:color="auto"/>
        <w:bottom w:val="none" w:sz="0" w:space="0" w:color="auto"/>
        <w:right w:val="none" w:sz="0" w:space="0" w:color="auto"/>
      </w:divBdr>
      <w:divsChild>
        <w:div w:id="128017478">
          <w:marLeft w:val="446"/>
          <w:marRight w:val="0"/>
          <w:marTop w:val="115"/>
          <w:marBottom w:val="120"/>
          <w:divBdr>
            <w:top w:val="none" w:sz="0" w:space="0" w:color="auto"/>
            <w:left w:val="none" w:sz="0" w:space="0" w:color="auto"/>
            <w:bottom w:val="none" w:sz="0" w:space="0" w:color="auto"/>
            <w:right w:val="none" w:sz="0" w:space="0" w:color="auto"/>
          </w:divBdr>
        </w:div>
      </w:divsChild>
    </w:div>
    <w:div w:id="137501432">
      <w:bodyDiv w:val="1"/>
      <w:marLeft w:val="0"/>
      <w:marRight w:val="0"/>
      <w:marTop w:val="0"/>
      <w:marBottom w:val="0"/>
      <w:divBdr>
        <w:top w:val="none" w:sz="0" w:space="0" w:color="auto"/>
        <w:left w:val="none" w:sz="0" w:space="0" w:color="auto"/>
        <w:bottom w:val="none" w:sz="0" w:space="0" w:color="auto"/>
        <w:right w:val="none" w:sz="0" w:space="0" w:color="auto"/>
      </w:divBdr>
      <w:divsChild>
        <w:div w:id="2084837134">
          <w:marLeft w:val="446"/>
          <w:marRight w:val="0"/>
          <w:marTop w:val="115"/>
          <w:marBottom w:val="120"/>
          <w:divBdr>
            <w:top w:val="none" w:sz="0" w:space="0" w:color="auto"/>
            <w:left w:val="none" w:sz="0" w:space="0" w:color="auto"/>
            <w:bottom w:val="none" w:sz="0" w:space="0" w:color="auto"/>
            <w:right w:val="none" w:sz="0" w:space="0" w:color="auto"/>
          </w:divBdr>
        </w:div>
      </w:divsChild>
    </w:div>
    <w:div w:id="183371703">
      <w:bodyDiv w:val="1"/>
      <w:marLeft w:val="0"/>
      <w:marRight w:val="0"/>
      <w:marTop w:val="0"/>
      <w:marBottom w:val="0"/>
      <w:divBdr>
        <w:top w:val="none" w:sz="0" w:space="0" w:color="auto"/>
        <w:left w:val="none" w:sz="0" w:space="0" w:color="auto"/>
        <w:bottom w:val="none" w:sz="0" w:space="0" w:color="auto"/>
        <w:right w:val="none" w:sz="0" w:space="0" w:color="auto"/>
      </w:divBdr>
      <w:divsChild>
        <w:div w:id="1416316189">
          <w:marLeft w:val="446"/>
          <w:marRight w:val="0"/>
          <w:marTop w:val="115"/>
          <w:marBottom w:val="120"/>
          <w:divBdr>
            <w:top w:val="none" w:sz="0" w:space="0" w:color="auto"/>
            <w:left w:val="none" w:sz="0" w:space="0" w:color="auto"/>
            <w:bottom w:val="none" w:sz="0" w:space="0" w:color="auto"/>
            <w:right w:val="none" w:sz="0" w:space="0" w:color="auto"/>
          </w:divBdr>
        </w:div>
      </w:divsChild>
    </w:div>
    <w:div w:id="596183690">
      <w:bodyDiv w:val="1"/>
      <w:marLeft w:val="0"/>
      <w:marRight w:val="0"/>
      <w:marTop w:val="0"/>
      <w:marBottom w:val="0"/>
      <w:divBdr>
        <w:top w:val="none" w:sz="0" w:space="0" w:color="auto"/>
        <w:left w:val="none" w:sz="0" w:space="0" w:color="auto"/>
        <w:bottom w:val="none" w:sz="0" w:space="0" w:color="auto"/>
        <w:right w:val="none" w:sz="0" w:space="0" w:color="auto"/>
      </w:divBdr>
      <w:divsChild>
        <w:div w:id="529759725">
          <w:marLeft w:val="1368"/>
          <w:marRight w:val="0"/>
          <w:marTop w:val="134"/>
          <w:marBottom w:val="120"/>
          <w:divBdr>
            <w:top w:val="none" w:sz="0" w:space="0" w:color="auto"/>
            <w:left w:val="none" w:sz="0" w:space="0" w:color="auto"/>
            <w:bottom w:val="none" w:sz="0" w:space="0" w:color="auto"/>
            <w:right w:val="none" w:sz="0" w:space="0" w:color="auto"/>
          </w:divBdr>
        </w:div>
      </w:divsChild>
    </w:div>
    <w:div w:id="660154490">
      <w:bodyDiv w:val="1"/>
      <w:marLeft w:val="0"/>
      <w:marRight w:val="0"/>
      <w:marTop w:val="0"/>
      <w:marBottom w:val="0"/>
      <w:divBdr>
        <w:top w:val="none" w:sz="0" w:space="0" w:color="auto"/>
        <w:left w:val="none" w:sz="0" w:space="0" w:color="auto"/>
        <w:bottom w:val="none" w:sz="0" w:space="0" w:color="auto"/>
        <w:right w:val="none" w:sz="0" w:space="0" w:color="auto"/>
      </w:divBdr>
      <w:divsChild>
        <w:div w:id="53548945">
          <w:marLeft w:val="446"/>
          <w:marRight w:val="0"/>
          <w:marTop w:val="115"/>
          <w:marBottom w:val="120"/>
          <w:divBdr>
            <w:top w:val="none" w:sz="0" w:space="0" w:color="auto"/>
            <w:left w:val="none" w:sz="0" w:space="0" w:color="auto"/>
            <w:bottom w:val="none" w:sz="0" w:space="0" w:color="auto"/>
            <w:right w:val="none" w:sz="0" w:space="0" w:color="auto"/>
          </w:divBdr>
        </w:div>
      </w:divsChild>
    </w:div>
    <w:div w:id="726415012">
      <w:bodyDiv w:val="1"/>
      <w:marLeft w:val="0"/>
      <w:marRight w:val="0"/>
      <w:marTop w:val="0"/>
      <w:marBottom w:val="0"/>
      <w:divBdr>
        <w:top w:val="none" w:sz="0" w:space="0" w:color="auto"/>
        <w:left w:val="none" w:sz="0" w:space="0" w:color="auto"/>
        <w:bottom w:val="none" w:sz="0" w:space="0" w:color="auto"/>
        <w:right w:val="none" w:sz="0" w:space="0" w:color="auto"/>
      </w:divBdr>
      <w:divsChild>
        <w:div w:id="1781098995">
          <w:marLeft w:val="446"/>
          <w:marRight w:val="0"/>
          <w:marTop w:val="115"/>
          <w:marBottom w:val="120"/>
          <w:divBdr>
            <w:top w:val="none" w:sz="0" w:space="0" w:color="auto"/>
            <w:left w:val="none" w:sz="0" w:space="0" w:color="auto"/>
            <w:bottom w:val="none" w:sz="0" w:space="0" w:color="auto"/>
            <w:right w:val="none" w:sz="0" w:space="0" w:color="auto"/>
          </w:divBdr>
        </w:div>
      </w:divsChild>
    </w:div>
    <w:div w:id="833953435">
      <w:bodyDiv w:val="1"/>
      <w:marLeft w:val="0"/>
      <w:marRight w:val="0"/>
      <w:marTop w:val="0"/>
      <w:marBottom w:val="0"/>
      <w:divBdr>
        <w:top w:val="none" w:sz="0" w:space="0" w:color="auto"/>
        <w:left w:val="none" w:sz="0" w:space="0" w:color="auto"/>
        <w:bottom w:val="none" w:sz="0" w:space="0" w:color="auto"/>
        <w:right w:val="none" w:sz="0" w:space="0" w:color="auto"/>
      </w:divBdr>
      <w:divsChild>
        <w:div w:id="901720378">
          <w:marLeft w:val="1368"/>
          <w:marRight w:val="0"/>
          <w:marTop w:val="134"/>
          <w:marBottom w:val="120"/>
          <w:divBdr>
            <w:top w:val="none" w:sz="0" w:space="0" w:color="auto"/>
            <w:left w:val="none" w:sz="0" w:space="0" w:color="auto"/>
            <w:bottom w:val="none" w:sz="0" w:space="0" w:color="auto"/>
            <w:right w:val="none" w:sz="0" w:space="0" w:color="auto"/>
          </w:divBdr>
        </w:div>
      </w:divsChild>
    </w:div>
    <w:div w:id="951745687">
      <w:bodyDiv w:val="1"/>
      <w:marLeft w:val="0"/>
      <w:marRight w:val="0"/>
      <w:marTop w:val="0"/>
      <w:marBottom w:val="0"/>
      <w:divBdr>
        <w:top w:val="none" w:sz="0" w:space="0" w:color="auto"/>
        <w:left w:val="none" w:sz="0" w:space="0" w:color="auto"/>
        <w:bottom w:val="none" w:sz="0" w:space="0" w:color="auto"/>
        <w:right w:val="none" w:sz="0" w:space="0" w:color="auto"/>
      </w:divBdr>
      <w:divsChild>
        <w:div w:id="957374345">
          <w:marLeft w:val="446"/>
          <w:marRight w:val="0"/>
          <w:marTop w:val="115"/>
          <w:marBottom w:val="120"/>
          <w:divBdr>
            <w:top w:val="none" w:sz="0" w:space="0" w:color="auto"/>
            <w:left w:val="none" w:sz="0" w:space="0" w:color="auto"/>
            <w:bottom w:val="none" w:sz="0" w:space="0" w:color="auto"/>
            <w:right w:val="none" w:sz="0" w:space="0" w:color="auto"/>
          </w:divBdr>
        </w:div>
      </w:divsChild>
    </w:div>
    <w:div w:id="1330598388">
      <w:bodyDiv w:val="1"/>
      <w:marLeft w:val="0"/>
      <w:marRight w:val="0"/>
      <w:marTop w:val="0"/>
      <w:marBottom w:val="0"/>
      <w:divBdr>
        <w:top w:val="none" w:sz="0" w:space="0" w:color="auto"/>
        <w:left w:val="none" w:sz="0" w:space="0" w:color="auto"/>
        <w:bottom w:val="none" w:sz="0" w:space="0" w:color="auto"/>
        <w:right w:val="none" w:sz="0" w:space="0" w:color="auto"/>
      </w:divBdr>
    </w:div>
    <w:div w:id="1651713566">
      <w:bodyDiv w:val="1"/>
      <w:marLeft w:val="0"/>
      <w:marRight w:val="0"/>
      <w:marTop w:val="0"/>
      <w:marBottom w:val="0"/>
      <w:divBdr>
        <w:top w:val="none" w:sz="0" w:space="0" w:color="auto"/>
        <w:left w:val="none" w:sz="0" w:space="0" w:color="auto"/>
        <w:bottom w:val="none" w:sz="0" w:space="0" w:color="auto"/>
        <w:right w:val="none" w:sz="0" w:space="0" w:color="auto"/>
      </w:divBdr>
      <w:divsChild>
        <w:div w:id="915281487">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818CA-1050-490A-B7CF-DE3D63C9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4652</Words>
  <Characters>25589</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Author Guidelines for 8</vt:lpstr>
      <vt:lpstr>Author Guidelines for 8</vt:lpstr>
    </vt:vector>
  </TitlesOfParts>
  <Company>Hewlett-Packard Company</Company>
  <LinksUpToDate>false</LinksUpToDate>
  <CharactersWithSpaces>30181</CharactersWithSpaces>
  <SharedDoc>false</SharedDoc>
  <HLinks>
    <vt:vector size="12" baseType="variant">
      <vt:variant>
        <vt:i4>6488084</vt:i4>
      </vt:variant>
      <vt:variant>
        <vt:i4>3</vt:i4>
      </vt:variant>
      <vt:variant>
        <vt:i4>0</vt:i4>
      </vt:variant>
      <vt:variant>
        <vt:i4>5</vt:i4>
      </vt:variant>
      <vt:variant>
        <vt:lpwstr>mailto:dzhunio@espol.edu.e</vt:lpwstr>
      </vt:variant>
      <vt:variant>
        <vt:lpwstr/>
      </vt:variant>
      <vt:variant>
        <vt:i4>3473488</vt:i4>
      </vt:variant>
      <vt:variant>
        <vt:i4>0</vt:i4>
      </vt:variant>
      <vt:variant>
        <vt:i4>0</vt:i4>
      </vt:variant>
      <vt:variant>
        <vt:i4>5</vt:i4>
      </vt:variant>
      <vt:variant>
        <vt:lpwstr>mailto:robconst@espol.edu.ec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Daniel Zhunio</dc:creator>
  <dc:description>Document was created by {applicationname}, version: {version}</dc:description>
  <cp:lastModifiedBy>decano</cp:lastModifiedBy>
  <cp:revision>2</cp:revision>
  <cp:lastPrinted>2013-07-11T22:14:00Z</cp:lastPrinted>
  <dcterms:created xsi:type="dcterms:W3CDTF">2013-07-24T19:54:00Z</dcterms:created>
  <dcterms:modified xsi:type="dcterms:W3CDTF">2013-07-24T19:54:00Z</dcterms:modified>
</cp:coreProperties>
</file>