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2A24" w14:textId="77777777" w:rsidR="00E4186F" w:rsidRDefault="004A0E99" w:rsidP="00253172">
      <w:pPr>
        <w:pStyle w:val="Prrafodelista"/>
        <w:numPr>
          <w:ilvl w:val="0"/>
          <w:numId w:val="1"/>
        </w:numPr>
        <w:ind w:left="284" w:hanging="426"/>
      </w:pPr>
      <w:bookmarkStart w:id="0" w:name="_GoBack"/>
      <w:bookmarkEnd w:id="0"/>
      <w:r>
        <w:t xml:space="preserve">Las innovaciones disruptivas son mejoras adicionales que modifican la forma en la que la industria hace negocios </w:t>
      </w:r>
      <w:r>
        <w:tab/>
        <w:t>V(</w:t>
      </w:r>
      <w:r>
        <w:tab/>
        <w:t>)</w:t>
      </w:r>
      <w:r>
        <w:tab/>
        <w:t>F(</w:t>
      </w:r>
      <w:r>
        <w:tab/>
        <w:t>)</w:t>
      </w:r>
    </w:p>
    <w:p w14:paraId="2E047C20" w14:textId="77777777" w:rsidR="004A0E99" w:rsidRDefault="004A0E99" w:rsidP="00253172">
      <w:pPr>
        <w:ind w:left="284" w:hanging="426"/>
      </w:pPr>
    </w:p>
    <w:p w14:paraId="7D1A9151" w14:textId="77777777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La generación basada en la persuasión es un modelo de negocio que contempla la organización logística para agregar valor</w:t>
      </w:r>
      <w:r>
        <w:tab/>
        <w:t>V(</w:t>
      </w:r>
      <w:r>
        <w:tab/>
        <w:t>)</w:t>
      </w:r>
      <w:r>
        <w:tab/>
        <w:t>F(</w:t>
      </w:r>
      <w:r>
        <w:tab/>
        <w:t>)</w:t>
      </w:r>
    </w:p>
    <w:p w14:paraId="7F45CB61" w14:textId="77777777" w:rsidR="004A0E99" w:rsidRDefault="004A0E99" w:rsidP="00253172">
      <w:pPr>
        <w:ind w:left="284" w:hanging="426"/>
      </w:pPr>
    </w:p>
    <w:p w14:paraId="33984B4A" w14:textId="77777777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El eje de tensión Bright Brand genera “un toque de buen gusto”</w:t>
      </w:r>
      <w:r w:rsidR="00253172">
        <w:t xml:space="preserve"> V(</w:t>
      </w:r>
      <w:r w:rsidR="00253172">
        <w:tab/>
        <w:t>)    F(</w:t>
      </w:r>
      <w:r w:rsidR="00253172">
        <w:tab/>
        <w:t>)</w:t>
      </w:r>
    </w:p>
    <w:p w14:paraId="748D23E1" w14:textId="77777777" w:rsidR="004A0E99" w:rsidRDefault="004A0E99" w:rsidP="00253172">
      <w:pPr>
        <w:ind w:left="284" w:hanging="426"/>
      </w:pPr>
    </w:p>
    <w:p w14:paraId="65A6724F" w14:textId="77777777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¿Cuál es la fórmula de valor percibido?</w:t>
      </w:r>
    </w:p>
    <w:p w14:paraId="3D7C3F67" w14:textId="77777777" w:rsidR="004A0E99" w:rsidRDefault="004A0E99" w:rsidP="00253172">
      <w:pPr>
        <w:ind w:left="284" w:hanging="426"/>
      </w:pPr>
    </w:p>
    <w:p w14:paraId="6299322D" w14:textId="77777777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El E-</w:t>
      </w:r>
      <w:proofErr w:type="spellStart"/>
      <w:r>
        <w:t>branding</w:t>
      </w:r>
      <w:proofErr w:type="spellEnd"/>
      <w:r>
        <w:t xml:space="preserve"> es una herramienta de mar</w:t>
      </w:r>
      <w:r w:rsidR="00253172">
        <w:t xml:space="preserve">keting digital que pertenece a </w:t>
      </w:r>
      <w:r>
        <w:t>____________</w:t>
      </w:r>
    </w:p>
    <w:p w14:paraId="2A26C76F" w14:textId="77777777" w:rsidR="004A0E99" w:rsidRDefault="004A0E99" w:rsidP="00253172">
      <w:pPr>
        <w:ind w:left="284" w:hanging="426"/>
      </w:pPr>
    </w:p>
    <w:p w14:paraId="2CBDB40F" w14:textId="77777777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Defina 3 formas de clasificar los servicios</w:t>
      </w:r>
    </w:p>
    <w:p w14:paraId="04B168E9" w14:textId="77777777" w:rsidR="004A0E99" w:rsidRDefault="004A0E99" w:rsidP="00253172">
      <w:pPr>
        <w:ind w:left="284" w:hanging="426"/>
      </w:pPr>
    </w:p>
    <w:p w14:paraId="251274BC" w14:textId="7F505B18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 xml:space="preserve">¿Cuáles son las 3 estrategias de </w:t>
      </w:r>
      <w:proofErr w:type="spellStart"/>
      <w:r>
        <w:t>retailing</w:t>
      </w:r>
      <w:proofErr w:type="spellEnd"/>
      <w:r>
        <w:t>?</w:t>
      </w:r>
      <w:r w:rsidR="00DC5C5F">
        <w:t xml:space="preserve"> Exclusiva / Intensiva /Selectiva</w:t>
      </w:r>
    </w:p>
    <w:p w14:paraId="50150BB7" w14:textId="77777777" w:rsidR="004A0E99" w:rsidRDefault="004A0E99" w:rsidP="00253172">
      <w:pPr>
        <w:ind w:left="284" w:hanging="426"/>
      </w:pPr>
    </w:p>
    <w:p w14:paraId="526F46E4" w14:textId="77777777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Al realizar largas colas en un banco, ¿Cómo afecta al valor percibido?</w:t>
      </w:r>
    </w:p>
    <w:p w14:paraId="11FF89C0" w14:textId="77777777" w:rsidR="004A0E99" w:rsidRDefault="004A0E99" w:rsidP="00253172">
      <w:pPr>
        <w:ind w:left="284" w:hanging="426"/>
      </w:pPr>
    </w:p>
    <w:p w14:paraId="135433F7" w14:textId="56A6C034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¿Cuáles son los elementos de la evidencia física dentro de un negocio minorista?</w:t>
      </w:r>
      <w:r w:rsidR="00DC5C5F">
        <w:t xml:space="preserve"> condiciones del ambiente / espacio y funcionamiento / letreros, símbolos, objetos</w:t>
      </w:r>
    </w:p>
    <w:p w14:paraId="205A3A76" w14:textId="77777777" w:rsidR="004A0E99" w:rsidRDefault="004A0E99" w:rsidP="00253172">
      <w:pPr>
        <w:ind w:left="284" w:hanging="426"/>
      </w:pPr>
    </w:p>
    <w:p w14:paraId="40818F64" w14:textId="77777777" w:rsidR="004A0E99" w:rsidRDefault="004A0E99" w:rsidP="00253172">
      <w:pPr>
        <w:pStyle w:val="Prrafodelista"/>
        <w:numPr>
          <w:ilvl w:val="0"/>
          <w:numId w:val="1"/>
        </w:numPr>
        <w:ind w:left="284" w:hanging="426"/>
      </w:pPr>
      <w:r>
        <w:t>¿Cuáles son los ejes de tensión para?:</w:t>
      </w:r>
    </w:p>
    <w:p w14:paraId="4566D6F4" w14:textId="77777777" w:rsidR="004A0E99" w:rsidRDefault="004A0E99" w:rsidP="00253172">
      <w:pPr>
        <w:ind w:left="284" w:hanging="426"/>
      </w:pPr>
    </w:p>
    <w:p w14:paraId="15513080" w14:textId="77777777" w:rsidR="004A0E99" w:rsidRDefault="004A0E99">
      <w:r>
        <w:t>Créditos Económicos</w:t>
      </w:r>
    </w:p>
    <w:p w14:paraId="66BE5A84" w14:textId="77777777" w:rsidR="004A0E99" w:rsidRDefault="004A0E99">
      <w:r>
        <w:t xml:space="preserve">De </w:t>
      </w:r>
      <w:proofErr w:type="spellStart"/>
      <w:r>
        <w:t>Prati</w:t>
      </w:r>
      <w:proofErr w:type="spellEnd"/>
    </w:p>
    <w:p w14:paraId="2FA366C0" w14:textId="77777777" w:rsidR="004A0E99" w:rsidRDefault="004A0E99">
      <w:proofErr w:type="spellStart"/>
      <w:r>
        <w:t>Ferrisariato</w:t>
      </w:r>
      <w:proofErr w:type="spellEnd"/>
    </w:p>
    <w:p w14:paraId="2AA9A3B3" w14:textId="77777777" w:rsidR="004A0E99" w:rsidRDefault="004A0E99">
      <w:r>
        <w:t>Hospital Clínica Kennedy</w:t>
      </w:r>
    </w:p>
    <w:p w14:paraId="48F9DC99" w14:textId="77777777" w:rsidR="004A0E99" w:rsidRDefault="004A0E99">
      <w:proofErr w:type="spellStart"/>
      <w:r>
        <w:t>Produbanco</w:t>
      </w:r>
      <w:proofErr w:type="spellEnd"/>
    </w:p>
    <w:p w14:paraId="3490B9DE" w14:textId="77777777" w:rsidR="004A0E99" w:rsidRDefault="004A0E99"/>
    <w:sectPr w:rsidR="004A0E99" w:rsidSect="002263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AB8A7E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99"/>
    <w:rsid w:val="0022639E"/>
    <w:rsid w:val="00253172"/>
    <w:rsid w:val="004A0E99"/>
    <w:rsid w:val="00DC5C5F"/>
    <w:rsid w:val="00E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23B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793</Characters>
  <Application>Microsoft Macintosh Word</Application>
  <DocSecurity>0</DocSecurity>
  <Lines>6</Lines>
  <Paragraphs>1</Paragraphs>
  <ScaleCrop>false</ScaleCrop>
  <Company>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Barbery</dc:creator>
  <cp:keywords/>
  <dc:description/>
  <cp:lastModifiedBy>Danny Barbery</cp:lastModifiedBy>
  <cp:revision>3</cp:revision>
  <dcterms:created xsi:type="dcterms:W3CDTF">2013-02-14T12:30:00Z</dcterms:created>
  <dcterms:modified xsi:type="dcterms:W3CDTF">2013-02-14T12:53:00Z</dcterms:modified>
</cp:coreProperties>
</file>