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8" w:type="dxa"/>
        <w:tblLook w:val="01E0"/>
      </w:tblPr>
      <w:tblGrid>
        <w:gridCol w:w="1080"/>
        <w:gridCol w:w="3844"/>
        <w:gridCol w:w="1436"/>
      </w:tblGrid>
      <w:tr w:rsidR="00767CBF" w:rsidRPr="00186035" w:rsidTr="00085946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Profesor:</w:t>
            </w:r>
          </w:p>
        </w:tc>
        <w:tc>
          <w:tcPr>
            <w:tcW w:w="3844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i/>
                <w:sz w:val="18"/>
                <w:szCs w:val="18"/>
              </w:rPr>
              <w:t>WASHINGTON MEDINA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M.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035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767CBF" w:rsidRPr="00186035" w:rsidTr="00085946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ING. ALBERTO TAMA FRANCO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r w:rsidRPr="001860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67CBF" w:rsidRPr="004764FB" w:rsidRDefault="00767CBF" w:rsidP="00767CBF">
      <w:pPr>
        <w:ind w:right="-211"/>
        <w:jc w:val="center"/>
        <w:rPr>
          <w:rFonts w:ascii="Arial" w:hAnsi="Arial" w:cs="Arial"/>
          <w:i/>
          <w:sz w:val="18"/>
          <w:szCs w:val="18"/>
        </w:rPr>
      </w:pPr>
    </w:p>
    <w:p w:rsidR="00767CBF" w:rsidRPr="00AA1814" w:rsidRDefault="00767CBF" w:rsidP="00767CBF">
      <w:pPr>
        <w:ind w:right="-211"/>
        <w:rPr>
          <w:sz w:val="16"/>
          <w:szCs w:val="16"/>
        </w:rPr>
      </w:pPr>
    </w:p>
    <w:p w:rsidR="00767CBF" w:rsidRPr="000774C1" w:rsidRDefault="007224B8" w:rsidP="00767CBF">
      <w:pPr>
        <w:ind w:right="-2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caps/>
          <w:sz w:val="20"/>
          <w:szCs w:val="20"/>
        </w:rPr>
        <w:t>SEGUNDA</w:t>
      </w:r>
      <w:r w:rsidR="00767CBF" w:rsidRPr="000774C1">
        <w:rPr>
          <w:rFonts w:ascii="Arial" w:hAnsi="Arial" w:cs="Arial"/>
          <w:b/>
          <w:i/>
          <w:caps/>
          <w:sz w:val="20"/>
          <w:szCs w:val="20"/>
        </w:rPr>
        <w:t xml:space="preserve"> evaluación </w:t>
      </w:r>
      <w:r w:rsidR="00767CBF">
        <w:rPr>
          <w:rFonts w:ascii="Arial" w:hAnsi="Arial" w:cs="Arial"/>
          <w:b/>
          <w:i/>
          <w:caps/>
          <w:sz w:val="20"/>
          <w:szCs w:val="20"/>
        </w:rPr>
        <w:t xml:space="preserve">                                             </w:t>
      </w:r>
      <w:r w:rsidR="00767CBF" w:rsidRPr="000774C1">
        <w:rPr>
          <w:rFonts w:ascii="Arial" w:hAnsi="Arial" w:cs="Arial"/>
          <w:b/>
          <w:i/>
          <w:sz w:val="20"/>
          <w:szCs w:val="20"/>
        </w:rPr>
        <w:t>Fecha:</w:t>
      </w:r>
      <w:r w:rsidR="00767CBF">
        <w:rPr>
          <w:rFonts w:ascii="Arial" w:hAnsi="Arial" w:cs="Arial"/>
          <w:b/>
          <w:i/>
          <w:sz w:val="20"/>
          <w:szCs w:val="20"/>
        </w:rPr>
        <w:t xml:space="preserve"> </w:t>
      </w:r>
      <w:r w:rsidR="00767CBF">
        <w:rPr>
          <w:rFonts w:ascii="Arial" w:hAnsi="Arial" w:cs="Arial"/>
          <w:i/>
          <w:sz w:val="20"/>
          <w:szCs w:val="20"/>
        </w:rPr>
        <w:t>miércoles 0</w:t>
      </w:r>
      <w:r w:rsidR="00C63D5F">
        <w:rPr>
          <w:rFonts w:ascii="Arial" w:hAnsi="Arial" w:cs="Arial"/>
          <w:i/>
          <w:sz w:val="20"/>
          <w:szCs w:val="20"/>
        </w:rPr>
        <w:t>3</w:t>
      </w:r>
      <w:r w:rsidR="00BE5E84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C63D5F">
        <w:rPr>
          <w:rFonts w:ascii="Arial" w:hAnsi="Arial" w:cs="Arial"/>
          <w:i/>
          <w:sz w:val="20"/>
          <w:szCs w:val="20"/>
        </w:rPr>
        <w:t>sept</w:t>
      </w:r>
      <w:proofErr w:type="spellEnd"/>
      <w:r w:rsidR="00BE5E84">
        <w:rPr>
          <w:rFonts w:ascii="Arial" w:hAnsi="Arial" w:cs="Arial"/>
          <w:i/>
          <w:sz w:val="20"/>
          <w:szCs w:val="20"/>
        </w:rPr>
        <w:t xml:space="preserve"> de 2014</w:t>
      </w:r>
    </w:p>
    <w:p w:rsidR="00767CBF" w:rsidRDefault="00767CBF" w:rsidP="00767CBF">
      <w:pPr>
        <w:ind w:right="-211"/>
        <w:jc w:val="right"/>
        <w:rPr>
          <w:sz w:val="18"/>
          <w:szCs w:val="16"/>
        </w:rPr>
      </w:pPr>
    </w:p>
    <w:p w:rsidR="00767CBF" w:rsidRDefault="00767CBF" w:rsidP="00767CBF">
      <w:pPr>
        <w:pStyle w:val="Ttulo1"/>
        <w:ind w:right="-211"/>
      </w:pPr>
      <w:r>
        <w:t>Alumno:    _______________________________________________________________________________</w:t>
      </w:r>
    </w:p>
    <w:p w:rsidR="00767CBF" w:rsidRDefault="00767CBF" w:rsidP="00767CBF">
      <w:pPr>
        <w:ind w:right="-211"/>
        <w:rPr>
          <w:rFonts w:ascii="Arial" w:hAnsi="Arial" w:cs="Arial"/>
          <w:i/>
          <w:sz w:val="20"/>
          <w:szCs w:val="20"/>
        </w:rPr>
      </w:pPr>
    </w:p>
    <w:p w:rsidR="00767CBF" w:rsidRDefault="00767CBF" w:rsidP="00767C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_GoBack"/>
      <w:bookmarkStart w:id="1" w:name="CAc2013108"/>
      <w:bookmarkEnd w:id="0"/>
      <w:r>
        <w:rPr>
          <w:rFonts w:ascii="Century Gothic" w:hAnsi="Century Gothic"/>
          <w:b/>
          <w:szCs w:val="22"/>
          <w:lang w:val="es-MX"/>
        </w:rPr>
        <w:t>CAc-2013-108</w:t>
      </w:r>
      <w:bookmarkEnd w:id="1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</w:t>
      </w: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767CBF" w:rsidRDefault="00767CBF" w:rsidP="00767C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767CBF" w:rsidRDefault="00767CBF" w:rsidP="004D5E73">
      <w:pPr>
        <w:jc w:val="both"/>
      </w:pPr>
    </w:p>
    <w:p w:rsidR="00767CBF" w:rsidRDefault="00767CBF" w:rsidP="004D5E73">
      <w:pPr>
        <w:jc w:val="both"/>
      </w:pPr>
    </w:p>
    <w:p w:rsidR="00762D5F" w:rsidRDefault="007224B8" w:rsidP="004D5E73">
      <w:pPr>
        <w:numPr>
          <w:ilvl w:val="0"/>
          <w:numId w:val="1"/>
        </w:numPr>
        <w:jc w:val="both"/>
      </w:pPr>
      <w:r>
        <w:t>[4</w:t>
      </w:r>
      <w:r w:rsidR="00D22009">
        <w:t>0 puntos]</w:t>
      </w:r>
      <w:r w:rsidR="00C63D5F">
        <w:t xml:space="preserve">Considere un sistema de 3 regiones, como se muestra en el gráfico. Asumiendo que incide normalmente a la región 2 una onda plana, encuentre una expresión para la relación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w:rPr>
                    <w:rFonts w:ascii="Cambria Math" w:hAnsi="Cambria Math"/>
                  </w:rPr>
                  <m:t>+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+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 w:rsidR="00C63D5F">
        <w:t xml:space="preserve"> (Coeficiente de transmisión efectivo del sistema) en función de los coeficientes de reflexión </w:t>
      </w:r>
      <w:r w:rsidR="004827B6"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01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y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02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) </m:t>
        </m:r>
      </m:oMath>
      <w:r w:rsidR="00C63D5F">
        <w:t>definidos en el sistema</w:t>
      </w:r>
    </w:p>
    <w:p w:rsidR="004D5E73" w:rsidRDefault="00BE5E84" w:rsidP="00762D5F">
      <w:pPr>
        <w:ind w:left="720"/>
        <w:jc w:val="both"/>
      </w:pPr>
      <w:r>
        <w:t xml:space="preserve"> </w:t>
      </w:r>
      <w:r w:rsidR="004827B6">
        <w:rPr>
          <w:noProof/>
        </w:rPr>
        <w:drawing>
          <wp:inline distT="0" distB="0" distL="0" distR="0">
            <wp:extent cx="2209165" cy="2048510"/>
            <wp:effectExtent l="1905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50E" w:rsidRDefault="0050350E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762D5F" w:rsidRDefault="007224B8" w:rsidP="00762D5F">
      <w:pPr>
        <w:pStyle w:val="Prrafodelista"/>
        <w:numPr>
          <w:ilvl w:val="0"/>
          <w:numId w:val="1"/>
        </w:numPr>
        <w:jc w:val="both"/>
      </w:pPr>
      <w:r>
        <w:t>[30</w:t>
      </w:r>
      <w:r w:rsidR="00C63E2B">
        <w:t xml:space="preserve"> puntos] </w:t>
      </w:r>
      <w:r w:rsidR="004827B6">
        <w:t>Una guía de onda de sección rectangular (40mm x 400 mm) está llena de aire y se quiere transmitir una frecuencia con longitud de onda de 150 mm,</w:t>
      </w:r>
    </w:p>
    <w:p w:rsidR="004827B6" w:rsidRDefault="00871764" w:rsidP="004827B6">
      <w:pPr>
        <w:pStyle w:val="Prrafodelista"/>
        <w:numPr>
          <w:ilvl w:val="1"/>
          <w:numId w:val="1"/>
        </w:numPr>
        <w:jc w:val="both"/>
      </w:pPr>
      <w:r>
        <w:t>Encuentre los anchos de banda ideales de los modos a los cuales la guía puede propagar dicha onda</w:t>
      </w:r>
    </w:p>
    <w:p w:rsidR="00871764" w:rsidRDefault="00871764" w:rsidP="004827B6">
      <w:pPr>
        <w:pStyle w:val="Prrafodelista"/>
        <w:numPr>
          <w:ilvl w:val="1"/>
          <w:numId w:val="1"/>
        </w:numPr>
        <w:jc w:val="both"/>
      </w:pPr>
      <w:r>
        <w:t>Qué sucedería si la frecuencia de transmisión es ahora 1.6 veces mayor</w:t>
      </w:r>
      <w:proofErr w:type="gramStart"/>
      <w:r>
        <w:t>?</w:t>
      </w:r>
      <w:proofErr w:type="gramEnd"/>
    </w:p>
    <w:p w:rsidR="00ED487A" w:rsidRDefault="00ED487A" w:rsidP="00ED487A">
      <w:pPr>
        <w:pStyle w:val="Prrafodelista"/>
        <w:jc w:val="both"/>
      </w:pPr>
    </w:p>
    <w:p w:rsidR="00762D5F" w:rsidRDefault="00762D5F" w:rsidP="00ED487A">
      <w:pPr>
        <w:pStyle w:val="Prrafodelista"/>
        <w:jc w:val="both"/>
      </w:pPr>
    </w:p>
    <w:p w:rsidR="00523A40" w:rsidRDefault="00523A40" w:rsidP="00ED487A">
      <w:pPr>
        <w:pStyle w:val="Prrafodelista"/>
        <w:jc w:val="both"/>
      </w:pPr>
    </w:p>
    <w:p w:rsidR="00ED487A" w:rsidRDefault="00ED487A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7224B8" w:rsidRDefault="007224B8" w:rsidP="00ED487A">
      <w:pPr>
        <w:jc w:val="both"/>
      </w:pPr>
    </w:p>
    <w:p w:rsidR="007224B8" w:rsidRDefault="007224B8" w:rsidP="00ED487A">
      <w:pPr>
        <w:jc w:val="both"/>
      </w:pPr>
    </w:p>
    <w:p w:rsidR="007224B8" w:rsidRDefault="007224B8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871764" w:rsidRDefault="00871764" w:rsidP="00ED487A">
      <w:pPr>
        <w:jc w:val="both"/>
      </w:pPr>
    </w:p>
    <w:p w:rsidR="002F4D8B" w:rsidRDefault="002F4D8B" w:rsidP="00ED487A">
      <w:pPr>
        <w:jc w:val="both"/>
      </w:pPr>
    </w:p>
    <w:p w:rsidR="002F4D8B" w:rsidRPr="002F4D8B" w:rsidRDefault="00F62005" w:rsidP="002F4D8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eastAsia="MS Gothic" w:hAnsi="Arial" w:cs="Arial"/>
        </w:rPr>
      </w:pPr>
      <w:r>
        <w:lastRenderedPageBreak/>
        <w:t>[</w:t>
      </w:r>
      <w:r w:rsidR="007224B8">
        <w:t>30</w:t>
      </w:r>
      <w:r>
        <w:t xml:space="preserve"> puntos] </w:t>
      </w:r>
      <w:r w:rsidR="007224B8">
        <w:rPr>
          <w:rFonts w:ascii="Arial" w:eastAsia="MS Gothic" w:hAnsi="Arial" w:cs="Arial"/>
        </w:rPr>
        <w:t xml:space="preserve">Encuentre la relación </w:t>
      </w:r>
      <m:oMath>
        <m:f>
          <m:fPr>
            <m:type m:val="skw"/>
            <m:ctrlPr>
              <w:rPr>
                <w:rFonts w:ascii="Cambria Math" w:eastAsia="MS Gothic" w:hAnsi="Cambria Math" w:cs="Arial"/>
                <w:i/>
              </w:rPr>
            </m:ctrlPr>
          </m:fPr>
          <m:num>
            <m:r>
              <w:rPr>
                <w:rFonts w:ascii="Cambria Math" w:eastAsia="MS Gothic" w:hAnsi="Cambria Math" w:cs="Arial"/>
              </w:rPr>
              <m:t>a</m:t>
            </m:r>
          </m:num>
          <m:den>
            <m:r>
              <w:rPr>
                <w:rFonts w:ascii="Cambria Math" w:eastAsia="MS Gothic" w:hAnsi="Cambria Math" w:cs="Arial"/>
              </w:rPr>
              <m:t>b</m:t>
            </m:r>
          </m:den>
        </m:f>
      </m:oMath>
      <w:r w:rsidR="007224B8">
        <w:rPr>
          <w:rFonts w:ascii="Arial" w:eastAsia="MS Gothic" w:hAnsi="Arial" w:cs="Arial"/>
        </w:rPr>
        <w:t xml:space="preserve"> para una guía de sección rectangular rellena de un dieléctrico </w:t>
      </w:r>
      <m:oMath>
        <m:r>
          <w:rPr>
            <w:rFonts w:ascii="Cambria Math" w:eastAsia="MS Gothic" w:hAnsi="Cambria Math" w:cs="Arial"/>
          </w:rPr>
          <m:t>(μ=</m:t>
        </m:r>
        <m:sSub>
          <m:sSubPr>
            <m:ctrlPr>
              <w:rPr>
                <w:rFonts w:ascii="Cambria Math" w:eastAsia="MS Gothic" w:hAnsi="Cambria Math" w:cs="Arial"/>
                <w:i/>
              </w:rPr>
            </m:ctrlPr>
          </m:sSubPr>
          <m:e>
            <m:r>
              <w:rPr>
                <w:rFonts w:ascii="Cambria Math" w:eastAsia="MS Gothic" w:hAnsi="Cambria Math" w:cs="Arial"/>
              </w:rPr>
              <m:t>μ</m:t>
            </m:r>
          </m:e>
          <m:sub>
            <m:r>
              <w:rPr>
                <w:rFonts w:ascii="Cambria Math" w:eastAsia="MS Gothic" w:hAnsi="Cambria Math" w:cs="Arial"/>
              </w:rPr>
              <m:t>0</m:t>
            </m:r>
          </m:sub>
        </m:sSub>
        <m:r>
          <w:rPr>
            <w:rFonts w:ascii="Cambria Math" w:eastAsia="MS Gothic" w:hAnsi="Cambria Math" w:cs="Arial"/>
          </w:rPr>
          <m:t>, ϵ=68.35</m:t>
        </m:r>
        <m:sSub>
          <m:sSubPr>
            <m:ctrlPr>
              <w:rPr>
                <w:rFonts w:ascii="Cambria Math" w:eastAsia="MS Gothic" w:hAnsi="Cambria Math" w:cs="Arial"/>
                <w:i/>
              </w:rPr>
            </m:ctrlPr>
          </m:sSubPr>
          <m:e>
            <m:r>
              <w:rPr>
                <w:rFonts w:ascii="Cambria Math" w:eastAsia="MS Gothic" w:hAnsi="Cambria Math" w:cs="Arial"/>
              </w:rPr>
              <m:t>ϵ</m:t>
            </m:r>
          </m:e>
          <m:sub>
            <m:r>
              <w:rPr>
                <w:rFonts w:ascii="Cambria Math" w:eastAsia="MS Gothic" w:hAnsi="Cambria Math" w:cs="Arial"/>
              </w:rPr>
              <m:t>0</m:t>
            </m:r>
          </m:sub>
        </m:sSub>
        <m:r>
          <w:rPr>
            <w:rFonts w:ascii="Cambria Math" w:eastAsia="MS Gothic" w:hAnsi="Cambria Math" w:cs="Arial"/>
          </w:rPr>
          <m:t>)</m:t>
        </m:r>
      </m:oMath>
      <w:r w:rsidR="007224B8">
        <w:rPr>
          <w:rFonts w:ascii="Arial" w:eastAsia="MS Gothic" w:hAnsi="Arial" w:cs="Arial"/>
        </w:rPr>
        <w:t xml:space="preserve"> tal que en modo TM la frecuencia dominante sea  3GHz y su ancho de banda ideal de 982 MHz,</w:t>
      </w:r>
    </w:p>
    <w:p w:rsidR="002F4D8B" w:rsidRPr="000D4174" w:rsidRDefault="002F4D8B" w:rsidP="002F4D8B">
      <w:pPr>
        <w:pStyle w:val="Prrafodelista"/>
        <w:spacing w:after="200" w:line="276" w:lineRule="auto"/>
        <w:contextualSpacing w:val="0"/>
        <w:jc w:val="both"/>
        <w:rPr>
          <w:rFonts w:ascii="Arial" w:eastAsia="MS Gothic" w:hAnsi="Arial" w:cs="Arial"/>
        </w:rPr>
      </w:pPr>
    </w:p>
    <w:p w:rsidR="003E090D" w:rsidRPr="003E090D" w:rsidRDefault="003E090D" w:rsidP="002F4D8B">
      <w:pPr>
        <w:pStyle w:val="Prrafodelista"/>
        <w:ind w:right="-270"/>
        <w:jc w:val="both"/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1032DF" w:rsidRDefault="001032DF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D22009" w:rsidRDefault="00D22009" w:rsidP="00D22009">
      <w:pPr>
        <w:pStyle w:val="Prrafodelista"/>
        <w:jc w:val="both"/>
      </w:pPr>
    </w:p>
    <w:sectPr w:rsidR="00D22009" w:rsidSect="00767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07" w:rsidRDefault="00C70707" w:rsidP="00767CBF">
      <w:r>
        <w:separator/>
      </w:r>
    </w:p>
  </w:endnote>
  <w:endnote w:type="continuationSeparator" w:id="0">
    <w:p w:rsidR="00C70707" w:rsidRDefault="00C70707" w:rsidP="007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Default="00767CBF">
    <w:pPr>
      <w:pStyle w:val="Piedepgina"/>
    </w:pPr>
    <w:r>
      <w:tab/>
      <w:t>[</w:t>
    </w:r>
    <w:fldSimple w:instr=" PAGE   \* MERGEFORMAT ">
      <w:r w:rsidR="007224B8">
        <w:rPr>
          <w:noProof/>
        </w:rPr>
        <w:t>1</w:t>
      </w:r>
    </w:fldSimple>
    <w:r>
      <w:t>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07" w:rsidRDefault="00C70707" w:rsidP="00767CBF">
      <w:r>
        <w:separator/>
      </w:r>
    </w:p>
  </w:footnote>
  <w:footnote w:type="continuationSeparator" w:id="0">
    <w:p w:rsidR="00C70707" w:rsidRDefault="00C70707" w:rsidP="0076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Pr="00767CBF" w:rsidRDefault="00767CBF" w:rsidP="00767CBF">
    <w:pPr>
      <w:pStyle w:val="Ttulo"/>
      <w:ind w:right="-211"/>
      <w:rPr>
        <w:rFonts w:ascii="Times New Roman" w:hAnsi="Times New Roman"/>
        <w:i/>
        <w:caps/>
        <w:sz w:val="32"/>
        <w:szCs w:val="32"/>
      </w:rPr>
    </w:pPr>
    <w:r w:rsidRPr="00767CBF">
      <w:rPr>
        <w:rFonts w:ascii="Times New Roman" w:hAnsi="Times New Roman"/>
        <w:i/>
        <w:caps/>
        <w:sz w:val="32"/>
        <w:szCs w:val="32"/>
      </w:rPr>
      <w:t>eSCUELA  SUPERIOR  POLITéCNICA  DEL  LITORAL</w:t>
    </w:r>
  </w:p>
  <w:p w:rsidR="00767CBF" w:rsidRPr="00767CBF" w:rsidRDefault="00767CBF" w:rsidP="00767CBF">
    <w:pPr>
      <w:ind w:right="-211"/>
      <w:jc w:val="center"/>
      <w:rPr>
        <w:i/>
        <w:caps/>
        <w:sz w:val="32"/>
        <w:szCs w:val="32"/>
      </w:rPr>
    </w:pPr>
    <w:r w:rsidRPr="00767CBF">
      <w:rPr>
        <w:i/>
        <w:caps/>
        <w:sz w:val="32"/>
        <w:szCs w:val="32"/>
      </w:rPr>
      <w:t>TEORÍA ELECTROMAGNÉTICA II</w:t>
    </w:r>
  </w:p>
  <w:p w:rsidR="00767CBF" w:rsidRPr="003D21E2" w:rsidRDefault="00767CBF" w:rsidP="00767CBF">
    <w:pPr>
      <w:pStyle w:val="Piedepgina"/>
      <w:jc w:val="center"/>
      <w:rPr>
        <w:i/>
        <w:sz w:val="20"/>
      </w:rPr>
    </w:pPr>
    <w:r w:rsidRPr="003D21E2">
      <w:rPr>
        <w:i/>
        <w:sz w:val="20"/>
      </w:rPr>
      <w:t>FIEC-ESPOL – 20</w:t>
    </w:r>
    <w:r>
      <w:rPr>
        <w:i/>
        <w:sz w:val="20"/>
      </w:rPr>
      <w:t>1</w:t>
    </w:r>
    <w:r w:rsidR="002D2541">
      <w:rPr>
        <w:i/>
        <w:sz w:val="20"/>
      </w:rPr>
      <w:t>4 –1</w:t>
    </w:r>
    <w:r w:rsidRPr="003D21E2">
      <w:rPr>
        <w:i/>
        <w:sz w:val="20"/>
      </w:rPr>
      <w:t>S</w:t>
    </w:r>
  </w:p>
  <w:p w:rsidR="00767CBF" w:rsidRDefault="00767CBF" w:rsidP="00767CBF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2C"/>
    <w:multiLevelType w:val="hybridMultilevel"/>
    <w:tmpl w:val="7024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D6F94"/>
    <w:multiLevelType w:val="hybridMultilevel"/>
    <w:tmpl w:val="F3B2B28E"/>
    <w:lvl w:ilvl="0" w:tplc="B69A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012627"/>
    <w:multiLevelType w:val="hybridMultilevel"/>
    <w:tmpl w:val="C8284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73"/>
    <w:rsid w:val="000D1DE6"/>
    <w:rsid w:val="001032DF"/>
    <w:rsid w:val="00166791"/>
    <w:rsid w:val="00223381"/>
    <w:rsid w:val="002D2541"/>
    <w:rsid w:val="002F4D8B"/>
    <w:rsid w:val="003E090D"/>
    <w:rsid w:val="004827B6"/>
    <w:rsid w:val="004D5E73"/>
    <w:rsid w:val="004E034D"/>
    <w:rsid w:val="0050350E"/>
    <w:rsid w:val="00523A40"/>
    <w:rsid w:val="0063056F"/>
    <w:rsid w:val="006E7326"/>
    <w:rsid w:val="007137EA"/>
    <w:rsid w:val="007224B8"/>
    <w:rsid w:val="0076201F"/>
    <w:rsid w:val="00762D5F"/>
    <w:rsid w:val="00767CBF"/>
    <w:rsid w:val="007F32B7"/>
    <w:rsid w:val="00871764"/>
    <w:rsid w:val="00916188"/>
    <w:rsid w:val="00925651"/>
    <w:rsid w:val="00A8037A"/>
    <w:rsid w:val="00B126BE"/>
    <w:rsid w:val="00B77B37"/>
    <w:rsid w:val="00BB3C63"/>
    <w:rsid w:val="00BB5830"/>
    <w:rsid w:val="00BE5E84"/>
    <w:rsid w:val="00BF38ED"/>
    <w:rsid w:val="00C63D5F"/>
    <w:rsid w:val="00C63E2B"/>
    <w:rsid w:val="00C70707"/>
    <w:rsid w:val="00CC6DD4"/>
    <w:rsid w:val="00CE77C3"/>
    <w:rsid w:val="00D22009"/>
    <w:rsid w:val="00EA1F5F"/>
    <w:rsid w:val="00ED487A"/>
    <w:rsid w:val="00F62005"/>
    <w:rsid w:val="00F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CBF"/>
    <w:pPr>
      <w:keepNext/>
      <w:ind w:right="-334"/>
      <w:jc w:val="both"/>
      <w:outlineLvl w:val="0"/>
    </w:pPr>
    <w:rPr>
      <w:rFonts w:ascii="Arial" w:eastAsia="MS Mincho" w:hAnsi="Arial" w:cs="Arial"/>
      <w:b/>
      <w:bCs/>
      <w:color w:val="000000"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67C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67C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67CBF"/>
    <w:pPr>
      <w:jc w:val="center"/>
    </w:pPr>
    <w:rPr>
      <w:rFonts w:ascii="Arial" w:eastAsia="MS Mincho" w:hAnsi="Arial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767CBF"/>
    <w:rPr>
      <w:rFonts w:ascii="Arial" w:eastAsia="MS Mincho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767CBF"/>
    <w:rPr>
      <w:rFonts w:ascii="Arial" w:eastAsia="MS Mincho" w:hAnsi="Arial" w:cs="Arial"/>
      <w:b/>
      <w:bCs/>
      <w:color w:val="000000"/>
      <w:sz w:val="18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67C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7CBF"/>
    <w:rPr>
      <w:rFonts w:ascii="Tahoma" w:eastAsia="Times New Roman" w:hAnsi="Tahoma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E77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77C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C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espol</cp:lastModifiedBy>
  <cp:revision>3</cp:revision>
  <cp:lastPrinted>2013-12-04T13:28:00Z</cp:lastPrinted>
  <dcterms:created xsi:type="dcterms:W3CDTF">2014-09-03T15:01:00Z</dcterms:created>
  <dcterms:modified xsi:type="dcterms:W3CDTF">2014-09-03T15:56:00Z</dcterms:modified>
</cp:coreProperties>
</file>