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35D" w:rsidRDefault="00AB235D" w:rsidP="00E82A52">
      <w:pPr>
        <w:pStyle w:val="Textoindependiente"/>
        <w:jc w:val="center"/>
        <w:rPr>
          <w:rFonts w:ascii="Garamond" w:hAnsi="Garamond"/>
          <w:b/>
          <w:sz w:val="22"/>
          <w:szCs w:val="22"/>
        </w:rPr>
      </w:pPr>
    </w:p>
    <w:p w:rsidR="00AB235D" w:rsidRDefault="00AB235D" w:rsidP="00E82A52">
      <w:pPr>
        <w:pStyle w:val="Textoindependiente"/>
        <w:jc w:val="center"/>
        <w:rPr>
          <w:rFonts w:ascii="Garamond" w:hAnsi="Garamond"/>
          <w:b/>
          <w:sz w:val="22"/>
          <w:szCs w:val="22"/>
        </w:rPr>
      </w:pPr>
    </w:p>
    <w:p w:rsidR="00AB235D" w:rsidRDefault="00AB235D" w:rsidP="00E82A52">
      <w:pPr>
        <w:pStyle w:val="Textoindependiente"/>
        <w:jc w:val="center"/>
        <w:rPr>
          <w:rFonts w:ascii="Garamond" w:hAnsi="Garamond"/>
          <w:b/>
          <w:sz w:val="22"/>
          <w:szCs w:val="22"/>
        </w:rPr>
      </w:pPr>
    </w:p>
    <w:p w:rsidR="00AB235D" w:rsidRDefault="00AB235D" w:rsidP="00E82A52">
      <w:pPr>
        <w:pStyle w:val="Textoindependiente"/>
        <w:jc w:val="center"/>
        <w:rPr>
          <w:rFonts w:ascii="Garamond" w:hAnsi="Garamond"/>
          <w:b/>
          <w:sz w:val="22"/>
          <w:szCs w:val="22"/>
        </w:rPr>
      </w:pPr>
    </w:p>
    <w:p w:rsidR="00AB235D" w:rsidRPr="00AB235D" w:rsidRDefault="00AB235D" w:rsidP="00AB235D">
      <w:pPr>
        <w:ind w:firstLine="720"/>
        <w:jc w:val="center"/>
        <w:rPr>
          <w:rFonts w:ascii="Century Gothic" w:hAnsi="Century Gothic"/>
          <w:b/>
          <w:sz w:val="40"/>
          <w:szCs w:val="40"/>
        </w:rPr>
      </w:pPr>
      <w:r w:rsidRPr="00AB235D">
        <w:rPr>
          <w:rFonts w:ascii="Century Gothic" w:hAnsi="Century Gothic"/>
          <w:b/>
          <w:sz w:val="40"/>
          <w:szCs w:val="40"/>
        </w:rPr>
        <w:t>Comisión de Docencia</w:t>
      </w:r>
    </w:p>
    <w:p w:rsidR="00AB235D" w:rsidRPr="00AB235D" w:rsidRDefault="00AB235D" w:rsidP="00AB235D">
      <w:pPr>
        <w:ind w:left="4320" w:right="-136" w:firstLine="720"/>
        <w:rPr>
          <w:rFonts w:ascii="Century Gothic" w:hAnsi="Century Gothic"/>
          <w:b/>
          <w:sz w:val="40"/>
          <w:szCs w:val="40"/>
        </w:rPr>
      </w:pPr>
      <w:r w:rsidRPr="00AB235D">
        <w:rPr>
          <w:rFonts w:ascii="Century Gothic" w:hAnsi="Century Gothic"/>
          <w:b/>
          <w:sz w:val="40"/>
          <w:szCs w:val="40"/>
        </w:rPr>
        <w:t>Recomendaciones</w:t>
      </w:r>
    </w:p>
    <w:p w:rsidR="00AB235D" w:rsidRPr="00AB235D" w:rsidRDefault="00AB235D" w:rsidP="00AB235D">
      <w:pPr>
        <w:ind w:left="720" w:right="-136"/>
        <w:jc w:val="center"/>
        <w:rPr>
          <w:rFonts w:ascii="Century Gothic" w:hAnsi="Century Gothic"/>
          <w:sz w:val="20"/>
          <w:szCs w:val="20"/>
        </w:rPr>
      </w:pPr>
    </w:p>
    <w:p w:rsidR="00AB235D" w:rsidRPr="00AB235D" w:rsidRDefault="00AB235D" w:rsidP="00AB235D">
      <w:pPr>
        <w:jc w:val="center"/>
        <w:rPr>
          <w:sz w:val="20"/>
          <w:szCs w:val="20"/>
        </w:rPr>
      </w:pPr>
      <w:r w:rsidRPr="00AB235D">
        <w:rPr>
          <w:rFonts w:ascii="Arial Narrow" w:hAnsi="Arial Narrow"/>
          <w:i/>
          <w:sz w:val="18"/>
          <w:szCs w:val="18"/>
        </w:rPr>
        <w:t xml:space="preserve">Las resoluciones pueden consultarse en el link: </w:t>
      </w:r>
      <w:hyperlink r:id="rId9" w:history="1">
        <w:r w:rsidRPr="00AB235D">
          <w:rPr>
            <w:color w:val="0000FF"/>
            <w:sz w:val="20"/>
            <w:szCs w:val="20"/>
            <w:u w:val="single"/>
          </w:rPr>
          <w:t>http://www.resoluciones.espol.edu.ec/search.aspx?option=1</w:t>
        </w:r>
      </w:hyperlink>
    </w:p>
    <w:p w:rsidR="00AB235D" w:rsidRPr="00AB235D" w:rsidRDefault="00AB235D" w:rsidP="00AB235D">
      <w:pPr>
        <w:jc w:val="center"/>
        <w:rPr>
          <w:rFonts w:ascii="Arial Narrow" w:hAnsi="Arial Narrow"/>
          <w:sz w:val="20"/>
          <w:szCs w:val="20"/>
        </w:rPr>
      </w:pPr>
    </w:p>
    <w:p w:rsidR="00AB235D" w:rsidRPr="00AB235D" w:rsidRDefault="00AB235D" w:rsidP="00AB235D">
      <w:pPr>
        <w:rPr>
          <w:rFonts w:ascii="Arial Narrow" w:hAnsi="Arial Narrow"/>
          <w:sz w:val="20"/>
          <w:szCs w:val="20"/>
        </w:rPr>
      </w:pPr>
      <w:r w:rsidRPr="00AB235D">
        <w:rPr>
          <w:rFonts w:ascii="Arial Narrow" w:hAnsi="Arial Narrow"/>
          <w:sz w:val="20"/>
          <w:szCs w:val="20"/>
        </w:rPr>
        <w:t xml:space="preserve">Fecha de la sesión: </w:t>
      </w:r>
      <w:r>
        <w:rPr>
          <w:rFonts w:ascii="Arial Narrow" w:hAnsi="Arial Narrow"/>
          <w:sz w:val="20"/>
          <w:szCs w:val="20"/>
        </w:rPr>
        <w:t>16 de abril</w:t>
      </w:r>
      <w:r w:rsidRPr="00AB235D">
        <w:rPr>
          <w:rFonts w:ascii="Arial Narrow" w:hAnsi="Arial Narrow"/>
          <w:sz w:val="20"/>
          <w:szCs w:val="20"/>
        </w:rPr>
        <w:t xml:space="preserve"> del 2015</w:t>
      </w:r>
    </w:p>
    <w:p w:rsidR="00AB235D" w:rsidRPr="00AB235D" w:rsidRDefault="00AB235D" w:rsidP="00AB235D">
      <w:pPr>
        <w:rPr>
          <w:rFonts w:ascii="Arial Narrow" w:hAnsi="Arial Narrow"/>
          <w:sz w:val="20"/>
          <w:szCs w:val="20"/>
        </w:rPr>
      </w:pPr>
    </w:p>
    <w:p w:rsidR="00AB235D" w:rsidRPr="00AB235D" w:rsidRDefault="00AB235D" w:rsidP="00AB235D">
      <w:pPr>
        <w:rPr>
          <w:rFonts w:ascii="Arial Narrow" w:hAnsi="Arial Narrow"/>
          <w:sz w:val="20"/>
          <w:szCs w:val="20"/>
          <w:u w:val="single"/>
        </w:rPr>
      </w:pPr>
      <w:r w:rsidRPr="00AB235D">
        <w:rPr>
          <w:rFonts w:ascii="Arial Narrow" w:hAnsi="Arial Narrow"/>
          <w:sz w:val="20"/>
          <w:szCs w:val="20"/>
        </w:rPr>
        <w:t xml:space="preserve">Presidida por: Dra. Cecilia Paredes Verduga, Ph.D., Vicerrectora Académica. </w:t>
      </w:r>
    </w:p>
    <w:p w:rsidR="00AB235D" w:rsidRPr="00AB235D" w:rsidRDefault="00AB235D" w:rsidP="00AB235D">
      <w:pPr>
        <w:rPr>
          <w:rFonts w:ascii="Arial Narrow" w:hAnsi="Arial Narrow"/>
          <w:sz w:val="20"/>
          <w:szCs w:val="20"/>
          <w:highlight w:val="yellow"/>
          <w:u w:val="single"/>
        </w:rPr>
      </w:pPr>
    </w:p>
    <w:p w:rsidR="00AB235D" w:rsidRPr="00AB235D" w:rsidRDefault="00AB235D" w:rsidP="00AB235D">
      <w:pPr>
        <w:tabs>
          <w:tab w:val="left" w:pos="1134"/>
        </w:tabs>
        <w:jc w:val="both"/>
        <w:rPr>
          <w:rFonts w:ascii="Arial Narrow" w:hAnsi="Arial Narrow"/>
          <w:sz w:val="20"/>
          <w:szCs w:val="20"/>
        </w:rPr>
      </w:pPr>
      <w:r w:rsidRPr="00AB235D">
        <w:rPr>
          <w:rFonts w:ascii="Arial Narrow" w:hAnsi="Arial Narrow"/>
          <w:sz w:val="20"/>
          <w:szCs w:val="20"/>
        </w:rPr>
        <w:t xml:space="preserve">Asistentes: Ing. Jenny Venegas Gallo, Directora de la Oficina de Admisiones; </w:t>
      </w:r>
      <w:proofErr w:type="spellStart"/>
      <w:r w:rsidRPr="00AB235D">
        <w:rPr>
          <w:rFonts w:ascii="Arial Narrow" w:hAnsi="Arial Narrow"/>
          <w:sz w:val="20"/>
          <w:szCs w:val="20"/>
        </w:rPr>
        <w:t>MSig</w:t>
      </w:r>
      <w:proofErr w:type="spellEnd"/>
      <w:r w:rsidRPr="00AB235D">
        <w:rPr>
          <w:rFonts w:ascii="Arial Narrow" w:hAnsi="Arial Narrow"/>
          <w:sz w:val="20"/>
          <w:szCs w:val="20"/>
        </w:rPr>
        <w:t>. Freddy Veloz De la Torre, Subdirector de la Escuela de Diseño y Comunicación Visual; M.Sc. Oswaldo Valle Sánchez, Decano de la Facultad de Ciencias Naturales y Matemáticas; Mat. Jorge Medina Sancho, Subdecano de la Facultad de Ciencias Naturales y Matemáticas; M.Sc. Alicia Cristina Guerrero Montenegro, Subdecana de la Facultad de Ciencias Sociales y Humaní</w:t>
      </w:r>
      <w:r w:rsidR="001F45E3">
        <w:rPr>
          <w:rFonts w:ascii="Arial Narrow" w:hAnsi="Arial Narrow"/>
          <w:sz w:val="20"/>
          <w:szCs w:val="20"/>
        </w:rPr>
        <w:t xml:space="preserve">sticas; Dr. Eddy </w:t>
      </w:r>
      <w:proofErr w:type="spellStart"/>
      <w:r w:rsidR="001F45E3">
        <w:rPr>
          <w:rFonts w:ascii="Arial Narrow" w:hAnsi="Arial Narrow"/>
          <w:sz w:val="20"/>
          <w:szCs w:val="20"/>
        </w:rPr>
        <w:t>Sanclemente</w:t>
      </w:r>
      <w:proofErr w:type="spellEnd"/>
      <w:r w:rsidR="001F45E3">
        <w:rPr>
          <w:rFonts w:ascii="Arial Narrow" w:hAnsi="Arial Narrow"/>
          <w:sz w:val="20"/>
          <w:szCs w:val="20"/>
        </w:rPr>
        <w:t xml:space="preserve"> O, Subdecano Encargado </w:t>
      </w:r>
      <w:r w:rsidRPr="00AB235D">
        <w:rPr>
          <w:rFonts w:ascii="Arial Narrow" w:hAnsi="Arial Narrow"/>
          <w:sz w:val="20"/>
          <w:szCs w:val="20"/>
        </w:rPr>
        <w:t xml:space="preserve">de la Facultad de Ingeniería en Ciencias de la Tierra; M.Sc. Sara </w:t>
      </w:r>
      <w:r w:rsidR="001F45E3" w:rsidRPr="00AB235D">
        <w:rPr>
          <w:rFonts w:ascii="Arial Narrow" w:hAnsi="Arial Narrow"/>
          <w:sz w:val="20"/>
          <w:szCs w:val="20"/>
        </w:rPr>
        <w:t>Ríos</w:t>
      </w:r>
      <w:r w:rsidRPr="00AB235D">
        <w:rPr>
          <w:rFonts w:ascii="Arial Narrow" w:hAnsi="Arial Narrow"/>
          <w:sz w:val="20"/>
          <w:szCs w:val="20"/>
        </w:rPr>
        <w:t xml:space="preserve"> Orellana, Subdecana de la Facultad de Ingeniería en Electricidad y Computación; Dra. Paola Calle Delgado, Subdecana de la Facultad de Ingeniería Marítima Ciencias Biológicas, Oceánicas y Recursos Naturales; M.Sc. Priscila Castillo Soto, Subdecana de la Facultad de Ingeniería en Mecánica y Ciencias de la Producción;</w:t>
      </w:r>
      <w:r w:rsidR="001F45E3">
        <w:rPr>
          <w:rFonts w:ascii="Arial Narrow" w:hAnsi="Arial Narrow"/>
          <w:sz w:val="20"/>
          <w:szCs w:val="20"/>
        </w:rPr>
        <w:t xml:space="preserve"> M.Sc. Eloy Moncayo Triviño, Director del INTEC; </w:t>
      </w:r>
      <w:r w:rsidRPr="00AB235D">
        <w:rPr>
          <w:rFonts w:ascii="Arial Narrow" w:hAnsi="Arial Narrow"/>
          <w:sz w:val="20"/>
          <w:szCs w:val="20"/>
        </w:rPr>
        <w:t xml:space="preserve"> Ing. Marcos Mendoza Vélez, Director Técnico Académico; Abg. Diana Camino Obregon, Asesora Jurídica del Vicerrectorado Académico; Ing. Javier Bermúdez Romero, Ases</w:t>
      </w:r>
      <w:r w:rsidR="001F45E3">
        <w:rPr>
          <w:rFonts w:ascii="Arial Narrow" w:hAnsi="Arial Narrow"/>
          <w:sz w:val="20"/>
          <w:szCs w:val="20"/>
        </w:rPr>
        <w:t xml:space="preserve">or del Vicerrectorado Académico; </w:t>
      </w:r>
      <w:r w:rsidR="001F45E3" w:rsidRPr="001F45E3">
        <w:rPr>
          <w:rFonts w:ascii="Arial Narrow" w:hAnsi="Arial Narrow"/>
          <w:sz w:val="20"/>
          <w:szCs w:val="20"/>
        </w:rPr>
        <w:t>M.Sc. Felipe Alvarez Ordóñez, Coordinador de la carrera</w:t>
      </w:r>
      <w:r w:rsidR="001F45E3">
        <w:rPr>
          <w:rFonts w:ascii="Arial Narrow" w:hAnsi="Arial Narrow"/>
          <w:sz w:val="20"/>
          <w:szCs w:val="20"/>
        </w:rPr>
        <w:t xml:space="preserve"> Ingeniería en Negocios Internacionales.</w:t>
      </w:r>
    </w:p>
    <w:tbl>
      <w:tblPr>
        <w:tblpPr w:leftFromText="141" w:rightFromText="141" w:vertAnchor="text" w:horzAnchor="margin" w:tblpY="226"/>
        <w:tblW w:w="13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83"/>
        <w:gridCol w:w="2871"/>
        <w:gridCol w:w="1952"/>
        <w:gridCol w:w="3971"/>
        <w:gridCol w:w="992"/>
        <w:gridCol w:w="1560"/>
      </w:tblGrid>
      <w:tr w:rsidR="00AB235D" w:rsidRPr="00AB235D" w:rsidTr="00AB235D">
        <w:trPr>
          <w:trHeight w:val="257"/>
        </w:trPr>
        <w:tc>
          <w:tcPr>
            <w:tcW w:w="13155" w:type="dxa"/>
            <w:gridSpan w:val="7"/>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jc w:val="center"/>
              <w:rPr>
                <w:rFonts w:ascii="Arial Narrow" w:hAnsi="Arial Narrow"/>
                <w:b/>
                <w:sz w:val="20"/>
                <w:szCs w:val="20"/>
              </w:rPr>
            </w:pPr>
            <w:r w:rsidRPr="00AB235D">
              <w:rPr>
                <w:rFonts w:ascii="Arial Narrow" w:hAnsi="Arial Narrow"/>
                <w:b/>
                <w:sz w:val="20"/>
                <w:szCs w:val="20"/>
              </w:rPr>
              <w:t>Cuadro de Referencia de Recomendaciones</w:t>
            </w:r>
          </w:p>
        </w:tc>
      </w:tr>
      <w:tr w:rsidR="00AB235D" w:rsidRPr="00AB235D" w:rsidTr="00AB235D">
        <w:trPr>
          <w:trHeight w:val="274"/>
        </w:trPr>
        <w:tc>
          <w:tcPr>
            <w:tcW w:w="426"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rPr>
                <w:rFonts w:ascii="Arial Narrow" w:hAnsi="Arial Narrow"/>
                <w:b/>
                <w:sz w:val="16"/>
                <w:szCs w:val="16"/>
              </w:rPr>
            </w:pPr>
            <w:r w:rsidRPr="00AB235D">
              <w:rPr>
                <w:rFonts w:ascii="Arial Narrow" w:hAnsi="Arial Narrow"/>
                <w:b/>
                <w:sz w:val="16"/>
                <w:szCs w:val="16"/>
              </w:rPr>
              <w:t>No</w:t>
            </w:r>
          </w:p>
        </w:tc>
        <w:tc>
          <w:tcPr>
            <w:tcW w:w="1383"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rPr>
                <w:rFonts w:ascii="Arial Narrow" w:hAnsi="Arial Narrow"/>
                <w:b/>
                <w:sz w:val="16"/>
                <w:szCs w:val="16"/>
              </w:rPr>
            </w:pPr>
            <w:r w:rsidRPr="00AB235D">
              <w:rPr>
                <w:rFonts w:ascii="Arial Narrow" w:hAnsi="Arial Narrow"/>
                <w:b/>
                <w:sz w:val="16"/>
                <w:szCs w:val="16"/>
              </w:rPr>
              <w:t>Código de registro</w:t>
            </w:r>
          </w:p>
        </w:tc>
        <w:tc>
          <w:tcPr>
            <w:tcW w:w="2871"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rPr>
                <w:rFonts w:ascii="Arial Narrow" w:hAnsi="Arial Narrow"/>
                <w:b/>
                <w:sz w:val="16"/>
                <w:szCs w:val="16"/>
              </w:rPr>
            </w:pPr>
            <w:r w:rsidRPr="00AB235D">
              <w:rPr>
                <w:rFonts w:ascii="Arial Narrow" w:hAnsi="Arial Narrow"/>
                <w:b/>
                <w:sz w:val="16"/>
                <w:szCs w:val="16"/>
              </w:rPr>
              <w:t>Solicitante-s</w:t>
            </w:r>
          </w:p>
        </w:tc>
        <w:tc>
          <w:tcPr>
            <w:tcW w:w="1952"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rPr>
                <w:rFonts w:ascii="Arial Narrow" w:hAnsi="Arial Narrow"/>
                <w:b/>
                <w:sz w:val="16"/>
                <w:szCs w:val="16"/>
              </w:rPr>
            </w:pPr>
            <w:r w:rsidRPr="00AB235D">
              <w:rPr>
                <w:rFonts w:ascii="Arial Narrow" w:hAnsi="Arial Narrow"/>
                <w:b/>
                <w:sz w:val="16"/>
                <w:szCs w:val="16"/>
              </w:rPr>
              <w:t>Referencia de  la solicitud</w:t>
            </w:r>
          </w:p>
        </w:tc>
        <w:tc>
          <w:tcPr>
            <w:tcW w:w="3971"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rPr>
                <w:rFonts w:ascii="Arial Narrow" w:hAnsi="Arial Narrow"/>
                <w:b/>
                <w:sz w:val="16"/>
                <w:szCs w:val="16"/>
              </w:rPr>
            </w:pPr>
            <w:r w:rsidRPr="00AB235D">
              <w:rPr>
                <w:rFonts w:ascii="Arial Narrow" w:hAnsi="Arial Narrow"/>
                <w:b/>
                <w:sz w:val="16"/>
                <w:szCs w:val="16"/>
              </w:rPr>
              <w:t xml:space="preserve">Asunto </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rPr>
                <w:rFonts w:ascii="Arial Narrow" w:hAnsi="Arial Narrow"/>
                <w:b/>
                <w:sz w:val="16"/>
                <w:szCs w:val="16"/>
              </w:rPr>
            </w:pPr>
            <w:r w:rsidRPr="00AB235D">
              <w:rPr>
                <w:rFonts w:ascii="Arial Narrow" w:hAnsi="Arial Narrow"/>
                <w:b/>
                <w:sz w:val="16"/>
                <w:szCs w:val="16"/>
              </w:rPr>
              <w:t>Vigencia a partir de</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rPr>
                <w:rFonts w:ascii="Arial Narrow" w:hAnsi="Arial Narrow"/>
                <w:b/>
                <w:sz w:val="16"/>
                <w:szCs w:val="16"/>
              </w:rPr>
            </w:pPr>
            <w:r w:rsidRPr="00AB235D">
              <w:rPr>
                <w:rFonts w:ascii="Arial Narrow" w:hAnsi="Arial Narrow"/>
                <w:b/>
                <w:sz w:val="16"/>
                <w:szCs w:val="16"/>
              </w:rPr>
              <w:t>Responsable-s de difusión y /o ejecución.</w:t>
            </w:r>
          </w:p>
        </w:tc>
      </w:tr>
      <w:tr w:rsidR="00AB235D" w:rsidRPr="00AB235D" w:rsidTr="00AB235D">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1</w:t>
            </w:r>
          </w:p>
        </w:tc>
        <w:tc>
          <w:tcPr>
            <w:tcW w:w="1383"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780B97" w:rsidP="00AB235D">
            <w:pPr>
              <w:jc w:val="center"/>
              <w:rPr>
                <w:rFonts w:ascii="Arial Narrow" w:hAnsi="Arial Narrow"/>
                <w:sz w:val="18"/>
                <w:szCs w:val="18"/>
              </w:rPr>
            </w:pPr>
            <w:hyperlink w:anchor="cdoc2015072" w:history="1">
              <w:r w:rsidR="00AB235D" w:rsidRPr="00AB235D">
                <w:rPr>
                  <w:rStyle w:val="Hipervnculo"/>
                  <w:rFonts w:ascii="Arial Narrow" w:hAnsi="Arial Narrow"/>
                  <w:sz w:val="18"/>
                  <w:szCs w:val="18"/>
                </w:rPr>
                <w:t>C-Doc-2015-072</w:t>
              </w:r>
            </w:hyperlink>
          </w:p>
        </w:tc>
        <w:tc>
          <w:tcPr>
            <w:tcW w:w="2871"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rPr>
                <w:rFonts w:ascii="Arial Narrow" w:hAnsi="Arial Narrow"/>
                <w:sz w:val="18"/>
                <w:szCs w:val="18"/>
              </w:rPr>
            </w:pPr>
            <w:r w:rsidRPr="00AB235D">
              <w:rPr>
                <w:rFonts w:ascii="Arial Narrow" w:hAnsi="Arial Narrow"/>
                <w:sz w:val="18"/>
                <w:szCs w:val="18"/>
              </w:rPr>
              <w:t>Miembros de la Comisión de Docencia</w:t>
            </w:r>
          </w:p>
        </w:tc>
        <w:tc>
          <w:tcPr>
            <w:tcW w:w="1952"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s/n</w:t>
            </w:r>
          </w:p>
        </w:tc>
        <w:tc>
          <w:tcPr>
            <w:tcW w:w="3971"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both"/>
              <w:rPr>
                <w:rFonts w:ascii="Arial Narrow" w:hAnsi="Arial Narrow"/>
                <w:sz w:val="18"/>
                <w:szCs w:val="18"/>
              </w:rPr>
            </w:pPr>
            <w:r w:rsidRPr="00AB235D">
              <w:rPr>
                <w:rFonts w:ascii="Arial Narrow" w:hAnsi="Arial Narrow"/>
                <w:sz w:val="18"/>
                <w:szCs w:val="18"/>
              </w:rPr>
              <w:t>Aprobación del acta digital de Comisión de Docencia.</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Johanna Aguirre, Asistente de la CD.</w:t>
            </w:r>
          </w:p>
        </w:tc>
      </w:tr>
      <w:tr w:rsidR="00AB235D" w:rsidRPr="00AB235D" w:rsidTr="00AB235D">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2</w:t>
            </w:r>
          </w:p>
        </w:tc>
        <w:tc>
          <w:tcPr>
            <w:tcW w:w="1383"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780B97" w:rsidP="00AB235D">
            <w:pPr>
              <w:jc w:val="center"/>
              <w:rPr>
                <w:rFonts w:ascii="Arial Narrow" w:hAnsi="Arial Narrow"/>
                <w:sz w:val="18"/>
                <w:szCs w:val="18"/>
              </w:rPr>
            </w:pPr>
            <w:hyperlink w:anchor="cdoc2015073" w:history="1">
              <w:r w:rsidR="00AB235D" w:rsidRPr="00AB235D">
                <w:rPr>
                  <w:rStyle w:val="Hipervnculo"/>
                  <w:rFonts w:ascii="Arial Narrow" w:hAnsi="Arial Narrow"/>
                  <w:sz w:val="18"/>
                  <w:szCs w:val="18"/>
                </w:rPr>
                <w:t>C-Doc-2015-073</w:t>
              </w:r>
            </w:hyperlink>
          </w:p>
        </w:tc>
        <w:tc>
          <w:tcPr>
            <w:tcW w:w="2871"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rPr>
                <w:rFonts w:ascii="Arial Narrow" w:hAnsi="Arial Narrow"/>
                <w:sz w:val="18"/>
                <w:szCs w:val="18"/>
              </w:rPr>
            </w:pPr>
            <w:r w:rsidRPr="00AB235D">
              <w:rPr>
                <w:rFonts w:ascii="Arial Narrow" w:hAnsi="Arial Narrow"/>
                <w:sz w:val="18"/>
                <w:szCs w:val="18"/>
              </w:rPr>
              <w:t>Consejo Directivo de la Facultad de Ingeniería Marítima, Ciencias Biológicas, Oceánicas y Recursos Naturales</w:t>
            </w:r>
            <w:r w:rsidR="0062701C">
              <w:rPr>
                <w:rFonts w:ascii="Arial Narrow" w:hAnsi="Arial Narrow"/>
                <w:sz w:val="18"/>
                <w:szCs w:val="18"/>
              </w:rPr>
              <w:t>.</w:t>
            </w:r>
          </w:p>
        </w:tc>
        <w:tc>
          <w:tcPr>
            <w:tcW w:w="1952"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CD-MAR-056-2015</w:t>
            </w:r>
          </w:p>
        </w:tc>
        <w:tc>
          <w:tcPr>
            <w:tcW w:w="3971" w:type="dxa"/>
            <w:tcBorders>
              <w:top w:val="single" w:sz="4" w:space="0" w:color="auto"/>
              <w:left w:val="single" w:sz="4" w:space="0" w:color="auto"/>
              <w:bottom w:val="single" w:sz="4" w:space="0" w:color="auto"/>
              <w:right w:val="single" w:sz="4" w:space="0" w:color="auto"/>
            </w:tcBorders>
            <w:vAlign w:val="center"/>
          </w:tcPr>
          <w:p w:rsidR="00AB235D" w:rsidRPr="00AB235D" w:rsidRDefault="00C05857" w:rsidP="00AB235D">
            <w:pPr>
              <w:jc w:val="both"/>
              <w:rPr>
                <w:rFonts w:ascii="Arial Narrow" w:hAnsi="Arial Narrow"/>
                <w:sz w:val="18"/>
                <w:szCs w:val="18"/>
              </w:rPr>
            </w:pPr>
            <w:r>
              <w:rPr>
                <w:rFonts w:ascii="Arial Narrow" w:hAnsi="Arial Narrow"/>
                <w:sz w:val="18"/>
                <w:szCs w:val="18"/>
              </w:rPr>
              <w:t xml:space="preserve">Convalidación de materia, </w:t>
            </w:r>
            <w:r w:rsidRPr="00C05857">
              <w:rPr>
                <w:rFonts w:ascii="Arial Narrow" w:hAnsi="Arial Narrow"/>
                <w:sz w:val="18"/>
                <w:szCs w:val="18"/>
              </w:rPr>
              <w:t>Sr. Ricardo Ernesto Correa Fierro</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Johanna Aguirre, Asistente de la CD.</w:t>
            </w:r>
          </w:p>
        </w:tc>
      </w:tr>
      <w:tr w:rsidR="00AA06B5" w:rsidRPr="00AB235D" w:rsidTr="00780B97">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AA06B5" w:rsidRPr="00AB235D" w:rsidRDefault="00AA06B5" w:rsidP="00AA06B5">
            <w:pPr>
              <w:jc w:val="center"/>
              <w:rPr>
                <w:rFonts w:ascii="Arial Narrow" w:hAnsi="Arial Narrow"/>
                <w:sz w:val="18"/>
                <w:szCs w:val="18"/>
              </w:rPr>
            </w:pPr>
            <w:r w:rsidRPr="00AB235D">
              <w:rPr>
                <w:rFonts w:ascii="Arial Narrow" w:hAnsi="Arial Narrow"/>
                <w:sz w:val="18"/>
                <w:szCs w:val="18"/>
              </w:rPr>
              <w:t>3</w:t>
            </w:r>
          </w:p>
        </w:tc>
        <w:tc>
          <w:tcPr>
            <w:tcW w:w="1383" w:type="dxa"/>
            <w:tcBorders>
              <w:top w:val="single" w:sz="4" w:space="0" w:color="auto"/>
              <w:left w:val="single" w:sz="4" w:space="0" w:color="auto"/>
              <w:bottom w:val="single" w:sz="4" w:space="0" w:color="auto"/>
              <w:right w:val="single" w:sz="4" w:space="0" w:color="auto"/>
            </w:tcBorders>
            <w:vAlign w:val="center"/>
            <w:hideMark/>
          </w:tcPr>
          <w:p w:rsidR="00AA06B5" w:rsidRPr="00AB235D" w:rsidRDefault="00780B97" w:rsidP="00AA06B5">
            <w:pPr>
              <w:jc w:val="center"/>
              <w:rPr>
                <w:rFonts w:ascii="Arial Narrow" w:hAnsi="Arial Narrow"/>
                <w:sz w:val="18"/>
                <w:szCs w:val="18"/>
              </w:rPr>
            </w:pPr>
            <w:hyperlink w:anchor="cdoc2015074" w:history="1">
              <w:r w:rsidR="00AA06B5" w:rsidRPr="0062701C">
                <w:rPr>
                  <w:rStyle w:val="Hipervnculo"/>
                  <w:rFonts w:ascii="Arial Narrow" w:hAnsi="Arial Narrow"/>
                  <w:sz w:val="18"/>
                  <w:szCs w:val="18"/>
                </w:rPr>
                <w:t>C-Doc-2015-074</w:t>
              </w:r>
            </w:hyperlink>
          </w:p>
        </w:tc>
        <w:tc>
          <w:tcPr>
            <w:tcW w:w="2871" w:type="dxa"/>
            <w:tcBorders>
              <w:top w:val="single" w:sz="4" w:space="0" w:color="auto"/>
              <w:left w:val="single" w:sz="4" w:space="0" w:color="auto"/>
              <w:bottom w:val="single" w:sz="4" w:space="0" w:color="auto"/>
              <w:right w:val="single" w:sz="4" w:space="0" w:color="auto"/>
            </w:tcBorders>
            <w:vAlign w:val="center"/>
          </w:tcPr>
          <w:p w:rsidR="00AA06B5" w:rsidRPr="00AB235D" w:rsidRDefault="00AA06B5" w:rsidP="00AA06B5">
            <w:pPr>
              <w:rPr>
                <w:rFonts w:ascii="Arial Narrow" w:hAnsi="Arial Narrow"/>
                <w:sz w:val="18"/>
                <w:szCs w:val="18"/>
              </w:rPr>
            </w:pPr>
            <w:r w:rsidRPr="0062701C">
              <w:rPr>
                <w:rFonts w:ascii="Arial Narrow" w:hAnsi="Arial Narrow"/>
                <w:sz w:val="18"/>
                <w:szCs w:val="18"/>
              </w:rPr>
              <w:t>Consejo Directivo de la Facultad de Ingeniería Marítima, Ciencias Biológicas, Oceánicas y Recursos N</w:t>
            </w:r>
            <w:r>
              <w:rPr>
                <w:rFonts w:ascii="Arial Narrow" w:hAnsi="Arial Narrow"/>
                <w:sz w:val="18"/>
                <w:szCs w:val="18"/>
              </w:rPr>
              <w:t>aturales.</w:t>
            </w:r>
          </w:p>
        </w:tc>
        <w:tc>
          <w:tcPr>
            <w:tcW w:w="1952" w:type="dxa"/>
            <w:tcBorders>
              <w:top w:val="single" w:sz="4" w:space="0" w:color="auto"/>
              <w:left w:val="single" w:sz="4" w:space="0" w:color="auto"/>
              <w:bottom w:val="single" w:sz="4" w:space="0" w:color="auto"/>
              <w:right w:val="single" w:sz="4" w:space="0" w:color="auto"/>
            </w:tcBorders>
            <w:vAlign w:val="center"/>
          </w:tcPr>
          <w:p w:rsidR="00AA06B5" w:rsidRPr="00AB235D" w:rsidRDefault="00AA06B5" w:rsidP="00AA06B5">
            <w:pPr>
              <w:jc w:val="center"/>
              <w:rPr>
                <w:rFonts w:ascii="Arial Narrow" w:hAnsi="Arial Narrow"/>
                <w:sz w:val="18"/>
                <w:szCs w:val="18"/>
              </w:rPr>
            </w:pPr>
            <w:r w:rsidRPr="0062701C">
              <w:rPr>
                <w:rFonts w:ascii="Arial Narrow" w:hAnsi="Arial Narrow"/>
                <w:sz w:val="18"/>
                <w:szCs w:val="18"/>
              </w:rPr>
              <w:t>CD-MAR-057-2015</w:t>
            </w:r>
          </w:p>
        </w:tc>
        <w:tc>
          <w:tcPr>
            <w:tcW w:w="3971" w:type="dxa"/>
            <w:tcBorders>
              <w:top w:val="single" w:sz="4" w:space="0" w:color="auto"/>
              <w:left w:val="single" w:sz="4" w:space="0" w:color="auto"/>
              <w:bottom w:val="single" w:sz="4" w:space="0" w:color="auto"/>
              <w:right w:val="single" w:sz="4" w:space="0" w:color="auto"/>
            </w:tcBorders>
          </w:tcPr>
          <w:p w:rsidR="00AA06B5" w:rsidRDefault="00AA06B5" w:rsidP="00AA06B5">
            <w:r w:rsidRPr="00802A01">
              <w:rPr>
                <w:rFonts w:ascii="Arial Narrow" w:hAnsi="Arial Narrow"/>
                <w:sz w:val="18"/>
                <w:szCs w:val="18"/>
              </w:rPr>
              <w:t>Convalidación de materia</w:t>
            </w:r>
            <w:r w:rsidR="00C05857">
              <w:rPr>
                <w:rFonts w:ascii="Arial Narrow" w:hAnsi="Arial Narrow"/>
                <w:sz w:val="18"/>
                <w:szCs w:val="18"/>
              </w:rPr>
              <w:t xml:space="preserve">, Sr. Julio Cesar </w:t>
            </w:r>
            <w:proofErr w:type="spellStart"/>
            <w:r w:rsidR="00C05857">
              <w:rPr>
                <w:rFonts w:ascii="Arial Narrow" w:hAnsi="Arial Narrow"/>
                <w:sz w:val="18"/>
                <w:szCs w:val="18"/>
              </w:rPr>
              <w:t>Jaya</w:t>
            </w:r>
            <w:proofErr w:type="spellEnd"/>
            <w:r w:rsidR="00C05857">
              <w:rPr>
                <w:rFonts w:ascii="Arial Narrow" w:hAnsi="Arial Narrow"/>
                <w:sz w:val="18"/>
                <w:szCs w:val="18"/>
              </w:rPr>
              <w:t xml:space="preserve"> Muñoz.</w:t>
            </w:r>
          </w:p>
        </w:tc>
        <w:tc>
          <w:tcPr>
            <w:tcW w:w="992" w:type="dxa"/>
            <w:tcBorders>
              <w:top w:val="single" w:sz="4" w:space="0" w:color="auto"/>
              <w:left w:val="single" w:sz="4" w:space="0" w:color="auto"/>
              <w:bottom w:val="single" w:sz="4" w:space="0" w:color="auto"/>
              <w:right w:val="single" w:sz="4" w:space="0" w:color="auto"/>
            </w:tcBorders>
            <w:vAlign w:val="center"/>
            <w:hideMark/>
          </w:tcPr>
          <w:p w:rsidR="00AA06B5" w:rsidRPr="00AB235D" w:rsidRDefault="00AA06B5" w:rsidP="00AA06B5">
            <w:pPr>
              <w:jc w:val="center"/>
              <w:rPr>
                <w:rFonts w:ascii="Arial Narrow" w:hAnsi="Arial Narrow"/>
                <w:sz w:val="18"/>
                <w:szCs w:val="18"/>
              </w:rPr>
            </w:pPr>
            <w:r w:rsidRPr="00AB235D">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06B5" w:rsidRPr="00AB235D" w:rsidRDefault="00AA06B5" w:rsidP="00AA06B5">
            <w:pPr>
              <w:jc w:val="center"/>
              <w:rPr>
                <w:rFonts w:ascii="Arial Narrow" w:hAnsi="Arial Narrow"/>
                <w:sz w:val="18"/>
                <w:szCs w:val="18"/>
              </w:rPr>
            </w:pPr>
            <w:r w:rsidRPr="00AB235D">
              <w:rPr>
                <w:rFonts w:ascii="Arial Narrow" w:hAnsi="Arial Narrow"/>
                <w:sz w:val="18"/>
                <w:szCs w:val="18"/>
              </w:rPr>
              <w:t>Johanna Aguirre, Asistente de la CD.</w:t>
            </w:r>
          </w:p>
        </w:tc>
      </w:tr>
      <w:tr w:rsidR="00AA06B5" w:rsidRPr="00AB235D" w:rsidTr="00780B97">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AA06B5" w:rsidRPr="00AB235D" w:rsidRDefault="00AA06B5" w:rsidP="00AA06B5">
            <w:pPr>
              <w:jc w:val="center"/>
              <w:rPr>
                <w:rFonts w:ascii="Arial Narrow" w:hAnsi="Arial Narrow"/>
                <w:sz w:val="18"/>
                <w:szCs w:val="18"/>
              </w:rPr>
            </w:pPr>
            <w:r w:rsidRPr="00AB235D">
              <w:rPr>
                <w:rFonts w:ascii="Arial Narrow" w:hAnsi="Arial Narrow"/>
                <w:sz w:val="18"/>
                <w:szCs w:val="18"/>
              </w:rPr>
              <w:t>4</w:t>
            </w:r>
          </w:p>
        </w:tc>
        <w:tc>
          <w:tcPr>
            <w:tcW w:w="1383" w:type="dxa"/>
            <w:tcBorders>
              <w:top w:val="single" w:sz="4" w:space="0" w:color="auto"/>
              <w:left w:val="single" w:sz="4" w:space="0" w:color="auto"/>
              <w:bottom w:val="single" w:sz="4" w:space="0" w:color="auto"/>
              <w:right w:val="single" w:sz="4" w:space="0" w:color="auto"/>
            </w:tcBorders>
            <w:vAlign w:val="center"/>
            <w:hideMark/>
          </w:tcPr>
          <w:p w:rsidR="00AA06B5" w:rsidRPr="00AB235D" w:rsidRDefault="00780B97" w:rsidP="00AA06B5">
            <w:pPr>
              <w:jc w:val="center"/>
              <w:rPr>
                <w:rFonts w:ascii="Arial Narrow" w:hAnsi="Arial Narrow"/>
                <w:sz w:val="18"/>
                <w:szCs w:val="18"/>
              </w:rPr>
            </w:pPr>
            <w:hyperlink w:anchor="cdoc2015075" w:history="1">
              <w:r w:rsidR="00AA06B5" w:rsidRPr="0062701C">
                <w:rPr>
                  <w:rStyle w:val="Hipervnculo"/>
                  <w:rFonts w:ascii="Arial Narrow" w:hAnsi="Arial Narrow"/>
                  <w:sz w:val="18"/>
                  <w:szCs w:val="18"/>
                </w:rPr>
                <w:t>C-Doc-2015-075</w:t>
              </w:r>
            </w:hyperlink>
          </w:p>
        </w:tc>
        <w:tc>
          <w:tcPr>
            <w:tcW w:w="2871" w:type="dxa"/>
            <w:tcBorders>
              <w:top w:val="single" w:sz="4" w:space="0" w:color="auto"/>
              <w:left w:val="single" w:sz="4" w:space="0" w:color="auto"/>
              <w:bottom w:val="single" w:sz="4" w:space="0" w:color="auto"/>
              <w:right w:val="single" w:sz="4" w:space="0" w:color="auto"/>
            </w:tcBorders>
            <w:vAlign w:val="center"/>
          </w:tcPr>
          <w:p w:rsidR="00AA06B5" w:rsidRPr="00AB235D" w:rsidRDefault="00AA06B5" w:rsidP="00AA06B5">
            <w:pPr>
              <w:rPr>
                <w:rFonts w:ascii="Arial Narrow" w:hAnsi="Arial Narrow"/>
                <w:sz w:val="18"/>
                <w:szCs w:val="18"/>
              </w:rPr>
            </w:pPr>
            <w:r w:rsidRPr="0062701C">
              <w:rPr>
                <w:rFonts w:ascii="Arial Narrow" w:hAnsi="Arial Narrow"/>
                <w:sz w:val="18"/>
                <w:szCs w:val="18"/>
              </w:rPr>
              <w:t>Consejo Directivo de la Facultad de Ingeniería Marítima, Ciencias Biológicas,</w:t>
            </w:r>
            <w:r>
              <w:rPr>
                <w:rFonts w:ascii="Arial Narrow" w:hAnsi="Arial Narrow"/>
                <w:sz w:val="18"/>
                <w:szCs w:val="18"/>
              </w:rPr>
              <w:t xml:space="preserve"> Oceánicas y Recursos </w:t>
            </w:r>
            <w:r>
              <w:rPr>
                <w:rFonts w:ascii="Arial Narrow" w:hAnsi="Arial Narrow"/>
                <w:sz w:val="18"/>
                <w:szCs w:val="18"/>
              </w:rPr>
              <w:lastRenderedPageBreak/>
              <w:t>Naturales.</w:t>
            </w:r>
          </w:p>
        </w:tc>
        <w:tc>
          <w:tcPr>
            <w:tcW w:w="1952" w:type="dxa"/>
            <w:tcBorders>
              <w:top w:val="single" w:sz="4" w:space="0" w:color="auto"/>
              <w:left w:val="single" w:sz="4" w:space="0" w:color="auto"/>
              <w:bottom w:val="single" w:sz="4" w:space="0" w:color="auto"/>
              <w:right w:val="single" w:sz="4" w:space="0" w:color="auto"/>
            </w:tcBorders>
            <w:vAlign w:val="center"/>
          </w:tcPr>
          <w:p w:rsidR="00AA06B5" w:rsidRPr="00AB235D" w:rsidRDefault="00AA06B5" w:rsidP="00AA06B5">
            <w:pPr>
              <w:jc w:val="center"/>
              <w:rPr>
                <w:rFonts w:ascii="Arial Narrow" w:hAnsi="Arial Narrow"/>
                <w:sz w:val="18"/>
                <w:szCs w:val="18"/>
              </w:rPr>
            </w:pPr>
            <w:r w:rsidRPr="0062701C">
              <w:rPr>
                <w:rFonts w:ascii="Arial Narrow" w:hAnsi="Arial Narrow"/>
                <w:sz w:val="18"/>
                <w:szCs w:val="18"/>
              </w:rPr>
              <w:lastRenderedPageBreak/>
              <w:t>CD-MAR-058-2015</w:t>
            </w:r>
          </w:p>
        </w:tc>
        <w:tc>
          <w:tcPr>
            <w:tcW w:w="3971" w:type="dxa"/>
            <w:tcBorders>
              <w:top w:val="single" w:sz="4" w:space="0" w:color="auto"/>
              <w:left w:val="single" w:sz="4" w:space="0" w:color="auto"/>
              <w:bottom w:val="single" w:sz="4" w:space="0" w:color="auto"/>
              <w:right w:val="single" w:sz="4" w:space="0" w:color="auto"/>
            </w:tcBorders>
          </w:tcPr>
          <w:p w:rsidR="00AA06B5" w:rsidRDefault="00AA06B5" w:rsidP="00AA06B5">
            <w:r w:rsidRPr="00802A01">
              <w:rPr>
                <w:rFonts w:ascii="Arial Narrow" w:hAnsi="Arial Narrow"/>
                <w:sz w:val="18"/>
                <w:szCs w:val="18"/>
              </w:rPr>
              <w:t>Convalidación de materia</w:t>
            </w:r>
            <w:r w:rsidR="00C05857">
              <w:rPr>
                <w:rFonts w:ascii="Arial Narrow" w:hAnsi="Arial Narrow"/>
                <w:sz w:val="18"/>
                <w:szCs w:val="18"/>
              </w:rPr>
              <w:t xml:space="preserve">, </w:t>
            </w:r>
            <w:r w:rsidR="00C05857" w:rsidRPr="00C05857">
              <w:rPr>
                <w:rFonts w:ascii="Arial Narrow" w:hAnsi="Arial Narrow"/>
                <w:sz w:val="18"/>
                <w:szCs w:val="18"/>
              </w:rPr>
              <w:t>Sr. Carlos Luis Colina Camacho</w:t>
            </w:r>
            <w:r w:rsidR="00C05857">
              <w:rPr>
                <w:rFonts w:ascii="Arial Narrow" w:hAnsi="Arial Narrow"/>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A06B5" w:rsidRPr="00AB235D" w:rsidRDefault="00AA06B5" w:rsidP="00AA06B5">
            <w:pPr>
              <w:jc w:val="center"/>
              <w:rPr>
                <w:rFonts w:ascii="Arial Narrow" w:hAnsi="Arial Narrow"/>
                <w:sz w:val="18"/>
                <w:szCs w:val="18"/>
              </w:rPr>
            </w:pPr>
            <w:r w:rsidRPr="00AB235D">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06B5" w:rsidRPr="00AB235D" w:rsidRDefault="00AA06B5" w:rsidP="00AA06B5">
            <w:pPr>
              <w:jc w:val="center"/>
              <w:rPr>
                <w:rFonts w:ascii="Arial Narrow" w:hAnsi="Arial Narrow"/>
                <w:sz w:val="18"/>
                <w:szCs w:val="18"/>
              </w:rPr>
            </w:pPr>
            <w:r w:rsidRPr="00AB235D">
              <w:rPr>
                <w:rFonts w:ascii="Arial Narrow" w:hAnsi="Arial Narrow"/>
                <w:sz w:val="18"/>
                <w:szCs w:val="18"/>
              </w:rPr>
              <w:t>Johanna Aguirre, Asistente de la CD.</w:t>
            </w:r>
          </w:p>
        </w:tc>
      </w:tr>
      <w:tr w:rsidR="00AB235D" w:rsidRPr="00AB235D" w:rsidTr="00AB235D">
        <w:trPr>
          <w:trHeight w:val="141"/>
        </w:trPr>
        <w:tc>
          <w:tcPr>
            <w:tcW w:w="426"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lastRenderedPageBreak/>
              <w:t>5</w:t>
            </w:r>
          </w:p>
        </w:tc>
        <w:tc>
          <w:tcPr>
            <w:tcW w:w="1383"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780B97" w:rsidP="00AB235D">
            <w:pPr>
              <w:jc w:val="center"/>
              <w:rPr>
                <w:rFonts w:ascii="Arial Narrow" w:hAnsi="Arial Narrow"/>
                <w:sz w:val="18"/>
                <w:szCs w:val="18"/>
              </w:rPr>
            </w:pPr>
            <w:hyperlink w:anchor="cdoc2015076" w:history="1">
              <w:r w:rsidR="00AB235D" w:rsidRPr="00AA06B5">
                <w:rPr>
                  <w:rStyle w:val="Hipervnculo"/>
                  <w:rFonts w:ascii="Arial Narrow" w:hAnsi="Arial Narrow"/>
                  <w:sz w:val="18"/>
                  <w:szCs w:val="18"/>
                </w:rPr>
                <w:t>C-Doc-2015-076</w:t>
              </w:r>
            </w:hyperlink>
          </w:p>
        </w:tc>
        <w:tc>
          <w:tcPr>
            <w:tcW w:w="2871" w:type="dxa"/>
            <w:tcBorders>
              <w:top w:val="single" w:sz="4" w:space="0" w:color="auto"/>
              <w:left w:val="single" w:sz="4" w:space="0" w:color="auto"/>
              <w:bottom w:val="single" w:sz="4" w:space="0" w:color="auto"/>
              <w:right w:val="single" w:sz="4" w:space="0" w:color="auto"/>
            </w:tcBorders>
            <w:vAlign w:val="center"/>
          </w:tcPr>
          <w:p w:rsidR="00AB235D" w:rsidRPr="00AB235D" w:rsidRDefault="00AA06B5" w:rsidP="00AB235D">
            <w:pPr>
              <w:rPr>
                <w:rFonts w:ascii="Arial Narrow" w:hAnsi="Arial Narrow"/>
                <w:sz w:val="18"/>
                <w:szCs w:val="18"/>
              </w:rPr>
            </w:pPr>
            <w:r w:rsidRPr="00AA06B5">
              <w:rPr>
                <w:rFonts w:ascii="Arial Narrow" w:hAnsi="Arial Narrow"/>
                <w:sz w:val="18"/>
                <w:szCs w:val="18"/>
              </w:rPr>
              <w:t>Consejo Directivo de la  Facultad  de Ingeniería en Electricidad y Computación</w:t>
            </w:r>
          </w:p>
        </w:tc>
        <w:tc>
          <w:tcPr>
            <w:tcW w:w="1952" w:type="dxa"/>
            <w:tcBorders>
              <w:top w:val="single" w:sz="4" w:space="0" w:color="auto"/>
              <w:left w:val="single" w:sz="4" w:space="0" w:color="auto"/>
              <w:bottom w:val="single" w:sz="4" w:space="0" w:color="auto"/>
              <w:right w:val="single" w:sz="4" w:space="0" w:color="auto"/>
            </w:tcBorders>
            <w:vAlign w:val="center"/>
          </w:tcPr>
          <w:p w:rsidR="00AB235D" w:rsidRPr="00AB235D" w:rsidRDefault="00AA06B5" w:rsidP="00AB235D">
            <w:pPr>
              <w:jc w:val="center"/>
              <w:rPr>
                <w:rFonts w:ascii="Arial Narrow" w:hAnsi="Arial Narrow"/>
                <w:sz w:val="18"/>
                <w:szCs w:val="18"/>
              </w:rPr>
            </w:pPr>
            <w:r w:rsidRPr="00AA06B5">
              <w:rPr>
                <w:rFonts w:ascii="Arial Narrow" w:hAnsi="Arial Narrow"/>
                <w:sz w:val="18"/>
                <w:szCs w:val="18"/>
              </w:rPr>
              <w:t xml:space="preserve">2015-157  </w:t>
            </w:r>
          </w:p>
        </w:tc>
        <w:tc>
          <w:tcPr>
            <w:tcW w:w="3971" w:type="dxa"/>
            <w:tcBorders>
              <w:top w:val="single" w:sz="4" w:space="0" w:color="auto"/>
              <w:left w:val="single" w:sz="4" w:space="0" w:color="auto"/>
              <w:bottom w:val="single" w:sz="4" w:space="0" w:color="auto"/>
              <w:right w:val="single" w:sz="4" w:space="0" w:color="auto"/>
            </w:tcBorders>
            <w:vAlign w:val="center"/>
          </w:tcPr>
          <w:p w:rsidR="00AB235D" w:rsidRPr="00AB235D" w:rsidRDefault="00AA06B5" w:rsidP="00AB235D">
            <w:pPr>
              <w:jc w:val="both"/>
              <w:rPr>
                <w:rFonts w:ascii="Arial Narrow" w:hAnsi="Arial Narrow"/>
                <w:sz w:val="18"/>
                <w:szCs w:val="18"/>
              </w:rPr>
            </w:pPr>
            <w:r w:rsidRPr="00AA06B5">
              <w:rPr>
                <w:rFonts w:ascii="Arial Narrow" w:hAnsi="Arial Narrow"/>
                <w:sz w:val="18"/>
                <w:szCs w:val="18"/>
              </w:rPr>
              <w:t>Convalidación de materia</w:t>
            </w:r>
            <w:r w:rsidR="00C05857">
              <w:rPr>
                <w:rFonts w:ascii="Arial Narrow" w:hAnsi="Arial Narrow"/>
                <w:sz w:val="18"/>
                <w:szCs w:val="18"/>
              </w:rPr>
              <w:t xml:space="preserve">, </w:t>
            </w:r>
            <w:r w:rsidR="00C05857">
              <w:t xml:space="preserve"> </w:t>
            </w:r>
            <w:r w:rsidR="00C05857" w:rsidRPr="00C05857">
              <w:rPr>
                <w:rFonts w:ascii="Arial Narrow" w:hAnsi="Arial Narrow"/>
                <w:sz w:val="18"/>
                <w:szCs w:val="18"/>
              </w:rPr>
              <w:t>Sr. Luis Miguel Quintero Aspiazu</w:t>
            </w:r>
            <w:r w:rsidR="00C05857">
              <w:rPr>
                <w:rFonts w:ascii="Arial Narrow" w:hAnsi="Arial Narrow"/>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Johanna Aguirre, Asistente de la CD.</w:t>
            </w:r>
          </w:p>
        </w:tc>
      </w:tr>
      <w:tr w:rsidR="00AB235D" w:rsidRPr="00AB235D" w:rsidTr="00AB235D">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6</w:t>
            </w:r>
          </w:p>
        </w:tc>
        <w:tc>
          <w:tcPr>
            <w:tcW w:w="1383" w:type="dxa"/>
            <w:tcBorders>
              <w:top w:val="single" w:sz="4" w:space="0" w:color="auto"/>
              <w:left w:val="single" w:sz="4" w:space="0" w:color="auto"/>
              <w:bottom w:val="single" w:sz="4" w:space="0" w:color="auto"/>
              <w:right w:val="single" w:sz="4" w:space="0" w:color="auto"/>
            </w:tcBorders>
            <w:vAlign w:val="center"/>
          </w:tcPr>
          <w:p w:rsidR="00AB235D" w:rsidRPr="00AB235D" w:rsidRDefault="00780B97" w:rsidP="00AB235D">
            <w:pPr>
              <w:jc w:val="center"/>
              <w:rPr>
                <w:rFonts w:ascii="Arial Narrow" w:hAnsi="Arial Narrow"/>
                <w:sz w:val="18"/>
                <w:szCs w:val="18"/>
              </w:rPr>
            </w:pPr>
            <w:hyperlink w:anchor="cdoc2015077" w:history="1">
              <w:r w:rsidR="00AB235D" w:rsidRPr="00AA06B5">
                <w:rPr>
                  <w:rStyle w:val="Hipervnculo"/>
                  <w:rFonts w:ascii="Arial Narrow" w:hAnsi="Arial Narrow"/>
                  <w:sz w:val="18"/>
                  <w:szCs w:val="18"/>
                </w:rPr>
                <w:t>C-Doc-2015-077</w:t>
              </w:r>
            </w:hyperlink>
          </w:p>
        </w:tc>
        <w:tc>
          <w:tcPr>
            <w:tcW w:w="2871" w:type="dxa"/>
            <w:tcBorders>
              <w:top w:val="single" w:sz="4" w:space="0" w:color="auto"/>
              <w:left w:val="single" w:sz="4" w:space="0" w:color="auto"/>
              <w:bottom w:val="single" w:sz="4" w:space="0" w:color="auto"/>
              <w:right w:val="single" w:sz="4" w:space="0" w:color="auto"/>
            </w:tcBorders>
            <w:vAlign w:val="center"/>
          </w:tcPr>
          <w:p w:rsidR="00AB235D" w:rsidRPr="00AB235D" w:rsidRDefault="00AA06B5" w:rsidP="00114B39">
            <w:pPr>
              <w:rPr>
                <w:rFonts w:ascii="Arial Narrow" w:hAnsi="Arial Narrow"/>
                <w:sz w:val="18"/>
                <w:szCs w:val="18"/>
              </w:rPr>
            </w:pPr>
            <w:r w:rsidRPr="00AA06B5">
              <w:rPr>
                <w:rFonts w:ascii="Arial Narrow" w:hAnsi="Arial Narrow"/>
                <w:sz w:val="18"/>
                <w:szCs w:val="18"/>
              </w:rPr>
              <w:t>Miembros de la Comisión de Docencia</w:t>
            </w:r>
            <w:r w:rsidRPr="00AA06B5">
              <w:rPr>
                <w:rFonts w:ascii="Arial Narrow" w:hAnsi="Arial Narrow"/>
                <w:sz w:val="18"/>
                <w:szCs w:val="18"/>
              </w:rPr>
              <w:tab/>
            </w:r>
          </w:p>
        </w:tc>
        <w:tc>
          <w:tcPr>
            <w:tcW w:w="1952" w:type="dxa"/>
            <w:tcBorders>
              <w:top w:val="single" w:sz="4" w:space="0" w:color="auto"/>
              <w:left w:val="single" w:sz="4" w:space="0" w:color="auto"/>
              <w:bottom w:val="single" w:sz="4" w:space="0" w:color="auto"/>
              <w:right w:val="single" w:sz="4" w:space="0" w:color="auto"/>
            </w:tcBorders>
            <w:vAlign w:val="center"/>
          </w:tcPr>
          <w:p w:rsidR="00AB235D" w:rsidRPr="00AB235D" w:rsidRDefault="00114B39" w:rsidP="00AB235D">
            <w:pPr>
              <w:jc w:val="center"/>
              <w:rPr>
                <w:rFonts w:ascii="Arial Narrow" w:hAnsi="Arial Narrow"/>
                <w:sz w:val="18"/>
                <w:szCs w:val="18"/>
              </w:rPr>
            </w:pPr>
            <w:r w:rsidRPr="00AA06B5">
              <w:rPr>
                <w:rFonts w:ascii="Arial Narrow" w:hAnsi="Arial Narrow"/>
                <w:sz w:val="18"/>
                <w:szCs w:val="18"/>
              </w:rPr>
              <w:t>s/n</w:t>
            </w:r>
          </w:p>
        </w:tc>
        <w:tc>
          <w:tcPr>
            <w:tcW w:w="3971" w:type="dxa"/>
            <w:tcBorders>
              <w:top w:val="single" w:sz="4" w:space="0" w:color="auto"/>
              <w:left w:val="single" w:sz="4" w:space="0" w:color="auto"/>
              <w:bottom w:val="single" w:sz="4" w:space="0" w:color="auto"/>
              <w:right w:val="single" w:sz="4" w:space="0" w:color="auto"/>
            </w:tcBorders>
            <w:vAlign w:val="center"/>
          </w:tcPr>
          <w:p w:rsidR="00AB235D" w:rsidRPr="00AB235D" w:rsidRDefault="00AA06B5" w:rsidP="00AB235D">
            <w:pPr>
              <w:jc w:val="both"/>
              <w:rPr>
                <w:rFonts w:ascii="Arial Narrow" w:hAnsi="Arial Narrow"/>
                <w:sz w:val="18"/>
                <w:szCs w:val="18"/>
              </w:rPr>
            </w:pPr>
            <w:r w:rsidRPr="00AA06B5">
              <w:rPr>
                <w:rFonts w:ascii="Arial Narrow" w:hAnsi="Arial Narrow"/>
                <w:sz w:val="18"/>
                <w:szCs w:val="18"/>
              </w:rPr>
              <w:t>Modificación del Instructivo de Unidad de Titulación Especial</w:t>
            </w:r>
          </w:p>
        </w:tc>
        <w:tc>
          <w:tcPr>
            <w:tcW w:w="992"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Johanna Aguirre, Asistente de la CD.</w:t>
            </w:r>
          </w:p>
        </w:tc>
      </w:tr>
      <w:tr w:rsidR="00AB235D" w:rsidRPr="00AB235D" w:rsidTr="00AB235D">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7</w:t>
            </w:r>
          </w:p>
        </w:tc>
        <w:tc>
          <w:tcPr>
            <w:tcW w:w="1383" w:type="dxa"/>
            <w:tcBorders>
              <w:top w:val="single" w:sz="4" w:space="0" w:color="auto"/>
              <w:left w:val="single" w:sz="4" w:space="0" w:color="auto"/>
              <w:bottom w:val="single" w:sz="4" w:space="0" w:color="auto"/>
              <w:right w:val="single" w:sz="4" w:space="0" w:color="auto"/>
            </w:tcBorders>
            <w:vAlign w:val="center"/>
          </w:tcPr>
          <w:p w:rsidR="00AB235D" w:rsidRPr="00AB235D" w:rsidRDefault="00780B97" w:rsidP="00AB235D">
            <w:pPr>
              <w:jc w:val="center"/>
              <w:rPr>
                <w:rFonts w:ascii="Arial Narrow" w:hAnsi="Arial Narrow"/>
                <w:sz w:val="18"/>
                <w:szCs w:val="18"/>
              </w:rPr>
            </w:pPr>
            <w:hyperlink w:anchor="cdoc2015078" w:history="1">
              <w:r w:rsidR="00AB235D" w:rsidRPr="00114B39">
                <w:rPr>
                  <w:rStyle w:val="Hipervnculo"/>
                  <w:rFonts w:ascii="Arial Narrow" w:hAnsi="Arial Narrow"/>
                  <w:sz w:val="18"/>
                  <w:szCs w:val="18"/>
                </w:rPr>
                <w:t>C-Doc-2015-078</w:t>
              </w:r>
            </w:hyperlink>
          </w:p>
        </w:tc>
        <w:tc>
          <w:tcPr>
            <w:tcW w:w="2871" w:type="dxa"/>
            <w:tcBorders>
              <w:top w:val="single" w:sz="4" w:space="0" w:color="auto"/>
              <w:left w:val="single" w:sz="4" w:space="0" w:color="auto"/>
              <w:bottom w:val="single" w:sz="4" w:space="0" w:color="auto"/>
              <w:right w:val="single" w:sz="4" w:space="0" w:color="auto"/>
            </w:tcBorders>
            <w:vAlign w:val="center"/>
          </w:tcPr>
          <w:p w:rsidR="00AB235D" w:rsidRPr="00AB235D" w:rsidRDefault="00114B39" w:rsidP="00114B39">
            <w:pPr>
              <w:rPr>
                <w:rFonts w:ascii="Arial Narrow" w:hAnsi="Arial Narrow"/>
                <w:sz w:val="18"/>
                <w:szCs w:val="18"/>
              </w:rPr>
            </w:pPr>
            <w:r w:rsidRPr="00114B39">
              <w:rPr>
                <w:rFonts w:ascii="Arial Narrow" w:hAnsi="Arial Narrow"/>
                <w:sz w:val="18"/>
                <w:szCs w:val="18"/>
              </w:rPr>
              <w:t>Miembros de la Comisión de Docencia</w:t>
            </w:r>
            <w:r w:rsidRPr="00114B39">
              <w:rPr>
                <w:rFonts w:ascii="Arial Narrow" w:hAnsi="Arial Narrow"/>
                <w:sz w:val="18"/>
                <w:szCs w:val="18"/>
              </w:rPr>
              <w:tab/>
            </w:r>
          </w:p>
        </w:tc>
        <w:tc>
          <w:tcPr>
            <w:tcW w:w="1952" w:type="dxa"/>
            <w:tcBorders>
              <w:top w:val="single" w:sz="4" w:space="0" w:color="auto"/>
              <w:left w:val="single" w:sz="4" w:space="0" w:color="auto"/>
              <w:bottom w:val="single" w:sz="4" w:space="0" w:color="auto"/>
              <w:right w:val="single" w:sz="4" w:space="0" w:color="auto"/>
            </w:tcBorders>
            <w:vAlign w:val="center"/>
          </w:tcPr>
          <w:p w:rsidR="00AB235D" w:rsidRPr="00AB235D" w:rsidRDefault="00114B39" w:rsidP="00AB235D">
            <w:pPr>
              <w:jc w:val="center"/>
              <w:rPr>
                <w:rFonts w:ascii="Arial Narrow" w:hAnsi="Arial Narrow"/>
                <w:sz w:val="18"/>
                <w:szCs w:val="18"/>
              </w:rPr>
            </w:pPr>
            <w:r w:rsidRPr="00114B39">
              <w:rPr>
                <w:rFonts w:ascii="Arial Narrow" w:hAnsi="Arial Narrow"/>
                <w:sz w:val="18"/>
                <w:szCs w:val="18"/>
              </w:rPr>
              <w:t>s/n</w:t>
            </w:r>
          </w:p>
        </w:tc>
        <w:tc>
          <w:tcPr>
            <w:tcW w:w="3971" w:type="dxa"/>
            <w:tcBorders>
              <w:top w:val="single" w:sz="4" w:space="0" w:color="auto"/>
              <w:left w:val="single" w:sz="4" w:space="0" w:color="auto"/>
              <w:bottom w:val="single" w:sz="4" w:space="0" w:color="auto"/>
              <w:right w:val="single" w:sz="4" w:space="0" w:color="auto"/>
            </w:tcBorders>
            <w:vAlign w:val="center"/>
          </w:tcPr>
          <w:p w:rsidR="00AB235D" w:rsidRPr="00AB235D" w:rsidRDefault="00114B39" w:rsidP="00AB235D">
            <w:pPr>
              <w:jc w:val="both"/>
              <w:rPr>
                <w:rFonts w:ascii="Arial Narrow" w:hAnsi="Arial Narrow"/>
                <w:sz w:val="18"/>
                <w:szCs w:val="18"/>
              </w:rPr>
            </w:pPr>
            <w:r w:rsidRPr="00114B39">
              <w:rPr>
                <w:rFonts w:ascii="Arial Narrow" w:hAnsi="Arial Narrow"/>
                <w:sz w:val="18"/>
                <w:szCs w:val="18"/>
              </w:rPr>
              <w:t>Capítulo de las “Prácticas y Pasantías Pre-profesionales” del proyecto de Reglamento de Régimen Académico de Grado de la Escuela Superior Politécnica del Litoral.</w:t>
            </w:r>
          </w:p>
        </w:tc>
        <w:tc>
          <w:tcPr>
            <w:tcW w:w="992"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Johanna Aguirre, Asistente de la CD.</w:t>
            </w:r>
          </w:p>
        </w:tc>
      </w:tr>
      <w:tr w:rsidR="00AB235D" w:rsidRPr="00AB235D" w:rsidTr="00AB235D">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8</w:t>
            </w:r>
          </w:p>
        </w:tc>
        <w:tc>
          <w:tcPr>
            <w:tcW w:w="1383" w:type="dxa"/>
            <w:tcBorders>
              <w:top w:val="single" w:sz="4" w:space="0" w:color="auto"/>
              <w:left w:val="single" w:sz="4" w:space="0" w:color="auto"/>
              <w:bottom w:val="single" w:sz="4" w:space="0" w:color="auto"/>
              <w:right w:val="single" w:sz="4" w:space="0" w:color="auto"/>
            </w:tcBorders>
            <w:vAlign w:val="center"/>
          </w:tcPr>
          <w:p w:rsidR="00AB235D" w:rsidRPr="00AB235D" w:rsidRDefault="00780B97" w:rsidP="00AB235D">
            <w:pPr>
              <w:jc w:val="center"/>
              <w:rPr>
                <w:rFonts w:ascii="Arial Narrow" w:hAnsi="Arial Narrow"/>
                <w:sz w:val="18"/>
                <w:szCs w:val="18"/>
              </w:rPr>
            </w:pPr>
            <w:hyperlink w:anchor="cdoc2015079" w:history="1">
              <w:r w:rsidR="00AB235D" w:rsidRPr="00114B39">
                <w:rPr>
                  <w:rStyle w:val="Hipervnculo"/>
                  <w:rFonts w:ascii="Arial Narrow" w:hAnsi="Arial Narrow"/>
                  <w:sz w:val="18"/>
                  <w:szCs w:val="18"/>
                </w:rPr>
                <w:t>C-Doc-2015-079</w:t>
              </w:r>
            </w:hyperlink>
          </w:p>
        </w:tc>
        <w:tc>
          <w:tcPr>
            <w:tcW w:w="2871" w:type="dxa"/>
            <w:tcBorders>
              <w:top w:val="single" w:sz="4" w:space="0" w:color="auto"/>
              <w:left w:val="single" w:sz="4" w:space="0" w:color="auto"/>
              <w:bottom w:val="single" w:sz="4" w:space="0" w:color="auto"/>
              <w:right w:val="single" w:sz="4" w:space="0" w:color="auto"/>
            </w:tcBorders>
            <w:vAlign w:val="center"/>
          </w:tcPr>
          <w:p w:rsidR="00AB235D" w:rsidRPr="00AB235D" w:rsidRDefault="00114B39" w:rsidP="00AB235D">
            <w:pPr>
              <w:rPr>
                <w:rFonts w:ascii="Arial Narrow" w:hAnsi="Arial Narrow"/>
                <w:sz w:val="18"/>
                <w:szCs w:val="18"/>
              </w:rPr>
            </w:pPr>
            <w:r w:rsidRPr="00114B39">
              <w:rPr>
                <w:rFonts w:ascii="Arial Narrow" w:hAnsi="Arial Narrow"/>
                <w:sz w:val="18"/>
                <w:szCs w:val="18"/>
              </w:rPr>
              <w:t>Ph.D. Paul Alejandro Herrera Samaniego, Decano de Postgrado</w:t>
            </w:r>
            <w:r>
              <w:rPr>
                <w:rFonts w:ascii="Arial Narrow" w:hAnsi="Arial Narrow"/>
                <w:sz w:val="18"/>
                <w:szCs w:val="18"/>
              </w:rPr>
              <w:t>.</w:t>
            </w:r>
          </w:p>
        </w:tc>
        <w:tc>
          <w:tcPr>
            <w:tcW w:w="1952" w:type="dxa"/>
            <w:tcBorders>
              <w:top w:val="single" w:sz="4" w:space="0" w:color="auto"/>
              <w:left w:val="single" w:sz="4" w:space="0" w:color="auto"/>
              <w:bottom w:val="single" w:sz="4" w:space="0" w:color="auto"/>
              <w:right w:val="single" w:sz="4" w:space="0" w:color="auto"/>
            </w:tcBorders>
            <w:vAlign w:val="center"/>
          </w:tcPr>
          <w:p w:rsidR="00AB235D" w:rsidRPr="00AB235D" w:rsidRDefault="00114B39" w:rsidP="00AB235D">
            <w:pPr>
              <w:jc w:val="center"/>
              <w:rPr>
                <w:rFonts w:ascii="Arial Narrow" w:hAnsi="Arial Narrow"/>
                <w:sz w:val="18"/>
                <w:szCs w:val="18"/>
              </w:rPr>
            </w:pPr>
            <w:r w:rsidRPr="00114B39">
              <w:rPr>
                <w:rFonts w:ascii="Arial Narrow" w:hAnsi="Arial Narrow"/>
                <w:sz w:val="18"/>
                <w:szCs w:val="18"/>
              </w:rPr>
              <w:t>MEMORANDO NO. ESPOL-DP-2015-0009-M</w:t>
            </w:r>
          </w:p>
        </w:tc>
        <w:tc>
          <w:tcPr>
            <w:tcW w:w="3971" w:type="dxa"/>
            <w:tcBorders>
              <w:top w:val="single" w:sz="4" w:space="0" w:color="auto"/>
              <w:left w:val="single" w:sz="4" w:space="0" w:color="auto"/>
              <w:bottom w:val="single" w:sz="4" w:space="0" w:color="auto"/>
              <w:right w:val="single" w:sz="4" w:space="0" w:color="auto"/>
            </w:tcBorders>
            <w:vAlign w:val="center"/>
          </w:tcPr>
          <w:p w:rsidR="00AB235D" w:rsidRPr="00AB235D" w:rsidRDefault="00114B39" w:rsidP="00AB235D">
            <w:pPr>
              <w:jc w:val="both"/>
              <w:rPr>
                <w:rFonts w:ascii="Arial Narrow" w:hAnsi="Arial Narrow"/>
                <w:sz w:val="18"/>
                <w:szCs w:val="18"/>
              </w:rPr>
            </w:pPr>
            <w:r w:rsidRPr="00114B39">
              <w:rPr>
                <w:rFonts w:ascii="Arial Narrow" w:hAnsi="Arial Narrow"/>
                <w:sz w:val="18"/>
                <w:szCs w:val="18"/>
              </w:rPr>
              <w:t xml:space="preserve">Conocimiento el Informe del Decanato de Postgrado referente a la Universidad de San Marcos </w:t>
            </w:r>
            <w:proofErr w:type="gramStart"/>
            <w:r w:rsidRPr="00114B39">
              <w:rPr>
                <w:rFonts w:ascii="Arial Narrow" w:hAnsi="Arial Narrow"/>
                <w:sz w:val="18"/>
                <w:szCs w:val="18"/>
              </w:rPr>
              <w:t>a</w:t>
            </w:r>
            <w:proofErr w:type="gramEnd"/>
            <w:r w:rsidRPr="00114B39">
              <w:rPr>
                <w:rFonts w:ascii="Arial Narrow" w:hAnsi="Arial Narrow"/>
                <w:sz w:val="18"/>
                <w:szCs w:val="18"/>
              </w:rPr>
              <w:t xml:space="preserve"> pedido de la M.Sc. Sonnya Mendoza Lombana.</w:t>
            </w:r>
          </w:p>
        </w:tc>
        <w:tc>
          <w:tcPr>
            <w:tcW w:w="992"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Johanna Aguirre, Asistente de la CD.</w:t>
            </w:r>
          </w:p>
        </w:tc>
      </w:tr>
      <w:tr w:rsidR="00AB235D" w:rsidRPr="00AB235D" w:rsidTr="00AB235D">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9</w:t>
            </w:r>
          </w:p>
        </w:tc>
        <w:tc>
          <w:tcPr>
            <w:tcW w:w="1383" w:type="dxa"/>
            <w:tcBorders>
              <w:top w:val="single" w:sz="4" w:space="0" w:color="auto"/>
              <w:left w:val="single" w:sz="4" w:space="0" w:color="auto"/>
              <w:bottom w:val="single" w:sz="4" w:space="0" w:color="auto"/>
              <w:right w:val="single" w:sz="4" w:space="0" w:color="auto"/>
            </w:tcBorders>
            <w:vAlign w:val="center"/>
          </w:tcPr>
          <w:p w:rsidR="00AB235D" w:rsidRPr="00AB235D" w:rsidRDefault="00780B97" w:rsidP="00AB235D">
            <w:pPr>
              <w:jc w:val="center"/>
              <w:rPr>
                <w:rFonts w:ascii="Arial Narrow" w:hAnsi="Arial Narrow"/>
                <w:sz w:val="18"/>
                <w:szCs w:val="18"/>
              </w:rPr>
            </w:pPr>
            <w:hyperlink w:anchor="cdoc2015080" w:history="1">
              <w:r w:rsidR="00AB235D" w:rsidRPr="00114B39">
                <w:rPr>
                  <w:rStyle w:val="Hipervnculo"/>
                  <w:rFonts w:ascii="Arial Narrow" w:hAnsi="Arial Narrow"/>
                  <w:sz w:val="18"/>
                  <w:szCs w:val="18"/>
                </w:rPr>
                <w:t>C-Doc-2015-080</w:t>
              </w:r>
            </w:hyperlink>
          </w:p>
        </w:tc>
        <w:tc>
          <w:tcPr>
            <w:tcW w:w="2871" w:type="dxa"/>
            <w:tcBorders>
              <w:top w:val="single" w:sz="4" w:space="0" w:color="auto"/>
              <w:left w:val="single" w:sz="4" w:space="0" w:color="auto"/>
              <w:bottom w:val="single" w:sz="4" w:space="0" w:color="auto"/>
              <w:right w:val="single" w:sz="4" w:space="0" w:color="auto"/>
            </w:tcBorders>
            <w:vAlign w:val="center"/>
          </w:tcPr>
          <w:p w:rsidR="00AB235D" w:rsidRPr="00AB235D" w:rsidRDefault="00114B39" w:rsidP="00AB235D">
            <w:pPr>
              <w:rPr>
                <w:rFonts w:ascii="Arial Narrow" w:hAnsi="Arial Narrow"/>
                <w:sz w:val="18"/>
                <w:szCs w:val="18"/>
              </w:rPr>
            </w:pPr>
            <w:r w:rsidRPr="00114B39">
              <w:rPr>
                <w:rFonts w:ascii="Arial Narrow" w:hAnsi="Arial Narrow"/>
                <w:sz w:val="18"/>
                <w:szCs w:val="18"/>
              </w:rPr>
              <w:t>Consejo Directivo de la Facultad de Ciencias Naturales y Matemáticas</w:t>
            </w:r>
          </w:p>
        </w:tc>
        <w:tc>
          <w:tcPr>
            <w:tcW w:w="1952" w:type="dxa"/>
            <w:tcBorders>
              <w:top w:val="single" w:sz="4" w:space="0" w:color="auto"/>
              <w:left w:val="single" w:sz="4" w:space="0" w:color="auto"/>
              <w:bottom w:val="single" w:sz="4" w:space="0" w:color="auto"/>
              <w:right w:val="single" w:sz="4" w:space="0" w:color="auto"/>
            </w:tcBorders>
            <w:vAlign w:val="center"/>
          </w:tcPr>
          <w:p w:rsidR="00AB235D" w:rsidRPr="00AB235D" w:rsidRDefault="00114B39" w:rsidP="00AB235D">
            <w:pPr>
              <w:jc w:val="center"/>
              <w:rPr>
                <w:rFonts w:ascii="Arial Narrow" w:hAnsi="Arial Narrow"/>
                <w:sz w:val="18"/>
                <w:szCs w:val="18"/>
              </w:rPr>
            </w:pPr>
            <w:r w:rsidRPr="00114B39">
              <w:rPr>
                <w:rFonts w:ascii="Arial Narrow" w:hAnsi="Arial Narrow"/>
                <w:sz w:val="18"/>
                <w:szCs w:val="18"/>
              </w:rPr>
              <w:t>CD-FCNM-15-039</w:t>
            </w:r>
          </w:p>
        </w:tc>
        <w:tc>
          <w:tcPr>
            <w:tcW w:w="3971" w:type="dxa"/>
            <w:tcBorders>
              <w:top w:val="single" w:sz="4" w:space="0" w:color="auto"/>
              <w:left w:val="single" w:sz="4" w:space="0" w:color="auto"/>
              <w:bottom w:val="single" w:sz="4" w:space="0" w:color="auto"/>
              <w:right w:val="single" w:sz="4" w:space="0" w:color="auto"/>
            </w:tcBorders>
            <w:vAlign w:val="center"/>
          </w:tcPr>
          <w:p w:rsidR="00AB235D" w:rsidRPr="00AB235D" w:rsidRDefault="00114B39" w:rsidP="00AB235D">
            <w:pPr>
              <w:jc w:val="both"/>
              <w:rPr>
                <w:rFonts w:ascii="Arial Narrow" w:hAnsi="Arial Narrow"/>
                <w:sz w:val="18"/>
                <w:szCs w:val="18"/>
              </w:rPr>
            </w:pPr>
            <w:r w:rsidRPr="00114B39">
              <w:rPr>
                <w:rFonts w:ascii="Arial Narrow" w:hAnsi="Arial Narrow"/>
                <w:sz w:val="18"/>
                <w:szCs w:val="18"/>
              </w:rPr>
              <w:t>Cambio del tiempo de dedicación en el nombramiento del M.Sc. Edison del Rosario Camposano, profesor  agregado de la Facultad de Ciencias Naturales y Matemáticas, FCNM.</w:t>
            </w:r>
          </w:p>
        </w:tc>
        <w:tc>
          <w:tcPr>
            <w:tcW w:w="992"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Johanna Aguirre, Asistente de la CD.</w:t>
            </w:r>
          </w:p>
        </w:tc>
      </w:tr>
      <w:tr w:rsidR="00AB235D" w:rsidRPr="00AB235D" w:rsidTr="00AB235D">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10</w:t>
            </w:r>
          </w:p>
        </w:tc>
        <w:tc>
          <w:tcPr>
            <w:tcW w:w="1383" w:type="dxa"/>
            <w:tcBorders>
              <w:top w:val="single" w:sz="4" w:space="0" w:color="auto"/>
              <w:left w:val="single" w:sz="4" w:space="0" w:color="auto"/>
              <w:bottom w:val="single" w:sz="4" w:space="0" w:color="auto"/>
              <w:right w:val="single" w:sz="4" w:space="0" w:color="auto"/>
            </w:tcBorders>
            <w:vAlign w:val="center"/>
          </w:tcPr>
          <w:p w:rsidR="00AB235D" w:rsidRPr="00AB235D" w:rsidRDefault="00780B97" w:rsidP="00AB235D">
            <w:pPr>
              <w:jc w:val="center"/>
              <w:rPr>
                <w:rFonts w:ascii="Arial Narrow" w:hAnsi="Arial Narrow"/>
                <w:sz w:val="18"/>
                <w:szCs w:val="18"/>
              </w:rPr>
            </w:pPr>
            <w:hyperlink w:anchor="cdoc2015081" w:history="1">
              <w:r w:rsidR="00AB235D" w:rsidRPr="00114B39">
                <w:rPr>
                  <w:rStyle w:val="Hipervnculo"/>
                  <w:rFonts w:ascii="Arial Narrow" w:hAnsi="Arial Narrow"/>
                  <w:sz w:val="18"/>
                  <w:szCs w:val="18"/>
                </w:rPr>
                <w:t>C-Doc-2015-081</w:t>
              </w:r>
            </w:hyperlink>
          </w:p>
        </w:tc>
        <w:tc>
          <w:tcPr>
            <w:tcW w:w="2871" w:type="dxa"/>
            <w:tcBorders>
              <w:top w:val="single" w:sz="4" w:space="0" w:color="auto"/>
              <w:left w:val="single" w:sz="4" w:space="0" w:color="auto"/>
              <w:bottom w:val="single" w:sz="4" w:space="0" w:color="auto"/>
              <w:right w:val="single" w:sz="4" w:space="0" w:color="auto"/>
            </w:tcBorders>
            <w:vAlign w:val="center"/>
          </w:tcPr>
          <w:p w:rsidR="00AB235D" w:rsidRPr="00AB235D" w:rsidRDefault="002C4A60" w:rsidP="00AB235D">
            <w:pPr>
              <w:rPr>
                <w:rFonts w:ascii="Arial Narrow" w:hAnsi="Arial Narrow"/>
                <w:sz w:val="18"/>
                <w:szCs w:val="18"/>
              </w:rPr>
            </w:pPr>
            <w:r w:rsidRPr="002C4A60">
              <w:rPr>
                <w:rFonts w:ascii="Arial Narrow" w:hAnsi="Arial Narrow"/>
                <w:sz w:val="18"/>
                <w:szCs w:val="18"/>
              </w:rPr>
              <w:t>Consejo Directivo de la Facultad de Ingeniería en Elect</w:t>
            </w:r>
            <w:r>
              <w:rPr>
                <w:rFonts w:ascii="Arial Narrow" w:hAnsi="Arial Narrow"/>
                <w:sz w:val="18"/>
                <w:szCs w:val="18"/>
              </w:rPr>
              <w:t>ricidad y  Computación, FIEC.</w:t>
            </w:r>
          </w:p>
        </w:tc>
        <w:tc>
          <w:tcPr>
            <w:tcW w:w="1952" w:type="dxa"/>
            <w:tcBorders>
              <w:top w:val="single" w:sz="4" w:space="0" w:color="auto"/>
              <w:left w:val="single" w:sz="4" w:space="0" w:color="auto"/>
              <w:bottom w:val="single" w:sz="4" w:space="0" w:color="auto"/>
              <w:right w:val="single" w:sz="4" w:space="0" w:color="auto"/>
            </w:tcBorders>
            <w:vAlign w:val="center"/>
          </w:tcPr>
          <w:p w:rsidR="00AB235D" w:rsidRPr="00AB235D" w:rsidRDefault="002C4A60" w:rsidP="00AB235D">
            <w:pPr>
              <w:jc w:val="center"/>
              <w:rPr>
                <w:rFonts w:ascii="Arial Narrow" w:hAnsi="Arial Narrow"/>
                <w:sz w:val="18"/>
                <w:szCs w:val="18"/>
              </w:rPr>
            </w:pPr>
            <w:r w:rsidRPr="002C4A60">
              <w:rPr>
                <w:rFonts w:ascii="Arial Narrow" w:hAnsi="Arial Narrow"/>
                <w:sz w:val="18"/>
                <w:szCs w:val="18"/>
              </w:rPr>
              <w:t>2015-113</w:t>
            </w:r>
          </w:p>
        </w:tc>
        <w:tc>
          <w:tcPr>
            <w:tcW w:w="3971" w:type="dxa"/>
            <w:tcBorders>
              <w:top w:val="single" w:sz="4" w:space="0" w:color="auto"/>
              <w:left w:val="single" w:sz="4" w:space="0" w:color="auto"/>
              <w:bottom w:val="single" w:sz="4" w:space="0" w:color="auto"/>
              <w:right w:val="single" w:sz="4" w:space="0" w:color="auto"/>
            </w:tcBorders>
            <w:vAlign w:val="center"/>
          </w:tcPr>
          <w:p w:rsidR="00AB235D" w:rsidRPr="00AB235D" w:rsidRDefault="00114B39" w:rsidP="00AB235D">
            <w:pPr>
              <w:jc w:val="both"/>
              <w:rPr>
                <w:rFonts w:ascii="Arial Narrow" w:hAnsi="Arial Narrow"/>
                <w:sz w:val="18"/>
                <w:szCs w:val="18"/>
              </w:rPr>
            </w:pPr>
            <w:r w:rsidRPr="00114B39">
              <w:rPr>
                <w:rFonts w:ascii="Arial Narrow" w:hAnsi="Arial Narrow"/>
                <w:sz w:val="18"/>
                <w:szCs w:val="18"/>
              </w:rPr>
              <w:t xml:space="preserve">Solicitud de la Srta. Patricia </w:t>
            </w:r>
            <w:proofErr w:type="spellStart"/>
            <w:r w:rsidRPr="00114B39">
              <w:rPr>
                <w:rFonts w:ascii="Arial Narrow" w:hAnsi="Arial Narrow"/>
                <w:sz w:val="18"/>
                <w:szCs w:val="18"/>
              </w:rPr>
              <w:t>Licenia</w:t>
            </w:r>
            <w:proofErr w:type="spellEnd"/>
            <w:r w:rsidRPr="00114B39">
              <w:rPr>
                <w:rFonts w:ascii="Arial Narrow" w:hAnsi="Arial Narrow"/>
                <w:sz w:val="18"/>
                <w:szCs w:val="18"/>
              </w:rPr>
              <w:t xml:space="preserve"> Peralta Silva, estudiante de Ingeniería en Ciencias Computacionales, Orientación Sistemas Tecnológicos, referente a la culminación de su malla curricular</w:t>
            </w:r>
            <w:r>
              <w:rPr>
                <w:rFonts w:ascii="Arial Narrow" w:hAnsi="Arial Narrow"/>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Johanna Aguirre, Asistente de la CD.</w:t>
            </w:r>
          </w:p>
        </w:tc>
      </w:tr>
      <w:tr w:rsidR="00AB235D" w:rsidRPr="00AB235D" w:rsidTr="00AB235D">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11</w:t>
            </w:r>
          </w:p>
        </w:tc>
        <w:tc>
          <w:tcPr>
            <w:tcW w:w="1383" w:type="dxa"/>
            <w:tcBorders>
              <w:top w:val="single" w:sz="4" w:space="0" w:color="auto"/>
              <w:left w:val="single" w:sz="4" w:space="0" w:color="auto"/>
              <w:bottom w:val="single" w:sz="4" w:space="0" w:color="auto"/>
              <w:right w:val="single" w:sz="4" w:space="0" w:color="auto"/>
            </w:tcBorders>
            <w:vAlign w:val="center"/>
          </w:tcPr>
          <w:p w:rsidR="00AB235D" w:rsidRPr="00AB235D" w:rsidRDefault="00780B97" w:rsidP="00AB235D">
            <w:pPr>
              <w:jc w:val="center"/>
              <w:rPr>
                <w:rFonts w:ascii="Arial Narrow" w:hAnsi="Arial Narrow"/>
                <w:sz w:val="18"/>
                <w:szCs w:val="18"/>
              </w:rPr>
            </w:pPr>
            <w:hyperlink w:anchor="cdoc2015082" w:history="1">
              <w:r w:rsidR="00AB235D" w:rsidRPr="002C4A60">
                <w:rPr>
                  <w:rStyle w:val="Hipervnculo"/>
                  <w:rFonts w:ascii="Arial Narrow" w:hAnsi="Arial Narrow"/>
                  <w:sz w:val="18"/>
                  <w:szCs w:val="18"/>
                </w:rPr>
                <w:t>C-Doc-2015-082</w:t>
              </w:r>
            </w:hyperlink>
          </w:p>
        </w:tc>
        <w:tc>
          <w:tcPr>
            <w:tcW w:w="2871" w:type="dxa"/>
            <w:tcBorders>
              <w:top w:val="single" w:sz="4" w:space="0" w:color="auto"/>
              <w:left w:val="single" w:sz="4" w:space="0" w:color="auto"/>
              <w:bottom w:val="single" w:sz="4" w:space="0" w:color="auto"/>
              <w:right w:val="single" w:sz="4" w:space="0" w:color="auto"/>
            </w:tcBorders>
            <w:vAlign w:val="center"/>
          </w:tcPr>
          <w:p w:rsidR="00AB235D" w:rsidRPr="00AB235D" w:rsidRDefault="002C4A60" w:rsidP="002C4A60">
            <w:pPr>
              <w:rPr>
                <w:rFonts w:ascii="Arial Narrow" w:hAnsi="Arial Narrow"/>
                <w:sz w:val="18"/>
                <w:szCs w:val="18"/>
              </w:rPr>
            </w:pPr>
            <w:r w:rsidRPr="002C4A60">
              <w:rPr>
                <w:rFonts w:ascii="Arial Narrow" w:hAnsi="Arial Narrow"/>
                <w:sz w:val="18"/>
                <w:szCs w:val="18"/>
              </w:rPr>
              <w:t>Miembros de la Comisión de Docencia</w:t>
            </w:r>
            <w:r w:rsidRPr="002C4A60">
              <w:rPr>
                <w:rFonts w:ascii="Arial Narrow" w:hAnsi="Arial Narrow"/>
                <w:sz w:val="18"/>
                <w:szCs w:val="18"/>
              </w:rPr>
              <w:tab/>
            </w:r>
          </w:p>
        </w:tc>
        <w:tc>
          <w:tcPr>
            <w:tcW w:w="1952" w:type="dxa"/>
            <w:tcBorders>
              <w:top w:val="single" w:sz="4" w:space="0" w:color="auto"/>
              <w:left w:val="single" w:sz="4" w:space="0" w:color="auto"/>
              <w:bottom w:val="single" w:sz="4" w:space="0" w:color="auto"/>
              <w:right w:val="single" w:sz="4" w:space="0" w:color="auto"/>
            </w:tcBorders>
            <w:vAlign w:val="center"/>
          </w:tcPr>
          <w:p w:rsidR="00AB235D" w:rsidRPr="00AB235D" w:rsidRDefault="002C4A60" w:rsidP="00AB235D">
            <w:pPr>
              <w:jc w:val="center"/>
              <w:rPr>
                <w:rFonts w:ascii="Arial Narrow" w:hAnsi="Arial Narrow"/>
                <w:sz w:val="18"/>
                <w:szCs w:val="18"/>
              </w:rPr>
            </w:pPr>
            <w:r w:rsidRPr="002C4A60">
              <w:rPr>
                <w:rFonts w:ascii="Arial Narrow" w:hAnsi="Arial Narrow"/>
                <w:sz w:val="18"/>
                <w:szCs w:val="18"/>
              </w:rPr>
              <w:t>s/n</w:t>
            </w:r>
          </w:p>
        </w:tc>
        <w:tc>
          <w:tcPr>
            <w:tcW w:w="3971" w:type="dxa"/>
            <w:tcBorders>
              <w:top w:val="single" w:sz="4" w:space="0" w:color="auto"/>
              <w:left w:val="single" w:sz="4" w:space="0" w:color="auto"/>
              <w:bottom w:val="single" w:sz="4" w:space="0" w:color="auto"/>
              <w:right w:val="single" w:sz="4" w:space="0" w:color="auto"/>
            </w:tcBorders>
            <w:vAlign w:val="center"/>
          </w:tcPr>
          <w:p w:rsidR="00AB235D" w:rsidRPr="00AB235D" w:rsidRDefault="002C4A60" w:rsidP="00AB235D">
            <w:pPr>
              <w:jc w:val="both"/>
              <w:rPr>
                <w:rFonts w:ascii="Arial Narrow" w:hAnsi="Arial Narrow"/>
                <w:sz w:val="18"/>
                <w:szCs w:val="18"/>
                <w:lang w:val="es-MX"/>
              </w:rPr>
            </w:pPr>
            <w:r w:rsidRPr="002C4A60">
              <w:rPr>
                <w:rFonts w:ascii="Arial Narrow" w:hAnsi="Arial Narrow"/>
                <w:sz w:val="18"/>
                <w:szCs w:val="18"/>
                <w:lang w:val="es-MX"/>
              </w:rPr>
              <w:t>Autorización a la Señora Vicerrectora Académica para que apruebe los cambios en la Planificación Académica Institucional.</w:t>
            </w:r>
          </w:p>
        </w:tc>
        <w:tc>
          <w:tcPr>
            <w:tcW w:w="992"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Johanna Aguirre, Asistente de la CD.</w:t>
            </w:r>
          </w:p>
        </w:tc>
      </w:tr>
      <w:tr w:rsidR="00AB235D" w:rsidRPr="00AB235D" w:rsidTr="00AB235D">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12</w:t>
            </w:r>
          </w:p>
        </w:tc>
        <w:tc>
          <w:tcPr>
            <w:tcW w:w="1383" w:type="dxa"/>
            <w:tcBorders>
              <w:top w:val="single" w:sz="4" w:space="0" w:color="auto"/>
              <w:left w:val="single" w:sz="4" w:space="0" w:color="auto"/>
              <w:bottom w:val="single" w:sz="4" w:space="0" w:color="auto"/>
              <w:right w:val="single" w:sz="4" w:space="0" w:color="auto"/>
            </w:tcBorders>
            <w:vAlign w:val="center"/>
          </w:tcPr>
          <w:p w:rsidR="00AB235D" w:rsidRPr="00AB235D" w:rsidRDefault="00780B97" w:rsidP="00AB235D">
            <w:pPr>
              <w:jc w:val="center"/>
              <w:rPr>
                <w:rFonts w:ascii="Arial Narrow" w:hAnsi="Arial Narrow"/>
                <w:sz w:val="18"/>
                <w:szCs w:val="18"/>
              </w:rPr>
            </w:pPr>
            <w:hyperlink w:anchor="cdoc2015083" w:history="1">
              <w:r w:rsidR="00AB235D" w:rsidRPr="002C4A60">
                <w:rPr>
                  <w:rStyle w:val="Hipervnculo"/>
                  <w:rFonts w:ascii="Arial Narrow" w:hAnsi="Arial Narrow"/>
                  <w:sz w:val="18"/>
                  <w:szCs w:val="18"/>
                </w:rPr>
                <w:t>C-Doc-2015-083</w:t>
              </w:r>
            </w:hyperlink>
          </w:p>
        </w:tc>
        <w:tc>
          <w:tcPr>
            <w:tcW w:w="2871" w:type="dxa"/>
            <w:tcBorders>
              <w:top w:val="single" w:sz="4" w:space="0" w:color="auto"/>
              <w:left w:val="single" w:sz="4" w:space="0" w:color="auto"/>
              <w:bottom w:val="single" w:sz="4" w:space="0" w:color="auto"/>
              <w:right w:val="single" w:sz="4" w:space="0" w:color="auto"/>
            </w:tcBorders>
            <w:vAlign w:val="center"/>
          </w:tcPr>
          <w:p w:rsidR="00AB235D" w:rsidRPr="00AB235D" w:rsidRDefault="002C4A60" w:rsidP="00AB235D">
            <w:pPr>
              <w:rPr>
                <w:rFonts w:ascii="Arial Narrow" w:hAnsi="Arial Narrow"/>
                <w:sz w:val="18"/>
                <w:szCs w:val="18"/>
              </w:rPr>
            </w:pPr>
            <w:r w:rsidRPr="002C4A60">
              <w:rPr>
                <w:rFonts w:ascii="Arial Narrow" w:hAnsi="Arial Narrow"/>
                <w:sz w:val="18"/>
                <w:szCs w:val="18"/>
              </w:rPr>
              <w:t>Consejo Directivo</w:t>
            </w:r>
            <w:r>
              <w:t xml:space="preserve"> </w:t>
            </w:r>
            <w:r w:rsidRPr="002C4A60">
              <w:rPr>
                <w:rFonts w:ascii="Arial Narrow" w:hAnsi="Arial Narrow"/>
                <w:sz w:val="18"/>
                <w:szCs w:val="18"/>
              </w:rPr>
              <w:t>de la Facultad de Ingeniería Marítima, Ciencias Biológicas, Oceánicas y Recursos Naturales.</w:t>
            </w:r>
          </w:p>
        </w:tc>
        <w:tc>
          <w:tcPr>
            <w:tcW w:w="1952" w:type="dxa"/>
            <w:tcBorders>
              <w:top w:val="single" w:sz="4" w:space="0" w:color="auto"/>
              <w:left w:val="single" w:sz="4" w:space="0" w:color="auto"/>
              <w:bottom w:val="single" w:sz="4" w:space="0" w:color="auto"/>
              <w:right w:val="single" w:sz="4" w:space="0" w:color="auto"/>
            </w:tcBorders>
            <w:vAlign w:val="center"/>
          </w:tcPr>
          <w:p w:rsidR="00AB235D" w:rsidRPr="00AB235D" w:rsidRDefault="002C4A60" w:rsidP="00AB235D">
            <w:pPr>
              <w:jc w:val="center"/>
              <w:rPr>
                <w:rFonts w:ascii="Arial Narrow" w:hAnsi="Arial Narrow"/>
                <w:sz w:val="18"/>
                <w:szCs w:val="18"/>
              </w:rPr>
            </w:pPr>
            <w:r w:rsidRPr="002C4A60">
              <w:rPr>
                <w:rFonts w:ascii="Arial Narrow" w:hAnsi="Arial Narrow"/>
                <w:sz w:val="18"/>
                <w:szCs w:val="18"/>
              </w:rPr>
              <w:t>CD-MAR-050-2015</w:t>
            </w:r>
          </w:p>
        </w:tc>
        <w:tc>
          <w:tcPr>
            <w:tcW w:w="3971" w:type="dxa"/>
            <w:tcBorders>
              <w:top w:val="single" w:sz="4" w:space="0" w:color="auto"/>
              <w:left w:val="single" w:sz="4" w:space="0" w:color="auto"/>
              <w:bottom w:val="single" w:sz="4" w:space="0" w:color="auto"/>
              <w:right w:val="single" w:sz="4" w:space="0" w:color="auto"/>
            </w:tcBorders>
            <w:vAlign w:val="center"/>
          </w:tcPr>
          <w:p w:rsidR="00AB235D" w:rsidRPr="00AB235D" w:rsidRDefault="002C4A60" w:rsidP="00AB235D">
            <w:pPr>
              <w:jc w:val="both"/>
              <w:rPr>
                <w:rFonts w:ascii="Arial Narrow" w:hAnsi="Arial Narrow"/>
                <w:sz w:val="18"/>
                <w:szCs w:val="18"/>
              </w:rPr>
            </w:pPr>
            <w:r w:rsidRPr="002C4A60">
              <w:rPr>
                <w:rFonts w:ascii="Arial Narrow" w:hAnsi="Arial Narrow"/>
                <w:sz w:val="18"/>
                <w:szCs w:val="18"/>
              </w:rPr>
              <w:t>Correcciones a los prerrequisitos de las materias: Introducción a la Hidrodinámica, Resistencia y Propulsión, Diseño de Buques I, Introducción a las Estructuras y Estructuras Navales, de la malla curricular de la carrera Ingeniería Naval.</w:t>
            </w:r>
          </w:p>
        </w:tc>
        <w:tc>
          <w:tcPr>
            <w:tcW w:w="992"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Johanna Aguirre, Asistente de la CD.</w:t>
            </w:r>
          </w:p>
        </w:tc>
      </w:tr>
      <w:tr w:rsidR="00AB235D" w:rsidRPr="00AB235D" w:rsidTr="00AB235D">
        <w:trPr>
          <w:trHeight w:val="141"/>
        </w:trPr>
        <w:tc>
          <w:tcPr>
            <w:tcW w:w="426"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Pr>
                <w:rFonts w:ascii="Arial Narrow" w:hAnsi="Arial Narrow"/>
                <w:sz w:val="18"/>
                <w:szCs w:val="18"/>
              </w:rPr>
              <w:t>13</w:t>
            </w:r>
          </w:p>
        </w:tc>
        <w:tc>
          <w:tcPr>
            <w:tcW w:w="1383" w:type="dxa"/>
            <w:tcBorders>
              <w:top w:val="single" w:sz="4" w:space="0" w:color="auto"/>
              <w:left w:val="single" w:sz="4" w:space="0" w:color="auto"/>
              <w:bottom w:val="single" w:sz="4" w:space="0" w:color="auto"/>
              <w:right w:val="single" w:sz="4" w:space="0" w:color="auto"/>
            </w:tcBorders>
            <w:vAlign w:val="center"/>
          </w:tcPr>
          <w:p w:rsidR="00AB235D" w:rsidRPr="00AB235D" w:rsidRDefault="00780B97" w:rsidP="00AB235D">
            <w:pPr>
              <w:jc w:val="center"/>
              <w:rPr>
                <w:rFonts w:ascii="Arial Narrow" w:hAnsi="Arial Narrow"/>
                <w:sz w:val="18"/>
                <w:szCs w:val="18"/>
              </w:rPr>
            </w:pPr>
            <w:hyperlink w:anchor="cdoc2015084" w:history="1">
              <w:r w:rsidR="00AB235D" w:rsidRPr="002C4A60">
                <w:rPr>
                  <w:rStyle w:val="Hipervnculo"/>
                  <w:rFonts w:ascii="Arial Narrow" w:hAnsi="Arial Narrow"/>
                  <w:sz w:val="18"/>
                  <w:szCs w:val="18"/>
                </w:rPr>
                <w:t>C-Doc-2015-084</w:t>
              </w:r>
            </w:hyperlink>
          </w:p>
        </w:tc>
        <w:tc>
          <w:tcPr>
            <w:tcW w:w="2871" w:type="dxa"/>
            <w:tcBorders>
              <w:top w:val="single" w:sz="4" w:space="0" w:color="auto"/>
              <w:left w:val="single" w:sz="4" w:space="0" w:color="auto"/>
              <w:bottom w:val="single" w:sz="4" w:space="0" w:color="auto"/>
              <w:right w:val="single" w:sz="4" w:space="0" w:color="auto"/>
            </w:tcBorders>
            <w:vAlign w:val="center"/>
          </w:tcPr>
          <w:p w:rsidR="00AB235D" w:rsidRPr="00AB235D" w:rsidRDefault="002C4A60" w:rsidP="00AB235D">
            <w:pPr>
              <w:rPr>
                <w:rFonts w:ascii="Arial Narrow" w:hAnsi="Arial Narrow"/>
                <w:sz w:val="18"/>
                <w:szCs w:val="18"/>
              </w:rPr>
            </w:pPr>
            <w:r w:rsidRPr="002C4A60">
              <w:rPr>
                <w:rFonts w:ascii="Arial Narrow" w:hAnsi="Arial Narrow"/>
                <w:sz w:val="18"/>
                <w:szCs w:val="18"/>
              </w:rPr>
              <w:t>Consejo Directivo de la Facultad de Ciencias Sociales y Humanísticas (FCSH)</w:t>
            </w:r>
            <w:r>
              <w:rPr>
                <w:rFonts w:ascii="Arial Narrow" w:hAnsi="Arial Narrow"/>
                <w:sz w:val="18"/>
                <w:szCs w:val="18"/>
              </w:rPr>
              <w:t>.</w:t>
            </w:r>
          </w:p>
        </w:tc>
        <w:tc>
          <w:tcPr>
            <w:tcW w:w="1952" w:type="dxa"/>
            <w:tcBorders>
              <w:top w:val="single" w:sz="4" w:space="0" w:color="auto"/>
              <w:left w:val="single" w:sz="4" w:space="0" w:color="auto"/>
              <w:bottom w:val="single" w:sz="4" w:space="0" w:color="auto"/>
              <w:right w:val="single" w:sz="4" w:space="0" w:color="auto"/>
            </w:tcBorders>
            <w:vAlign w:val="center"/>
          </w:tcPr>
          <w:p w:rsidR="00AB235D" w:rsidRPr="00AB235D" w:rsidRDefault="002C4A60" w:rsidP="00AB235D">
            <w:pPr>
              <w:jc w:val="center"/>
              <w:rPr>
                <w:rFonts w:ascii="Arial Narrow" w:hAnsi="Arial Narrow"/>
                <w:sz w:val="18"/>
                <w:szCs w:val="18"/>
              </w:rPr>
            </w:pPr>
            <w:r w:rsidRPr="002C4A60">
              <w:rPr>
                <w:rFonts w:ascii="Arial Narrow" w:hAnsi="Arial Narrow"/>
                <w:sz w:val="18"/>
                <w:szCs w:val="18"/>
              </w:rPr>
              <w:t>R-CD-0212-FCSH-2015</w:t>
            </w:r>
          </w:p>
        </w:tc>
        <w:tc>
          <w:tcPr>
            <w:tcW w:w="3971" w:type="dxa"/>
            <w:tcBorders>
              <w:top w:val="single" w:sz="4" w:space="0" w:color="auto"/>
              <w:left w:val="single" w:sz="4" w:space="0" w:color="auto"/>
              <w:bottom w:val="single" w:sz="4" w:space="0" w:color="auto"/>
              <w:right w:val="single" w:sz="4" w:space="0" w:color="auto"/>
            </w:tcBorders>
            <w:vAlign w:val="center"/>
          </w:tcPr>
          <w:p w:rsidR="00AB235D" w:rsidRPr="00AB235D" w:rsidRDefault="002C4A60" w:rsidP="00AB235D">
            <w:pPr>
              <w:jc w:val="both"/>
              <w:rPr>
                <w:rFonts w:ascii="Arial Narrow" w:hAnsi="Arial Narrow"/>
                <w:sz w:val="18"/>
                <w:szCs w:val="18"/>
              </w:rPr>
            </w:pPr>
            <w:r w:rsidRPr="002C4A60">
              <w:rPr>
                <w:rFonts w:ascii="Arial Narrow" w:hAnsi="Arial Narrow"/>
                <w:sz w:val="18"/>
                <w:szCs w:val="18"/>
              </w:rPr>
              <w:t>Plan de Evacuación de la carrera Ingeniería en Negocios Internacionales de la Facultad de Ciencias Sociales y Humanísticas.</w:t>
            </w:r>
          </w:p>
        </w:tc>
        <w:tc>
          <w:tcPr>
            <w:tcW w:w="992"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AB235D" w:rsidRPr="00AB235D" w:rsidRDefault="00AB235D" w:rsidP="00AB235D">
            <w:pPr>
              <w:jc w:val="center"/>
              <w:rPr>
                <w:rFonts w:ascii="Arial Narrow" w:hAnsi="Arial Narrow"/>
                <w:sz w:val="18"/>
                <w:szCs w:val="18"/>
              </w:rPr>
            </w:pPr>
            <w:r w:rsidRPr="00AB235D">
              <w:rPr>
                <w:rFonts w:ascii="Arial Narrow" w:hAnsi="Arial Narrow"/>
                <w:sz w:val="18"/>
                <w:szCs w:val="18"/>
              </w:rPr>
              <w:t>Johanna Aguirre, Asistente de la CD.</w:t>
            </w:r>
          </w:p>
        </w:tc>
      </w:tr>
    </w:tbl>
    <w:p w:rsidR="00AB235D" w:rsidRPr="00AB235D" w:rsidRDefault="00AB235D" w:rsidP="00E82A52">
      <w:pPr>
        <w:pStyle w:val="Textoindependiente"/>
        <w:jc w:val="center"/>
        <w:rPr>
          <w:rFonts w:ascii="Garamond" w:hAnsi="Garamond"/>
          <w:b/>
          <w:sz w:val="22"/>
          <w:szCs w:val="22"/>
          <w:lang w:val="es-EC"/>
        </w:rPr>
      </w:pPr>
    </w:p>
    <w:p w:rsidR="00AB235D" w:rsidRDefault="00AB235D" w:rsidP="00E82A52">
      <w:pPr>
        <w:pStyle w:val="Textoindependiente"/>
        <w:jc w:val="center"/>
        <w:rPr>
          <w:rFonts w:ascii="Garamond" w:hAnsi="Garamond"/>
          <w:b/>
          <w:sz w:val="22"/>
          <w:szCs w:val="22"/>
        </w:rPr>
      </w:pPr>
    </w:p>
    <w:p w:rsidR="00AB235D" w:rsidRDefault="00AB235D" w:rsidP="00E82A52">
      <w:pPr>
        <w:pStyle w:val="Textoindependiente"/>
        <w:jc w:val="center"/>
        <w:rPr>
          <w:rFonts w:ascii="Garamond" w:hAnsi="Garamond"/>
          <w:b/>
          <w:sz w:val="22"/>
          <w:szCs w:val="22"/>
        </w:rPr>
      </w:pPr>
    </w:p>
    <w:p w:rsidR="00AB235D" w:rsidRDefault="00AB235D" w:rsidP="00E82A52">
      <w:pPr>
        <w:pStyle w:val="Textoindependiente"/>
        <w:jc w:val="center"/>
        <w:rPr>
          <w:rFonts w:ascii="Garamond" w:hAnsi="Garamond"/>
          <w:b/>
          <w:sz w:val="22"/>
          <w:szCs w:val="22"/>
        </w:rPr>
      </w:pPr>
    </w:p>
    <w:p w:rsidR="00AB235D" w:rsidRDefault="00AB235D" w:rsidP="00E82A52">
      <w:pPr>
        <w:pStyle w:val="Textoindependiente"/>
        <w:jc w:val="center"/>
        <w:rPr>
          <w:rFonts w:ascii="Garamond" w:hAnsi="Garamond"/>
          <w:b/>
          <w:sz w:val="22"/>
          <w:szCs w:val="22"/>
        </w:rPr>
      </w:pPr>
    </w:p>
    <w:p w:rsidR="00AB235D" w:rsidRDefault="00AB235D" w:rsidP="00E82A52">
      <w:pPr>
        <w:pStyle w:val="Textoindependiente"/>
        <w:jc w:val="center"/>
        <w:rPr>
          <w:rFonts w:ascii="Garamond" w:hAnsi="Garamond"/>
          <w:b/>
          <w:sz w:val="22"/>
          <w:szCs w:val="22"/>
        </w:rPr>
      </w:pPr>
    </w:p>
    <w:p w:rsidR="00AB235D" w:rsidRDefault="00AB235D" w:rsidP="00E82A52">
      <w:pPr>
        <w:pStyle w:val="Textoindependiente"/>
        <w:jc w:val="center"/>
        <w:rPr>
          <w:rFonts w:ascii="Garamond" w:hAnsi="Garamond"/>
          <w:b/>
          <w:sz w:val="22"/>
          <w:szCs w:val="22"/>
        </w:rPr>
      </w:pPr>
    </w:p>
    <w:p w:rsidR="00AB235D" w:rsidRDefault="00AB235D"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pPr>
    </w:p>
    <w:p w:rsidR="00496C43" w:rsidRDefault="00496C43" w:rsidP="00E82A52">
      <w:pPr>
        <w:pStyle w:val="Textoindependiente"/>
        <w:jc w:val="center"/>
        <w:rPr>
          <w:rFonts w:ascii="Garamond" w:hAnsi="Garamond"/>
          <w:b/>
          <w:sz w:val="22"/>
          <w:szCs w:val="22"/>
        </w:rPr>
        <w:sectPr w:rsidR="00496C43" w:rsidSect="00496C43">
          <w:footerReference w:type="default" r:id="rId10"/>
          <w:pgSz w:w="16838" w:h="11906" w:orient="landscape" w:code="9"/>
          <w:pgMar w:top="1276" w:right="1440" w:bottom="1440" w:left="1440" w:header="709" w:footer="0" w:gutter="0"/>
          <w:cols w:space="708"/>
          <w:docGrid w:linePitch="360"/>
        </w:sectPr>
      </w:pPr>
    </w:p>
    <w:p w:rsidR="00E82A52" w:rsidRPr="00356EBF" w:rsidRDefault="00E82A52" w:rsidP="00E82A52">
      <w:pPr>
        <w:pStyle w:val="Textoindependiente"/>
        <w:jc w:val="center"/>
        <w:rPr>
          <w:rFonts w:ascii="Garamond" w:hAnsi="Garamond"/>
          <w:b/>
          <w:sz w:val="22"/>
          <w:szCs w:val="22"/>
        </w:rPr>
      </w:pPr>
      <w:r w:rsidRPr="00356EBF">
        <w:rPr>
          <w:rFonts w:ascii="Garamond" w:hAnsi="Garamond"/>
          <w:b/>
          <w:sz w:val="22"/>
          <w:szCs w:val="22"/>
        </w:rPr>
        <w:lastRenderedPageBreak/>
        <w:t xml:space="preserve">RECOMENDACIONES DE LA COMISIÓN DE DOCENCIA, EN SESIÓN EFECTUADA EL DÍA </w:t>
      </w:r>
      <w:r w:rsidR="00FF2C18">
        <w:rPr>
          <w:rFonts w:ascii="Garamond" w:hAnsi="Garamond"/>
          <w:b/>
          <w:sz w:val="22"/>
          <w:szCs w:val="22"/>
        </w:rPr>
        <w:t xml:space="preserve">MARTES </w:t>
      </w:r>
      <w:r w:rsidR="007600E5">
        <w:rPr>
          <w:rFonts w:ascii="Garamond" w:hAnsi="Garamond"/>
          <w:b/>
          <w:sz w:val="22"/>
          <w:szCs w:val="22"/>
        </w:rPr>
        <w:t>16 DE ABRIL</w:t>
      </w:r>
      <w:r w:rsidRPr="00356EBF">
        <w:rPr>
          <w:rFonts w:ascii="Garamond" w:hAnsi="Garamond"/>
          <w:b/>
          <w:sz w:val="22"/>
          <w:szCs w:val="22"/>
        </w:rPr>
        <w:t xml:space="preserve"> DEL 2015.</w:t>
      </w:r>
    </w:p>
    <w:p w:rsidR="00E82A52" w:rsidRPr="00356EBF" w:rsidRDefault="00E82A52" w:rsidP="00E82A52">
      <w:pPr>
        <w:rPr>
          <w:rFonts w:ascii="Garamond" w:hAnsi="Garamond"/>
          <w:sz w:val="22"/>
          <w:szCs w:val="22"/>
        </w:rPr>
      </w:pPr>
    </w:p>
    <w:p w:rsidR="00E82A52" w:rsidRPr="00356EBF" w:rsidRDefault="00E82A52" w:rsidP="00E82A52">
      <w:pPr>
        <w:rPr>
          <w:rFonts w:ascii="Garamond" w:hAnsi="Garamond"/>
          <w:b/>
          <w:sz w:val="22"/>
          <w:szCs w:val="22"/>
          <w:lang w:val="es-ES"/>
        </w:rPr>
      </w:pPr>
      <w:bookmarkStart w:id="0" w:name="cdoc2015072"/>
      <w:r w:rsidRPr="00356EBF">
        <w:rPr>
          <w:rFonts w:ascii="Garamond" w:hAnsi="Garamond"/>
          <w:b/>
          <w:sz w:val="22"/>
          <w:szCs w:val="22"/>
          <w:lang w:val="es-MX"/>
        </w:rPr>
        <w:t>C-</w:t>
      </w:r>
      <w:r w:rsidR="008D6EF5">
        <w:rPr>
          <w:rFonts w:ascii="Garamond" w:eastAsia="Calibri" w:hAnsi="Garamond"/>
          <w:b/>
          <w:sz w:val="22"/>
          <w:szCs w:val="22"/>
        </w:rPr>
        <w:t>Doc-2015-072</w:t>
      </w:r>
      <w:bookmarkEnd w:id="0"/>
      <w:r w:rsidRPr="00356EBF">
        <w:rPr>
          <w:rFonts w:ascii="Garamond" w:eastAsia="Calibri" w:hAnsi="Garamond"/>
          <w:b/>
          <w:sz w:val="22"/>
          <w:szCs w:val="22"/>
        </w:rPr>
        <w:t>.-  Aprobación del acta digital de Comisión de Docencia.</w:t>
      </w:r>
      <w:r w:rsidRPr="00356EBF">
        <w:rPr>
          <w:rFonts w:ascii="Garamond" w:hAnsi="Garamond"/>
          <w:b/>
          <w:sz w:val="22"/>
          <w:szCs w:val="22"/>
          <w:lang w:val="es-ES"/>
        </w:rPr>
        <w:t xml:space="preserve"> </w:t>
      </w:r>
    </w:p>
    <w:p w:rsidR="00E82A52" w:rsidRDefault="00E82A52" w:rsidP="00E82A52">
      <w:pPr>
        <w:ind w:left="1701"/>
        <w:rPr>
          <w:rFonts w:ascii="Garamond" w:hAnsi="Garamond"/>
          <w:sz w:val="22"/>
          <w:szCs w:val="22"/>
        </w:rPr>
      </w:pPr>
      <w:r w:rsidRPr="00356EBF">
        <w:rPr>
          <w:rFonts w:ascii="Garamond" w:hAnsi="Garamond"/>
          <w:b/>
          <w:sz w:val="22"/>
          <w:szCs w:val="22"/>
        </w:rPr>
        <w:t xml:space="preserve">APROBAR </w:t>
      </w:r>
      <w:r w:rsidRPr="00356EBF">
        <w:rPr>
          <w:rFonts w:ascii="Garamond" w:hAnsi="Garamond"/>
          <w:sz w:val="22"/>
          <w:szCs w:val="22"/>
        </w:rPr>
        <w:t>el acta digital de la sesión de Comisión de Docencia del día</w:t>
      </w:r>
      <w:r>
        <w:rPr>
          <w:rFonts w:ascii="Garamond" w:hAnsi="Garamond"/>
          <w:sz w:val="22"/>
          <w:szCs w:val="22"/>
        </w:rPr>
        <w:t xml:space="preserve"> </w:t>
      </w:r>
      <w:r w:rsidR="007600E5">
        <w:rPr>
          <w:rFonts w:ascii="Garamond" w:hAnsi="Garamond"/>
          <w:sz w:val="22"/>
          <w:szCs w:val="22"/>
        </w:rPr>
        <w:t>martes 10</w:t>
      </w:r>
      <w:r w:rsidR="004D7F0C">
        <w:rPr>
          <w:rFonts w:ascii="Garamond" w:hAnsi="Garamond"/>
          <w:sz w:val="22"/>
          <w:szCs w:val="22"/>
        </w:rPr>
        <w:t xml:space="preserve"> de marzo del 2015.</w:t>
      </w:r>
    </w:p>
    <w:p w:rsidR="007600E5" w:rsidRDefault="007600E5" w:rsidP="00E82A52">
      <w:pPr>
        <w:ind w:left="1701"/>
        <w:rPr>
          <w:rFonts w:ascii="Garamond" w:hAnsi="Garamond"/>
          <w:sz w:val="22"/>
          <w:szCs w:val="22"/>
        </w:rPr>
      </w:pPr>
    </w:p>
    <w:p w:rsidR="0007221B" w:rsidRDefault="0064038E" w:rsidP="0064038E">
      <w:pPr>
        <w:rPr>
          <w:rFonts w:ascii="Garamond" w:eastAsia="Calibri" w:hAnsi="Garamond"/>
          <w:b/>
          <w:sz w:val="22"/>
          <w:szCs w:val="22"/>
        </w:rPr>
      </w:pPr>
      <w:bookmarkStart w:id="1" w:name="cdoc2015073"/>
      <w:r w:rsidRPr="00356EBF">
        <w:rPr>
          <w:rFonts w:ascii="Garamond" w:hAnsi="Garamond"/>
          <w:b/>
          <w:sz w:val="22"/>
          <w:szCs w:val="22"/>
          <w:lang w:val="es-MX"/>
        </w:rPr>
        <w:t>C-</w:t>
      </w:r>
      <w:r w:rsidR="008D6EF5">
        <w:rPr>
          <w:rFonts w:ascii="Garamond" w:eastAsia="Calibri" w:hAnsi="Garamond"/>
          <w:b/>
          <w:sz w:val="22"/>
          <w:szCs w:val="22"/>
        </w:rPr>
        <w:t>Doc-2015-073</w:t>
      </w:r>
      <w:bookmarkEnd w:id="1"/>
      <w:r w:rsidRPr="00356EBF">
        <w:rPr>
          <w:rFonts w:ascii="Garamond" w:eastAsia="Calibri" w:hAnsi="Garamond"/>
          <w:b/>
          <w:sz w:val="22"/>
          <w:szCs w:val="22"/>
        </w:rPr>
        <w:t xml:space="preserve">.-  </w:t>
      </w:r>
      <w:r w:rsidR="008D6EF5">
        <w:rPr>
          <w:rFonts w:ascii="Garamond" w:eastAsia="Calibri" w:hAnsi="Garamond"/>
          <w:b/>
          <w:sz w:val="22"/>
          <w:szCs w:val="22"/>
        </w:rPr>
        <w:t xml:space="preserve">Convalidación de materia. </w:t>
      </w:r>
    </w:p>
    <w:p w:rsidR="0007221B" w:rsidRPr="0007221B" w:rsidRDefault="0007221B" w:rsidP="0007221B">
      <w:pPr>
        <w:spacing w:line="276" w:lineRule="auto"/>
        <w:ind w:left="1701"/>
        <w:jc w:val="both"/>
        <w:rPr>
          <w:rFonts w:ascii="Garamond" w:eastAsiaTheme="minorHAnsi" w:hAnsi="Garamond" w:cstheme="minorBidi"/>
          <w:b/>
          <w:bCs/>
          <w:i/>
          <w:iCs/>
          <w:color w:val="000000" w:themeColor="text1"/>
          <w:sz w:val="22"/>
          <w:szCs w:val="22"/>
          <w:lang w:eastAsia="en-US"/>
        </w:rPr>
      </w:pPr>
      <w:r w:rsidRPr="0007221B">
        <w:rPr>
          <w:rFonts w:ascii="Garamond" w:eastAsiaTheme="minorHAnsi" w:hAnsi="Garamond" w:cstheme="minorBidi"/>
          <w:color w:val="000000" w:themeColor="text1"/>
          <w:sz w:val="22"/>
          <w:szCs w:val="22"/>
          <w:lang w:eastAsia="en-US"/>
        </w:rPr>
        <w:t xml:space="preserve">Considerando la resolución </w:t>
      </w:r>
      <w:r w:rsidRPr="0007221B">
        <w:rPr>
          <w:rFonts w:ascii="Garamond" w:eastAsiaTheme="minorHAnsi" w:hAnsi="Garamond" w:cstheme="minorBidi"/>
          <w:b/>
          <w:color w:val="000000" w:themeColor="text1"/>
          <w:sz w:val="22"/>
          <w:szCs w:val="22"/>
          <w:u w:val="single"/>
          <w:lang w:eastAsia="en-US"/>
        </w:rPr>
        <w:t>CD-MAR-056-2015</w:t>
      </w:r>
      <w:r w:rsidRPr="0007221B">
        <w:rPr>
          <w:rFonts w:ascii="Garamond" w:eastAsiaTheme="minorHAnsi" w:hAnsi="Garamond" w:cstheme="minorBidi"/>
          <w:color w:val="000000" w:themeColor="text1"/>
          <w:sz w:val="22"/>
          <w:szCs w:val="22"/>
          <w:lang w:eastAsia="en-US"/>
        </w:rPr>
        <w:t xml:space="preserve"> del Consejo Directivo de la Facultad de Ingeniería Marítima, Ciencias Biológicas, Oceánicas y Recursos Naturales la Comisión de Docencia, </w:t>
      </w:r>
      <w:r w:rsidRPr="0007221B">
        <w:rPr>
          <w:rFonts w:ascii="Garamond" w:eastAsiaTheme="minorHAnsi" w:hAnsi="Garamond" w:cstheme="minorBidi"/>
          <w:b/>
          <w:bCs/>
          <w:i/>
          <w:iCs/>
          <w:color w:val="000000" w:themeColor="text1"/>
          <w:sz w:val="22"/>
          <w:szCs w:val="22"/>
          <w:lang w:eastAsia="en-US"/>
        </w:rPr>
        <w:t>acuerda:</w:t>
      </w:r>
    </w:p>
    <w:p w:rsidR="0007221B" w:rsidRPr="0007221B" w:rsidRDefault="0007221B" w:rsidP="0007221B">
      <w:pPr>
        <w:spacing w:line="276" w:lineRule="auto"/>
        <w:ind w:left="1701"/>
        <w:jc w:val="both"/>
        <w:rPr>
          <w:rFonts w:ascii="Garamond" w:eastAsiaTheme="minorHAnsi" w:hAnsi="Garamond" w:cstheme="minorBidi"/>
          <w:b/>
          <w:bCs/>
          <w:i/>
          <w:iCs/>
          <w:color w:val="000000" w:themeColor="text1"/>
          <w:sz w:val="22"/>
          <w:szCs w:val="22"/>
          <w:lang w:eastAsia="en-US"/>
        </w:rPr>
      </w:pPr>
    </w:p>
    <w:p w:rsidR="0007221B" w:rsidRPr="0007221B" w:rsidRDefault="0007221B" w:rsidP="0007221B">
      <w:pPr>
        <w:ind w:left="1701"/>
        <w:contextualSpacing/>
        <w:jc w:val="both"/>
        <w:rPr>
          <w:rFonts w:ascii="Garamond" w:eastAsiaTheme="minorHAnsi" w:hAnsi="Garamond"/>
          <w:b/>
          <w:bCs/>
          <w:color w:val="000000" w:themeColor="text1"/>
          <w:sz w:val="22"/>
          <w:szCs w:val="22"/>
        </w:rPr>
      </w:pPr>
      <w:r w:rsidRPr="0007221B">
        <w:rPr>
          <w:rFonts w:ascii="Garamond" w:eastAsiaTheme="minorHAnsi" w:hAnsi="Garamond"/>
          <w:b/>
          <w:bCs/>
          <w:color w:val="000000" w:themeColor="text1"/>
          <w:sz w:val="22"/>
          <w:szCs w:val="22"/>
        </w:rPr>
        <w:t>RECOMENDAR</w:t>
      </w:r>
      <w:r w:rsidRPr="0007221B">
        <w:rPr>
          <w:rFonts w:ascii="Garamond" w:eastAsiaTheme="minorHAnsi" w:hAnsi="Garamond"/>
          <w:color w:val="000000" w:themeColor="text1"/>
          <w:sz w:val="22"/>
          <w:szCs w:val="22"/>
        </w:rPr>
        <w:t xml:space="preserve"> al Consejo Politécnico </w:t>
      </w:r>
      <w:r w:rsidRPr="0007221B">
        <w:rPr>
          <w:rFonts w:ascii="Garamond" w:eastAsiaTheme="minorHAnsi" w:hAnsi="Garamond"/>
          <w:b/>
          <w:color w:val="000000" w:themeColor="text1"/>
          <w:sz w:val="22"/>
          <w:szCs w:val="22"/>
        </w:rPr>
        <w:t>AUTORIZAR</w:t>
      </w:r>
      <w:r w:rsidRPr="0007221B">
        <w:rPr>
          <w:rFonts w:ascii="Garamond" w:eastAsiaTheme="minorHAnsi" w:hAnsi="Garamond"/>
          <w:color w:val="000000" w:themeColor="text1"/>
          <w:sz w:val="22"/>
          <w:szCs w:val="22"/>
        </w:rPr>
        <w:t xml:space="preserve"> la convalidación de la materia aprobada en la carrera de </w:t>
      </w:r>
      <w:r w:rsidRPr="0007221B">
        <w:rPr>
          <w:rFonts w:ascii="Garamond" w:eastAsiaTheme="minorHAnsi" w:hAnsi="Garamond"/>
          <w:b/>
          <w:color w:val="000000" w:themeColor="text1"/>
          <w:sz w:val="22"/>
          <w:szCs w:val="22"/>
        </w:rPr>
        <w:t>Ingeniería en Oceánica y Ciencias Ambientales</w:t>
      </w:r>
      <w:r w:rsidRPr="0007221B">
        <w:rPr>
          <w:rFonts w:ascii="Garamond" w:eastAsiaTheme="minorHAnsi" w:hAnsi="Garamond"/>
          <w:color w:val="000000" w:themeColor="text1"/>
          <w:sz w:val="22"/>
          <w:szCs w:val="22"/>
        </w:rPr>
        <w:t xml:space="preserve"> de ESPOL, al </w:t>
      </w:r>
      <w:r w:rsidRPr="0007221B">
        <w:rPr>
          <w:rFonts w:ascii="Garamond" w:eastAsiaTheme="minorHAnsi" w:hAnsi="Garamond"/>
          <w:b/>
          <w:color w:val="000000" w:themeColor="text1"/>
          <w:sz w:val="22"/>
          <w:szCs w:val="22"/>
        </w:rPr>
        <w:t>Sr. Ricardo Ernesto Correa Fierro</w:t>
      </w:r>
      <w:r w:rsidRPr="0007221B">
        <w:rPr>
          <w:rFonts w:ascii="Garamond" w:eastAsiaTheme="minorHAnsi" w:hAnsi="Garamond"/>
          <w:b/>
          <w:bCs/>
          <w:color w:val="000000" w:themeColor="text1"/>
          <w:sz w:val="22"/>
          <w:szCs w:val="22"/>
        </w:rPr>
        <w:t> </w:t>
      </w:r>
      <w:r w:rsidRPr="0007221B">
        <w:rPr>
          <w:rFonts w:ascii="Garamond" w:eastAsiaTheme="minorHAnsi" w:hAnsi="Garamond"/>
          <w:color w:val="000000" w:themeColor="text1"/>
          <w:sz w:val="22"/>
          <w:szCs w:val="22"/>
        </w:rPr>
        <w:t>matrícula No</w:t>
      </w:r>
      <w:r w:rsidRPr="0007221B">
        <w:rPr>
          <w:rFonts w:ascii="Garamond" w:eastAsiaTheme="minorHAnsi" w:hAnsi="Garamond"/>
          <w:b/>
          <w:color w:val="000000" w:themeColor="text1"/>
          <w:sz w:val="22"/>
          <w:szCs w:val="22"/>
        </w:rPr>
        <w:t xml:space="preserve">. 201300638 </w:t>
      </w:r>
      <w:r w:rsidRPr="0007221B">
        <w:rPr>
          <w:rFonts w:ascii="Garamond" w:eastAsiaTheme="minorHAnsi" w:hAnsi="Garamond"/>
          <w:color w:val="000000" w:themeColor="text1"/>
          <w:sz w:val="22"/>
          <w:szCs w:val="22"/>
        </w:rPr>
        <w:t>para continuar con las materias de la carrera Biología Marina, de acuerdo al siguiente cuadro</w:t>
      </w:r>
      <w:r w:rsidRPr="0007221B">
        <w:rPr>
          <w:rFonts w:ascii="Garamond" w:eastAsiaTheme="minorHAnsi" w:hAnsi="Garamond"/>
          <w:b/>
          <w:bCs/>
          <w:color w:val="000000" w:themeColor="text1"/>
          <w:sz w:val="22"/>
          <w:szCs w:val="22"/>
        </w:rPr>
        <w:t>:</w:t>
      </w:r>
    </w:p>
    <w:tbl>
      <w:tblPr>
        <w:tblpPr w:leftFromText="180" w:rightFromText="180" w:vertAnchor="text" w:horzAnchor="margin" w:tblpXSpec="right" w:tblpY="151"/>
        <w:tblW w:w="7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257"/>
        <w:gridCol w:w="1851"/>
        <w:gridCol w:w="1257"/>
        <w:gridCol w:w="1506"/>
      </w:tblGrid>
      <w:tr w:rsidR="0007221B" w:rsidRPr="0007221B" w:rsidTr="00B934A2">
        <w:trPr>
          <w:trHeight w:val="331"/>
        </w:trPr>
        <w:tc>
          <w:tcPr>
            <w:tcW w:w="2779" w:type="dxa"/>
            <w:gridSpan w:val="2"/>
            <w:shd w:val="clear" w:color="auto" w:fill="auto"/>
            <w:noWrap/>
            <w:vAlign w:val="bottom"/>
            <w:hideMark/>
          </w:tcPr>
          <w:p w:rsidR="0007221B" w:rsidRPr="0007221B" w:rsidRDefault="0007221B" w:rsidP="0007221B">
            <w:pPr>
              <w:jc w:val="center"/>
              <w:rPr>
                <w:rFonts w:ascii="Garamond" w:hAnsi="Garamond"/>
                <w:b/>
                <w:color w:val="000000"/>
                <w:sz w:val="22"/>
                <w:szCs w:val="22"/>
                <w:lang w:eastAsia="en-US"/>
              </w:rPr>
            </w:pPr>
            <w:r w:rsidRPr="0007221B">
              <w:rPr>
                <w:rFonts w:ascii="Garamond" w:hAnsi="Garamond"/>
                <w:b/>
                <w:color w:val="000000"/>
                <w:sz w:val="22"/>
                <w:szCs w:val="22"/>
                <w:lang w:eastAsia="en-US"/>
              </w:rPr>
              <w:t xml:space="preserve">Ingeniería en Oceánica y Ciencias Ambientales  </w:t>
            </w:r>
          </w:p>
        </w:tc>
        <w:tc>
          <w:tcPr>
            <w:tcW w:w="4614" w:type="dxa"/>
            <w:gridSpan w:val="3"/>
            <w:shd w:val="clear" w:color="auto" w:fill="auto"/>
            <w:vAlign w:val="bottom"/>
            <w:hideMark/>
          </w:tcPr>
          <w:p w:rsidR="0007221B" w:rsidRPr="0007221B" w:rsidRDefault="0007221B" w:rsidP="0007221B">
            <w:pPr>
              <w:jc w:val="center"/>
              <w:rPr>
                <w:rFonts w:ascii="Garamond" w:hAnsi="Garamond"/>
                <w:b/>
                <w:color w:val="000000"/>
                <w:sz w:val="22"/>
                <w:szCs w:val="22"/>
                <w:lang w:val="en-US" w:eastAsia="en-US"/>
              </w:rPr>
            </w:pPr>
            <w:proofErr w:type="spellStart"/>
            <w:r w:rsidRPr="0007221B">
              <w:rPr>
                <w:rFonts w:ascii="Garamond" w:hAnsi="Garamond"/>
                <w:b/>
                <w:color w:val="000000"/>
                <w:sz w:val="22"/>
                <w:szCs w:val="22"/>
                <w:lang w:val="en-US" w:eastAsia="en-US"/>
              </w:rPr>
              <w:t>Biología</w:t>
            </w:r>
            <w:proofErr w:type="spellEnd"/>
            <w:r w:rsidRPr="0007221B">
              <w:rPr>
                <w:rFonts w:ascii="Garamond" w:hAnsi="Garamond"/>
                <w:b/>
                <w:color w:val="000000"/>
                <w:sz w:val="22"/>
                <w:szCs w:val="22"/>
                <w:lang w:val="en-US" w:eastAsia="en-US"/>
              </w:rPr>
              <w:t xml:space="preserve"> Marina </w:t>
            </w:r>
          </w:p>
        </w:tc>
      </w:tr>
      <w:tr w:rsidR="0007221B" w:rsidRPr="0007221B" w:rsidTr="00B934A2">
        <w:trPr>
          <w:trHeight w:val="331"/>
        </w:trPr>
        <w:tc>
          <w:tcPr>
            <w:tcW w:w="1522" w:type="dxa"/>
            <w:shd w:val="clear" w:color="auto" w:fill="auto"/>
            <w:noWrap/>
            <w:vAlign w:val="center"/>
            <w:hideMark/>
          </w:tcPr>
          <w:p w:rsidR="0007221B" w:rsidRPr="0007221B" w:rsidRDefault="0007221B" w:rsidP="0007221B">
            <w:pPr>
              <w:rPr>
                <w:rFonts w:ascii="Garamond" w:hAnsi="Garamond"/>
                <w:b/>
                <w:bCs/>
                <w:color w:val="000000"/>
                <w:sz w:val="22"/>
                <w:szCs w:val="22"/>
                <w:lang w:val="en-US" w:eastAsia="en-US"/>
              </w:rPr>
            </w:pPr>
            <w:proofErr w:type="spellStart"/>
            <w:r w:rsidRPr="0007221B">
              <w:rPr>
                <w:rFonts w:ascii="Garamond" w:hAnsi="Garamond"/>
                <w:b/>
                <w:bCs/>
                <w:color w:val="000000"/>
                <w:sz w:val="22"/>
                <w:szCs w:val="22"/>
                <w:lang w:val="en-US" w:eastAsia="en-US"/>
              </w:rPr>
              <w:t>Materia</w:t>
            </w:r>
            <w:proofErr w:type="spellEnd"/>
            <w:r w:rsidRPr="0007221B">
              <w:rPr>
                <w:rFonts w:ascii="Garamond" w:hAnsi="Garamond"/>
                <w:b/>
                <w:bCs/>
                <w:color w:val="000000"/>
                <w:sz w:val="22"/>
                <w:szCs w:val="22"/>
                <w:lang w:val="en-US" w:eastAsia="en-US"/>
              </w:rPr>
              <w:t xml:space="preserve"> </w:t>
            </w:r>
          </w:p>
        </w:tc>
        <w:tc>
          <w:tcPr>
            <w:tcW w:w="1257" w:type="dxa"/>
            <w:shd w:val="clear" w:color="auto" w:fill="auto"/>
            <w:noWrap/>
            <w:vAlign w:val="center"/>
            <w:hideMark/>
          </w:tcPr>
          <w:p w:rsidR="0007221B" w:rsidRPr="0007221B" w:rsidRDefault="0007221B" w:rsidP="0007221B">
            <w:pPr>
              <w:jc w:val="center"/>
              <w:rPr>
                <w:rFonts w:ascii="Garamond" w:hAnsi="Garamond"/>
                <w:b/>
                <w:bCs/>
                <w:color w:val="000000"/>
                <w:sz w:val="22"/>
                <w:szCs w:val="22"/>
                <w:lang w:val="en-US" w:eastAsia="en-US"/>
              </w:rPr>
            </w:pPr>
            <w:proofErr w:type="spellStart"/>
            <w:r w:rsidRPr="0007221B">
              <w:rPr>
                <w:rFonts w:ascii="Garamond" w:hAnsi="Garamond"/>
                <w:b/>
                <w:bCs/>
                <w:color w:val="000000"/>
                <w:sz w:val="22"/>
                <w:szCs w:val="22"/>
                <w:lang w:val="en-US" w:eastAsia="en-US"/>
              </w:rPr>
              <w:t>Código</w:t>
            </w:r>
            <w:proofErr w:type="spellEnd"/>
            <w:r w:rsidRPr="0007221B">
              <w:rPr>
                <w:rFonts w:ascii="Garamond" w:hAnsi="Garamond"/>
                <w:b/>
                <w:bCs/>
                <w:color w:val="000000"/>
                <w:sz w:val="22"/>
                <w:szCs w:val="22"/>
                <w:lang w:val="en-US" w:eastAsia="en-US"/>
              </w:rPr>
              <w:t xml:space="preserve"> </w:t>
            </w:r>
          </w:p>
        </w:tc>
        <w:tc>
          <w:tcPr>
            <w:tcW w:w="1851" w:type="dxa"/>
            <w:shd w:val="clear" w:color="auto" w:fill="auto"/>
            <w:noWrap/>
            <w:vAlign w:val="center"/>
            <w:hideMark/>
          </w:tcPr>
          <w:p w:rsidR="0007221B" w:rsidRPr="0007221B" w:rsidRDefault="0007221B" w:rsidP="0007221B">
            <w:pPr>
              <w:rPr>
                <w:rFonts w:ascii="Garamond" w:hAnsi="Garamond"/>
                <w:b/>
                <w:bCs/>
                <w:color w:val="000000"/>
                <w:sz w:val="22"/>
                <w:szCs w:val="22"/>
                <w:lang w:val="en-US" w:eastAsia="en-US"/>
              </w:rPr>
            </w:pPr>
            <w:proofErr w:type="spellStart"/>
            <w:r w:rsidRPr="0007221B">
              <w:rPr>
                <w:rFonts w:ascii="Garamond" w:hAnsi="Garamond"/>
                <w:b/>
                <w:bCs/>
                <w:color w:val="000000"/>
                <w:sz w:val="22"/>
                <w:szCs w:val="22"/>
                <w:lang w:val="en-US" w:eastAsia="en-US"/>
              </w:rPr>
              <w:t>Materia</w:t>
            </w:r>
            <w:proofErr w:type="spellEnd"/>
            <w:r w:rsidRPr="0007221B">
              <w:rPr>
                <w:rFonts w:ascii="Garamond" w:hAnsi="Garamond"/>
                <w:b/>
                <w:bCs/>
                <w:color w:val="000000"/>
                <w:sz w:val="22"/>
                <w:szCs w:val="22"/>
                <w:lang w:val="en-US" w:eastAsia="en-US"/>
              </w:rPr>
              <w:t xml:space="preserve"> a </w:t>
            </w:r>
            <w:proofErr w:type="spellStart"/>
            <w:r w:rsidRPr="0007221B">
              <w:rPr>
                <w:rFonts w:ascii="Garamond" w:hAnsi="Garamond"/>
                <w:b/>
                <w:bCs/>
                <w:color w:val="000000"/>
                <w:sz w:val="22"/>
                <w:szCs w:val="22"/>
                <w:lang w:val="en-US" w:eastAsia="en-US"/>
              </w:rPr>
              <w:t>Convalidar</w:t>
            </w:r>
            <w:proofErr w:type="spellEnd"/>
            <w:r w:rsidRPr="0007221B">
              <w:rPr>
                <w:rFonts w:ascii="Garamond" w:hAnsi="Garamond"/>
                <w:b/>
                <w:bCs/>
                <w:color w:val="000000"/>
                <w:sz w:val="22"/>
                <w:szCs w:val="22"/>
                <w:lang w:val="en-US" w:eastAsia="en-US"/>
              </w:rPr>
              <w:t xml:space="preserve"> </w:t>
            </w:r>
          </w:p>
        </w:tc>
        <w:tc>
          <w:tcPr>
            <w:tcW w:w="1257" w:type="dxa"/>
            <w:shd w:val="clear" w:color="auto" w:fill="auto"/>
            <w:noWrap/>
            <w:vAlign w:val="center"/>
            <w:hideMark/>
          </w:tcPr>
          <w:p w:rsidR="0007221B" w:rsidRPr="0007221B" w:rsidRDefault="0007221B" w:rsidP="0007221B">
            <w:pPr>
              <w:rPr>
                <w:rFonts w:ascii="Garamond" w:hAnsi="Garamond"/>
                <w:b/>
                <w:bCs/>
                <w:color w:val="000000"/>
                <w:sz w:val="22"/>
                <w:szCs w:val="22"/>
                <w:lang w:val="en-US" w:eastAsia="en-US"/>
              </w:rPr>
            </w:pPr>
            <w:proofErr w:type="spellStart"/>
            <w:r w:rsidRPr="0007221B">
              <w:rPr>
                <w:rFonts w:ascii="Garamond" w:hAnsi="Garamond"/>
                <w:b/>
                <w:bCs/>
                <w:color w:val="000000"/>
                <w:sz w:val="22"/>
                <w:szCs w:val="22"/>
                <w:lang w:val="en-US" w:eastAsia="en-US"/>
              </w:rPr>
              <w:t>Código</w:t>
            </w:r>
            <w:proofErr w:type="spellEnd"/>
            <w:r w:rsidRPr="0007221B">
              <w:rPr>
                <w:rFonts w:ascii="Garamond" w:hAnsi="Garamond"/>
                <w:b/>
                <w:bCs/>
                <w:color w:val="000000"/>
                <w:sz w:val="22"/>
                <w:szCs w:val="22"/>
                <w:lang w:val="en-US" w:eastAsia="en-US"/>
              </w:rPr>
              <w:t xml:space="preserve"> </w:t>
            </w:r>
          </w:p>
        </w:tc>
        <w:tc>
          <w:tcPr>
            <w:tcW w:w="1506" w:type="dxa"/>
            <w:shd w:val="clear" w:color="auto" w:fill="auto"/>
            <w:noWrap/>
            <w:vAlign w:val="bottom"/>
            <w:hideMark/>
          </w:tcPr>
          <w:p w:rsidR="0007221B" w:rsidRPr="0007221B" w:rsidRDefault="0007221B" w:rsidP="0007221B">
            <w:pPr>
              <w:rPr>
                <w:rFonts w:ascii="Garamond" w:hAnsi="Garamond"/>
                <w:b/>
                <w:bCs/>
                <w:color w:val="000000"/>
                <w:sz w:val="22"/>
                <w:szCs w:val="22"/>
                <w:lang w:val="en-US" w:eastAsia="en-US"/>
              </w:rPr>
            </w:pPr>
            <w:proofErr w:type="spellStart"/>
            <w:r w:rsidRPr="0007221B">
              <w:rPr>
                <w:rFonts w:ascii="Garamond" w:hAnsi="Garamond"/>
                <w:b/>
                <w:bCs/>
                <w:color w:val="000000"/>
                <w:sz w:val="22"/>
                <w:szCs w:val="22"/>
                <w:lang w:val="en-US" w:eastAsia="en-US"/>
              </w:rPr>
              <w:t>Calificación</w:t>
            </w:r>
            <w:proofErr w:type="spellEnd"/>
            <w:r w:rsidRPr="0007221B">
              <w:rPr>
                <w:rFonts w:ascii="Garamond" w:hAnsi="Garamond"/>
                <w:b/>
                <w:bCs/>
                <w:color w:val="000000"/>
                <w:sz w:val="22"/>
                <w:szCs w:val="22"/>
                <w:lang w:val="en-US" w:eastAsia="en-US"/>
              </w:rPr>
              <w:t xml:space="preserve"> </w:t>
            </w:r>
          </w:p>
        </w:tc>
      </w:tr>
      <w:tr w:rsidR="0007221B" w:rsidRPr="0007221B" w:rsidTr="00B934A2">
        <w:trPr>
          <w:trHeight w:val="331"/>
        </w:trPr>
        <w:tc>
          <w:tcPr>
            <w:tcW w:w="1522" w:type="dxa"/>
            <w:shd w:val="clear" w:color="auto" w:fill="auto"/>
            <w:noWrap/>
            <w:vAlign w:val="center"/>
            <w:hideMark/>
          </w:tcPr>
          <w:p w:rsidR="0007221B" w:rsidRPr="0007221B" w:rsidRDefault="0007221B" w:rsidP="0007221B">
            <w:pPr>
              <w:rPr>
                <w:rFonts w:ascii="Garamond" w:hAnsi="Garamond"/>
                <w:color w:val="000000"/>
                <w:sz w:val="22"/>
                <w:szCs w:val="22"/>
                <w:lang w:val="en-US" w:eastAsia="en-US"/>
              </w:rPr>
            </w:pPr>
            <w:proofErr w:type="spellStart"/>
            <w:r w:rsidRPr="0007221B">
              <w:rPr>
                <w:rFonts w:ascii="Garamond" w:hAnsi="Garamond"/>
                <w:color w:val="000000"/>
                <w:sz w:val="22"/>
                <w:szCs w:val="22"/>
                <w:lang w:val="en-US" w:eastAsia="en-US"/>
              </w:rPr>
              <w:t>Cálculo</w:t>
            </w:r>
            <w:proofErr w:type="spellEnd"/>
            <w:r w:rsidRPr="0007221B">
              <w:rPr>
                <w:rFonts w:ascii="Garamond" w:hAnsi="Garamond"/>
                <w:color w:val="000000"/>
                <w:sz w:val="22"/>
                <w:szCs w:val="22"/>
                <w:lang w:val="en-US" w:eastAsia="en-US"/>
              </w:rPr>
              <w:t xml:space="preserve"> </w:t>
            </w:r>
            <w:proofErr w:type="spellStart"/>
            <w:r w:rsidRPr="0007221B">
              <w:rPr>
                <w:rFonts w:ascii="Garamond" w:hAnsi="Garamond"/>
                <w:color w:val="000000"/>
                <w:sz w:val="22"/>
                <w:szCs w:val="22"/>
                <w:lang w:val="en-US" w:eastAsia="en-US"/>
              </w:rPr>
              <w:t>Diferencial</w:t>
            </w:r>
            <w:proofErr w:type="spellEnd"/>
            <w:r w:rsidRPr="0007221B">
              <w:rPr>
                <w:rFonts w:ascii="Garamond" w:hAnsi="Garamond"/>
                <w:color w:val="000000"/>
                <w:sz w:val="22"/>
                <w:szCs w:val="22"/>
                <w:lang w:val="en-US" w:eastAsia="en-US"/>
              </w:rPr>
              <w:t xml:space="preserve"> </w:t>
            </w:r>
          </w:p>
        </w:tc>
        <w:tc>
          <w:tcPr>
            <w:tcW w:w="1257" w:type="dxa"/>
            <w:shd w:val="clear" w:color="auto" w:fill="auto"/>
            <w:noWrap/>
            <w:vAlign w:val="center"/>
            <w:hideMark/>
          </w:tcPr>
          <w:p w:rsidR="0007221B" w:rsidRPr="0007221B" w:rsidRDefault="0007221B" w:rsidP="0007221B">
            <w:pPr>
              <w:jc w:val="center"/>
              <w:rPr>
                <w:rFonts w:ascii="Garamond" w:hAnsi="Garamond"/>
                <w:color w:val="000000"/>
                <w:sz w:val="22"/>
                <w:szCs w:val="22"/>
                <w:lang w:val="en-US" w:eastAsia="en-US"/>
              </w:rPr>
            </w:pPr>
            <w:r w:rsidRPr="0007221B">
              <w:rPr>
                <w:rFonts w:ascii="Garamond" w:hAnsi="Garamond"/>
                <w:color w:val="000000"/>
                <w:sz w:val="22"/>
                <w:szCs w:val="22"/>
                <w:lang w:val="en-US" w:eastAsia="en-US"/>
              </w:rPr>
              <w:t>ICM01941</w:t>
            </w:r>
          </w:p>
        </w:tc>
        <w:tc>
          <w:tcPr>
            <w:tcW w:w="1851" w:type="dxa"/>
            <w:shd w:val="clear" w:color="auto" w:fill="auto"/>
            <w:noWrap/>
            <w:vAlign w:val="center"/>
            <w:hideMark/>
          </w:tcPr>
          <w:p w:rsidR="0007221B" w:rsidRPr="0007221B" w:rsidRDefault="0007221B" w:rsidP="0007221B">
            <w:pPr>
              <w:jc w:val="center"/>
              <w:rPr>
                <w:rFonts w:ascii="Garamond" w:hAnsi="Garamond"/>
                <w:color w:val="000000"/>
                <w:sz w:val="22"/>
                <w:szCs w:val="22"/>
                <w:lang w:val="en-US" w:eastAsia="en-US"/>
              </w:rPr>
            </w:pPr>
            <w:proofErr w:type="spellStart"/>
            <w:r w:rsidRPr="0007221B">
              <w:rPr>
                <w:rFonts w:ascii="Garamond" w:hAnsi="Garamond"/>
                <w:color w:val="000000"/>
                <w:sz w:val="22"/>
                <w:szCs w:val="22"/>
                <w:lang w:val="en-US" w:eastAsia="en-US"/>
              </w:rPr>
              <w:t>Matemáticas</w:t>
            </w:r>
            <w:proofErr w:type="spellEnd"/>
            <w:r w:rsidRPr="0007221B">
              <w:rPr>
                <w:rFonts w:ascii="Garamond" w:hAnsi="Garamond"/>
                <w:color w:val="000000"/>
                <w:sz w:val="22"/>
                <w:szCs w:val="22"/>
                <w:lang w:val="en-US" w:eastAsia="en-US"/>
              </w:rPr>
              <w:t xml:space="preserve"> I </w:t>
            </w:r>
          </w:p>
        </w:tc>
        <w:tc>
          <w:tcPr>
            <w:tcW w:w="1257" w:type="dxa"/>
            <w:shd w:val="clear" w:color="auto" w:fill="auto"/>
            <w:noWrap/>
            <w:vAlign w:val="center"/>
            <w:hideMark/>
          </w:tcPr>
          <w:p w:rsidR="0007221B" w:rsidRPr="0007221B" w:rsidRDefault="0007221B" w:rsidP="0007221B">
            <w:pPr>
              <w:jc w:val="center"/>
              <w:rPr>
                <w:rFonts w:ascii="Garamond" w:hAnsi="Garamond"/>
                <w:color w:val="000000"/>
                <w:sz w:val="22"/>
                <w:szCs w:val="22"/>
                <w:lang w:val="en-US" w:eastAsia="en-US"/>
              </w:rPr>
            </w:pPr>
            <w:r w:rsidRPr="0007221B">
              <w:rPr>
                <w:rFonts w:ascii="Garamond" w:hAnsi="Garamond"/>
                <w:color w:val="000000"/>
                <w:sz w:val="22"/>
                <w:szCs w:val="22"/>
                <w:lang w:val="en-US" w:eastAsia="en-US"/>
              </w:rPr>
              <w:t>ICM01768</w:t>
            </w:r>
          </w:p>
        </w:tc>
        <w:tc>
          <w:tcPr>
            <w:tcW w:w="1506" w:type="dxa"/>
            <w:shd w:val="clear" w:color="auto" w:fill="auto"/>
            <w:noWrap/>
            <w:vAlign w:val="bottom"/>
            <w:hideMark/>
          </w:tcPr>
          <w:p w:rsidR="0007221B" w:rsidRPr="0007221B" w:rsidRDefault="0007221B" w:rsidP="0007221B">
            <w:pPr>
              <w:jc w:val="center"/>
              <w:rPr>
                <w:rFonts w:ascii="Garamond" w:hAnsi="Garamond"/>
                <w:color w:val="000000"/>
                <w:sz w:val="22"/>
                <w:szCs w:val="22"/>
                <w:lang w:val="en-US" w:eastAsia="en-US"/>
              </w:rPr>
            </w:pPr>
            <w:r w:rsidRPr="0007221B">
              <w:rPr>
                <w:rFonts w:ascii="Garamond" w:hAnsi="Garamond"/>
                <w:color w:val="000000"/>
                <w:sz w:val="22"/>
                <w:szCs w:val="22"/>
                <w:lang w:val="en-US" w:eastAsia="en-US"/>
              </w:rPr>
              <w:t>6</w:t>
            </w:r>
          </w:p>
        </w:tc>
      </w:tr>
    </w:tbl>
    <w:p w:rsidR="0007221B" w:rsidRPr="0007221B" w:rsidRDefault="0007221B" w:rsidP="0007221B">
      <w:pPr>
        <w:spacing w:after="200" w:line="276" w:lineRule="auto"/>
        <w:jc w:val="both"/>
        <w:rPr>
          <w:rFonts w:ascii="Garamond" w:eastAsiaTheme="minorHAnsi" w:hAnsi="Garamond" w:cstheme="minorBidi"/>
          <w:color w:val="000000" w:themeColor="text1"/>
          <w:sz w:val="22"/>
          <w:szCs w:val="22"/>
          <w:lang w:eastAsia="en-US"/>
        </w:rPr>
      </w:pPr>
    </w:p>
    <w:p w:rsidR="0007221B" w:rsidRPr="0007221B" w:rsidRDefault="0007221B" w:rsidP="0007221B">
      <w:pPr>
        <w:spacing w:after="200" w:line="276" w:lineRule="auto"/>
        <w:jc w:val="both"/>
        <w:rPr>
          <w:rFonts w:ascii="Garamond" w:eastAsiaTheme="minorHAnsi" w:hAnsi="Garamond" w:cstheme="minorBidi"/>
          <w:color w:val="000000" w:themeColor="text1"/>
          <w:sz w:val="22"/>
          <w:szCs w:val="22"/>
          <w:lang w:eastAsia="en-US"/>
        </w:rPr>
      </w:pPr>
    </w:p>
    <w:p w:rsidR="0007221B" w:rsidRPr="0007221B" w:rsidRDefault="0007221B" w:rsidP="0007221B">
      <w:pPr>
        <w:spacing w:after="200" w:line="276" w:lineRule="auto"/>
        <w:jc w:val="both"/>
        <w:rPr>
          <w:rFonts w:ascii="Garamond" w:eastAsiaTheme="minorHAnsi" w:hAnsi="Garamond" w:cstheme="minorBidi"/>
          <w:color w:val="000000" w:themeColor="text1"/>
          <w:sz w:val="22"/>
          <w:szCs w:val="22"/>
          <w:lang w:eastAsia="en-US"/>
        </w:rPr>
      </w:pPr>
    </w:p>
    <w:p w:rsidR="0007221B" w:rsidRPr="0007221B" w:rsidRDefault="0007221B" w:rsidP="0007221B">
      <w:pPr>
        <w:spacing w:after="200" w:line="276" w:lineRule="auto"/>
        <w:jc w:val="both"/>
        <w:rPr>
          <w:rFonts w:ascii="Garamond" w:eastAsiaTheme="minorHAnsi" w:hAnsi="Garamond" w:cstheme="minorBidi"/>
          <w:color w:val="000000" w:themeColor="text1"/>
          <w:sz w:val="22"/>
          <w:szCs w:val="22"/>
          <w:lang w:val="es-MX" w:eastAsia="en-US"/>
        </w:rPr>
      </w:pPr>
    </w:p>
    <w:p w:rsidR="0007221B" w:rsidRPr="0007221B" w:rsidRDefault="0007221B" w:rsidP="0007221B">
      <w:pPr>
        <w:tabs>
          <w:tab w:val="left" w:pos="1560"/>
        </w:tabs>
        <w:spacing w:after="200" w:line="276" w:lineRule="auto"/>
        <w:ind w:left="1843"/>
        <w:jc w:val="both"/>
        <w:rPr>
          <w:rFonts w:ascii="Garamond" w:eastAsiaTheme="minorHAnsi" w:hAnsi="Garamond" w:cstheme="minorBidi"/>
          <w:color w:val="000000" w:themeColor="text1"/>
          <w:sz w:val="22"/>
          <w:szCs w:val="22"/>
          <w:lang w:eastAsia="en-US"/>
        </w:rPr>
      </w:pPr>
      <w:r w:rsidRPr="0007221B">
        <w:rPr>
          <w:rFonts w:ascii="Garamond" w:eastAsiaTheme="minorHAnsi" w:hAnsi="Garamond" w:cstheme="minorBidi"/>
          <w:color w:val="000000" w:themeColor="text1"/>
          <w:sz w:val="22"/>
          <w:szCs w:val="22"/>
          <w:lang w:eastAsia="en-US"/>
        </w:rPr>
        <w:t xml:space="preserve">La Secretaría Técnica Académica ingresará en el sistema la convalidación de las materias para el </w:t>
      </w:r>
      <w:r w:rsidRPr="0007221B">
        <w:rPr>
          <w:rFonts w:ascii="Garamond" w:eastAsiaTheme="minorHAnsi" w:hAnsi="Garamond" w:cstheme="minorBidi"/>
          <w:b/>
          <w:color w:val="000000" w:themeColor="text1"/>
          <w:sz w:val="22"/>
          <w:szCs w:val="22"/>
          <w:lang w:eastAsia="en-US"/>
        </w:rPr>
        <w:t>II Término Académico 2014-2015</w:t>
      </w:r>
      <w:r w:rsidRPr="0007221B">
        <w:rPr>
          <w:rFonts w:ascii="Garamond" w:eastAsiaTheme="minorHAnsi" w:hAnsi="Garamond" w:cstheme="minorBidi"/>
          <w:color w:val="000000" w:themeColor="text1"/>
          <w:sz w:val="22"/>
          <w:szCs w:val="22"/>
          <w:lang w:eastAsia="en-US"/>
        </w:rPr>
        <w:t>.</w:t>
      </w:r>
    </w:p>
    <w:p w:rsidR="008D6EF5" w:rsidRPr="00C41EBC" w:rsidRDefault="0064038E" w:rsidP="008D6EF5">
      <w:pPr>
        <w:rPr>
          <w:rFonts w:ascii="Garamond" w:hAnsi="Garamond"/>
          <w:b/>
          <w:sz w:val="22"/>
          <w:szCs w:val="22"/>
          <w:lang w:val="es-ES"/>
        </w:rPr>
      </w:pPr>
      <w:bookmarkStart w:id="2" w:name="cdoc2015074"/>
      <w:r w:rsidRPr="00356EBF">
        <w:rPr>
          <w:rFonts w:ascii="Garamond" w:hAnsi="Garamond"/>
          <w:b/>
          <w:sz w:val="22"/>
          <w:szCs w:val="22"/>
          <w:lang w:val="es-ES"/>
        </w:rPr>
        <w:t xml:space="preserve"> </w:t>
      </w:r>
      <w:r w:rsidR="008D6EF5" w:rsidRPr="00356EBF">
        <w:rPr>
          <w:rFonts w:ascii="Garamond" w:hAnsi="Garamond"/>
          <w:b/>
          <w:sz w:val="22"/>
          <w:szCs w:val="22"/>
          <w:lang w:val="es-MX"/>
        </w:rPr>
        <w:t>C-</w:t>
      </w:r>
      <w:r w:rsidR="008D6EF5">
        <w:rPr>
          <w:rFonts w:ascii="Garamond" w:eastAsia="Calibri" w:hAnsi="Garamond"/>
          <w:b/>
          <w:sz w:val="22"/>
          <w:szCs w:val="22"/>
        </w:rPr>
        <w:t>Doc-2015-07</w:t>
      </w:r>
      <w:r w:rsidR="004B198F">
        <w:rPr>
          <w:rFonts w:ascii="Garamond" w:eastAsia="Calibri" w:hAnsi="Garamond"/>
          <w:b/>
          <w:sz w:val="22"/>
          <w:szCs w:val="22"/>
        </w:rPr>
        <w:t>4</w:t>
      </w:r>
      <w:bookmarkEnd w:id="2"/>
      <w:r w:rsidR="008D6EF5" w:rsidRPr="00356EBF">
        <w:rPr>
          <w:rFonts w:ascii="Garamond" w:eastAsia="Calibri" w:hAnsi="Garamond"/>
          <w:b/>
          <w:sz w:val="22"/>
          <w:szCs w:val="22"/>
        </w:rPr>
        <w:t xml:space="preserve">.-  </w:t>
      </w:r>
      <w:r w:rsidR="008D6EF5" w:rsidRPr="00C41EBC">
        <w:rPr>
          <w:rFonts w:ascii="Garamond" w:eastAsia="Calibri" w:hAnsi="Garamond"/>
          <w:b/>
          <w:sz w:val="22"/>
          <w:szCs w:val="22"/>
        </w:rPr>
        <w:t xml:space="preserve">Convalidación de materia. </w:t>
      </w:r>
      <w:r w:rsidR="008D6EF5" w:rsidRPr="00C41EBC">
        <w:rPr>
          <w:rFonts w:ascii="Garamond" w:hAnsi="Garamond"/>
          <w:b/>
          <w:sz w:val="22"/>
          <w:szCs w:val="22"/>
          <w:lang w:val="es-ES"/>
        </w:rPr>
        <w:t xml:space="preserve"> </w:t>
      </w:r>
    </w:p>
    <w:p w:rsidR="0007221B" w:rsidRPr="00C41EBC" w:rsidRDefault="0007221B" w:rsidP="0007221B">
      <w:pPr>
        <w:spacing w:line="276" w:lineRule="auto"/>
        <w:ind w:left="1843"/>
        <w:jc w:val="both"/>
        <w:rPr>
          <w:rFonts w:ascii="Garamond" w:eastAsiaTheme="minorHAnsi" w:hAnsi="Garamond" w:cstheme="minorBidi"/>
          <w:b/>
          <w:bCs/>
          <w:i/>
          <w:iCs/>
          <w:color w:val="000000" w:themeColor="text1"/>
          <w:sz w:val="22"/>
          <w:szCs w:val="22"/>
          <w:lang w:eastAsia="en-US"/>
        </w:rPr>
      </w:pPr>
      <w:r w:rsidRPr="00C41EBC">
        <w:rPr>
          <w:rFonts w:ascii="Garamond" w:eastAsiaTheme="minorHAnsi" w:hAnsi="Garamond" w:cstheme="minorBidi"/>
          <w:color w:val="000000" w:themeColor="text1"/>
          <w:sz w:val="22"/>
          <w:szCs w:val="22"/>
          <w:lang w:eastAsia="en-US"/>
        </w:rPr>
        <w:t xml:space="preserve">Considerando la resolución </w:t>
      </w:r>
      <w:r w:rsidRPr="00C41EBC">
        <w:rPr>
          <w:rFonts w:ascii="Garamond" w:eastAsiaTheme="minorHAnsi" w:hAnsi="Garamond" w:cstheme="minorBidi"/>
          <w:b/>
          <w:color w:val="000000" w:themeColor="text1"/>
          <w:sz w:val="22"/>
          <w:szCs w:val="22"/>
          <w:u w:val="single"/>
          <w:lang w:eastAsia="en-US"/>
        </w:rPr>
        <w:t>CD-MAR-057-2015</w:t>
      </w:r>
      <w:r w:rsidRPr="00C41EBC">
        <w:rPr>
          <w:rFonts w:ascii="Garamond" w:eastAsiaTheme="minorHAnsi" w:hAnsi="Garamond" w:cstheme="minorBidi"/>
          <w:color w:val="000000" w:themeColor="text1"/>
          <w:sz w:val="22"/>
          <w:szCs w:val="22"/>
          <w:lang w:eastAsia="en-US"/>
        </w:rPr>
        <w:t xml:space="preserve"> del Consejo Directivo de la Facultad de Ingeniería Marítima, Ciencias Biológicas, Oceánicas y Recursos Naturales la Comisión de Docencia, </w:t>
      </w:r>
      <w:r w:rsidRPr="00C41EBC">
        <w:rPr>
          <w:rFonts w:ascii="Garamond" w:eastAsiaTheme="minorHAnsi" w:hAnsi="Garamond" w:cstheme="minorBidi"/>
          <w:b/>
          <w:bCs/>
          <w:i/>
          <w:iCs/>
          <w:color w:val="000000" w:themeColor="text1"/>
          <w:sz w:val="22"/>
          <w:szCs w:val="22"/>
          <w:lang w:eastAsia="en-US"/>
        </w:rPr>
        <w:t>acuerda:</w:t>
      </w:r>
    </w:p>
    <w:p w:rsidR="0007221B" w:rsidRPr="00C41EBC" w:rsidRDefault="0007221B" w:rsidP="0007221B">
      <w:pPr>
        <w:spacing w:line="276" w:lineRule="auto"/>
        <w:ind w:left="1843"/>
        <w:jc w:val="both"/>
        <w:rPr>
          <w:rFonts w:ascii="Garamond" w:eastAsiaTheme="minorHAnsi" w:hAnsi="Garamond" w:cstheme="minorBidi"/>
          <w:b/>
          <w:bCs/>
          <w:i/>
          <w:iCs/>
          <w:color w:val="000000" w:themeColor="text1"/>
          <w:sz w:val="22"/>
          <w:szCs w:val="22"/>
          <w:lang w:eastAsia="en-US"/>
        </w:rPr>
      </w:pPr>
    </w:p>
    <w:p w:rsidR="0007221B" w:rsidRPr="00C41EBC" w:rsidRDefault="0007221B" w:rsidP="0007221B">
      <w:pPr>
        <w:ind w:left="1843"/>
        <w:contextualSpacing/>
        <w:jc w:val="both"/>
        <w:rPr>
          <w:rFonts w:ascii="Garamond" w:eastAsiaTheme="minorHAnsi" w:hAnsi="Garamond"/>
          <w:b/>
          <w:bCs/>
          <w:color w:val="000000" w:themeColor="text1"/>
          <w:sz w:val="22"/>
          <w:szCs w:val="22"/>
        </w:rPr>
      </w:pPr>
      <w:r w:rsidRPr="00C41EBC">
        <w:rPr>
          <w:rFonts w:ascii="Garamond" w:eastAsiaTheme="minorHAnsi" w:hAnsi="Garamond"/>
          <w:b/>
          <w:bCs/>
          <w:color w:val="000000" w:themeColor="text1"/>
          <w:sz w:val="22"/>
          <w:szCs w:val="22"/>
        </w:rPr>
        <w:t>RECOMENDAR</w:t>
      </w:r>
      <w:r w:rsidR="00537CEB">
        <w:rPr>
          <w:rFonts w:ascii="Garamond" w:eastAsiaTheme="minorHAnsi" w:hAnsi="Garamond"/>
          <w:color w:val="000000" w:themeColor="text1"/>
          <w:sz w:val="22"/>
          <w:szCs w:val="22"/>
        </w:rPr>
        <w:t xml:space="preserve"> al Consejo Politécnico </w:t>
      </w:r>
      <w:r w:rsidR="00537CEB" w:rsidRPr="0007221B">
        <w:rPr>
          <w:rFonts w:ascii="Garamond" w:eastAsiaTheme="minorHAnsi" w:hAnsi="Garamond"/>
          <w:b/>
          <w:color w:val="000000" w:themeColor="text1"/>
          <w:sz w:val="22"/>
          <w:szCs w:val="22"/>
        </w:rPr>
        <w:t>AUTORIZAR</w:t>
      </w:r>
      <w:r w:rsidRPr="00C41EBC">
        <w:rPr>
          <w:rFonts w:ascii="Garamond" w:eastAsiaTheme="minorHAnsi" w:hAnsi="Garamond"/>
          <w:color w:val="000000" w:themeColor="text1"/>
          <w:sz w:val="22"/>
          <w:szCs w:val="22"/>
        </w:rPr>
        <w:t xml:space="preserve"> la convalidación de la materia aprobada en la carrera de Ingeniería en Oceánica y Ciencias Ambientales de ESPOL, al </w:t>
      </w:r>
      <w:r w:rsidRPr="00C41EBC">
        <w:rPr>
          <w:rFonts w:ascii="Garamond" w:eastAsiaTheme="minorHAnsi" w:hAnsi="Garamond"/>
          <w:b/>
          <w:color w:val="000000" w:themeColor="text1"/>
          <w:sz w:val="22"/>
          <w:szCs w:val="22"/>
        </w:rPr>
        <w:t xml:space="preserve">Sr. Julio Cesar </w:t>
      </w:r>
      <w:proofErr w:type="spellStart"/>
      <w:r w:rsidRPr="00C41EBC">
        <w:rPr>
          <w:rFonts w:ascii="Garamond" w:eastAsiaTheme="minorHAnsi" w:hAnsi="Garamond"/>
          <w:b/>
          <w:color w:val="000000" w:themeColor="text1"/>
          <w:sz w:val="22"/>
          <w:szCs w:val="22"/>
        </w:rPr>
        <w:t>Jaya</w:t>
      </w:r>
      <w:proofErr w:type="spellEnd"/>
      <w:r w:rsidRPr="00C41EBC">
        <w:rPr>
          <w:rFonts w:ascii="Garamond" w:eastAsiaTheme="minorHAnsi" w:hAnsi="Garamond"/>
          <w:b/>
          <w:color w:val="000000" w:themeColor="text1"/>
          <w:sz w:val="22"/>
          <w:szCs w:val="22"/>
        </w:rPr>
        <w:t xml:space="preserve"> Muñoz </w:t>
      </w:r>
      <w:r w:rsidRPr="00C41EBC">
        <w:rPr>
          <w:rFonts w:ascii="Garamond" w:eastAsiaTheme="minorHAnsi" w:hAnsi="Garamond"/>
          <w:b/>
          <w:bCs/>
          <w:color w:val="000000" w:themeColor="text1"/>
          <w:sz w:val="22"/>
          <w:szCs w:val="22"/>
        </w:rPr>
        <w:t> </w:t>
      </w:r>
      <w:r w:rsidRPr="00C41EBC">
        <w:rPr>
          <w:rFonts w:ascii="Garamond" w:eastAsiaTheme="minorHAnsi" w:hAnsi="Garamond"/>
          <w:color w:val="000000" w:themeColor="text1"/>
          <w:sz w:val="22"/>
          <w:szCs w:val="22"/>
        </w:rPr>
        <w:t>matrícula No</w:t>
      </w:r>
      <w:r w:rsidRPr="00C41EBC">
        <w:rPr>
          <w:rFonts w:ascii="Garamond" w:eastAsiaTheme="minorHAnsi" w:hAnsi="Garamond"/>
          <w:b/>
          <w:color w:val="000000" w:themeColor="text1"/>
          <w:sz w:val="22"/>
          <w:szCs w:val="22"/>
        </w:rPr>
        <w:t xml:space="preserve">. 201314183 </w:t>
      </w:r>
      <w:r w:rsidRPr="00C41EBC">
        <w:rPr>
          <w:rFonts w:ascii="Garamond" w:eastAsiaTheme="minorHAnsi" w:hAnsi="Garamond"/>
          <w:color w:val="000000" w:themeColor="text1"/>
          <w:sz w:val="22"/>
          <w:szCs w:val="22"/>
        </w:rPr>
        <w:t>para continuar con las materias de la carrera de Ingeniería en Acuicultura, de acuerdo al siguiente cuadro</w:t>
      </w:r>
      <w:r w:rsidRPr="00C41EBC">
        <w:rPr>
          <w:rFonts w:ascii="Garamond" w:eastAsiaTheme="minorHAnsi" w:hAnsi="Garamond"/>
          <w:b/>
          <w:bCs/>
          <w:color w:val="000000" w:themeColor="text1"/>
          <w:sz w:val="22"/>
          <w:szCs w:val="22"/>
        </w:rPr>
        <w:t>:</w:t>
      </w:r>
    </w:p>
    <w:tbl>
      <w:tblPr>
        <w:tblpPr w:leftFromText="180" w:rightFromText="180" w:vertAnchor="text" w:horzAnchor="page" w:tblpX="3429" w:tblpY="260"/>
        <w:tblW w:w="7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257"/>
        <w:gridCol w:w="1851"/>
        <w:gridCol w:w="1257"/>
        <w:gridCol w:w="1506"/>
      </w:tblGrid>
      <w:tr w:rsidR="0007221B" w:rsidRPr="009447EB" w:rsidTr="00B934A2">
        <w:trPr>
          <w:trHeight w:val="331"/>
        </w:trPr>
        <w:tc>
          <w:tcPr>
            <w:tcW w:w="3029" w:type="dxa"/>
            <w:gridSpan w:val="2"/>
            <w:shd w:val="clear" w:color="auto" w:fill="auto"/>
            <w:noWrap/>
            <w:vAlign w:val="bottom"/>
            <w:hideMark/>
          </w:tcPr>
          <w:p w:rsidR="0007221B" w:rsidRPr="00C41EBC" w:rsidRDefault="0007221B" w:rsidP="00C41EBC">
            <w:pPr>
              <w:jc w:val="center"/>
              <w:rPr>
                <w:rFonts w:ascii="Garamond" w:hAnsi="Garamond"/>
                <w:b/>
                <w:color w:val="000000"/>
                <w:sz w:val="22"/>
                <w:szCs w:val="22"/>
                <w:lang w:eastAsia="en-US"/>
              </w:rPr>
            </w:pPr>
            <w:r w:rsidRPr="00C41EBC">
              <w:rPr>
                <w:rFonts w:ascii="Garamond" w:hAnsi="Garamond"/>
                <w:b/>
                <w:color w:val="000000"/>
                <w:sz w:val="22"/>
                <w:szCs w:val="22"/>
                <w:lang w:eastAsia="en-US"/>
              </w:rPr>
              <w:t>Ingeniería en Oceánica y Ciencias Ambientales</w:t>
            </w:r>
          </w:p>
        </w:tc>
        <w:tc>
          <w:tcPr>
            <w:tcW w:w="4614" w:type="dxa"/>
            <w:gridSpan w:val="3"/>
            <w:shd w:val="clear" w:color="auto" w:fill="auto"/>
            <w:vAlign w:val="bottom"/>
            <w:hideMark/>
          </w:tcPr>
          <w:p w:rsidR="0007221B" w:rsidRPr="00C41EBC" w:rsidRDefault="0007221B" w:rsidP="00C41EBC">
            <w:pPr>
              <w:jc w:val="center"/>
              <w:rPr>
                <w:rFonts w:ascii="Garamond" w:hAnsi="Garamond"/>
                <w:b/>
                <w:color w:val="000000"/>
                <w:sz w:val="22"/>
                <w:szCs w:val="22"/>
                <w:lang w:val="en-US" w:eastAsia="en-US"/>
              </w:rPr>
            </w:pPr>
            <w:proofErr w:type="spellStart"/>
            <w:r w:rsidRPr="00C41EBC">
              <w:rPr>
                <w:rFonts w:ascii="Garamond" w:hAnsi="Garamond"/>
                <w:b/>
                <w:color w:val="000000"/>
                <w:sz w:val="22"/>
                <w:szCs w:val="22"/>
                <w:lang w:val="en-US" w:eastAsia="en-US"/>
              </w:rPr>
              <w:t>Ingeniería</w:t>
            </w:r>
            <w:proofErr w:type="spellEnd"/>
            <w:r w:rsidRPr="00C41EBC">
              <w:rPr>
                <w:rFonts w:ascii="Garamond" w:hAnsi="Garamond"/>
                <w:b/>
                <w:color w:val="000000"/>
                <w:sz w:val="22"/>
                <w:szCs w:val="22"/>
                <w:lang w:val="en-US" w:eastAsia="en-US"/>
              </w:rPr>
              <w:t xml:space="preserve"> en </w:t>
            </w:r>
            <w:proofErr w:type="spellStart"/>
            <w:r w:rsidRPr="00C41EBC">
              <w:rPr>
                <w:rFonts w:ascii="Garamond" w:hAnsi="Garamond"/>
                <w:b/>
                <w:color w:val="000000"/>
                <w:sz w:val="22"/>
                <w:szCs w:val="22"/>
                <w:lang w:val="en-US" w:eastAsia="en-US"/>
              </w:rPr>
              <w:t>Acuicultura</w:t>
            </w:r>
            <w:proofErr w:type="spellEnd"/>
          </w:p>
        </w:tc>
      </w:tr>
      <w:tr w:rsidR="0007221B" w:rsidRPr="009447EB" w:rsidTr="00B934A2">
        <w:trPr>
          <w:trHeight w:val="331"/>
        </w:trPr>
        <w:tc>
          <w:tcPr>
            <w:tcW w:w="1772" w:type="dxa"/>
            <w:shd w:val="clear" w:color="auto" w:fill="auto"/>
            <w:noWrap/>
            <w:vAlign w:val="center"/>
            <w:hideMark/>
          </w:tcPr>
          <w:p w:rsidR="0007221B" w:rsidRPr="00C41EBC" w:rsidRDefault="0007221B" w:rsidP="00A7578D">
            <w:pPr>
              <w:rPr>
                <w:rFonts w:ascii="Garamond" w:hAnsi="Garamond"/>
                <w:b/>
                <w:bCs/>
                <w:color w:val="000000"/>
                <w:sz w:val="22"/>
                <w:szCs w:val="22"/>
                <w:lang w:val="en-US" w:eastAsia="en-US"/>
              </w:rPr>
            </w:pPr>
            <w:proofErr w:type="spellStart"/>
            <w:r w:rsidRPr="00C41EBC">
              <w:rPr>
                <w:rFonts w:ascii="Garamond" w:hAnsi="Garamond"/>
                <w:b/>
                <w:bCs/>
                <w:color w:val="000000"/>
                <w:sz w:val="22"/>
                <w:szCs w:val="22"/>
                <w:lang w:val="en-US" w:eastAsia="en-US"/>
              </w:rPr>
              <w:t>Materia</w:t>
            </w:r>
            <w:proofErr w:type="spellEnd"/>
            <w:r w:rsidRPr="00C41EBC">
              <w:rPr>
                <w:rFonts w:ascii="Garamond" w:hAnsi="Garamond"/>
                <w:b/>
                <w:bCs/>
                <w:color w:val="000000"/>
                <w:sz w:val="22"/>
                <w:szCs w:val="22"/>
                <w:lang w:val="en-US" w:eastAsia="en-US"/>
              </w:rPr>
              <w:t xml:space="preserve"> </w:t>
            </w:r>
          </w:p>
        </w:tc>
        <w:tc>
          <w:tcPr>
            <w:tcW w:w="1257" w:type="dxa"/>
            <w:shd w:val="clear" w:color="auto" w:fill="auto"/>
            <w:noWrap/>
            <w:vAlign w:val="center"/>
            <w:hideMark/>
          </w:tcPr>
          <w:p w:rsidR="0007221B" w:rsidRPr="00C41EBC" w:rsidRDefault="0007221B" w:rsidP="00A7578D">
            <w:pPr>
              <w:jc w:val="center"/>
              <w:rPr>
                <w:rFonts w:ascii="Garamond" w:hAnsi="Garamond"/>
                <w:b/>
                <w:bCs/>
                <w:color w:val="000000"/>
                <w:sz w:val="22"/>
                <w:szCs w:val="22"/>
                <w:lang w:val="en-US" w:eastAsia="en-US"/>
              </w:rPr>
            </w:pPr>
            <w:proofErr w:type="spellStart"/>
            <w:r w:rsidRPr="00C41EBC">
              <w:rPr>
                <w:rFonts w:ascii="Garamond" w:hAnsi="Garamond"/>
                <w:b/>
                <w:bCs/>
                <w:color w:val="000000"/>
                <w:sz w:val="22"/>
                <w:szCs w:val="22"/>
                <w:lang w:val="en-US" w:eastAsia="en-US"/>
              </w:rPr>
              <w:t>Código</w:t>
            </w:r>
            <w:proofErr w:type="spellEnd"/>
            <w:r w:rsidRPr="00C41EBC">
              <w:rPr>
                <w:rFonts w:ascii="Garamond" w:hAnsi="Garamond"/>
                <w:b/>
                <w:bCs/>
                <w:color w:val="000000"/>
                <w:sz w:val="22"/>
                <w:szCs w:val="22"/>
                <w:lang w:val="en-US" w:eastAsia="en-US"/>
              </w:rPr>
              <w:t xml:space="preserve"> </w:t>
            </w:r>
          </w:p>
        </w:tc>
        <w:tc>
          <w:tcPr>
            <w:tcW w:w="1851" w:type="dxa"/>
            <w:shd w:val="clear" w:color="auto" w:fill="auto"/>
            <w:noWrap/>
            <w:vAlign w:val="center"/>
            <w:hideMark/>
          </w:tcPr>
          <w:p w:rsidR="0007221B" w:rsidRPr="00C41EBC" w:rsidRDefault="0007221B" w:rsidP="00A7578D">
            <w:pPr>
              <w:rPr>
                <w:rFonts w:ascii="Garamond" w:hAnsi="Garamond"/>
                <w:b/>
                <w:bCs/>
                <w:color w:val="000000"/>
                <w:sz w:val="22"/>
                <w:szCs w:val="22"/>
                <w:lang w:val="en-US" w:eastAsia="en-US"/>
              </w:rPr>
            </w:pPr>
            <w:proofErr w:type="spellStart"/>
            <w:r w:rsidRPr="00C41EBC">
              <w:rPr>
                <w:rFonts w:ascii="Garamond" w:hAnsi="Garamond"/>
                <w:b/>
                <w:bCs/>
                <w:color w:val="000000"/>
                <w:sz w:val="22"/>
                <w:szCs w:val="22"/>
                <w:lang w:val="en-US" w:eastAsia="en-US"/>
              </w:rPr>
              <w:t>Materia</w:t>
            </w:r>
            <w:proofErr w:type="spellEnd"/>
            <w:r w:rsidRPr="00C41EBC">
              <w:rPr>
                <w:rFonts w:ascii="Garamond" w:hAnsi="Garamond"/>
                <w:b/>
                <w:bCs/>
                <w:color w:val="000000"/>
                <w:sz w:val="22"/>
                <w:szCs w:val="22"/>
                <w:lang w:val="en-US" w:eastAsia="en-US"/>
              </w:rPr>
              <w:t xml:space="preserve"> a </w:t>
            </w:r>
            <w:proofErr w:type="spellStart"/>
            <w:r w:rsidRPr="00C41EBC">
              <w:rPr>
                <w:rFonts w:ascii="Garamond" w:hAnsi="Garamond"/>
                <w:b/>
                <w:bCs/>
                <w:color w:val="000000"/>
                <w:sz w:val="22"/>
                <w:szCs w:val="22"/>
                <w:lang w:val="en-US" w:eastAsia="en-US"/>
              </w:rPr>
              <w:t>Convalidar</w:t>
            </w:r>
            <w:proofErr w:type="spellEnd"/>
            <w:r w:rsidRPr="00C41EBC">
              <w:rPr>
                <w:rFonts w:ascii="Garamond" w:hAnsi="Garamond"/>
                <w:b/>
                <w:bCs/>
                <w:color w:val="000000"/>
                <w:sz w:val="22"/>
                <w:szCs w:val="22"/>
                <w:lang w:val="en-US" w:eastAsia="en-US"/>
              </w:rPr>
              <w:t xml:space="preserve"> </w:t>
            </w:r>
          </w:p>
        </w:tc>
        <w:tc>
          <w:tcPr>
            <w:tcW w:w="1257" w:type="dxa"/>
            <w:shd w:val="clear" w:color="auto" w:fill="auto"/>
            <w:noWrap/>
            <w:vAlign w:val="center"/>
            <w:hideMark/>
          </w:tcPr>
          <w:p w:rsidR="0007221B" w:rsidRPr="00C41EBC" w:rsidRDefault="0007221B" w:rsidP="00A7578D">
            <w:pPr>
              <w:rPr>
                <w:rFonts w:ascii="Garamond" w:hAnsi="Garamond"/>
                <w:b/>
                <w:bCs/>
                <w:color w:val="000000"/>
                <w:sz w:val="22"/>
                <w:szCs w:val="22"/>
                <w:lang w:val="en-US" w:eastAsia="en-US"/>
              </w:rPr>
            </w:pPr>
            <w:proofErr w:type="spellStart"/>
            <w:r w:rsidRPr="00C41EBC">
              <w:rPr>
                <w:rFonts w:ascii="Garamond" w:hAnsi="Garamond"/>
                <w:b/>
                <w:bCs/>
                <w:color w:val="000000"/>
                <w:sz w:val="22"/>
                <w:szCs w:val="22"/>
                <w:lang w:val="en-US" w:eastAsia="en-US"/>
              </w:rPr>
              <w:t>Código</w:t>
            </w:r>
            <w:proofErr w:type="spellEnd"/>
            <w:r w:rsidRPr="00C41EBC">
              <w:rPr>
                <w:rFonts w:ascii="Garamond" w:hAnsi="Garamond"/>
                <w:b/>
                <w:bCs/>
                <w:color w:val="000000"/>
                <w:sz w:val="22"/>
                <w:szCs w:val="22"/>
                <w:lang w:val="en-US" w:eastAsia="en-US"/>
              </w:rPr>
              <w:t xml:space="preserve"> </w:t>
            </w:r>
          </w:p>
        </w:tc>
        <w:tc>
          <w:tcPr>
            <w:tcW w:w="1506" w:type="dxa"/>
            <w:shd w:val="clear" w:color="auto" w:fill="auto"/>
            <w:noWrap/>
            <w:vAlign w:val="bottom"/>
            <w:hideMark/>
          </w:tcPr>
          <w:p w:rsidR="0007221B" w:rsidRPr="00C41EBC" w:rsidRDefault="0007221B" w:rsidP="00A7578D">
            <w:pPr>
              <w:rPr>
                <w:rFonts w:ascii="Garamond" w:hAnsi="Garamond"/>
                <w:b/>
                <w:bCs/>
                <w:color w:val="000000"/>
                <w:sz w:val="22"/>
                <w:szCs w:val="22"/>
                <w:lang w:val="en-US" w:eastAsia="en-US"/>
              </w:rPr>
            </w:pPr>
            <w:proofErr w:type="spellStart"/>
            <w:r w:rsidRPr="00C41EBC">
              <w:rPr>
                <w:rFonts w:ascii="Garamond" w:hAnsi="Garamond"/>
                <w:b/>
                <w:bCs/>
                <w:color w:val="000000"/>
                <w:sz w:val="22"/>
                <w:szCs w:val="22"/>
                <w:lang w:val="en-US" w:eastAsia="en-US"/>
              </w:rPr>
              <w:t>Calificación</w:t>
            </w:r>
            <w:proofErr w:type="spellEnd"/>
            <w:r w:rsidRPr="00C41EBC">
              <w:rPr>
                <w:rFonts w:ascii="Garamond" w:hAnsi="Garamond"/>
                <w:b/>
                <w:bCs/>
                <w:color w:val="000000"/>
                <w:sz w:val="22"/>
                <w:szCs w:val="22"/>
                <w:lang w:val="en-US" w:eastAsia="en-US"/>
              </w:rPr>
              <w:t xml:space="preserve"> </w:t>
            </w:r>
          </w:p>
        </w:tc>
      </w:tr>
      <w:tr w:rsidR="0007221B" w:rsidRPr="009447EB" w:rsidTr="00B934A2">
        <w:trPr>
          <w:trHeight w:val="331"/>
        </w:trPr>
        <w:tc>
          <w:tcPr>
            <w:tcW w:w="1772" w:type="dxa"/>
            <w:shd w:val="clear" w:color="auto" w:fill="auto"/>
            <w:noWrap/>
            <w:vAlign w:val="center"/>
            <w:hideMark/>
          </w:tcPr>
          <w:p w:rsidR="0007221B" w:rsidRPr="00C41EBC" w:rsidRDefault="0007221B" w:rsidP="00A7578D">
            <w:pPr>
              <w:rPr>
                <w:rFonts w:ascii="Garamond" w:hAnsi="Garamond"/>
                <w:color w:val="000000"/>
                <w:sz w:val="22"/>
                <w:szCs w:val="22"/>
                <w:lang w:val="en-US" w:eastAsia="en-US"/>
              </w:rPr>
            </w:pPr>
            <w:proofErr w:type="spellStart"/>
            <w:r w:rsidRPr="00C41EBC">
              <w:rPr>
                <w:rFonts w:ascii="Garamond" w:hAnsi="Garamond"/>
                <w:color w:val="000000"/>
                <w:sz w:val="22"/>
                <w:szCs w:val="22"/>
                <w:lang w:val="en-US" w:eastAsia="en-US"/>
              </w:rPr>
              <w:t>Cálculo</w:t>
            </w:r>
            <w:proofErr w:type="spellEnd"/>
            <w:r w:rsidRPr="00C41EBC">
              <w:rPr>
                <w:rFonts w:ascii="Garamond" w:hAnsi="Garamond"/>
                <w:color w:val="000000"/>
                <w:sz w:val="22"/>
                <w:szCs w:val="22"/>
                <w:lang w:val="en-US" w:eastAsia="en-US"/>
              </w:rPr>
              <w:t xml:space="preserve"> </w:t>
            </w:r>
            <w:proofErr w:type="spellStart"/>
            <w:r w:rsidRPr="00C41EBC">
              <w:rPr>
                <w:rFonts w:ascii="Garamond" w:hAnsi="Garamond"/>
                <w:color w:val="000000"/>
                <w:sz w:val="22"/>
                <w:szCs w:val="22"/>
                <w:lang w:val="en-US" w:eastAsia="en-US"/>
              </w:rPr>
              <w:t>Diferencial</w:t>
            </w:r>
            <w:proofErr w:type="spellEnd"/>
            <w:r w:rsidRPr="00C41EBC">
              <w:rPr>
                <w:rFonts w:ascii="Garamond" w:hAnsi="Garamond"/>
                <w:color w:val="000000"/>
                <w:sz w:val="22"/>
                <w:szCs w:val="22"/>
                <w:lang w:val="en-US" w:eastAsia="en-US"/>
              </w:rPr>
              <w:t xml:space="preserve"> (2005)</w:t>
            </w:r>
          </w:p>
        </w:tc>
        <w:tc>
          <w:tcPr>
            <w:tcW w:w="1257" w:type="dxa"/>
            <w:shd w:val="clear" w:color="auto" w:fill="auto"/>
            <w:noWrap/>
            <w:vAlign w:val="center"/>
            <w:hideMark/>
          </w:tcPr>
          <w:p w:rsidR="0007221B" w:rsidRPr="00C41EBC" w:rsidRDefault="0007221B" w:rsidP="00A7578D">
            <w:pPr>
              <w:jc w:val="center"/>
              <w:rPr>
                <w:rFonts w:ascii="Garamond" w:hAnsi="Garamond"/>
                <w:color w:val="000000"/>
                <w:sz w:val="22"/>
                <w:szCs w:val="22"/>
                <w:lang w:val="en-US" w:eastAsia="en-US"/>
              </w:rPr>
            </w:pPr>
            <w:r w:rsidRPr="00C41EBC">
              <w:rPr>
                <w:rFonts w:ascii="Garamond" w:hAnsi="Garamond"/>
                <w:color w:val="000000"/>
                <w:sz w:val="22"/>
                <w:szCs w:val="22"/>
                <w:lang w:val="en-US" w:eastAsia="en-US"/>
              </w:rPr>
              <w:t>ICM01941</w:t>
            </w:r>
          </w:p>
        </w:tc>
        <w:tc>
          <w:tcPr>
            <w:tcW w:w="1851" w:type="dxa"/>
            <w:shd w:val="clear" w:color="auto" w:fill="auto"/>
            <w:noWrap/>
            <w:vAlign w:val="center"/>
            <w:hideMark/>
          </w:tcPr>
          <w:p w:rsidR="0007221B" w:rsidRPr="00C41EBC" w:rsidRDefault="0007221B" w:rsidP="00A7578D">
            <w:pPr>
              <w:jc w:val="center"/>
              <w:rPr>
                <w:rFonts w:ascii="Garamond" w:hAnsi="Garamond"/>
                <w:color w:val="000000"/>
                <w:sz w:val="22"/>
                <w:szCs w:val="22"/>
                <w:lang w:val="en-US" w:eastAsia="en-US"/>
              </w:rPr>
            </w:pPr>
            <w:proofErr w:type="spellStart"/>
            <w:r w:rsidRPr="00C41EBC">
              <w:rPr>
                <w:rFonts w:ascii="Garamond" w:hAnsi="Garamond"/>
                <w:color w:val="000000"/>
                <w:sz w:val="22"/>
                <w:szCs w:val="22"/>
                <w:lang w:val="en-US" w:eastAsia="en-US"/>
              </w:rPr>
              <w:t>Matemáticas</w:t>
            </w:r>
            <w:proofErr w:type="spellEnd"/>
            <w:r w:rsidRPr="00C41EBC">
              <w:rPr>
                <w:rFonts w:ascii="Garamond" w:hAnsi="Garamond"/>
                <w:color w:val="000000"/>
                <w:sz w:val="22"/>
                <w:szCs w:val="22"/>
                <w:lang w:val="en-US" w:eastAsia="en-US"/>
              </w:rPr>
              <w:t xml:space="preserve"> I </w:t>
            </w:r>
          </w:p>
        </w:tc>
        <w:tc>
          <w:tcPr>
            <w:tcW w:w="1257" w:type="dxa"/>
            <w:shd w:val="clear" w:color="auto" w:fill="auto"/>
            <w:noWrap/>
            <w:vAlign w:val="center"/>
            <w:hideMark/>
          </w:tcPr>
          <w:p w:rsidR="0007221B" w:rsidRPr="00C41EBC" w:rsidRDefault="0007221B" w:rsidP="00A7578D">
            <w:pPr>
              <w:jc w:val="center"/>
              <w:rPr>
                <w:rFonts w:ascii="Garamond" w:hAnsi="Garamond"/>
                <w:color w:val="000000"/>
                <w:sz w:val="22"/>
                <w:szCs w:val="22"/>
                <w:lang w:val="en-US" w:eastAsia="en-US"/>
              </w:rPr>
            </w:pPr>
            <w:r w:rsidRPr="00C41EBC">
              <w:rPr>
                <w:rFonts w:ascii="Garamond" w:hAnsi="Garamond"/>
                <w:color w:val="000000"/>
                <w:sz w:val="22"/>
                <w:szCs w:val="22"/>
                <w:lang w:val="en-US" w:eastAsia="en-US"/>
              </w:rPr>
              <w:t>ICM01768</w:t>
            </w:r>
          </w:p>
        </w:tc>
        <w:tc>
          <w:tcPr>
            <w:tcW w:w="1506" w:type="dxa"/>
            <w:shd w:val="clear" w:color="auto" w:fill="auto"/>
            <w:noWrap/>
            <w:vAlign w:val="bottom"/>
            <w:hideMark/>
          </w:tcPr>
          <w:p w:rsidR="0007221B" w:rsidRPr="00C41EBC" w:rsidRDefault="0007221B" w:rsidP="00A7578D">
            <w:pPr>
              <w:jc w:val="center"/>
              <w:rPr>
                <w:rFonts w:ascii="Garamond" w:hAnsi="Garamond"/>
                <w:color w:val="000000"/>
                <w:sz w:val="22"/>
                <w:szCs w:val="22"/>
                <w:lang w:val="en-US" w:eastAsia="en-US"/>
              </w:rPr>
            </w:pPr>
            <w:r w:rsidRPr="00C41EBC">
              <w:rPr>
                <w:rFonts w:ascii="Garamond" w:hAnsi="Garamond"/>
                <w:color w:val="000000"/>
                <w:sz w:val="22"/>
                <w:szCs w:val="22"/>
                <w:lang w:val="en-US" w:eastAsia="en-US"/>
              </w:rPr>
              <w:t>6,55</w:t>
            </w:r>
          </w:p>
        </w:tc>
      </w:tr>
    </w:tbl>
    <w:p w:rsidR="0007221B" w:rsidRDefault="0007221B" w:rsidP="0007221B">
      <w:pPr>
        <w:spacing w:after="200" w:line="276" w:lineRule="auto"/>
        <w:jc w:val="both"/>
        <w:rPr>
          <w:rFonts w:ascii="Century Gothic" w:eastAsiaTheme="minorHAnsi" w:hAnsi="Century Gothic" w:cstheme="minorBidi"/>
          <w:color w:val="000000" w:themeColor="text1"/>
          <w:sz w:val="12"/>
          <w:szCs w:val="12"/>
          <w:lang w:eastAsia="en-US"/>
        </w:rPr>
      </w:pPr>
    </w:p>
    <w:p w:rsidR="0007221B" w:rsidRDefault="0007221B" w:rsidP="0007221B">
      <w:pPr>
        <w:spacing w:after="200" w:line="276" w:lineRule="auto"/>
        <w:jc w:val="both"/>
        <w:rPr>
          <w:rFonts w:ascii="Century Gothic" w:eastAsiaTheme="minorHAnsi" w:hAnsi="Century Gothic" w:cstheme="minorBidi"/>
          <w:color w:val="000000" w:themeColor="text1"/>
          <w:sz w:val="12"/>
          <w:szCs w:val="12"/>
          <w:lang w:eastAsia="en-US"/>
        </w:rPr>
      </w:pPr>
    </w:p>
    <w:p w:rsidR="0007221B" w:rsidRDefault="0007221B" w:rsidP="0007221B">
      <w:pPr>
        <w:spacing w:after="200" w:line="276" w:lineRule="auto"/>
        <w:jc w:val="both"/>
        <w:rPr>
          <w:rFonts w:ascii="Century Gothic" w:eastAsiaTheme="minorHAnsi" w:hAnsi="Century Gothic" w:cstheme="minorBidi"/>
          <w:color w:val="000000" w:themeColor="text1"/>
          <w:sz w:val="12"/>
          <w:szCs w:val="12"/>
          <w:lang w:eastAsia="en-US"/>
        </w:rPr>
      </w:pPr>
    </w:p>
    <w:p w:rsidR="0007221B" w:rsidRDefault="0007221B" w:rsidP="0007221B">
      <w:pPr>
        <w:spacing w:after="200" w:line="276" w:lineRule="auto"/>
        <w:jc w:val="both"/>
        <w:rPr>
          <w:rFonts w:ascii="Century Gothic" w:eastAsiaTheme="minorHAnsi" w:hAnsi="Century Gothic" w:cstheme="minorBidi"/>
          <w:color w:val="000000" w:themeColor="text1"/>
          <w:sz w:val="12"/>
          <w:szCs w:val="12"/>
          <w:lang w:val="es-MX" w:eastAsia="en-US"/>
        </w:rPr>
      </w:pPr>
    </w:p>
    <w:p w:rsidR="0007221B" w:rsidRDefault="0007221B" w:rsidP="0007221B">
      <w:pPr>
        <w:spacing w:after="200" w:line="276" w:lineRule="auto"/>
        <w:jc w:val="both"/>
        <w:rPr>
          <w:rFonts w:ascii="Century Gothic" w:eastAsiaTheme="minorHAnsi" w:hAnsi="Century Gothic" w:cstheme="minorBidi"/>
          <w:color w:val="000000" w:themeColor="text1"/>
          <w:sz w:val="12"/>
          <w:szCs w:val="12"/>
          <w:lang w:val="es-MX" w:eastAsia="en-US"/>
        </w:rPr>
      </w:pPr>
    </w:p>
    <w:p w:rsidR="0007221B" w:rsidRPr="00C41EBC" w:rsidRDefault="0007221B" w:rsidP="0007221B">
      <w:pPr>
        <w:tabs>
          <w:tab w:val="left" w:pos="1560"/>
        </w:tabs>
        <w:spacing w:after="200" w:line="276" w:lineRule="auto"/>
        <w:ind w:left="1843"/>
        <w:jc w:val="both"/>
        <w:rPr>
          <w:rFonts w:ascii="Garamond" w:eastAsiaTheme="minorHAnsi" w:hAnsi="Garamond" w:cstheme="minorBidi"/>
          <w:color w:val="000000" w:themeColor="text1"/>
          <w:sz w:val="22"/>
          <w:szCs w:val="22"/>
          <w:lang w:eastAsia="en-US"/>
        </w:rPr>
      </w:pPr>
      <w:r w:rsidRPr="00C41EBC">
        <w:rPr>
          <w:rFonts w:ascii="Garamond" w:eastAsiaTheme="minorHAnsi" w:hAnsi="Garamond" w:cstheme="minorBidi"/>
          <w:color w:val="000000" w:themeColor="text1"/>
          <w:sz w:val="22"/>
          <w:szCs w:val="22"/>
          <w:lang w:eastAsia="en-US"/>
        </w:rPr>
        <w:t xml:space="preserve">La Secretaría Técnica Académica ingresará en el sistema la convalidación de las materias para el </w:t>
      </w:r>
      <w:r w:rsidRPr="00537CEB">
        <w:rPr>
          <w:rFonts w:ascii="Garamond" w:eastAsiaTheme="minorHAnsi" w:hAnsi="Garamond" w:cstheme="minorBidi"/>
          <w:b/>
          <w:color w:val="000000" w:themeColor="text1"/>
          <w:sz w:val="22"/>
          <w:szCs w:val="22"/>
          <w:lang w:eastAsia="en-US"/>
        </w:rPr>
        <w:t>II Término Académico 2014-2015.</w:t>
      </w:r>
    </w:p>
    <w:p w:rsidR="008D6EF5" w:rsidRPr="00C41EBC" w:rsidRDefault="008D6EF5" w:rsidP="008D6EF5">
      <w:pPr>
        <w:rPr>
          <w:rFonts w:ascii="Garamond" w:hAnsi="Garamond"/>
          <w:b/>
          <w:sz w:val="22"/>
          <w:szCs w:val="22"/>
          <w:lang w:val="es-ES"/>
        </w:rPr>
      </w:pPr>
      <w:bookmarkStart w:id="3" w:name="cdoc2015075"/>
      <w:r w:rsidRPr="00C41EBC">
        <w:rPr>
          <w:rFonts w:ascii="Garamond" w:hAnsi="Garamond"/>
          <w:b/>
          <w:sz w:val="22"/>
          <w:szCs w:val="22"/>
          <w:lang w:val="es-MX"/>
        </w:rPr>
        <w:t>C-</w:t>
      </w:r>
      <w:r w:rsidRPr="00C41EBC">
        <w:rPr>
          <w:rFonts w:ascii="Garamond" w:eastAsia="Calibri" w:hAnsi="Garamond"/>
          <w:b/>
          <w:sz w:val="22"/>
          <w:szCs w:val="22"/>
        </w:rPr>
        <w:t>Doc-2015-07</w:t>
      </w:r>
      <w:r w:rsidR="004B198F" w:rsidRPr="00C41EBC">
        <w:rPr>
          <w:rFonts w:ascii="Garamond" w:eastAsia="Calibri" w:hAnsi="Garamond"/>
          <w:b/>
          <w:sz w:val="22"/>
          <w:szCs w:val="22"/>
        </w:rPr>
        <w:t>5</w:t>
      </w:r>
      <w:r w:rsidRPr="00C41EBC">
        <w:rPr>
          <w:rFonts w:ascii="Garamond" w:eastAsia="Calibri" w:hAnsi="Garamond"/>
          <w:b/>
          <w:sz w:val="22"/>
          <w:szCs w:val="22"/>
        </w:rPr>
        <w:t>.</w:t>
      </w:r>
      <w:bookmarkEnd w:id="3"/>
      <w:r w:rsidRPr="00C41EBC">
        <w:rPr>
          <w:rFonts w:ascii="Garamond" w:eastAsia="Calibri" w:hAnsi="Garamond"/>
          <w:b/>
          <w:sz w:val="22"/>
          <w:szCs w:val="22"/>
        </w:rPr>
        <w:t xml:space="preserve">-  Convalidación de materia. </w:t>
      </w:r>
      <w:r w:rsidRPr="00C41EBC">
        <w:rPr>
          <w:rFonts w:ascii="Garamond" w:hAnsi="Garamond"/>
          <w:b/>
          <w:sz w:val="22"/>
          <w:szCs w:val="22"/>
          <w:lang w:val="es-ES"/>
        </w:rPr>
        <w:t xml:space="preserve"> </w:t>
      </w:r>
    </w:p>
    <w:p w:rsidR="0007221B" w:rsidRPr="00C41EBC" w:rsidRDefault="0007221B" w:rsidP="00537CEB">
      <w:pPr>
        <w:spacing w:line="276" w:lineRule="auto"/>
        <w:ind w:left="1701"/>
        <w:jc w:val="both"/>
        <w:rPr>
          <w:rFonts w:ascii="Garamond" w:eastAsiaTheme="minorHAnsi" w:hAnsi="Garamond" w:cstheme="minorBidi"/>
          <w:b/>
          <w:bCs/>
          <w:i/>
          <w:iCs/>
          <w:color w:val="000000" w:themeColor="text1"/>
          <w:sz w:val="22"/>
          <w:szCs w:val="22"/>
          <w:lang w:eastAsia="en-US"/>
        </w:rPr>
      </w:pPr>
      <w:r w:rsidRPr="00C41EBC">
        <w:rPr>
          <w:rFonts w:ascii="Garamond" w:eastAsiaTheme="minorHAnsi" w:hAnsi="Garamond" w:cstheme="minorBidi"/>
          <w:color w:val="000000" w:themeColor="text1"/>
          <w:sz w:val="22"/>
          <w:szCs w:val="22"/>
          <w:lang w:eastAsia="en-US"/>
        </w:rPr>
        <w:t xml:space="preserve">Considerando la resolución </w:t>
      </w:r>
      <w:r w:rsidRPr="00C41EBC">
        <w:rPr>
          <w:rFonts w:ascii="Garamond" w:eastAsiaTheme="minorHAnsi" w:hAnsi="Garamond" w:cstheme="minorBidi"/>
          <w:b/>
          <w:color w:val="000000" w:themeColor="text1"/>
          <w:sz w:val="22"/>
          <w:szCs w:val="22"/>
          <w:u w:val="single"/>
          <w:lang w:eastAsia="en-US"/>
        </w:rPr>
        <w:t>CD-MAR-058-2015</w:t>
      </w:r>
      <w:r w:rsidRPr="00C41EBC">
        <w:rPr>
          <w:rFonts w:ascii="Garamond" w:eastAsiaTheme="minorHAnsi" w:hAnsi="Garamond" w:cstheme="minorBidi"/>
          <w:color w:val="000000" w:themeColor="text1"/>
          <w:sz w:val="22"/>
          <w:szCs w:val="22"/>
          <w:lang w:eastAsia="en-US"/>
        </w:rPr>
        <w:t xml:space="preserve"> del Consejo Directivo de la Facultad de Ingeniería Marítima, Ciencias Biológicas, Oceánicas y Recursos Naturales la Comisión de Docencia, </w:t>
      </w:r>
      <w:r w:rsidRPr="00C41EBC">
        <w:rPr>
          <w:rFonts w:ascii="Garamond" w:eastAsiaTheme="minorHAnsi" w:hAnsi="Garamond" w:cstheme="minorBidi"/>
          <w:b/>
          <w:bCs/>
          <w:i/>
          <w:iCs/>
          <w:color w:val="000000" w:themeColor="text1"/>
          <w:sz w:val="22"/>
          <w:szCs w:val="22"/>
          <w:lang w:eastAsia="en-US"/>
        </w:rPr>
        <w:t>acuerda:</w:t>
      </w:r>
    </w:p>
    <w:p w:rsidR="0007221B" w:rsidRPr="00C41EBC" w:rsidRDefault="0007221B" w:rsidP="00537CEB">
      <w:pPr>
        <w:spacing w:line="276" w:lineRule="auto"/>
        <w:ind w:left="1701"/>
        <w:jc w:val="both"/>
        <w:rPr>
          <w:rFonts w:ascii="Garamond" w:eastAsiaTheme="minorHAnsi" w:hAnsi="Garamond" w:cstheme="minorBidi"/>
          <w:b/>
          <w:bCs/>
          <w:i/>
          <w:iCs/>
          <w:color w:val="000000" w:themeColor="text1"/>
          <w:sz w:val="22"/>
          <w:szCs w:val="22"/>
          <w:lang w:eastAsia="en-US"/>
        </w:rPr>
      </w:pPr>
    </w:p>
    <w:p w:rsidR="0007221B" w:rsidRPr="00C41EBC" w:rsidRDefault="0007221B" w:rsidP="00537CEB">
      <w:pPr>
        <w:ind w:left="1701"/>
        <w:contextualSpacing/>
        <w:jc w:val="both"/>
        <w:rPr>
          <w:rFonts w:ascii="Garamond" w:eastAsiaTheme="minorHAnsi" w:hAnsi="Garamond"/>
          <w:b/>
          <w:bCs/>
          <w:color w:val="000000" w:themeColor="text1"/>
          <w:sz w:val="22"/>
          <w:szCs w:val="22"/>
        </w:rPr>
      </w:pPr>
      <w:r w:rsidRPr="00C41EBC">
        <w:rPr>
          <w:rFonts w:ascii="Garamond" w:eastAsiaTheme="minorHAnsi" w:hAnsi="Garamond"/>
          <w:b/>
          <w:bCs/>
          <w:color w:val="000000" w:themeColor="text1"/>
          <w:sz w:val="22"/>
          <w:szCs w:val="22"/>
        </w:rPr>
        <w:t>RECOMENDAR</w:t>
      </w:r>
      <w:r w:rsidRPr="00C41EBC">
        <w:rPr>
          <w:rFonts w:ascii="Garamond" w:eastAsiaTheme="minorHAnsi" w:hAnsi="Garamond"/>
          <w:color w:val="000000" w:themeColor="text1"/>
          <w:sz w:val="22"/>
          <w:szCs w:val="22"/>
        </w:rPr>
        <w:t xml:space="preserve"> al Consejo Politécnico </w:t>
      </w:r>
      <w:r w:rsidR="00537CEB" w:rsidRPr="0007221B">
        <w:rPr>
          <w:rFonts w:ascii="Garamond" w:eastAsiaTheme="minorHAnsi" w:hAnsi="Garamond"/>
          <w:b/>
          <w:color w:val="000000" w:themeColor="text1"/>
          <w:sz w:val="22"/>
          <w:szCs w:val="22"/>
        </w:rPr>
        <w:t>AUTORIZAR</w:t>
      </w:r>
      <w:r w:rsidR="00537CEB" w:rsidRPr="00C41EBC">
        <w:rPr>
          <w:rFonts w:ascii="Garamond" w:eastAsiaTheme="minorHAnsi" w:hAnsi="Garamond"/>
          <w:color w:val="000000" w:themeColor="text1"/>
          <w:sz w:val="22"/>
          <w:szCs w:val="22"/>
        </w:rPr>
        <w:t xml:space="preserve"> </w:t>
      </w:r>
      <w:r w:rsidRPr="00C41EBC">
        <w:rPr>
          <w:rFonts w:ascii="Garamond" w:eastAsiaTheme="minorHAnsi" w:hAnsi="Garamond"/>
          <w:color w:val="000000" w:themeColor="text1"/>
          <w:sz w:val="22"/>
          <w:szCs w:val="22"/>
        </w:rPr>
        <w:t xml:space="preserve">la convalidación de las materias aprobadas en la carrera de Ingeniería de Petróleo de ESPOL, al </w:t>
      </w:r>
      <w:r w:rsidRPr="00C41EBC">
        <w:rPr>
          <w:rFonts w:ascii="Garamond" w:eastAsiaTheme="minorHAnsi" w:hAnsi="Garamond"/>
          <w:b/>
          <w:color w:val="000000" w:themeColor="text1"/>
          <w:sz w:val="22"/>
          <w:szCs w:val="22"/>
        </w:rPr>
        <w:t xml:space="preserve">Sr. Carlos </w:t>
      </w:r>
      <w:r w:rsidRPr="00C41EBC">
        <w:rPr>
          <w:rFonts w:ascii="Garamond" w:eastAsiaTheme="minorHAnsi" w:hAnsi="Garamond"/>
          <w:b/>
          <w:color w:val="000000" w:themeColor="text1"/>
          <w:sz w:val="22"/>
          <w:szCs w:val="22"/>
        </w:rPr>
        <w:lastRenderedPageBreak/>
        <w:t>Luis Colina Camacho</w:t>
      </w:r>
      <w:r w:rsidRPr="00C41EBC">
        <w:rPr>
          <w:rFonts w:ascii="Garamond" w:eastAsiaTheme="minorHAnsi" w:hAnsi="Garamond"/>
          <w:b/>
          <w:bCs/>
          <w:color w:val="000000" w:themeColor="text1"/>
          <w:sz w:val="22"/>
          <w:szCs w:val="22"/>
        </w:rPr>
        <w:t> </w:t>
      </w:r>
      <w:r w:rsidRPr="00C41EBC">
        <w:rPr>
          <w:rFonts w:ascii="Garamond" w:eastAsiaTheme="minorHAnsi" w:hAnsi="Garamond"/>
          <w:color w:val="000000" w:themeColor="text1"/>
          <w:sz w:val="22"/>
          <w:szCs w:val="22"/>
        </w:rPr>
        <w:t>matrícula No</w:t>
      </w:r>
      <w:r w:rsidRPr="00C41EBC">
        <w:rPr>
          <w:rFonts w:ascii="Garamond" w:eastAsiaTheme="minorHAnsi" w:hAnsi="Garamond"/>
          <w:b/>
          <w:color w:val="000000" w:themeColor="text1"/>
          <w:sz w:val="22"/>
          <w:szCs w:val="22"/>
        </w:rPr>
        <w:t xml:space="preserve">. 201238645 </w:t>
      </w:r>
      <w:r w:rsidRPr="00C41EBC">
        <w:rPr>
          <w:rFonts w:ascii="Garamond" w:eastAsiaTheme="minorHAnsi" w:hAnsi="Garamond"/>
          <w:color w:val="000000" w:themeColor="text1"/>
          <w:sz w:val="22"/>
          <w:szCs w:val="22"/>
        </w:rPr>
        <w:t>para continuar con las materias de la carrera de Biología Marina, de acuerdo al siguiente cuadro</w:t>
      </w:r>
      <w:r w:rsidRPr="00C41EBC">
        <w:rPr>
          <w:rFonts w:ascii="Garamond" w:eastAsiaTheme="minorHAnsi" w:hAnsi="Garamond"/>
          <w:b/>
          <w:bCs/>
          <w:color w:val="000000" w:themeColor="text1"/>
          <w:sz w:val="22"/>
          <w:szCs w:val="22"/>
        </w:rPr>
        <w:t>:</w:t>
      </w:r>
    </w:p>
    <w:tbl>
      <w:tblPr>
        <w:tblpPr w:leftFromText="180" w:rightFromText="180" w:bottomFromText="200" w:vertAnchor="text" w:horzAnchor="margin" w:tblpXSpec="right" w:tblpY="22"/>
        <w:tblW w:w="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206"/>
        <w:gridCol w:w="1851"/>
        <w:gridCol w:w="1206"/>
        <w:gridCol w:w="1328"/>
      </w:tblGrid>
      <w:tr w:rsidR="00537CEB" w:rsidTr="00B934A2">
        <w:trPr>
          <w:trHeight w:val="331"/>
        </w:trPr>
        <w:tc>
          <w:tcPr>
            <w:tcW w:w="3046" w:type="dxa"/>
            <w:gridSpan w:val="2"/>
            <w:noWrap/>
            <w:vAlign w:val="bottom"/>
            <w:hideMark/>
          </w:tcPr>
          <w:p w:rsidR="00537CEB" w:rsidRPr="00C41EBC" w:rsidRDefault="00537CEB" w:rsidP="00537CEB">
            <w:pPr>
              <w:spacing w:line="276" w:lineRule="auto"/>
              <w:jc w:val="center"/>
              <w:rPr>
                <w:rFonts w:ascii="Garamond" w:hAnsi="Garamond"/>
                <w:b/>
                <w:color w:val="000000"/>
                <w:sz w:val="22"/>
                <w:szCs w:val="22"/>
                <w:lang w:val="en-US" w:eastAsia="en-US"/>
              </w:rPr>
            </w:pPr>
            <w:proofErr w:type="spellStart"/>
            <w:r w:rsidRPr="00C41EBC">
              <w:rPr>
                <w:rFonts w:ascii="Garamond" w:hAnsi="Garamond"/>
                <w:b/>
                <w:color w:val="000000"/>
                <w:sz w:val="22"/>
                <w:szCs w:val="22"/>
                <w:lang w:val="en-US" w:eastAsia="en-US"/>
              </w:rPr>
              <w:t>Ingeniería</w:t>
            </w:r>
            <w:proofErr w:type="spellEnd"/>
            <w:r w:rsidRPr="00C41EBC">
              <w:rPr>
                <w:rFonts w:ascii="Garamond" w:hAnsi="Garamond"/>
                <w:b/>
                <w:color w:val="000000"/>
                <w:sz w:val="22"/>
                <w:szCs w:val="22"/>
                <w:lang w:val="en-US" w:eastAsia="en-US"/>
              </w:rPr>
              <w:t xml:space="preserve"> de </w:t>
            </w:r>
            <w:proofErr w:type="spellStart"/>
            <w:r w:rsidRPr="00C41EBC">
              <w:rPr>
                <w:rFonts w:ascii="Garamond" w:hAnsi="Garamond"/>
                <w:b/>
                <w:color w:val="000000"/>
                <w:sz w:val="22"/>
                <w:szCs w:val="22"/>
                <w:lang w:val="en-US" w:eastAsia="en-US"/>
              </w:rPr>
              <w:t>Petróleo</w:t>
            </w:r>
            <w:proofErr w:type="spellEnd"/>
            <w:r w:rsidRPr="00C41EBC">
              <w:rPr>
                <w:rFonts w:ascii="Garamond" w:hAnsi="Garamond"/>
                <w:b/>
                <w:color w:val="000000"/>
                <w:sz w:val="22"/>
                <w:szCs w:val="22"/>
                <w:lang w:val="en-US" w:eastAsia="en-US"/>
              </w:rPr>
              <w:t xml:space="preserve"> </w:t>
            </w:r>
          </w:p>
        </w:tc>
        <w:tc>
          <w:tcPr>
            <w:tcW w:w="4385" w:type="dxa"/>
            <w:gridSpan w:val="3"/>
            <w:vAlign w:val="bottom"/>
            <w:hideMark/>
          </w:tcPr>
          <w:p w:rsidR="00537CEB" w:rsidRPr="00C41EBC" w:rsidRDefault="00537CEB" w:rsidP="00537CEB">
            <w:pPr>
              <w:spacing w:line="276" w:lineRule="auto"/>
              <w:jc w:val="center"/>
              <w:rPr>
                <w:rFonts w:ascii="Garamond" w:hAnsi="Garamond"/>
                <w:b/>
                <w:color w:val="000000"/>
                <w:sz w:val="22"/>
                <w:szCs w:val="22"/>
                <w:lang w:val="en-US" w:eastAsia="en-US"/>
              </w:rPr>
            </w:pPr>
            <w:proofErr w:type="spellStart"/>
            <w:r w:rsidRPr="00C41EBC">
              <w:rPr>
                <w:rFonts w:ascii="Garamond" w:hAnsi="Garamond"/>
                <w:b/>
                <w:color w:val="000000"/>
                <w:sz w:val="22"/>
                <w:szCs w:val="22"/>
                <w:lang w:val="en-US" w:eastAsia="en-US"/>
              </w:rPr>
              <w:t>Biología</w:t>
            </w:r>
            <w:proofErr w:type="spellEnd"/>
            <w:r w:rsidRPr="00C41EBC">
              <w:rPr>
                <w:rFonts w:ascii="Garamond" w:hAnsi="Garamond"/>
                <w:b/>
                <w:color w:val="000000"/>
                <w:sz w:val="22"/>
                <w:szCs w:val="22"/>
                <w:lang w:val="en-US" w:eastAsia="en-US"/>
              </w:rPr>
              <w:t xml:space="preserve"> Marina </w:t>
            </w:r>
          </w:p>
        </w:tc>
      </w:tr>
      <w:tr w:rsidR="00537CEB" w:rsidTr="00B934A2">
        <w:trPr>
          <w:trHeight w:val="472"/>
        </w:trPr>
        <w:tc>
          <w:tcPr>
            <w:tcW w:w="1840" w:type="dxa"/>
            <w:noWrap/>
            <w:vAlign w:val="center"/>
            <w:hideMark/>
          </w:tcPr>
          <w:p w:rsidR="00537CEB" w:rsidRPr="00C41EBC" w:rsidRDefault="00537CEB" w:rsidP="00537CEB">
            <w:pPr>
              <w:spacing w:line="276" w:lineRule="auto"/>
              <w:rPr>
                <w:rFonts w:ascii="Garamond" w:hAnsi="Garamond"/>
                <w:b/>
                <w:bCs/>
                <w:color w:val="000000"/>
                <w:sz w:val="22"/>
                <w:szCs w:val="22"/>
                <w:lang w:val="en-US" w:eastAsia="en-US"/>
              </w:rPr>
            </w:pPr>
            <w:proofErr w:type="spellStart"/>
            <w:r w:rsidRPr="00C41EBC">
              <w:rPr>
                <w:rFonts w:ascii="Garamond" w:hAnsi="Garamond"/>
                <w:b/>
                <w:bCs/>
                <w:color w:val="000000"/>
                <w:sz w:val="22"/>
                <w:szCs w:val="22"/>
                <w:lang w:val="en-US" w:eastAsia="en-US"/>
              </w:rPr>
              <w:t>Materia</w:t>
            </w:r>
            <w:proofErr w:type="spellEnd"/>
          </w:p>
        </w:tc>
        <w:tc>
          <w:tcPr>
            <w:tcW w:w="1206" w:type="dxa"/>
            <w:noWrap/>
            <w:vAlign w:val="center"/>
            <w:hideMark/>
          </w:tcPr>
          <w:p w:rsidR="00537CEB" w:rsidRPr="00C41EBC" w:rsidRDefault="00537CEB" w:rsidP="00537CEB">
            <w:pPr>
              <w:spacing w:line="276" w:lineRule="auto"/>
              <w:rPr>
                <w:rFonts w:ascii="Garamond" w:hAnsi="Garamond"/>
                <w:b/>
                <w:bCs/>
                <w:color w:val="000000"/>
                <w:sz w:val="22"/>
                <w:szCs w:val="22"/>
                <w:lang w:val="en-US" w:eastAsia="en-US"/>
              </w:rPr>
            </w:pPr>
            <w:proofErr w:type="spellStart"/>
            <w:r w:rsidRPr="00C41EBC">
              <w:rPr>
                <w:rFonts w:ascii="Garamond" w:hAnsi="Garamond"/>
                <w:b/>
                <w:bCs/>
                <w:color w:val="000000"/>
                <w:sz w:val="22"/>
                <w:szCs w:val="22"/>
                <w:lang w:val="en-US" w:eastAsia="en-US"/>
              </w:rPr>
              <w:t>Código</w:t>
            </w:r>
            <w:proofErr w:type="spellEnd"/>
          </w:p>
        </w:tc>
        <w:tc>
          <w:tcPr>
            <w:tcW w:w="1851" w:type="dxa"/>
            <w:noWrap/>
            <w:vAlign w:val="center"/>
            <w:hideMark/>
          </w:tcPr>
          <w:p w:rsidR="00537CEB" w:rsidRPr="00C41EBC" w:rsidRDefault="00537CEB" w:rsidP="00537CEB">
            <w:pPr>
              <w:spacing w:line="276" w:lineRule="auto"/>
              <w:rPr>
                <w:rFonts w:ascii="Garamond" w:hAnsi="Garamond"/>
                <w:b/>
                <w:bCs/>
                <w:color w:val="000000"/>
                <w:sz w:val="22"/>
                <w:szCs w:val="22"/>
                <w:lang w:val="en-US" w:eastAsia="en-US"/>
              </w:rPr>
            </w:pPr>
            <w:proofErr w:type="spellStart"/>
            <w:r w:rsidRPr="00C41EBC">
              <w:rPr>
                <w:rFonts w:ascii="Garamond" w:hAnsi="Garamond"/>
                <w:b/>
                <w:bCs/>
                <w:color w:val="000000"/>
                <w:sz w:val="22"/>
                <w:szCs w:val="22"/>
                <w:lang w:val="en-US" w:eastAsia="en-US"/>
              </w:rPr>
              <w:t>Materia</w:t>
            </w:r>
            <w:proofErr w:type="spellEnd"/>
            <w:r w:rsidRPr="00C41EBC">
              <w:rPr>
                <w:rFonts w:ascii="Garamond" w:hAnsi="Garamond"/>
                <w:b/>
                <w:bCs/>
                <w:color w:val="000000"/>
                <w:sz w:val="22"/>
                <w:szCs w:val="22"/>
                <w:lang w:val="en-US" w:eastAsia="en-US"/>
              </w:rPr>
              <w:t xml:space="preserve"> a </w:t>
            </w:r>
            <w:proofErr w:type="spellStart"/>
            <w:r w:rsidRPr="00C41EBC">
              <w:rPr>
                <w:rFonts w:ascii="Garamond" w:hAnsi="Garamond"/>
                <w:b/>
                <w:bCs/>
                <w:color w:val="000000"/>
                <w:sz w:val="22"/>
                <w:szCs w:val="22"/>
                <w:lang w:val="en-US" w:eastAsia="en-US"/>
              </w:rPr>
              <w:t>Convalidar</w:t>
            </w:r>
            <w:proofErr w:type="spellEnd"/>
          </w:p>
        </w:tc>
        <w:tc>
          <w:tcPr>
            <w:tcW w:w="1206" w:type="dxa"/>
            <w:noWrap/>
            <w:vAlign w:val="center"/>
            <w:hideMark/>
          </w:tcPr>
          <w:p w:rsidR="00537CEB" w:rsidRPr="00C41EBC" w:rsidRDefault="00537CEB" w:rsidP="00537CEB">
            <w:pPr>
              <w:spacing w:line="276" w:lineRule="auto"/>
              <w:jc w:val="center"/>
              <w:rPr>
                <w:rFonts w:ascii="Garamond" w:hAnsi="Garamond"/>
                <w:b/>
                <w:bCs/>
                <w:color w:val="000000"/>
                <w:sz w:val="22"/>
                <w:szCs w:val="22"/>
                <w:lang w:val="en-US" w:eastAsia="en-US"/>
              </w:rPr>
            </w:pPr>
            <w:proofErr w:type="spellStart"/>
            <w:r w:rsidRPr="00C41EBC">
              <w:rPr>
                <w:rFonts w:ascii="Garamond" w:hAnsi="Garamond"/>
                <w:b/>
                <w:bCs/>
                <w:color w:val="000000"/>
                <w:sz w:val="22"/>
                <w:szCs w:val="22"/>
                <w:lang w:val="en-US" w:eastAsia="en-US"/>
              </w:rPr>
              <w:t>Código</w:t>
            </w:r>
            <w:proofErr w:type="spellEnd"/>
          </w:p>
        </w:tc>
        <w:tc>
          <w:tcPr>
            <w:tcW w:w="1328" w:type="dxa"/>
            <w:noWrap/>
            <w:vAlign w:val="bottom"/>
            <w:hideMark/>
          </w:tcPr>
          <w:p w:rsidR="00537CEB" w:rsidRPr="00C41EBC" w:rsidRDefault="00537CEB" w:rsidP="00537CEB">
            <w:pPr>
              <w:spacing w:line="276" w:lineRule="auto"/>
              <w:jc w:val="center"/>
              <w:rPr>
                <w:rFonts w:ascii="Garamond" w:hAnsi="Garamond"/>
                <w:b/>
                <w:bCs/>
                <w:color w:val="000000"/>
                <w:sz w:val="22"/>
                <w:szCs w:val="22"/>
                <w:lang w:val="en-US" w:eastAsia="en-US"/>
              </w:rPr>
            </w:pPr>
            <w:proofErr w:type="spellStart"/>
            <w:r w:rsidRPr="00C41EBC">
              <w:rPr>
                <w:rFonts w:ascii="Garamond" w:hAnsi="Garamond"/>
                <w:b/>
                <w:bCs/>
                <w:color w:val="000000"/>
                <w:sz w:val="22"/>
                <w:szCs w:val="22"/>
                <w:lang w:val="en-US" w:eastAsia="en-US"/>
              </w:rPr>
              <w:t>Calificación</w:t>
            </w:r>
            <w:proofErr w:type="spellEnd"/>
          </w:p>
        </w:tc>
      </w:tr>
      <w:tr w:rsidR="00537CEB" w:rsidTr="00B934A2">
        <w:trPr>
          <w:trHeight w:val="331"/>
        </w:trPr>
        <w:tc>
          <w:tcPr>
            <w:tcW w:w="1840" w:type="dxa"/>
            <w:noWrap/>
            <w:vAlign w:val="center"/>
            <w:hideMark/>
          </w:tcPr>
          <w:p w:rsidR="00537CEB" w:rsidRPr="00C41EBC" w:rsidRDefault="00537CEB" w:rsidP="00537CEB">
            <w:pPr>
              <w:spacing w:line="276" w:lineRule="auto"/>
              <w:rPr>
                <w:rFonts w:ascii="Garamond" w:hAnsi="Garamond"/>
                <w:color w:val="000000"/>
                <w:sz w:val="22"/>
                <w:szCs w:val="22"/>
                <w:lang w:val="en-US" w:eastAsia="en-US"/>
              </w:rPr>
            </w:pPr>
            <w:proofErr w:type="spellStart"/>
            <w:r w:rsidRPr="00C41EBC">
              <w:rPr>
                <w:rFonts w:ascii="Garamond" w:hAnsi="Garamond"/>
                <w:color w:val="000000"/>
                <w:sz w:val="22"/>
                <w:szCs w:val="22"/>
                <w:lang w:val="en-US" w:eastAsia="en-US"/>
              </w:rPr>
              <w:t>Cálculo</w:t>
            </w:r>
            <w:proofErr w:type="spellEnd"/>
            <w:r w:rsidRPr="00C41EBC">
              <w:rPr>
                <w:rFonts w:ascii="Garamond" w:hAnsi="Garamond"/>
                <w:color w:val="000000"/>
                <w:sz w:val="22"/>
                <w:szCs w:val="22"/>
                <w:lang w:val="en-US" w:eastAsia="en-US"/>
              </w:rPr>
              <w:t xml:space="preserve"> </w:t>
            </w:r>
            <w:proofErr w:type="spellStart"/>
            <w:r w:rsidRPr="00C41EBC">
              <w:rPr>
                <w:rFonts w:ascii="Garamond" w:hAnsi="Garamond"/>
                <w:color w:val="000000"/>
                <w:sz w:val="22"/>
                <w:szCs w:val="22"/>
                <w:lang w:val="en-US" w:eastAsia="en-US"/>
              </w:rPr>
              <w:t>Diferencial</w:t>
            </w:r>
            <w:proofErr w:type="spellEnd"/>
            <w:r w:rsidRPr="00C41EBC">
              <w:rPr>
                <w:rFonts w:ascii="Garamond" w:hAnsi="Garamond"/>
                <w:color w:val="000000"/>
                <w:sz w:val="22"/>
                <w:szCs w:val="22"/>
                <w:lang w:val="en-US" w:eastAsia="en-US"/>
              </w:rPr>
              <w:t xml:space="preserve"> </w:t>
            </w:r>
          </w:p>
        </w:tc>
        <w:tc>
          <w:tcPr>
            <w:tcW w:w="1206" w:type="dxa"/>
            <w:noWrap/>
            <w:vAlign w:val="center"/>
            <w:hideMark/>
          </w:tcPr>
          <w:p w:rsidR="00537CEB" w:rsidRPr="00C41EBC" w:rsidRDefault="00537CEB" w:rsidP="00537CEB">
            <w:pPr>
              <w:spacing w:line="276" w:lineRule="auto"/>
              <w:jc w:val="center"/>
              <w:rPr>
                <w:rFonts w:ascii="Garamond" w:hAnsi="Garamond"/>
                <w:color w:val="000000"/>
                <w:sz w:val="22"/>
                <w:szCs w:val="22"/>
                <w:lang w:val="en-US" w:eastAsia="en-US"/>
              </w:rPr>
            </w:pPr>
            <w:r w:rsidRPr="00C41EBC">
              <w:rPr>
                <w:rFonts w:ascii="Garamond" w:hAnsi="Garamond"/>
                <w:color w:val="000000"/>
                <w:sz w:val="22"/>
                <w:szCs w:val="22"/>
                <w:lang w:val="en-US" w:eastAsia="en-US"/>
              </w:rPr>
              <w:t>ICM01941</w:t>
            </w:r>
          </w:p>
        </w:tc>
        <w:tc>
          <w:tcPr>
            <w:tcW w:w="1851" w:type="dxa"/>
            <w:noWrap/>
            <w:vAlign w:val="center"/>
            <w:hideMark/>
          </w:tcPr>
          <w:p w:rsidR="00537CEB" w:rsidRPr="00C41EBC" w:rsidRDefault="00537CEB" w:rsidP="00537CEB">
            <w:pPr>
              <w:spacing w:line="276" w:lineRule="auto"/>
              <w:jc w:val="center"/>
              <w:rPr>
                <w:rFonts w:ascii="Garamond" w:hAnsi="Garamond"/>
                <w:color w:val="000000"/>
                <w:sz w:val="22"/>
                <w:szCs w:val="22"/>
                <w:lang w:val="en-US" w:eastAsia="en-US"/>
              </w:rPr>
            </w:pPr>
            <w:proofErr w:type="spellStart"/>
            <w:r w:rsidRPr="00C41EBC">
              <w:rPr>
                <w:rFonts w:ascii="Garamond" w:hAnsi="Garamond"/>
                <w:color w:val="000000"/>
                <w:sz w:val="22"/>
                <w:szCs w:val="22"/>
                <w:lang w:val="en-US" w:eastAsia="en-US"/>
              </w:rPr>
              <w:t>Matemáticas</w:t>
            </w:r>
            <w:proofErr w:type="spellEnd"/>
            <w:r w:rsidRPr="00C41EBC">
              <w:rPr>
                <w:rFonts w:ascii="Garamond" w:hAnsi="Garamond"/>
                <w:color w:val="000000"/>
                <w:sz w:val="22"/>
                <w:szCs w:val="22"/>
                <w:lang w:val="en-US" w:eastAsia="en-US"/>
              </w:rPr>
              <w:t xml:space="preserve"> I </w:t>
            </w:r>
          </w:p>
        </w:tc>
        <w:tc>
          <w:tcPr>
            <w:tcW w:w="1206" w:type="dxa"/>
            <w:noWrap/>
            <w:vAlign w:val="center"/>
            <w:hideMark/>
          </w:tcPr>
          <w:p w:rsidR="00537CEB" w:rsidRPr="00C41EBC" w:rsidRDefault="00537CEB" w:rsidP="00537CEB">
            <w:pPr>
              <w:spacing w:line="276" w:lineRule="auto"/>
              <w:jc w:val="center"/>
              <w:rPr>
                <w:rFonts w:ascii="Garamond" w:hAnsi="Garamond"/>
                <w:color w:val="000000"/>
                <w:sz w:val="22"/>
                <w:szCs w:val="22"/>
                <w:lang w:val="en-US" w:eastAsia="en-US"/>
              </w:rPr>
            </w:pPr>
            <w:r w:rsidRPr="00C41EBC">
              <w:rPr>
                <w:rFonts w:ascii="Garamond" w:hAnsi="Garamond"/>
                <w:color w:val="000000"/>
                <w:sz w:val="22"/>
                <w:szCs w:val="22"/>
                <w:lang w:val="en-US" w:eastAsia="en-US"/>
              </w:rPr>
              <w:t>ICM0768</w:t>
            </w:r>
          </w:p>
        </w:tc>
        <w:tc>
          <w:tcPr>
            <w:tcW w:w="1328" w:type="dxa"/>
            <w:noWrap/>
            <w:vAlign w:val="bottom"/>
            <w:hideMark/>
          </w:tcPr>
          <w:p w:rsidR="00537CEB" w:rsidRPr="00C41EBC" w:rsidRDefault="00537CEB" w:rsidP="00537CEB">
            <w:pPr>
              <w:spacing w:line="276" w:lineRule="auto"/>
              <w:jc w:val="center"/>
              <w:rPr>
                <w:rFonts w:ascii="Garamond" w:hAnsi="Garamond"/>
                <w:color w:val="000000"/>
                <w:sz w:val="22"/>
                <w:szCs w:val="22"/>
                <w:lang w:val="en-US" w:eastAsia="en-US"/>
              </w:rPr>
            </w:pPr>
            <w:r w:rsidRPr="00C41EBC">
              <w:rPr>
                <w:rFonts w:ascii="Garamond" w:hAnsi="Garamond"/>
                <w:color w:val="000000"/>
                <w:sz w:val="22"/>
                <w:szCs w:val="22"/>
                <w:lang w:val="en-US" w:eastAsia="en-US"/>
              </w:rPr>
              <w:t>6</w:t>
            </w:r>
          </w:p>
        </w:tc>
      </w:tr>
      <w:tr w:rsidR="00537CEB" w:rsidTr="00B934A2">
        <w:trPr>
          <w:trHeight w:val="331"/>
        </w:trPr>
        <w:tc>
          <w:tcPr>
            <w:tcW w:w="1840" w:type="dxa"/>
            <w:noWrap/>
            <w:vAlign w:val="bottom"/>
            <w:hideMark/>
          </w:tcPr>
          <w:p w:rsidR="00537CEB" w:rsidRPr="00C41EBC" w:rsidRDefault="00537CEB" w:rsidP="00537CEB">
            <w:pPr>
              <w:spacing w:line="276" w:lineRule="auto"/>
              <w:rPr>
                <w:rFonts w:ascii="Garamond" w:hAnsi="Garamond"/>
                <w:color w:val="000000"/>
                <w:sz w:val="22"/>
                <w:szCs w:val="22"/>
                <w:lang w:val="en-US" w:eastAsia="en-US"/>
              </w:rPr>
            </w:pPr>
            <w:proofErr w:type="spellStart"/>
            <w:r w:rsidRPr="00C41EBC">
              <w:rPr>
                <w:rFonts w:ascii="Garamond" w:hAnsi="Garamond"/>
                <w:color w:val="000000"/>
                <w:sz w:val="22"/>
                <w:szCs w:val="22"/>
                <w:lang w:val="en-US" w:eastAsia="en-US"/>
              </w:rPr>
              <w:t>Cálculo</w:t>
            </w:r>
            <w:proofErr w:type="spellEnd"/>
            <w:r w:rsidRPr="00C41EBC">
              <w:rPr>
                <w:rFonts w:ascii="Garamond" w:hAnsi="Garamond"/>
                <w:color w:val="000000"/>
                <w:sz w:val="22"/>
                <w:szCs w:val="22"/>
                <w:lang w:val="en-US" w:eastAsia="en-US"/>
              </w:rPr>
              <w:t xml:space="preserve"> Integral </w:t>
            </w:r>
          </w:p>
        </w:tc>
        <w:tc>
          <w:tcPr>
            <w:tcW w:w="1206" w:type="dxa"/>
            <w:noWrap/>
            <w:vAlign w:val="bottom"/>
            <w:hideMark/>
          </w:tcPr>
          <w:p w:rsidR="00537CEB" w:rsidRPr="00C41EBC" w:rsidRDefault="00537CEB" w:rsidP="00537CEB">
            <w:pPr>
              <w:spacing w:line="276" w:lineRule="auto"/>
              <w:jc w:val="center"/>
              <w:rPr>
                <w:rFonts w:ascii="Garamond" w:hAnsi="Garamond"/>
                <w:color w:val="000000"/>
                <w:sz w:val="22"/>
                <w:szCs w:val="22"/>
                <w:lang w:val="en-US" w:eastAsia="en-US"/>
              </w:rPr>
            </w:pPr>
            <w:r w:rsidRPr="00C41EBC">
              <w:rPr>
                <w:rFonts w:ascii="Garamond" w:hAnsi="Garamond"/>
                <w:color w:val="000000"/>
                <w:sz w:val="22"/>
                <w:szCs w:val="22"/>
                <w:lang w:val="en-US" w:eastAsia="en-US"/>
              </w:rPr>
              <w:t>ICM01958</w:t>
            </w:r>
          </w:p>
        </w:tc>
        <w:tc>
          <w:tcPr>
            <w:tcW w:w="1851" w:type="dxa"/>
            <w:noWrap/>
            <w:vAlign w:val="bottom"/>
            <w:hideMark/>
          </w:tcPr>
          <w:p w:rsidR="00537CEB" w:rsidRPr="00C41EBC" w:rsidRDefault="00537CEB" w:rsidP="00537CEB">
            <w:pPr>
              <w:spacing w:line="276" w:lineRule="auto"/>
              <w:jc w:val="center"/>
              <w:rPr>
                <w:rFonts w:ascii="Garamond" w:hAnsi="Garamond"/>
                <w:color w:val="000000"/>
                <w:sz w:val="22"/>
                <w:szCs w:val="22"/>
                <w:lang w:val="en-US" w:eastAsia="en-US"/>
              </w:rPr>
            </w:pPr>
            <w:proofErr w:type="spellStart"/>
            <w:r w:rsidRPr="00C41EBC">
              <w:rPr>
                <w:rFonts w:ascii="Garamond" w:hAnsi="Garamond"/>
                <w:color w:val="000000"/>
                <w:sz w:val="22"/>
                <w:szCs w:val="22"/>
                <w:lang w:val="en-US" w:eastAsia="en-US"/>
              </w:rPr>
              <w:t>Matemáticas</w:t>
            </w:r>
            <w:proofErr w:type="spellEnd"/>
            <w:r w:rsidRPr="00C41EBC">
              <w:rPr>
                <w:rFonts w:ascii="Garamond" w:hAnsi="Garamond"/>
                <w:color w:val="000000"/>
                <w:sz w:val="22"/>
                <w:szCs w:val="22"/>
                <w:lang w:val="en-US" w:eastAsia="en-US"/>
              </w:rPr>
              <w:t xml:space="preserve"> II</w:t>
            </w:r>
          </w:p>
        </w:tc>
        <w:tc>
          <w:tcPr>
            <w:tcW w:w="1206" w:type="dxa"/>
            <w:noWrap/>
            <w:vAlign w:val="bottom"/>
            <w:hideMark/>
          </w:tcPr>
          <w:p w:rsidR="00537CEB" w:rsidRPr="00C41EBC" w:rsidRDefault="00537CEB" w:rsidP="00537CEB">
            <w:pPr>
              <w:spacing w:line="276" w:lineRule="auto"/>
              <w:jc w:val="center"/>
              <w:rPr>
                <w:rFonts w:ascii="Garamond" w:hAnsi="Garamond"/>
                <w:color w:val="000000"/>
                <w:sz w:val="22"/>
                <w:szCs w:val="22"/>
                <w:lang w:val="en-US" w:eastAsia="en-US"/>
              </w:rPr>
            </w:pPr>
            <w:r w:rsidRPr="00C41EBC">
              <w:rPr>
                <w:rFonts w:ascii="Garamond" w:hAnsi="Garamond"/>
                <w:color w:val="000000"/>
                <w:sz w:val="22"/>
                <w:szCs w:val="22"/>
                <w:lang w:val="en-US" w:eastAsia="en-US"/>
              </w:rPr>
              <w:t>ICM01776</w:t>
            </w:r>
          </w:p>
        </w:tc>
        <w:tc>
          <w:tcPr>
            <w:tcW w:w="1328" w:type="dxa"/>
            <w:noWrap/>
            <w:vAlign w:val="bottom"/>
            <w:hideMark/>
          </w:tcPr>
          <w:p w:rsidR="00537CEB" w:rsidRPr="00C41EBC" w:rsidRDefault="00537CEB" w:rsidP="00537CEB">
            <w:pPr>
              <w:spacing w:line="276" w:lineRule="auto"/>
              <w:jc w:val="center"/>
              <w:rPr>
                <w:rFonts w:ascii="Garamond" w:hAnsi="Garamond"/>
                <w:color w:val="000000"/>
                <w:sz w:val="22"/>
                <w:szCs w:val="22"/>
                <w:lang w:val="en-US" w:eastAsia="en-US"/>
              </w:rPr>
            </w:pPr>
            <w:r w:rsidRPr="00C41EBC">
              <w:rPr>
                <w:rFonts w:ascii="Garamond" w:hAnsi="Garamond"/>
                <w:color w:val="000000"/>
                <w:sz w:val="22"/>
                <w:szCs w:val="22"/>
                <w:lang w:val="en-US" w:eastAsia="en-US"/>
              </w:rPr>
              <w:t>6.45</w:t>
            </w:r>
          </w:p>
        </w:tc>
      </w:tr>
      <w:tr w:rsidR="00537CEB" w:rsidRPr="004E34CA" w:rsidTr="00B934A2">
        <w:trPr>
          <w:trHeight w:val="331"/>
        </w:trPr>
        <w:tc>
          <w:tcPr>
            <w:tcW w:w="1840" w:type="dxa"/>
            <w:noWrap/>
            <w:vAlign w:val="bottom"/>
            <w:hideMark/>
          </w:tcPr>
          <w:p w:rsidR="00537CEB" w:rsidRPr="0054291C" w:rsidRDefault="00537CEB" w:rsidP="00537CEB">
            <w:pPr>
              <w:spacing w:line="276" w:lineRule="auto"/>
              <w:rPr>
                <w:rFonts w:ascii="Garamond" w:hAnsi="Garamond"/>
                <w:color w:val="000000"/>
                <w:sz w:val="22"/>
                <w:szCs w:val="22"/>
                <w:lang w:val="en-US" w:eastAsia="en-US"/>
              </w:rPr>
            </w:pPr>
            <w:r w:rsidRPr="0054291C">
              <w:rPr>
                <w:rFonts w:ascii="Garamond" w:hAnsi="Garamond"/>
                <w:color w:val="000000"/>
                <w:sz w:val="22"/>
                <w:szCs w:val="22"/>
                <w:lang w:val="en-US" w:eastAsia="en-US"/>
              </w:rPr>
              <w:t xml:space="preserve">Laboratorio de </w:t>
            </w:r>
            <w:proofErr w:type="spellStart"/>
            <w:r w:rsidRPr="0054291C">
              <w:rPr>
                <w:rFonts w:ascii="Garamond" w:hAnsi="Garamond"/>
                <w:color w:val="000000"/>
                <w:sz w:val="22"/>
                <w:szCs w:val="22"/>
                <w:lang w:val="en-US" w:eastAsia="en-US"/>
              </w:rPr>
              <w:t>Física</w:t>
            </w:r>
            <w:proofErr w:type="spellEnd"/>
            <w:r w:rsidRPr="0054291C">
              <w:rPr>
                <w:rFonts w:ascii="Garamond" w:hAnsi="Garamond"/>
                <w:color w:val="000000"/>
                <w:sz w:val="22"/>
                <w:szCs w:val="22"/>
                <w:lang w:val="en-US" w:eastAsia="en-US"/>
              </w:rPr>
              <w:t xml:space="preserve"> A</w:t>
            </w:r>
          </w:p>
        </w:tc>
        <w:tc>
          <w:tcPr>
            <w:tcW w:w="1206" w:type="dxa"/>
            <w:noWrap/>
            <w:vAlign w:val="bottom"/>
            <w:hideMark/>
          </w:tcPr>
          <w:p w:rsidR="00537CEB" w:rsidRPr="0054291C" w:rsidRDefault="00537CEB" w:rsidP="00537CEB">
            <w:pPr>
              <w:spacing w:line="276" w:lineRule="auto"/>
              <w:jc w:val="center"/>
              <w:rPr>
                <w:rFonts w:ascii="Garamond" w:hAnsi="Garamond"/>
                <w:color w:val="000000"/>
                <w:sz w:val="22"/>
                <w:szCs w:val="22"/>
                <w:lang w:val="en-US" w:eastAsia="en-US"/>
              </w:rPr>
            </w:pPr>
            <w:r w:rsidRPr="0054291C">
              <w:rPr>
                <w:rFonts w:ascii="Garamond" w:hAnsi="Garamond"/>
                <w:color w:val="000000"/>
                <w:sz w:val="22"/>
                <w:szCs w:val="22"/>
                <w:lang w:val="en-US" w:eastAsia="en-US"/>
              </w:rPr>
              <w:t>ICF01107</w:t>
            </w:r>
          </w:p>
        </w:tc>
        <w:tc>
          <w:tcPr>
            <w:tcW w:w="1851" w:type="dxa"/>
            <w:vMerge w:val="restart"/>
            <w:noWrap/>
            <w:vAlign w:val="center"/>
            <w:hideMark/>
          </w:tcPr>
          <w:p w:rsidR="00537CEB" w:rsidRPr="0054291C" w:rsidRDefault="00537CEB" w:rsidP="00537CEB">
            <w:pPr>
              <w:spacing w:line="276" w:lineRule="auto"/>
              <w:rPr>
                <w:rFonts w:ascii="Garamond" w:hAnsi="Garamond"/>
                <w:color w:val="000000"/>
                <w:sz w:val="22"/>
                <w:szCs w:val="22"/>
                <w:lang w:eastAsia="en-US"/>
              </w:rPr>
            </w:pPr>
            <w:r w:rsidRPr="0054291C">
              <w:rPr>
                <w:rFonts w:ascii="Garamond" w:hAnsi="Garamond"/>
                <w:color w:val="000000"/>
                <w:sz w:val="22"/>
                <w:szCs w:val="22"/>
                <w:lang w:eastAsia="en-US"/>
              </w:rPr>
              <w:t xml:space="preserve">Laboratorio de Física General I  </w:t>
            </w:r>
          </w:p>
        </w:tc>
        <w:tc>
          <w:tcPr>
            <w:tcW w:w="1206" w:type="dxa"/>
            <w:vMerge w:val="restart"/>
            <w:noWrap/>
            <w:vAlign w:val="center"/>
            <w:hideMark/>
          </w:tcPr>
          <w:p w:rsidR="00537CEB" w:rsidRPr="0054291C" w:rsidRDefault="00537CEB" w:rsidP="00537CEB">
            <w:pPr>
              <w:spacing w:line="276" w:lineRule="auto"/>
              <w:jc w:val="center"/>
              <w:rPr>
                <w:rFonts w:ascii="Garamond" w:hAnsi="Garamond"/>
                <w:color w:val="000000"/>
                <w:sz w:val="22"/>
                <w:szCs w:val="22"/>
                <w:lang w:val="en-US" w:eastAsia="en-US"/>
              </w:rPr>
            </w:pPr>
            <w:r w:rsidRPr="0054291C">
              <w:rPr>
                <w:rFonts w:ascii="Garamond" w:hAnsi="Garamond"/>
                <w:color w:val="000000"/>
                <w:sz w:val="22"/>
                <w:szCs w:val="22"/>
                <w:lang w:val="en-US" w:eastAsia="en-US"/>
              </w:rPr>
              <w:t>ICF00596</w:t>
            </w:r>
          </w:p>
        </w:tc>
        <w:tc>
          <w:tcPr>
            <w:tcW w:w="1328" w:type="dxa"/>
            <w:vMerge w:val="restart"/>
            <w:noWrap/>
            <w:vAlign w:val="bottom"/>
            <w:hideMark/>
          </w:tcPr>
          <w:p w:rsidR="00537CEB" w:rsidRPr="0054291C" w:rsidRDefault="00537CEB" w:rsidP="00537CEB">
            <w:pPr>
              <w:spacing w:line="276" w:lineRule="auto"/>
              <w:jc w:val="center"/>
              <w:rPr>
                <w:rFonts w:ascii="Garamond" w:hAnsi="Garamond"/>
                <w:color w:val="000000"/>
                <w:sz w:val="22"/>
                <w:szCs w:val="22"/>
                <w:lang w:eastAsia="en-US"/>
              </w:rPr>
            </w:pPr>
            <w:r w:rsidRPr="0054291C">
              <w:rPr>
                <w:rFonts w:ascii="Garamond" w:hAnsi="Garamond"/>
                <w:color w:val="000000"/>
                <w:sz w:val="22"/>
                <w:szCs w:val="22"/>
                <w:lang w:eastAsia="en-US"/>
              </w:rPr>
              <w:t>7.50 </w:t>
            </w:r>
          </w:p>
        </w:tc>
      </w:tr>
      <w:tr w:rsidR="00537CEB" w:rsidRPr="004E34CA" w:rsidTr="00B934A2">
        <w:trPr>
          <w:trHeight w:val="331"/>
        </w:trPr>
        <w:tc>
          <w:tcPr>
            <w:tcW w:w="1840" w:type="dxa"/>
            <w:noWrap/>
            <w:vAlign w:val="bottom"/>
            <w:hideMark/>
          </w:tcPr>
          <w:p w:rsidR="00537CEB" w:rsidRPr="0054291C" w:rsidRDefault="00537CEB" w:rsidP="00537CEB">
            <w:pPr>
              <w:spacing w:line="276" w:lineRule="auto"/>
              <w:rPr>
                <w:rFonts w:ascii="Garamond" w:hAnsi="Garamond"/>
                <w:color w:val="000000"/>
                <w:sz w:val="22"/>
                <w:szCs w:val="22"/>
                <w:lang w:eastAsia="en-US"/>
              </w:rPr>
            </w:pPr>
            <w:r w:rsidRPr="0054291C">
              <w:rPr>
                <w:rFonts w:ascii="Garamond" w:hAnsi="Garamond"/>
                <w:color w:val="000000"/>
                <w:sz w:val="22"/>
                <w:szCs w:val="22"/>
                <w:lang w:eastAsia="en-US"/>
              </w:rPr>
              <w:t>Laboratorio de Física B</w:t>
            </w:r>
          </w:p>
        </w:tc>
        <w:tc>
          <w:tcPr>
            <w:tcW w:w="1206" w:type="dxa"/>
            <w:noWrap/>
            <w:vAlign w:val="bottom"/>
            <w:hideMark/>
          </w:tcPr>
          <w:p w:rsidR="00537CEB" w:rsidRPr="0054291C" w:rsidRDefault="00537CEB" w:rsidP="00537CEB">
            <w:pPr>
              <w:spacing w:line="276" w:lineRule="auto"/>
              <w:jc w:val="center"/>
              <w:rPr>
                <w:rFonts w:ascii="Garamond" w:hAnsi="Garamond"/>
                <w:color w:val="000000"/>
                <w:sz w:val="22"/>
                <w:szCs w:val="22"/>
                <w:lang w:eastAsia="en-US"/>
              </w:rPr>
            </w:pPr>
            <w:r>
              <w:rPr>
                <w:rFonts w:ascii="Garamond" w:hAnsi="Garamond"/>
                <w:color w:val="000000"/>
                <w:sz w:val="22"/>
                <w:szCs w:val="22"/>
                <w:lang w:eastAsia="en-US"/>
              </w:rPr>
              <w:t>ICF01123</w:t>
            </w:r>
          </w:p>
        </w:tc>
        <w:tc>
          <w:tcPr>
            <w:tcW w:w="0" w:type="auto"/>
            <w:vMerge/>
            <w:vAlign w:val="center"/>
            <w:hideMark/>
          </w:tcPr>
          <w:p w:rsidR="00537CEB" w:rsidRPr="0054291C" w:rsidRDefault="00537CEB" w:rsidP="00537CEB">
            <w:pPr>
              <w:rPr>
                <w:rFonts w:ascii="Garamond" w:hAnsi="Garamond"/>
                <w:color w:val="000000"/>
                <w:sz w:val="22"/>
                <w:szCs w:val="22"/>
                <w:lang w:eastAsia="en-US"/>
              </w:rPr>
            </w:pPr>
          </w:p>
        </w:tc>
        <w:tc>
          <w:tcPr>
            <w:tcW w:w="0" w:type="auto"/>
            <w:vMerge/>
            <w:vAlign w:val="center"/>
            <w:hideMark/>
          </w:tcPr>
          <w:p w:rsidR="00537CEB" w:rsidRPr="0054291C" w:rsidRDefault="00537CEB" w:rsidP="00537CEB">
            <w:pPr>
              <w:rPr>
                <w:rFonts w:ascii="Garamond" w:hAnsi="Garamond"/>
                <w:color w:val="000000"/>
                <w:sz w:val="22"/>
                <w:szCs w:val="22"/>
                <w:lang w:eastAsia="en-US"/>
              </w:rPr>
            </w:pPr>
          </w:p>
        </w:tc>
        <w:tc>
          <w:tcPr>
            <w:tcW w:w="1328" w:type="dxa"/>
            <w:vMerge/>
            <w:vAlign w:val="center"/>
            <w:hideMark/>
          </w:tcPr>
          <w:p w:rsidR="00537CEB" w:rsidRPr="0054291C" w:rsidRDefault="00537CEB" w:rsidP="00537CEB">
            <w:pPr>
              <w:rPr>
                <w:rFonts w:ascii="Garamond" w:hAnsi="Garamond"/>
                <w:color w:val="000000"/>
                <w:sz w:val="22"/>
                <w:szCs w:val="22"/>
                <w:lang w:eastAsia="en-US"/>
              </w:rPr>
            </w:pPr>
          </w:p>
        </w:tc>
      </w:tr>
    </w:tbl>
    <w:p w:rsidR="0007221B" w:rsidRDefault="0007221B" w:rsidP="0007221B">
      <w:pPr>
        <w:spacing w:after="200" w:line="276" w:lineRule="auto"/>
        <w:jc w:val="both"/>
        <w:rPr>
          <w:rFonts w:ascii="Century Gothic" w:eastAsiaTheme="minorHAnsi" w:hAnsi="Century Gothic" w:cstheme="minorBidi"/>
          <w:color w:val="000000" w:themeColor="text1"/>
          <w:sz w:val="12"/>
          <w:szCs w:val="12"/>
          <w:lang w:eastAsia="en-US"/>
        </w:rPr>
      </w:pPr>
    </w:p>
    <w:p w:rsidR="0007221B" w:rsidRDefault="0007221B" w:rsidP="0007221B">
      <w:pPr>
        <w:spacing w:after="200" w:line="276" w:lineRule="auto"/>
        <w:jc w:val="both"/>
        <w:rPr>
          <w:rFonts w:ascii="Century Gothic" w:eastAsiaTheme="minorHAnsi" w:hAnsi="Century Gothic" w:cstheme="minorBidi"/>
          <w:color w:val="000000" w:themeColor="text1"/>
          <w:sz w:val="12"/>
          <w:szCs w:val="12"/>
          <w:lang w:eastAsia="en-US"/>
        </w:rPr>
      </w:pPr>
    </w:p>
    <w:p w:rsidR="0007221B" w:rsidRDefault="0007221B" w:rsidP="0007221B">
      <w:pPr>
        <w:spacing w:after="200" w:line="276" w:lineRule="auto"/>
        <w:jc w:val="both"/>
        <w:rPr>
          <w:rFonts w:ascii="Century Gothic" w:eastAsiaTheme="minorHAnsi" w:hAnsi="Century Gothic" w:cstheme="minorBidi"/>
          <w:color w:val="000000" w:themeColor="text1"/>
          <w:sz w:val="12"/>
          <w:szCs w:val="12"/>
          <w:lang w:eastAsia="en-US"/>
        </w:rPr>
      </w:pPr>
    </w:p>
    <w:p w:rsidR="0007221B" w:rsidRDefault="0007221B" w:rsidP="0007221B">
      <w:pPr>
        <w:spacing w:after="200" w:line="276" w:lineRule="auto"/>
        <w:jc w:val="both"/>
        <w:rPr>
          <w:rFonts w:ascii="Century Gothic" w:eastAsiaTheme="minorHAnsi" w:hAnsi="Century Gothic" w:cstheme="minorBidi"/>
          <w:color w:val="000000" w:themeColor="text1"/>
          <w:sz w:val="12"/>
          <w:szCs w:val="12"/>
          <w:lang w:val="es-MX" w:eastAsia="en-US"/>
        </w:rPr>
      </w:pPr>
    </w:p>
    <w:p w:rsidR="0007221B" w:rsidRDefault="0007221B" w:rsidP="0007221B">
      <w:pPr>
        <w:spacing w:after="200" w:line="276" w:lineRule="auto"/>
        <w:jc w:val="both"/>
        <w:rPr>
          <w:rFonts w:ascii="Century Gothic" w:eastAsiaTheme="minorHAnsi" w:hAnsi="Century Gothic" w:cstheme="minorBidi"/>
          <w:color w:val="000000" w:themeColor="text1"/>
          <w:sz w:val="12"/>
          <w:szCs w:val="12"/>
          <w:lang w:val="es-MX" w:eastAsia="en-US"/>
        </w:rPr>
      </w:pPr>
    </w:p>
    <w:p w:rsidR="0007221B" w:rsidRDefault="0007221B" w:rsidP="0007221B">
      <w:pPr>
        <w:spacing w:after="200" w:line="276" w:lineRule="auto"/>
        <w:jc w:val="both"/>
        <w:rPr>
          <w:rFonts w:ascii="Century Gothic" w:eastAsiaTheme="minorHAnsi" w:hAnsi="Century Gothic" w:cstheme="minorBidi"/>
          <w:color w:val="000000" w:themeColor="text1"/>
          <w:sz w:val="12"/>
          <w:szCs w:val="12"/>
          <w:lang w:val="es-MX" w:eastAsia="en-US"/>
        </w:rPr>
      </w:pPr>
    </w:p>
    <w:p w:rsidR="0007221B" w:rsidRDefault="0007221B" w:rsidP="0007221B">
      <w:pPr>
        <w:spacing w:after="200" w:line="276" w:lineRule="auto"/>
        <w:jc w:val="both"/>
        <w:rPr>
          <w:rFonts w:ascii="Century Gothic" w:eastAsiaTheme="minorHAnsi" w:hAnsi="Century Gothic" w:cstheme="minorBidi"/>
          <w:color w:val="000000" w:themeColor="text1"/>
          <w:sz w:val="12"/>
          <w:szCs w:val="12"/>
          <w:lang w:val="es-MX" w:eastAsia="en-US"/>
        </w:rPr>
      </w:pPr>
    </w:p>
    <w:p w:rsidR="0007221B" w:rsidRDefault="0007221B" w:rsidP="0007221B">
      <w:pPr>
        <w:spacing w:after="200" w:line="276" w:lineRule="auto"/>
        <w:jc w:val="both"/>
        <w:rPr>
          <w:rFonts w:ascii="Century Gothic" w:eastAsiaTheme="minorHAnsi" w:hAnsi="Century Gothic" w:cstheme="minorBidi"/>
          <w:color w:val="000000" w:themeColor="text1"/>
          <w:sz w:val="12"/>
          <w:szCs w:val="12"/>
          <w:lang w:val="es-MX" w:eastAsia="en-US"/>
        </w:rPr>
      </w:pPr>
    </w:p>
    <w:p w:rsidR="0007221B" w:rsidRDefault="0007221B" w:rsidP="0007221B">
      <w:pPr>
        <w:spacing w:after="200" w:line="276" w:lineRule="auto"/>
        <w:jc w:val="both"/>
        <w:rPr>
          <w:rFonts w:ascii="Century Gothic" w:eastAsiaTheme="minorHAnsi" w:hAnsi="Century Gothic" w:cstheme="minorBidi"/>
          <w:color w:val="000000" w:themeColor="text1"/>
          <w:sz w:val="12"/>
          <w:szCs w:val="12"/>
          <w:lang w:val="es-MX" w:eastAsia="en-US"/>
        </w:rPr>
      </w:pPr>
    </w:p>
    <w:p w:rsidR="008D6EF5" w:rsidRPr="00C41EBC" w:rsidRDefault="0007221B" w:rsidP="00537CEB">
      <w:pPr>
        <w:tabs>
          <w:tab w:val="left" w:pos="1560"/>
        </w:tabs>
        <w:spacing w:after="200" w:line="276" w:lineRule="auto"/>
        <w:ind w:left="1701"/>
        <w:jc w:val="both"/>
        <w:rPr>
          <w:rFonts w:ascii="Garamond" w:hAnsi="Garamond"/>
          <w:sz w:val="22"/>
          <w:szCs w:val="22"/>
        </w:rPr>
      </w:pPr>
      <w:r w:rsidRPr="00C41EBC">
        <w:rPr>
          <w:rFonts w:ascii="Garamond" w:eastAsiaTheme="minorHAnsi" w:hAnsi="Garamond" w:cstheme="minorBidi"/>
          <w:color w:val="000000" w:themeColor="text1"/>
          <w:sz w:val="22"/>
          <w:szCs w:val="22"/>
          <w:lang w:eastAsia="en-US"/>
        </w:rPr>
        <w:t>La Secretaría Técnica Académica ingresará en el sistema la convalidación de las materias para el II Término Académico 2014-2015.</w:t>
      </w:r>
    </w:p>
    <w:p w:rsidR="008D6EF5" w:rsidRPr="00C41EBC" w:rsidRDefault="008D6EF5" w:rsidP="008D6EF5">
      <w:pPr>
        <w:rPr>
          <w:rFonts w:ascii="Garamond" w:hAnsi="Garamond"/>
          <w:b/>
          <w:sz w:val="22"/>
          <w:szCs w:val="22"/>
          <w:lang w:val="es-ES"/>
        </w:rPr>
      </w:pPr>
      <w:bookmarkStart w:id="4" w:name="cdoc2015076"/>
      <w:r w:rsidRPr="00C41EBC">
        <w:rPr>
          <w:rFonts w:ascii="Garamond" w:hAnsi="Garamond"/>
          <w:b/>
          <w:sz w:val="22"/>
          <w:szCs w:val="22"/>
          <w:lang w:val="es-MX"/>
        </w:rPr>
        <w:t>C-</w:t>
      </w:r>
      <w:r w:rsidRPr="00C41EBC">
        <w:rPr>
          <w:rFonts w:ascii="Garamond" w:eastAsia="Calibri" w:hAnsi="Garamond"/>
          <w:b/>
          <w:sz w:val="22"/>
          <w:szCs w:val="22"/>
        </w:rPr>
        <w:t>Doc-2015-07</w:t>
      </w:r>
      <w:r w:rsidR="004B198F" w:rsidRPr="00C41EBC">
        <w:rPr>
          <w:rFonts w:ascii="Garamond" w:eastAsia="Calibri" w:hAnsi="Garamond"/>
          <w:b/>
          <w:sz w:val="22"/>
          <w:szCs w:val="22"/>
        </w:rPr>
        <w:t>6</w:t>
      </w:r>
      <w:bookmarkEnd w:id="4"/>
      <w:r w:rsidRPr="00C41EBC">
        <w:rPr>
          <w:rFonts w:ascii="Garamond" w:eastAsia="Calibri" w:hAnsi="Garamond"/>
          <w:b/>
          <w:sz w:val="22"/>
          <w:szCs w:val="22"/>
        </w:rPr>
        <w:t xml:space="preserve">.-  Convalidación de materia. </w:t>
      </w:r>
      <w:r w:rsidRPr="00C41EBC">
        <w:rPr>
          <w:rFonts w:ascii="Garamond" w:hAnsi="Garamond"/>
          <w:b/>
          <w:sz w:val="22"/>
          <w:szCs w:val="22"/>
          <w:lang w:val="es-ES"/>
        </w:rPr>
        <w:t xml:space="preserve"> </w:t>
      </w:r>
    </w:p>
    <w:p w:rsidR="0007221B" w:rsidRPr="00C41EBC" w:rsidRDefault="0007221B" w:rsidP="00537CEB">
      <w:pPr>
        <w:spacing w:line="276" w:lineRule="auto"/>
        <w:ind w:left="1701"/>
        <w:jc w:val="both"/>
        <w:rPr>
          <w:rFonts w:ascii="Garamond" w:eastAsiaTheme="minorHAnsi" w:hAnsi="Garamond" w:cstheme="minorBidi"/>
          <w:b/>
          <w:bCs/>
          <w:i/>
          <w:iCs/>
          <w:color w:val="000000" w:themeColor="text1"/>
          <w:sz w:val="22"/>
          <w:szCs w:val="22"/>
          <w:lang w:eastAsia="en-US"/>
        </w:rPr>
      </w:pPr>
      <w:r w:rsidRPr="00C41EBC">
        <w:rPr>
          <w:rFonts w:ascii="Garamond" w:eastAsiaTheme="minorHAnsi" w:hAnsi="Garamond" w:cstheme="minorBidi"/>
          <w:color w:val="000000" w:themeColor="text1"/>
          <w:sz w:val="22"/>
          <w:szCs w:val="22"/>
          <w:lang w:eastAsia="en-US"/>
        </w:rPr>
        <w:t xml:space="preserve">Considerando la resolución </w:t>
      </w:r>
      <w:r w:rsidRPr="00C41EBC">
        <w:rPr>
          <w:rFonts w:ascii="Garamond" w:eastAsiaTheme="minorHAnsi" w:hAnsi="Garamond" w:cstheme="minorBidi"/>
          <w:b/>
          <w:color w:val="000000" w:themeColor="text1"/>
          <w:sz w:val="22"/>
          <w:szCs w:val="22"/>
          <w:u w:val="single"/>
          <w:lang w:eastAsia="en-US"/>
        </w:rPr>
        <w:t xml:space="preserve">2015-157 </w:t>
      </w:r>
      <w:r w:rsidRPr="00C41EBC">
        <w:rPr>
          <w:rFonts w:ascii="Garamond" w:eastAsiaTheme="minorHAnsi" w:hAnsi="Garamond" w:cstheme="minorBidi"/>
          <w:color w:val="000000" w:themeColor="text1"/>
          <w:sz w:val="22"/>
          <w:szCs w:val="22"/>
          <w:lang w:eastAsia="en-US"/>
        </w:rPr>
        <w:t xml:space="preserve"> del Consejo Directivo de la  Facultad  de Ingeniería en Electricidad y Computación la Comisión de Docencia, </w:t>
      </w:r>
      <w:r w:rsidRPr="00C41EBC">
        <w:rPr>
          <w:rFonts w:ascii="Garamond" w:eastAsiaTheme="minorHAnsi" w:hAnsi="Garamond" w:cstheme="minorBidi"/>
          <w:b/>
          <w:bCs/>
          <w:i/>
          <w:iCs/>
          <w:color w:val="000000" w:themeColor="text1"/>
          <w:sz w:val="22"/>
          <w:szCs w:val="22"/>
          <w:lang w:eastAsia="en-US"/>
        </w:rPr>
        <w:t>acuerda:</w:t>
      </w:r>
    </w:p>
    <w:p w:rsidR="0007221B" w:rsidRPr="00C41EBC" w:rsidRDefault="0007221B" w:rsidP="00537CEB">
      <w:pPr>
        <w:spacing w:line="276" w:lineRule="auto"/>
        <w:ind w:left="1701"/>
        <w:jc w:val="both"/>
        <w:rPr>
          <w:rFonts w:ascii="Garamond" w:eastAsiaTheme="minorHAnsi" w:hAnsi="Garamond" w:cstheme="minorBidi"/>
          <w:b/>
          <w:bCs/>
          <w:i/>
          <w:iCs/>
          <w:color w:val="000000" w:themeColor="text1"/>
          <w:sz w:val="22"/>
          <w:szCs w:val="22"/>
          <w:lang w:eastAsia="en-US"/>
        </w:rPr>
      </w:pPr>
    </w:p>
    <w:p w:rsidR="0007221B" w:rsidRPr="00C41EBC" w:rsidRDefault="0007221B" w:rsidP="00537CEB">
      <w:pPr>
        <w:ind w:left="1701"/>
        <w:contextualSpacing/>
        <w:jc w:val="both"/>
        <w:rPr>
          <w:rFonts w:ascii="Garamond" w:eastAsiaTheme="minorHAnsi" w:hAnsi="Garamond"/>
          <w:b/>
          <w:bCs/>
          <w:color w:val="000000" w:themeColor="text1"/>
          <w:sz w:val="22"/>
          <w:szCs w:val="22"/>
        </w:rPr>
      </w:pPr>
      <w:r w:rsidRPr="00C41EBC">
        <w:rPr>
          <w:rFonts w:ascii="Garamond" w:eastAsiaTheme="minorHAnsi" w:hAnsi="Garamond"/>
          <w:b/>
          <w:bCs/>
          <w:color w:val="000000" w:themeColor="text1"/>
          <w:sz w:val="22"/>
          <w:szCs w:val="22"/>
        </w:rPr>
        <w:t>RECOMENDAR</w:t>
      </w:r>
      <w:r w:rsidRPr="00C41EBC">
        <w:rPr>
          <w:rFonts w:ascii="Garamond" w:eastAsiaTheme="minorHAnsi" w:hAnsi="Garamond"/>
          <w:color w:val="000000" w:themeColor="text1"/>
          <w:sz w:val="22"/>
          <w:szCs w:val="22"/>
        </w:rPr>
        <w:t xml:space="preserve"> al Consejo Politécnico que autorice la convalidación de la materia aprobada en la carrera de Licenciatura en Sistema de Información (FIEC) de ESPOL, al </w:t>
      </w:r>
      <w:r w:rsidRPr="00C41EBC">
        <w:rPr>
          <w:rFonts w:ascii="Garamond" w:eastAsiaTheme="minorHAnsi" w:hAnsi="Garamond"/>
          <w:b/>
          <w:color w:val="000000" w:themeColor="text1"/>
          <w:sz w:val="22"/>
          <w:szCs w:val="22"/>
        </w:rPr>
        <w:t>Sr. Luis Miguel Quintero Aspiazu</w:t>
      </w:r>
      <w:r w:rsidRPr="00C41EBC">
        <w:rPr>
          <w:rFonts w:ascii="Garamond" w:eastAsiaTheme="minorHAnsi" w:hAnsi="Garamond"/>
          <w:b/>
          <w:bCs/>
          <w:color w:val="000000" w:themeColor="text1"/>
          <w:sz w:val="22"/>
          <w:szCs w:val="22"/>
        </w:rPr>
        <w:t> </w:t>
      </w:r>
      <w:r w:rsidRPr="00C41EBC">
        <w:rPr>
          <w:rFonts w:ascii="Garamond" w:eastAsiaTheme="minorHAnsi" w:hAnsi="Garamond"/>
          <w:color w:val="000000" w:themeColor="text1"/>
          <w:sz w:val="22"/>
          <w:szCs w:val="22"/>
        </w:rPr>
        <w:t>matrícula No</w:t>
      </w:r>
      <w:r w:rsidRPr="00C41EBC">
        <w:rPr>
          <w:rFonts w:ascii="Garamond" w:eastAsiaTheme="minorHAnsi" w:hAnsi="Garamond"/>
          <w:b/>
          <w:color w:val="000000" w:themeColor="text1"/>
          <w:sz w:val="22"/>
          <w:szCs w:val="22"/>
        </w:rPr>
        <w:t>. 200908655</w:t>
      </w:r>
      <w:r w:rsidRPr="00C41EBC">
        <w:rPr>
          <w:rFonts w:ascii="Garamond" w:eastAsiaTheme="minorHAnsi" w:hAnsi="Garamond"/>
          <w:color w:val="000000" w:themeColor="text1"/>
          <w:sz w:val="22"/>
          <w:szCs w:val="22"/>
        </w:rPr>
        <w:t>, de acuerdo al siguiente cuadro</w:t>
      </w:r>
      <w:r w:rsidRPr="00C41EBC">
        <w:rPr>
          <w:rFonts w:ascii="Garamond" w:eastAsiaTheme="minorHAnsi" w:hAnsi="Garamond"/>
          <w:b/>
          <w:bCs/>
          <w:color w:val="000000" w:themeColor="text1"/>
          <w:sz w:val="22"/>
          <w:szCs w:val="22"/>
        </w:rPr>
        <w:t>:</w:t>
      </w:r>
    </w:p>
    <w:tbl>
      <w:tblPr>
        <w:tblpPr w:leftFromText="180" w:rightFromText="180" w:vertAnchor="text" w:horzAnchor="page" w:tblpX="3264" w:tblpY="128"/>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238"/>
        <w:gridCol w:w="1280"/>
        <w:gridCol w:w="1440"/>
        <w:gridCol w:w="1816"/>
      </w:tblGrid>
      <w:tr w:rsidR="0007221B" w:rsidRPr="00C41EBC" w:rsidTr="00B934A2">
        <w:trPr>
          <w:trHeight w:val="270"/>
        </w:trPr>
        <w:tc>
          <w:tcPr>
            <w:tcW w:w="7230" w:type="dxa"/>
            <w:gridSpan w:val="5"/>
            <w:shd w:val="clear" w:color="auto" w:fill="auto"/>
            <w:noWrap/>
            <w:vAlign w:val="bottom"/>
            <w:hideMark/>
          </w:tcPr>
          <w:p w:rsidR="0007221B" w:rsidRPr="00C41EBC" w:rsidRDefault="0007221B" w:rsidP="00537CEB">
            <w:pPr>
              <w:jc w:val="center"/>
              <w:rPr>
                <w:rFonts w:ascii="Garamond" w:hAnsi="Garamond"/>
                <w:b/>
                <w:color w:val="000000"/>
                <w:sz w:val="22"/>
                <w:szCs w:val="22"/>
                <w:lang w:eastAsia="en-US"/>
              </w:rPr>
            </w:pPr>
            <w:r w:rsidRPr="00C41EBC">
              <w:rPr>
                <w:rFonts w:ascii="Garamond" w:hAnsi="Garamond"/>
                <w:b/>
                <w:color w:val="000000"/>
                <w:sz w:val="22"/>
                <w:szCs w:val="22"/>
                <w:lang w:eastAsia="en-US"/>
              </w:rPr>
              <w:t>Licenciatura en Sistema de Información (FIEC)</w:t>
            </w:r>
          </w:p>
        </w:tc>
      </w:tr>
      <w:tr w:rsidR="0007221B" w:rsidRPr="00C41EBC" w:rsidTr="00B934A2">
        <w:trPr>
          <w:trHeight w:val="657"/>
        </w:trPr>
        <w:tc>
          <w:tcPr>
            <w:tcW w:w="1456" w:type="dxa"/>
            <w:shd w:val="clear" w:color="auto" w:fill="auto"/>
            <w:noWrap/>
            <w:vAlign w:val="center"/>
            <w:hideMark/>
          </w:tcPr>
          <w:p w:rsidR="0007221B" w:rsidRPr="00C41EBC" w:rsidRDefault="0007221B" w:rsidP="00537CEB">
            <w:pPr>
              <w:rPr>
                <w:rFonts w:ascii="Garamond" w:hAnsi="Garamond"/>
                <w:b/>
                <w:bCs/>
                <w:color w:val="000000"/>
                <w:sz w:val="22"/>
                <w:szCs w:val="22"/>
                <w:lang w:val="en-US" w:eastAsia="en-US"/>
              </w:rPr>
            </w:pPr>
            <w:proofErr w:type="spellStart"/>
            <w:r w:rsidRPr="00C41EBC">
              <w:rPr>
                <w:rFonts w:ascii="Garamond" w:hAnsi="Garamond"/>
                <w:b/>
                <w:bCs/>
                <w:color w:val="000000"/>
                <w:sz w:val="22"/>
                <w:szCs w:val="22"/>
                <w:lang w:val="en-US" w:eastAsia="en-US"/>
              </w:rPr>
              <w:t>Materia</w:t>
            </w:r>
            <w:proofErr w:type="spellEnd"/>
            <w:r w:rsidRPr="00C41EBC">
              <w:rPr>
                <w:rFonts w:ascii="Garamond" w:hAnsi="Garamond"/>
                <w:b/>
                <w:bCs/>
                <w:color w:val="000000"/>
                <w:sz w:val="22"/>
                <w:szCs w:val="22"/>
                <w:lang w:val="en-US" w:eastAsia="en-US"/>
              </w:rPr>
              <w:t xml:space="preserve"> </w:t>
            </w:r>
          </w:p>
        </w:tc>
        <w:tc>
          <w:tcPr>
            <w:tcW w:w="1238" w:type="dxa"/>
            <w:shd w:val="clear" w:color="auto" w:fill="auto"/>
            <w:noWrap/>
            <w:vAlign w:val="center"/>
            <w:hideMark/>
          </w:tcPr>
          <w:p w:rsidR="0007221B" w:rsidRPr="00C41EBC" w:rsidRDefault="0007221B" w:rsidP="00537CEB">
            <w:pPr>
              <w:jc w:val="center"/>
              <w:rPr>
                <w:rFonts w:ascii="Garamond" w:hAnsi="Garamond"/>
                <w:b/>
                <w:bCs/>
                <w:color w:val="000000"/>
                <w:sz w:val="22"/>
                <w:szCs w:val="22"/>
                <w:lang w:val="en-US" w:eastAsia="en-US"/>
              </w:rPr>
            </w:pPr>
            <w:proofErr w:type="spellStart"/>
            <w:r w:rsidRPr="00C41EBC">
              <w:rPr>
                <w:rFonts w:ascii="Garamond" w:hAnsi="Garamond"/>
                <w:b/>
                <w:bCs/>
                <w:color w:val="000000"/>
                <w:sz w:val="22"/>
                <w:szCs w:val="22"/>
                <w:lang w:val="en-US" w:eastAsia="en-US"/>
              </w:rPr>
              <w:t>Código</w:t>
            </w:r>
            <w:proofErr w:type="spellEnd"/>
            <w:r w:rsidRPr="00C41EBC">
              <w:rPr>
                <w:rFonts w:ascii="Garamond" w:hAnsi="Garamond"/>
                <w:b/>
                <w:bCs/>
                <w:color w:val="000000"/>
                <w:sz w:val="22"/>
                <w:szCs w:val="22"/>
                <w:lang w:val="en-US" w:eastAsia="en-US"/>
              </w:rPr>
              <w:t xml:space="preserve"> </w:t>
            </w:r>
          </w:p>
        </w:tc>
        <w:tc>
          <w:tcPr>
            <w:tcW w:w="1280" w:type="dxa"/>
            <w:shd w:val="clear" w:color="auto" w:fill="auto"/>
            <w:noWrap/>
            <w:vAlign w:val="center"/>
            <w:hideMark/>
          </w:tcPr>
          <w:p w:rsidR="0007221B" w:rsidRPr="00C41EBC" w:rsidRDefault="0007221B" w:rsidP="00537CEB">
            <w:pPr>
              <w:rPr>
                <w:rFonts w:ascii="Garamond" w:hAnsi="Garamond"/>
                <w:b/>
                <w:bCs/>
                <w:color w:val="000000"/>
                <w:sz w:val="22"/>
                <w:szCs w:val="22"/>
                <w:lang w:val="en-US" w:eastAsia="en-US"/>
              </w:rPr>
            </w:pPr>
            <w:proofErr w:type="spellStart"/>
            <w:r w:rsidRPr="00C41EBC">
              <w:rPr>
                <w:rFonts w:ascii="Garamond" w:hAnsi="Garamond"/>
                <w:b/>
                <w:bCs/>
                <w:color w:val="000000"/>
                <w:sz w:val="22"/>
                <w:szCs w:val="22"/>
                <w:lang w:val="en-US" w:eastAsia="en-US"/>
              </w:rPr>
              <w:t>Materia</w:t>
            </w:r>
            <w:proofErr w:type="spellEnd"/>
            <w:r w:rsidRPr="00C41EBC">
              <w:rPr>
                <w:rFonts w:ascii="Garamond" w:hAnsi="Garamond"/>
                <w:b/>
                <w:bCs/>
                <w:color w:val="000000"/>
                <w:sz w:val="22"/>
                <w:szCs w:val="22"/>
                <w:lang w:val="en-US" w:eastAsia="en-US"/>
              </w:rPr>
              <w:t xml:space="preserve"> a </w:t>
            </w:r>
            <w:proofErr w:type="spellStart"/>
            <w:r w:rsidRPr="00C41EBC">
              <w:rPr>
                <w:rFonts w:ascii="Garamond" w:hAnsi="Garamond"/>
                <w:b/>
                <w:bCs/>
                <w:color w:val="000000"/>
                <w:sz w:val="22"/>
                <w:szCs w:val="22"/>
                <w:lang w:val="en-US" w:eastAsia="en-US"/>
              </w:rPr>
              <w:t>Convalidar</w:t>
            </w:r>
            <w:proofErr w:type="spellEnd"/>
            <w:r w:rsidRPr="00C41EBC">
              <w:rPr>
                <w:rFonts w:ascii="Garamond" w:hAnsi="Garamond"/>
                <w:b/>
                <w:bCs/>
                <w:color w:val="000000"/>
                <w:sz w:val="22"/>
                <w:szCs w:val="22"/>
                <w:lang w:val="en-US" w:eastAsia="en-US"/>
              </w:rPr>
              <w:t xml:space="preserve"> </w:t>
            </w:r>
          </w:p>
        </w:tc>
        <w:tc>
          <w:tcPr>
            <w:tcW w:w="1440" w:type="dxa"/>
            <w:shd w:val="clear" w:color="auto" w:fill="auto"/>
            <w:noWrap/>
            <w:vAlign w:val="center"/>
            <w:hideMark/>
          </w:tcPr>
          <w:p w:rsidR="0007221B" w:rsidRPr="00C41EBC" w:rsidRDefault="0007221B" w:rsidP="00537CEB">
            <w:pPr>
              <w:rPr>
                <w:rFonts w:ascii="Garamond" w:hAnsi="Garamond"/>
                <w:b/>
                <w:bCs/>
                <w:color w:val="000000"/>
                <w:sz w:val="22"/>
                <w:szCs w:val="22"/>
                <w:lang w:val="en-US" w:eastAsia="en-US"/>
              </w:rPr>
            </w:pPr>
            <w:proofErr w:type="spellStart"/>
            <w:r w:rsidRPr="00C41EBC">
              <w:rPr>
                <w:rFonts w:ascii="Garamond" w:hAnsi="Garamond"/>
                <w:b/>
                <w:bCs/>
                <w:color w:val="000000"/>
                <w:sz w:val="22"/>
                <w:szCs w:val="22"/>
                <w:lang w:val="en-US" w:eastAsia="en-US"/>
              </w:rPr>
              <w:t>Código</w:t>
            </w:r>
            <w:proofErr w:type="spellEnd"/>
            <w:r w:rsidRPr="00C41EBC">
              <w:rPr>
                <w:rFonts w:ascii="Garamond" w:hAnsi="Garamond"/>
                <w:b/>
                <w:bCs/>
                <w:color w:val="000000"/>
                <w:sz w:val="22"/>
                <w:szCs w:val="22"/>
                <w:lang w:val="en-US" w:eastAsia="en-US"/>
              </w:rPr>
              <w:t xml:space="preserve"> </w:t>
            </w:r>
          </w:p>
        </w:tc>
        <w:tc>
          <w:tcPr>
            <w:tcW w:w="1816" w:type="dxa"/>
            <w:shd w:val="clear" w:color="auto" w:fill="auto"/>
            <w:noWrap/>
            <w:vAlign w:val="center"/>
            <w:hideMark/>
          </w:tcPr>
          <w:p w:rsidR="0007221B" w:rsidRPr="00C41EBC" w:rsidRDefault="0007221B" w:rsidP="00537CEB">
            <w:pPr>
              <w:rPr>
                <w:rFonts w:ascii="Garamond" w:hAnsi="Garamond"/>
                <w:b/>
                <w:bCs/>
                <w:color w:val="000000"/>
                <w:sz w:val="22"/>
                <w:szCs w:val="22"/>
                <w:lang w:val="en-US" w:eastAsia="en-US"/>
              </w:rPr>
            </w:pPr>
            <w:proofErr w:type="spellStart"/>
            <w:r w:rsidRPr="00C41EBC">
              <w:rPr>
                <w:rFonts w:ascii="Garamond" w:hAnsi="Garamond"/>
                <w:b/>
                <w:bCs/>
                <w:color w:val="000000"/>
                <w:sz w:val="22"/>
                <w:szCs w:val="22"/>
                <w:lang w:val="en-US" w:eastAsia="en-US"/>
              </w:rPr>
              <w:t>Calificación</w:t>
            </w:r>
            <w:proofErr w:type="spellEnd"/>
            <w:r w:rsidRPr="00C41EBC">
              <w:rPr>
                <w:rFonts w:ascii="Garamond" w:hAnsi="Garamond"/>
                <w:b/>
                <w:bCs/>
                <w:color w:val="000000"/>
                <w:sz w:val="22"/>
                <w:szCs w:val="22"/>
                <w:lang w:val="en-US" w:eastAsia="en-US"/>
              </w:rPr>
              <w:t xml:space="preserve"> </w:t>
            </w:r>
          </w:p>
        </w:tc>
      </w:tr>
      <w:tr w:rsidR="0007221B" w:rsidRPr="00C41EBC" w:rsidTr="00B934A2">
        <w:trPr>
          <w:trHeight w:val="648"/>
        </w:trPr>
        <w:tc>
          <w:tcPr>
            <w:tcW w:w="1456" w:type="dxa"/>
            <w:shd w:val="clear" w:color="auto" w:fill="auto"/>
            <w:noWrap/>
            <w:vAlign w:val="bottom"/>
            <w:hideMark/>
          </w:tcPr>
          <w:p w:rsidR="0007221B" w:rsidRPr="00C41EBC" w:rsidRDefault="0007221B" w:rsidP="00537CEB">
            <w:pPr>
              <w:jc w:val="center"/>
              <w:rPr>
                <w:rFonts w:ascii="Garamond" w:hAnsi="Garamond"/>
                <w:color w:val="000000"/>
                <w:sz w:val="22"/>
                <w:szCs w:val="22"/>
                <w:lang w:val="en-US" w:eastAsia="en-US"/>
              </w:rPr>
            </w:pPr>
            <w:proofErr w:type="spellStart"/>
            <w:r w:rsidRPr="00C41EBC">
              <w:rPr>
                <w:rFonts w:ascii="Garamond" w:hAnsi="Garamond"/>
                <w:color w:val="000000"/>
                <w:sz w:val="22"/>
                <w:szCs w:val="22"/>
                <w:lang w:val="en-US" w:eastAsia="en-US"/>
              </w:rPr>
              <w:t>Matemáticas</w:t>
            </w:r>
            <w:proofErr w:type="spellEnd"/>
            <w:r w:rsidRPr="00C41EBC">
              <w:rPr>
                <w:rFonts w:ascii="Garamond" w:hAnsi="Garamond"/>
                <w:color w:val="000000"/>
                <w:sz w:val="22"/>
                <w:szCs w:val="22"/>
                <w:lang w:val="en-US" w:eastAsia="en-US"/>
              </w:rPr>
              <w:t xml:space="preserve"> </w:t>
            </w:r>
            <w:proofErr w:type="spellStart"/>
            <w:r w:rsidRPr="00C41EBC">
              <w:rPr>
                <w:rFonts w:ascii="Garamond" w:hAnsi="Garamond"/>
                <w:color w:val="000000"/>
                <w:sz w:val="22"/>
                <w:szCs w:val="22"/>
                <w:lang w:val="en-US" w:eastAsia="en-US"/>
              </w:rPr>
              <w:t>Financieras</w:t>
            </w:r>
            <w:proofErr w:type="spellEnd"/>
          </w:p>
        </w:tc>
        <w:tc>
          <w:tcPr>
            <w:tcW w:w="1238" w:type="dxa"/>
            <w:shd w:val="clear" w:color="auto" w:fill="auto"/>
            <w:noWrap/>
            <w:vAlign w:val="bottom"/>
            <w:hideMark/>
          </w:tcPr>
          <w:p w:rsidR="0007221B" w:rsidRPr="00C41EBC" w:rsidRDefault="0007221B" w:rsidP="00537CEB">
            <w:pPr>
              <w:jc w:val="center"/>
              <w:rPr>
                <w:rFonts w:ascii="Garamond" w:hAnsi="Garamond"/>
                <w:color w:val="000000"/>
                <w:sz w:val="22"/>
                <w:szCs w:val="22"/>
                <w:lang w:val="en-US" w:eastAsia="en-US"/>
              </w:rPr>
            </w:pPr>
            <w:r w:rsidRPr="00C41EBC">
              <w:rPr>
                <w:rFonts w:ascii="Garamond" w:hAnsi="Garamond"/>
                <w:color w:val="000000"/>
                <w:sz w:val="22"/>
                <w:szCs w:val="22"/>
                <w:lang w:val="en-US" w:eastAsia="en-US"/>
              </w:rPr>
              <w:t>ICM01263</w:t>
            </w:r>
          </w:p>
        </w:tc>
        <w:tc>
          <w:tcPr>
            <w:tcW w:w="1280" w:type="dxa"/>
            <w:shd w:val="clear" w:color="auto" w:fill="auto"/>
            <w:noWrap/>
            <w:vAlign w:val="bottom"/>
            <w:hideMark/>
          </w:tcPr>
          <w:p w:rsidR="0007221B" w:rsidRPr="00C41EBC" w:rsidRDefault="0007221B" w:rsidP="00537CEB">
            <w:pPr>
              <w:jc w:val="center"/>
              <w:rPr>
                <w:rFonts w:ascii="Garamond" w:hAnsi="Garamond"/>
                <w:color w:val="000000"/>
                <w:sz w:val="22"/>
                <w:szCs w:val="22"/>
                <w:lang w:val="en-US" w:eastAsia="en-US"/>
              </w:rPr>
            </w:pPr>
            <w:proofErr w:type="spellStart"/>
            <w:r w:rsidRPr="00C41EBC">
              <w:rPr>
                <w:rFonts w:ascii="Garamond" w:hAnsi="Garamond"/>
                <w:color w:val="000000"/>
                <w:sz w:val="22"/>
                <w:szCs w:val="22"/>
                <w:lang w:val="en-US" w:eastAsia="en-US"/>
              </w:rPr>
              <w:t>Matemáticas</w:t>
            </w:r>
            <w:proofErr w:type="spellEnd"/>
            <w:r w:rsidRPr="00C41EBC">
              <w:rPr>
                <w:rFonts w:ascii="Garamond" w:hAnsi="Garamond"/>
                <w:color w:val="000000"/>
                <w:sz w:val="22"/>
                <w:szCs w:val="22"/>
                <w:lang w:val="en-US" w:eastAsia="en-US"/>
              </w:rPr>
              <w:t xml:space="preserve"> </w:t>
            </w:r>
            <w:proofErr w:type="spellStart"/>
            <w:r w:rsidRPr="00C41EBC">
              <w:rPr>
                <w:rFonts w:ascii="Garamond" w:hAnsi="Garamond"/>
                <w:color w:val="000000"/>
                <w:sz w:val="22"/>
                <w:szCs w:val="22"/>
                <w:lang w:val="en-US" w:eastAsia="en-US"/>
              </w:rPr>
              <w:t>Financieras</w:t>
            </w:r>
            <w:proofErr w:type="spellEnd"/>
          </w:p>
        </w:tc>
        <w:tc>
          <w:tcPr>
            <w:tcW w:w="1440" w:type="dxa"/>
            <w:shd w:val="clear" w:color="auto" w:fill="auto"/>
            <w:noWrap/>
            <w:vAlign w:val="bottom"/>
            <w:hideMark/>
          </w:tcPr>
          <w:p w:rsidR="0007221B" w:rsidRPr="00C41EBC" w:rsidRDefault="0007221B" w:rsidP="00537CEB">
            <w:pPr>
              <w:jc w:val="center"/>
              <w:rPr>
                <w:rFonts w:ascii="Garamond" w:hAnsi="Garamond"/>
                <w:color w:val="000000"/>
                <w:sz w:val="22"/>
                <w:szCs w:val="22"/>
                <w:lang w:val="en-US" w:eastAsia="en-US"/>
              </w:rPr>
            </w:pPr>
            <w:r w:rsidRPr="00C41EBC">
              <w:rPr>
                <w:rFonts w:ascii="Garamond" w:hAnsi="Garamond"/>
                <w:color w:val="000000"/>
                <w:sz w:val="22"/>
                <w:szCs w:val="22"/>
                <w:lang w:val="en-US" w:eastAsia="en-US"/>
              </w:rPr>
              <w:t>PRTCO03020</w:t>
            </w:r>
          </w:p>
        </w:tc>
        <w:tc>
          <w:tcPr>
            <w:tcW w:w="1816" w:type="dxa"/>
            <w:shd w:val="clear" w:color="auto" w:fill="auto"/>
            <w:noWrap/>
            <w:vAlign w:val="bottom"/>
            <w:hideMark/>
          </w:tcPr>
          <w:p w:rsidR="0007221B" w:rsidRPr="00C41EBC" w:rsidRDefault="0007221B" w:rsidP="00537CEB">
            <w:pPr>
              <w:jc w:val="center"/>
              <w:rPr>
                <w:rFonts w:ascii="Garamond" w:hAnsi="Garamond"/>
                <w:color w:val="000000"/>
                <w:sz w:val="22"/>
                <w:szCs w:val="22"/>
                <w:lang w:val="en-US" w:eastAsia="en-US"/>
              </w:rPr>
            </w:pPr>
            <w:r w:rsidRPr="00C41EBC">
              <w:rPr>
                <w:rFonts w:ascii="Garamond" w:hAnsi="Garamond"/>
                <w:color w:val="000000"/>
                <w:sz w:val="22"/>
                <w:szCs w:val="22"/>
                <w:lang w:val="en-US" w:eastAsia="en-US"/>
              </w:rPr>
              <w:t>6.8</w:t>
            </w:r>
          </w:p>
        </w:tc>
      </w:tr>
    </w:tbl>
    <w:p w:rsidR="0007221B" w:rsidRPr="00C41EBC" w:rsidRDefault="0007221B" w:rsidP="0007221B">
      <w:pPr>
        <w:spacing w:after="200" w:line="276" w:lineRule="auto"/>
        <w:jc w:val="both"/>
        <w:rPr>
          <w:rFonts w:ascii="Garamond" w:eastAsiaTheme="minorHAnsi" w:hAnsi="Garamond" w:cstheme="minorBidi"/>
          <w:color w:val="000000" w:themeColor="text1"/>
          <w:sz w:val="22"/>
          <w:szCs w:val="22"/>
          <w:lang w:eastAsia="en-US"/>
        </w:rPr>
      </w:pPr>
    </w:p>
    <w:p w:rsidR="0007221B" w:rsidRPr="00C41EBC" w:rsidRDefault="0007221B" w:rsidP="0007221B">
      <w:pPr>
        <w:spacing w:after="200" w:line="276" w:lineRule="auto"/>
        <w:jc w:val="both"/>
        <w:rPr>
          <w:rFonts w:ascii="Garamond" w:eastAsiaTheme="minorHAnsi" w:hAnsi="Garamond" w:cstheme="minorBidi"/>
          <w:color w:val="000000" w:themeColor="text1"/>
          <w:sz w:val="22"/>
          <w:szCs w:val="22"/>
          <w:lang w:eastAsia="en-US"/>
        </w:rPr>
      </w:pPr>
    </w:p>
    <w:p w:rsidR="0007221B" w:rsidRPr="00C41EBC" w:rsidRDefault="0007221B" w:rsidP="0007221B">
      <w:pPr>
        <w:spacing w:after="200" w:line="276" w:lineRule="auto"/>
        <w:jc w:val="both"/>
        <w:rPr>
          <w:rFonts w:ascii="Garamond" w:eastAsiaTheme="minorHAnsi" w:hAnsi="Garamond" w:cstheme="minorBidi"/>
          <w:color w:val="000000" w:themeColor="text1"/>
          <w:sz w:val="22"/>
          <w:szCs w:val="22"/>
          <w:lang w:eastAsia="en-US"/>
        </w:rPr>
      </w:pPr>
    </w:p>
    <w:p w:rsidR="0007221B" w:rsidRPr="00C41EBC" w:rsidRDefault="0007221B" w:rsidP="0007221B">
      <w:pPr>
        <w:spacing w:after="200" w:line="276" w:lineRule="auto"/>
        <w:jc w:val="both"/>
        <w:rPr>
          <w:rFonts w:ascii="Garamond" w:eastAsiaTheme="minorHAnsi" w:hAnsi="Garamond" w:cstheme="minorBidi"/>
          <w:color w:val="000000" w:themeColor="text1"/>
          <w:sz w:val="22"/>
          <w:szCs w:val="22"/>
          <w:lang w:val="es-MX" w:eastAsia="en-US"/>
        </w:rPr>
      </w:pPr>
    </w:p>
    <w:p w:rsidR="004B198F" w:rsidRDefault="0007221B" w:rsidP="00537CEB">
      <w:pPr>
        <w:tabs>
          <w:tab w:val="left" w:pos="1560"/>
        </w:tabs>
        <w:spacing w:after="200" w:line="276" w:lineRule="auto"/>
        <w:ind w:left="1701"/>
        <w:jc w:val="both"/>
        <w:rPr>
          <w:rFonts w:ascii="Garamond" w:eastAsiaTheme="minorHAnsi" w:hAnsi="Garamond" w:cstheme="minorBidi"/>
          <w:color w:val="000000" w:themeColor="text1"/>
          <w:sz w:val="22"/>
          <w:szCs w:val="22"/>
          <w:lang w:eastAsia="en-US"/>
        </w:rPr>
      </w:pPr>
      <w:r w:rsidRPr="00C41EBC">
        <w:rPr>
          <w:rFonts w:ascii="Garamond" w:eastAsiaTheme="minorHAnsi" w:hAnsi="Garamond" w:cstheme="minorBidi"/>
          <w:color w:val="000000" w:themeColor="text1"/>
          <w:sz w:val="22"/>
          <w:szCs w:val="22"/>
          <w:lang w:eastAsia="en-US"/>
        </w:rPr>
        <w:t xml:space="preserve">La Secretaría Técnica Académica ingresará en el sistema la convalidación de las materias para el </w:t>
      </w:r>
      <w:r w:rsidRPr="00537CEB">
        <w:rPr>
          <w:rFonts w:ascii="Garamond" w:eastAsiaTheme="minorHAnsi" w:hAnsi="Garamond" w:cstheme="minorBidi"/>
          <w:b/>
          <w:color w:val="000000" w:themeColor="text1"/>
          <w:sz w:val="22"/>
          <w:szCs w:val="22"/>
          <w:lang w:eastAsia="en-US"/>
        </w:rPr>
        <w:t>II Término Académico 2014-2015</w:t>
      </w:r>
      <w:r w:rsidRPr="00C41EBC">
        <w:rPr>
          <w:rFonts w:ascii="Garamond" w:eastAsiaTheme="minorHAnsi" w:hAnsi="Garamond" w:cstheme="minorBidi"/>
          <w:color w:val="000000" w:themeColor="text1"/>
          <w:sz w:val="22"/>
          <w:szCs w:val="22"/>
          <w:lang w:eastAsia="en-US"/>
        </w:rPr>
        <w:t>.</w:t>
      </w:r>
    </w:p>
    <w:p w:rsidR="00F40087" w:rsidRPr="00C41EBC" w:rsidRDefault="00F40087" w:rsidP="00F40087">
      <w:pPr>
        <w:ind w:left="1701" w:hanging="1701"/>
        <w:jc w:val="both"/>
        <w:rPr>
          <w:rFonts w:ascii="Garamond" w:hAnsi="Garamond"/>
          <w:b/>
          <w:color w:val="000000"/>
          <w:sz w:val="22"/>
          <w:szCs w:val="22"/>
        </w:rPr>
      </w:pPr>
      <w:bookmarkStart w:id="5" w:name="cdoc2015077"/>
      <w:r w:rsidRPr="00C41EBC">
        <w:rPr>
          <w:rFonts w:ascii="Garamond" w:hAnsi="Garamond"/>
          <w:b/>
          <w:color w:val="000000"/>
          <w:sz w:val="22"/>
          <w:szCs w:val="22"/>
        </w:rPr>
        <w:t>C-Doc-2015-</w:t>
      </w:r>
      <w:r w:rsidR="004B198F" w:rsidRPr="00C41EBC">
        <w:rPr>
          <w:rFonts w:ascii="Garamond" w:hAnsi="Garamond"/>
          <w:b/>
          <w:color w:val="000000"/>
          <w:sz w:val="22"/>
          <w:szCs w:val="22"/>
        </w:rPr>
        <w:t>077</w:t>
      </w:r>
      <w:bookmarkEnd w:id="5"/>
      <w:r w:rsidR="004B198F" w:rsidRPr="00C41EBC">
        <w:rPr>
          <w:rFonts w:ascii="Garamond" w:hAnsi="Garamond"/>
          <w:b/>
          <w:color w:val="000000"/>
          <w:sz w:val="22"/>
          <w:szCs w:val="22"/>
        </w:rPr>
        <w:t>.</w:t>
      </w:r>
      <w:r w:rsidRPr="00C41EBC">
        <w:rPr>
          <w:rFonts w:ascii="Garamond" w:hAnsi="Garamond"/>
          <w:b/>
          <w:color w:val="000000"/>
          <w:sz w:val="22"/>
          <w:szCs w:val="22"/>
        </w:rPr>
        <w:t>-</w:t>
      </w:r>
      <w:r w:rsidRPr="00C41EBC">
        <w:rPr>
          <w:rFonts w:ascii="Garamond" w:hAnsi="Garamond"/>
          <w:b/>
          <w:color w:val="000000"/>
          <w:sz w:val="22"/>
          <w:szCs w:val="22"/>
        </w:rPr>
        <w:tab/>
        <w:t>Modificaci</w:t>
      </w:r>
      <w:r w:rsidR="000012B2" w:rsidRPr="00C41EBC">
        <w:rPr>
          <w:rFonts w:ascii="Garamond" w:hAnsi="Garamond"/>
          <w:b/>
          <w:color w:val="000000"/>
          <w:sz w:val="22"/>
          <w:szCs w:val="22"/>
        </w:rPr>
        <w:t>ón del Instructivo de Unidad de Titulación Especial</w:t>
      </w:r>
      <w:r w:rsidRPr="00C41EBC">
        <w:rPr>
          <w:rFonts w:ascii="Garamond" w:hAnsi="Garamond"/>
          <w:b/>
          <w:color w:val="000000"/>
          <w:sz w:val="22"/>
          <w:szCs w:val="22"/>
        </w:rPr>
        <w:t>.</w:t>
      </w:r>
    </w:p>
    <w:p w:rsidR="004B198F" w:rsidRPr="004B198F" w:rsidRDefault="00F40087" w:rsidP="004B198F">
      <w:pPr>
        <w:ind w:left="1701" w:hanging="1701"/>
        <w:jc w:val="both"/>
        <w:rPr>
          <w:rFonts w:ascii="Garamond" w:hAnsi="Garamond"/>
          <w:color w:val="000000"/>
          <w:sz w:val="22"/>
          <w:szCs w:val="22"/>
        </w:rPr>
      </w:pPr>
      <w:r w:rsidRPr="00C41EBC">
        <w:rPr>
          <w:rFonts w:ascii="Garamond" w:hAnsi="Garamond"/>
          <w:b/>
          <w:color w:val="000000"/>
          <w:sz w:val="22"/>
          <w:szCs w:val="22"/>
        </w:rPr>
        <w:tab/>
      </w:r>
      <w:r w:rsidR="006D4F4A" w:rsidRPr="00B934A2">
        <w:rPr>
          <w:rFonts w:ascii="Garamond" w:hAnsi="Garamond"/>
          <w:color w:val="000000"/>
          <w:sz w:val="22"/>
          <w:szCs w:val="22"/>
        </w:rPr>
        <w:t>En concor</w:t>
      </w:r>
      <w:r w:rsidR="00B934A2" w:rsidRPr="00B934A2">
        <w:rPr>
          <w:rFonts w:ascii="Garamond" w:hAnsi="Garamond"/>
          <w:color w:val="000000"/>
          <w:sz w:val="22"/>
          <w:szCs w:val="22"/>
        </w:rPr>
        <w:t>dancia con las reformas del Reglamento de Régimen Académico de diciembre del 2014,</w:t>
      </w:r>
      <w:r w:rsidR="00B934A2">
        <w:rPr>
          <w:rFonts w:ascii="Garamond" w:hAnsi="Garamond"/>
          <w:b/>
          <w:color w:val="000000"/>
          <w:sz w:val="22"/>
          <w:szCs w:val="22"/>
        </w:rPr>
        <w:t xml:space="preserve"> </w:t>
      </w:r>
      <w:r w:rsidR="004B198F">
        <w:rPr>
          <w:rFonts w:ascii="Garamond" w:hAnsi="Garamond"/>
          <w:color w:val="000000"/>
          <w:sz w:val="22"/>
          <w:szCs w:val="22"/>
        </w:rPr>
        <w:t xml:space="preserve">la Comisión </w:t>
      </w:r>
      <w:r w:rsidR="00855AD7">
        <w:rPr>
          <w:rFonts w:ascii="Garamond" w:hAnsi="Garamond"/>
          <w:color w:val="000000"/>
          <w:sz w:val="22"/>
          <w:szCs w:val="22"/>
        </w:rPr>
        <w:t xml:space="preserve">de Docencia, </w:t>
      </w:r>
      <w:r w:rsidR="00855AD7" w:rsidRPr="00D4033E">
        <w:rPr>
          <w:rFonts w:ascii="Garamond" w:hAnsi="Garamond"/>
          <w:b/>
          <w:i/>
          <w:color w:val="000000"/>
          <w:sz w:val="22"/>
          <w:szCs w:val="22"/>
        </w:rPr>
        <w:t>acuerda:</w:t>
      </w:r>
      <w:r w:rsidR="00855AD7">
        <w:rPr>
          <w:rFonts w:ascii="Garamond" w:hAnsi="Garamond"/>
          <w:color w:val="000000"/>
          <w:sz w:val="22"/>
          <w:szCs w:val="22"/>
        </w:rPr>
        <w:t xml:space="preserve"> </w:t>
      </w:r>
      <w:r w:rsidR="004B198F">
        <w:rPr>
          <w:rFonts w:ascii="Garamond" w:hAnsi="Garamond"/>
          <w:color w:val="000000"/>
          <w:sz w:val="22"/>
          <w:szCs w:val="22"/>
        </w:rPr>
        <w:t xml:space="preserve">  </w:t>
      </w:r>
    </w:p>
    <w:p w:rsidR="004B198F" w:rsidRDefault="004B198F" w:rsidP="004B198F">
      <w:pPr>
        <w:ind w:left="1701" w:hanging="1701"/>
        <w:jc w:val="both"/>
        <w:rPr>
          <w:rFonts w:ascii="Garamond" w:hAnsi="Garamond"/>
          <w:b/>
          <w:color w:val="000000"/>
          <w:sz w:val="22"/>
          <w:szCs w:val="22"/>
        </w:rPr>
      </w:pPr>
    </w:p>
    <w:p w:rsidR="00F40087" w:rsidRPr="00C41EBC" w:rsidRDefault="00855AD7" w:rsidP="004B198F">
      <w:pPr>
        <w:ind w:left="1701"/>
        <w:jc w:val="both"/>
        <w:rPr>
          <w:rFonts w:ascii="Garamond" w:hAnsi="Garamond"/>
          <w:color w:val="000000"/>
          <w:sz w:val="22"/>
          <w:szCs w:val="22"/>
        </w:rPr>
      </w:pPr>
      <w:r w:rsidRPr="006D4F4A">
        <w:rPr>
          <w:rFonts w:ascii="Garamond" w:hAnsi="Garamond"/>
          <w:b/>
          <w:color w:val="000000"/>
          <w:sz w:val="22"/>
          <w:szCs w:val="22"/>
        </w:rPr>
        <w:t xml:space="preserve">RECOMENDAR </w:t>
      </w:r>
      <w:r w:rsidRPr="00C41EBC">
        <w:rPr>
          <w:rFonts w:ascii="Garamond" w:hAnsi="Garamond"/>
          <w:color w:val="000000"/>
          <w:sz w:val="22"/>
          <w:szCs w:val="22"/>
        </w:rPr>
        <w:t>a</w:t>
      </w:r>
      <w:r w:rsidR="00F40087" w:rsidRPr="00C41EBC">
        <w:rPr>
          <w:rFonts w:ascii="Garamond" w:hAnsi="Garamond"/>
          <w:color w:val="000000"/>
          <w:sz w:val="22"/>
          <w:szCs w:val="22"/>
        </w:rPr>
        <w:t xml:space="preserve">l Consejo Politécnico </w:t>
      </w:r>
      <w:r w:rsidR="00F40087" w:rsidRPr="00C41EBC">
        <w:rPr>
          <w:rFonts w:ascii="Garamond" w:hAnsi="Garamond"/>
          <w:b/>
          <w:color w:val="000000"/>
          <w:sz w:val="22"/>
          <w:szCs w:val="22"/>
        </w:rPr>
        <w:t>MODIFICAR</w:t>
      </w:r>
      <w:r w:rsidR="00F40087" w:rsidRPr="00C41EBC">
        <w:rPr>
          <w:rFonts w:ascii="Garamond" w:hAnsi="Garamond"/>
          <w:color w:val="000000"/>
          <w:sz w:val="22"/>
          <w:szCs w:val="22"/>
        </w:rPr>
        <w:t xml:space="preserve"> </w:t>
      </w:r>
      <w:r w:rsidR="000012B2" w:rsidRPr="00C41EBC">
        <w:rPr>
          <w:rFonts w:ascii="Garamond" w:hAnsi="Garamond"/>
          <w:color w:val="000000"/>
          <w:sz w:val="22"/>
          <w:szCs w:val="22"/>
        </w:rPr>
        <w:t xml:space="preserve">el </w:t>
      </w:r>
      <w:r w:rsidR="000012B2" w:rsidRPr="00C41EBC">
        <w:rPr>
          <w:rFonts w:ascii="Garamond" w:eastAsiaTheme="minorHAnsi" w:hAnsi="Garamond"/>
          <w:b/>
          <w:bCs/>
          <w:i/>
          <w:iCs/>
          <w:sz w:val="22"/>
          <w:szCs w:val="22"/>
          <w:lang w:eastAsia="en-US"/>
        </w:rPr>
        <w:t xml:space="preserve">INSTRUCTIVO DE UNIDAD DE TITULACIÓN ESPECIAL </w:t>
      </w:r>
      <w:r w:rsidR="00262AAB" w:rsidRPr="00C41EBC">
        <w:rPr>
          <w:rFonts w:ascii="Garamond" w:eastAsiaTheme="minorHAnsi" w:hAnsi="Garamond"/>
          <w:b/>
          <w:bCs/>
          <w:i/>
          <w:iCs/>
          <w:sz w:val="22"/>
          <w:szCs w:val="22"/>
          <w:lang w:eastAsia="en-US"/>
        </w:rPr>
        <w:t>DE LA</w:t>
      </w:r>
      <w:r w:rsidR="000012B2" w:rsidRPr="00C41EBC">
        <w:rPr>
          <w:rFonts w:ascii="Garamond" w:eastAsiaTheme="minorHAnsi" w:hAnsi="Garamond"/>
          <w:b/>
          <w:bCs/>
          <w:i/>
          <w:iCs/>
          <w:sz w:val="22"/>
          <w:szCs w:val="22"/>
          <w:lang w:eastAsia="en-US"/>
        </w:rPr>
        <w:t xml:space="preserve"> ESPOL</w:t>
      </w:r>
      <w:r w:rsidR="004B198F" w:rsidRPr="00C41EBC">
        <w:rPr>
          <w:rFonts w:ascii="Garamond" w:eastAsiaTheme="minorHAnsi" w:hAnsi="Garamond"/>
          <w:bCs/>
          <w:iCs/>
          <w:sz w:val="22"/>
          <w:szCs w:val="22"/>
          <w:lang w:eastAsia="en-US"/>
        </w:rPr>
        <w:t>,</w:t>
      </w:r>
      <w:r w:rsidR="000012B2" w:rsidRPr="00C41EBC">
        <w:rPr>
          <w:rFonts w:ascii="Garamond" w:eastAsiaTheme="minorHAnsi" w:hAnsi="Garamond"/>
          <w:b/>
          <w:bCs/>
          <w:i/>
          <w:iCs/>
          <w:sz w:val="22"/>
          <w:szCs w:val="22"/>
          <w:lang w:eastAsia="en-US"/>
        </w:rPr>
        <w:t xml:space="preserve"> </w:t>
      </w:r>
      <w:r w:rsidR="00F40087" w:rsidRPr="00C41EBC">
        <w:rPr>
          <w:rFonts w:ascii="Garamond" w:hAnsi="Garamond"/>
          <w:color w:val="000000"/>
          <w:sz w:val="22"/>
          <w:szCs w:val="22"/>
        </w:rPr>
        <w:t xml:space="preserve">recomendado en sigla </w:t>
      </w:r>
      <w:r w:rsidR="000012B2" w:rsidRPr="00C41EBC">
        <w:rPr>
          <w:rFonts w:ascii="Garamond" w:hAnsi="Garamond"/>
          <w:b/>
          <w:color w:val="000000"/>
          <w:sz w:val="22"/>
          <w:szCs w:val="22"/>
          <w:u w:val="single"/>
        </w:rPr>
        <w:t>C-Doc-2014-292</w:t>
      </w:r>
      <w:r w:rsidR="00F40087" w:rsidRPr="00C41EBC">
        <w:rPr>
          <w:rFonts w:ascii="Garamond" w:hAnsi="Garamond"/>
          <w:b/>
          <w:color w:val="000000"/>
          <w:sz w:val="22"/>
          <w:szCs w:val="22"/>
        </w:rPr>
        <w:t xml:space="preserve"> </w:t>
      </w:r>
      <w:r w:rsidRPr="00C41EBC">
        <w:rPr>
          <w:rFonts w:ascii="Garamond" w:hAnsi="Garamond"/>
          <w:color w:val="000000"/>
          <w:sz w:val="22"/>
          <w:szCs w:val="22"/>
        </w:rPr>
        <w:t>de la Comisión de Docencia del 23 y 24 de septiembre del 2014</w:t>
      </w:r>
      <w:r w:rsidR="000012B2" w:rsidRPr="00C41EBC">
        <w:rPr>
          <w:rFonts w:ascii="Garamond" w:hAnsi="Garamond"/>
          <w:color w:val="000000"/>
          <w:sz w:val="22"/>
          <w:szCs w:val="22"/>
        </w:rPr>
        <w:t>, aprobado</w:t>
      </w:r>
      <w:r w:rsidR="00F40087" w:rsidRPr="00C41EBC">
        <w:rPr>
          <w:rFonts w:ascii="Garamond" w:hAnsi="Garamond"/>
          <w:color w:val="000000"/>
          <w:sz w:val="22"/>
          <w:szCs w:val="22"/>
        </w:rPr>
        <w:t xml:space="preserve"> en resolución</w:t>
      </w:r>
      <w:r w:rsidR="00F40087" w:rsidRPr="00C41EBC">
        <w:rPr>
          <w:rFonts w:ascii="Garamond" w:hAnsi="Garamond"/>
          <w:color w:val="FF0000"/>
          <w:sz w:val="22"/>
          <w:szCs w:val="22"/>
        </w:rPr>
        <w:t xml:space="preserve"> </w:t>
      </w:r>
      <w:r w:rsidR="0056511B">
        <w:rPr>
          <w:rFonts w:ascii="Garamond" w:hAnsi="Garamond"/>
          <w:b/>
          <w:sz w:val="22"/>
          <w:szCs w:val="22"/>
          <w:u w:val="single"/>
        </w:rPr>
        <w:t>14-09-38</w:t>
      </w:r>
      <w:r w:rsidR="000012B2" w:rsidRPr="00C41EBC">
        <w:rPr>
          <w:rFonts w:ascii="Garamond" w:hAnsi="Garamond"/>
          <w:b/>
          <w:sz w:val="22"/>
          <w:szCs w:val="22"/>
          <w:u w:val="single"/>
        </w:rPr>
        <w:t>1</w:t>
      </w:r>
      <w:r w:rsidR="00F40087" w:rsidRPr="00C41EBC">
        <w:rPr>
          <w:rFonts w:ascii="Garamond" w:hAnsi="Garamond"/>
          <w:color w:val="000000"/>
          <w:sz w:val="22"/>
          <w:szCs w:val="22"/>
        </w:rPr>
        <w:t xml:space="preserve"> del Consejo Politécnico d</w:t>
      </w:r>
      <w:r w:rsidR="000012B2" w:rsidRPr="00C41EBC">
        <w:rPr>
          <w:rFonts w:ascii="Garamond" w:hAnsi="Garamond"/>
          <w:color w:val="000000"/>
          <w:sz w:val="22"/>
          <w:szCs w:val="22"/>
        </w:rPr>
        <w:t xml:space="preserve">el 25 </w:t>
      </w:r>
      <w:r w:rsidR="00F40087" w:rsidRPr="00C41EBC">
        <w:rPr>
          <w:rFonts w:ascii="Garamond" w:hAnsi="Garamond"/>
          <w:color w:val="000000"/>
          <w:sz w:val="22"/>
          <w:szCs w:val="22"/>
        </w:rPr>
        <w:t xml:space="preserve">de </w:t>
      </w:r>
      <w:r w:rsidR="000012B2" w:rsidRPr="00C41EBC">
        <w:rPr>
          <w:rFonts w:ascii="Garamond" w:hAnsi="Garamond"/>
          <w:color w:val="000000"/>
          <w:sz w:val="22"/>
          <w:szCs w:val="22"/>
        </w:rPr>
        <w:t>septiembre</w:t>
      </w:r>
      <w:r w:rsidRPr="00C41EBC">
        <w:rPr>
          <w:rFonts w:ascii="Garamond" w:hAnsi="Garamond"/>
          <w:color w:val="000000"/>
          <w:sz w:val="22"/>
          <w:szCs w:val="22"/>
        </w:rPr>
        <w:t xml:space="preserve"> del mismo año</w:t>
      </w:r>
      <w:r w:rsidR="00F40087" w:rsidRPr="00C41EBC">
        <w:rPr>
          <w:rFonts w:ascii="Garamond" w:hAnsi="Garamond"/>
          <w:color w:val="000000"/>
          <w:sz w:val="22"/>
          <w:szCs w:val="22"/>
        </w:rPr>
        <w:t xml:space="preserve">, cuyo texto se transcribe a continuación: </w:t>
      </w:r>
    </w:p>
    <w:p w:rsidR="00F40087" w:rsidRPr="000012B2" w:rsidRDefault="00F40087" w:rsidP="00F40087">
      <w:pPr>
        <w:ind w:left="1701" w:hanging="1701"/>
        <w:jc w:val="both"/>
        <w:rPr>
          <w:rFonts w:ascii="Garamond" w:hAnsi="Garamond"/>
          <w:i/>
          <w:sz w:val="22"/>
          <w:szCs w:val="22"/>
        </w:rPr>
      </w:pPr>
    </w:p>
    <w:p w:rsidR="000012B2" w:rsidRPr="007166A2" w:rsidRDefault="000012B2" w:rsidP="000012B2">
      <w:pPr>
        <w:ind w:left="1701" w:right="-46"/>
        <w:jc w:val="center"/>
        <w:rPr>
          <w:rFonts w:ascii="Garamond" w:hAnsi="Garamond"/>
          <w:b/>
          <w:sz w:val="20"/>
          <w:szCs w:val="20"/>
          <w:lang w:val="es-ES"/>
        </w:rPr>
      </w:pPr>
      <w:r>
        <w:rPr>
          <w:rFonts w:ascii="Garamond" w:hAnsi="Garamond"/>
          <w:b/>
          <w:sz w:val="20"/>
          <w:szCs w:val="20"/>
          <w:lang w:val="es-ES"/>
        </w:rPr>
        <w:t xml:space="preserve">INSTRUCTIVO DE LA </w:t>
      </w:r>
      <w:r w:rsidRPr="007166A2">
        <w:rPr>
          <w:rFonts w:ascii="Garamond" w:hAnsi="Garamond"/>
          <w:b/>
          <w:sz w:val="20"/>
          <w:szCs w:val="20"/>
          <w:lang w:val="es-ES"/>
        </w:rPr>
        <w:t>UNIDAD  DE  TITULA</w:t>
      </w:r>
      <w:r w:rsidRPr="00855AD7">
        <w:rPr>
          <w:rFonts w:ascii="Garamond" w:hAnsi="Garamond"/>
          <w:b/>
          <w:sz w:val="20"/>
          <w:szCs w:val="20"/>
          <w:lang w:val="es-ES"/>
        </w:rPr>
        <w:t>CIÓN</w:t>
      </w:r>
      <w:r w:rsidRPr="007166A2">
        <w:rPr>
          <w:rFonts w:ascii="Garamond" w:hAnsi="Garamond"/>
          <w:b/>
          <w:sz w:val="20"/>
          <w:szCs w:val="20"/>
          <w:lang w:val="es-ES"/>
        </w:rPr>
        <w:t xml:space="preserve"> </w:t>
      </w:r>
      <w:r>
        <w:rPr>
          <w:rFonts w:ascii="Garamond" w:hAnsi="Garamond"/>
          <w:b/>
          <w:sz w:val="20"/>
          <w:szCs w:val="20"/>
          <w:lang w:val="es-ES"/>
        </w:rPr>
        <w:t>ESPECIAL DE LA ESPOL</w:t>
      </w:r>
    </w:p>
    <w:p w:rsidR="000012B2" w:rsidRDefault="000012B2" w:rsidP="000012B2">
      <w:pPr>
        <w:ind w:left="1701" w:right="-46"/>
        <w:jc w:val="both"/>
        <w:rPr>
          <w:rFonts w:ascii="Garamond" w:hAnsi="Garamond"/>
          <w:sz w:val="20"/>
          <w:szCs w:val="20"/>
          <w:lang w:val="es-ES"/>
        </w:rPr>
      </w:pPr>
    </w:p>
    <w:p w:rsidR="000012B2" w:rsidRDefault="000012B2" w:rsidP="000012B2">
      <w:pPr>
        <w:ind w:left="1701" w:right="-46"/>
        <w:jc w:val="both"/>
        <w:rPr>
          <w:rFonts w:ascii="Garamond" w:hAnsi="Garamond"/>
          <w:sz w:val="20"/>
          <w:szCs w:val="20"/>
          <w:lang w:val="es-ES"/>
        </w:rPr>
      </w:pPr>
      <w:r>
        <w:rPr>
          <w:rFonts w:ascii="Garamond" w:hAnsi="Garamond"/>
          <w:b/>
          <w:sz w:val="20"/>
          <w:szCs w:val="20"/>
          <w:lang w:val="es-ES"/>
        </w:rPr>
        <w:t>Artículo 1.</w:t>
      </w:r>
      <w:r w:rsidRPr="00A410A4">
        <w:rPr>
          <w:rFonts w:ascii="Garamond" w:hAnsi="Garamond"/>
          <w:b/>
          <w:sz w:val="20"/>
          <w:szCs w:val="20"/>
          <w:lang w:val="es-ES"/>
        </w:rPr>
        <w:t>- Ámbito.-</w:t>
      </w:r>
      <w:r>
        <w:rPr>
          <w:rFonts w:ascii="Garamond" w:hAnsi="Garamond"/>
          <w:sz w:val="20"/>
          <w:szCs w:val="20"/>
          <w:lang w:val="es-ES"/>
        </w:rPr>
        <w:t xml:space="preserve"> El presente instructivo se aplica a todos los estudiantes de carreras de grado y de educación técnica y tecnológica de la ESPOL que hayan ingresado hasta el Segundo Término Académico del año 2015-2016.</w:t>
      </w:r>
    </w:p>
    <w:p w:rsidR="000012B2" w:rsidRDefault="000012B2" w:rsidP="000012B2">
      <w:pPr>
        <w:ind w:left="1701" w:right="-46"/>
        <w:jc w:val="both"/>
        <w:rPr>
          <w:rFonts w:ascii="Garamond" w:hAnsi="Garamond"/>
          <w:sz w:val="20"/>
          <w:szCs w:val="20"/>
          <w:lang w:val="es-ES"/>
        </w:rPr>
      </w:pPr>
    </w:p>
    <w:p w:rsidR="000012B2" w:rsidRPr="00393E0D" w:rsidRDefault="000012B2" w:rsidP="000012B2">
      <w:pPr>
        <w:ind w:left="1701" w:right="-46"/>
        <w:jc w:val="both"/>
        <w:rPr>
          <w:rFonts w:ascii="Garamond" w:hAnsi="Garamond"/>
          <w:sz w:val="20"/>
          <w:szCs w:val="20"/>
          <w:lang w:val="es-ES"/>
        </w:rPr>
      </w:pPr>
    </w:p>
    <w:p w:rsidR="000012B2" w:rsidRPr="009403B6" w:rsidRDefault="000012B2" w:rsidP="000012B2">
      <w:pPr>
        <w:ind w:left="1701" w:right="-46"/>
        <w:jc w:val="both"/>
        <w:rPr>
          <w:rFonts w:ascii="Garamond" w:hAnsi="Garamond"/>
          <w:sz w:val="20"/>
          <w:szCs w:val="20"/>
        </w:rPr>
      </w:pPr>
      <w:r w:rsidRPr="007166A2">
        <w:rPr>
          <w:rFonts w:ascii="Garamond" w:hAnsi="Garamond"/>
          <w:b/>
          <w:sz w:val="20"/>
          <w:szCs w:val="20"/>
        </w:rPr>
        <w:t>Art</w:t>
      </w:r>
      <w:r>
        <w:rPr>
          <w:rFonts w:ascii="Garamond" w:hAnsi="Garamond"/>
          <w:b/>
          <w:sz w:val="20"/>
          <w:szCs w:val="20"/>
        </w:rPr>
        <w:t>ículo 2</w:t>
      </w:r>
      <w:r w:rsidRPr="007166A2">
        <w:rPr>
          <w:rFonts w:ascii="Garamond" w:hAnsi="Garamond"/>
          <w:b/>
          <w:sz w:val="20"/>
          <w:szCs w:val="20"/>
        </w:rPr>
        <w:t>.- Unidad de Titulación</w:t>
      </w:r>
      <w:r>
        <w:rPr>
          <w:rFonts w:ascii="Garamond" w:hAnsi="Garamond"/>
          <w:b/>
          <w:sz w:val="20"/>
          <w:szCs w:val="20"/>
        </w:rPr>
        <w:t xml:space="preserve"> Especial</w:t>
      </w:r>
      <w:r>
        <w:rPr>
          <w:rFonts w:ascii="Garamond" w:hAnsi="Garamond"/>
          <w:sz w:val="20"/>
          <w:szCs w:val="20"/>
        </w:rPr>
        <w:t>.-</w:t>
      </w:r>
      <w:r w:rsidRPr="009403B6">
        <w:rPr>
          <w:rFonts w:ascii="Garamond" w:hAnsi="Garamond"/>
          <w:sz w:val="20"/>
          <w:szCs w:val="20"/>
        </w:rPr>
        <w:t xml:space="preserve">  </w:t>
      </w:r>
      <w:r>
        <w:rPr>
          <w:rFonts w:ascii="Garamond" w:hAnsi="Garamond"/>
          <w:sz w:val="20"/>
          <w:szCs w:val="20"/>
        </w:rPr>
        <w:t xml:space="preserve">La Unidad de Titulación Especial </w:t>
      </w:r>
      <w:r w:rsidRPr="009403B6">
        <w:rPr>
          <w:rFonts w:ascii="Garamond" w:hAnsi="Garamond"/>
          <w:sz w:val="20"/>
          <w:szCs w:val="20"/>
        </w:rPr>
        <w:t xml:space="preserve">es una unidad de organización curricular cuyo objetivo fundamental </w:t>
      </w:r>
      <w:r>
        <w:rPr>
          <w:rFonts w:ascii="Garamond" w:hAnsi="Garamond"/>
          <w:sz w:val="20"/>
          <w:szCs w:val="20"/>
        </w:rPr>
        <w:t xml:space="preserve">es el </w:t>
      </w:r>
      <w:r w:rsidRPr="009403B6">
        <w:rPr>
          <w:rFonts w:ascii="Garamond" w:hAnsi="Garamond"/>
          <w:sz w:val="20"/>
          <w:szCs w:val="20"/>
        </w:rPr>
        <w:t>desarrollo de un trabajo de titulación</w:t>
      </w:r>
      <w:r>
        <w:rPr>
          <w:rFonts w:ascii="Garamond" w:hAnsi="Garamond"/>
          <w:sz w:val="20"/>
          <w:szCs w:val="20"/>
        </w:rPr>
        <w:t>,</w:t>
      </w:r>
      <w:r w:rsidRPr="009403B6">
        <w:rPr>
          <w:rFonts w:ascii="Garamond" w:hAnsi="Garamond"/>
          <w:sz w:val="20"/>
          <w:szCs w:val="20"/>
        </w:rPr>
        <w:t xml:space="preserve"> </w:t>
      </w:r>
      <w:r w:rsidRPr="009403B6">
        <w:rPr>
          <w:rFonts w:ascii="Garamond" w:hAnsi="Garamond"/>
          <w:sz w:val="20"/>
          <w:szCs w:val="20"/>
        </w:rPr>
        <w:lastRenderedPageBreak/>
        <w:t>por medio del cual el estudiante demuestra la actualización de conocimientos, habilidades y/o destrezas en el ámbito de su carrera.</w:t>
      </w:r>
    </w:p>
    <w:p w:rsidR="000012B2" w:rsidRPr="006104D9" w:rsidRDefault="000012B2" w:rsidP="000012B2">
      <w:pPr>
        <w:ind w:left="1701" w:right="-46"/>
        <w:jc w:val="both"/>
        <w:rPr>
          <w:rFonts w:ascii="Garamond" w:hAnsi="Garamond"/>
          <w:sz w:val="20"/>
          <w:szCs w:val="20"/>
        </w:rPr>
      </w:pPr>
    </w:p>
    <w:p w:rsidR="000012B2" w:rsidRDefault="000012B2" w:rsidP="000012B2">
      <w:pPr>
        <w:ind w:left="1701" w:right="-46"/>
        <w:jc w:val="both"/>
        <w:rPr>
          <w:rFonts w:ascii="Garamond" w:hAnsi="Garamond"/>
          <w:sz w:val="20"/>
          <w:szCs w:val="20"/>
        </w:rPr>
      </w:pPr>
      <w:r w:rsidRPr="009403B6">
        <w:rPr>
          <w:rFonts w:ascii="Garamond" w:hAnsi="Garamond"/>
          <w:sz w:val="20"/>
          <w:szCs w:val="20"/>
        </w:rPr>
        <w:t xml:space="preserve">Esta unidad </w:t>
      </w:r>
      <w:r>
        <w:rPr>
          <w:rFonts w:ascii="Garamond" w:hAnsi="Garamond"/>
          <w:sz w:val="20"/>
          <w:szCs w:val="20"/>
        </w:rPr>
        <w:t>incluye una materia denominada materia integradora, y que no forma parte de las mallas curriculares vigentes y cuya aprobación es obligatoria.</w:t>
      </w:r>
    </w:p>
    <w:p w:rsidR="000012B2" w:rsidRDefault="000012B2" w:rsidP="000012B2">
      <w:pPr>
        <w:ind w:left="1701" w:right="-46"/>
        <w:jc w:val="both"/>
        <w:rPr>
          <w:rFonts w:ascii="Garamond" w:hAnsi="Garamond"/>
          <w:sz w:val="20"/>
          <w:szCs w:val="20"/>
        </w:rPr>
      </w:pPr>
    </w:p>
    <w:p w:rsidR="000012B2" w:rsidRDefault="000012B2" w:rsidP="000012B2">
      <w:pPr>
        <w:ind w:left="1701" w:right="-46"/>
        <w:jc w:val="both"/>
        <w:rPr>
          <w:rFonts w:ascii="Garamond" w:hAnsi="Garamond"/>
          <w:sz w:val="20"/>
          <w:szCs w:val="20"/>
        </w:rPr>
      </w:pPr>
      <w:r>
        <w:rPr>
          <w:rFonts w:ascii="Garamond" w:hAnsi="Garamond"/>
          <w:sz w:val="20"/>
          <w:szCs w:val="20"/>
        </w:rPr>
        <w:t>El estudiante podrá cursar la materia integradora dentro de su misma carrera o dentro de otra. Si el estudiante solicita cursar la materia integradora en otra carrera, deberá contar con la aprobación del Consejo Directivo de su unidad académica.</w:t>
      </w:r>
    </w:p>
    <w:p w:rsidR="000012B2" w:rsidRDefault="000012B2" w:rsidP="000012B2">
      <w:pPr>
        <w:ind w:left="1701" w:right="-46"/>
        <w:jc w:val="both"/>
        <w:rPr>
          <w:rFonts w:ascii="Garamond" w:hAnsi="Garamond"/>
          <w:sz w:val="20"/>
          <w:szCs w:val="20"/>
        </w:rPr>
      </w:pPr>
    </w:p>
    <w:p w:rsidR="000012B2" w:rsidRPr="0049381D" w:rsidRDefault="000012B2" w:rsidP="000012B2">
      <w:pPr>
        <w:ind w:left="1701" w:right="-46"/>
        <w:jc w:val="both"/>
        <w:rPr>
          <w:rFonts w:ascii="Garamond" w:hAnsi="Garamond"/>
          <w:sz w:val="20"/>
          <w:szCs w:val="20"/>
        </w:rPr>
      </w:pPr>
      <w:r>
        <w:rPr>
          <w:rFonts w:ascii="Garamond" w:hAnsi="Garamond"/>
          <w:b/>
          <w:sz w:val="20"/>
          <w:szCs w:val="20"/>
        </w:rPr>
        <w:t>Artículo 3</w:t>
      </w:r>
      <w:r w:rsidRPr="00DF7466">
        <w:rPr>
          <w:rFonts w:ascii="Garamond" w:hAnsi="Garamond"/>
          <w:b/>
          <w:sz w:val="20"/>
          <w:szCs w:val="20"/>
        </w:rPr>
        <w:t>.- Opciones de Trabajos de Titulación.-</w:t>
      </w:r>
      <w:r>
        <w:rPr>
          <w:rFonts w:ascii="Garamond" w:hAnsi="Garamond"/>
          <w:sz w:val="20"/>
          <w:szCs w:val="20"/>
        </w:rPr>
        <w:t xml:space="preserve"> </w:t>
      </w:r>
      <w:r w:rsidRPr="0049381D">
        <w:rPr>
          <w:rFonts w:ascii="Garamond" w:hAnsi="Garamond"/>
          <w:sz w:val="20"/>
          <w:szCs w:val="20"/>
        </w:rPr>
        <w:t>Las opciones para los trabajos de titulación</w:t>
      </w:r>
      <w:r>
        <w:rPr>
          <w:rFonts w:ascii="Garamond" w:hAnsi="Garamond"/>
          <w:sz w:val="20"/>
          <w:szCs w:val="20"/>
        </w:rPr>
        <w:t xml:space="preserve"> en la unidad de titulación especial</w:t>
      </w:r>
      <w:r w:rsidRPr="0049381D">
        <w:rPr>
          <w:rFonts w:ascii="Garamond" w:hAnsi="Garamond"/>
          <w:sz w:val="20"/>
          <w:szCs w:val="20"/>
        </w:rPr>
        <w:t xml:space="preserve"> en la ESPOL serán:</w:t>
      </w:r>
    </w:p>
    <w:p w:rsidR="000012B2" w:rsidRPr="0049381D" w:rsidRDefault="000012B2" w:rsidP="000012B2">
      <w:pPr>
        <w:ind w:left="1701" w:right="-46"/>
        <w:jc w:val="both"/>
        <w:rPr>
          <w:rFonts w:ascii="Garamond" w:hAnsi="Garamond"/>
          <w:sz w:val="16"/>
          <w:szCs w:val="16"/>
        </w:rPr>
      </w:pPr>
    </w:p>
    <w:p w:rsidR="000012B2" w:rsidRPr="0049381D" w:rsidRDefault="000012B2" w:rsidP="00262AAB">
      <w:pPr>
        <w:numPr>
          <w:ilvl w:val="0"/>
          <w:numId w:val="8"/>
        </w:numPr>
        <w:ind w:left="1985" w:right="-46" w:hanging="284"/>
        <w:jc w:val="both"/>
        <w:rPr>
          <w:rFonts w:ascii="Garamond" w:hAnsi="Garamond"/>
          <w:sz w:val="20"/>
          <w:szCs w:val="20"/>
        </w:rPr>
      </w:pPr>
      <w:r w:rsidRPr="0049381D">
        <w:rPr>
          <w:rFonts w:ascii="Garamond" w:hAnsi="Garamond"/>
          <w:sz w:val="20"/>
          <w:szCs w:val="20"/>
        </w:rPr>
        <w:t>Proyecto integrador</w:t>
      </w:r>
    </w:p>
    <w:p w:rsidR="000012B2" w:rsidRDefault="000012B2" w:rsidP="00262AAB">
      <w:pPr>
        <w:numPr>
          <w:ilvl w:val="0"/>
          <w:numId w:val="8"/>
        </w:numPr>
        <w:ind w:left="1985" w:right="-46" w:hanging="284"/>
        <w:jc w:val="both"/>
        <w:rPr>
          <w:rFonts w:ascii="Garamond" w:hAnsi="Garamond"/>
          <w:sz w:val="20"/>
          <w:szCs w:val="20"/>
        </w:rPr>
      </w:pPr>
      <w:r w:rsidRPr="0049381D">
        <w:rPr>
          <w:rFonts w:ascii="Garamond" w:hAnsi="Garamond"/>
          <w:sz w:val="20"/>
          <w:szCs w:val="20"/>
        </w:rPr>
        <w:t>Proyecto de investigación</w:t>
      </w:r>
    </w:p>
    <w:p w:rsidR="000012B2" w:rsidRPr="0049381D" w:rsidRDefault="000012B2" w:rsidP="00262AAB">
      <w:pPr>
        <w:numPr>
          <w:ilvl w:val="0"/>
          <w:numId w:val="8"/>
        </w:numPr>
        <w:ind w:left="1985" w:right="-46" w:hanging="284"/>
        <w:jc w:val="both"/>
        <w:rPr>
          <w:rFonts w:ascii="Garamond" w:hAnsi="Garamond"/>
          <w:sz w:val="20"/>
          <w:szCs w:val="20"/>
        </w:rPr>
      </w:pPr>
      <w:r>
        <w:rPr>
          <w:rFonts w:ascii="Garamond" w:hAnsi="Garamond"/>
          <w:sz w:val="20"/>
          <w:szCs w:val="20"/>
        </w:rPr>
        <w:t>Examen complexivo</w:t>
      </w:r>
    </w:p>
    <w:p w:rsidR="000012B2" w:rsidRDefault="000012B2" w:rsidP="000012B2">
      <w:pPr>
        <w:ind w:left="1701" w:right="-46"/>
        <w:jc w:val="both"/>
        <w:rPr>
          <w:rFonts w:ascii="Garamond" w:hAnsi="Garamond"/>
          <w:sz w:val="20"/>
          <w:szCs w:val="20"/>
        </w:rPr>
      </w:pPr>
    </w:p>
    <w:p w:rsidR="000012B2" w:rsidRDefault="000012B2" w:rsidP="000012B2">
      <w:pPr>
        <w:pStyle w:val="Prrafodelista"/>
        <w:ind w:left="1701" w:right="-46"/>
        <w:jc w:val="both"/>
        <w:rPr>
          <w:rFonts w:ascii="Garamond" w:hAnsi="Garamond"/>
          <w:sz w:val="20"/>
          <w:szCs w:val="20"/>
        </w:rPr>
      </w:pPr>
      <w:r w:rsidRPr="00D75BF6">
        <w:rPr>
          <w:rFonts w:ascii="Garamond" w:hAnsi="Garamond"/>
          <w:sz w:val="20"/>
          <w:szCs w:val="20"/>
        </w:rPr>
        <w:t xml:space="preserve">El estudiante </w:t>
      </w:r>
      <w:r>
        <w:rPr>
          <w:rFonts w:ascii="Garamond" w:hAnsi="Garamond"/>
          <w:sz w:val="20"/>
          <w:szCs w:val="20"/>
        </w:rPr>
        <w:t xml:space="preserve">deberá elegir una de estas tres opciones para titularse. </w:t>
      </w:r>
      <w:r w:rsidRPr="00D75BF6">
        <w:rPr>
          <w:rFonts w:ascii="Garamond" w:hAnsi="Garamond"/>
          <w:sz w:val="20"/>
          <w:szCs w:val="20"/>
        </w:rPr>
        <w:t xml:space="preserve">Una vez </w:t>
      </w:r>
      <w:r>
        <w:rPr>
          <w:rFonts w:ascii="Garamond" w:hAnsi="Garamond"/>
          <w:sz w:val="20"/>
          <w:szCs w:val="20"/>
        </w:rPr>
        <w:t>declarada oficialmente la</w:t>
      </w:r>
      <w:r w:rsidRPr="00D75BF6">
        <w:rPr>
          <w:rFonts w:ascii="Garamond" w:hAnsi="Garamond"/>
          <w:sz w:val="20"/>
          <w:szCs w:val="20"/>
        </w:rPr>
        <w:t xml:space="preserve"> opción</w:t>
      </w:r>
      <w:r>
        <w:rPr>
          <w:rFonts w:ascii="Garamond" w:hAnsi="Garamond"/>
          <w:sz w:val="20"/>
          <w:szCs w:val="20"/>
        </w:rPr>
        <w:t xml:space="preserve">, de conformidad con lo que establece el artículo </w:t>
      </w:r>
      <w:r w:rsidR="00B934A2">
        <w:rPr>
          <w:rFonts w:ascii="Garamond" w:hAnsi="Garamond"/>
          <w:sz w:val="20"/>
          <w:szCs w:val="20"/>
        </w:rPr>
        <w:t>9</w:t>
      </w:r>
      <w:r>
        <w:rPr>
          <w:rFonts w:ascii="Garamond" w:hAnsi="Garamond"/>
          <w:sz w:val="20"/>
          <w:szCs w:val="20"/>
        </w:rPr>
        <w:t xml:space="preserve"> de este reglamento, el estudiante</w:t>
      </w:r>
      <w:r w:rsidRPr="00D75BF6">
        <w:rPr>
          <w:rFonts w:ascii="Garamond" w:hAnsi="Garamond"/>
          <w:sz w:val="20"/>
          <w:szCs w:val="20"/>
        </w:rPr>
        <w:t xml:space="preserve"> no podrá</w:t>
      </w:r>
      <w:r>
        <w:rPr>
          <w:rFonts w:ascii="Garamond" w:hAnsi="Garamond"/>
          <w:sz w:val="20"/>
          <w:szCs w:val="20"/>
        </w:rPr>
        <w:t xml:space="preserve"> cambiarla </w:t>
      </w:r>
      <w:r w:rsidRPr="00D75BF6">
        <w:rPr>
          <w:rFonts w:ascii="Garamond" w:hAnsi="Garamond"/>
          <w:sz w:val="20"/>
          <w:szCs w:val="20"/>
        </w:rPr>
        <w:t xml:space="preserve">por </w:t>
      </w:r>
      <w:r>
        <w:rPr>
          <w:rFonts w:ascii="Garamond" w:hAnsi="Garamond"/>
          <w:sz w:val="20"/>
          <w:szCs w:val="20"/>
        </w:rPr>
        <w:t>motivo alguno</w:t>
      </w:r>
      <w:r w:rsidRPr="00D75BF6">
        <w:rPr>
          <w:rFonts w:ascii="Garamond" w:hAnsi="Garamond"/>
          <w:sz w:val="20"/>
          <w:szCs w:val="20"/>
        </w:rPr>
        <w:t xml:space="preserve">.  </w:t>
      </w:r>
    </w:p>
    <w:p w:rsidR="000012B2" w:rsidRDefault="000012B2" w:rsidP="000012B2">
      <w:pPr>
        <w:ind w:left="1701" w:right="-46"/>
        <w:jc w:val="both"/>
        <w:rPr>
          <w:rFonts w:ascii="Garamond" w:hAnsi="Garamond"/>
          <w:b/>
          <w:sz w:val="20"/>
          <w:szCs w:val="20"/>
        </w:rPr>
      </w:pPr>
      <w:r>
        <w:rPr>
          <w:rFonts w:ascii="Garamond" w:hAnsi="Garamond"/>
          <w:b/>
          <w:sz w:val="20"/>
          <w:szCs w:val="20"/>
        </w:rPr>
        <w:t>Artículo 4.- Proyecto I</w:t>
      </w:r>
      <w:r w:rsidRPr="009403B6">
        <w:rPr>
          <w:rFonts w:ascii="Garamond" w:hAnsi="Garamond"/>
          <w:b/>
          <w:sz w:val="20"/>
          <w:szCs w:val="20"/>
        </w:rPr>
        <w:t>ntegrador</w:t>
      </w:r>
      <w:r>
        <w:rPr>
          <w:rFonts w:ascii="Garamond" w:hAnsi="Garamond"/>
          <w:b/>
          <w:sz w:val="20"/>
          <w:szCs w:val="20"/>
        </w:rPr>
        <w:t xml:space="preserve">.- </w:t>
      </w:r>
      <w:r w:rsidRPr="009403B6">
        <w:rPr>
          <w:rFonts w:ascii="Garamond" w:hAnsi="Garamond"/>
          <w:sz w:val="20"/>
          <w:szCs w:val="20"/>
        </w:rPr>
        <w:t>El proyecto integrador</w:t>
      </w:r>
      <w:r>
        <w:rPr>
          <w:rFonts w:ascii="Garamond" w:hAnsi="Garamond"/>
          <w:sz w:val="20"/>
          <w:szCs w:val="20"/>
        </w:rPr>
        <w:t xml:space="preserve"> </w:t>
      </w:r>
      <w:r w:rsidRPr="009403B6">
        <w:rPr>
          <w:rFonts w:ascii="Garamond" w:hAnsi="Garamond"/>
          <w:sz w:val="20"/>
          <w:szCs w:val="20"/>
        </w:rPr>
        <w:t xml:space="preserve">es un trabajo académico que busca validar los conocimientos, habilidades o competencias adquiridas por el estudiante durante su carrera. Este trabajo consiste de una serie de actividades articuladas entre sí, que le permiten identificar un problema enmarcado en su ejercicio profesional, para luego describirlo, analizarlo y resolverlo.  Buscará reforzar la habilidad de integrar distintos conocimientos, por lo cual no es un trabajo de generación de conocimientos, sino un trabajo analítico en el cual se busque proponer acciones innovadores en el ámbito profesional. </w:t>
      </w:r>
    </w:p>
    <w:p w:rsidR="000012B2" w:rsidRDefault="000012B2" w:rsidP="000012B2">
      <w:pPr>
        <w:ind w:left="1701" w:right="-46"/>
        <w:jc w:val="both"/>
        <w:rPr>
          <w:rFonts w:ascii="Garamond" w:hAnsi="Garamond"/>
          <w:b/>
          <w:sz w:val="20"/>
          <w:szCs w:val="20"/>
        </w:rPr>
      </w:pPr>
    </w:p>
    <w:p w:rsidR="000012B2" w:rsidRDefault="000012B2" w:rsidP="000012B2">
      <w:pPr>
        <w:ind w:left="1701" w:right="-46"/>
        <w:jc w:val="both"/>
        <w:rPr>
          <w:rFonts w:ascii="Garamond" w:hAnsi="Garamond"/>
          <w:sz w:val="20"/>
          <w:szCs w:val="20"/>
        </w:rPr>
      </w:pPr>
      <w:r>
        <w:rPr>
          <w:rFonts w:ascii="Garamond" w:hAnsi="Garamond"/>
          <w:sz w:val="20"/>
          <w:szCs w:val="20"/>
        </w:rPr>
        <w:t xml:space="preserve">Para el caso de ingenierías durante el proyecto los estudiantes </w:t>
      </w:r>
      <w:r w:rsidRPr="0067242E">
        <w:rPr>
          <w:rFonts w:ascii="Garamond" w:hAnsi="Garamond"/>
          <w:sz w:val="20"/>
          <w:szCs w:val="20"/>
        </w:rPr>
        <w:t>trabajan en equipos para realizar un ejercicio de diseño que les permita validar su perfil profesional.  Para esto, los estudiantes serán guiados para aplicar un proceso de diseño basado en la identificación de requisitos, la conceptualización del problema, el análisis, la identificación de riesgos, la selecció</w:t>
      </w:r>
      <w:r>
        <w:rPr>
          <w:rFonts w:ascii="Garamond" w:hAnsi="Garamond"/>
          <w:sz w:val="20"/>
          <w:szCs w:val="20"/>
        </w:rPr>
        <w:t xml:space="preserve">n de soluciones y el </w:t>
      </w:r>
      <w:proofErr w:type="spellStart"/>
      <w:r>
        <w:rPr>
          <w:rFonts w:ascii="Garamond" w:hAnsi="Garamond"/>
          <w:sz w:val="20"/>
          <w:szCs w:val="20"/>
        </w:rPr>
        <w:t>prototipado</w:t>
      </w:r>
      <w:proofErr w:type="spellEnd"/>
      <w:r w:rsidRPr="0067242E">
        <w:rPr>
          <w:rFonts w:ascii="Garamond" w:hAnsi="Garamond"/>
          <w:sz w:val="20"/>
          <w:szCs w:val="20"/>
        </w:rPr>
        <w:t>.</w:t>
      </w:r>
    </w:p>
    <w:p w:rsidR="000012B2" w:rsidRDefault="000012B2" w:rsidP="000012B2">
      <w:pPr>
        <w:ind w:left="1701" w:right="-46"/>
        <w:jc w:val="both"/>
        <w:rPr>
          <w:rFonts w:ascii="Garamond" w:hAnsi="Garamond"/>
          <w:sz w:val="20"/>
          <w:szCs w:val="20"/>
        </w:rPr>
      </w:pPr>
    </w:p>
    <w:p w:rsidR="000012B2" w:rsidRPr="00DD4606" w:rsidRDefault="000012B2" w:rsidP="000012B2">
      <w:pPr>
        <w:ind w:left="1701" w:right="-46"/>
        <w:jc w:val="both"/>
        <w:rPr>
          <w:rFonts w:ascii="Garamond" w:hAnsi="Garamond"/>
          <w:sz w:val="20"/>
          <w:szCs w:val="20"/>
        </w:rPr>
      </w:pPr>
      <w:r>
        <w:rPr>
          <w:rFonts w:ascii="Garamond" w:hAnsi="Garamond"/>
          <w:sz w:val="20"/>
          <w:szCs w:val="20"/>
        </w:rPr>
        <w:t xml:space="preserve">Todos los proyectos integradores </w:t>
      </w:r>
      <w:r w:rsidRPr="00DD4606">
        <w:rPr>
          <w:rFonts w:ascii="Garamond" w:hAnsi="Garamond"/>
          <w:sz w:val="20"/>
          <w:szCs w:val="20"/>
        </w:rPr>
        <w:t>deberán contemplar un equilibrio temático entre las distintas áreas de cada carrera (no tendrá que incluir todas las áreas de especialización de la carrera, debiendo incluir al menos dos áreas), un alcance coherente para ser resuelto por un grupo de estudiantes, durante un término académico ordinario, y tener la factibilidad para seguir el proceso de diseño.</w:t>
      </w:r>
    </w:p>
    <w:p w:rsidR="000012B2" w:rsidRPr="006104D9" w:rsidRDefault="000012B2" w:rsidP="000012B2">
      <w:pPr>
        <w:ind w:left="1701" w:right="-46"/>
        <w:jc w:val="both"/>
        <w:rPr>
          <w:rFonts w:ascii="Garamond" w:hAnsi="Garamond"/>
          <w:sz w:val="20"/>
          <w:szCs w:val="20"/>
        </w:rPr>
      </w:pPr>
    </w:p>
    <w:p w:rsidR="000012B2" w:rsidRPr="009403B6" w:rsidRDefault="000012B2" w:rsidP="000012B2">
      <w:pPr>
        <w:ind w:left="1701" w:right="-46"/>
        <w:jc w:val="both"/>
        <w:rPr>
          <w:rFonts w:ascii="Garamond" w:hAnsi="Garamond"/>
          <w:sz w:val="20"/>
          <w:szCs w:val="20"/>
        </w:rPr>
      </w:pPr>
      <w:r>
        <w:rPr>
          <w:rFonts w:ascii="Garamond" w:hAnsi="Garamond"/>
          <w:b/>
          <w:sz w:val="20"/>
          <w:szCs w:val="20"/>
        </w:rPr>
        <w:t>Artículo 5.- Proyecto de I</w:t>
      </w:r>
      <w:r w:rsidRPr="009403B6">
        <w:rPr>
          <w:rFonts w:ascii="Garamond" w:hAnsi="Garamond"/>
          <w:b/>
          <w:sz w:val="20"/>
          <w:szCs w:val="20"/>
        </w:rPr>
        <w:t>nvestigación</w:t>
      </w:r>
      <w:r>
        <w:rPr>
          <w:rFonts w:ascii="Garamond" w:hAnsi="Garamond"/>
          <w:b/>
          <w:sz w:val="20"/>
          <w:szCs w:val="20"/>
        </w:rPr>
        <w:t xml:space="preserve">.- </w:t>
      </w:r>
      <w:r w:rsidRPr="009403B6">
        <w:rPr>
          <w:rFonts w:ascii="Garamond" w:hAnsi="Garamond"/>
          <w:sz w:val="20"/>
          <w:szCs w:val="20"/>
        </w:rPr>
        <w:t>El proyecto de investigación es un trabajo que persigue la generación de conocimientos mediante la aplicación de las metodologías apropiadas para cada área del conocimiento.</w:t>
      </w:r>
    </w:p>
    <w:p w:rsidR="000012B2" w:rsidRPr="006104D9" w:rsidRDefault="000012B2" w:rsidP="000012B2">
      <w:pPr>
        <w:ind w:left="1701" w:right="-46"/>
        <w:jc w:val="both"/>
        <w:rPr>
          <w:rFonts w:ascii="Garamond" w:hAnsi="Garamond"/>
          <w:sz w:val="20"/>
          <w:szCs w:val="20"/>
        </w:rPr>
      </w:pPr>
    </w:p>
    <w:p w:rsidR="000012B2" w:rsidRDefault="000012B2" w:rsidP="000012B2">
      <w:pPr>
        <w:ind w:left="1701" w:right="-46"/>
        <w:jc w:val="both"/>
        <w:rPr>
          <w:rFonts w:ascii="Garamond" w:hAnsi="Garamond"/>
          <w:sz w:val="20"/>
          <w:szCs w:val="20"/>
        </w:rPr>
      </w:pPr>
      <w:r w:rsidRPr="009403B6">
        <w:rPr>
          <w:rFonts w:ascii="Garamond" w:hAnsi="Garamond"/>
          <w:sz w:val="20"/>
          <w:szCs w:val="20"/>
        </w:rPr>
        <w:t>La titulación por proyecto de investigación podrá ser obtenida únicamente por estudiantes que particip</w:t>
      </w:r>
      <w:r>
        <w:rPr>
          <w:rFonts w:ascii="Garamond" w:hAnsi="Garamond"/>
          <w:sz w:val="20"/>
          <w:szCs w:val="20"/>
        </w:rPr>
        <w:t>e</w:t>
      </w:r>
      <w:r w:rsidRPr="009403B6">
        <w:rPr>
          <w:rFonts w:ascii="Garamond" w:hAnsi="Garamond"/>
          <w:sz w:val="20"/>
          <w:szCs w:val="20"/>
        </w:rPr>
        <w:t>n en un proyecto de investigación debidamente declarado y reconocido por la institución</w:t>
      </w:r>
      <w:r>
        <w:rPr>
          <w:rFonts w:ascii="Garamond" w:hAnsi="Garamond"/>
          <w:sz w:val="20"/>
          <w:szCs w:val="20"/>
        </w:rPr>
        <w:t xml:space="preserve"> a través del Decanato de Investigación</w:t>
      </w:r>
      <w:r w:rsidRPr="009403B6">
        <w:rPr>
          <w:rFonts w:ascii="Garamond" w:hAnsi="Garamond"/>
          <w:sz w:val="20"/>
          <w:szCs w:val="20"/>
        </w:rPr>
        <w:t xml:space="preserve">.  Este proyecto se desarrollará dentro de la </w:t>
      </w:r>
      <w:r>
        <w:rPr>
          <w:rFonts w:ascii="Garamond" w:hAnsi="Garamond"/>
          <w:sz w:val="20"/>
          <w:szCs w:val="20"/>
        </w:rPr>
        <w:t>Unidad de Titulación Especial como una opción adicional para el estudiante que le permitirá obtener una mención de honor por parte de la Escuela Superior Politécnica del Litoral (ESPOL).</w:t>
      </w:r>
    </w:p>
    <w:p w:rsidR="000012B2" w:rsidRDefault="000012B2" w:rsidP="000012B2">
      <w:pPr>
        <w:ind w:left="1701" w:right="-46"/>
        <w:jc w:val="both"/>
        <w:rPr>
          <w:rFonts w:ascii="Garamond" w:hAnsi="Garamond"/>
          <w:sz w:val="20"/>
          <w:szCs w:val="20"/>
        </w:rPr>
      </w:pPr>
    </w:p>
    <w:p w:rsidR="000012B2" w:rsidRPr="00A01080" w:rsidRDefault="000012B2" w:rsidP="000012B2">
      <w:pPr>
        <w:ind w:left="1701" w:right="-46"/>
        <w:jc w:val="both"/>
        <w:rPr>
          <w:rFonts w:ascii="Garamond" w:hAnsi="Garamond"/>
          <w:b/>
          <w:sz w:val="20"/>
          <w:szCs w:val="20"/>
        </w:rPr>
      </w:pPr>
      <w:r>
        <w:rPr>
          <w:rFonts w:ascii="Garamond" w:hAnsi="Garamond"/>
          <w:b/>
          <w:sz w:val="20"/>
          <w:szCs w:val="20"/>
        </w:rPr>
        <w:t xml:space="preserve">Artículo 6.- Examen complexivo.- </w:t>
      </w:r>
      <w:r>
        <w:rPr>
          <w:rFonts w:ascii="Garamond" w:hAnsi="Garamond"/>
          <w:sz w:val="20"/>
          <w:szCs w:val="20"/>
        </w:rPr>
        <w:t>E</w:t>
      </w:r>
      <w:r w:rsidRPr="00A01080">
        <w:rPr>
          <w:rFonts w:ascii="Garamond" w:hAnsi="Garamond"/>
          <w:sz w:val="20"/>
          <w:szCs w:val="20"/>
        </w:rPr>
        <w:t>s una evaluación que busca evidenciar el nivel de actualización de los conocimientos de un estudiante acorde a su carrera; consiste en 2 etapas:</w:t>
      </w:r>
    </w:p>
    <w:p w:rsidR="000012B2" w:rsidRPr="00A01080" w:rsidRDefault="000012B2" w:rsidP="000012B2">
      <w:pPr>
        <w:ind w:left="1701" w:right="-46"/>
        <w:jc w:val="both"/>
        <w:rPr>
          <w:rFonts w:ascii="Garamond" w:hAnsi="Garamond"/>
          <w:sz w:val="20"/>
          <w:szCs w:val="20"/>
        </w:rPr>
      </w:pPr>
      <w:r w:rsidRPr="00A01080">
        <w:rPr>
          <w:rFonts w:ascii="Garamond" w:hAnsi="Garamond"/>
          <w:sz w:val="20"/>
          <w:szCs w:val="20"/>
        </w:rPr>
        <w:t>La primera etapa del examen corresponde a la resolución de problemas o casos de estudio en los cuales se demuestre la utilización de los conocimientos fundamentales para el ejercicio profesional por medio de la aplicación de técnicas, metodologías o normas actuales.</w:t>
      </w:r>
    </w:p>
    <w:p w:rsidR="000012B2" w:rsidRDefault="000012B2" w:rsidP="000012B2">
      <w:pPr>
        <w:ind w:left="1701" w:right="-46"/>
        <w:jc w:val="both"/>
        <w:rPr>
          <w:rFonts w:ascii="Garamond" w:hAnsi="Garamond"/>
          <w:sz w:val="20"/>
          <w:szCs w:val="20"/>
        </w:rPr>
      </w:pPr>
      <w:r w:rsidRPr="00A01080">
        <w:rPr>
          <w:rFonts w:ascii="Garamond" w:hAnsi="Garamond"/>
          <w:sz w:val="20"/>
          <w:szCs w:val="20"/>
        </w:rPr>
        <w:t>La segunda etapa corresponde a la presentación de un trabajo realizado por el aspirante o el desarrollo de un tema específico que demuestre su actualización relacionada con su carrera.</w:t>
      </w:r>
    </w:p>
    <w:p w:rsidR="000012B2" w:rsidRDefault="000012B2" w:rsidP="000012B2">
      <w:pPr>
        <w:ind w:left="1701" w:right="-46"/>
        <w:jc w:val="both"/>
        <w:rPr>
          <w:rFonts w:ascii="Garamond" w:hAnsi="Garamond"/>
          <w:sz w:val="20"/>
          <w:szCs w:val="20"/>
        </w:rPr>
      </w:pPr>
    </w:p>
    <w:p w:rsidR="000012B2" w:rsidRPr="00A01080" w:rsidRDefault="000012B2" w:rsidP="000012B2">
      <w:pPr>
        <w:ind w:left="1701" w:right="-46"/>
        <w:jc w:val="both"/>
        <w:rPr>
          <w:rFonts w:ascii="Garamond" w:hAnsi="Garamond"/>
          <w:sz w:val="20"/>
          <w:szCs w:val="20"/>
        </w:rPr>
      </w:pPr>
      <w:r>
        <w:rPr>
          <w:rFonts w:ascii="Garamond" w:hAnsi="Garamond"/>
          <w:sz w:val="20"/>
          <w:szCs w:val="20"/>
        </w:rPr>
        <w:t>Un estudiante que reprobare el examen complexivo tiene una oportunidad adicional para tomar un segundo examen complexivo.</w:t>
      </w:r>
    </w:p>
    <w:p w:rsidR="000012B2" w:rsidRPr="00207BD9" w:rsidRDefault="000012B2" w:rsidP="000012B2">
      <w:pPr>
        <w:ind w:left="1701" w:right="-46"/>
        <w:jc w:val="both"/>
        <w:rPr>
          <w:rFonts w:ascii="Garamond" w:hAnsi="Garamond"/>
          <w:sz w:val="20"/>
          <w:szCs w:val="20"/>
        </w:rPr>
      </w:pPr>
    </w:p>
    <w:p w:rsidR="000012B2" w:rsidRDefault="000012B2" w:rsidP="000012B2">
      <w:pPr>
        <w:pStyle w:val="Sinespaciado"/>
        <w:ind w:left="1701" w:right="-46"/>
        <w:jc w:val="both"/>
        <w:rPr>
          <w:rFonts w:ascii="Garamond" w:hAnsi="Garamond"/>
          <w:sz w:val="20"/>
          <w:szCs w:val="20"/>
        </w:rPr>
      </w:pPr>
      <w:r>
        <w:rPr>
          <w:rFonts w:ascii="Garamond" w:hAnsi="Garamond"/>
          <w:b/>
          <w:sz w:val="20"/>
          <w:szCs w:val="20"/>
          <w:lang w:val="es-EC"/>
        </w:rPr>
        <w:lastRenderedPageBreak/>
        <w:t>Artículo 7.</w:t>
      </w:r>
      <w:r w:rsidRPr="003C0B09">
        <w:rPr>
          <w:rFonts w:ascii="Garamond" w:hAnsi="Garamond"/>
          <w:b/>
          <w:sz w:val="20"/>
          <w:szCs w:val="20"/>
          <w:lang w:val="es-EC"/>
        </w:rPr>
        <w:t>-</w:t>
      </w:r>
      <w:r>
        <w:rPr>
          <w:rFonts w:ascii="Garamond" w:hAnsi="Garamond"/>
          <w:b/>
          <w:sz w:val="20"/>
          <w:szCs w:val="20"/>
          <w:lang w:val="es-EC"/>
        </w:rPr>
        <w:t xml:space="preserve"> Elaboración de los Trabajos de Titulación.- </w:t>
      </w:r>
      <w:r>
        <w:rPr>
          <w:rFonts w:ascii="Garamond" w:hAnsi="Garamond"/>
          <w:sz w:val="20"/>
          <w:szCs w:val="20"/>
          <w:lang w:val="es-EC"/>
        </w:rPr>
        <w:t>Para la elaboración de proyectos integradores y de investigación</w:t>
      </w:r>
      <w:r w:rsidRPr="009403B6">
        <w:rPr>
          <w:rFonts w:ascii="Garamond" w:hAnsi="Garamond"/>
          <w:sz w:val="20"/>
          <w:szCs w:val="20"/>
        </w:rPr>
        <w:t xml:space="preserve"> </w:t>
      </w:r>
      <w:r>
        <w:rPr>
          <w:rFonts w:ascii="Garamond" w:hAnsi="Garamond"/>
          <w:sz w:val="20"/>
          <w:szCs w:val="20"/>
        </w:rPr>
        <w:t xml:space="preserve">considerando el nivel de complejidad </w:t>
      </w:r>
      <w:r w:rsidRPr="009403B6">
        <w:rPr>
          <w:rFonts w:ascii="Garamond" w:hAnsi="Garamond"/>
          <w:sz w:val="20"/>
          <w:szCs w:val="20"/>
        </w:rPr>
        <w:t>se podrán conformar equipos de dos estudiantes de una misma carrera</w:t>
      </w:r>
      <w:r>
        <w:rPr>
          <w:rFonts w:ascii="Garamond" w:hAnsi="Garamond"/>
          <w:sz w:val="20"/>
          <w:szCs w:val="20"/>
        </w:rPr>
        <w:t>. Además, se</w:t>
      </w:r>
      <w:r w:rsidRPr="009403B6">
        <w:rPr>
          <w:rFonts w:ascii="Garamond" w:hAnsi="Garamond"/>
          <w:sz w:val="20"/>
          <w:szCs w:val="20"/>
        </w:rPr>
        <w:t xml:space="preserve"> podrán integrar </w:t>
      </w:r>
      <w:r>
        <w:rPr>
          <w:rFonts w:ascii="Garamond" w:hAnsi="Garamond"/>
          <w:sz w:val="20"/>
          <w:szCs w:val="20"/>
        </w:rPr>
        <w:t xml:space="preserve">equipos de máximo tres estudiantes </w:t>
      </w:r>
      <w:r w:rsidRPr="009403B6">
        <w:rPr>
          <w:rFonts w:ascii="Garamond" w:hAnsi="Garamond"/>
          <w:sz w:val="20"/>
          <w:szCs w:val="20"/>
        </w:rPr>
        <w:t xml:space="preserve">cuando </w:t>
      </w:r>
      <w:r>
        <w:rPr>
          <w:rFonts w:ascii="Garamond" w:hAnsi="Garamond"/>
          <w:sz w:val="20"/>
          <w:szCs w:val="20"/>
        </w:rPr>
        <w:t xml:space="preserve">estos </w:t>
      </w:r>
      <w:r w:rsidRPr="009403B6">
        <w:rPr>
          <w:rFonts w:ascii="Garamond" w:hAnsi="Garamond"/>
          <w:sz w:val="20"/>
          <w:szCs w:val="20"/>
        </w:rPr>
        <w:t xml:space="preserve"> pertenezcan a </w:t>
      </w:r>
      <w:r>
        <w:rPr>
          <w:rFonts w:ascii="Garamond" w:hAnsi="Garamond"/>
          <w:sz w:val="20"/>
          <w:szCs w:val="20"/>
        </w:rPr>
        <w:t>diferentes</w:t>
      </w:r>
      <w:r w:rsidRPr="009403B6">
        <w:rPr>
          <w:rFonts w:ascii="Garamond" w:hAnsi="Garamond"/>
          <w:sz w:val="20"/>
          <w:szCs w:val="20"/>
        </w:rPr>
        <w:t xml:space="preserve"> carreras</w:t>
      </w:r>
      <w:r>
        <w:rPr>
          <w:rFonts w:ascii="Garamond" w:hAnsi="Garamond"/>
          <w:sz w:val="20"/>
          <w:szCs w:val="20"/>
        </w:rPr>
        <w:t>, sean</w:t>
      </w:r>
      <w:r w:rsidRPr="009403B6">
        <w:rPr>
          <w:rFonts w:ascii="Garamond" w:hAnsi="Garamond"/>
          <w:sz w:val="20"/>
          <w:szCs w:val="20"/>
        </w:rPr>
        <w:t xml:space="preserve"> de la ESPOL o de</w:t>
      </w:r>
      <w:r>
        <w:rPr>
          <w:rFonts w:ascii="Garamond" w:hAnsi="Garamond"/>
          <w:sz w:val="20"/>
          <w:szCs w:val="20"/>
        </w:rPr>
        <w:t xml:space="preserve"> otras instituciones de educación </w:t>
      </w:r>
      <w:r w:rsidRPr="009403B6">
        <w:rPr>
          <w:rFonts w:ascii="Garamond" w:hAnsi="Garamond"/>
          <w:sz w:val="20"/>
          <w:szCs w:val="20"/>
        </w:rPr>
        <w:t>superior</w:t>
      </w:r>
      <w:r>
        <w:rPr>
          <w:rFonts w:ascii="Garamond" w:hAnsi="Garamond"/>
          <w:sz w:val="20"/>
          <w:szCs w:val="20"/>
        </w:rPr>
        <w:t>.</w:t>
      </w:r>
    </w:p>
    <w:p w:rsidR="000012B2" w:rsidRDefault="000012B2" w:rsidP="000012B2">
      <w:pPr>
        <w:pStyle w:val="Sinespaciado"/>
        <w:ind w:left="1701" w:right="-46"/>
        <w:jc w:val="both"/>
        <w:rPr>
          <w:rFonts w:ascii="Garamond" w:eastAsia="Times New Roman" w:hAnsi="Garamond"/>
          <w:sz w:val="20"/>
          <w:szCs w:val="20"/>
          <w:lang w:eastAsia="es-ES"/>
        </w:rPr>
      </w:pPr>
    </w:p>
    <w:p w:rsidR="000012B2" w:rsidRDefault="000012B2" w:rsidP="000012B2">
      <w:pPr>
        <w:pStyle w:val="Sinespaciado"/>
        <w:ind w:left="1701" w:right="-46"/>
        <w:jc w:val="both"/>
        <w:rPr>
          <w:rFonts w:ascii="Garamond" w:hAnsi="Garamond"/>
          <w:sz w:val="20"/>
          <w:szCs w:val="20"/>
        </w:rPr>
      </w:pPr>
      <w:r w:rsidRPr="009403B6">
        <w:rPr>
          <w:rFonts w:ascii="Garamond" w:hAnsi="Garamond"/>
          <w:sz w:val="20"/>
          <w:szCs w:val="20"/>
        </w:rPr>
        <w:t>Todo t</w:t>
      </w:r>
      <w:r>
        <w:rPr>
          <w:rFonts w:ascii="Garamond" w:hAnsi="Garamond"/>
          <w:sz w:val="20"/>
          <w:szCs w:val="20"/>
        </w:rPr>
        <w:t xml:space="preserve">rabajo de titulación concluye con </w:t>
      </w:r>
      <w:r w:rsidRPr="009403B6">
        <w:rPr>
          <w:rFonts w:ascii="Garamond" w:hAnsi="Garamond"/>
          <w:sz w:val="20"/>
          <w:szCs w:val="20"/>
        </w:rPr>
        <w:t>un documento escrito para cuya redacción y presentación se siguen las disposiciones establecidas en el formato de la institución</w:t>
      </w:r>
      <w:r>
        <w:rPr>
          <w:rFonts w:ascii="Garamond" w:hAnsi="Garamond"/>
          <w:sz w:val="20"/>
          <w:szCs w:val="20"/>
        </w:rPr>
        <w:t>. Para el caso del proyecto de investigación, el trabajo de investigación será un artículo cuyo  formato podrá ser el definido por la Revista Tecnológica de ESPOL (RTE) o alguna otra revista especializada o indexada.</w:t>
      </w:r>
    </w:p>
    <w:p w:rsidR="000012B2" w:rsidRPr="009403B6" w:rsidRDefault="000012B2" w:rsidP="000012B2">
      <w:pPr>
        <w:pStyle w:val="Sinespaciado"/>
        <w:ind w:left="1701" w:right="-46"/>
        <w:jc w:val="both"/>
        <w:rPr>
          <w:rFonts w:ascii="Garamond" w:hAnsi="Garamond"/>
          <w:sz w:val="20"/>
          <w:szCs w:val="20"/>
        </w:rPr>
      </w:pPr>
    </w:p>
    <w:p w:rsidR="000012B2" w:rsidRDefault="000012B2" w:rsidP="000012B2">
      <w:pPr>
        <w:pStyle w:val="Sinespaciado"/>
        <w:ind w:left="1701" w:right="-46"/>
        <w:jc w:val="both"/>
        <w:rPr>
          <w:rFonts w:ascii="Garamond" w:hAnsi="Garamond"/>
          <w:sz w:val="20"/>
          <w:szCs w:val="20"/>
        </w:rPr>
      </w:pPr>
      <w:r>
        <w:rPr>
          <w:rFonts w:ascii="Garamond" w:hAnsi="Garamond"/>
          <w:sz w:val="20"/>
          <w:szCs w:val="20"/>
        </w:rPr>
        <w:t xml:space="preserve">Adicionalmente a las horas asignadas de la materia que integra la unidad de titulación especial, </w:t>
      </w:r>
      <w:r w:rsidRPr="009403B6">
        <w:rPr>
          <w:rFonts w:ascii="Garamond" w:hAnsi="Garamond"/>
          <w:sz w:val="20"/>
          <w:szCs w:val="20"/>
        </w:rPr>
        <w:t xml:space="preserve">se asignarán </w:t>
      </w:r>
      <w:r>
        <w:rPr>
          <w:rFonts w:ascii="Garamond" w:hAnsi="Garamond"/>
          <w:sz w:val="20"/>
          <w:szCs w:val="20"/>
        </w:rPr>
        <w:t>20 créditos</w:t>
      </w:r>
      <w:r w:rsidRPr="009403B6">
        <w:rPr>
          <w:rFonts w:ascii="Garamond" w:hAnsi="Garamond"/>
          <w:sz w:val="20"/>
          <w:szCs w:val="20"/>
        </w:rPr>
        <w:t xml:space="preserve"> </w:t>
      </w:r>
      <w:r>
        <w:rPr>
          <w:rFonts w:ascii="Garamond" w:hAnsi="Garamond"/>
          <w:sz w:val="20"/>
          <w:szCs w:val="20"/>
        </w:rPr>
        <w:t xml:space="preserve">para la elaboración </w:t>
      </w:r>
      <w:r w:rsidRPr="009403B6">
        <w:rPr>
          <w:rFonts w:ascii="Garamond" w:hAnsi="Garamond"/>
          <w:sz w:val="20"/>
          <w:szCs w:val="20"/>
        </w:rPr>
        <w:t>del trabajo de titulación en las carreras de grado.</w:t>
      </w:r>
    </w:p>
    <w:p w:rsidR="000012B2" w:rsidRPr="005B5479" w:rsidRDefault="000012B2" w:rsidP="000012B2">
      <w:pPr>
        <w:pStyle w:val="Sinespaciado"/>
        <w:ind w:left="1701" w:right="-46"/>
        <w:jc w:val="both"/>
        <w:rPr>
          <w:rFonts w:ascii="Garamond" w:hAnsi="Garamond"/>
          <w:sz w:val="20"/>
          <w:szCs w:val="20"/>
        </w:rPr>
      </w:pPr>
    </w:p>
    <w:p w:rsidR="000012B2" w:rsidRPr="00192860" w:rsidRDefault="000012B2" w:rsidP="000012B2">
      <w:pPr>
        <w:pStyle w:val="Sinespaciado"/>
        <w:ind w:left="1701" w:right="-46"/>
        <w:jc w:val="both"/>
        <w:rPr>
          <w:rFonts w:ascii="Garamond" w:hAnsi="Garamond"/>
          <w:sz w:val="20"/>
          <w:szCs w:val="20"/>
        </w:rPr>
      </w:pPr>
      <w:r w:rsidRPr="005B5479">
        <w:rPr>
          <w:rFonts w:ascii="Garamond" w:hAnsi="Garamond"/>
          <w:sz w:val="20"/>
          <w:szCs w:val="20"/>
        </w:rPr>
        <w:t xml:space="preserve">Los trabajos de titulación de las carreras de grado serán entregados en un solo documento si los estudiantes pertenecen a la misma carrera, si pertenecen a distintas carreras cada uno entregará el documento a su respectiva unidad; en cualquiera de estos casos los estudiantes serán evaluados individualmente. La unidad que administra la materia integradora será la responsable de enviar un ejemplar del Trabajo de Titulación a la Biblioteca Central de la institución. </w:t>
      </w:r>
    </w:p>
    <w:p w:rsidR="000012B2" w:rsidRDefault="000012B2" w:rsidP="000012B2">
      <w:pPr>
        <w:pStyle w:val="Sinespaciado"/>
        <w:ind w:left="1701" w:right="-46"/>
        <w:jc w:val="both"/>
        <w:rPr>
          <w:rFonts w:ascii="Garamond" w:hAnsi="Garamond"/>
          <w:sz w:val="20"/>
          <w:szCs w:val="20"/>
        </w:rPr>
      </w:pPr>
    </w:p>
    <w:p w:rsidR="000012B2" w:rsidRDefault="000012B2" w:rsidP="000012B2">
      <w:pPr>
        <w:pStyle w:val="Sinespaciado"/>
        <w:ind w:left="1701" w:right="-46"/>
        <w:jc w:val="both"/>
        <w:rPr>
          <w:rFonts w:ascii="Garamond" w:hAnsi="Garamond"/>
          <w:sz w:val="20"/>
          <w:szCs w:val="20"/>
        </w:rPr>
      </w:pPr>
      <w:r w:rsidRPr="006C3446">
        <w:rPr>
          <w:rFonts w:ascii="Garamond" w:hAnsi="Garamond"/>
          <w:sz w:val="20"/>
          <w:szCs w:val="20"/>
        </w:rPr>
        <w:t xml:space="preserve">El trabajo de titulación </w:t>
      </w:r>
      <w:r>
        <w:rPr>
          <w:rFonts w:ascii="Garamond" w:hAnsi="Garamond"/>
          <w:sz w:val="20"/>
          <w:szCs w:val="20"/>
        </w:rPr>
        <w:t>solo podrá ser sometido a evaluación cuando se hayan cumplido todos los requisitos de la malla curricular</w:t>
      </w:r>
      <w:r w:rsidRPr="006C3446">
        <w:rPr>
          <w:rFonts w:ascii="Garamond" w:hAnsi="Garamond"/>
          <w:sz w:val="20"/>
          <w:szCs w:val="20"/>
        </w:rPr>
        <w:t xml:space="preserve">, incluidas las prácticas pre-profesionales. </w:t>
      </w:r>
      <w:r>
        <w:rPr>
          <w:rFonts w:ascii="Garamond" w:hAnsi="Garamond"/>
          <w:sz w:val="20"/>
          <w:szCs w:val="20"/>
        </w:rPr>
        <w:t xml:space="preserve"> </w:t>
      </w:r>
    </w:p>
    <w:p w:rsidR="000012B2" w:rsidRDefault="000012B2" w:rsidP="000012B2">
      <w:pPr>
        <w:ind w:left="1701" w:right="-46" w:hanging="283"/>
        <w:jc w:val="center"/>
        <w:rPr>
          <w:rFonts w:ascii="Garamond" w:hAnsi="Garamond" w:cs="Calibri"/>
          <w:b/>
          <w:sz w:val="20"/>
          <w:szCs w:val="20"/>
        </w:rPr>
      </w:pPr>
    </w:p>
    <w:p w:rsidR="000012B2" w:rsidRPr="00EC0AC7" w:rsidRDefault="000012B2" w:rsidP="000012B2">
      <w:pPr>
        <w:ind w:left="1701" w:right="-46" w:hanging="283"/>
        <w:jc w:val="center"/>
        <w:rPr>
          <w:rFonts w:ascii="Garamond" w:hAnsi="Garamond" w:cs="Calibri"/>
          <w:b/>
          <w:sz w:val="20"/>
          <w:szCs w:val="20"/>
        </w:rPr>
      </w:pPr>
      <w:r>
        <w:rPr>
          <w:rFonts w:ascii="Garamond" w:hAnsi="Garamond" w:cs="Calibri"/>
          <w:b/>
          <w:sz w:val="20"/>
          <w:szCs w:val="20"/>
        </w:rPr>
        <w:t>DEL PROCESO DE TITULACIÓN</w:t>
      </w:r>
    </w:p>
    <w:p w:rsidR="000012B2" w:rsidRPr="00A6316B" w:rsidRDefault="000012B2" w:rsidP="000012B2">
      <w:pPr>
        <w:pStyle w:val="Sinespaciado"/>
        <w:ind w:left="1701" w:right="-46" w:hanging="283"/>
        <w:jc w:val="both"/>
        <w:rPr>
          <w:rFonts w:ascii="Garamond" w:hAnsi="Garamond"/>
          <w:sz w:val="16"/>
          <w:szCs w:val="16"/>
        </w:rPr>
      </w:pPr>
    </w:p>
    <w:p w:rsidR="000012B2" w:rsidRDefault="000012B2" w:rsidP="000012B2">
      <w:pPr>
        <w:pStyle w:val="Sinespaciado"/>
        <w:ind w:left="1701" w:right="-46"/>
        <w:jc w:val="both"/>
        <w:rPr>
          <w:rFonts w:ascii="Garamond" w:hAnsi="Garamond"/>
          <w:sz w:val="20"/>
          <w:szCs w:val="20"/>
        </w:rPr>
      </w:pPr>
      <w:r w:rsidRPr="00692305">
        <w:rPr>
          <w:rFonts w:ascii="Garamond" w:hAnsi="Garamond"/>
          <w:b/>
          <w:sz w:val="20"/>
          <w:szCs w:val="20"/>
        </w:rPr>
        <w:t xml:space="preserve">Artículo </w:t>
      </w:r>
      <w:r>
        <w:rPr>
          <w:rFonts w:ascii="Garamond" w:hAnsi="Garamond"/>
          <w:b/>
          <w:sz w:val="20"/>
          <w:szCs w:val="20"/>
        </w:rPr>
        <w:t>8</w:t>
      </w:r>
      <w:r>
        <w:rPr>
          <w:rFonts w:ascii="Garamond" w:hAnsi="Garamond"/>
          <w:sz w:val="20"/>
          <w:szCs w:val="20"/>
        </w:rPr>
        <w:t xml:space="preserve">.- </w:t>
      </w:r>
      <w:r w:rsidRPr="00692305">
        <w:rPr>
          <w:rFonts w:ascii="Garamond" w:hAnsi="Garamond"/>
          <w:b/>
          <w:sz w:val="20"/>
          <w:szCs w:val="20"/>
        </w:rPr>
        <w:t>De la matrícula en la materia integradora.</w:t>
      </w:r>
      <w:r>
        <w:rPr>
          <w:rFonts w:ascii="Garamond" w:hAnsi="Garamond"/>
          <w:sz w:val="20"/>
          <w:szCs w:val="20"/>
        </w:rPr>
        <w:t xml:space="preserve">- </w:t>
      </w:r>
      <w:r w:rsidRPr="001C5E5A">
        <w:rPr>
          <w:rFonts w:ascii="Garamond" w:hAnsi="Garamond"/>
          <w:sz w:val="20"/>
          <w:szCs w:val="20"/>
        </w:rPr>
        <w:t xml:space="preserve">El estudiante </w:t>
      </w:r>
      <w:r>
        <w:rPr>
          <w:rFonts w:ascii="Garamond" w:hAnsi="Garamond"/>
          <w:sz w:val="20"/>
          <w:szCs w:val="20"/>
        </w:rPr>
        <w:t>para</w:t>
      </w:r>
      <w:r w:rsidRPr="001C5E5A">
        <w:rPr>
          <w:rFonts w:ascii="Garamond" w:hAnsi="Garamond"/>
          <w:sz w:val="20"/>
          <w:szCs w:val="20"/>
        </w:rPr>
        <w:t xml:space="preserve"> matricularse en la materia integradora </w:t>
      </w:r>
      <w:r>
        <w:rPr>
          <w:rFonts w:ascii="Garamond" w:hAnsi="Garamond"/>
          <w:sz w:val="20"/>
          <w:szCs w:val="20"/>
        </w:rPr>
        <w:t xml:space="preserve">deberá haber cumplido las horas de prácticas pre-profesionales y </w:t>
      </w:r>
      <w:r w:rsidR="00B934A2">
        <w:rPr>
          <w:rFonts w:ascii="Garamond" w:hAnsi="Garamond"/>
          <w:sz w:val="20"/>
          <w:szCs w:val="20"/>
        </w:rPr>
        <w:t xml:space="preserve">estar </w:t>
      </w:r>
      <w:r>
        <w:rPr>
          <w:rFonts w:ascii="Garamond" w:hAnsi="Garamond"/>
          <w:sz w:val="20"/>
          <w:szCs w:val="20"/>
        </w:rPr>
        <w:t xml:space="preserve">cursando </w:t>
      </w:r>
      <w:r w:rsidR="00B934A2">
        <w:rPr>
          <w:rFonts w:ascii="Garamond" w:hAnsi="Garamond"/>
          <w:sz w:val="20"/>
          <w:szCs w:val="20"/>
        </w:rPr>
        <w:t xml:space="preserve">a lo más </w:t>
      </w:r>
      <w:r>
        <w:rPr>
          <w:rFonts w:ascii="Garamond" w:hAnsi="Garamond"/>
          <w:sz w:val="20"/>
          <w:szCs w:val="20"/>
        </w:rPr>
        <w:t>sus últimos 8 créditos sin contar los créditos de la materia integradora</w:t>
      </w:r>
      <w:r w:rsidRPr="001C5E5A">
        <w:rPr>
          <w:rFonts w:ascii="Garamond" w:hAnsi="Garamond"/>
          <w:sz w:val="20"/>
          <w:szCs w:val="20"/>
        </w:rPr>
        <w:t xml:space="preserve">. </w:t>
      </w:r>
      <w:r>
        <w:rPr>
          <w:rFonts w:ascii="Garamond" w:hAnsi="Garamond"/>
          <w:sz w:val="20"/>
          <w:szCs w:val="20"/>
        </w:rPr>
        <w:t xml:space="preserve">La matrícula en esta materia contempla los créditos de </w:t>
      </w:r>
      <w:r w:rsidR="00B934A2">
        <w:rPr>
          <w:rFonts w:ascii="Garamond" w:hAnsi="Garamond"/>
          <w:sz w:val="20"/>
          <w:szCs w:val="20"/>
        </w:rPr>
        <w:t>la misma</w:t>
      </w:r>
      <w:r>
        <w:rPr>
          <w:rFonts w:ascii="Garamond" w:hAnsi="Garamond"/>
          <w:sz w:val="20"/>
          <w:szCs w:val="20"/>
        </w:rPr>
        <w:t xml:space="preserve"> más 20 créditos para la realización del trabajo de titulación.  </w:t>
      </w:r>
    </w:p>
    <w:p w:rsidR="000012B2" w:rsidRPr="00772453" w:rsidRDefault="000012B2" w:rsidP="000012B2">
      <w:pPr>
        <w:ind w:left="1701" w:right="-46"/>
        <w:rPr>
          <w:rFonts w:ascii="Garamond" w:hAnsi="Garamond"/>
          <w:sz w:val="20"/>
          <w:szCs w:val="20"/>
        </w:rPr>
      </w:pPr>
    </w:p>
    <w:p w:rsidR="000012B2" w:rsidRDefault="000012B2" w:rsidP="000012B2">
      <w:pPr>
        <w:pStyle w:val="Sinespaciado"/>
        <w:ind w:left="1701" w:right="-46"/>
        <w:jc w:val="both"/>
        <w:rPr>
          <w:rFonts w:ascii="Garamond" w:hAnsi="Garamond"/>
          <w:sz w:val="20"/>
          <w:szCs w:val="20"/>
        </w:rPr>
      </w:pPr>
      <w:r>
        <w:rPr>
          <w:rFonts w:ascii="Garamond" w:hAnsi="Garamond"/>
          <w:b/>
          <w:sz w:val="20"/>
          <w:szCs w:val="20"/>
          <w:lang w:val="es-EC"/>
        </w:rPr>
        <w:t>Artículo 9</w:t>
      </w:r>
      <w:r w:rsidRPr="000C158F">
        <w:rPr>
          <w:rFonts w:ascii="Garamond" w:hAnsi="Garamond"/>
          <w:b/>
          <w:sz w:val="20"/>
          <w:szCs w:val="20"/>
          <w:lang w:val="es-EC"/>
        </w:rPr>
        <w:t>.- De la elección del trabajo de titulación</w:t>
      </w:r>
      <w:r>
        <w:rPr>
          <w:rFonts w:ascii="Garamond" w:hAnsi="Garamond"/>
          <w:sz w:val="20"/>
          <w:szCs w:val="20"/>
          <w:lang w:val="es-EC"/>
        </w:rPr>
        <w:t xml:space="preserve">.- </w:t>
      </w:r>
      <w:r>
        <w:rPr>
          <w:rFonts w:ascii="Garamond" w:hAnsi="Garamond"/>
          <w:sz w:val="20"/>
          <w:szCs w:val="20"/>
        </w:rPr>
        <w:t xml:space="preserve">El estudiante para titularse en la ESPOL podrá optar  entre el proyecto integrador o proyecto de investigación o el examen complexivo como trabajo de titulación, cuando se matricule en la materia integradora </w:t>
      </w:r>
      <w:r w:rsidRPr="00692305">
        <w:rPr>
          <w:rFonts w:ascii="Garamond" w:hAnsi="Garamond"/>
          <w:sz w:val="20"/>
          <w:szCs w:val="20"/>
        </w:rPr>
        <w:t xml:space="preserve">y podrá modificar la opción </w:t>
      </w:r>
      <w:r>
        <w:rPr>
          <w:rFonts w:ascii="Garamond" w:hAnsi="Garamond"/>
          <w:sz w:val="20"/>
          <w:szCs w:val="20"/>
        </w:rPr>
        <w:t>previo a la semana de la tercera evaluación del Calendario de Actividades Académicas de la institución. Luego de esta fecha se entiende que la opción ha sido declarada oficialmente por el estudiante.</w:t>
      </w:r>
    </w:p>
    <w:p w:rsidR="000012B2" w:rsidRDefault="000012B2" w:rsidP="000012B2">
      <w:pPr>
        <w:pStyle w:val="Sinespaciado"/>
        <w:ind w:left="1701" w:right="-46"/>
        <w:jc w:val="both"/>
        <w:rPr>
          <w:rFonts w:ascii="Garamond" w:hAnsi="Garamond"/>
          <w:sz w:val="20"/>
          <w:szCs w:val="20"/>
        </w:rPr>
      </w:pPr>
    </w:p>
    <w:p w:rsidR="000012B2" w:rsidRPr="00BB0F21" w:rsidRDefault="000012B2" w:rsidP="000012B2">
      <w:pPr>
        <w:pStyle w:val="Sinespaciado"/>
        <w:ind w:left="1701" w:right="-46"/>
        <w:jc w:val="both"/>
        <w:rPr>
          <w:rFonts w:ascii="Garamond" w:hAnsi="Garamond"/>
          <w:sz w:val="20"/>
          <w:szCs w:val="20"/>
          <w:lang w:val="es-EC"/>
        </w:rPr>
      </w:pPr>
      <w:r>
        <w:rPr>
          <w:rFonts w:ascii="Garamond" w:hAnsi="Garamond"/>
          <w:b/>
          <w:sz w:val="20"/>
          <w:szCs w:val="20"/>
        </w:rPr>
        <w:t>Artículo 10</w:t>
      </w:r>
      <w:r w:rsidRPr="002B131B">
        <w:rPr>
          <w:rFonts w:ascii="Garamond" w:hAnsi="Garamond"/>
          <w:b/>
          <w:sz w:val="20"/>
          <w:szCs w:val="20"/>
        </w:rPr>
        <w:t>.- De la elección del Proyecto de Investigación</w:t>
      </w:r>
      <w:r>
        <w:rPr>
          <w:rFonts w:ascii="Garamond" w:hAnsi="Garamond"/>
          <w:b/>
          <w:sz w:val="20"/>
          <w:szCs w:val="20"/>
        </w:rPr>
        <w:t xml:space="preserve"> como Trabajo de Titulación</w:t>
      </w:r>
      <w:r>
        <w:rPr>
          <w:rFonts w:ascii="Garamond" w:hAnsi="Garamond"/>
          <w:sz w:val="20"/>
          <w:szCs w:val="20"/>
        </w:rPr>
        <w:t xml:space="preserve">.- </w:t>
      </w:r>
      <w:r w:rsidRPr="009403B6">
        <w:rPr>
          <w:rFonts w:ascii="Garamond" w:hAnsi="Garamond"/>
          <w:sz w:val="20"/>
          <w:szCs w:val="20"/>
          <w:lang w:val="es-EC"/>
        </w:rPr>
        <w:t xml:space="preserve">Para </w:t>
      </w:r>
      <w:r>
        <w:rPr>
          <w:rFonts w:ascii="Garamond" w:hAnsi="Garamond"/>
          <w:sz w:val="20"/>
          <w:szCs w:val="20"/>
          <w:lang w:val="es-EC"/>
        </w:rPr>
        <w:t xml:space="preserve">optar por </w:t>
      </w:r>
      <w:r w:rsidRPr="009403B6">
        <w:rPr>
          <w:rFonts w:ascii="Garamond" w:hAnsi="Garamond"/>
          <w:sz w:val="20"/>
          <w:szCs w:val="20"/>
          <w:lang w:val="es-EC"/>
        </w:rPr>
        <w:t xml:space="preserve">la modalidad de trabajo de titulación por </w:t>
      </w:r>
      <w:r>
        <w:rPr>
          <w:rFonts w:ascii="Garamond" w:hAnsi="Garamond"/>
          <w:sz w:val="20"/>
          <w:szCs w:val="20"/>
          <w:lang w:val="es-EC"/>
        </w:rPr>
        <w:t>P</w:t>
      </w:r>
      <w:r w:rsidRPr="009403B6">
        <w:rPr>
          <w:rFonts w:ascii="Garamond" w:hAnsi="Garamond"/>
          <w:sz w:val="20"/>
          <w:szCs w:val="20"/>
          <w:lang w:val="es-EC"/>
        </w:rPr>
        <w:t xml:space="preserve">royecto de </w:t>
      </w:r>
      <w:r>
        <w:rPr>
          <w:rFonts w:ascii="Garamond" w:hAnsi="Garamond"/>
          <w:sz w:val="20"/>
          <w:szCs w:val="20"/>
          <w:lang w:val="es-EC"/>
        </w:rPr>
        <w:t>I</w:t>
      </w:r>
      <w:r w:rsidRPr="009403B6">
        <w:rPr>
          <w:rFonts w:ascii="Garamond" w:hAnsi="Garamond"/>
          <w:sz w:val="20"/>
          <w:szCs w:val="20"/>
          <w:lang w:val="es-EC"/>
        </w:rPr>
        <w:t xml:space="preserve">nvestigación, el estudiante deberá matricularse </w:t>
      </w:r>
      <w:r>
        <w:rPr>
          <w:rFonts w:ascii="Garamond" w:hAnsi="Garamond"/>
          <w:sz w:val="20"/>
          <w:szCs w:val="20"/>
          <w:lang w:val="es-EC"/>
        </w:rPr>
        <w:t>además de</w:t>
      </w:r>
      <w:r w:rsidRPr="009403B6">
        <w:rPr>
          <w:rFonts w:ascii="Garamond" w:hAnsi="Garamond"/>
          <w:sz w:val="20"/>
          <w:szCs w:val="20"/>
          <w:lang w:val="es-EC"/>
        </w:rPr>
        <w:t xml:space="preserve"> la materia </w:t>
      </w:r>
      <w:r w:rsidRPr="009403B6">
        <w:rPr>
          <w:rFonts w:ascii="Garamond" w:hAnsi="Garamond"/>
          <w:sz w:val="20"/>
          <w:szCs w:val="20"/>
        </w:rPr>
        <w:t xml:space="preserve">integradora </w:t>
      </w:r>
      <w:r w:rsidRPr="009403B6">
        <w:rPr>
          <w:rFonts w:ascii="Garamond" w:hAnsi="Garamond"/>
          <w:sz w:val="20"/>
          <w:szCs w:val="20"/>
          <w:lang w:val="es-EC"/>
        </w:rPr>
        <w:t>correspondiente</w:t>
      </w:r>
      <w:r>
        <w:rPr>
          <w:rFonts w:ascii="Garamond" w:hAnsi="Garamond"/>
          <w:sz w:val="20"/>
          <w:szCs w:val="20"/>
          <w:lang w:val="es-EC"/>
        </w:rPr>
        <w:t>,</w:t>
      </w:r>
      <w:r w:rsidRPr="009403B6">
        <w:rPr>
          <w:rFonts w:ascii="Garamond" w:hAnsi="Garamond"/>
          <w:sz w:val="20"/>
          <w:szCs w:val="20"/>
          <w:lang w:val="es-EC"/>
        </w:rPr>
        <w:t xml:space="preserve"> </w:t>
      </w:r>
      <w:r>
        <w:rPr>
          <w:rFonts w:ascii="Garamond" w:hAnsi="Garamond"/>
          <w:sz w:val="20"/>
          <w:szCs w:val="20"/>
          <w:lang w:val="es-EC"/>
        </w:rPr>
        <w:t>en las horas asociadas al proyecto de investigación con el aval de un profesor o investigador de la ESPOL que part</w:t>
      </w:r>
      <w:r w:rsidR="00871AC9">
        <w:rPr>
          <w:rFonts w:ascii="Garamond" w:hAnsi="Garamond"/>
          <w:sz w:val="20"/>
          <w:szCs w:val="20"/>
          <w:lang w:val="es-EC"/>
        </w:rPr>
        <w:t xml:space="preserve">icipe en el mismo. El proyecto </w:t>
      </w:r>
      <w:r>
        <w:rPr>
          <w:rFonts w:ascii="Garamond" w:hAnsi="Garamond"/>
          <w:sz w:val="20"/>
          <w:szCs w:val="20"/>
        </w:rPr>
        <w:t xml:space="preserve">deberá estar registrado </w:t>
      </w:r>
      <w:r w:rsidRPr="00BB0F21">
        <w:rPr>
          <w:rFonts w:ascii="Garamond" w:hAnsi="Garamond"/>
          <w:sz w:val="20"/>
          <w:szCs w:val="20"/>
        </w:rPr>
        <w:t>en el Decanato de Investigación.</w:t>
      </w:r>
      <w:r>
        <w:rPr>
          <w:rFonts w:ascii="Garamond" w:hAnsi="Garamond"/>
          <w:sz w:val="20"/>
          <w:szCs w:val="20"/>
        </w:rPr>
        <w:t xml:space="preserve"> Las horas asociadas al proyecto de investigación deberán ser  aprobadas con un mínimo de 7 sobre 10 puntos.  Los créditos asociados a la realización del proyecto de investigación son 20.</w:t>
      </w:r>
    </w:p>
    <w:p w:rsidR="000012B2" w:rsidRPr="00772453" w:rsidRDefault="000012B2" w:rsidP="000012B2">
      <w:pPr>
        <w:pStyle w:val="Sinespaciado"/>
        <w:ind w:left="1701" w:right="-46"/>
        <w:jc w:val="both"/>
        <w:rPr>
          <w:rFonts w:ascii="Garamond" w:hAnsi="Garamond"/>
          <w:sz w:val="20"/>
          <w:szCs w:val="20"/>
          <w:lang w:val="es-EC"/>
        </w:rPr>
      </w:pPr>
    </w:p>
    <w:p w:rsidR="000012B2" w:rsidRPr="009162BE" w:rsidRDefault="000012B2" w:rsidP="000012B2">
      <w:pPr>
        <w:pStyle w:val="Sinespaciado"/>
        <w:ind w:left="1701" w:right="-46"/>
        <w:jc w:val="both"/>
        <w:rPr>
          <w:rFonts w:ascii="Garamond" w:hAnsi="Garamond"/>
          <w:sz w:val="20"/>
          <w:szCs w:val="20"/>
          <w:highlight w:val="yellow"/>
        </w:rPr>
      </w:pPr>
      <w:r>
        <w:rPr>
          <w:rFonts w:ascii="Garamond" w:hAnsi="Garamond"/>
          <w:b/>
          <w:sz w:val="20"/>
          <w:szCs w:val="20"/>
          <w:lang w:val="es-EC"/>
        </w:rPr>
        <w:t>Artículo 11</w:t>
      </w:r>
      <w:r w:rsidRPr="002B131B">
        <w:rPr>
          <w:rFonts w:ascii="Garamond" w:hAnsi="Garamond"/>
          <w:b/>
          <w:sz w:val="20"/>
          <w:szCs w:val="20"/>
          <w:lang w:val="es-EC"/>
        </w:rPr>
        <w:t>.- Requisitos de aprobación de la materia integradora.-</w:t>
      </w:r>
      <w:r>
        <w:rPr>
          <w:rFonts w:ascii="Garamond" w:hAnsi="Garamond"/>
          <w:sz w:val="20"/>
          <w:szCs w:val="20"/>
          <w:lang w:val="es-EC"/>
        </w:rPr>
        <w:t xml:space="preserve"> </w:t>
      </w:r>
      <w:r w:rsidRPr="009162BE">
        <w:rPr>
          <w:rFonts w:ascii="Garamond" w:hAnsi="Garamond"/>
          <w:sz w:val="20"/>
          <w:szCs w:val="20"/>
        </w:rPr>
        <w:t>Para aprobar la materia integradora, el estudiante</w:t>
      </w:r>
      <w:r>
        <w:rPr>
          <w:rFonts w:ascii="Garamond" w:hAnsi="Garamond"/>
          <w:sz w:val="20"/>
          <w:szCs w:val="20"/>
        </w:rPr>
        <w:t xml:space="preserve"> deberá obtener </w:t>
      </w:r>
      <w:r w:rsidRPr="009162BE">
        <w:rPr>
          <w:rFonts w:ascii="Garamond" w:hAnsi="Garamond"/>
          <w:sz w:val="20"/>
          <w:szCs w:val="20"/>
        </w:rPr>
        <w:t xml:space="preserve">por lo menos el 70% </w:t>
      </w:r>
      <w:r>
        <w:rPr>
          <w:rFonts w:ascii="Garamond" w:hAnsi="Garamond"/>
          <w:sz w:val="20"/>
          <w:szCs w:val="20"/>
        </w:rPr>
        <w:t>de la calificación del</w:t>
      </w:r>
      <w:r w:rsidRPr="009162BE">
        <w:rPr>
          <w:rFonts w:ascii="Garamond" w:hAnsi="Garamond"/>
          <w:sz w:val="20"/>
          <w:szCs w:val="20"/>
        </w:rPr>
        <w:t xml:space="preserve"> proyecto</w:t>
      </w:r>
      <w:r>
        <w:rPr>
          <w:rFonts w:ascii="Garamond" w:hAnsi="Garamond"/>
          <w:sz w:val="20"/>
          <w:szCs w:val="20"/>
        </w:rPr>
        <w:t xml:space="preserve"> integrador.</w:t>
      </w:r>
    </w:p>
    <w:p w:rsidR="000012B2" w:rsidRPr="00E3669E" w:rsidRDefault="000012B2" w:rsidP="000012B2">
      <w:pPr>
        <w:pStyle w:val="Sinespaciado"/>
        <w:tabs>
          <w:tab w:val="left" w:pos="7535"/>
        </w:tabs>
        <w:ind w:left="1701" w:right="-46"/>
        <w:jc w:val="both"/>
        <w:rPr>
          <w:rFonts w:ascii="Garamond" w:hAnsi="Garamond"/>
          <w:sz w:val="20"/>
          <w:szCs w:val="20"/>
        </w:rPr>
      </w:pPr>
    </w:p>
    <w:p w:rsidR="000012B2" w:rsidRPr="007C1031" w:rsidRDefault="000012B2" w:rsidP="000012B2">
      <w:pPr>
        <w:pStyle w:val="Sinespaciado"/>
        <w:ind w:left="1701" w:right="-46"/>
        <w:jc w:val="both"/>
        <w:rPr>
          <w:rFonts w:ascii="Garamond" w:hAnsi="Garamond"/>
          <w:sz w:val="20"/>
          <w:szCs w:val="20"/>
        </w:rPr>
      </w:pPr>
      <w:r>
        <w:rPr>
          <w:rFonts w:ascii="Garamond" w:hAnsi="Garamond"/>
          <w:b/>
          <w:sz w:val="20"/>
          <w:szCs w:val="20"/>
        </w:rPr>
        <w:t>Artículo 12</w:t>
      </w:r>
      <w:r w:rsidRPr="007C1031">
        <w:rPr>
          <w:rFonts w:ascii="Garamond" w:hAnsi="Garamond"/>
          <w:b/>
          <w:sz w:val="20"/>
          <w:szCs w:val="20"/>
        </w:rPr>
        <w:t>.- Solicitud de evaluación del trabajo de titulación</w:t>
      </w:r>
      <w:r w:rsidRPr="007C1031">
        <w:rPr>
          <w:rFonts w:ascii="Garamond" w:hAnsi="Garamond"/>
          <w:sz w:val="20"/>
          <w:szCs w:val="20"/>
        </w:rPr>
        <w:t xml:space="preserve">.- </w:t>
      </w:r>
      <w:r>
        <w:rPr>
          <w:rFonts w:ascii="Garamond" w:hAnsi="Garamond"/>
          <w:sz w:val="20"/>
          <w:szCs w:val="20"/>
        </w:rPr>
        <w:t>U</w:t>
      </w:r>
      <w:r w:rsidRPr="007C1031">
        <w:rPr>
          <w:rFonts w:ascii="Garamond" w:hAnsi="Garamond"/>
          <w:sz w:val="20"/>
          <w:szCs w:val="20"/>
        </w:rPr>
        <w:t>na vez que el estudiante haya culminado todas las asignaturas de su malla curricular incluyendo la materia integradora, deberá presentar ante el Subdecano o Subdirector de su respectiva unidad académica la solicitud de evaluación final de su Trabajo de Titulación, adjuntando la siguiente documentación:</w:t>
      </w:r>
    </w:p>
    <w:p w:rsidR="000012B2" w:rsidRPr="007C1031" w:rsidRDefault="000012B2" w:rsidP="000012B2">
      <w:pPr>
        <w:pStyle w:val="Sinespaciado"/>
        <w:ind w:left="1701" w:right="-46"/>
        <w:jc w:val="both"/>
        <w:rPr>
          <w:rFonts w:ascii="Garamond" w:hAnsi="Garamond"/>
          <w:sz w:val="16"/>
          <w:szCs w:val="16"/>
        </w:rPr>
      </w:pPr>
    </w:p>
    <w:p w:rsidR="000012B2" w:rsidRPr="007C1031" w:rsidRDefault="000012B2" w:rsidP="00262AAB">
      <w:pPr>
        <w:pStyle w:val="Sinespaciado"/>
        <w:numPr>
          <w:ilvl w:val="0"/>
          <w:numId w:val="7"/>
        </w:numPr>
        <w:ind w:left="1985" w:right="-46" w:hanging="284"/>
        <w:jc w:val="both"/>
        <w:rPr>
          <w:rFonts w:ascii="Garamond" w:hAnsi="Garamond"/>
          <w:sz w:val="20"/>
          <w:szCs w:val="20"/>
        </w:rPr>
      </w:pPr>
      <w:r w:rsidRPr="007C1031">
        <w:rPr>
          <w:rFonts w:ascii="Garamond" w:hAnsi="Garamond"/>
          <w:sz w:val="20"/>
          <w:szCs w:val="20"/>
        </w:rPr>
        <w:t>Hasta dos ejemplares impresos del trabajo final de titulación y uno en formato digital, según requerimiento de la unidad académica;</w:t>
      </w:r>
    </w:p>
    <w:p w:rsidR="000012B2" w:rsidRPr="007C1031" w:rsidRDefault="000012B2" w:rsidP="00262AAB">
      <w:pPr>
        <w:pStyle w:val="Sinespaciado"/>
        <w:numPr>
          <w:ilvl w:val="0"/>
          <w:numId w:val="7"/>
        </w:numPr>
        <w:ind w:left="1985" w:right="-46" w:hanging="284"/>
        <w:jc w:val="both"/>
        <w:rPr>
          <w:rFonts w:ascii="Garamond" w:hAnsi="Garamond"/>
          <w:sz w:val="20"/>
          <w:szCs w:val="20"/>
        </w:rPr>
      </w:pPr>
      <w:r w:rsidRPr="007C1031">
        <w:rPr>
          <w:rFonts w:ascii="Garamond" w:hAnsi="Garamond"/>
          <w:sz w:val="20"/>
          <w:szCs w:val="20"/>
        </w:rPr>
        <w:t>Informe favorable de la respectiva unidad académica con relación al formato  y requisitos;</w:t>
      </w:r>
    </w:p>
    <w:p w:rsidR="000012B2" w:rsidRPr="007C1031" w:rsidRDefault="000012B2" w:rsidP="00262AAB">
      <w:pPr>
        <w:pStyle w:val="Sinespaciado"/>
        <w:numPr>
          <w:ilvl w:val="0"/>
          <w:numId w:val="7"/>
        </w:numPr>
        <w:ind w:left="1985" w:right="-46" w:hanging="284"/>
        <w:jc w:val="both"/>
        <w:rPr>
          <w:rFonts w:ascii="Garamond" w:hAnsi="Garamond"/>
          <w:sz w:val="20"/>
          <w:szCs w:val="20"/>
        </w:rPr>
      </w:pPr>
      <w:r w:rsidRPr="007C1031">
        <w:rPr>
          <w:rFonts w:ascii="Garamond" w:hAnsi="Garamond"/>
          <w:sz w:val="20"/>
          <w:szCs w:val="20"/>
        </w:rPr>
        <w:t>Copia de la cédula de ciudadanía a color;</w:t>
      </w:r>
    </w:p>
    <w:p w:rsidR="000012B2" w:rsidRPr="007C1031" w:rsidRDefault="000012B2" w:rsidP="00262AAB">
      <w:pPr>
        <w:pStyle w:val="Sinespaciado"/>
        <w:numPr>
          <w:ilvl w:val="0"/>
          <w:numId w:val="7"/>
        </w:numPr>
        <w:ind w:left="1985" w:right="-46" w:hanging="284"/>
        <w:jc w:val="both"/>
        <w:rPr>
          <w:rFonts w:ascii="Garamond" w:hAnsi="Garamond"/>
          <w:sz w:val="20"/>
          <w:szCs w:val="20"/>
        </w:rPr>
      </w:pPr>
      <w:r w:rsidRPr="007C1031">
        <w:rPr>
          <w:rFonts w:ascii="Garamond" w:hAnsi="Garamond"/>
          <w:sz w:val="20"/>
          <w:szCs w:val="20"/>
        </w:rPr>
        <w:t>Copia del último certificado de votación a color.</w:t>
      </w:r>
    </w:p>
    <w:p w:rsidR="000012B2" w:rsidRPr="007C1031" w:rsidRDefault="000012B2" w:rsidP="00262AAB">
      <w:pPr>
        <w:pStyle w:val="Sinespaciado"/>
        <w:ind w:left="2061" w:right="-46"/>
        <w:jc w:val="both"/>
        <w:rPr>
          <w:rFonts w:ascii="Garamond" w:hAnsi="Garamond"/>
          <w:sz w:val="20"/>
          <w:szCs w:val="20"/>
        </w:rPr>
      </w:pPr>
    </w:p>
    <w:p w:rsidR="000012B2" w:rsidRPr="007C1031" w:rsidRDefault="000012B2" w:rsidP="000012B2">
      <w:pPr>
        <w:pStyle w:val="Sinespaciado"/>
        <w:ind w:left="1701" w:right="-46"/>
        <w:jc w:val="both"/>
        <w:rPr>
          <w:rFonts w:ascii="Garamond" w:hAnsi="Garamond"/>
          <w:sz w:val="20"/>
          <w:szCs w:val="20"/>
        </w:rPr>
      </w:pPr>
      <w:r w:rsidRPr="007C1031">
        <w:rPr>
          <w:rFonts w:ascii="Garamond" w:hAnsi="Garamond"/>
          <w:sz w:val="20"/>
          <w:szCs w:val="20"/>
        </w:rPr>
        <w:lastRenderedPageBreak/>
        <w:t>El plazo para presentar la solicitud de evaluación final</w:t>
      </w:r>
      <w:r>
        <w:rPr>
          <w:rFonts w:ascii="Garamond" w:hAnsi="Garamond"/>
          <w:sz w:val="20"/>
          <w:szCs w:val="20"/>
        </w:rPr>
        <w:t xml:space="preserve"> de Trabajo de Titulación es de</w:t>
      </w:r>
      <w:r w:rsidRPr="007C1031">
        <w:rPr>
          <w:rFonts w:ascii="Garamond" w:hAnsi="Garamond"/>
          <w:sz w:val="20"/>
          <w:szCs w:val="20"/>
        </w:rPr>
        <w:t xml:space="preserve"> 30  días contados a partir del inicio del siguiente período académico ordinario. La evaluación se realizará en un máximo de 20 días laborables, contados desde la fecha de presentación de la solicitud.</w:t>
      </w:r>
    </w:p>
    <w:p w:rsidR="000012B2" w:rsidRDefault="000012B2" w:rsidP="000012B2">
      <w:pPr>
        <w:pStyle w:val="Sinespaciado"/>
        <w:ind w:left="1701" w:right="-46"/>
        <w:jc w:val="both"/>
        <w:rPr>
          <w:rFonts w:ascii="Garamond" w:hAnsi="Garamond"/>
          <w:sz w:val="20"/>
          <w:szCs w:val="20"/>
          <w:highlight w:val="yellow"/>
        </w:rPr>
      </w:pPr>
    </w:p>
    <w:p w:rsidR="000012B2" w:rsidRPr="00FA507E" w:rsidRDefault="000012B2" w:rsidP="000012B2">
      <w:pPr>
        <w:pStyle w:val="Sinespaciado"/>
        <w:ind w:left="1701" w:right="-46"/>
        <w:jc w:val="both"/>
        <w:rPr>
          <w:rFonts w:ascii="Garamond" w:hAnsi="Garamond"/>
          <w:sz w:val="20"/>
          <w:szCs w:val="20"/>
        </w:rPr>
      </w:pPr>
      <w:r w:rsidRPr="00FA507E">
        <w:rPr>
          <w:rFonts w:ascii="Garamond" w:hAnsi="Garamond"/>
          <w:sz w:val="20"/>
          <w:szCs w:val="20"/>
        </w:rPr>
        <w:t>El estudiante que</w:t>
      </w:r>
      <w:r>
        <w:rPr>
          <w:rFonts w:ascii="Garamond" w:hAnsi="Garamond"/>
          <w:sz w:val="20"/>
          <w:szCs w:val="20"/>
        </w:rPr>
        <w:t xml:space="preserve"> no haya culminado su malla curricular, a pesar de haber</w:t>
      </w:r>
      <w:r w:rsidRPr="00FA507E">
        <w:rPr>
          <w:rFonts w:ascii="Garamond" w:hAnsi="Garamond"/>
          <w:sz w:val="20"/>
          <w:szCs w:val="20"/>
        </w:rPr>
        <w:t xml:space="preserve"> aprobado la materia integradora,  no </w:t>
      </w:r>
      <w:r>
        <w:rPr>
          <w:rFonts w:ascii="Garamond" w:hAnsi="Garamond"/>
          <w:sz w:val="20"/>
          <w:szCs w:val="20"/>
        </w:rPr>
        <w:t>podrá solicitar la evaluación final de su trabajo de titulación.  En ese caso deberá</w:t>
      </w:r>
      <w:r w:rsidRPr="00FA507E">
        <w:rPr>
          <w:rFonts w:ascii="Garamond" w:hAnsi="Garamond"/>
          <w:sz w:val="20"/>
          <w:szCs w:val="20"/>
        </w:rPr>
        <w:t xml:space="preserve"> solicitar una prórroga para la evaluación de su Trabajo de Titulación al Subdecano(a) o Subdirector(a) de la Unidad Académica correspondiente. Esta prórroga corresponderá a dos períodos académicos ordinarios consecutivos contados a partir de la aprobación de la materia integradora.</w:t>
      </w:r>
    </w:p>
    <w:p w:rsidR="000012B2" w:rsidRDefault="000012B2" w:rsidP="000012B2">
      <w:pPr>
        <w:pStyle w:val="Sinespaciado"/>
        <w:ind w:left="1701" w:right="-46"/>
        <w:jc w:val="both"/>
        <w:rPr>
          <w:rFonts w:ascii="Garamond" w:hAnsi="Garamond"/>
          <w:sz w:val="20"/>
          <w:szCs w:val="20"/>
        </w:rPr>
      </w:pPr>
    </w:p>
    <w:p w:rsidR="000012B2" w:rsidRDefault="000012B2" w:rsidP="000012B2">
      <w:pPr>
        <w:pStyle w:val="Sinespaciado"/>
        <w:ind w:left="1701" w:right="-46"/>
        <w:jc w:val="both"/>
        <w:rPr>
          <w:rFonts w:ascii="Garamond" w:hAnsi="Garamond"/>
          <w:sz w:val="20"/>
          <w:szCs w:val="20"/>
          <w:lang w:val="es-EC"/>
        </w:rPr>
      </w:pPr>
      <w:r w:rsidRPr="009403B6">
        <w:rPr>
          <w:rFonts w:ascii="Garamond" w:hAnsi="Garamond"/>
          <w:sz w:val="20"/>
          <w:szCs w:val="20"/>
          <w:lang w:val="es-EC"/>
        </w:rPr>
        <w:t>En caso que el estudiante no termine</w:t>
      </w:r>
      <w:r>
        <w:rPr>
          <w:rFonts w:ascii="Garamond" w:hAnsi="Garamond"/>
          <w:sz w:val="20"/>
          <w:szCs w:val="20"/>
          <w:lang w:val="es-EC"/>
        </w:rPr>
        <w:t xml:space="preserve"> su malla curricular dentro </w:t>
      </w:r>
      <w:r w:rsidRPr="009403B6">
        <w:rPr>
          <w:rFonts w:ascii="Garamond" w:hAnsi="Garamond"/>
          <w:sz w:val="20"/>
          <w:szCs w:val="20"/>
          <w:lang w:val="es-EC"/>
        </w:rPr>
        <w:t xml:space="preserve">del tiempo de prórroga determinado en el </w:t>
      </w:r>
      <w:r>
        <w:rPr>
          <w:rFonts w:ascii="Garamond" w:hAnsi="Garamond"/>
          <w:sz w:val="20"/>
          <w:szCs w:val="20"/>
          <w:lang w:val="es-EC"/>
        </w:rPr>
        <w:t>inciso</w:t>
      </w:r>
      <w:r w:rsidRPr="009403B6">
        <w:rPr>
          <w:rFonts w:ascii="Garamond" w:hAnsi="Garamond"/>
          <w:sz w:val="20"/>
          <w:szCs w:val="20"/>
          <w:lang w:val="es-EC"/>
        </w:rPr>
        <w:t xml:space="preserve"> anterior, éste tendrá, por única vez, un plazo adicional de </w:t>
      </w:r>
      <w:r w:rsidRPr="009403B6">
        <w:rPr>
          <w:rFonts w:ascii="Garamond" w:hAnsi="Garamond"/>
          <w:sz w:val="20"/>
          <w:szCs w:val="20"/>
        </w:rPr>
        <w:t>un período académico ordinario</w:t>
      </w:r>
      <w:r w:rsidRPr="009403B6">
        <w:rPr>
          <w:rFonts w:ascii="Garamond" w:hAnsi="Garamond"/>
          <w:sz w:val="20"/>
          <w:szCs w:val="20"/>
          <w:lang w:val="es-EC"/>
        </w:rPr>
        <w:t xml:space="preserve">, en el </w:t>
      </w:r>
      <w:r w:rsidRPr="00EC593B">
        <w:rPr>
          <w:rFonts w:ascii="Garamond" w:hAnsi="Garamond"/>
          <w:sz w:val="20"/>
          <w:szCs w:val="20"/>
          <w:lang w:val="es-EC"/>
        </w:rPr>
        <w:t>cual</w:t>
      </w:r>
      <w:r w:rsidRPr="009403B6">
        <w:rPr>
          <w:rFonts w:ascii="Garamond" w:hAnsi="Garamond"/>
          <w:sz w:val="20"/>
          <w:szCs w:val="20"/>
          <w:lang w:val="es-EC"/>
        </w:rPr>
        <w:t xml:space="preserve"> deberá matricularse en la </w:t>
      </w:r>
      <w:r>
        <w:rPr>
          <w:rFonts w:ascii="Garamond" w:hAnsi="Garamond"/>
          <w:sz w:val="20"/>
          <w:szCs w:val="20"/>
          <w:lang w:val="es-EC"/>
        </w:rPr>
        <w:t>Unidad de Titulación Especial</w:t>
      </w:r>
      <w:r w:rsidRPr="009403B6">
        <w:rPr>
          <w:rFonts w:ascii="Garamond" w:hAnsi="Garamond"/>
          <w:sz w:val="20"/>
          <w:szCs w:val="20"/>
          <w:lang w:val="es-EC"/>
        </w:rPr>
        <w:t xml:space="preserve"> respectiva de la carrera. </w:t>
      </w:r>
      <w:r>
        <w:rPr>
          <w:rFonts w:ascii="Garamond" w:hAnsi="Garamond"/>
          <w:sz w:val="20"/>
          <w:szCs w:val="20"/>
          <w:lang w:val="es-EC"/>
        </w:rPr>
        <w:t>El estudiante</w:t>
      </w:r>
      <w:r w:rsidRPr="009403B6">
        <w:rPr>
          <w:rFonts w:ascii="Garamond" w:hAnsi="Garamond"/>
          <w:sz w:val="20"/>
          <w:szCs w:val="20"/>
          <w:lang w:val="es-EC"/>
        </w:rPr>
        <w:t xml:space="preserve"> deberá realizar el pago </w:t>
      </w:r>
      <w:r>
        <w:rPr>
          <w:rFonts w:ascii="Garamond" w:hAnsi="Garamond"/>
          <w:sz w:val="20"/>
          <w:szCs w:val="20"/>
          <w:lang w:val="es-EC"/>
        </w:rPr>
        <w:t xml:space="preserve">correspondiente al valor de la matrícula y arancel definido, </w:t>
      </w:r>
      <w:r w:rsidRPr="009403B6">
        <w:rPr>
          <w:rFonts w:ascii="Garamond" w:hAnsi="Garamond"/>
          <w:sz w:val="20"/>
          <w:szCs w:val="20"/>
          <w:lang w:val="es-EC"/>
        </w:rPr>
        <w:t xml:space="preserve">de conformidad con lo establecido en el </w:t>
      </w:r>
      <w:r>
        <w:rPr>
          <w:rFonts w:ascii="Garamond" w:hAnsi="Garamond"/>
          <w:sz w:val="20"/>
          <w:szCs w:val="20"/>
          <w:lang w:val="es-EC"/>
        </w:rPr>
        <w:t>R</w:t>
      </w:r>
      <w:r w:rsidRPr="009403B6">
        <w:rPr>
          <w:rFonts w:ascii="Garamond" w:hAnsi="Garamond"/>
          <w:sz w:val="20"/>
          <w:szCs w:val="20"/>
          <w:lang w:val="es-EC"/>
        </w:rPr>
        <w:t xml:space="preserve">eglamento de </w:t>
      </w:r>
      <w:r>
        <w:rPr>
          <w:rFonts w:ascii="Garamond" w:hAnsi="Garamond"/>
          <w:sz w:val="20"/>
          <w:szCs w:val="20"/>
          <w:lang w:val="es-EC"/>
        </w:rPr>
        <w:t>A</w:t>
      </w:r>
      <w:r w:rsidRPr="009403B6">
        <w:rPr>
          <w:rFonts w:ascii="Garamond" w:hAnsi="Garamond"/>
          <w:sz w:val="20"/>
          <w:szCs w:val="20"/>
          <w:lang w:val="es-EC"/>
        </w:rPr>
        <w:t xml:space="preserve">ranceles por </w:t>
      </w:r>
      <w:r>
        <w:rPr>
          <w:rFonts w:ascii="Garamond" w:hAnsi="Garamond"/>
          <w:sz w:val="20"/>
          <w:szCs w:val="20"/>
          <w:lang w:val="es-EC"/>
        </w:rPr>
        <w:t>P</w:t>
      </w:r>
      <w:r w:rsidRPr="009403B6">
        <w:rPr>
          <w:rFonts w:ascii="Garamond" w:hAnsi="Garamond"/>
          <w:sz w:val="20"/>
          <w:szCs w:val="20"/>
          <w:lang w:val="es-EC"/>
        </w:rPr>
        <w:t xml:space="preserve">érdida de </w:t>
      </w:r>
      <w:r>
        <w:rPr>
          <w:rFonts w:ascii="Garamond" w:hAnsi="Garamond"/>
          <w:sz w:val="20"/>
          <w:szCs w:val="20"/>
          <w:lang w:val="es-EC"/>
        </w:rPr>
        <w:t>G</w:t>
      </w:r>
      <w:r w:rsidRPr="009403B6">
        <w:rPr>
          <w:rFonts w:ascii="Garamond" w:hAnsi="Garamond"/>
          <w:sz w:val="20"/>
          <w:szCs w:val="20"/>
          <w:lang w:val="es-EC"/>
        </w:rPr>
        <w:t>ratuidad</w:t>
      </w:r>
      <w:r>
        <w:rPr>
          <w:rFonts w:ascii="Garamond" w:hAnsi="Garamond"/>
          <w:sz w:val="20"/>
          <w:szCs w:val="20"/>
          <w:lang w:val="es-EC"/>
        </w:rPr>
        <w:t>.</w:t>
      </w:r>
    </w:p>
    <w:p w:rsidR="000012B2" w:rsidRDefault="000012B2" w:rsidP="000012B2">
      <w:pPr>
        <w:pStyle w:val="Sinespaciado"/>
        <w:ind w:left="1701" w:right="-46"/>
        <w:jc w:val="both"/>
        <w:rPr>
          <w:rFonts w:ascii="Garamond" w:hAnsi="Garamond"/>
          <w:sz w:val="20"/>
          <w:szCs w:val="20"/>
          <w:lang w:val="es-EC"/>
        </w:rPr>
      </w:pPr>
    </w:p>
    <w:p w:rsidR="000012B2" w:rsidRDefault="000012B2" w:rsidP="000012B2">
      <w:pPr>
        <w:pStyle w:val="Sinespaciado"/>
        <w:ind w:left="1701" w:right="-46"/>
        <w:jc w:val="both"/>
        <w:rPr>
          <w:rFonts w:ascii="Garamond" w:hAnsi="Garamond"/>
          <w:sz w:val="20"/>
          <w:szCs w:val="20"/>
        </w:rPr>
      </w:pPr>
      <w:r>
        <w:rPr>
          <w:rFonts w:ascii="Garamond" w:hAnsi="Garamond"/>
          <w:sz w:val="20"/>
          <w:szCs w:val="20"/>
          <w:lang w:val="es-EC"/>
        </w:rPr>
        <w:t xml:space="preserve">La vigencia del trabajo de titulación es de máximo 18 meses luego de aprobado, incluyendo sus prórrogas. </w:t>
      </w:r>
      <w:r w:rsidRPr="009403B6">
        <w:rPr>
          <w:rFonts w:ascii="Garamond" w:hAnsi="Garamond"/>
          <w:sz w:val="20"/>
          <w:szCs w:val="20"/>
        </w:rPr>
        <w:t>Todo estudiante que no se titule transcurridos 18 meses luego de haber culminado su malla cu</w:t>
      </w:r>
      <w:r>
        <w:rPr>
          <w:rFonts w:ascii="Garamond" w:hAnsi="Garamond"/>
          <w:sz w:val="20"/>
          <w:szCs w:val="20"/>
        </w:rPr>
        <w:t>rricular, deberá matricularse en la materia integradora por segunda vez, de acuerdo a la Disposición General C</w:t>
      </w:r>
      <w:r w:rsidRPr="009403B6">
        <w:rPr>
          <w:rFonts w:ascii="Garamond" w:hAnsi="Garamond"/>
          <w:sz w:val="20"/>
          <w:szCs w:val="20"/>
        </w:rPr>
        <w:t>uarta del Reglamento de Régimen Académico</w:t>
      </w:r>
      <w:r>
        <w:rPr>
          <w:rFonts w:ascii="Garamond" w:hAnsi="Garamond"/>
          <w:sz w:val="20"/>
          <w:szCs w:val="20"/>
        </w:rPr>
        <w:t>.</w:t>
      </w:r>
    </w:p>
    <w:p w:rsidR="000012B2" w:rsidRPr="00E2159B" w:rsidRDefault="000012B2" w:rsidP="000012B2">
      <w:pPr>
        <w:pStyle w:val="Sinespaciado"/>
        <w:ind w:left="1701" w:right="-46"/>
        <w:jc w:val="both"/>
        <w:rPr>
          <w:rFonts w:ascii="Garamond" w:hAnsi="Garamond"/>
          <w:sz w:val="20"/>
          <w:szCs w:val="20"/>
          <w:highlight w:val="yellow"/>
          <w:lang w:val="es-EC"/>
        </w:rPr>
      </w:pPr>
    </w:p>
    <w:p w:rsidR="000012B2" w:rsidRDefault="000012B2" w:rsidP="00262AAB">
      <w:pPr>
        <w:pStyle w:val="Sinespaciado"/>
        <w:ind w:left="1701" w:right="-46"/>
        <w:jc w:val="both"/>
        <w:rPr>
          <w:rFonts w:ascii="Garamond" w:hAnsi="Garamond"/>
          <w:sz w:val="20"/>
          <w:szCs w:val="20"/>
        </w:rPr>
      </w:pPr>
      <w:r>
        <w:rPr>
          <w:rFonts w:ascii="Garamond" w:hAnsi="Garamond"/>
          <w:b/>
          <w:sz w:val="20"/>
          <w:szCs w:val="20"/>
        </w:rPr>
        <w:t>Artículo 13</w:t>
      </w:r>
      <w:r w:rsidRPr="005E4B35">
        <w:rPr>
          <w:rFonts w:ascii="Garamond" w:hAnsi="Garamond"/>
          <w:b/>
          <w:sz w:val="20"/>
          <w:szCs w:val="20"/>
        </w:rPr>
        <w:t>.- Evaluación del Trabajo de Titulación.</w:t>
      </w:r>
      <w:r>
        <w:rPr>
          <w:rFonts w:ascii="Garamond" w:hAnsi="Garamond"/>
          <w:sz w:val="20"/>
          <w:szCs w:val="20"/>
        </w:rPr>
        <w:t xml:space="preserve">- </w:t>
      </w:r>
      <w:r w:rsidRPr="009403B6">
        <w:rPr>
          <w:rFonts w:ascii="Garamond" w:hAnsi="Garamond"/>
          <w:sz w:val="20"/>
          <w:szCs w:val="20"/>
        </w:rPr>
        <w:t>Para la evaluación del trabajo de titulación se asignará una calificación sobre 10 (diez) puntos. La aprobación de este trabajo requiere una calificación mínima de siete puntos sobre diez (7/10).</w:t>
      </w:r>
    </w:p>
    <w:p w:rsidR="000012B2" w:rsidRDefault="000012B2" w:rsidP="00262AAB">
      <w:pPr>
        <w:pStyle w:val="Sinespaciado"/>
        <w:ind w:left="1701" w:right="-46"/>
        <w:jc w:val="both"/>
        <w:rPr>
          <w:rFonts w:ascii="Garamond" w:hAnsi="Garamond"/>
          <w:sz w:val="20"/>
          <w:szCs w:val="20"/>
        </w:rPr>
      </w:pPr>
    </w:p>
    <w:p w:rsidR="000012B2" w:rsidRDefault="000012B2" w:rsidP="00262AAB">
      <w:pPr>
        <w:pStyle w:val="Sinespaciado"/>
        <w:ind w:left="1701" w:right="-46"/>
        <w:jc w:val="both"/>
        <w:rPr>
          <w:rFonts w:ascii="Garamond" w:hAnsi="Garamond"/>
          <w:sz w:val="20"/>
          <w:szCs w:val="20"/>
        </w:rPr>
      </w:pPr>
      <w:r>
        <w:rPr>
          <w:rFonts w:ascii="Garamond" w:hAnsi="Garamond"/>
          <w:sz w:val="20"/>
          <w:szCs w:val="20"/>
        </w:rPr>
        <w:t>La calificación del proyecto integrador corresponde a la calificación de la materia integradora durante la cual se desarrolló.</w:t>
      </w:r>
    </w:p>
    <w:p w:rsidR="000012B2" w:rsidRDefault="000012B2" w:rsidP="00262AAB">
      <w:pPr>
        <w:pStyle w:val="Sinespaciado"/>
        <w:ind w:left="1701" w:right="-46"/>
        <w:jc w:val="both"/>
        <w:rPr>
          <w:rFonts w:ascii="Garamond" w:hAnsi="Garamond"/>
          <w:sz w:val="20"/>
          <w:szCs w:val="20"/>
        </w:rPr>
      </w:pPr>
    </w:p>
    <w:p w:rsidR="000012B2" w:rsidRDefault="000012B2" w:rsidP="00262AAB">
      <w:pPr>
        <w:pStyle w:val="Sinespaciado"/>
        <w:ind w:left="1701" w:right="-46"/>
        <w:jc w:val="both"/>
        <w:rPr>
          <w:rFonts w:ascii="Garamond" w:hAnsi="Garamond"/>
          <w:sz w:val="20"/>
          <w:szCs w:val="20"/>
        </w:rPr>
      </w:pPr>
      <w:r>
        <w:rPr>
          <w:rFonts w:ascii="Garamond" w:hAnsi="Garamond"/>
          <w:sz w:val="20"/>
          <w:szCs w:val="20"/>
        </w:rPr>
        <w:t>La calificación del proyecto de investigación será asignada por el Director del proyecto registrado en el Decanato de Investigación.</w:t>
      </w:r>
    </w:p>
    <w:p w:rsidR="000012B2" w:rsidRDefault="000012B2" w:rsidP="00262AAB">
      <w:pPr>
        <w:pStyle w:val="Sinespaciado"/>
        <w:ind w:left="1701" w:right="-46"/>
        <w:jc w:val="both"/>
        <w:rPr>
          <w:rFonts w:ascii="Garamond" w:hAnsi="Garamond"/>
          <w:sz w:val="20"/>
          <w:szCs w:val="20"/>
        </w:rPr>
      </w:pPr>
    </w:p>
    <w:p w:rsidR="000012B2" w:rsidRDefault="000012B2" w:rsidP="00262AAB">
      <w:pPr>
        <w:pStyle w:val="Sinespaciado"/>
        <w:ind w:left="1701" w:right="-46"/>
        <w:jc w:val="both"/>
        <w:rPr>
          <w:rFonts w:ascii="Garamond" w:hAnsi="Garamond"/>
          <w:sz w:val="20"/>
          <w:szCs w:val="20"/>
        </w:rPr>
      </w:pPr>
      <w:r>
        <w:rPr>
          <w:rFonts w:ascii="Garamond" w:hAnsi="Garamond"/>
          <w:sz w:val="20"/>
          <w:szCs w:val="20"/>
        </w:rPr>
        <w:t>La evaluación del examen complexivo la realizará el o los profesores que designe la unidad académica.</w:t>
      </w:r>
    </w:p>
    <w:p w:rsidR="000012B2" w:rsidRDefault="000012B2" w:rsidP="00262AAB">
      <w:pPr>
        <w:pStyle w:val="Sinespaciado"/>
        <w:ind w:left="1701" w:right="-46"/>
        <w:jc w:val="both"/>
        <w:rPr>
          <w:rFonts w:ascii="Garamond" w:hAnsi="Garamond"/>
          <w:sz w:val="20"/>
          <w:szCs w:val="20"/>
        </w:rPr>
      </w:pPr>
    </w:p>
    <w:p w:rsidR="000012B2" w:rsidRPr="0022440D" w:rsidRDefault="000012B2" w:rsidP="00262AAB">
      <w:pPr>
        <w:pStyle w:val="Sinespaciado"/>
        <w:ind w:left="1701" w:right="-46"/>
        <w:jc w:val="both"/>
        <w:rPr>
          <w:rFonts w:ascii="Garamond" w:hAnsi="Garamond"/>
          <w:sz w:val="20"/>
          <w:szCs w:val="20"/>
        </w:rPr>
      </w:pPr>
      <w:r>
        <w:rPr>
          <w:rFonts w:ascii="Garamond" w:hAnsi="Garamond"/>
          <w:b/>
          <w:sz w:val="20"/>
          <w:szCs w:val="20"/>
          <w:lang w:val="es-EC"/>
        </w:rPr>
        <w:t>Artículo 14</w:t>
      </w:r>
      <w:r w:rsidRPr="0022440D">
        <w:rPr>
          <w:rFonts w:ascii="Garamond" w:hAnsi="Garamond"/>
          <w:b/>
          <w:sz w:val="20"/>
          <w:szCs w:val="20"/>
          <w:lang w:val="es-EC"/>
        </w:rPr>
        <w:t>.- Del Acta de Evaluación</w:t>
      </w:r>
      <w:r w:rsidRPr="0022440D">
        <w:rPr>
          <w:rFonts w:ascii="Garamond" w:hAnsi="Garamond"/>
          <w:sz w:val="20"/>
          <w:szCs w:val="20"/>
          <w:lang w:val="es-EC"/>
        </w:rPr>
        <w:t xml:space="preserve">.- </w:t>
      </w:r>
      <w:r>
        <w:rPr>
          <w:rFonts w:ascii="Garamond" w:hAnsi="Garamond"/>
          <w:sz w:val="20"/>
          <w:szCs w:val="20"/>
          <w:lang w:val="es-EC"/>
        </w:rPr>
        <w:t>L</w:t>
      </w:r>
      <w:r w:rsidRPr="0022440D">
        <w:rPr>
          <w:rFonts w:ascii="Garamond" w:hAnsi="Garamond"/>
          <w:sz w:val="20"/>
          <w:szCs w:val="20"/>
          <w:lang w:val="es-EC"/>
        </w:rPr>
        <w:t xml:space="preserve">a Secretaria Académica de la Unidad será responsable de </w:t>
      </w:r>
      <w:r w:rsidRPr="0022440D">
        <w:rPr>
          <w:rFonts w:ascii="Garamond" w:hAnsi="Garamond"/>
          <w:sz w:val="20"/>
          <w:szCs w:val="20"/>
        </w:rPr>
        <w:t>ingresar la información del A</w:t>
      </w:r>
      <w:proofErr w:type="spellStart"/>
      <w:r w:rsidRPr="0022440D">
        <w:rPr>
          <w:rFonts w:ascii="Garamond" w:hAnsi="Garamond"/>
          <w:sz w:val="20"/>
          <w:szCs w:val="20"/>
          <w:lang w:val="es-EC"/>
        </w:rPr>
        <w:t>cta</w:t>
      </w:r>
      <w:proofErr w:type="spellEnd"/>
      <w:r w:rsidRPr="0022440D">
        <w:rPr>
          <w:rFonts w:ascii="Garamond" w:hAnsi="Garamond"/>
          <w:sz w:val="20"/>
          <w:szCs w:val="20"/>
          <w:lang w:val="es-EC"/>
        </w:rPr>
        <w:t xml:space="preserve"> de </w:t>
      </w:r>
      <w:r w:rsidRPr="0022440D">
        <w:rPr>
          <w:rFonts w:ascii="Garamond" w:hAnsi="Garamond"/>
          <w:sz w:val="20"/>
          <w:szCs w:val="20"/>
        </w:rPr>
        <w:t>E</w:t>
      </w:r>
      <w:r w:rsidRPr="0022440D">
        <w:rPr>
          <w:rFonts w:ascii="Garamond" w:hAnsi="Garamond"/>
          <w:sz w:val="20"/>
          <w:szCs w:val="20"/>
          <w:lang w:val="es-EC"/>
        </w:rPr>
        <w:t>valuación en el Sistema Académico de la Institución</w:t>
      </w:r>
      <w:r>
        <w:rPr>
          <w:rFonts w:ascii="Garamond" w:hAnsi="Garamond"/>
          <w:sz w:val="20"/>
          <w:szCs w:val="20"/>
          <w:lang w:val="es-EC"/>
        </w:rPr>
        <w:t>, consignando la calificación correspondiente al trabajo de titulación</w:t>
      </w:r>
      <w:r w:rsidRPr="0022440D">
        <w:rPr>
          <w:rFonts w:ascii="Garamond" w:hAnsi="Garamond"/>
          <w:sz w:val="20"/>
          <w:szCs w:val="20"/>
        </w:rPr>
        <w:t xml:space="preserve">. </w:t>
      </w:r>
      <w:r>
        <w:rPr>
          <w:rFonts w:ascii="Garamond" w:hAnsi="Garamond"/>
          <w:sz w:val="20"/>
          <w:szCs w:val="20"/>
        </w:rPr>
        <w:t>El</w:t>
      </w:r>
      <w:r w:rsidRPr="0022440D">
        <w:rPr>
          <w:rFonts w:ascii="Garamond" w:hAnsi="Garamond"/>
          <w:sz w:val="20"/>
          <w:szCs w:val="20"/>
        </w:rPr>
        <w:t xml:space="preserve"> Acta de Evaluación será firmada por </w:t>
      </w:r>
      <w:r>
        <w:rPr>
          <w:rFonts w:ascii="Garamond" w:hAnsi="Garamond"/>
          <w:sz w:val="20"/>
          <w:szCs w:val="20"/>
        </w:rPr>
        <w:t xml:space="preserve">el Subdecano o Subdecana de la unidad académica, o Subdirector o Subdirectora del EDCOM, o Director o Directora del INTEC, y </w:t>
      </w:r>
      <w:r w:rsidRPr="0022440D">
        <w:rPr>
          <w:rFonts w:ascii="Garamond" w:hAnsi="Garamond"/>
          <w:sz w:val="20"/>
          <w:szCs w:val="20"/>
        </w:rPr>
        <w:t xml:space="preserve">se almacenará en el Sistema Académico. </w:t>
      </w:r>
    </w:p>
    <w:p w:rsidR="000012B2" w:rsidRPr="0022440D" w:rsidRDefault="000012B2" w:rsidP="00262AAB">
      <w:pPr>
        <w:pStyle w:val="Sinespaciado"/>
        <w:ind w:left="1701" w:right="-46"/>
        <w:jc w:val="both"/>
        <w:rPr>
          <w:rFonts w:ascii="Garamond" w:hAnsi="Garamond"/>
          <w:sz w:val="20"/>
          <w:szCs w:val="20"/>
        </w:rPr>
      </w:pPr>
    </w:p>
    <w:p w:rsidR="000012B2" w:rsidRPr="0022440D" w:rsidRDefault="000012B2" w:rsidP="00262AAB">
      <w:pPr>
        <w:pStyle w:val="Sinespaciado"/>
        <w:ind w:left="1701" w:right="-46"/>
        <w:jc w:val="both"/>
        <w:rPr>
          <w:rFonts w:ascii="Garamond" w:hAnsi="Garamond"/>
          <w:sz w:val="20"/>
          <w:szCs w:val="20"/>
        </w:rPr>
      </w:pPr>
      <w:r>
        <w:rPr>
          <w:rFonts w:ascii="Garamond" w:hAnsi="Garamond"/>
          <w:b/>
          <w:sz w:val="20"/>
          <w:szCs w:val="20"/>
        </w:rPr>
        <w:t>Artículo 15</w:t>
      </w:r>
      <w:r w:rsidRPr="00F819C9">
        <w:rPr>
          <w:rFonts w:ascii="Garamond" w:hAnsi="Garamond"/>
          <w:b/>
          <w:sz w:val="20"/>
          <w:szCs w:val="20"/>
        </w:rPr>
        <w:t>.- Otorgamiento y Emisión del Título.-</w:t>
      </w:r>
      <w:r>
        <w:rPr>
          <w:rFonts w:ascii="Garamond" w:hAnsi="Garamond"/>
          <w:sz w:val="20"/>
          <w:szCs w:val="20"/>
        </w:rPr>
        <w:t xml:space="preserve"> </w:t>
      </w:r>
      <w:r w:rsidRPr="0022440D">
        <w:rPr>
          <w:rFonts w:ascii="Garamond" w:hAnsi="Garamond"/>
          <w:sz w:val="20"/>
          <w:szCs w:val="20"/>
        </w:rPr>
        <w:t xml:space="preserve">El original del Acta de Evaluación en conjunto con la copia de cédula y el certificado de votación serán remitidos a la Secretaría Técnica Académica en el término de dos días contados a partir de la evaluación, para efectos de emisión del título y el registro correspondiente en la SENESCYT. </w:t>
      </w:r>
    </w:p>
    <w:p w:rsidR="000012B2" w:rsidRPr="0022440D" w:rsidRDefault="000012B2" w:rsidP="00262AAB">
      <w:pPr>
        <w:pStyle w:val="Sinespaciado"/>
        <w:ind w:left="1701" w:right="-46"/>
        <w:jc w:val="both"/>
        <w:rPr>
          <w:rFonts w:ascii="Garamond" w:hAnsi="Garamond"/>
          <w:sz w:val="20"/>
          <w:szCs w:val="20"/>
        </w:rPr>
      </w:pPr>
    </w:p>
    <w:p w:rsidR="000012B2" w:rsidRDefault="000012B2" w:rsidP="00262AAB">
      <w:pPr>
        <w:pStyle w:val="Sinespaciado"/>
        <w:ind w:left="1701" w:right="-46"/>
        <w:jc w:val="both"/>
        <w:rPr>
          <w:rFonts w:ascii="Garamond" w:hAnsi="Garamond"/>
          <w:sz w:val="20"/>
          <w:szCs w:val="20"/>
        </w:rPr>
      </w:pPr>
      <w:r w:rsidRPr="0022440D">
        <w:rPr>
          <w:rFonts w:ascii="Garamond" w:hAnsi="Garamond"/>
          <w:sz w:val="20"/>
          <w:szCs w:val="20"/>
        </w:rPr>
        <w:t>El incumplimiento de la entrega de esta documentación que impida el registro del título en la SENESCYT, en el plazo establecido en el Reglamento de la Ley Orgánica de Educación Superior, conllevará al procedimiento disciplinario y se impondrán las sanciones a que hubiera luga</w:t>
      </w:r>
      <w:r>
        <w:rPr>
          <w:rFonts w:ascii="Garamond" w:hAnsi="Garamond"/>
          <w:sz w:val="20"/>
          <w:szCs w:val="20"/>
        </w:rPr>
        <w:t>r, al funcionario responsable.</w:t>
      </w:r>
    </w:p>
    <w:p w:rsidR="000012B2" w:rsidRDefault="000012B2" w:rsidP="00262AAB">
      <w:pPr>
        <w:pStyle w:val="Sinespaciado"/>
        <w:ind w:left="1701" w:right="-46"/>
        <w:jc w:val="both"/>
        <w:rPr>
          <w:rFonts w:ascii="Garamond" w:hAnsi="Garamond"/>
          <w:sz w:val="20"/>
          <w:szCs w:val="20"/>
        </w:rPr>
      </w:pPr>
    </w:p>
    <w:p w:rsidR="000012B2" w:rsidRPr="00717555" w:rsidRDefault="000012B2" w:rsidP="00262AAB">
      <w:pPr>
        <w:pStyle w:val="Sinespaciado"/>
        <w:ind w:left="1701" w:right="-46"/>
        <w:jc w:val="center"/>
        <w:rPr>
          <w:rFonts w:ascii="Garamond" w:hAnsi="Garamond"/>
          <w:b/>
          <w:sz w:val="20"/>
          <w:szCs w:val="20"/>
          <w:u w:val="single"/>
        </w:rPr>
      </w:pPr>
      <w:r w:rsidRPr="00717555">
        <w:rPr>
          <w:rFonts w:ascii="Garamond" w:hAnsi="Garamond"/>
          <w:b/>
          <w:sz w:val="20"/>
          <w:szCs w:val="20"/>
          <w:u w:val="single"/>
        </w:rPr>
        <w:t>GENERALES</w:t>
      </w:r>
    </w:p>
    <w:p w:rsidR="000012B2" w:rsidRPr="006104D9" w:rsidRDefault="000012B2" w:rsidP="00262AAB">
      <w:pPr>
        <w:pStyle w:val="Sinespaciado"/>
        <w:ind w:left="1701" w:right="-46"/>
        <w:rPr>
          <w:rFonts w:ascii="Garamond" w:hAnsi="Garamond"/>
          <w:sz w:val="20"/>
          <w:szCs w:val="20"/>
        </w:rPr>
      </w:pPr>
    </w:p>
    <w:p w:rsidR="000012B2" w:rsidRPr="009403B6" w:rsidRDefault="000012B2" w:rsidP="00262AAB">
      <w:pPr>
        <w:pStyle w:val="Prrafodelista"/>
        <w:ind w:left="1701" w:right="-46"/>
        <w:jc w:val="both"/>
        <w:rPr>
          <w:rFonts w:ascii="Garamond" w:hAnsi="Garamond"/>
          <w:b/>
          <w:sz w:val="20"/>
          <w:szCs w:val="20"/>
          <w:lang w:val="es-ES"/>
        </w:rPr>
      </w:pPr>
      <w:r w:rsidRPr="009403B6">
        <w:rPr>
          <w:rFonts w:ascii="Garamond" w:hAnsi="Garamond"/>
          <w:b/>
          <w:sz w:val="20"/>
          <w:szCs w:val="20"/>
          <w:lang w:val="es-ES"/>
        </w:rPr>
        <w:t>PRIMERA</w:t>
      </w:r>
      <w:r>
        <w:rPr>
          <w:rFonts w:ascii="Garamond" w:hAnsi="Garamond"/>
          <w:b/>
          <w:sz w:val="20"/>
          <w:szCs w:val="20"/>
          <w:lang w:val="es-ES"/>
        </w:rPr>
        <w:t>.-</w:t>
      </w:r>
      <w:r w:rsidRPr="009403B6">
        <w:rPr>
          <w:rFonts w:ascii="Garamond" w:hAnsi="Garamond"/>
          <w:sz w:val="20"/>
          <w:szCs w:val="20"/>
          <w:lang w:val="es-ES"/>
        </w:rPr>
        <w:t xml:space="preserve"> La materia</w:t>
      </w:r>
      <w:r>
        <w:rPr>
          <w:rFonts w:ascii="Garamond" w:hAnsi="Garamond"/>
          <w:sz w:val="20"/>
          <w:szCs w:val="20"/>
          <w:lang w:val="es-ES"/>
        </w:rPr>
        <w:t xml:space="preserve"> </w:t>
      </w:r>
      <w:r w:rsidRPr="009403B6">
        <w:rPr>
          <w:rFonts w:ascii="Garamond" w:hAnsi="Garamond"/>
          <w:sz w:val="20"/>
          <w:szCs w:val="20"/>
          <w:lang w:val="es-ES"/>
        </w:rPr>
        <w:t xml:space="preserve">considerada en la </w:t>
      </w:r>
      <w:r>
        <w:rPr>
          <w:rFonts w:ascii="Garamond" w:hAnsi="Garamond"/>
          <w:sz w:val="20"/>
          <w:szCs w:val="20"/>
          <w:lang w:val="es-ES"/>
        </w:rPr>
        <w:t>Unidad de Titulación</w:t>
      </w:r>
      <w:r w:rsidRPr="009403B6">
        <w:rPr>
          <w:rFonts w:ascii="Garamond" w:hAnsi="Garamond"/>
          <w:sz w:val="20"/>
          <w:szCs w:val="20"/>
          <w:lang w:val="es-ES"/>
        </w:rPr>
        <w:t xml:space="preserve"> Especial que el estudiante curse, se considerarán para la historia académica del estudiante, es decir, será considerada para el cálculo de su promedio general, siempre y cuando apruebe el trabajo de titulación. </w:t>
      </w:r>
    </w:p>
    <w:p w:rsidR="000012B2" w:rsidRPr="006104D9" w:rsidRDefault="000012B2" w:rsidP="00262AAB">
      <w:pPr>
        <w:pStyle w:val="Prrafodelista"/>
        <w:ind w:left="1701" w:right="-46"/>
        <w:jc w:val="both"/>
        <w:rPr>
          <w:rFonts w:ascii="Garamond" w:hAnsi="Garamond"/>
          <w:sz w:val="20"/>
          <w:szCs w:val="20"/>
          <w:lang w:val="es-ES"/>
        </w:rPr>
      </w:pPr>
    </w:p>
    <w:p w:rsidR="000012B2" w:rsidRDefault="000012B2" w:rsidP="00262AAB">
      <w:pPr>
        <w:pStyle w:val="Prrafodelista"/>
        <w:ind w:left="1701" w:right="-46"/>
        <w:jc w:val="both"/>
        <w:rPr>
          <w:rFonts w:ascii="Garamond" w:hAnsi="Garamond"/>
          <w:sz w:val="20"/>
          <w:szCs w:val="20"/>
          <w:lang w:val="es-ES"/>
        </w:rPr>
      </w:pPr>
      <w:r w:rsidRPr="009403B6">
        <w:rPr>
          <w:rFonts w:ascii="Garamond" w:hAnsi="Garamond"/>
          <w:b/>
          <w:sz w:val="20"/>
          <w:szCs w:val="20"/>
          <w:lang w:val="es-ES"/>
        </w:rPr>
        <w:t>SEGUNDA.-</w:t>
      </w:r>
      <w:r w:rsidRPr="009403B6">
        <w:rPr>
          <w:rFonts w:ascii="Garamond" w:hAnsi="Garamond"/>
          <w:sz w:val="20"/>
          <w:szCs w:val="20"/>
          <w:lang w:val="es-ES"/>
        </w:rPr>
        <w:t xml:space="preserve"> Todo estudiante que no se titule transcurridos 18 meses luego de haber culminado su malla curricular, deberá acogerse a la disposición general cuarta del Reglamento de Régimen Académico.</w:t>
      </w:r>
    </w:p>
    <w:p w:rsidR="000012B2" w:rsidRPr="00412777" w:rsidRDefault="000012B2" w:rsidP="00262AAB">
      <w:pPr>
        <w:ind w:left="1701" w:right="-46"/>
        <w:jc w:val="center"/>
        <w:rPr>
          <w:rFonts w:ascii="Garamond" w:hAnsi="Garamond"/>
          <w:b/>
          <w:sz w:val="20"/>
          <w:szCs w:val="20"/>
          <w:u w:val="single"/>
          <w:lang w:val="es-ES"/>
        </w:rPr>
      </w:pPr>
      <w:r w:rsidRPr="00717555">
        <w:rPr>
          <w:rFonts w:ascii="Garamond" w:hAnsi="Garamond"/>
          <w:b/>
          <w:sz w:val="20"/>
          <w:szCs w:val="20"/>
          <w:u w:val="single"/>
          <w:lang w:val="es-ES"/>
        </w:rPr>
        <w:lastRenderedPageBreak/>
        <w:t>TRANSITORIAS</w:t>
      </w:r>
    </w:p>
    <w:p w:rsidR="000012B2" w:rsidRPr="00772453" w:rsidRDefault="000012B2" w:rsidP="00262AAB">
      <w:pPr>
        <w:ind w:left="1701" w:right="-46"/>
        <w:jc w:val="both"/>
        <w:rPr>
          <w:rFonts w:ascii="Garamond" w:hAnsi="Garamond"/>
          <w:sz w:val="20"/>
          <w:szCs w:val="20"/>
        </w:rPr>
      </w:pPr>
    </w:p>
    <w:p w:rsidR="000012B2" w:rsidRPr="009403B6" w:rsidRDefault="000012B2" w:rsidP="00262AAB">
      <w:pPr>
        <w:ind w:left="1701" w:right="-46"/>
        <w:jc w:val="both"/>
        <w:rPr>
          <w:rFonts w:ascii="Garamond" w:hAnsi="Garamond"/>
          <w:sz w:val="20"/>
          <w:szCs w:val="20"/>
          <w:lang w:val="es-ES"/>
        </w:rPr>
      </w:pPr>
      <w:r w:rsidRPr="009403B6">
        <w:rPr>
          <w:rFonts w:ascii="Garamond" w:hAnsi="Garamond"/>
          <w:b/>
          <w:sz w:val="20"/>
          <w:szCs w:val="20"/>
          <w:lang w:val="es-ES"/>
        </w:rPr>
        <w:t>PRIMERA.-</w:t>
      </w:r>
      <w:r w:rsidRPr="009403B6">
        <w:rPr>
          <w:rFonts w:ascii="Garamond" w:hAnsi="Garamond"/>
          <w:sz w:val="20"/>
          <w:szCs w:val="20"/>
          <w:lang w:val="es-ES"/>
        </w:rPr>
        <w:t xml:space="preserve"> Los estudiantes que hasta la finalización del I Término Académico ordinario 2014-2015 iniciaron una modalidad de graduación de acuerdo al Reglamento de Graduación de Pregrado de la ESPOL (4256) deberán titularse hasta el 20 de mayo del 2015 caso contrario deberán acogerse a las modalidades del presente documento.</w:t>
      </w:r>
    </w:p>
    <w:p w:rsidR="000012B2" w:rsidRPr="006104D9" w:rsidRDefault="000012B2" w:rsidP="00262AAB">
      <w:pPr>
        <w:pStyle w:val="Prrafodelista"/>
        <w:ind w:left="1701" w:right="-46"/>
        <w:jc w:val="both"/>
        <w:rPr>
          <w:rFonts w:ascii="Garamond" w:hAnsi="Garamond"/>
          <w:sz w:val="20"/>
          <w:szCs w:val="20"/>
          <w:lang w:val="es-ES"/>
        </w:rPr>
      </w:pPr>
    </w:p>
    <w:p w:rsidR="000012B2" w:rsidRPr="009403B6" w:rsidRDefault="000012B2" w:rsidP="00262AAB">
      <w:pPr>
        <w:ind w:left="1701" w:right="-46"/>
        <w:jc w:val="both"/>
        <w:rPr>
          <w:rFonts w:ascii="Garamond" w:hAnsi="Garamond"/>
          <w:sz w:val="20"/>
          <w:szCs w:val="20"/>
          <w:lang w:val="es-ES"/>
        </w:rPr>
      </w:pPr>
      <w:r w:rsidRPr="009403B6">
        <w:rPr>
          <w:rFonts w:ascii="Garamond" w:hAnsi="Garamond"/>
          <w:b/>
          <w:sz w:val="20"/>
          <w:szCs w:val="20"/>
          <w:lang w:val="es-ES"/>
        </w:rPr>
        <w:t>SEGUNDA.-</w:t>
      </w:r>
      <w:r w:rsidRPr="009403B6">
        <w:rPr>
          <w:rFonts w:ascii="Garamond" w:hAnsi="Garamond"/>
          <w:sz w:val="20"/>
          <w:szCs w:val="20"/>
          <w:lang w:val="es-ES"/>
        </w:rPr>
        <w:t xml:space="preserve"> Los estudiantes que iniciaron sus trabajos de titulación basados en la Resolución No. 14-03-072 del Consejo Politécnico bajo la modalidad de examen complexivo podrán titularse bajo la misma resolución.</w:t>
      </w:r>
    </w:p>
    <w:p w:rsidR="000012B2" w:rsidRPr="006104D9" w:rsidRDefault="000012B2" w:rsidP="00262AAB">
      <w:pPr>
        <w:ind w:left="1701" w:right="-46"/>
        <w:jc w:val="both"/>
        <w:rPr>
          <w:rFonts w:ascii="Garamond" w:hAnsi="Garamond"/>
          <w:sz w:val="20"/>
          <w:szCs w:val="20"/>
          <w:lang w:val="es-ES"/>
        </w:rPr>
      </w:pPr>
    </w:p>
    <w:p w:rsidR="000012B2" w:rsidRPr="009403B6" w:rsidRDefault="000012B2" w:rsidP="00262AAB">
      <w:pPr>
        <w:ind w:left="1701" w:right="-46"/>
        <w:jc w:val="both"/>
        <w:rPr>
          <w:rFonts w:ascii="Garamond" w:hAnsi="Garamond"/>
          <w:sz w:val="20"/>
          <w:szCs w:val="20"/>
          <w:lang w:val="es-ES"/>
        </w:rPr>
      </w:pPr>
      <w:r>
        <w:rPr>
          <w:rFonts w:ascii="Garamond" w:hAnsi="Garamond"/>
          <w:b/>
          <w:sz w:val="20"/>
          <w:szCs w:val="20"/>
          <w:lang w:val="es-ES"/>
        </w:rPr>
        <w:t>TERCERA</w:t>
      </w:r>
      <w:r w:rsidRPr="009403B6">
        <w:rPr>
          <w:rFonts w:ascii="Garamond" w:hAnsi="Garamond"/>
          <w:b/>
          <w:sz w:val="20"/>
          <w:szCs w:val="20"/>
          <w:lang w:val="es-ES"/>
        </w:rPr>
        <w:t>.-</w:t>
      </w:r>
      <w:r w:rsidRPr="009403B6">
        <w:rPr>
          <w:rFonts w:ascii="Garamond" w:hAnsi="Garamond"/>
          <w:sz w:val="20"/>
          <w:szCs w:val="20"/>
          <w:lang w:val="es-ES"/>
        </w:rPr>
        <w:t xml:space="preserve"> Los estudiantes que culminen su malla curricular y se titu</w:t>
      </w:r>
      <w:r>
        <w:rPr>
          <w:rFonts w:ascii="Garamond" w:hAnsi="Garamond"/>
          <w:sz w:val="20"/>
          <w:szCs w:val="20"/>
          <w:lang w:val="es-ES"/>
        </w:rPr>
        <w:t>len hasta el 20 de mayo del 2016</w:t>
      </w:r>
      <w:r w:rsidRPr="009403B6">
        <w:rPr>
          <w:rFonts w:ascii="Garamond" w:hAnsi="Garamond"/>
          <w:sz w:val="20"/>
          <w:szCs w:val="20"/>
          <w:lang w:val="es-ES"/>
        </w:rPr>
        <w:t xml:space="preserve"> no están obligados a cursar la(s) materia(s) integradora(s) de la </w:t>
      </w:r>
      <w:r>
        <w:rPr>
          <w:rFonts w:ascii="Garamond" w:hAnsi="Garamond"/>
          <w:sz w:val="20"/>
          <w:szCs w:val="20"/>
          <w:lang w:val="es-ES"/>
        </w:rPr>
        <w:t>Unidad de Titulación</w:t>
      </w:r>
      <w:r w:rsidRPr="009403B6">
        <w:rPr>
          <w:rFonts w:ascii="Garamond" w:hAnsi="Garamond"/>
          <w:sz w:val="20"/>
          <w:szCs w:val="20"/>
          <w:lang w:val="es-ES"/>
        </w:rPr>
        <w:t xml:space="preserve"> Especial</w:t>
      </w:r>
      <w:r>
        <w:rPr>
          <w:rFonts w:ascii="Garamond" w:hAnsi="Garamond"/>
          <w:sz w:val="20"/>
          <w:szCs w:val="20"/>
          <w:lang w:val="es-ES"/>
        </w:rPr>
        <w:t xml:space="preserve"> cuando su trabajo de titulación sea el proyecto de investigación o el examen complexivo</w:t>
      </w:r>
      <w:r w:rsidRPr="009403B6">
        <w:rPr>
          <w:rFonts w:ascii="Garamond" w:hAnsi="Garamond"/>
          <w:sz w:val="20"/>
          <w:szCs w:val="20"/>
          <w:lang w:val="es-ES"/>
        </w:rPr>
        <w:t xml:space="preserve">. </w:t>
      </w:r>
    </w:p>
    <w:p w:rsidR="000012B2" w:rsidRPr="006104D9" w:rsidRDefault="000012B2" w:rsidP="00262AAB">
      <w:pPr>
        <w:ind w:left="1701" w:right="-46"/>
        <w:jc w:val="both"/>
        <w:rPr>
          <w:rFonts w:ascii="Garamond" w:hAnsi="Garamond"/>
          <w:sz w:val="20"/>
          <w:szCs w:val="20"/>
          <w:lang w:val="es-ES"/>
        </w:rPr>
      </w:pPr>
    </w:p>
    <w:p w:rsidR="000012B2" w:rsidRDefault="000012B2" w:rsidP="00262AAB">
      <w:pPr>
        <w:ind w:left="1701" w:right="-46"/>
        <w:jc w:val="both"/>
        <w:rPr>
          <w:rFonts w:ascii="Garamond" w:hAnsi="Garamond"/>
          <w:sz w:val="20"/>
          <w:szCs w:val="20"/>
          <w:lang w:val="es-ES"/>
        </w:rPr>
      </w:pPr>
      <w:r>
        <w:rPr>
          <w:rFonts w:ascii="Garamond" w:hAnsi="Garamond"/>
          <w:b/>
          <w:sz w:val="20"/>
          <w:szCs w:val="20"/>
          <w:lang w:val="es-ES"/>
        </w:rPr>
        <w:t>CUARTA</w:t>
      </w:r>
      <w:r w:rsidRPr="009403B6">
        <w:rPr>
          <w:rFonts w:ascii="Garamond" w:hAnsi="Garamond"/>
          <w:sz w:val="20"/>
          <w:szCs w:val="20"/>
          <w:lang w:val="es-ES"/>
        </w:rPr>
        <w:t xml:space="preserve">.- Los estudiantes que finalizaron su malla curricular antes del 21 de noviembre del 2008 y que deseen titularse, deberán hacerlo únicamente </w:t>
      </w:r>
      <w:r>
        <w:rPr>
          <w:rFonts w:ascii="Garamond" w:hAnsi="Garamond"/>
          <w:sz w:val="20"/>
          <w:szCs w:val="20"/>
          <w:lang w:val="es-ES"/>
        </w:rPr>
        <w:t>por examen complexivo hasta el 20 de mayo del 2016</w:t>
      </w:r>
      <w:r w:rsidRPr="009403B6">
        <w:rPr>
          <w:rFonts w:ascii="Garamond" w:hAnsi="Garamond"/>
          <w:sz w:val="20"/>
          <w:szCs w:val="20"/>
          <w:lang w:val="es-ES"/>
        </w:rPr>
        <w:t xml:space="preserve">, luego de esta fecha deberán acogerse a la Disposición General Cuarta del Reglamento de Régimen Académico.   </w:t>
      </w:r>
    </w:p>
    <w:p w:rsidR="000012B2" w:rsidRDefault="000012B2" w:rsidP="00262AAB">
      <w:pPr>
        <w:ind w:left="1701" w:right="-46"/>
        <w:jc w:val="both"/>
        <w:rPr>
          <w:rFonts w:ascii="Garamond" w:hAnsi="Garamond"/>
          <w:sz w:val="20"/>
          <w:szCs w:val="20"/>
          <w:lang w:val="es-ES"/>
        </w:rPr>
      </w:pPr>
    </w:p>
    <w:p w:rsidR="00262AAB" w:rsidRDefault="00262AAB" w:rsidP="00262AAB">
      <w:pPr>
        <w:ind w:left="1701" w:hanging="1701"/>
        <w:jc w:val="both"/>
        <w:rPr>
          <w:rFonts w:ascii="Garamond" w:hAnsi="Garamond"/>
          <w:b/>
          <w:color w:val="000000"/>
          <w:sz w:val="22"/>
          <w:szCs w:val="22"/>
        </w:rPr>
      </w:pPr>
      <w:bookmarkStart w:id="6" w:name="cdoc2015078"/>
      <w:r w:rsidRPr="009D7792">
        <w:rPr>
          <w:rFonts w:ascii="Garamond" w:hAnsi="Garamond"/>
          <w:b/>
          <w:color w:val="000000"/>
          <w:sz w:val="22"/>
          <w:szCs w:val="22"/>
        </w:rPr>
        <w:t>C-D</w:t>
      </w:r>
      <w:r>
        <w:rPr>
          <w:rFonts w:ascii="Garamond" w:hAnsi="Garamond"/>
          <w:b/>
          <w:color w:val="000000"/>
          <w:sz w:val="22"/>
          <w:szCs w:val="22"/>
        </w:rPr>
        <w:t>oc-2015</w:t>
      </w:r>
      <w:r w:rsidRPr="009D7792">
        <w:rPr>
          <w:rFonts w:ascii="Garamond" w:hAnsi="Garamond"/>
          <w:b/>
          <w:color w:val="000000"/>
          <w:sz w:val="22"/>
          <w:szCs w:val="22"/>
        </w:rPr>
        <w:t>-</w:t>
      </w:r>
      <w:r w:rsidR="004B198F">
        <w:rPr>
          <w:rFonts w:ascii="Garamond" w:hAnsi="Garamond"/>
          <w:b/>
          <w:color w:val="000000"/>
          <w:sz w:val="22"/>
          <w:szCs w:val="22"/>
        </w:rPr>
        <w:t>078</w:t>
      </w:r>
      <w:r w:rsidRPr="009D7792">
        <w:rPr>
          <w:rFonts w:ascii="Garamond" w:hAnsi="Garamond"/>
          <w:b/>
          <w:color w:val="000000"/>
          <w:sz w:val="22"/>
          <w:szCs w:val="22"/>
        </w:rPr>
        <w:t>.</w:t>
      </w:r>
      <w:bookmarkEnd w:id="6"/>
      <w:r w:rsidRPr="009D7792">
        <w:rPr>
          <w:rFonts w:ascii="Garamond" w:hAnsi="Garamond"/>
          <w:b/>
          <w:color w:val="000000"/>
          <w:sz w:val="22"/>
          <w:szCs w:val="22"/>
        </w:rPr>
        <w:t>-</w:t>
      </w:r>
      <w:r w:rsidRPr="009D7792">
        <w:rPr>
          <w:rFonts w:ascii="Garamond" w:hAnsi="Garamond"/>
          <w:b/>
          <w:color w:val="000000"/>
          <w:sz w:val="22"/>
          <w:szCs w:val="22"/>
        </w:rPr>
        <w:tab/>
      </w:r>
      <w:r w:rsidR="004B198F">
        <w:rPr>
          <w:rFonts w:ascii="Garamond" w:hAnsi="Garamond"/>
          <w:b/>
          <w:color w:val="000000"/>
          <w:sz w:val="22"/>
          <w:szCs w:val="22"/>
        </w:rPr>
        <w:t xml:space="preserve">Capítulo de las </w:t>
      </w:r>
      <w:r w:rsidR="00A30375">
        <w:rPr>
          <w:rFonts w:ascii="Garamond" w:hAnsi="Garamond"/>
          <w:b/>
          <w:color w:val="000000"/>
          <w:sz w:val="22"/>
          <w:szCs w:val="22"/>
        </w:rPr>
        <w:t>“</w:t>
      </w:r>
      <w:r w:rsidR="004B198F">
        <w:rPr>
          <w:rFonts w:ascii="Garamond" w:hAnsi="Garamond"/>
          <w:b/>
          <w:color w:val="000000"/>
          <w:sz w:val="22"/>
          <w:szCs w:val="22"/>
        </w:rPr>
        <w:t>Prácticas y Pasantías Pre-profesionales</w:t>
      </w:r>
      <w:r w:rsidR="00A30375">
        <w:rPr>
          <w:rFonts w:ascii="Garamond" w:hAnsi="Garamond"/>
          <w:b/>
          <w:color w:val="000000"/>
          <w:sz w:val="22"/>
          <w:szCs w:val="22"/>
        </w:rPr>
        <w:t>”</w:t>
      </w:r>
      <w:r w:rsidR="004B198F">
        <w:rPr>
          <w:rFonts w:ascii="Garamond" w:hAnsi="Garamond"/>
          <w:b/>
          <w:color w:val="000000"/>
          <w:sz w:val="22"/>
          <w:szCs w:val="22"/>
        </w:rPr>
        <w:t xml:space="preserve"> del </w:t>
      </w:r>
      <w:r w:rsidR="00A30375">
        <w:rPr>
          <w:rFonts w:ascii="Garamond" w:hAnsi="Garamond"/>
          <w:b/>
          <w:color w:val="000000"/>
          <w:sz w:val="22"/>
          <w:szCs w:val="22"/>
        </w:rPr>
        <w:t xml:space="preserve">proyecto de </w:t>
      </w:r>
      <w:r w:rsidR="004B198F">
        <w:rPr>
          <w:rFonts w:ascii="Garamond" w:hAnsi="Garamond"/>
          <w:b/>
          <w:color w:val="000000"/>
          <w:sz w:val="22"/>
          <w:szCs w:val="22"/>
        </w:rPr>
        <w:t>Reglamento de Régimen Académico de Grado de la Escuela Superior Politécnica del Litoral.</w:t>
      </w:r>
    </w:p>
    <w:p w:rsidR="00D75A89" w:rsidRPr="00387F48" w:rsidRDefault="00387F48" w:rsidP="00262AAB">
      <w:pPr>
        <w:ind w:left="1701" w:hanging="1701"/>
        <w:jc w:val="both"/>
        <w:rPr>
          <w:rFonts w:ascii="Garamond" w:hAnsi="Garamond"/>
          <w:color w:val="000000"/>
          <w:sz w:val="22"/>
          <w:szCs w:val="22"/>
        </w:rPr>
      </w:pPr>
      <w:r>
        <w:rPr>
          <w:rFonts w:ascii="Garamond" w:hAnsi="Garamond"/>
          <w:b/>
          <w:color w:val="000000"/>
          <w:sz w:val="22"/>
          <w:szCs w:val="22"/>
        </w:rPr>
        <w:tab/>
      </w:r>
      <w:r w:rsidRPr="00387F48">
        <w:rPr>
          <w:rFonts w:ascii="Garamond" w:hAnsi="Garamond"/>
          <w:color w:val="000000"/>
          <w:sz w:val="22"/>
          <w:szCs w:val="22"/>
        </w:rPr>
        <w:t>Los miembros de la Comisión de Docencia analizaron el capítulo del Reglamento de Régimen Académico de Grado de la Escuela S</w:t>
      </w:r>
      <w:r>
        <w:rPr>
          <w:rFonts w:ascii="Garamond" w:hAnsi="Garamond"/>
          <w:color w:val="000000"/>
          <w:sz w:val="22"/>
          <w:szCs w:val="22"/>
        </w:rPr>
        <w:t xml:space="preserve">uperior Politécnica del Litoral </w:t>
      </w:r>
      <w:r w:rsidRPr="00387F48">
        <w:rPr>
          <w:rFonts w:ascii="Garamond" w:hAnsi="Garamond"/>
          <w:color w:val="000000"/>
          <w:sz w:val="22"/>
          <w:szCs w:val="22"/>
        </w:rPr>
        <w:t>que regular</w:t>
      </w:r>
      <w:r>
        <w:rPr>
          <w:rFonts w:ascii="Garamond" w:hAnsi="Garamond"/>
          <w:color w:val="000000"/>
          <w:sz w:val="22"/>
          <w:szCs w:val="22"/>
        </w:rPr>
        <w:t xml:space="preserve">á las </w:t>
      </w:r>
      <w:r w:rsidR="00A30375" w:rsidRPr="00A30375">
        <w:rPr>
          <w:rFonts w:ascii="Garamond" w:hAnsi="Garamond"/>
          <w:b/>
          <w:color w:val="000000"/>
          <w:sz w:val="22"/>
          <w:szCs w:val="22"/>
        </w:rPr>
        <w:t>“</w:t>
      </w:r>
      <w:r w:rsidRPr="00A30375">
        <w:rPr>
          <w:rFonts w:ascii="Garamond" w:hAnsi="Garamond"/>
          <w:b/>
          <w:color w:val="000000"/>
          <w:sz w:val="22"/>
          <w:szCs w:val="22"/>
        </w:rPr>
        <w:t>Prácticas Pre-profesionales</w:t>
      </w:r>
      <w:r w:rsidR="00A30375" w:rsidRPr="00A30375">
        <w:rPr>
          <w:rFonts w:ascii="Garamond" w:hAnsi="Garamond"/>
          <w:b/>
          <w:color w:val="000000"/>
          <w:sz w:val="22"/>
          <w:szCs w:val="22"/>
        </w:rPr>
        <w:t xml:space="preserve"> y Pasantías</w:t>
      </w:r>
      <w:r w:rsidR="00A30375">
        <w:rPr>
          <w:rFonts w:ascii="Garamond" w:hAnsi="Garamond"/>
          <w:b/>
          <w:color w:val="000000"/>
          <w:sz w:val="22"/>
          <w:szCs w:val="22"/>
        </w:rPr>
        <w:t>”</w:t>
      </w:r>
      <w:r>
        <w:rPr>
          <w:rFonts w:ascii="Garamond" w:hAnsi="Garamond"/>
          <w:color w:val="000000"/>
          <w:sz w:val="22"/>
          <w:szCs w:val="22"/>
        </w:rPr>
        <w:t>, luego de varias revisiones</w:t>
      </w:r>
      <w:r w:rsidR="00D4033E">
        <w:rPr>
          <w:rFonts w:ascii="Garamond" w:hAnsi="Garamond"/>
          <w:color w:val="000000"/>
          <w:sz w:val="22"/>
          <w:szCs w:val="22"/>
        </w:rPr>
        <w:t>, este organismo asesor</w:t>
      </w:r>
      <w:r>
        <w:rPr>
          <w:rFonts w:ascii="Garamond" w:hAnsi="Garamond"/>
          <w:color w:val="000000"/>
          <w:sz w:val="22"/>
          <w:szCs w:val="22"/>
        </w:rPr>
        <w:t xml:space="preserve">, </w:t>
      </w:r>
      <w:r w:rsidRPr="00D4033E">
        <w:rPr>
          <w:rFonts w:ascii="Garamond" w:hAnsi="Garamond"/>
          <w:b/>
          <w:i/>
          <w:color w:val="000000"/>
          <w:sz w:val="22"/>
          <w:szCs w:val="22"/>
        </w:rPr>
        <w:t>acuerda:</w:t>
      </w:r>
      <w:r w:rsidRPr="00D4033E">
        <w:rPr>
          <w:rFonts w:ascii="Garamond" w:hAnsi="Garamond"/>
          <w:b/>
          <w:i/>
          <w:color w:val="000000"/>
          <w:sz w:val="22"/>
          <w:szCs w:val="22"/>
        </w:rPr>
        <w:tab/>
      </w:r>
    </w:p>
    <w:p w:rsidR="004B198F" w:rsidRPr="00C26A5C" w:rsidRDefault="00C26A5C" w:rsidP="004B198F">
      <w:pPr>
        <w:ind w:left="1701"/>
        <w:jc w:val="center"/>
        <w:rPr>
          <w:rFonts w:ascii="Garamond" w:hAnsi="Garamond"/>
          <w:b/>
          <w:sz w:val="22"/>
          <w:szCs w:val="22"/>
        </w:rPr>
      </w:pPr>
      <w:r>
        <w:rPr>
          <w:rFonts w:ascii="Garamond" w:hAnsi="Garamond"/>
          <w:b/>
          <w:sz w:val="22"/>
          <w:szCs w:val="22"/>
        </w:rPr>
        <w:t xml:space="preserve"> </w:t>
      </w:r>
    </w:p>
    <w:p w:rsidR="00387F48" w:rsidRDefault="00387F48" w:rsidP="00387F48">
      <w:pPr>
        <w:ind w:left="1701"/>
        <w:jc w:val="both"/>
        <w:rPr>
          <w:rFonts w:ascii="Garamond" w:hAnsi="Garamond"/>
          <w:color w:val="000000"/>
          <w:sz w:val="22"/>
          <w:szCs w:val="22"/>
        </w:rPr>
      </w:pPr>
      <w:r w:rsidRPr="00387F48">
        <w:rPr>
          <w:rFonts w:ascii="Garamond" w:hAnsi="Garamond"/>
          <w:b/>
          <w:color w:val="000000"/>
          <w:sz w:val="22"/>
          <w:szCs w:val="22"/>
        </w:rPr>
        <w:t>RECOMENDAR</w:t>
      </w:r>
      <w:r>
        <w:rPr>
          <w:rFonts w:ascii="Garamond" w:hAnsi="Garamond"/>
          <w:color w:val="000000"/>
          <w:sz w:val="22"/>
          <w:szCs w:val="22"/>
        </w:rPr>
        <w:t xml:space="preserve"> a</w:t>
      </w:r>
      <w:r w:rsidRPr="009D7792">
        <w:rPr>
          <w:rFonts w:ascii="Garamond" w:hAnsi="Garamond"/>
          <w:color w:val="000000"/>
          <w:sz w:val="22"/>
          <w:szCs w:val="22"/>
        </w:rPr>
        <w:t xml:space="preserve">l Consejo Politécnico </w:t>
      </w:r>
      <w:r>
        <w:rPr>
          <w:rFonts w:ascii="Garamond" w:hAnsi="Garamond"/>
          <w:b/>
          <w:color w:val="000000"/>
          <w:sz w:val="22"/>
          <w:szCs w:val="22"/>
        </w:rPr>
        <w:t xml:space="preserve">CONOCER </w:t>
      </w:r>
      <w:r w:rsidRPr="00387F48">
        <w:rPr>
          <w:rFonts w:ascii="Garamond" w:hAnsi="Garamond"/>
          <w:color w:val="000000"/>
          <w:sz w:val="22"/>
          <w:szCs w:val="22"/>
        </w:rPr>
        <w:t>y</w:t>
      </w:r>
      <w:r>
        <w:rPr>
          <w:rFonts w:ascii="Garamond" w:hAnsi="Garamond"/>
          <w:b/>
          <w:color w:val="000000"/>
          <w:sz w:val="22"/>
          <w:szCs w:val="22"/>
        </w:rPr>
        <w:t xml:space="preserve"> APROBAR </w:t>
      </w:r>
      <w:r w:rsidRPr="00387F48">
        <w:rPr>
          <w:rFonts w:ascii="Garamond" w:hAnsi="Garamond"/>
          <w:color w:val="000000"/>
          <w:sz w:val="22"/>
          <w:szCs w:val="22"/>
        </w:rPr>
        <w:t xml:space="preserve">el Capítulo de las </w:t>
      </w:r>
      <w:r w:rsidRPr="00387F48">
        <w:rPr>
          <w:rFonts w:ascii="Garamond" w:hAnsi="Garamond"/>
          <w:b/>
          <w:color w:val="000000"/>
          <w:sz w:val="22"/>
          <w:szCs w:val="22"/>
        </w:rPr>
        <w:t>“Prácticas y</w:t>
      </w:r>
      <w:r w:rsidRPr="00387F48">
        <w:rPr>
          <w:rFonts w:ascii="Garamond" w:hAnsi="Garamond"/>
          <w:color w:val="000000"/>
          <w:sz w:val="22"/>
          <w:szCs w:val="22"/>
        </w:rPr>
        <w:t xml:space="preserve"> </w:t>
      </w:r>
      <w:r w:rsidRPr="00387F48">
        <w:rPr>
          <w:rFonts w:ascii="Garamond" w:hAnsi="Garamond"/>
          <w:b/>
          <w:color w:val="000000"/>
          <w:sz w:val="22"/>
          <w:szCs w:val="22"/>
        </w:rPr>
        <w:t>Pasantías Pre-profesionales</w:t>
      </w:r>
      <w:r>
        <w:rPr>
          <w:rFonts w:ascii="Garamond" w:hAnsi="Garamond"/>
          <w:b/>
          <w:color w:val="000000"/>
          <w:sz w:val="22"/>
          <w:szCs w:val="22"/>
        </w:rPr>
        <w:t>”</w:t>
      </w:r>
      <w:r w:rsidRPr="00387F48">
        <w:rPr>
          <w:rFonts w:ascii="Garamond" w:hAnsi="Garamond"/>
          <w:color w:val="000000"/>
          <w:sz w:val="22"/>
          <w:szCs w:val="22"/>
        </w:rPr>
        <w:t xml:space="preserve"> del </w:t>
      </w:r>
      <w:r>
        <w:rPr>
          <w:rFonts w:ascii="Garamond" w:hAnsi="Garamond"/>
          <w:color w:val="000000"/>
          <w:sz w:val="22"/>
          <w:szCs w:val="22"/>
        </w:rPr>
        <w:t xml:space="preserve">Proyecto del </w:t>
      </w:r>
      <w:r w:rsidRPr="00387F48">
        <w:rPr>
          <w:rFonts w:ascii="Garamond" w:hAnsi="Garamond"/>
          <w:color w:val="000000"/>
          <w:sz w:val="22"/>
          <w:szCs w:val="22"/>
        </w:rPr>
        <w:t xml:space="preserve">Reglamento de Régimen Académico de Grado de la Escuela Superior Politécnica del Litoral, </w:t>
      </w:r>
      <w:r>
        <w:rPr>
          <w:rFonts w:ascii="Garamond" w:hAnsi="Garamond"/>
          <w:color w:val="000000"/>
          <w:sz w:val="22"/>
          <w:szCs w:val="22"/>
        </w:rPr>
        <w:t xml:space="preserve">cuyo contenido se transcribe a continuación: </w:t>
      </w:r>
      <w:r w:rsidRPr="00387F48">
        <w:rPr>
          <w:rFonts w:ascii="Garamond" w:hAnsi="Garamond"/>
          <w:color w:val="000000"/>
          <w:sz w:val="22"/>
          <w:szCs w:val="22"/>
        </w:rPr>
        <w:t xml:space="preserve"> </w:t>
      </w:r>
    </w:p>
    <w:p w:rsidR="00537CEB" w:rsidRPr="00387F48" w:rsidRDefault="00537CEB" w:rsidP="00387F48">
      <w:pPr>
        <w:ind w:left="1701"/>
        <w:jc w:val="both"/>
        <w:rPr>
          <w:rFonts w:ascii="Garamond" w:hAnsi="Garamond"/>
          <w:color w:val="000000"/>
          <w:sz w:val="22"/>
          <w:szCs w:val="22"/>
        </w:rPr>
      </w:pPr>
    </w:p>
    <w:p w:rsidR="00D75A89" w:rsidRPr="0007221B" w:rsidRDefault="00145BB5" w:rsidP="004B198F">
      <w:pPr>
        <w:ind w:left="1701"/>
        <w:jc w:val="center"/>
        <w:rPr>
          <w:rFonts w:ascii="Garamond" w:hAnsi="Garamond"/>
          <w:b/>
          <w:sz w:val="20"/>
          <w:szCs w:val="20"/>
          <w:lang w:val="es-ES"/>
        </w:rPr>
      </w:pPr>
      <w:r>
        <w:rPr>
          <w:rFonts w:ascii="Garamond" w:hAnsi="Garamond"/>
          <w:b/>
          <w:sz w:val="20"/>
          <w:szCs w:val="20"/>
          <w:lang w:val="es-ES"/>
        </w:rPr>
        <w:t>CAPÍ</w:t>
      </w:r>
      <w:r w:rsidR="00D75A89" w:rsidRPr="0007221B">
        <w:rPr>
          <w:rFonts w:ascii="Garamond" w:hAnsi="Garamond"/>
          <w:b/>
          <w:sz w:val="20"/>
          <w:szCs w:val="20"/>
          <w:lang w:val="es-ES"/>
        </w:rPr>
        <w:t>TULO XX</w:t>
      </w:r>
    </w:p>
    <w:p w:rsidR="00D75A89" w:rsidRPr="0007221B" w:rsidRDefault="00D75A89" w:rsidP="004B198F">
      <w:pPr>
        <w:ind w:left="1701"/>
        <w:jc w:val="center"/>
        <w:rPr>
          <w:rFonts w:ascii="Garamond" w:hAnsi="Garamond"/>
          <w:b/>
          <w:sz w:val="20"/>
          <w:szCs w:val="20"/>
          <w:lang w:val="es-ES"/>
        </w:rPr>
      </w:pPr>
    </w:p>
    <w:p w:rsidR="00D75A89" w:rsidRPr="0007221B" w:rsidRDefault="00D75A89" w:rsidP="004B198F">
      <w:pPr>
        <w:ind w:left="1701"/>
        <w:jc w:val="center"/>
        <w:rPr>
          <w:rFonts w:ascii="Garamond" w:hAnsi="Garamond"/>
          <w:b/>
          <w:sz w:val="20"/>
          <w:szCs w:val="20"/>
          <w:lang w:val="es-ES"/>
        </w:rPr>
      </w:pPr>
      <w:r w:rsidRPr="0007221B">
        <w:rPr>
          <w:rFonts w:ascii="Garamond" w:hAnsi="Garamond"/>
          <w:b/>
          <w:sz w:val="20"/>
          <w:szCs w:val="20"/>
          <w:lang w:val="es-ES"/>
        </w:rPr>
        <w:t>DE LAS PRÁCTICAS Y PASANTÍAS PRE-PROFESIONALES</w:t>
      </w:r>
    </w:p>
    <w:p w:rsidR="00D75A89" w:rsidRPr="0007221B" w:rsidRDefault="00D75A89" w:rsidP="00D75A89">
      <w:pPr>
        <w:jc w:val="both"/>
        <w:rPr>
          <w:rFonts w:ascii="Garamond" w:hAnsi="Garamond"/>
          <w:sz w:val="20"/>
          <w:szCs w:val="20"/>
          <w:lang w:val="es-ES"/>
        </w:rPr>
      </w:pPr>
    </w:p>
    <w:p w:rsidR="00D75A89" w:rsidRPr="0007221B" w:rsidRDefault="00D75A89" w:rsidP="00D75A89">
      <w:pPr>
        <w:jc w:val="both"/>
        <w:rPr>
          <w:rFonts w:ascii="Garamond" w:hAnsi="Garamond"/>
          <w:sz w:val="20"/>
          <w:szCs w:val="20"/>
          <w:lang w:val="es-ES"/>
        </w:rPr>
      </w:pPr>
    </w:p>
    <w:p w:rsidR="00D75A89" w:rsidRPr="0007221B" w:rsidRDefault="00D75A89" w:rsidP="004B198F">
      <w:pPr>
        <w:ind w:left="1701"/>
        <w:jc w:val="both"/>
        <w:rPr>
          <w:rFonts w:ascii="Garamond" w:hAnsi="Garamond"/>
          <w:sz w:val="20"/>
          <w:szCs w:val="20"/>
          <w:lang w:val="es-ES"/>
        </w:rPr>
      </w:pPr>
      <w:r w:rsidRPr="0007221B">
        <w:rPr>
          <w:rFonts w:ascii="Garamond" w:hAnsi="Garamond"/>
          <w:b/>
          <w:sz w:val="20"/>
          <w:szCs w:val="20"/>
          <w:lang w:val="es-ES"/>
        </w:rPr>
        <w:t>Artículo 1.-</w:t>
      </w:r>
      <w:r w:rsidRPr="0007221B">
        <w:rPr>
          <w:rFonts w:ascii="Garamond" w:hAnsi="Garamond"/>
          <w:sz w:val="20"/>
          <w:szCs w:val="20"/>
          <w:lang w:val="es-ES"/>
        </w:rPr>
        <w:t xml:space="preserve"> Las prácticas pre profesionales de los estudiantes de la ESPOL son actividades obligatorias, correspondientes al campo de formación de praxis profesional de todas sus carreras, a través de las cuales aplican los conocimientos y desarrollan destrezas y habilidades específicas  para un adecuado desempeño de su futura profesión.  De acuerdo al Reglamento de Régimen Académico, cuando las prácticas pre profesionales se realicen bajo relación contractual y salarial de dependencia se denominarán pasantías.</w:t>
      </w:r>
    </w:p>
    <w:p w:rsidR="00D75A89" w:rsidRPr="0007221B" w:rsidRDefault="00D75A89" w:rsidP="004B198F">
      <w:pPr>
        <w:ind w:left="1701"/>
        <w:jc w:val="both"/>
        <w:rPr>
          <w:rFonts w:ascii="Garamond" w:hAnsi="Garamond"/>
          <w:sz w:val="20"/>
          <w:szCs w:val="20"/>
          <w:lang w:val="es-ES"/>
        </w:rPr>
      </w:pPr>
    </w:p>
    <w:p w:rsidR="00D75A89" w:rsidRPr="0007221B" w:rsidRDefault="00D75A89" w:rsidP="004B198F">
      <w:pPr>
        <w:ind w:left="1701"/>
        <w:jc w:val="both"/>
        <w:rPr>
          <w:rFonts w:ascii="Garamond" w:hAnsi="Garamond"/>
          <w:sz w:val="20"/>
          <w:szCs w:val="20"/>
          <w:lang w:val="es-ES"/>
        </w:rPr>
      </w:pPr>
      <w:r w:rsidRPr="0007221B">
        <w:rPr>
          <w:rFonts w:ascii="Garamond" w:hAnsi="Garamond"/>
          <w:b/>
          <w:sz w:val="20"/>
          <w:szCs w:val="20"/>
          <w:lang w:val="es-ES"/>
        </w:rPr>
        <w:t>Artículo 2.-</w:t>
      </w:r>
      <w:r w:rsidRPr="0007221B">
        <w:rPr>
          <w:rFonts w:ascii="Garamond" w:hAnsi="Garamond"/>
          <w:sz w:val="20"/>
          <w:szCs w:val="20"/>
          <w:lang w:val="es-ES"/>
        </w:rPr>
        <w:t xml:space="preserve"> Como requisito previo a la obtención del título, los estudiantes deberán acreditar servicios a la comunidad mediante prácticas pre profesionales, debidamente monitoreados, en los campos de su especialidad.</w:t>
      </w:r>
    </w:p>
    <w:p w:rsidR="00D75A89" w:rsidRPr="0007221B" w:rsidRDefault="00D75A89" w:rsidP="004B198F">
      <w:pPr>
        <w:ind w:left="1701"/>
        <w:jc w:val="both"/>
        <w:rPr>
          <w:rFonts w:ascii="Garamond" w:hAnsi="Garamond"/>
          <w:sz w:val="20"/>
          <w:szCs w:val="20"/>
          <w:lang w:val="es-ES"/>
        </w:rPr>
      </w:pPr>
    </w:p>
    <w:p w:rsidR="00D75A89" w:rsidRPr="0007221B" w:rsidRDefault="00D75A89" w:rsidP="004B198F">
      <w:pPr>
        <w:ind w:left="1701"/>
        <w:jc w:val="both"/>
        <w:rPr>
          <w:rFonts w:ascii="Garamond" w:hAnsi="Garamond"/>
          <w:b/>
          <w:sz w:val="20"/>
          <w:szCs w:val="20"/>
          <w:lang w:val="es-ES"/>
        </w:rPr>
      </w:pPr>
      <w:r w:rsidRPr="0007221B">
        <w:rPr>
          <w:rFonts w:ascii="Garamond" w:hAnsi="Garamond"/>
          <w:b/>
          <w:sz w:val="20"/>
          <w:szCs w:val="20"/>
          <w:lang w:val="es-ES"/>
        </w:rPr>
        <w:t xml:space="preserve">Artículo 3.- </w:t>
      </w:r>
      <w:r w:rsidRPr="0007221B">
        <w:rPr>
          <w:rFonts w:ascii="Garamond" w:hAnsi="Garamond"/>
          <w:sz w:val="20"/>
          <w:szCs w:val="20"/>
          <w:lang w:val="es-ES"/>
        </w:rPr>
        <w:t>Las prácticas pre profesionales podrán ser articuladas a través de:</w:t>
      </w:r>
      <w:r w:rsidRPr="0007221B">
        <w:rPr>
          <w:rFonts w:ascii="Garamond" w:hAnsi="Garamond"/>
          <w:b/>
          <w:sz w:val="20"/>
          <w:szCs w:val="20"/>
          <w:lang w:val="es-ES"/>
        </w:rPr>
        <w:t xml:space="preserve"> </w:t>
      </w:r>
    </w:p>
    <w:p w:rsidR="00D75A89" w:rsidRPr="0007221B" w:rsidRDefault="00D75A89" w:rsidP="004B198F">
      <w:pPr>
        <w:ind w:left="1701"/>
        <w:jc w:val="both"/>
        <w:rPr>
          <w:rFonts w:ascii="Garamond" w:hAnsi="Garamond"/>
          <w:sz w:val="20"/>
          <w:szCs w:val="20"/>
          <w:lang w:val="es-ES"/>
        </w:rPr>
      </w:pPr>
      <w:r w:rsidRPr="0007221B">
        <w:rPr>
          <w:rFonts w:ascii="Garamond" w:hAnsi="Garamond"/>
          <w:sz w:val="20"/>
          <w:szCs w:val="20"/>
          <w:lang w:val="es-ES"/>
        </w:rPr>
        <w:t xml:space="preserve">Programas de vinculación institucionales o de unidades académicas, debidamente aprobados.  </w:t>
      </w:r>
    </w:p>
    <w:p w:rsidR="004B198F" w:rsidRPr="0007221B" w:rsidRDefault="004B198F" w:rsidP="004B198F">
      <w:pPr>
        <w:ind w:left="1701"/>
        <w:jc w:val="both"/>
        <w:rPr>
          <w:rFonts w:ascii="Garamond" w:hAnsi="Garamond"/>
          <w:sz w:val="20"/>
          <w:szCs w:val="20"/>
          <w:lang w:val="es-ES"/>
        </w:rPr>
      </w:pPr>
    </w:p>
    <w:p w:rsidR="00D75A89" w:rsidRPr="0007221B" w:rsidRDefault="00D75A89" w:rsidP="004B198F">
      <w:pPr>
        <w:pStyle w:val="Prrafodelista"/>
        <w:numPr>
          <w:ilvl w:val="0"/>
          <w:numId w:val="13"/>
        </w:numPr>
        <w:spacing w:after="0" w:line="240" w:lineRule="auto"/>
        <w:ind w:left="1701" w:firstLine="0"/>
        <w:jc w:val="both"/>
        <w:rPr>
          <w:rFonts w:ascii="Garamond" w:hAnsi="Garamond"/>
          <w:sz w:val="20"/>
          <w:szCs w:val="20"/>
          <w:lang w:val="es-ES"/>
        </w:rPr>
      </w:pPr>
      <w:r w:rsidRPr="0007221B">
        <w:rPr>
          <w:rFonts w:ascii="Garamond" w:hAnsi="Garamond"/>
          <w:sz w:val="20"/>
          <w:szCs w:val="20"/>
          <w:lang w:val="es-ES"/>
        </w:rPr>
        <w:t>Proyectos de vinculación asociados a los programas.</w:t>
      </w:r>
    </w:p>
    <w:p w:rsidR="00D75A89" w:rsidRPr="0007221B" w:rsidRDefault="00D75A89" w:rsidP="004B198F">
      <w:pPr>
        <w:pStyle w:val="Prrafodelista"/>
        <w:numPr>
          <w:ilvl w:val="0"/>
          <w:numId w:val="13"/>
        </w:numPr>
        <w:spacing w:after="0" w:line="240" w:lineRule="auto"/>
        <w:ind w:left="1701" w:firstLine="0"/>
        <w:jc w:val="both"/>
        <w:rPr>
          <w:rFonts w:ascii="Garamond" w:hAnsi="Garamond"/>
          <w:sz w:val="20"/>
          <w:szCs w:val="20"/>
          <w:lang w:val="es-ES"/>
        </w:rPr>
      </w:pPr>
      <w:r w:rsidRPr="0007221B">
        <w:rPr>
          <w:rFonts w:ascii="Garamond" w:hAnsi="Garamond"/>
          <w:sz w:val="20"/>
          <w:szCs w:val="20"/>
          <w:lang w:val="es-ES"/>
        </w:rPr>
        <w:t>Centro de atención gratuita.</w:t>
      </w:r>
    </w:p>
    <w:p w:rsidR="00D75A89" w:rsidRPr="0007221B" w:rsidRDefault="00D75A89" w:rsidP="004B198F">
      <w:pPr>
        <w:pStyle w:val="Prrafodelista"/>
        <w:numPr>
          <w:ilvl w:val="0"/>
          <w:numId w:val="13"/>
        </w:numPr>
        <w:spacing w:after="0" w:line="240" w:lineRule="auto"/>
        <w:ind w:left="1701" w:firstLine="0"/>
        <w:jc w:val="both"/>
        <w:rPr>
          <w:rFonts w:ascii="Garamond" w:hAnsi="Garamond"/>
          <w:sz w:val="20"/>
          <w:szCs w:val="20"/>
          <w:lang w:val="es-ES"/>
        </w:rPr>
      </w:pPr>
      <w:r w:rsidRPr="0007221B">
        <w:rPr>
          <w:rFonts w:ascii="Garamond" w:hAnsi="Garamond"/>
          <w:sz w:val="20"/>
          <w:szCs w:val="20"/>
          <w:lang w:val="es-ES"/>
        </w:rPr>
        <w:t>Actividades específicas solicitadas.</w:t>
      </w:r>
    </w:p>
    <w:p w:rsidR="00D75A89" w:rsidRPr="0007221B" w:rsidRDefault="00D75A89" w:rsidP="004B198F">
      <w:pPr>
        <w:ind w:left="1701"/>
        <w:jc w:val="both"/>
        <w:rPr>
          <w:rFonts w:ascii="Garamond" w:hAnsi="Garamond"/>
          <w:b/>
          <w:sz w:val="20"/>
          <w:szCs w:val="20"/>
          <w:lang w:val="es-ES"/>
        </w:rPr>
      </w:pPr>
    </w:p>
    <w:p w:rsidR="00D75A89" w:rsidRPr="0007221B" w:rsidRDefault="00D75A89" w:rsidP="004B198F">
      <w:pPr>
        <w:ind w:left="1701"/>
        <w:jc w:val="both"/>
        <w:rPr>
          <w:rFonts w:ascii="Garamond" w:hAnsi="Garamond"/>
          <w:sz w:val="20"/>
          <w:szCs w:val="20"/>
          <w:lang w:val="es-ES"/>
        </w:rPr>
      </w:pPr>
      <w:r w:rsidRPr="0007221B">
        <w:rPr>
          <w:rFonts w:ascii="Garamond" w:hAnsi="Garamond"/>
          <w:b/>
          <w:sz w:val="20"/>
          <w:szCs w:val="20"/>
          <w:lang w:val="es-ES"/>
        </w:rPr>
        <w:t>Artículo 4.-</w:t>
      </w:r>
      <w:r w:rsidRPr="0007221B">
        <w:rPr>
          <w:rFonts w:ascii="Garamond" w:hAnsi="Garamond"/>
          <w:sz w:val="20"/>
          <w:szCs w:val="20"/>
          <w:lang w:val="es-ES"/>
        </w:rPr>
        <w:t xml:space="preserve"> Las prácticas pre profesionales se pueden desarrollar dentro o fuera del país en los siguientes entornos:</w:t>
      </w:r>
    </w:p>
    <w:p w:rsidR="00D75A89" w:rsidRPr="0007221B" w:rsidRDefault="00D75A89" w:rsidP="004B198F">
      <w:pPr>
        <w:ind w:left="1701"/>
        <w:jc w:val="both"/>
        <w:rPr>
          <w:rFonts w:ascii="Garamond" w:hAnsi="Garamond"/>
          <w:sz w:val="20"/>
          <w:szCs w:val="20"/>
          <w:lang w:val="es-ES"/>
        </w:rPr>
      </w:pPr>
    </w:p>
    <w:p w:rsidR="00D75A89" w:rsidRPr="0007221B" w:rsidRDefault="00D75A89" w:rsidP="006620DC">
      <w:pPr>
        <w:pStyle w:val="Prrafodelista"/>
        <w:numPr>
          <w:ilvl w:val="0"/>
          <w:numId w:val="18"/>
        </w:numPr>
        <w:spacing w:after="0" w:line="360" w:lineRule="auto"/>
        <w:jc w:val="both"/>
        <w:rPr>
          <w:rFonts w:ascii="Garamond" w:hAnsi="Garamond"/>
          <w:sz w:val="20"/>
          <w:szCs w:val="20"/>
          <w:lang w:val="es-ES"/>
        </w:rPr>
      </w:pPr>
      <w:r w:rsidRPr="0007221B">
        <w:rPr>
          <w:rFonts w:ascii="Garamond" w:hAnsi="Garamond"/>
          <w:sz w:val="20"/>
          <w:szCs w:val="20"/>
          <w:lang w:val="es-ES"/>
        </w:rPr>
        <w:t xml:space="preserve">Empresas públicas o privadas, nacionales o extranjeras. </w:t>
      </w:r>
    </w:p>
    <w:p w:rsidR="00D75A89" w:rsidRPr="0007221B" w:rsidRDefault="00D75A89" w:rsidP="006620DC">
      <w:pPr>
        <w:pStyle w:val="Prrafodelista"/>
        <w:numPr>
          <w:ilvl w:val="0"/>
          <w:numId w:val="18"/>
        </w:numPr>
        <w:spacing w:after="0" w:line="360" w:lineRule="auto"/>
        <w:jc w:val="both"/>
        <w:rPr>
          <w:rFonts w:ascii="Garamond" w:hAnsi="Garamond"/>
          <w:sz w:val="20"/>
          <w:szCs w:val="20"/>
          <w:lang w:val="es-ES"/>
        </w:rPr>
      </w:pPr>
      <w:r w:rsidRPr="0007221B">
        <w:rPr>
          <w:rFonts w:ascii="Garamond" w:hAnsi="Garamond"/>
          <w:sz w:val="20"/>
          <w:szCs w:val="20"/>
          <w:lang w:val="es-ES"/>
        </w:rPr>
        <w:t xml:space="preserve">Instituciones públicas o privadas sin fines de lucro, organizaciones de la sociedad civil, nacionales o extranjeras. </w:t>
      </w:r>
    </w:p>
    <w:p w:rsidR="00D75A89" w:rsidRPr="0007221B" w:rsidRDefault="00D75A89" w:rsidP="006620DC">
      <w:pPr>
        <w:pStyle w:val="Prrafodelista"/>
        <w:numPr>
          <w:ilvl w:val="0"/>
          <w:numId w:val="18"/>
        </w:numPr>
        <w:spacing w:after="0" w:line="360" w:lineRule="auto"/>
        <w:jc w:val="both"/>
        <w:rPr>
          <w:rFonts w:ascii="Garamond" w:hAnsi="Garamond"/>
          <w:sz w:val="20"/>
          <w:szCs w:val="20"/>
          <w:lang w:val="es-ES"/>
        </w:rPr>
      </w:pPr>
      <w:r w:rsidRPr="0007221B">
        <w:rPr>
          <w:rFonts w:ascii="Garamond" w:hAnsi="Garamond"/>
          <w:sz w:val="20"/>
          <w:szCs w:val="20"/>
          <w:lang w:val="es-ES"/>
        </w:rPr>
        <w:t>Sectores urbano-marginales, rurales o centros de atención gratuita nacionales</w:t>
      </w:r>
    </w:p>
    <w:p w:rsidR="00D75A89" w:rsidRPr="0007221B" w:rsidRDefault="00D75A89" w:rsidP="006620DC">
      <w:pPr>
        <w:pStyle w:val="Prrafodelista"/>
        <w:numPr>
          <w:ilvl w:val="0"/>
          <w:numId w:val="18"/>
        </w:numPr>
        <w:spacing w:after="0" w:line="360" w:lineRule="auto"/>
        <w:jc w:val="both"/>
        <w:rPr>
          <w:rFonts w:ascii="Garamond" w:hAnsi="Garamond"/>
          <w:sz w:val="20"/>
          <w:szCs w:val="20"/>
          <w:lang w:val="es-ES"/>
        </w:rPr>
      </w:pPr>
      <w:r w:rsidRPr="0007221B">
        <w:rPr>
          <w:rFonts w:ascii="Garamond" w:hAnsi="Garamond"/>
          <w:sz w:val="20"/>
          <w:szCs w:val="20"/>
          <w:lang w:val="es-ES"/>
        </w:rPr>
        <w:t>En el campo de la Docencia e Investigación.</w:t>
      </w:r>
    </w:p>
    <w:p w:rsidR="00D75A89" w:rsidRPr="0007221B" w:rsidRDefault="00D75A89" w:rsidP="004B198F">
      <w:pPr>
        <w:ind w:left="1701"/>
        <w:jc w:val="both"/>
        <w:rPr>
          <w:rFonts w:ascii="Garamond" w:hAnsi="Garamond"/>
          <w:b/>
          <w:sz w:val="20"/>
          <w:szCs w:val="20"/>
          <w:lang w:val="es-ES"/>
        </w:rPr>
      </w:pPr>
    </w:p>
    <w:p w:rsidR="00D75A89" w:rsidRPr="0007221B" w:rsidRDefault="00D75A89" w:rsidP="004B198F">
      <w:pPr>
        <w:ind w:left="1701"/>
        <w:jc w:val="both"/>
        <w:rPr>
          <w:rFonts w:ascii="Garamond" w:hAnsi="Garamond"/>
          <w:sz w:val="20"/>
          <w:szCs w:val="20"/>
          <w:lang w:val="es-ES"/>
        </w:rPr>
      </w:pPr>
      <w:r w:rsidRPr="0007221B">
        <w:rPr>
          <w:rFonts w:ascii="Garamond" w:hAnsi="Garamond"/>
          <w:b/>
          <w:sz w:val="20"/>
          <w:szCs w:val="20"/>
          <w:lang w:val="es-ES"/>
        </w:rPr>
        <w:t>Artículo 5.-</w:t>
      </w:r>
      <w:r w:rsidRPr="0007221B">
        <w:rPr>
          <w:rFonts w:ascii="Garamond" w:hAnsi="Garamond"/>
          <w:sz w:val="20"/>
          <w:szCs w:val="20"/>
          <w:lang w:val="es-ES"/>
        </w:rPr>
        <w:t xml:space="preserve"> Las prácticas pre profesionales se clasifican en:</w:t>
      </w:r>
    </w:p>
    <w:p w:rsidR="00D75A89" w:rsidRPr="0007221B" w:rsidRDefault="00D75A89" w:rsidP="004B198F">
      <w:pPr>
        <w:ind w:left="1701"/>
        <w:jc w:val="both"/>
        <w:rPr>
          <w:rFonts w:ascii="Garamond" w:hAnsi="Garamond"/>
          <w:sz w:val="20"/>
          <w:szCs w:val="20"/>
          <w:lang w:val="es-ES"/>
        </w:rPr>
      </w:pPr>
    </w:p>
    <w:p w:rsidR="00D75A89" w:rsidRPr="0007221B" w:rsidRDefault="00D75A89" w:rsidP="006620DC">
      <w:pPr>
        <w:pStyle w:val="Prrafodelista"/>
        <w:numPr>
          <w:ilvl w:val="0"/>
          <w:numId w:val="19"/>
        </w:numPr>
        <w:spacing w:after="0" w:line="360" w:lineRule="auto"/>
        <w:jc w:val="both"/>
        <w:rPr>
          <w:rFonts w:ascii="Garamond" w:hAnsi="Garamond"/>
          <w:sz w:val="20"/>
          <w:szCs w:val="20"/>
          <w:lang w:val="es-ES"/>
        </w:rPr>
      </w:pPr>
      <w:r w:rsidRPr="0007221B">
        <w:rPr>
          <w:rFonts w:ascii="Garamond" w:hAnsi="Garamond"/>
          <w:sz w:val="20"/>
          <w:szCs w:val="20"/>
          <w:lang w:val="es-ES"/>
        </w:rPr>
        <w:t>Empresariales: Todas las que se realizan en el entorno determinado en la letra (a) del Art.3 de este reglamento.</w:t>
      </w:r>
    </w:p>
    <w:p w:rsidR="00D75A89" w:rsidRPr="0007221B" w:rsidRDefault="00D75A89" w:rsidP="006620DC">
      <w:pPr>
        <w:pStyle w:val="Prrafodelista"/>
        <w:numPr>
          <w:ilvl w:val="0"/>
          <w:numId w:val="19"/>
        </w:numPr>
        <w:spacing w:after="0" w:line="360" w:lineRule="auto"/>
        <w:jc w:val="both"/>
        <w:rPr>
          <w:rFonts w:ascii="Garamond" w:hAnsi="Garamond"/>
          <w:sz w:val="20"/>
          <w:szCs w:val="20"/>
          <w:lang w:val="es-ES"/>
        </w:rPr>
      </w:pPr>
      <w:r w:rsidRPr="0007221B">
        <w:rPr>
          <w:rFonts w:ascii="Garamond" w:hAnsi="Garamond"/>
          <w:sz w:val="20"/>
          <w:szCs w:val="20"/>
          <w:lang w:val="es-ES"/>
        </w:rPr>
        <w:t xml:space="preserve">De servicio comunitario: Todas las que se realizan en los entornos determinados en las letras (b) y (c) del Art.3 de este reglamento. </w:t>
      </w:r>
    </w:p>
    <w:p w:rsidR="00D75A89" w:rsidRPr="0007221B" w:rsidRDefault="00D75A89" w:rsidP="006620DC">
      <w:pPr>
        <w:pStyle w:val="Prrafodelista"/>
        <w:numPr>
          <w:ilvl w:val="0"/>
          <w:numId w:val="19"/>
        </w:numPr>
        <w:spacing w:after="0" w:line="360" w:lineRule="auto"/>
        <w:jc w:val="both"/>
        <w:rPr>
          <w:rFonts w:ascii="Garamond" w:hAnsi="Garamond"/>
          <w:sz w:val="20"/>
          <w:szCs w:val="20"/>
          <w:lang w:val="es-ES"/>
        </w:rPr>
      </w:pPr>
      <w:r w:rsidRPr="0007221B">
        <w:rPr>
          <w:rFonts w:ascii="Garamond" w:hAnsi="Garamond"/>
          <w:sz w:val="20"/>
          <w:szCs w:val="20"/>
          <w:lang w:val="es-ES"/>
        </w:rPr>
        <w:t xml:space="preserve">Ayudantía de docencia: Las que se realizan exclusivamente en la ESPOL </w:t>
      </w:r>
    </w:p>
    <w:p w:rsidR="00D75A89" w:rsidRPr="0007221B" w:rsidRDefault="00D75A89" w:rsidP="006620DC">
      <w:pPr>
        <w:pStyle w:val="Prrafodelista"/>
        <w:numPr>
          <w:ilvl w:val="0"/>
          <w:numId w:val="19"/>
        </w:numPr>
        <w:spacing w:after="0" w:line="360" w:lineRule="auto"/>
        <w:jc w:val="both"/>
        <w:rPr>
          <w:rFonts w:ascii="Garamond" w:hAnsi="Garamond"/>
          <w:sz w:val="20"/>
          <w:szCs w:val="20"/>
          <w:lang w:val="es-ES"/>
        </w:rPr>
      </w:pPr>
      <w:r w:rsidRPr="0007221B">
        <w:rPr>
          <w:rFonts w:ascii="Garamond" w:hAnsi="Garamond"/>
          <w:sz w:val="20"/>
          <w:szCs w:val="20"/>
          <w:lang w:val="es-ES"/>
        </w:rPr>
        <w:t>Ayudantía de investigación: Las que se realizan en el entorno determinado en la letra (d)  del artículo 3, en la ESPOL o en centros de investigación nacionales o extranjeros.</w:t>
      </w:r>
    </w:p>
    <w:p w:rsidR="00D75A89" w:rsidRPr="0007221B" w:rsidRDefault="00D75A89" w:rsidP="004B198F">
      <w:pPr>
        <w:ind w:left="1701"/>
        <w:jc w:val="both"/>
        <w:rPr>
          <w:rFonts w:ascii="Garamond" w:hAnsi="Garamond"/>
          <w:sz w:val="20"/>
          <w:szCs w:val="20"/>
          <w:lang w:val="es-ES"/>
        </w:rPr>
      </w:pPr>
      <w:r w:rsidRPr="0007221B">
        <w:rPr>
          <w:rFonts w:ascii="Garamond" w:hAnsi="Garamond"/>
          <w:b/>
          <w:sz w:val="20"/>
          <w:szCs w:val="20"/>
          <w:lang w:val="es-ES"/>
        </w:rPr>
        <w:t>Artículo 6.-</w:t>
      </w:r>
      <w:r w:rsidRPr="0007221B">
        <w:rPr>
          <w:rFonts w:ascii="Garamond" w:hAnsi="Garamond"/>
          <w:sz w:val="20"/>
          <w:szCs w:val="20"/>
          <w:lang w:val="es-ES"/>
        </w:rPr>
        <w:t xml:space="preserve"> Las prácticas pre profesionales serán distribuidas a lo largo de la carrera, a partir de la unidad profesional de la organización curricular y previo a iniciar el último semestre de su carrera.</w:t>
      </w:r>
    </w:p>
    <w:p w:rsidR="00185366" w:rsidRPr="0007221B" w:rsidRDefault="00185366" w:rsidP="004B198F">
      <w:pPr>
        <w:ind w:left="1701"/>
        <w:jc w:val="both"/>
        <w:rPr>
          <w:rFonts w:ascii="Garamond" w:hAnsi="Garamond"/>
          <w:b/>
          <w:sz w:val="20"/>
          <w:szCs w:val="20"/>
          <w:lang w:val="es-ES"/>
        </w:rPr>
      </w:pPr>
    </w:p>
    <w:p w:rsidR="00D75A89" w:rsidRPr="0007221B" w:rsidRDefault="00D75A89" w:rsidP="004B198F">
      <w:pPr>
        <w:ind w:left="1701"/>
        <w:jc w:val="both"/>
        <w:rPr>
          <w:rFonts w:ascii="Garamond" w:hAnsi="Garamond"/>
          <w:sz w:val="20"/>
          <w:szCs w:val="20"/>
          <w:lang w:val="es-ES"/>
        </w:rPr>
      </w:pPr>
      <w:r w:rsidRPr="0007221B">
        <w:rPr>
          <w:rFonts w:ascii="Garamond" w:hAnsi="Garamond"/>
          <w:b/>
          <w:sz w:val="20"/>
          <w:szCs w:val="20"/>
          <w:lang w:val="es-ES"/>
        </w:rPr>
        <w:t>Artículo 7.-</w:t>
      </w:r>
      <w:r w:rsidRPr="0007221B">
        <w:rPr>
          <w:rFonts w:ascii="Garamond" w:hAnsi="Garamond"/>
          <w:sz w:val="20"/>
          <w:szCs w:val="20"/>
          <w:lang w:val="es-ES"/>
        </w:rPr>
        <w:t xml:space="preserve"> Los estudiantes deben acreditar al menos 400 horas de prácticas pre profesionales articuladas al perfil de la carrera, de acuerdo con las condiciones establecidas en el Reglamento de Régimen Académico. Los estudiantes podrán escoger una de las opciones siguientes:</w:t>
      </w:r>
    </w:p>
    <w:p w:rsidR="00D75A89" w:rsidRPr="0007221B" w:rsidRDefault="00D75A89" w:rsidP="004B198F">
      <w:pPr>
        <w:ind w:left="1701"/>
        <w:jc w:val="both"/>
        <w:rPr>
          <w:rFonts w:ascii="Garamond" w:hAnsi="Garamond"/>
          <w:sz w:val="20"/>
          <w:szCs w:val="20"/>
          <w:lang w:val="es-ES"/>
        </w:rPr>
      </w:pPr>
    </w:p>
    <w:p w:rsidR="00D75A89" w:rsidRPr="0007221B" w:rsidRDefault="00D75A89" w:rsidP="006620DC">
      <w:pPr>
        <w:pStyle w:val="Prrafodelista"/>
        <w:numPr>
          <w:ilvl w:val="0"/>
          <w:numId w:val="20"/>
        </w:numPr>
        <w:spacing w:after="0" w:line="360" w:lineRule="auto"/>
        <w:jc w:val="both"/>
        <w:rPr>
          <w:rFonts w:ascii="Garamond" w:hAnsi="Garamond"/>
          <w:sz w:val="20"/>
          <w:szCs w:val="20"/>
          <w:lang w:val="es-ES"/>
        </w:rPr>
      </w:pPr>
      <w:r w:rsidRPr="0007221B">
        <w:rPr>
          <w:rFonts w:ascii="Garamond" w:hAnsi="Garamond"/>
          <w:sz w:val="20"/>
          <w:szCs w:val="20"/>
          <w:lang w:val="es-ES"/>
        </w:rPr>
        <w:t>Todas las horas de prácticas pre-profesionales destinadas a servicio comunitario;</w:t>
      </w:r>
    </w:p>
    <w:p w:rsidR="00D75A89" w:rsidRPr="0007221B" w:rsidRDefault="00D75A89" w:rsidP="006620DC">
      <w:pPr>
        <w:pStyle w:val="Prrafodelista"/>
        <w:numPr>
          <w:ilvl w:val="0"/>
          <w:numId w:val="20"/>
        </w:numPr>
        <w:spacing w:after="0" w:line="360" w:lineRule="auto"/>
        <w:jc w:val="both"/>
        <w:rPr>
          <w:rFonts w:ascii="Garamond" w:hAnsi="Garamond"/>
          <w:sz w:val="20"/>
          <w:szCs w:val="20"/>
          <w:lang w:val="es-ES"/>
        </w:rPr>
      </w:pPr>
      <w:r w:rsidRPr="0007221B">
        <w:rPr>
          <w:rFonts w:ascii="Garamond" w:hAnsi="Garamond"/>
          <w:sz w:val="20"/>
          <w:szCs w:val="20"/>
          <w:lang w:val="es-ES"/>
        </w:rPr>
        <w:t>mínimo el 40% de las horas totales de prácticas establecidas por la carrera para servicio comunitario, y las horas restantes para prácticas empresariales; y,</w:t>
      </w:r>
    </w:p>
    <w:p w:rsidR="00D75A89" w:rsidRPr="0007221B" w:rsidRDefault="00D75A89" w:rsidP="006620DC">
      <w:pPr>
        <w:pStyle w:val="Prrafodelista"/>
        <w:numPr>
          <w:ilvl w:val="0"/>
          <w:numId w:val="20"/>
        </w:numPr>
        <w:spacing w:after="0" w:line="360" w:lineRule="auto"/>
        <w:jc w:val="both"/>
        <w:rPr>
          <w:rFonts w:ascii="Garamond" w:hAnsi="Garamond"/>
          <w:sz w:val="20"/>
          <w:szCs w:val="20"/>
          <w:lang w:val="es-ES"/>
        </w:rPr>
      </w:pPr>
      <w:r w:rsidRPr="0007221B">
        <w:rPr>
          <w:rFonts w:ascii="Garamond" w:hAnsi="Garamond"/>
          <w:sz w:val="20"/>
          <w:szCs w:val="20"/>
          <w:lang w:val="es-ES"/>
        </w:rPr>
        <w:t>mínimo el 40% de las horas totales de prácticas establecidas por la carrera para servicio comunitario, máximo el 20% de las horas totales establecidas por la carrera en ayudantías de docencia o de investigación, y las horas restantes para prácticas empresariales.</w:t>
      </w:r>
    </w:p>
    <w:p w:rsidR="00D75A89" w:rsidRPr="0007221B" w:rsidRDefault="00D75A89" w:rsidP="004B198F">
      <w:pPr>
        <w:ind w:left="1701"/>
        <w:jc w:val="both"/>
        <w:rPr>
          <w:rFonts w:ascii="Garamond" w:hAnsi="Garamond"/>
          <w:strike/>
          <w:sz w:val="20"/>
          <w:szCs w:val="20"/>
        </w:rPr>
      </w:pPr>
    </w:p>
    <w:p w:rsidR="00D75A89" w:rsidRPr="0007221B" w:rsidRDefault="00D75A89" w:rsidP="004B198F">
      <w:pPr>
        <w:ind w:left="1701"/>
        <w:jc w:val="both"/>
        <w:rPr>
          <w:rFonts w:ascii="Garamond" w:hAnsi="Garamond"/>
          <w:sz w:val="20"/>
          <w:szCs w:val="20"/>
          <w:lang w:val="es-ES"/>
        </w:rPr>
      </w:pPr>
      <w:r w:rsidRPr="0007221B">
        <w:rPr>
          <w:rFonts w:ascii="Garamond" w:hAnsi="Garamond"/>
          <w:b/>
          <w:sz w:val="20"/>
          <w:szCs w:val="20"/>
          <w:lang w:val="es-ES"/>
        </w:rPr>
        <w:t>Artículo 8.-</w:t>
      </w:r>
      <w:r w:rsidRPr="0007221B">
        <w:rPr>
          <w:rFonts w:ascii="Garamond" w:hAnsi="Garamond"/>
          <w:sz w:val="20"/>
          <w:szCs w:val="20"/>
          <w:lang w:val="es-ES"/>
        </w:rPr>
        <w:t xml:space="preserve"> Las prácticas pre profesionales de servicio comunitario, no incluyen actividades aisladas, tales como:</w:t>
      </w:r>
    </w:p>
    <w:p w:rsidR="00D75A89" w:rsidRPr="0007221B" w:rsidRDefault="00D75A89" w:rsidP="004B198F">
      <w:pPr>
        <w:ind w:left="1701"/>
        <w:jc w:val="both"/>
        <w:rPr>
          <w:rFonts w:ascii="Garamond" w:hAnsi="Garamond"/>
          <w:sz w:val="20"/>
          <w:szCs w:val="20"/>
          <w:lang w:val="es-ES"/>
        </w:rPr>
      </w:pPr>
    </w:p>
    <w:p w:rsidR="00D75A89" w:rsidRPr="0007221B" w:rsidRDefault="00D75A89" w:rsidP="006620DC">
      <w:pPr>
        <w:pStyle w:val="Prrafodelista"/>
        <w:numPr>
          <w:ilvl w:val="0"/>
          <w:numId w:val="21"/>
        </w:numPr>
        <w:spacing w:line="360" w:lineRule="auto"/>
        <w:jc w:val="both"/>
        <w:rPr>
          <w:rFonts w:ascii="Garamond" w:hAnsi="Garamond"/>
          <w:sz w:val="20"/>
          <w:szCs w:val="20"/>
          <w:lang w:val="es-ES"/>
        </w:rPr>
      </w:pPr>
      <w:r w:rsidRPr="0007221B">
        <w:rPr>
          <w:rFonts w:ascii="Garamond" w:hAnsi="Garamond"/>
          <w:sz w:val="20"/>
          <w:szCs w:val="20"/>
          <w:lang w:val="es-ES"/>
        </w:rPr>
        <w:t>Colectas de dinero en espacios públicos ni privados.</w:t>
      </w:r>
    </w:p>
    <w:p w:rsidR="00D75A89" w:rsidRPr="0007221B" w:rsidRDefault="00D75A89" w:rsidP="006620DC">
      <w:pPr>
        <w:pStyle w:val="Prrafodelista"/>
        <w:numPr>
          <w:ilvl w:val="0"/>
          <w:numId w:val="21"/>
        </w:numPr>
        <w:spacing w:line="360" w:lineRule="auto"/>
        <w:jc w:val="both"/>
        <w:rPr>
          <w:rFonts w:ascii="Garamond" w:hAnsi="Garamond"/>
          <w:sz w:val="20"/>
          <w:szCs w:val="20"/>
          <w:lang w:val="es-ES"/>
        </w:rPr>
      </w:pPr>
      <w:r w:rsidRPr="0007221B">
        <w:rPr>
          <w:rFonts w:ascii="Garamond" w:hAnsi="Garamond"/>
          <w:sz w:val="20"/>
          <w:szCs w:val="20"/>
          <w:lang w:val="es-ES"/>
        </w:rPr>
        <w:t>Actividades de ornato y decoración</w:t>
      </w:r>
    </w:p>
    <w:p w:rsidR="00D75A89" w:rsidRPr="0007221B" w:rsidRDefault="00D75A89" w:rsidP="006620DC">
      <w:pPr>
        <w:pStyle w:val="Prrafodelista"/>
        <w:numPr>
          <w:ilvl w:val="0"/>
          <w:numId w:val="21"/>
        </w:numPr>
        <w:spacing w:line="360" w:lineRule="auto"/>
        <w:jc w:val="both"/>
        <w:rPr>
          <w:rFonts w:ascii="Garamond" w:hAnsi="Garamond"/>
          <w:sz w:val="20"/>
          <w:szCs w:val="20"/>
          <w:lang w:val="es-ES"/>
        </w:rPr>
      </w:pPr>
      <w:r w:rsidRPr="0007221B">
        <w:rPr>
          <w:rFonts w:ascii="Garamond" w:hAnsi="Garamond"/>
          <w:sz w:val="20"/>
          <w:szCs w:val="20"/>
          <w:lang w:val="es-ES"/>
        </w:rPr>
        <w:t>Actividades de reparación y pintura de cualquier edificación</w:t>
      </w:r>
    </w:p>
    <w:p w:rsidR="00D75A89" w:rsidRPr="0007221B" w:rsidRDefault="00D75A89" w:rsidP="006620DC">
      <w:pPr>
        <w:pStyle w:val="Prrafodelista"/>
        <w:numPr>
          <w:ilvl w:val="0"/>
          <w:numId w:val="21"/>
        </w:numPr>
        <w:spacing w:line="360" w:lineRule="auto"/>
        <w:jc w:val="both"/>
        <w:rPr>
          <w:rFonts w:ascii="Garamond" w:hAnsi="Garamond"/>
          <w:sz w:val="20"/>
          <w:szCs w:val="20"/>
          <w:lang w:val="es-ES"/>
        </w:rPr>
      </w:pPr>
      <w:r w:rsidRPr="0007221B">
        <w:rPr>
          <w:rFonts w:ascii="Garamond" w:hAnsi="Garamond"/>
          <w:sz w:val="20"/>
          <w:szCs w:val="20"/>
          <w:lang w:val="es-ES"/>
        </w:rPr>
        <w:t>Actividades de voluntariado cuyo beneficiario sea la comunidad politécnica</w:t>
      </w:r>
    </w:p>
    <w:p w:rsidR="00D75A89" w:rsidRPr="0007221B" w:rsidRDefault="00D75A89" w:rsidP="006620DC">
      <w:pPr>
        <w:pStyle w:val="Prrafodelista"/>
        <w:numPr>
          <w:ilvl w:val="0"/>
          <w:numId w:val="21"/>
        </w:numPr>
        <w:spacing w:line="360" w:lineRule="auto"/>
        <w:jc w:val="both"/>
        <w:rPr>
          <w:rFonts w:ascii="Garamond" w:hAnsi="Garamond"/>
          <w:sz w:val="20"/>
          <w:szCs w:val="20"/>
          <w:lang w:val="es-ES"/>
        </w:rPr>
      </w:pPr>
      <w:r w:rsidRPr="0007221B">
        <w:rPr>
          <w:rFonts w:ascii="Garamond" w:hAnsi="Garamond"/>
          <w:sz w:val="20"/>
          <w:szCs w:val="20"/>
          <w:lang w:val="es-ES"/>
        </w:rPr>
        <w:t>Mingas de limpieza en comunidades o instituciones públicas o privadas</w:t>
      </w:r>
    </w:p>
    <w:p w:rsidR="00D75A89" w:rsidRPr="0007221B" w:rsidRDefault="00D75A89" w:rsidP="006620DC">
      <w:pPr>
        <w:pStyle w:val="Prrafodelista"/>
        <w:numPr>
          <w:ilvl w:val="0"/>
          <w:numId w:val="21"/>
        </w:numPr>
        <w:spacing w:line="360" w:lineRule="auto"/>
        <w:jc w:val="both"/>
        <w:rPr>
          <w:rFonts w:ascii="Garamond" w:hAnsi="Garamond"/>
          <w:sz w:val="20"/>
          <w:szCs w:val="20"/>
          <w:lang w:val="es-ES"/>
        </w:rPr>
      </w:pPr>
      <w:r w:rsidRPr="0007221B">
        <w:rPr>
          <w:rFonts w:ascii="Garamond" w:hAnsi="Garamond"/>
          <w:sz w:val="20"/>
          <w:szCs w:val="20"/>
          <w:lang w:val="es-ES"/>
        </w:rPr>
        <w:t xml:space="preserve">Todas las actividades que no contribuyan al desarrollo del perfil profesional de la carrera. </w:t>
      </w:r>
    </w:p>
    <w:p w:rsidR="00D75A89" w:rsidRPr="0007221B" w:rsidRDefault="00D75A89" w:rsidP="004B198F">
      <w:pPr>
        <w:ind w:left="1701"/>
        <w:jc w:val="both"/>
        <w:rPr>
          <w:rFonts w:ascii="Garamond" w:hAnsi="Garamond"/>
          <w:sz w:val="20"/>
          <w:szCs w:val="20"/>
          <w:lang w:val="es-ES"/>
        </w:rPr>
      </w:pPr>
      <w:r w:rsidRPr="0007221B">
        <w:rPr>
          <w:rFonts w:ascii="Garamond" w:hAnsi="Garamond"/>
          <w:b/>
          <w:sz w:val="20"/>
          <w:szCs w:val="20"/>
          <w:lang w:val="es-ES"/>
        </w:rPr>
        <w:t>Artículo 9.-</w:t>
      </w:r>
      <w:r w:rsidRPr="0007221B">
        <w:rPr>
          <w:rFonts w:ascii="Garamond" w:hAnsi="Garamond"/>
          <w:sz w:val="20"/>
          <w:szCs w:val="20"/>
          <w:lang w:val="es-ES"/>
        </w:rPr>
        <w:t xml:space="preserve"> La identificación, planificación, ejecución y evaluación de los programas, proyectos de prácticas pre profesionales podrán ser realizadas por una Unidad Académica, en conjunto entre varias Unidades Académicas de la ESPOL e incluso con Unidades Académicas de otras IES locales, nacionales y extranjeras.</w:t>
      </w:r>
    </w:p>
    <w:p w:rsidR="00D75A89" w:rsidRPr="0007221B" w:rsidRDefault="00D75A89" w:rsidP="004B198F">
      <w:pPr>
        <w:ind w:left="1701"/>
        <w:jc w:val="both"/>
        <w:rPr>
          <w:rFonts w:ascii="Garamond" w:hAnsi="Garamond"/>
          <w:sz w:val="20"/>
          <w:szCs w:val="20"/>
          <w:lang w:val="es-ES"/>
        </w:rPr>
      </w:pPr>
    </w:p>
    <w:p w:rsidR="00D75A89" w:rsidRPr="0007221B" w:rsidRDefault="00D75A89" w:rsidP="004B198F">
      <w:pPr>
        <w:ind w:left="1701"/>
        <w:jc w:val="both"/>
        <w:rPr>
          <w:rFonts w:ascii="Garamond" w:hAnsi="Garamond"/>
          <w:sz w:val="20"/>
          <w:szCs w:val="20"/>
          <w:lang w:val="es-ES"/>
        </w:rPr>
      </w:pPr>
      <w:r w:rsidRPr="0007221B">
        <w:rPr>
          <w:rFonts w:ascii="Garamond" w:hAnsi="Garamond"/>
          <w:b/>
          <w:sz w:val="20"/>
          <w:szCs w:val="20"/>
          <w:lang w:val="es-ES"/>
        </w:rPr>
        <w:t>Artículo 10.-</w:t>
      </w:r>
      <w:r w:rsidRPr="0007221B">
        <w:rPr>
          <w:rFonts w:ascii="Garamond" w:hAnsi="Garamond"/>
          <w:sz w:val="20"/>
          <w:szCs w:val="20"/>
          <w:lang w:val="es-ES"/>
        </w:rPr>
        <w:t xml:space="preserve"> Las Unidades Académicas serán las responsables de mantener la documentación original relacionada con todas las etapas del proceso de las prácticas pre profesionales. </w:t>
      </w:r>
    </w:p>
    <w:p w:rsidR="00D75A89" w:rsidRPr="0007221B" w:rsidRDefault="00D75A89" w:rsidP="004B198F">
      <w:pPr>
        <w:ind w:left="1701"/>
        <w:jc w:val="both"/>
        <w:rPr>
          <w:rFonts w:ascii="Garamond" w:hAnsi="Garamond"/>
          <w:sz w:val="20"/>
          <w:szCs w:val="20"/>
          <w:lang w:val="es-ES"/>
        </w:rPr>
      </w:pPr>
    </w:p>
    <w:p w:rsidR="00D75A89" w:rsidRPr="0007221B" w:rsidRDefault="00D75A89" w:rsidP="004B198F">
      <w:pPr>
        <w:ind w:left="1701"/>
        <w:jc w:val="both"/>
        <w:rPr>
          <w:rFonts w:ascii="Garamond" w:hAnsi="Garamond"/>
          <w:sz w:val="20"/>
          <w:szCs w:val="20"/>
          <w:lang w:val="es-ES"/>
        </w:rPr>
      </w:pPr>
      <w:r w:rsidRPr="0007221B">
        <w:rPr>
          <w:rFonts w:ascii="Garamond" w:hAnsi="Garamond"/>
          <w:b/>
          <w:sz w:val="20"/>
          <w:szCs w:val="20"/>
          <w:lang w:val="es-ES"/>
        </w:rPr>
        <w:lastRenderedPageBreak/>
        <w:t>Artículo 11.-</w:t>
      </w:r>
      <w:r w:rsidRPr="0007221B">
        <w:rPr>
          <w:rFonts w:ascii="Garamond" w:hAnsi="Garamond"/>
          <w:sz w:val="20"/>
          <w:szCs w:val="20"/>
          <w:lang w:val="es-ES"/>
        </w:rPr>
        <w:t xml:space="preserve"> Cada Unidad Académica designará un responsable general de vinculación con la sociedad por unidad o por carrera además de tut</w:t>
      </w:r>
      <w:r w:rsidR="00871AC9">
        <w:rPr>
          <w:rFonts w:ascii="Garamond" w:hAnsi="Garamond"/>
          <w:sz w:val="20"/>
          <w:szCs w:val="20"/>
          <w:lang w:val="es-ES"/>
        </w:rPr>
        <w:t>ores y directores de proyectos.</w:t>
      </w:r>
    </w:p>
    <w:p w:rsidR="00D75A89" w:rsidRPr="0007221B" w:rsidRDefault="00D75A89" w:rsidP="004B198F">
      <w:pPr>
        <w:ind w:left="1701"/>
        <w:jc w:val="both"/>
        <w:rPr>
          <w:rFonts w:ascii="Garamond" w:hAnsi="Garamond"/>
          <w:sz w:val="20"/>
          <w:szCs w:val="20"/>
          <w:lang w:val="es-ES"/>
        </w:rPr>
      </w:pPr>
    </w:p>
    <w:p w:rsidR="00D75A89" w:rsidRPr="0007221B" w:rsidRDefault="00D75A89" w:rsidP="004B198F">
      <w:pPr>
        <w:ind w:left="1701"/>
        <w:jc w:val="both"/>
        <w:rPr>
          <w:rFonts w:ascii="Garamond" w:hAnsi="Garamond"/>
          <w:sz w:val="20"/>
          <w:szCs w:val="20"/>
          <w:lang w:val="es-ES"/>
        </w:rPr>
      </w:pPr>
      <w:r w:rsidRPr="0007221B">
        <w:rPr>
          <w:rFonts w:ascii="Garamond" w:hAnsi="Garamond"/>
          <w:b/>
          <w:sz w:val="20"/>
          <w:szCs w:val="20"/>
          <w:lang w:val="es-ES"/>
        </w:rPr>
        <w:t>Artículo 12.-</w:t>
      </w:r>
      <w:r w:rsidRPr="0007221B">
        <w:rPr>
          <w:rFonts w:ascii="Garamond" w:hAnsi="Garamond"/>
          <w:sz w:val="20"/>
          <w:szCs w:val="20"/>
          <w:lang w:val="es-ES"/>
        </w:rPr>
        <w:t xml:space="preserve"> Para el desarrollo de las prácticas pre profesionales, la ESPOL y las instituciones, empresas u organismos comunitarios, públicos o privados, suscribirán convenios y/o cartas de compromiso.  En las cartas de compromiso constará la naturaleza de la relación jurídica y las actividades planificadas. </w:t>
      </w:r>
    </w:p>
    <w:p w:rsidR="00D75A89" w:rsidRPr="0007221B" w:rsidRDefault="00D75A89" w:rsidP="004B198F">
      <w:pPr>
        <w:ind w:left="1701"/>
        <w:jc w:val="both"/>
        <w:rPr>
          <w:rFonts w:ascii="Garamond" w:hAnsi="Garamond"/>
          <w:sz w:val="20"/>
          <w:szCs w:val="20"/>
          <w:lang w:val="es-ES"/>
        </w:rPr>
      </w:pPr>
    </w:p>
    <w:p w:rsidR="00D75A89" w:rsidRPr="0007221B" w:rsidRDefault="00D75A89" w:rsidP="004B198F">
      <w:pPr>
        <w:ind w:left="1701"/>
        <w:jc w:val="both"/>
        <w:rPr>
          <w:rFonts w:ascii="Garamond" w:hAnsi="Garamond"/>
          <w:sz w:val="20"/>
          <w:szCs w:val="20"/>
          <w:lang w:val="es-ES"/>
        </w:rPr>
      </w:pPr>
      <w:r w:rsidRPr="0007221B">
        <w:rPr>
          <w:rFonts w:ascii="Garamond" w:hAnsi="Garamond"/>
          <w:b/>
          <w:sz w:val="20"/>
          <w:szCs w:val="20"/>
          <w:lang w:val="es-ES"/>
        </w:rPr>
        <w:t>Artículo 13.-</w:t>
      </w:r>
      <w:r w:rsidRPr="0007221B">
        <w:rPr>
          <w:rFonts w:ascii="Garamond" w:hAnsi="Garamond"/>
          <w:sz w:val="20"/>
          <w:szCs w:val="20"/>
          <w:lang w:val="es-ES"/>
        </w:rPr>
        <w:t xml:space="preserve"> En el caso de que se presente algún incumplimiento de compromisos por parte de la institución receptora o exista una asignación de tareas que no guarde relación con el plan de actividades vinculado con la formación del estudiante, el  responsable general de vinculación con la sociedad de la Unidad Académica gestionará con la entidad receptora la solución al incumplimiento y, si lo estima pertinente, suspenderá la práctica.</w:t>
      </w:r>
    </w:p>
    <w:p w:rsidR="00D75A89" w:rsidRPr="0007221B" w:rsidRDefault="00D75A89" w:rsidP="004B198F">
      <w:pPr>
        <w:ind w:left="1701"/>
        <w:jc w:val="both"/>
        <w:rPr>
          <w:rFonts w:ascii="Garamond" w:hAnsi="Garamond"/>
          <w:sz w:val="20"/>
          <w:szCs w:val="20"/>
          <w:lang w:val="es-ES"/>
        </w:rPr>
      </w:pPr>
    </w:p>
    <w:p w:rsidR="00D75A89" w:rsidRPr="0007221B" w:rsidRDefault="00D75A89" w:rsidP="004B198F">
      <w:pPr>
        <w:ind w:left="1701"/>
        <w:jc w:val="both"/>
        <w:rPr>
          <w:rFonts w:ascii="Garamond" w:hAnsi="Garamond"/>
          <w:sz w:val="20"/>
          <w:szCs w:val="20"/>
          <w:lang w:val="es-ES"/>
        </w:rPr>
      </w:pPr>
      <w:r w:rsidRPr="0007221B">
        <w:rPr>
          <w:rFonts w:ascii="Garamond" w:hAnsi="Garamond"/>
          <w:b/>
          <w:sz w:val="20"/>
          <w:szCs w:val="20"/>
          <w:lang w:val="es-ES"/>
        </w:rPr>
        <w:t>Artículo 14.-</w:t>
      </w:r>
      <w:r w:rsidRPr="0007221B">
        <w:rPr>
          <w:rFonts w:ascii="Garamond" w:hAnsi="Garamond"/>
          <w:sz w:val="20"/>
          <w:szCs w:val="20"/>
          <w:lang w:val="es-ES"/>
        </w:rPr>
        <w:t xml:space="preserve"> Los estudiantes que trabajan en relación de dependencia o de manera independiente, así como los estudiantes que realicen prácticas pre profesionales empresariales en el exterior, para efectos de acreditar las horas de prácticas pre profesionales obligatorias, deben cumplir con lo establecido en el presente reglamento. </w:t>
      </w:r>
    </w:p>
    <w:p w:rsidR="00D75A89" w:rsidRPr="0007221B" w:rsidRDefault="00D75A89" w:rsidP="004B198F">
      <w:pPr>
        <w:ind w:left="1701"/>
        <w:jc w:val="both"/>
        <w:rPr>
          <w:rFonts w:ascii="Garamond" w:hAnsi="Garamond"/>
          <w:sz w:val="20"/>
          <w:szCs w:val="20"/>
          <w:lang w:val="es-ES"/>
        </w:rPr>
      </w:pPr>
    </w:p>
    <w:p w:rsidR="00D75A89" w:rsidRPr="0007221B" w:rsidRDefault="00D75A89" w:rsidP="004B198F">
      <w:pPr>
        <w:ind w:left="1701"/>
        <w:jc w:val="both"/>
        <w:rPr>
          <w:rFonts w:ascii="Garamond" w:hAnsi="Garamond"/>
          <w:sz w:val="20"/>
          <w:szCs w:val="20"/>
          <w:lang w:val="es-ES"/>
        </w:rPr>
      </w:pPr>
      <w:r w:rsidRPr="0007221B">
        <w:rPr>
          <w:rFonts w:ascii="Garamond" w:hAnsi="Garamond"/>
          <w:b/>
          <w:sz w:val="20"/>
          <w:szCs w:val="20"/>
          <w:lang w:val="es-ES"/>
        </w:rPr>
        <w:t>Artículo 15.-</w:t>
      </w:r>
      <w:r w:rsidRPr="0007221B">
        <w:rPr>
          <w:rFonts w:ascii="Garamond" w:hAnsi="Garamond"/>
          <w:sz w:val="20"/>
          <w:szCs w:val="20"/>
          <w:lang w:val="es-ES"/>
        </w:rPr>
        <w:t xml:space="preserve"> Los informes generales de las prácticas pre profesionales elaborados por los tutores académicos deben ser aprobados por el responsable definido por la unidad académica previo al registro de las horas realizadas en el expediente académico del estudiante.</w:t>
      </w:r>
    </w:p>
    <w:p w:rsidR="00D75A89" w:rsidRPr="0007221B" w:rsidRDefault="00D75A89" w:rsidP="004B198F">
      <w:pPr>
        <w:ind w:left="1701"/>
        <w:jc w:val="both"/>
        <w:rPr>
          <w:rFonts w:ascii="Garamond" w:hAnsi="Garamond"/>
          <w:sz w:val="20"/>
          <w:szCs w:val="20"/>
          <w:lang w:val="es-ES"/>
        </w:rPr>
      </w:pPr>
    </w:p>
    <w:p w:rsidR="00D75A89" w:rsidRPr="0007221B" w:rsidRDefault="00D75A89" w:rsidP="00871AC9">
      <w:pPr>
        <w:ind w:left="1701"/>
        <w:jc w:val="center"/>
        <w:rPr>
          <w:rFonts w:ascii="Garamond" w:hAnsi="Garamond"/>
          <w:b/>
          <w:sz w:val="20"/>
          <w:szCs w:val="20"/>
          <w:lang w:val="es-ES"/>
        </w:rPr>
      </w:pPr>
      <w:r w:rsidRPr="0007221B">
        <w:rPr>
          <w:rFonts w:ascii="Garamond" w:hAnsi="Garamond"/>
          <w:b/>
          <w:sz w:val="20"/>
          <w:szCs w:val="20"/>
          <w:lang w:val="es-ES"/>
        </w:rPr>
        <w:t>Disposiciones Generales</w:t>
      </w:r>
    </w:p>
    <w:p w:rsidR="00D75A89" w:rsidRPr="0007221B" w:rsidRDefault="00D75A89" w:rsidP="004B198F">
      <w:pPr>
        <w:ind w:left="1701"/>
        <w:jc w:val="both"/>
        <w:rPr>
          <w:rFonts w:ascii="Garamond" w:hAnsi="Garamond"/>
          <w:sz w:val="20"/>
          <w:szCs w:val="20"/>
          <w:lang w:val="es-ES"/>
        </w:rPr>
      </w:pPr>
    </w:p>
    <w:p w:rsidR="00D75A89" w:rsidRPr="0007221B" w:rsidRDefault="00D75A89" w:rsidP="004B198F">
      <w:pPr>
        <w:ind w:left="1701"/>
        <w:jc w:val="both"/>
        <w:rPr>
          <w:rFonts w:ascii="Garamond" w:hAnsi="Garamond"/>
          <w:sz w:val="20"/>
          <w:szCs w:val="20"/>
          <w:lang w:val="es-ES"/>
        </w:rPr>
      </w:pPr>
      <w:r w:rsidRPr="00871AC9">
        <w:rPr>
          <w:rFonts w:ascii="Garamond" w:hAnsi="Garamond"/>
          <w:b/>
          <w:sz w:val="20"/>
          <w:szCs w:val="20"/>
          <w:lang w:val="es-ES"/>
        </w:rPr>
        <w:t>Primera</w:t>
      </w:r>
      <w:r w:rsidRPr="0007221B">
        <w:rPr>
          <w:rFonts w:ascii="Garamond" w:hAnsi="Garamond"/>
          <w:sz w:val="20"/>
          <w:szCs w:val="20"/>
          <w:lang w:val="es-ES"/>
        </w:rPr>
        <w:t>.- Para los estudiantes que se gradúen hasta el 29 de abril del 2016, el número de horas de prácticas pre-profesionales será el establecido por cada carrera de acuerdo a sus programas de estudio vigente.  De éstas, hasta el 20% del número de horas podrá acreditarse con ayudantías de docencia o de investigación realizadas a partir del I Término del año académico 2014-2015.</w:t>
      </w:r>
    </w:p>
    <w:p w:rsidR="00D75A89" w:rsidRPr="0007221B" w:rsidRDefault="00D75A89" w:rsidP="004B198F">
      <w:pPr>
        <w:ind w:left="1701"/>
        <w:jc w:val="both"/>
        <w:rPr>
          <w:rFonts w:ascii="Garamond" w:hAnsi="Garamond"/>
          <w:sz w:val="20"/>
          <w:szCs w:val="20"/>
          <w:lang w:val="es-ES"/>
        </w:rPr>
      </w:pPr>
    </w:p>
    <w:p w:rsidR="00D75A89" w:rsidRPr="0007221B" w:rsidRDefault="00D75A89" w:rsidP="004B198F">
      <w:pPr>
        <w:ind w:left="1701"/>
        <w:jc w:val="both"/>
        <w:rPr>
          <w:rFonts w:ascii="Garamond" w:hAnsi="Garamond"/>
          <w:sz w:val="20"/>
          <w:szCs w:val="20"/>
          <w:lang w:val="es-ES"/>
        </w:rPr>
      </w:pPr>
      <w:r w:rsidRPr="00871AC9">
        <w:rPr>
          <w:rFonts w:ascii="Garamond" w:hAnsi="Garamond"/>
          <w:b/>
          <w:sz w:val="20"/>
          <w:szCs w:val="20"/>
          <w:lang w:val="es-ES"/>
        </w:rPr>
        <w:t>Segunda</w:t>
      </w:r>
      <w:r w:rsidRPr="0007221B">
        <w:rPr>
          <w:rFonts w:ascii="Garamond" w:hAnsi="Garamond"/>
          <w:sz w:val="20"/>
          <w:szCs w:val="20"/>
          <w:lang w:val="es-ES"/>
        </w:rPr>
        <w:t>.- Para los estudiantes que se gradúen posterior al 29 de abril del 2016, deberán acreditar mínimo 160 horas en prácticas de servicio comunitario aún habiendo completado el número de horas requerido por su carrera en el respectivo programa de estudios.</w:t>
      </w:r>
    </w:p>
    <w:p w:rsidR="00D75A89" w:rsidRDefault="00D75A89" w:rsidP="00262AAB">
      <w:pPr>
        <w:ind w:left="1701" w:hanging="1701"/>
        <w:jc w:val="both"/>
        <w:rPr>
          <w:rFonts w:ascii="Garamond" w:hAnsi="Garamond"/>
          <w:b/>
          <w:color w:val="000000"/>
          <w:sz w:val="22"/>
          <w:szCs w:val="22"/>
          <w:lang w:val="es-ES"/>
        </w:rPr>
      </w:pPr>
    </w:p>
    <w:p w:rsidR="0057260D" w:rsidRDefault="0057260D" w:rsidP="00537CEB">
      <w:pPr>
        <w:ind w:left="1701" w:hanging="1701"/>
        <w:jc w:val="both"/>
        <w:rPr>
          <w:rFonts w:ascii="Garamond" w:hAnsi="Garamond"/>
          <w:b/>
          <w:sz w:val="22"/>
          <w:szCs w:val="22"/>
        </w:rPr>
      </w:pPr>
      <w:bookmarkStart w:id="7" w:name="cdoc2015079"/>
      <w:r w:rsidRPr="00171010">
        <w:rPr>
          <w:rFonts w:ascii="Garamond" w:hAnsi="Garamond"/>
          <w:b/>
          <w:sz w:val="22"/>
          <w:szCs w:val="22"/>
          <w:lang w:val="es-MX"/>
        </w:rPr>
        <w:t>C-Doc-2015-</w:t>
      </w:r>
      <w:r>
        <w:rPr>
          <w:rFonts w:ascii="Garamond" w:hAnsi="Garamond"/>
          <w:b/>
          <w:color w:val="000000"/>
          <w:sz w:val="22"/>
          <w:szCs w:val="22"/>
        </w:rPr>
        <w:t>079</w:t>
      </w:r>
      <w:r w:rsidRPr="00171010">
        <w:rPr>
          <w:rFonts w:ascii="Garamond" w:hAnsi="Garamond"/>
          <w:b/>
          <w:sz w:val="22"/>
          <w:szCs w:val="22"/>
          <w:lang w:val="es-MX"/>
        </w:rPr>
        <w:t xml:space="preserve">.- </w:t>
      </w:r>
      <w:bookmarkEnd w:id="7"/>
      <w:r w:rsidR="006D4F4A">
        <w:rPr>
          <w:rFonts w:ascii="Garamond" w:hAnsi="Garamond"/>
          <w:b/>
          <w:sz w:val="22"/>
          <w:szCs w:val="22"/>
          <w:lang w:val="es-MX"/>
        </w:rPr>
        <w:t>Conocimiento el I</w:t>
      </w:r>
      <w:r>
        <w:rPr>
          <w:rFonts w:ascii="Garamond" w:hAnsi="Garamond"/>
          <w:b/>
          <w:sz w:val="22"/>
          <w:szCs w:val="22"/>
          <w:lang w:val="es-MX"/>
        </w:rPr>
        <w:t xml:space="preserve">nforme del Decanato de Postgrado referente a la Universidad de San Marcos </w:t>
      </w:r>
      <w:proofErr w:type="gramStart"/>
      <w:r>
        <w:rPr>
          <w:rFonts w:ascii="Garamond" w:hAnsi="Garamond"/>
          <w:b/>
          <w:sz w:val="22"/>
          <w:szCs w:val="22"/>
          <w:lang w:val="es-MX"/>
        </w:rPr>
        <w:t>a</w:t>
      </w:r>
      <w:proofErr w:type="gramEnd"/>
      <w:r>
        <w:rPr>
          <w:rFonts w:ascii="Garamond" w:hAnsi="Garamond"/>
          <w:b/>
          <w:sz w:val="22"/>
          <w:szCs w:val="22"/>
          <w:lang w:val="es-MX"/>
        </w:rPr>
        <w:t xml:space="preserve"> pedido de la M.Sc. Sonnya Mendoza Lombana</w:t>
      </w:r>
      <w:r w:rsidRPr="00171010">
        <w:rPr>
          <w:rFonts w:ascii="Garamond" w:hAnsi="Garamond"/>
          <w:b/>
          <w:sz w:val="22"/>
          <w:szCs w:val="22"/>
        </w:rPr>
        <w:t xml:space="preserve">. </w:t>
      </w:r>
    </w:p>
    <w:p w:rsidR="005111F0" w:rsidRPr="0002649E" w:rsidRDefault="005111F0" w:rsidP="00537CEB">
      <w:pPr>
        <w:ind w:left="1701" w:hanging="1701"/>
        <w:jc w:val="both"/>
        <w:rPr>
          <w:rFonts w:ascii="Garamond" w:hAnsi="Garamond"/>
          <w:color w:val="000000"/>
          <w:sz w:val="22"/>
          <w:szCs w:val="22"/>
        </w:rPr>
      </w:pPr>
      <w:r w:rsidRPr="0002649E">
        <w:rPr>
          <w:rFonts w:ascii="Garamond" w:hAnsi="Garamond"/>
          <w:color w:val="000000"/>
          <w:sz w:val="22"/>
          <w:szCs w:val="22"/>
        </w:rPr>
        <w:tab/>
        <w:t xml:space="preserve">En atención al oficio </w:t>
      </w:r>
      <w:r>
        <w:rPr>
          <w:rFonts w:ascii="Garamond" w:hAnsi="Garamond"/>
          <w:b/>
          <w:color w:val="000000"/>
          <w:sz w:val="22"/>
          <w:szCs w:val="22"/>
          <w:u w:val="single"/>
        </w:rPr>
        <w:t>MEMORANDO NO. ESPOL-DP-2015-0009-M</w:t>
      </w:r>
      <w:r w:rsidR="006D4F4A">
        <w:rPr>
          <w:rFonts w:ascii="Garamond" w:hAnsi="Garamond"/>
          <w:color w:val="000000"/>
          <w:sz w:val="22"/>
          <w:szCs w:val="22"/>
        </w:rPr>
        <w:t xml:space="preserve"> suscrito</w:t>
      </w:r>
      <w:r w:rsidRPr="0002649E">
        <w:rPr>
          <w:rFonts w:ascii="Garamond" w:hAnsi="Garamond"/>
          <w:color w:val="000000"/>
          <w:sz w:val="22"/>
          <w:szCs w:val="22"/>
        </w:rPr>
        <w:t xml:space="preserve"> por </w:t>
      </w:r>
      <w:r>
        <w:rPr>
          <w:rFonts w:ascii="Garamond" w:hAnsi="Garamond"/>
          <w:color w:val="000000"/>
          <w:sz w:val="22"/>
          <w:szCs w:val="22"/>
        </w:rPr>
        <w:t>Ph.D. Paul Alejandro Herrera Samaniego</w:t>
      </w:r>
      <w:r w:rsidRPr="0002649E">
        <w:rPr>
          <w:rFonts w:ascii="Garamond" w:hAnsi="Garamond"/>
          <w:color w:val="000000"/>
          <w:sz w:val="22"/>
          <w:szCs w:val="22"/>
        </w:rPr>
        <w:t xml:space="preserve">, </w:t>
      </w:r>
      <w:r>
        <w:rPr>
          <w:rFonts w:ascii="Garamond" w:hAnsi="Garamond"/>
          <w:color w:val="000000"/>
          <w:sz w:val="22"/>
          <w:szCs w:val="22"/>
        </w:rPr>
        <w:t>Decano de Postgrado</w:t>
      </w:r>
      <w:r w:rsidRPr="0002649E">
        <w:rPr>
          <w:rFonts w:ascii="Garamond" w:hAnsi="Garamond"/>
          <w:color w:val="000000"/>
          <w:sz w:val="22"/>
          <w:szCs w:val="22"/>
        </w:rPr>
        <w:t>, dirigido a la Dra. Cecilia Paredes Verduga,</w:t>
      </w:r>
      <w:r>
        <w:rPr>
          <w:rFonts w:ascii="Garamond" w:hAnsi="Garamond"/>
          <w:color w:val="000000"/>
          <w:sz w:val="22"/>
          <w:szCs w:val="22"/>
        </w:rPr>
        <w:t xml:space="preserve"> Ph.D.</w:t>
      </w:r>
      <w:r w:rsidRPr="0002649E">
        <w:rPr>
          <w:rFonts w:ascii="Garamond" w:hAnsi="Garamond"/>
          <w:color w:val="000000"/>
          <w:sz w:val="22"/>
          <w:szCs w:val="22"/>
        </w:rPr>
        <w:t xml:space="preserve"> Vicerrectora Académica de la ESPOL, con fecha de </w:t>
      </w:r>
      <w:r>
        <w:rPr>
          <w:rFonts w:ascii="Garamond" w:hAnsi="Garamond"/>
          <w:color w:val="000000"/>
          <w:sz w:val="22"/>
          <w:szCs w:val="22"/>
        </w:rPr>
        <w:t>16 de marzo del 2015</w:t>
      </w:r>
      <w:r w:rsidRPr="0002649E">
        <w:rPr>
          <w:rFonts w:ascii="Garamond" w:hAnsi="Garamond"/>
          <w:color w:val="000000"/>
          <w:sz w:val="22"/>
          <w:szCs w:val="22"/>
        </w:rPr>
        <w:t xml:space="preserve">, </w:t>
      </w:r>
      <w:r>
        <w:rPr>
          <w:rFonts w:ascii="Garamond" w:hAnsi="Garamond"/>
          <w:color w:val="000000"/>
          <w:sz w:val="22"/>
          <w:szCs w:val="22"/>
        </w:rPr>
        <w:t xml:space="preserve">relacionado a la aclaración sobre </w:t>
      </w:r>
      <w:r w:rsidR="006D4F4A">
        <w:rPr>
          <w:rFonts w:ascii="Garamond" w:hAnsi="Garamond"/>
          <w:color w:val="000000"/>
          <w:sz w:val="22"/>
          <w:szCs w:val="22"/>
        </w:rPr>
        <w:t xml:space="preserve">la </w:t>
      </w:r>
      <w:r>
        <w:rPr>
          <w:rFonts w:ascii="Garamond" w:hAnsi="Garamond"/>
          <w:color w:val="000000"/>
          <w:sz w:val="22"/>
          <w:szCs w:val="22"/>
        </w:rPr>
        <w:t>inclusión de la Univers</w:t>
      </w:r>
      <w:r w:rsidR="004A75A3">
        <w:rPr>
          <w:rFonts w:ascii="Garamond" w:hAnsi="Garamond"/>
          <w:color w:val="000000"/>
          <w:sz w:val="22"/>
          <w:szCs w:val="22"/>
        </w:rPr>
        <w:t xml:space="preserve">idad Mayor de San Marcos </w:t>
      </w:r>
      <w:r>
        <w:rPr>
          <w:rFonts w:ascii="Garamond" w:hAnsi="Garamond"/>
          <w:color w:val="000000"/>
          <w:sz w:val="22"/>
          <w:szCs w:val="22"/>
        </w:rPr>
        <w:t xml:space="preserve">en el listado de las universidades aceptadas por la Secretaria </w:t>
      </w:r>
      <w:r w:rsidR="00524B08">
        <w:rPr>
          <w:rFonts w:ascii="Garamond" w:hAnsi="Garamond"/>
          <w:color w:val="000000"/>
          <w:sz w:val="22"/>
          <w:szCs w:val="22"/>
        </w:rPr>
        <w:t>de Educación Superior, Ciencia, T</w:t>
      </w:r>
      <w:r>
        <w:rPr>
          <w:rFonts w:ascii="Garamond" w:hAnsi="Garamond"/>
          <w:color w:val="000000"/>
          <w:sz w:val="22"/>
          <w:szCs w:val="22"/>
        </w:rPr>
        <w:t>ecnologías</w:t>
      </w:r>
      <w:r w:rsidR="00524B08">
        <w:rPr>
          <w:rFonts w:ascii="Garamond" w:hAnsi="Garamond"/>
          <w:color w:val="000000"/>
          <w:sz w:val="22"/>
          <w:szCs w:val="22"/>
        </w:rPr>
        <w:t xml:space="preserve"> e Innovación</w:t>
      </w:r>
      <w:r>
        <w:rPr>
          <w:rFonts w:ascii="Garamond" w:hAnsi="Garamond"/>
          <w:color w:val="000000"/>
          <w:sz w:val="22"/>
          <w:szCs w:val="22"/>
        </w:rPr>
        <w:t xml:space="preserve"> </w:t>
      </w:r>
      <w:r w:rsidR="00524B08">
        <w:rPr>
          <w:rFonts w:ascii="Garamond" w:hAnsi="Garamond"/>
          <w:color w:val="000000"/>
          <w:sz w:val="22"/>
          <w:szCs w:val="22"/>
        </w:rPr>
        <w:t>(</w:t>
      </w:r>
      <w:r>
        <w:rPr>
          <w:rFonts w:ascii="Garamond" w:hAnsi="Garamond"/>
          <w:color w:val="000000"/>
          <w:sz w:val="22"/>
          <w:szCs w:val="22"/>
        </w:rPr>
        <w:t>SENESCYT</w:t>
      </w:r>
      <w:r w:rsidR="00524B08">
        <w:rPr>
          <w:rFonts w:ascii="Garamond" w:hAnsi="Garamond"/>
          <w:color w:val="000000"/>
          <w:sz w:val="22"/>
          <w:szCs w:val="22"/>
        </w:rPr>
        <w:t>)</w:t>
      </w:r>
      <w:r>
        <w:rPr>
          <w:rFonts w:ascii="Garamond" w:hAnsi="Garamond"/>
          <w:color w:val="000000"/>
          <w:sz w:val="22"/>
          <w:szCs w:val="22"/>
        </w:rPr>
        <w:t xml:space="preserve">, </w:t>
      </w:r>
      <w:r w:rsidR="00524B08">
        <w:rPr>
          <w:rFonts w:ascii="Garamond" w:hAnsi="Garamond"/>
          <w:color w:val="000000"/>
          <w:sz w:val="22"/>
          <w:szCs w:val="22"/>
        </w:rPr>
        <w:t>en  respuesta a</w:t>
      </w:r>
      <w:r w:rsidR="006D4F4A">
        <w:rPr>
          <w:rFonts w:ascii="Garamond" w:hAnsi="Garamond"/>
          <w:color w:val="000000"/>
          <w:sz w:val="22"/>
          <w:szCs w:val="22"/>
        </w:rPr>
        <w:t>l</w:t>
      </w:r>
      <w:r w:rsidR="00524B08">
        <w:rPr>
          <w:rFonts w:ascii="Garamond" w:hAnsi="Garamond"/>
          <w:color w:val="000000"/>
          <w:sz w:val="22"/>
          <w:szCs w:val="22"/>
        </w:rPr>
        <w:t xml:space="preserve"> oficio </w:t>
      </w:r>
      <w:r w:rsidR="006D4F4A">
        <w:rPr>
          <w:rFonts w:ascii="Garamond" w:hAnsi="Garamond"/>
          <w:color w:val="000000"/>
          <w:sz w:val="22"/>
          <w:szCs w:val="22"/>
        </w:rPr>
        <w:t xml:space="preserve">sin número </w:t>
      </w:r>
      <w:r w:rsidR="00524B08">
        <w:rPr>
          <w:rFonts w:ascii="Garamond" w:hAnsi="Garamond"/>
          <w:color w:val="000000"/>
          <w:sz w:val="22"/>
          <w:szCs w:val="22"/>
        </w:rPr>
        <w:t xml:space="preserve">con fecha 10 de </w:t>
      </w:r>
      <w:r w:rsidR="005D2AFE">
        <w:rPr>
          <w:rFonts w:ascii="Garamond" w:hAnsi="Garamond"/>
          <w:color w:val="000000"/>
          <w:sz w:val="22"/>
          <w:szCs w:val="22"/>
        </w:rPr>
        <w:t>marzo del presente año</w:t>
      </w:r>
      <w:r w:rsidR="00524B08">
        <w:rPr>
          <w:rFonts w:ascii="Garamond" w:hAnsi="Garamond"/>
          <w:color w:val="000000"/>
          <w:sz w:val="22"/>
          <w:szCs w:val="22"/>
        </w:rPr>
        <w:t xml:space="preserve"> suscrito</w:t>
      </w:r>
      <w:r w:rsidR="005D2AFE">
        <w:rPr>
          <w:rFonts w:ascii="Garamond" w:hAnsi="Garamond"/>
          <w:color w:val="000000"/>
          <w:sz w:val="22"/>
          <w:szCs w:val="22"/>
        </w:rPr>
        <w:t xml:space="preserve"> por </w:t>
      </w:r>
      <w:r w:rsidR="005D2AFE" w:rsidRPr="005D2AFE">
        <w:rPr>
          <w:rFonts w:ascii="Garamond" w:hAnsi="Garamond"/>
          <w:color w:val="000000"/>
          <w:sz w:val="22"/>
          <w:szCs w:val="22"/>
          <w:lang w:val="es-MX"/>
        </w:rPr>
        <w:t>la M.Sc. Sonnya Mendoza Lombana</w:t>
      </w:r>
      <w:r w:rsidR="006D4F4A">
        <w:rPr>
          <w:rFonts w:ascii="Garamond" w:hAnsi="Garamond"/>
          <w:color w:val="000000"/>
          <w:sz w:val="22"/>
          <w:szCs w:val="22"/>
          <w:lang w:val="es-MX"/>
        </w:rPr>
        <w:t>, l</w:t>
      </w:r>
      <w:r w:rsidR="005D2AFE">
        <w:rPr>
          <w:rFonts w:ascii="Garamond" w:hAnsi="Garamond"/>
          <w:color w:val="000000"/>
          <w:sz w:val="22"/>
          <w:szCs w:val="22"/>
          <w:lang w:val="es-MX"/>
        </w:rPr>
        <w:t>a</w:t>
      </w:r>
      <w:r w:rsidRPr="0002649E">
        <w:rPr>
          <w:rFonts w:ascii="Garamond" w:hAnsi="Garamond"/>
          <w:color w:val="000000"/>
          <w:sz w:val="22"/>
          <w:szCs w:val="22"/>
        </w:rPr>
        <w:t xml:space="preserve"> Comisión de Docencia, </w:t>
      </w:r>
      <w:r w:rsidRPr="0002649E">
        <w:rPr>
          <w:rFonts w:ascii="Garamond" w:hAnsi="Garamond"/>
          <w:b/>
          <w:i/>
          <w:color w:val="000000"/>
          <w:sz w:val="22"/>
          <w:szCs w:val="22"/>
        </w:rPr>
        <w:t>acuerda:</w:t>
      </w:r>
      <w:r w:rsidRPr="0002649E">
        <w:rPr>
          <w:rFonts w:ascii="Garamond" w:hAnsi="Garamond"/>
          <w:color w:val="000000"/>
          <w:sz w:val="22"/>
          <w:szCs w:val="22"/>
        </w:rPr>
        <w:t xml:space="preserve"> </w:t>
      </w:r>
    </w:p>
    <w:p w:rsidR="005111F0" w:rsidRPr="0002649E" w:rsidRDefault="005111F0" w:rsidP="005111F0">
      <w:pPr>
        <w:tabs>
          <w:tab w:val="left" w:pos="4191"/>
        </w:tabs>
        <w:ind w:left="1701"/>
        <w:jc w:val="both"/>
        <w:rPr>
          <w:rFonts w:ascii="Garamond" w:hAnsi="Garamond"/>
          <w:b/>
          <w:color w:val="000000"/>
          <w:sz w:val="22"/>
          <w:szCs w:val="22"/>
        </w:rPr>
      </w:pPr>
      <w:r>
        <w:rPr>
          <w:rFonts w:ascii="Garamond" w:hAnsi="Garamond"/>
          <w:b/>
          <w:color w:val="000000"/>
          <w:sz w:val="22"/>
          <w:szCs w:val="22"/>
        </w:rPr>
        <w:tab/>
      </w:r>
    </w:p>
    <w:p w:rsidR="0007221B" w:rsidRDefault="005111F0" w:rsidP="00C5621E">
      <w:pPr>
        <w:ind w:left="1701"/>
        <w:jc w:val="both"/>
        <w:rPr>
          <w:rFonts w:ascii="Garamond" w:hAnsi="Garamond"/>
          <w:color w:val="000000"/>
          <w:sz w:val="22"/>
          <w:szCs w:val="22"/>
        </w:rPr>
      </w:pPr>
      <w:r w:rsidRPr="0002649E">
        <w:rPr>
          <w:rFonts w:ascii="Garamond" w:hAnsi="Garamond"/>
          <w:b/>
          <w:color w:val="000000"/>
          <w:sz w:val="22"/>
          <w:szCs w:val="22"/>
        </w:rPr>
        <w:t xml:space="preserve">CONOCER </w:t>
      </w:r>
      <w:r w:rsidR="005D2AFE" w:rsidRPr="005D2AFE">
        <w:rPr>
          <w:rFonts w:ascii="Garamond" w:hAnsi="Garamond"/>
          <w:color w:val="000000"/>
          <w:sz w:val="22"/>
          <w:szCs w:val="22"/>
        </w:rPr>
        <w:t xml:space="preserve">el </w:t>
      </w:r>
      <w:r w:rsidR="005D2AFE" w:rsidRPr="005D2AFE">
        <w:rPr>
          <w:rFonts w:ascii="Garamond" w:hAnsi="Garamond"/>
          <w:color w:val="000000"/>
          <w:sz w:val="22"/>
          <w:szCs w:val="22"/>
          <w:lang w:val="es-MX"/>
        </w:rPr>
        <w:t xml:space="preserve">Informe del Decanato de Postgrado </w:t>
      </w:r>
      <w:r w:rsidR="005D2AFE">
        <w:rPr>
          <w:rFonts w:ascii="Garamond" w:hAnsi="Garamond"/>
          <w:color w:val="000000"/>
          <w:sz w:val="22"/>
          <w:szCs w:val="22"/>
        </w:rPr>
        <w:t xml:space="preserve">relacionado a la aclaración sobre inclusión de la </w:t>
      </w:r>
      <w:r w:rsidR="005D2AFE" w:rsidRPr="00C5621E">
        <w:rPr>
          <w:rFonts w:ascii="Garamond" w:hAnsi="Garamond"/>
          <w:b/>
          <w:color w:val="000000"/>
          <w:sz w:val="22"/>
          <w:szCs w:val="22"/>
        </w:rPr>
        <w:t>Universidad Mayor de San Marcos</w:t>
      </w:r>
      <w:r w:rsidR="005D2AFE">
        <w:rPr>
          <w:rFonts w:ascii="Garamond" w:hAnsi="Garamond"/>
          <w:color w:val="000000"/>
          <w:sz w:val="22"/>
          <w:szCs w:val="22"/>
        </w:rPr>
        <w:t xml:space="preserve"> en el listado de las universidades aceptadas por </w:t>
      </w:r>
      <w:r w:rsidR="00524B08">
        <w:rPr>
          <w:rFonts w:ascii="Garamond" w:hAnsi="Garamond"/>
          <w:color w:val="000000"/>
          <w:sz w:val="22"/>
          <w:szCs w:val="22"/>
        </w:rPr>
        <w:t xml:space="preserve">la </w:t>
      </w:r>
      <w:r w:rsidR="005D2AFE">
        <w:rPr>
          <w:rFonts w:ascii="Garamond" w:hAnsi="Garamond"/>
          <w:color w:val="000000"/>
          <w:sz w:val="22"/>
          <w:szCs w:val="22"/>
        </w:rPr>
        <w:t xml:space="preserve">SENESCYT.  En su pronunciamiento el Decano de Postgrado indica que la Universidad Mayor de San Marcos </w:t>
      </w:r>
      <w:r w:rsidR="005D2AFE" w:rsidRPr="00C5621E">
        <w:rPr>
          <w:rFonts w:ascii="Garamond" w:hAnsi="Garamond"/>
          <w:b/>
          <w:color w:val="000000"/>
          <w:sz w:val="22"/>
          <w:szCs w:val="22"/>
        </w:rPr>
        <w:t>no se enc</w:t>
      </w:r>
      <w:r w:rsidR="00C5621E" w:rsidRPr="00C5621E">
        <w:rPr>
          <w:rFonts w:ascii="Garamond" w:hAnsi="Garamond"/>
          <w:b/>
          <w:color w:val="000000"/>
          <w:sz w:val="22"/>
          <w:szCs w:val="22"/>
        </w:rPr>
        <w:t xml:space="preserve">uentra al momento en el listado de Universidades aceptadas por la SENESCYT </w:t>
      </w:r>
      <w:r w:rsidR="00C5621E">
        <w:rPr>
          <w:rFonts w:ascii="Garamond" w:hAnsi="Garamond"/>
          <w:color w:val="000000"/>
          <w:sz w:val="22"/>
          <w:szCs w:val="22"/>
        </w:rPr>
        <w:t>cuyo grado académico será válido para ser personal académico titular principal.  En tal virtud, la condición vinculante es el inicio de estudios. Por tanto, esta norma aplicaría a la M.Sc. Mendoza siempre que hubiere iniciado el programa doctoral antes del 10 de abril del 2014.</w:t>
      </w:r>
    </w:p>
    <w:p w:rsidR="00524B08" w:rsidRDefault="00524B08" w:rsidP="00C5621E">
      <w:pPr>
        <w:ind w:left="1701"/>
        <w:jc w:val="both"/>
        <w:rPr>
          <w:rFonts w:ascii="Garamond" w:hAnsi="Garamond"/>
          <w:b/>
          <w:color w:val="000000"/>
          <w:sz w:val="22"/>
          <w:szCs w:val="22"/>
        </w:rPr>
      </w:pPr>
    </w:p>
    <w:p w:rsidR="007A3239" w:rsidRDefault="007A3239" w:rsidP="007A3239">
      <w:pPr>
        <w:ind w:left="1701" w:hanging="1701"/>
        <w:jc w:val="both"/>
        <w:rPr>
          <w:rFonts w:ascii="Garamond" w:hAnsi="Garamond"/>
          <w:b/>
          <w:sz w:val="22"/>
          <w:szCs w:val="22"/>
        </w:rPr>
      </w:pPr>
      <w:bookmarkStart w:id="8" w:name="cdoc2015080"/>
      <w:r>
        <w:rPr>
          <w:rFonts w:ascii="Garamond" w:hAnsi="Garamond"/>
          <w:b/>
          <w:sz w:val="22"/>
          <w:szCs w:val="22"/>
          <w:lang w:val="es-MX"/>
        </w:rPr>
        <w:t>C-Doc-201</w:t>
      </w:r>
      <w:r w:rsidR="00537CEB">
        <w:rPr>
          <w:rFonts w:ascii="Garamond" w:hAnsi="Garamond"/>
          <w:b/>
          <w:sz w:val="22"/>
          <w:szCs w:val="22"/>
          <w:lang w:val="es-MX"/>
        </w:rPr>
        <w:t>5</w:t>
      </w:r>
      <w:r>
        <w:rPr>
          <w:rFonts w:ascii="Garamond" w:hAnsi="Garamond"/>
          <w:b/>
          <w:sz w:val="22"/>
          <w:szCs w:val="22"/>
          <w:lang w:val="es-MX"/>
        </w:rPr>
        <w:t>-080</w:t>
      </w:r>
      <w:r>
        <w:rPr>
          <w:rFonts w:ascii="Garamond" w:hAnsi="Garamond"/>
          <w:b/>
          <w:sz w:val="22"/>
          <w:szCs w:val="22"/>
        </w:rPr>
        <w:t>.</w:t>
      </w:r>
      <w:bookmarkEnd w:id="8"/>
      <w:r>
        <w:rPr>
          <w:rFonts w:ascii="Garamond" w:hAnsi="Garamond"/>
          <w:b/>
          <w:sz w:val="22"/>
          <w:szCs w:val="22"/>
        </w:rPr>
        <w:t xml:space="preserve">- </w:t>
      </w:r>
      <w:r w:rsidR="00537CEB">
        <w:rPr>
          <w:rFonts w:ascii="Garamond" w:hAnsi="Garamond"/>
          <w:b/>
          <w:sz w:val="22"/>
          <w:szCs w:val="22"/>
        </w:rPr>
        <w:t xml:space="preserve"> </w:t>
      </w:r>
      <w:r>
        <w:rPr>
          <w:rFonts w:ascii="Garamond" w:hAnsi="Garamond"/>
          <w:b/>
          <w:sz w:val="22"/>
          <w:szCs w:val="22"/>
        </w:rPr>
        <w:t xml:space="preserve">Cambio del tiempo de dedicación en el nombramiento del </w:t>
      </w:r>
      <w:r w:rsidR="00C438BF">
        <w:rPr>
          <w:rFonts w:ascii="Garamond" w:hAnsi="Garamond"/>
          <w:b/>
          <w:sz w:val="22"/>
          <w:szCs w:val="22"/>
        </w:rPr>
        <w:t>M.Sc. Edison del Rosario Camposano</w:t>
      </w:r>
      <w:r>
        <w:rPr>
          <w:rFonts w:ascii="Garamond" w:hAnsi="Garamond"/>
          <w:b/>
          <w:sz w:val="22"/>
          <w:szCs w:val="22"/>
        </w:rPr>
        <w:t xml:space="preserve">, profesor  </w:t>
      </w:r>
      <w:r w:rsidR="00C438BF">
        <w:rPr>
          <w:rFonts w:ascii="Garamond" w:hAnsi="Garamond"/>
          <w:b/>
          <w:sz w:val="22"/>
          <w:szCs w:val="22"/>
        </w:rPr>
        <w:t>agregado de la Facultad de Ciencias Naturales y Matemáticas</w:t>
      </w:r>
      <w:r w:rsidR="002A327E">
        <w:rPr>
          <w:rFonts w:ascii="Garamond" w:hAnsi="Garamond"/>
          <w:b/>
          <w:sz w:val="22"/>
          <w:szCs w:val="22"/>
        </w:rPr>
        <w:t>, FCNM.</w:t>
      </w:r>
    </w:p>
    <w:p w:rsidR="007A3239" w:rsidRDefault="007A3239" w:rsidP="007A3239">
      <w:pPr>
        <w:ind w:left="1701" w:hanging="1701"/>
        <w:jc w:val="both"/>
        <w:rPr>
          <w:rFonts w:ascii="Garamond" w:hAnsi="Garamond"/>
          <w:sz w:val="22"/>
          <w:szCs w:val="22"/>
        </w:rPr>
      </w:pPr>
      <w:r>
        <w:rPr>
          <w:rFonts w:ascii="Garamond" w:hAnsi="Garamond"/>
          <w:sz w:val="22"/>
          <w:szCs w:val="22"/>
        </w:rPr>
        <w:tab/>
        <w:t xml:space="preserve">En atención a la resolución </w:t>
      </w:r>
      <w:r w:rsidR="00C438BF">
        <w:rPr>
          <w:rFonts w:ascii="Garamond" w:hAnsi="Garamond"/>
          <w:b/>
          <w:sz w:val="22"/>
          <w:szCs w:val="22"/>
          <w:u w:val="single"/>
        </w:rPr>
        <w:t xml:space="preserve"> CD-FCNM-15-039</w:t>
      </w:r>
      <w:r>
        <w:rPr>
          <w:rFonts w:ascii="Garamond" w:hAnsi="Garamond"/>
          <w:sz w:val="22"/>
          <w:szCs w:val="22"/>
        </w:rPr>
        <w:t xml:space="preserve"> del Consejo Directivo de la Facultad de </w:t>
      </w:r>
      <w:r w:rsidR="00C438BF">
        <w:rPr>
          <w:rFonts w:ascii="Garamond" w:hAnsi="Garamond"/>
          <w:sz w:val="22"/>
          <w:szCs w:val="22"/>
        </w:rPr>
        <w:t>Ciencias Naturales y Matemáticas</w:t>
      </w:r>
      <w:r>
        <w:rPr>
          <w:rFonts w:ascii="Garamond" w:hAnsi="Garamond"/>
          <w:sz w:val="22"/>
          <w:szCs w:val="22"/>
        </w:rPr>
        <w:t xml:space="preserve">, adoptada </w:t>
      </w:r>
      <w:r w:rsidR="00C438BF">
        <w:rPr>
          <w:rFonts w:ascii="Garamond" w:hAnsi="Garamond"/>
          <w:sz w:val="22"/>
          <w:szCs w:val="22"/>
        </w:rPr>
        <w:t>el 23 de febrero del 2015</w:t>
      </w:r>
      <w:r>
        <w:rPr>
          <w:rFonts w:ascii="Garamond" w:hAnsi="Garamond"/>
          <w:sz w:val="22"/>
          <w:szCs w:val="22"/>
        </w:rPr>
        <w:t xml:space="preserve">, en la que se </w:t>
      </w:r>
      <w:r>
        <w:rPr>
          <w:rFonts w:ascii="Garamond" w:hAnsi="Garamond"/>
          <w:sz w:val="22"/>
          <w:szCs w:val="22"/>
        </w:rPr>
        <w:lastRenderedPageBreak/>
        <w:t xml:space="preserve">aprueba el cambio de nombramiento del </w:t>
      </w:r>
      <w:r w:rsidR="00C438BF">
        <w:rPr>
          <w:rFonts w:ascii="Garamond" w:hAnsi="Garamond"/>
          <w:b/>
          <w:sz w:val="22"/>
          <w:szCs w:val="22"/>
        </w:rPr>
        <w:t>M.Sc. Edison del Rosario Camposano</w:t>
      </w:r>
      <w:r w:rsidR="00C438BF" w:rsidRPr="00537CEB">
        <w:rPr>
          <w:rFonts w:ascii="Garamond" w:hAnsi="Garamond"/>
          <w:sz w:val="22"/>
          <w:szCs w:val="22"/>
        </w:rPr>
        <w:t>,</w:t>
      </w:r>
      <w:r>
        <w:rPr>
          <w:rFonts w:ascii="Garamond" w:hAnsi="Garamond"/>
          <w:sz w:val="22"/>
          <w:szCs w:val="22"/>
        </w:rPr>
        <w:t xml:space="preserve"> de  </w:t>
      </w:r>
      <w:r>
        <w:rPr>
          <w:rFonts w:ascii="Garamond" w:hAnsi="Garamond"/>
          <w:b/>
          <w:sz w:val="22"/>
          <w:szCs w:val="22"/>
        </w:rPr>
        <w:t xml:space="preserve">Medio </w:t>
      </w:r>
      <w:r w:rsidRPr="00C438BF">
        <w:rPr>
          <w:rFonts w:ascii="Garamond" w:hAnsi="Garamond"/>
          <w:b/>
          <w:sz w:val="22"/>
          <w:szCs w:val="22"/>
        </w:rPr>
        <w:t xml:space="preserve">Tiempo </w:t>
      </w:r>
      <w:r w:rsidR="00C438BF" w:rsidRPr="00C438BF">
        <w:rPr>
          <w:rFonts w:ascii="Garamond" w:hAnsi="Garamond"/>
          <w:b/>
          <w:sz w:val="22"/>
          <w:szCs w:val="22"/>
        </w:rPr>
        <w:t>a Tiempo Completo</w:t>
      </w:r>
      <w:r w:rsidR="00C438BF">
        <w:rPr>
          <w:rFonts w:ascii="Garamond" w:hAnsi="Garamond"/>
          <w:sz w:val="22"/>
          <w:szCs w:val="22"/>
        </w:rPr>
        <w:t xml:space="preserve"> </w:t>
      </w:r>
      <w:r>
        <w:rPr>
          <w:rFonts w:ascii="Garamond" w:hAnsi="Garamond"/>
          <w:sz w:val="22"/>
          <w:szCs w:val="22"/>
        </w:rPr>
        <w:t>solicitado</w:t>
      </w:r>
      <w:r w:rsidR="00C438BF">
        <w:rPr>
          <w:rFonts w:ascii="Garamond" w:hAnsi="Garamond"/>
          <w:sz w:val="22"/>
          <w:szCs w:val="22"/>
        </w:rPr>
        <w:t xml:space="preserve"> a la Dra. Cecilia Paredes Verduga, Ph.D. Vicerrectora Académica de la ESPOL mediante oficio </w:t>
      </w:r>
      <w:r w:rsidR="00C438BF" w:rsidRPr="00C438BF">
        <w:rPr>
          <w:rFonts w:ascii="Garamond" w:hAnsi="Garamond"/>
          <w:b/>
          <w:sz w:val="22"/>
          <w:szCs w:val="22"/>
        </w:rPr>
        <w:t>FCNM-069-2015</w:t>
      </w:r>
      <w:r w:rsidR="00C438BF">
        <w:rPr>
          <w:rFonts w:ascii="Garamond" w:hAnsi="Garamond"/>
          <w:sz w:val="22"/>
          <w:szCs w:val="22"/>
        </w:rPr>
        <w:t xml:space="preserve"> del 06 de marzo del presente año, suscrito</w:t>
      </w:r>
      <w:r>
        <w:rPr>
          <w:rFonts w:ascii="Garamond" w:hAnsi="Garamond"/>
          <w:sz w:val="22"/>
          <w:szCs w:val="22"/>
        </w:rPr>
        <w:t xml:space="preserve"> por el </w:t>
      </w:r>
      <w:r w:rsidR="00C438BF">
        <w:rPr>
          <w:rFonts w:ascii="Garamond" w:hAnsi="Garamond"/>
          <w:sz w:val="22"/>
          <w:szCs w:val="22"/>
        </w:rPr>
        <w:t>Decano de la Facultad de Ciencias Naturales y  Matemáticas</w:t>
      </w:r>
      <w:r>
        <w:rPr>
          <w:rFonts w:ascii="Garamond" w:hAnsi="Garamond"/>
          <w:sz w:val="22"/>
          <w:szCs w:val="22"/>
        </w:rPr>
        <w:t>,</w:t>
      </w:r>
      <w:r w:rsidR="002A327E">
        <w:rPr>
          <w:rFonts w:ascii="Garamond" w:hAnsi="Garamond"/>
          <w:sz w:val="22"/>
          <w:szCs w:val="22"/>
        </w:rPr>
        <w:t xml:space="preserve"> FCNM</w:t>
      </w:r>
      <w:r w:rsidR="00537CEB">
        <w:rPr>
          <w:rFonts w:ascii="Garamond" w:hAnsi="Garamond"/>
          <w:sz w:val="22"/>
          <w:szCs w:val="22"/>
        </w:rPr>
        <w:t>,</w:t>
      </w:r>
      <w:r w:rsidR="002A327E">
        <w:rPr>
          <w:rFonts w:ascii="Garamond" w:hAnsi="Garamond"/>
          <w:sz w:val="22"/>
          <w:szCs w:val="22"/>
        </w:rPr>
        <w:t xml:space="preserve"> </w:t>
      </w:r>
      <w:r>
        <w:rPr>
          <w:rFonts w:ascii="Garamond" w:hAnsi="Garamond"/>
          <w:sz w:val="22"/>
          <w:szCs w:val="22"/>
        </w:rPr>
        <w:t xml:space="preserve"> la Comisión de Docencia, </w:t>
      </w:r>
      <w:r>
        <w:rPr>
          <w:rFonts w:ascii="Garamond" w:hAnsi="Garamond"/>
          <w:b/>
          <w:i/>
          <w:sz w:val="22"/>
          <w:szCs w:val="22"/>
        </w:rPr>
        <w:t>acuerda:</w:t>
      </w:r>
      <w:r>
        <w:rPr>
          <w:rFonts w:ascii="Garamond" w:hAnsi="Garamond"/>
          <w:sz w:val="22"/>
          <w:szCs w:val="22"/>
        </w:rPr>
        <w:t xml:space="preserve"> </w:t>
      </w:r>
    </w:p>
    <w:p w:rsidR="007A3239" w:rsidRDefault="007A3239" w:rsidP="007A3239">
      <w:pPr>
        <w:ind w:left="1701" w:hanging="1701"/>
        <w:jc w:val="both"/>
        <w:rPr>
          <w:rFonts w:ascii="Garamond" w:hAnsi="Garamond"/>
          <w:sz w:val="22"/>
          <w:szCs w:val="22"/>
        </w:rPr>
      </w:pPr>
    </w:p>
    <w:p w:rsidR="007A3239" w:rsidRDefault="007A3239" w:rsidP="007A3239">
      <w:pPr>
        <w:ind w:left="1701" w:hanging="1701"/>
        <w:jc w:val="both"/>
        <w:rPr>
          <w:rFonts w:ascii="Garamond" w:hAnsi="Garamond"/>
          <w:b/>
          <w:sz w:val="22"/>
          <w:szCs w:val="22"/>
        </w:rPr>
      </w:pPr>
      <w:r>
        <w:rPr>
          <w:rFonts w:ascii="Garamond" w:hAnsi="Garamond"/>
          <w:sz w:val="22"/>
          <w:szCs w:val="22"/>
        </w:rPr>
        <w:tab/>
      </w:r>
      <w:r>
        <w:rPr>
          <w:rFonts w:ascii="Garamond" w:hAnsi="Garamond"/>
          <w:b/>
          <w:sz w:val="22"/>
          <w:szCs w:val="22"/>
        </w:rPr>
        <w:t>RECOMENDAR</w:t>
      </w:r>
      <w:r>
        <w:rPr>
          <w:rFonts w:ascii="Garamond" w:hAnsi="Garamond"/>
          <w:sz w:val="22"/>
          <w:szCs w:val="22"/>
        </w:rPr>
        <w:t xml:space="preserve"> al Consejo Politécnico </w:t>
      </w:r>
      <w:r>
        <w:rPr>
          <w:rFonts w:ascii="Garamond" w:hAnsi="Garamond"/>
          <w:b/>
          <w:sz w:val="22"/>
          <w:szCs w:val="22"/>
        </w:rPr>
        <w:t>APROBAR</w:t>
      </w:r>
      <w:r w:rsidR="00647A47">
        <w:rPr>
          <w:rFonts w:ascii="Garamond" w:hAnsi="Garamond"/>
          <w:sz w:val="22"/>
          <w:szCs w:val="22"/>
        </w:rPr>
        <w:t xml:space="preserve"> que se cambie </w:t>
      </w:r>
      <w:r>
        <w:rPr>
          <w:rFonts w:ascii="Garamond" w:hAnsi="Garamond"/>
          <w:sz w:val="22"/>
          <w:szCs w:val="22"/>
        </w:rPr>
        <w:t xml:space="preserve">el </w:t>
      </w:r>
      <w:r w:rsidR="00537CEB" w:rsidRPr="00537CEB">
        <w:rPr>
          <w:rFonts w:ascii="Garamond" w:hAnsi="Garamond"/>
          <w:b/>
          <w:sz w:val="22"/>
          <w:szCs w:val="22"/>
        </w:rPr>
        <w:t>TIEMPO DE DEDICACIÓN</w:t>
      </w:r>
      <w:r w:rsidR="00537CEB">
        <w:rPr>
          <w:rFonts w:ascii="Garamond" w:hAnsi="Garamond"/>
          <w:sz w:val="22"/>
          <w:szCs w:val="22"/>
        </w:rPr>
        <w:t xml:space="preserve"> </w:t>
      </w:r>
      <w:r>
        <w:rPr>
          <w:rFonts w:ascii="Garamond" w:hAnsi="Garamond"/>
          <w:sz w:val="22"/>
          <w:szCs w:val="22"/>
        </w:rPr>
        <w:t xml:space="preserve">del nombramiento del </w:t>
      </w:r>
      <w:r w:rsidR="00C438BF">
        <w:rPr>
          <w:rFonts w:ascii="Garamond" w:hAnsi="Garamond"/>
          <w:b/>
          <w:sz w:val="22"/>
          <w:szCs w:val="22"/>
        </w:rPr>
        <w:t>M.SC. EDISON DEL ROSARIO CAMPOSANO</w:t>
      </w:r>
      <w:r>
        <w:rPr>
          <w:rFonts w:ascii="Garamond" w:hAnsi="Garamond"/>
          <w:sz w:val="22"/>
          <w:szCs w:val="22"/>
        </w:rPr>
        <w:t xml:space="preserve">, profesor </w:t>
      </w:r>
      <w:r w:rsidR="00C438BF">
        <w:rPr>
          <w:rFonts w:ascii="Garamond" w:hAnsi="Garamond"/>
          <w:sz w:val="22"/>
          <w:szCs w:val="22"/>
        </w:rPr>
        <w:t xml:space="preserve">agregado </w:t>
      </w:r>
      <w:r>
        <w:rPr>
          <w:rFonts w:ascii="Garamond" w:hAnsi="Garamond"/>
          <w:sz w:val="22"/>
          <w:szCs w:val="22"/>
        </w:rPr>
        <w:t xml:space="preserve">de la Facultad de </w:t>
      </w:r>
      <w:r w:rsidR="00C438BF">
        <w:rPr>
          <w:rFonts w:ascii="Garamond" w:hAnsi="Garamond"/>
          <w:sz w:val="22"/>
          <w:szCs w:val="22"/>
        </w:rPr>
        <w:t>Ciencias Naturales y Matemáticas</w:t>
      </w:r>
      <w:r>
        <w:rPr>
          <w:rFonts w:ascii="Garamond" w:hAnsi="Garamond"/>
          <w:sz w:val="22"/>
          <w:szCs w:val="22"/>
        </w:rPr>
        <w:t>, de</w:t>
      </w:r>
      <w:r w:rsidR="00C438BF">
        <w:rPr>
          <w:rFonts w:ascii="Garamond" w:hAnsi="Garamond"/>
          <w:b/>
          <w:sz w:val="22"/>
          <w:szCs w:val="22"/>
        </w:rPr>
        <w:t xml:space="preserve"> </w:t>
      </w:r>
      <w:r>
        <w:rPr>
          <w:rFonts w:ascii="Garamond" w:hAnsi="Garamond"/>
          <w:b/>
          <w:sz w:val="22"/>
          <w:szCs w:val="22"/>
        </w:rPr>
        <w:t>MEDIO TIEMPO</w:t>
      </w:r>
      <w:r w:rsidR="00C438BF">
        <w:rPr>
          <w:rFonts w:ascii="Garamond" w:hAnsi="Garamond"/>
          <w:sz w:val="22"/>
          <w:szCs w:val="22"/>
        </w:rPr>
        <w:t xml:space="preserve"> a </w:t>
      </w:r>
      <w:r w:rsidR="00C438BF" w:rsidRPr="00C438BF">
        <w:rPr>
          <w:rFonts w:ascii="Garamond" w:hAnsi="Garamond"/>
          <w:b/>
          <w:sz w:val="22"/>
          <w:szCs w:val="22"/>
        </w:rPr>
        <w:t>TIEMPO COMPLETO</w:t>
      </w:r>
      <w:r w:rsidR="00537CEB" w:rsidRPr="00537CEB">
        <w:rPr>
          <w:rFonts w:ascii="Garamond" w:hAnsi="Garamond"/>
          <w:sz w:val="22"/>
          <w:szCs w:val="22"/>
        </w:rPr>
        <w:t>,</w:t>
      </w:r>
      <w:r>
        <w:rPr>
          <w:rFonts w:ascii="Garamond" w:hAnsi="Garamond"/>
          <w:b/>
          <w:sz w:val="22"/>
          <w:szCs w:val="22"/>
        </w:rPr>
        <w:t xml:space="preserve"> </w:t>
      </w:r>
      <w:r>
        <w:rPr>
          <w:rFonts w:ascii="Garamond" w:hAnsi="Garamond"/>
          <w:sz w:val="22"/>
          <w:szCs w:val="22"/>
        </w:rPr>
        <w:t xml:space="preserve">a partir del </w:t>
      </w:r>
      <w:r w:rsidRPr="00871AC9">
        <w:rPr>
          <w:rFonts w:ascii="Garamond" w:hAnsi="Garamond"/>
          <w:b/>
          <w:sz w:val="22"/>
          <w:szCs w:val="22"/>
        </w:rPr>
        <w:t>I</w:t>
      </w:r>
      <w:r w:rsidR="00871AC9" w:rsidRPr="00871AC9">
        <w:rPr>
          <w:rFonts w:ascii="Garamond" w:hAnsi="Garamond"/>
          <w:b/>
          <w:sz w:val="22"/>
          <w:szCs w:val="22"/>
        </w:rPr>
        <w:t xml:space="preserve"> Término Académico 2015-2016</w:t>
      </w:r>
      <w:r w:rsidRPr="00871AC9">
        <w:rPr>
          <w:rFonts w:ascii="Garamond" w:hAnsi="Garamond"/>
          <w:b/>
          <w:sz w:val="22"/>
          <w:szCs w:val="22"/>
        </w:rPr>
        <w:t>.</w:t>
      </w:r>
      <w:r>
        <w:rPr>
          <w:rFonts w:ascii="Garamond" w:hAnsi="Garamond"/>
          <w:b/>
          <w:sz w:val="22"/>
          <w:szCs w:val="22"/>
        </w:rPr>
        <w:t xml:space="preserve"> </w:t>
      </w:r>
    </w:p>
    <w:p w:rsidR="00524B08" w:rsidRDefault="00524B08" w:rsidP="00C5621E">
      <w:pPr>
        <w:ind w:left="1701"/>
        <w:jc w:val="both"/>
        <w:rPr>
          <w:rFonts w:ascii="Garamond" w:hAnsi="Garamond"/>
          <w:b/>
          <w:color w:val="000000"/>
          <w:sz w:val="22"/>
          <w:szCs w:val="22"/>
        </w:rPr>
      </w:pPr>
    </w:p>
    <w:p w:rsidR="00D315EE" w:rsidRDefault="00AE7913" w:rsidP="00D315EE">
      <w:pPr>
        <w:ind w:left="1701" w:hanging="1701"/>
        <w:jc w:val="both"/>
        <w:rPr>
          <w:rFonts w:ascii="Garamond" w:hAnsi="Garamond"/>
          <w:b/>
          <w:sz w:val="22"/>
          <w:szCs w:val="22"/>
          <w:lang w:val="es-MX"/>
        </w:rPr>
      </w:pPr>
      <w:bookmarkStart w:id="9" w:name="cdoc2015081"/>
      <w:r>
        <w:rPr>
          <w:rFonts w:ascii="Garamond" w:hAnsi="Garamond"/>
          <w:b/>
          <w:sz w:val="22"/>
          <w:szCs w:val="22"/>
          <w:lang w:val="es-MX"/>
        </w:rPr>
        <w:t>C-Doc-2015</w:t>
      </w:r>
      <w:r w:rsidR="00D315EE">
        <w:rPr>
          <w:rFonts w:ascii="Garamond" w:hAnsi="Garamond"/>
          <w:b/>
          <w:sz w:val="22"/>
          <w:szCs w:val="22"/>
          <w:lang w:val="es-MX"/>
        </w:rPr>
        <w:t>.-</w:t>
      </w:r>
      <w:r w:rsidR="0018400C">
        <w:rPr>
          <w:rFonts w:ascii="Garamond" w:hAnsi="Garamond"/>
          <w:b/>
          <w:sz w:val="22"/>
          <w:szCs w:val="22"/>
          <w:lang w:val="es-MX"/>
        </w:rPr>
        <w:t>081</w:t>
      </w:r>
      <w:bookmarkEnd w:id="9"/>
      <w:r w:rsidR="00D315EE">
        <w:rPr>
          <w:rFonts w:ascii="Garamond" w:hAnsi="Garamond"/>
          <w:sz w:val="22"/>
          <w:szCs w:val="22"/>
          <w:lang w:val="es-MX"/>
        </w:rPr>
        <w:tab/>
      </w:r>
      <w:r>
        <w:rPr>
          <w:rFonts w:ascii="Garamond" w:hAnsi="Garamond"/>
          <w:b/>
          <w:sz w:val="22"/>
          <w:szCs w:val="22"/>
          <w:lang w:val="es-MX"/>
        </w:rPr>
        <w:t xml:space="preserve">Solicitud de la Srta. Patricia </w:t>
      </w:r>
      <w:proofErr w:type="spellStart"/>
      <w:r w:rsidR="00537CEB">
        <w:rPr>
          <w:rFonts w:ascii="Garamond" w:hAnsi="Garamond"/>
          <w:b/>
          <w:sz w:val="22"/>
          <w:szCs w:val="22"/>
          <w:lang w:val="es-MX"/>
        </w:rPr>
        <w:t>Licenia</w:t>
      </w:r>
      <w:proofErr w:type="spellEnd"/>
      <w:r w:rsidR="00537CEB">
        <w:rPr>
          <w:rFonts w:ascii="Garamond" w:hAnsi="Garamond"/>
          <w:b/>
          <w:sz w:val="22"/>
          <w:szCs w:val="22"/>
          <w:lang w:val="es-MX"/>
        </w:rPr>
        <w:t xml:space="preserve"> </w:t>
      </w:r>
      <w:r>
        <w:rPr>
          <w:rFonts w:ascii="Garamond" w:hAnsi="Garamond"/>
          <w:b/>
          <w:sz w:val="22"/>
          <w:szCs w:val="22"/>
          <w:lang w:val="es-MX"/>
        </w:rPr>
        <w:t>Peralta</w:t>
      </w:r>
      <w:r w:rsidR="00537CEB">
        <w:rPr>
          <w:rFonts w:ascii="Garamond" w:hAnsi="Garamond"/>
          <w:b/>
          <w:sz w:val="22"/>
          <w:szCs w:val="22"/>
          <w:lang w:val="es-MX"/>
        </w:rPr>
        <w:t xml:space="preserve"> Silva,</w:t>
      </w:r>
      <w:r w:rsidR="00537CEB" w:rsidRPr="00537CEB">
        <w:t xml:space="preserve"> </w:t>
      </w:r>
      <w:r w:rsidR="00537CEB" w:rsidRPr="00537CEB">
        <w:rPr>
          <w:rFonts w:ascii="Garamond" w:hAnsi="Garamond"/>
          <w:b/>
          <w:sz w:val="22"/>
          <w:szCs w:val="22"/>
          <w:lang w:val="es-MX"/>
        </w:rPr>
        <w:t>estudiante de</w:t>
      </w:r>
      <w:r w:rsidR="00537CEB">
        <w:t xml:space="preserve"> </w:t>
      </w:r>
      <w:r w:rsidR="00537CEB" w:rsidRPr="00537CEB">
        <w:rPr>
          <w:rFonts w:ascii="Garamond" w:hAnsi="Garamond"/>
          <w:b/>
          <w:sz w:val="22"/>
          <w:szCs w:val="22"/>
          <w:lang w:val="es-MX"/>
        </w:rPr>
        <w:t>Ingeniería en Ciencias Computacionales, Orientación Sistemas Tecnológicos</w:t>
      </w:r>
      <w:r w:rsidR="00537CEB">
        <w:rPr>
          <w:rFonts w:ascii="Garamond" w:hAnsi="Garamond"/>
          <w:b/>
          <w:sz w:val="22"/>
          <w:szCs w:val="22"/>
          <w:lang w:val="es-MX"/>
        </w:rPr>
        <w:t xml:space="preserve">, </w:t>
      </w:r>
      <w:r>
        <w:rPr>
          <w:rFonts w:ascii="Garamond" w:hAnsi="Garamond"/>
          <w:b/>
          <w:sz w:val="22"/>
          <w:szCs w:val="22"/>
          <w:lang w:val="es-MX"/>
        </w:rPr>
        <w:t xml:space="preserve">referente a la culminación de </w:t>
      </w:r>
      <w:r w:rsidR="00537CEB">
        <w:rPr>
          <w:rFonts w:ascii="Garamond" w:hAnsi="Garamond"/>
          <w:b/>
          <w:sz w:val="22"/>
          <w:szCs w:val="22"/>
          <w:lang w:val="es-MX"/>
        </w:rPr>
        <w:t>su malla curricular.</w:t>
      </w:r>
    </w:p>
    <w:p w:rsidR="00D315EE" w:rsidRDefault="00D315EE" w:rsidP="002A327E">
      <w:pPr>
        <w:ind w:left="1701" w:hanging="1701"/>
        <w:jc w:val="both"/>
        <w:rPr>
          <w:rFonts w:ascii="Garamond" w:hAnsi="Garamond"/>
          <w:sz w:val="22"/>
          <w:szCs w:val="22"/>
          <w:lang w:val="es-MX"/>
        </w:rPr>
      </w:pPr>
      <w:r>
        <w:rPr>
          <w:rFonts w:ascii="Garamond" w:hAnsi="Garamond"/>
          <w:b/>
          <w:sz w:val="22"/>
          <w:szCs w:val="22"/>
          <w:lang w:val="es-MX"/>
        </w:rPr>
        <w:tab/>
      </w:r>
      <w:r>
        <w:rPr>
          <w:rFonts w:ascii="Garamond" w:hAnsi="Garamond"/>
          <w:sz w:val="22"/>
          <w:szCs w:val="22"/>
          <w:lang w:val="es-MX"/>
        </w:rPr>
        <w:t>En atención a la resolución</w:t>
      </w:r>
      <w:r>
        <w:rPr>
          <w:rFonts w:ascii="Garamond" w:hAnsi="Garamond"/>
          <w:b/>
          <w:sz w:val="22"/>
          <w:szCs w:val="22"/>
          <w:lang w:val="es-MX"/>
        </w:rPr>
        <w:t xml:space="preserve"> </w:t>
      </w:r>
      <w:r w:rsidR="002A327E">
        <w:rPr>
          <w:rFonts w:ascii="Garamond" w:hAnsi="Garamond"/>
          <w:b/>
          <w:sz w:val="22"/>
          <w:szCs w:val="22"/>
          <w:u w:val="single"/>
          <w:lang w:val="es-MX"/>
        </w:rPr>
        <w:t>2015-113</w:t>
      </w:r>
      <w:r>
        <w:rPr>
          <w:rFonts w:ascii="Garamond" w:hAnsi="Garamond"/>
          <w:b/>
          <w:sz w:val="22"/>
          <w:szCs w:val="22"/>
          <w:lang w:val="es-MX"/>
        </w:rPr>
        <w:t xml:space="preserve"> </w:t>
      </w:r>
      <w:r>
        <w:rPr>
          <w:rFonts w:ascii="Garamond" w:hAnsi="Garamond"/>
          <w:sz w:val="22"/>
          <w:szCs w:val="22"/>
          <w:lang w:val="es-MX"/>
        </w:rPr>
        <w:t xml:space="preserve">del Consejo Directivo de la Facultad de </w:t>
      </w:r>
      <w:r w:rsidR="002A327E">
        <w:rPr>
          <w:rFonts w:ascii="Garamond" w:hAnsi="Garamond"/>
          <w:sz w:val="22"/>
          <w:szCs w:val="22"/>
          <w:lang w:val="es-MX"/>
        </w:rPr>
        <w:t>Ingeniería en Electricidad y  Computación, FIEC,</w:t>
      </w:r>
      <w:r w:rsidR="00537CEB">
        <w:rPr>
          <w:rFonts w:ascii="Garamond" w:hAnsi="Garamond"/>
          <w:sz w:val="22"/>
          <w:szCs w:val="22"/>
          <w:lang w:val="es-MX"/>
        </w:rPr>
        <w:t xml:space="preserve"> adoptada el </w:t>
      </w:r>
      <w:r w:rsidR="006D4F4A">
        <w:rPr>
          <w:rFonts w:ascii="Garamond" w:hAnsi="Garamond"/>
          <w:sz w:val="22"/>
          <w:szCs w:val="22"/>
          <w:lang w:val="es-MX"/>
        </w:rPr>
        <w:t>2 de marzo del 2015,</w:t>
      </w:r>
      <w:r w:rsidR="002A327E">
        <w:rPr>
          <w:rFonts w:ascii="Garamond" w:hAnsi="Garamond"/>
          <w:sz w:val="22"/>
          <w:szCs w:val="22"/>
          <w:lang w:val="es-MX"/>
        </w:rPr>
        <w:t xml:space="preserve"> referente al informe de fecha 24 de febrero del 2015</w:t>
      </w:r>
      <w:r w:rsidR="006D4F4A">
        <w:rPr>
          <w:rFonts w:ascii="Garamond" w:hAnsi="Garamond"/>
          <w:sz w:val="22"/>
          <w:szCs w:val="22"/>
          <w:lang w:val="es-MX"/>
        </w:rPr>
        <w:t>,</w:t>
      </w:r>
      <w:r w:rsidR="002A327E">
        <w:rPr>
          <w:rFonts w:ascii="Garamond" w:hAnsi="Garamond"/>
          <w:sz w:val="22"/>
          <w:szCs w:val="22"/>
          <w:lang w:val="es-MX"/>
        </w:rPr>
        <w:t xml:space="preserve"> presentado por la Ph.D. Mónica Villavicencio Cabezas, coordinadora de la carrera, sobre el pedido de culminación de malla curricular de la </w:t>
      </w:r>
      <w:r w:rsidR="002A327E" w:rsidRPr="002A327E">
        <w:rPr>
          <w:rFonts w:ascii="Garamond" w:hAnsi="Garamond"/>
          <w:b/>
          <w:sz w:val="22"/>
          <w:szCs w:val="22"/>
          <w:lang w:val="es-MX"/>
        </w:rPr>
        <w:t>Srta. Patricia Peralta Silva</w:t>
      </w:r>
      <w:r w:rsidR="002A327E">
        <w:rPr>
          <w:rFonts w:ascii="Garamond" w:hAnsi="Garamond"/>
          <w:sz w:val="22"/>
          <w:szCs w:val="22"/>
          <w:lang w:val="es-MX"/>
        </w:rPr>
        <w:t xml:space="preserve"> en la </w:t>
      </w:r>
      <w:r w:rsidR="002A327E" w:rsidRPr="002A327E">
        <w:rPr>
          <w:rFonts w:ascii="Garamond" w:hAnsi="Garamond"/>
          <w:b/>
          <w:sz w:val="22"/>
          <w:szCs w:val="22"/>
          <w:lang w:val="es-MX"/>
        </w:rPr>
        <w:t>Carrera de Ingeniería en Ciencias Computacionales</w:t>
      </w:r>
      <w:r w:rsidR="002A327E">
        <w:rPr>
          <w:rFonts w:ascii="Garamond" w:hAnsi="Garamond"/>
          <w:sz w:val="22"/>
          <w:szCs w:val="22"/>
          <w:lang w:val="es-MX"/>
        </w:rPr>
        <w:t xml:space="preserve">, </w:t>
      </w:r>
      <w:r w:rsidR="002A327E" w:rsidRPr="006D4F4A">
        <w:rPr>
          <w:rFonts w:ascii="Garamond" w:hAnsi="Garamond"/>
          <w:b/>
          <w:i/>
          <w:sz w:val="22"/>
          <w:szCs w:val="22"/>
          <w:lang w:val="es-MX"/>
        </w:rPr>
        <w:t>Orientación Sistemas Tecnológicos</w:t>
      </w:r>
      <w:r w:rsidR="007F6F01" w:rsidRPr="006D4F4A">
        <w:rPr>
          <w:rFonts w:ascii="Garamond" w:hAnsi="Garamond"/>
          <w:sz w:val="22"/>
          <w:szCs w:val="22"/>
          <w:lang w:val="es-MX"/>
        </w:rPr>
        <w:t>,</w:t>
      </w:r>
      <w:r w:rsidR="007F6F01">
        <w:rPr>
          <w:rFonts w:ascii="Garamond" w:hAnsi="Garamond"/>
          <w:sz w:val="22"/>
          <w:szCs w:val="22"/>
          <w:lang w:val="es-MX"/>
        </w:rPr>
        <w:t xml:space="preserve"> la </w:t>
      </w:r>
      <w:r>
        <w:rPr>
          <w:rFonts w:ascii="Garamond" w:hAnsi="Garamond"/>
          <w:sz w:val="22"/>
          <w:szCs w:val="22"/>
          <w:lang w:val="es-MX"/>
        </w:rPr>
        <w:t xml:space="preserve">Comisión de Docencia, </w:t>
      </w:r>
      <w:r>
        <w:rPr>
          <w:rFonts w:ascii="Garamond" w:hAnsi="Garamond"/>
          <w:b/>
          <w:i/>
          <w:sz w:val="22"/>
          <w:szCs w:val="22"/>
          <w:lang w:val="es-MX"/>
        </w:rPr>
        <w:t>acuerda:</w:t>
      </w:r>
      <w:r>
        <w:rPr>
          <w:rFonts w:ascii="Garamond" w:hAnsi="Garamond"/>
          <w:sz w:val="22"/>
          <w:szCs w:val="22"/>
          <w:lang w:val="es-MX"/>
        </w:rPr>
        <w:t xml:space="preserve">  </w:t>
      </w:r>
    </w:p>
    <w:p w:rsidR="00D315EE" w:rsidRPr="007F6F01" w:rsidRDefault="00D315EE" w:rsidP="00D315EE">
      <w:pPr>
        <w:jc w:val="both"/>
        <w:rPr>
          <w:rFonts w:ascii="Century Gothic" w:hAnsi="Century Gothic"/>
          <w:b/>
          <w:bCs/>
          <w:sz w:val="20"/>
          <w:szCs w:val="20"/>
          <w:lang w:val="es-MX"/>
        </w:rPr>
      </w:pPr>
    </w:p>
    <w:p w:rsidR="007F6F01" w:rsidRDefault="00D315EE" w:rsidP="00D315EE">
      <w:pPr>
        <w:tabs>
          <w:tab w:val="left" w:pos="284"/>
        </w:tabs>
        <w:ind w:left="1701"/>
        <w:jc w:val="both"/>
        <w:rPr>
          <w:rFonts w:ascii="Garamond" w:hAnsi="Garamond"/>
          <w:sz w:val="22"/>
          <w:szCs w:val="22"/>
          <w:lang w:val="es-MX"/>
        </w:rPr>
      </w:pPr>
      <w:r>
        <w:rPr>
          <w:rFonts w:ascii="Garamond" w:hAnsi="Garamond"/>
          <w:b/>
          <w:sz w:val="22"/>
          <w:szCs w:val="22"/>
          <w:lang w:val="es-MX"/>
        </w:rPr>
        <w:t>RECOMENDAR</w:t>
      </w:r>
      <w:r>
        <w:rPr>
          <w:rFonts w:ascii="Garamond" w:hAnsi="Garamond"/>
          <w:sz w:val="22"/>
          <w:szCs w:val="22"/>
          <w:lang w:val="es-MX"/>
        </w:rPr>
        <w:t xml:space="preserve"> al Consejo Politécnico </w:t>
      </w:r>
      <w:r w:rsidR="006D4F4A" w:rsidRPr="006D4F4A">
        <w:rPr>
          <w:rFonts w:ascii="Garamond" w:hAnsi="Garamond"/>
          <w:b/>
          <w:sz w:val="22"/>
          <w:szCs w:val="22"/>
          <w:lang w:val="es-MX"/>
        </w:rPr>
        <w:t>ACOGER</w:t>
      </w:r>
      <w:r w:rsidR="007F6F01">
        <w:rPr>
          <w:rFonts w:ascii="Garamond" w:hAnsi="Garamond"/>
          <w:sz w:val="22"/>
          <w:szCs w:val="22"/>
          <w:lang w:val="es-MX"/>
        </w:rPr>
        <w:t xml:space="preserve"> la </w:t>
      </w:r>
      <w:r w:rsidR="006D4F4A" w:rsidRPr="006D4F4A">
        <w:rPr>
          <w:rFonts w:ascii="Garamond" w:hAnsi="Garamond"/>
          <w:sz w:val="22"/>
          <w:szCs w:val="22"/>
          <w:lang w:val="es-MX"/>
        </w:rPr>
        <w:t>r</w:t>
      </w:r>
      <w:r w:rsidR="007F6F01" w:rsidRPr="006D4F4A">
        <w:rPr>
          <w:rFonts w:ascii="Garamond" w:hAnsi="Garamond"/>
          <w:sz w:val="22"/>
          <w:szCs w:val="22"/>
          <w:lang w:val="es-MX"/>
        </w:rPr>
        <w:t>esolución</w:t>
      </w:r>
      <w:r w:rsidR="007F6F01" w:rsidRPr="007F6F01">
        <w:rPr>
          <w:rFonts w:ascii="Garamond" w:hAnsi="Garamond"/>
          <w:b/>
          <w:sz w:val="22"/>
          <w:szCs w:val="22"/>
          <w:lang w:val="es-MX"/>
        </w:rPr>
        <w:t xml:space="preserve"> </w:t>
      </w:r>
      <w:r w:rsidR="007F6F01" w:rsidRPr="006D4F4A">
        <w:rPr>
          <w:rFonts w:ascii="Garamond" w:hAnsi="Garamond"/>
          <w:b/>
          <w:sz w:val="22"/>
          <w:szCs w:val="22"/>
          <w:u w:val="single"/>
          <w:lang w:val="es-MX"/>
        </w:rPr>
        <w:t>2015-113</w:t>
      </w:r>
      <w:r w:rsidR="007F6F01">
        <w:rPr>
          <w:rFonts w:ascii="Garamond" w:hAnsi="Garamond"/>
          <w:sz w:val="22"/>
          <w:szCs w:val="22"/>
          <w:lang w:val="es-MX"/>
        </w:rPr>
        <w:t xml:space="preserve"> del Consejo Directivo de la Facultad d</w:t>
      </w:r>
      <w:r w:rsidR="006D4F4A">
        <w:rPr>
          <w:rFonts w:ascii="Garamond" w:hAnsi="Garamond"/>
          <w:sz w:val="22"/>
          <w:szCs w:val="22"/>
          <w:lang w:val="es-MX"/>
        </w:rPr>
        <w:t xml:space="preserve">e Ingeniería en Electricidad y </w:t>
      </w:r>
      <w:r w:rsidR="007F6F01">
        <w:rPr>
          <w:rFonts w:ascii="Garamond" w:hAnsi="Garamond"/>
          <w:sz w:val="22"/>
          <w:szCs w:val="22"/>
          <w:lang w:val="es-MX"/>
        </w:rPr>
        <w:t xml:space="preserve">Computación, FIEC; </w:t>
      </w:r>
      <w:r w:rsidR="00DA72C8">
        <w:rPr>
          <w:rFonts w:ascii="Garamond" w:hAnsi="Garamond"/>
          <w:sz w:val="22"/>
          <w:szCs w:val="22"/>
          <w:lang w:val="es-MX"/>
        </w:rPr>
        <w:t xml:space="preserve">para </w:t>
      </w:r>
      <w:r w:rsidR="00DA72C8" w:rsidRPr="00DA72C8">
        <w:rPr>
          <w:rFonts w:ascii="Garamond" w:hAnsi="Garamond"/>
          <w:b/>
          <w:sz w:val="22"/>
          <w:szCs w:val="22"/>
          <w:lang w:val="es-MX"/>
        </w:rPr>
        <w:t>VALIDAR</w:t>
      </w:r>
      <w:r w:rsidR="00DA72C8">
        <w:rPr>
          <w:rFonts w:ascii="Garamond" w:hAnsi="Garamond"/>
          <w:sz w:val="22"/>
          <w:szCs w:val="22"/>
          <w:lang w:val="es-MX"/>
        </w:rPr>
        <w:t xml:space="preserve"> </w:t>
      </w:r>
      <w:r w:rsidR="004148EA" w:rsidRPr="004148EA">
        <w:rPr>
          <w:rFonts w:ascii="Garamond" w:hAnsi="Garamond"/>
          <w:sz w:val="22"/>
          <w:szCs w:val="22"/>
          <w:lang w:val="es-MX"/>
        </w:rPr>
        <w:t>de con</w:t>
      </w:r>
      <w:r w:rsidR="004148EA">
        <w:rPr>
          <w:rFonts w:ascii="Garamond" w:hAnsi="Garamond"/>
          <w:sz w:val="22"/>
          <w:szCs w:val="22"/>
          <w:lang w:val="es-MX"/>
        </w:rPr>
        <w:t>formidad al</w:t>
      </w:r>
      <w:r w:rsidR="004148EA" w:rsidRPr="004148EA">
        <w:rPr>
          <w:rFonts w:ascii="Garamond" w:hAnsi="Garamond"/>
          <w:sz w:val="22"/>
          <w:szCs w:val="22"/>
          <w:lang w:val="es-MX"/>
        </w:rPr>
        <w:t xml:space="preserve"> flujo del II t</w:t>
      </w:r>
      <w:r w:rsidR="004148EA">
        <w:rPr>
          <w:rFonts w:ascii="Garamond" w:hAnsi="Garamond"/>
          <w:sz w:val="22"/>
          <w:szCs w:val="22"/>
          <w:lang w:val="es-MX"/>
        </w:rPr>
        <w:t xml:space="preserve">érmino 95-96, </w:t>
      </w:r>
      <w:r w:rsidR="00DA72C8">
        <w:rPr>
          <w:rFonts w:ascii="Garamond" w:hAnsi="Garamond"/>
          <w:sz w:val="22"/>
          <w:szCs w:val="22"/>
          <w:lang w:val="es-MX"/>
        </w:rPr>
        <w:t xml:space="preserve">la culminación de la malla curricular de la </w:t>
      </w:r>
      <w:r w:rsidR="00DA72C8">
        <w:rPr>
          <w:rFonts w:ascii="Garamond" w:hAnsi="Garamond"/>
          <w:b/>
          <w:sz w:val="22"/>
          <w:szCs w:val="22"/>
          <w:lang w:val="es-MX"/>
        </w:rPr>
        <w:t>Srta. Patricia Peralta Silva</w:t>
      </w:r>
      <w:r w:rsidR="006D4F4A">
        <w:rPr>
          <w:rFonts w:ascii="Garamond" w:hAnsi="Garamond"/>
          <w:b/>
          <w:sz w:val="22"/>
          <w:szCs w:val="22"/>
          <w:lang w:val="es-MX"/>
        </w:rPr>
        <w:t xml:space="preserve">, estudiante de la carrera </w:t>
      </w:r>
      <w:r w:rsidR="00DA72C8">
        <w:rPr>
          <w:rFonts w:ascii="Garamond" w:hAnsi="Garamond"/>
          <w:b/>
          <w:sz w:val="22"/>
          <w:szCs w:val="22"/>
          <w:lang w:val="es-MX"/>
        </w:rPr>
        <w:t xml:space="preserve"> </w:t>
      </w:r>
      <w:r w:rsidR="006D4F4A" w:rsidRPr="002A327E">
        <w:rPr>
          <w:rFonts w:ascii="Garamond" w:hAnsi="Garamond"/>
          <w:b/>
          <w:sz w:val="22"/>
          <w:szCs w:val="22"/>
          <w:lang w:val="es-MX"/>
        </w:rPr>
        <w:t>Ingeniería en Ciencias Computacionales</w:t>
      </w:r>
      <w:r w:rsidR="006D4F4A">
        <w:rPr>
          <w:rFonts w:ascii="Garamond" w:hAnsi="Garamond"/>
          <w:sz w:val="22"/>
          <w:szCs w:val="22"/>
          <w:lang w:val="es-MX"/>
        </w:rPr>
        <w:t xml:space="preserve">, </w:t>
      </w:r>
      <w:r w:rsidR="006D4F4A" w:rsidRPr="007F6F01">
        <w:rPr>
          <w:rFonts w:ascii="Garamond" w:hAnsi="Garamond"/>
          <w:i/>
          <w:sz w:val="22"/>
          <w:szCs w:val="22"/>
          <w:lang w:val="es-MX"/>
        </w:rPr>
        <w:t>Orientación Sistemas Tecnológicos</w:t>
      </w:r>
      <w:r w:rsidR="006D4F4A">
        <w:rPr>
          <w:rFonts w:ascii="Garamond" w:hAnsi="Garamond"/>
          <w:i/>
          <w:sz w:val="22"/>
          <w:szCs w:val="22"/>
          <w:lang w:val="es-MX"/>
        </w:rPr>
        <w:t>,</w:t>
      </w:r>
      <w:r w:rsidR="006D4F4A">
        <w:rPr>
          <w:rFonts w:ascii="Garamond" w:hAnsi="Garamond"/>
          <w:b/>
          <w:sz w:val="22"/>
          <w:szCs w:val="22"/>
          <w:lang w:val="es-MX"/>
        </w:rPr>
        <w:t xml:space="preserve"> </w:t>
      </w:r>
      <w:r w:rsidR="00DA72C8" w:rsidRPr="006D4F4A">
        <w:rPr>
          <w:rFonts w:ascii="Garamond" w:hAnsi="Garamond"/>
          <w:sz w:val="22"/>
          <w:szCs w:val="22"/>
          <w:lang w:val="es-MX"/>
        </w:rPr>
        <w:t>con matrícula</w:t>
      </w:r>
      <w:r w:rsidR="006D4F4A">
        <w:rPr>
          <w:rFonts w:ascii="Garamond" w:hAnsi="Garamond"/>
          <w:b/>
          <w:sz w:val="22"/>
          <w:szCs w:val="22"/>
          <w:lang w:val="es-MX"/>
        </w:rPr>
        <w:t xml:space="preserve"> No. 199203019, </w:t>
      </w:r>
      <w:r w:rsidR="00DA72C8" w:rsidRPr="00DA72C8">
        <w:rPr>
          <w:rFonts w:ascii="Garamond" w:hAnsi="Garamond"/>
          <w:b/>
          <w:sz w:val="22"/>
          <w:szCs w:val="22"/>
          <w:lang w:val="es-MX"/>
        </w:rPr>
        <w:t>REEMPLAZANDO</w:t>
      </w:r>
      <w:r w:rsidR="00DA72C8">
        <w:rPr>
          <w:rFonts w:ascii="Garamond" w:hAnsi="Garamond"/>
          <w:sz w:val="22"/>
          <w:szCs w:val="22"/>
          <w:lang w:val="es-MX"/>
        </w:rPr>
        <w:t xml:space="preserve"> </w:t>
      </w:r>
      <w:r w:rsidR="007F6F01">
        <w:rPr>
          <w:rFonts w:ascii="Garamond" w:hAnsi="Garamond"/>
          <w:sz w:val="22"/>
          <w:szCs w:val="22"/>
          <w:lang w:val="es-MX"/>
        </w:rPr>
        <w:t xml:space="preserve">la materia </w:t>
      </w:r>
      <w:r w:rsidR="006D4F4A" w:rsidRPr="006D4F4A">
        <w:rPr>
          <w:rFonts w:ascii="Garamond" w:hAnsi="Garamond"/>
          <w:sz w:val="22"/>
          <w:szCs w:val="22"/>
          <w:lang w:val="es-MX"/>
        </w:rPr>
        <w:t>h</w:t>
      </w:r>
      <w:r w:rsidR="008A6E1C" w:rsidRPr="006D4F4A">
        <w:rPr>
          <w:rFonts w:ascii="Garamond" w:hAnsi="Garamond"/>
          <w:sz w:val="22"/>
          <w:szCs w:val="22"/>
          <w:lang w:val="es-MX"/>
        </w:rPr>
        <w:t xml:space="preserve">umanística </w:t>
      </w:r>
      <w:r w:rsidR="006D4F4A" w:rsidRPr="006D4F4A">
        <w:rPr>
          <w:rFonts w:ascii="Garamond" w:hAnsi="Garamond"/>
          <w:sz w:val="22"/>
          <w:szCs w:val="22"/>
          <w:lang w:val="es-MX"/>
        </w:rPr>
        <w:t>o</w:t>
      </w:r>
      <w:r w:rsidR="004148EA" w:rsidRPr="006D4F4A">
        <w:rPr>
          <w:rFonts w:ascii="Garamond" w:hAnsi="Garamond"/>
          <w:sz w:val="22"/>
          <w:szCs w:val="22"/>
          <w:lang w:val="es-MX"/>
        </w:rPr>
        <w:t>pcional</w:t>
      </w:r>
      <w:r w:rsidR="004148EA">
        <w:rPr>
          <w:rFonts w:ascii="Garamond" w:hAnsi="Garamond"/>
          <w:sz w:val="22"/>
          <w:szCs w:val="22"/>
          <w:lang w:val="es-MX"/>
        </w:rPr>
        <w:t xml:space="preserve"> </w:t>
      </w:r>
      <w:r w:rsidR="00FA5CCB">
        <w:rPr>
          <w:rFonts w:ascii="Garamond" w:hAnsi="Garamond"/>
          <w:b/>
          <w:sz w:val="22"/>
          <w:szCs w:val="22"/>
          <w:lang w:val="es-MX"/>
        </w:rPr>
        <w:t xml:space="preserve">PREPARACIÓN </w:t>
      </w:r>
      <w:r w:rsidR="008A6E1C" w:rsidRPr="00DA72C8">
        <w:rPr>
          <w:rFonts w:ascii="Garamond" w:hAnsi="Garamond"/>
          <w:b/>
          <w:sz w:val="22"/>
          <w:szCs w:val="22"/>
          <w:lang w:val="es-MX"/>
        </w:rPr>
        <w:t>Y EVALUACIÓN DE PROYECTOS</w:t>
      </w:r>
      <w:r w:rsidR="00B934A2">
        <w:rPr>
          <w:rFonts w:ascii="Garamond" w:hAnsi="Garamond"/>
          <w:b/>
          <w:sz w:val="22"/>
          <w:szCs w:val="22"/>
          <w:lang w:val="es-MX"/>
        </w:rPr>
        <w:t xml:space="preserve"> </w:t>
      </w:r>
      <w:r w:rsidR="004148EA" w:rsidRPr="006D4F4A">
        <w:rPr>
          <w:rFonts w:ascii="Garamond" w:hAnsi="Garamond"/>
          <w:sz w:val="22"/>
          <w:szCs w:val="22"/>
          <w:lang w:val="es-MX"/>
        </w:rPr>
        <w:t>por</w:t>
      </w:r>
      <w:r w:rsidR="00DA72C8" w:rsidRPr="006D4F4A">
        <w:rPr>
          <w:rFonts w:ascii="Garamond" w:hAnsi="Garamond"/>
          <w:sz w:val="22"/>
          <w:szCs w:val="22"/>
          <w:lang w:val="es-MX"/>
        </w:rPr>
        <w:t xml:space="preserve"> la materia </w:t>
      </w:r>
      <w:r w:rsidR="007F6F01" w:rsidRPr="006D4F4A">
        <w:rPr>
          <w:rFonts w:ascii="Garamond" w:hAnsi="Garamond"/>
          <w:sz w:val="22"/>
          <w:szCs w:val="22"/>
          <w:lang w:val="es-MX"/>
        </w:rPr>
        <w:t>complementaria</w:t>
      </w:r>
      <w:r w:rsidR="007F6F01">
        <w:rPr>
          <w:rFonts w:ascii="Garamond" w:hAnsi="Garamond"/>
          <w:sz w:val="22"/>
          <w:szCs w:val="22"/>
          <w:lang w:val="es-MX"/>
        </w:rPr>
        <w:t xml:space="preserve"> </w:t>
      </w:r>
      <w:r w:rsidR="00B934A2">
        <w:rPr>
          <w:rFonts w:ascii="Garamond" w:hAnsi="Garamond"/>
          <w:sz w:val="22"/>
          <w:szCs w:val="22"/>
          <w:lang w:val="es-MX"/>
        </w:rPr>
        <w:t>“</w:t>
      </w:r>
      <w:r w:rsidR="007F6F01" w:rsidRPr="004148EA">
        <w:rPr>
          <w:rFonts w:ascii="Garamond" w:hAnsi="Garamond"/>
          <w:b/>
          <w:sz w:val="22"/>
          <w:szCs w:val="22"/>
          <w:lang w:val="es-MX"/>
        </w:rPr>
        <w:t>COMPUTACIÓN APLICADA A LA INGENIER</w:t>
      </w:r>
      <w:r w:rsidR="00DA72C8" w:rsidRPr="004148EA">
        <w:rPr>
          <w:rFonts w:ascii="Garamond" w:hAnsi="Garamond"/>
          <w:b/>
          <w:sz w:val="22"/>
          <w:szCs w:val="22"/>
          <w:lang w:val="es-MX"/>
        </w:rPr>
        <w:t>ÍA</w:t>
      </w:r>
      <w:r w:rsidR="00B934A2">
        <w:rPr>
          <w:rFonts w:ascii="Garamond" w:hAnsi="Garamond"/>
          <w:b/>
          <w:sz w:val="22"/>
          <w:szCs w:val="22"/>
          <w:lang w:val="es-MX"/>
        </w:rPr>
        <w:t>”</w:t>
      </w:r>
      <w:r w:rsidR="004148EA">
        <w:rPr>
          <w:rFonts w:ascii="Garamond" w:hAnsi="Garamond"/>
          <w:b/>
          <w:sz w:val="22"/>
          <w:szCs w:val="22"/>
          <w:lang w:val="es-MX"/>
        </w:rPr>
        <w:t xml:space="preserve"> </w:t>
      </w:r>
      <w:r w:rsidR="004148EA" w:rsidRPr="004148EA">
        <w:rPr>
          <w:rFonts w:ascii="Garamond" w:hAnsi="Garamond"/>
          <w:sz w:val="22"/>
          <w:szCs w:val="22"/>
          <w:lang w:val="es-MX"/>
        </w:rPr>
        <w:t xml:space="preserve">código </w:t>
      </w:r>
      <w:r w:rsidR="004148EA" w:rsidRPr="004148EA">
        <w:rPr>
          <w:rFonts w:ascii="Garamond" w:hAnsi="Garamond"/>
          <w:b/>
          <w:sz w:val="22"/>
          <w:szCs w:val="22"/>
          <w:lang w:val="es-MX"/>
        </w:rPr>
        <w:t>(FIEC03111)</w:t>
      </w:r>
      <w:r w:rsidR="004148EA" w:rsidRPr="004148EA">
        <w:rPr>
          <w:rFonts w:ascii="Garamond" w:hAnsi="Garamond"/>
          <w:sz w:val="22"/>
          <w:szCs w:val="22"/>
          <w:lang w:val="es-MX"/>
        </w:rPr>
        <w:t>.</w:t>
      </w:r>
      <w:r w:rsidR="00DA72C8">
        <w:rPr>
          <w:rFonts w:ascii="Garamond" w:hAnsi="Garamond"/>
          <w:sz w:val="22"/>
          <w:szCs w:val="22"/>
          <w:lang w:val="es-MX"/>
        </w:rPr>
        <w:t xml:space="preserve"> </w:t>
      </w:r>
      <w:r w:rsidR="004148EA">
        <w:rPr>
          <w:rFonts w:ascii="Garamond" w:hAnsi="Garamond"/>
          <w:sz w:val="22"/>
          <w:szCs w:val="22"/>
          <w:lang w:val="es-MX"/>
        </w:rPr>
        <w:t xml:space="preserve"> </w:t>
      </w:r>
      <w:r w:rsidR="00DA72C8">
        <w:rPr>
          <w:rFonts w:ascii="Garamond" w:hAnsi="Garamond"/>
          <w:sz w:val="22"/>
          <w:szCs w:val="22"/>
          <w:lang w:val="es-MX"/>
        </w:rPr>
        <w:t>Con esto se facilitaría a la Srta. Peralta tomar el examen complexivo y graduarse.</w:t>
      </w:r>
    </w:p>
    <w:p w:rsidR="00573C27" w:rsidRPr="0078307D" w:rsidRDefault="00573C27" w:rsidP="0064038E">
      <w:pPr>
        <w:spacing w:line="276" w:lineRule="auto"/>
        <w:ind w:left="1701" w:right="-2"/>
        <w:jc w:val="both"/>
        <w:rPr>
          <w:rFonts w:ascii="Garamond" w:eastAsia="Calibri" w:hAnsi="Garamond"/>
          <w:sz w:val="22"/>
          <w:szCs w:val="22"/>
          <w:lang w:eastAsia="es-EC"/>
        </w:rPr>
      </w:pPr>
    </w:p>
    <w:p w:rsidR="00871AC9" w:rsidRPr="002137D9" w:rsidRDefault="0064038E" w:rsidP="0064038E">
      <w:pPr>
        <w:pStyle w:val="Textoindependienteprimerasangra2"/>
        <w:ind w:left="1701" w:hanging="1701"/>
        <w:jc w:val="both"/>
        <w:rPr>
          <w:rFonts w:ascii="Garamond" w:hAnsi="Garamond"/>
          <w:b/>
          <w:sz w:val="22"/>
          <w:szCs w:val="22"/>
        </w:rPr>
      </w:pPr>
      <w:bookmarkStart w:id="10" w:name="cdoc2015082"/>
      <w:r w:rsidRPr="00573C27">
        <w:rPr>
          <w:rFonts w:ascii="Garamond" w:hAnsi="Garamond"/>
          <w:b/>
          <w:sz w:val="22"/>
          <w:szCs w:val="22"/>
        </w:rPr>
        <w:t>C-Doc-2015-</w:t>
      </w:r>
      <w:r w:rsidR="002E7858">
        <w:rPr>
          <w:rFonts w:ascii="Garamond" w:hAnsi="Garamond"/>
          <w:b/>
          <w:sz w:val="22"/>
          <w:szCs w:val="22"/>
        </w:rPr>
        <w:t>082</w:t>
      </w:r>
      <w:r w:rsidRPr="002137D9">
        <w:rPr>
          <w:rFonts w:ascii="Garamond" w:hAnsi="Garamond"/>
          <w:b/>
          <w:sz w:val="22"/>
          <w:szCs w:val="22"/>
        </w:rPr>
        <w:t>.</w:t>
      </w:r>
      <w:bookmarkEnd w:id="10"/>
      <w:r w:rsidRPr="002137D9">
        <w:rPr>
          <w:rFonts w:ascii="Garamond" w:hAnsi="Garamond"/>
          <w:b/>
          <w:sz w:val="22"/>
          <w:szCs w:val="22"/>
        </w:rPr>
        <w:t>- Autorización a la Señora Vicerrectora Académica para que apruebe los cambios en la Planificación Académica Institucional.</w:t>
      </w:r>
    </w:p>
    <w:p w:rsidR="0064038E" w:rsidRPr="002137D9" w:rsidRDefault="0064038E" w:rsidP="0064038E">
      <w:pPr>
        <w:pStyle w:val="Textoindependienteprimerasangra2"/>
        <w:ind w:left="1701" w:firstLine="0"/>
        <w:jc w:val="both"/>
        <w:rPr>
          <w:rFonts w:ascii="Garamond" w:hAnsi="Garamond"/>
          <w:sz w:val="22"/>
          <w:szCs w:val="22"/>
        </w:rPr>
      </w:pPr>
      <w:r w:rsidRPr="002137D9">
        <w:rPr>
          <w:rFonts w:ascii="Garamond" w:hAnsi="Garamond"/>
          <w:b/>
          <w:sz w:val="22"/>
          <w:szCs w:val="22"/>
        </w:rPr>
        <w:t>RECOMENDAR</w:t>
      </w:r>
      <w:r w:rsidRPr="002137D9">
        <w:rPr>
          <w:rFonts w:ascii="Garamond" w:hAnsi="Garamond"/>
          <w:sz w:val="22"/>
          <w:szCs w:val="22"/>
        </w:rPr>
        <w:t xml:space="preserve">  al Consejo Politécnico</w:t>
      </w:r>
      <w:r w:rsidR="002E7858">
        <w:rPr>
          <w:rFonts w:ascii="Garamond" w:hAnsi="Garamond"/>
          <w:sz w:val="22"/>
          <w:szCs w:val="22"/>
        </w:rPr>
        <w:t xml:space="preserve"> se modifique su resolución 14-08-289 </w:t>
      </w:r>
      <w:r w:rsidRPr="002137D9">
        <w:rPr>
          <w:rFonts w:ascii="Garamond" w:hAnsi="Garamond"/>
          <w:sz w:val="22"/>
          <w:szCs w:val="22"/>
        </w:rPr>
        <w:t xml:space="preserve"> </w:t>
      </w:r>
      <w:r w:rsidR="002E7858">
        <w:rPr>
          <w:rFonts w:ascii="Garamond" w:hAnsi="Garamond"/>
          <w:sz w:val="22"/>
          <w:szCs w:val="22"/>
        </w:rPr>
        <w:t xml:space="preserve">del 7 agosto del 2014, en los siguientes términos: </w:t>
      </w:r>
      <w:r w:rsidRPr="002137D9">
        <w:rPr>
          <w:rFonts w:ascii="Garamond" w:hAnsi="Garamond"/>
          <w:b/>
          <w:sz w:val="22"/>
          <w:szCs w:val="22"/>
        </w:rPr>
        <w:t>AUTORIZAR</w:t>
      </w:r>
      <w:r w:rsidRPr="002137D9">
        <w:rPr>
          <w:rFonts w:ascii="Garamond" w:hAnsi="Garamond"/>
          <w:sz w:val="22"/>
          <w:szCs w:val="22"/>
        </w:rPr>
        <w:t xml:space="preserve"> a la Dra. Cecilia Paredes Verduga, Ph.D., Vicerrectora Académica, para que </w:t>
      </w:r>
      <w:r w:rsidR="00871AC9" w:rsidRPr="00871AC9">
        <w:rPr>
          <w:rFonts w:ascii="Garamond" w:hAnsi="Garamond"/>
          <w:b/>
          <w:sz w:val="22"/>
          <w:szCs w:val="22"/>
        </w:rPr>
        <w:t>APRUEBE LOS CAMBIOS</w:t>
      </w:r>
      <w:r w:rsidR="00871AC9" w:rsidRPr="002137D9">
        <w:rPr>
          <w:rFonts w:ascii="Garamond" w:hAnsi="Garamond"/>
          <w:sz w:val="22"/>
          <w:szCs w:val="22"/>
        </w:rPr>
        <w:t xml:space="preserve"> </w:t>
      </w:r>
      <w:r w:rsidRPr="002137D9">
        <w:rPr>
          <w:rFonts w:ascii="Garamond" w:hAnsi="Garamond"/>
          <w:sz w:val="22"/>
          <w:szCs w:val="22"/>
        </w:rPr>
        <w:t>que las Unidades Académicas soliciten en la</w:t>
      </w:r>
      <w:r w:rsidR="00577B73">
        <w:rPr>
          <w:rFonts w:ascii="Garamond" w:hAnsi="Garamond"/>
          <w:sz w:val="22"/>
          <w:szCs w:val="22"/>
        </w:rPr>
        <w:t>s</w:t>
      </w:r>
      <w:r w:rsidRPr="002137D9">
        <w:rPr>
          <w:rFonts w:ascii="Garamond" w:hAnsi="Garamond"/>
          <w:sz w:val="22"/>
          <w:szCs w:val="22"/>
        </w:rPr>
        <w:t xml:space="preserve"> </w:t>
      </w:r>
      <w:r>
        <w:rPr>
          <w:rFonts w:ascii="Garamond" w:hAnsi="Garamond"/>
          <w:sz w:val="22"/>
          <w:szCs w:val="22"/>
        </w:rPr>
        <w:t>respectivas planificaciones</w:t>
      </w:r>
      <w:r w:rsidRPr="002137D9">
        <w:rPr>
          <w:rFonts w:ascii="Garamond" w:hAnsi="Garamond"/>
          <w:sz w:val="22"/>
          <w:szCs w:val="22"/>
        </w:rPr>
        <w:t xml:space="preserve"> académica</w:t>
      </w:r>
      <w:r>
        <w:rPr>
          <w:rFonts w:ascii="Garamond" w:hAnsi="Garamond"/>
          <w:sz w:val="22"/>
          <w:szCs w:val="22"/>
        </w:rPr>
        <w:t>s</w:t>
      </w:r>
      <w:r w:rsidRPr="002137D9">
        <w:rPr>
          <w:rFonts w:ascii="Garamond" w:hAnsi="Garamond"/>
          <w:sz w:val="22"/>
          <w:szCs w:val="22"/>
        </w:rPr>
        <w:t xml:space="preserve"> </w:t>
      </w:r>
      <w:r>
        <w:rPr>
          <w:rFonts w:ascii="Garamond" w:hAnsi="Garamond"/>
          <w:sz w:val="22"/>
          <w:szCs w:val="22"/>
        </w:rPr>
        <w:t>aprobada</w:t>
      </w:r>
      <w:r w:rsidR="00577B73">
        <w:rPr>
          <w:rFonts w:ascii="Garamond" w:hAnsi="Garamond"/>
          <w:sz w:val="22"/>
          <w:szCs w:val="22"/>
        </w:rPr>
        <w:t>s por el Consejo Politécnico. Esta</w:t>
      </w:r>
      <w:r>
        <w:rPr>
          <w:rFonts w:ascii="Garamond" w:hAnsi="Garamond"/>
          <w:sz w:val="22"/>
          <w:szCs w:val="22"/>
        </w:rPr>
        <w:t xml:space="preserve"> solicitud debe contener </w:t>
      </w:r>
      <w:r w:rsidRPr="002137D9">
        <w:rPr>
          <w:rFonts w:ascii="Garamond" w:hAnsi="Garamond"/>
          <w:sz w:val="22"/>
          <w:szCs w:val="22"/>
        </w:rPr>
        <w:t xml:space="preserve">la correspondiente aprobación del Consejo Directivo, en  base a los lineamientos establecidos </w:t>
      </w:r>
      <w:r w:rsidR="00577B73">
        <w:rPr>
          <w:rFonts w:ascii="Garamond" w:hAnsi="Garamond"/>
          <w:sz w:val="22"/>
          <w:szCs w:val="22"/>
        </w:rPr>
        <w:t>por</w:t>
      </w:r>
      <w:r w:rsidRPr="002137D9">
        <w:rPr>
          <w:rFonts w:ascii="Garamond" w:hAnsi="Garamond"/>
          <w:sz w:val="22"/>
          <w:szCs w:val="22"/>
        </w:rPr>
        <w:t xml:space="preserve"> esta Comisión de Docencia, esto con finalidad de agilizar las actualizaciones en las planificaciones</w:t>
      </w:r>
      <w:r w:rsidRPr="002137D9">
        <w:rPr>
          <w:rFonts w:ascii="Garamond" w:hAnsi="Garamond"/>
          <w:b/>
          <w:sz w:val="22"/>
          <w:szCs w:val="22"/>
        </w:rPr>
        <w:t xml:space="preserve"> </w:t>
      </w:r>
      <w:r w:rsidRPr="002137D9">
        <w:rPr>
          <w:rFonts w:ascii="Garamond" w:hAnsi="Garamond"/>
          <w:sz w:val="22"/>
          <w:szCs w:val="22"/>
        </w:rPr>
        <w:t>académicas.</w:t>
      </w:r>
    </w:p>
    <w:p w:rsidR="00330E38" w:rsidRDefault="00330E38">
      <w:pPr>
        <w:rPr>
          <w:lang w:val="es-MX"/>
        </w:rPr>
      </w:pPr>
    </w:p>
    <w:p w:rsidR="00330E38" w:rsidRPr="002C4A60" w:rsidRDefault="00330E38" w:rsidP="00330E38">
      <w:pPr>
        <w:ind w:left="1701" w:hanging="1701"/>
        <w:jc w:val="both"/>
        <w:rPr>
          <w:rFonts w:ascii="Garamond" w:hAnsi="Garamond"/>
          <w:b/>
          <w:color w:val="000000"/>
          <w:sz w:val="22"/>
          <w:szCs w:val="22"/>
        </w:rPr>
      </w:pPr>
      <w:bookmarkStart w:id="11" w:name="cdoc2015083"/>
      <w:r w:rsidRPr="009D7792">
        <w:rPr>
          <w:rFonts w:ascii="Garamond" w:hAnsi="Garamond"/>
          <w:b/>
          <w:color w:val="000000"/>
          <w:sz w:val="22"/>
          <w:szCs w:val="22"/>
        </w:rPr>
        <w:t>C-D</w:t>
      </w:r>
      <w:r>
        <w:rPr>
          <w:rFonts w:ascii="Garamond" w:hAnsi="Garamond"/>
          <w:b/>
          <w:color w:val="000000"/>
          <w:sz w:val="22"/>
          <w:szCs w:val="22"/>
        </w:rPr>
        <w:t>oc-2015-</w:t>
      </w:r>
      <w:r w:rsidR="002E7858">
        <w:rPr>
          <w:rFonts w:ascii="Garamond" w:hAnsi="Garamond"/>
          <w:b/>
          <w:color w:val="000000"/>
          <w:sz w:val="22"/>
          <w:szCs w:val="22"/>
        </w:rPr>
        <w:t>083</w:t>
      </w:r>
      <w:bookmarkEnd w:id="11"/>
      <w:r w:rsidRPr="009D7792">
        <w:rPr>
          <w:rFonts w:ascii="Garamond" w:hAnsi="Garamond"/>
          <w:b/>
          <w:color w:val="000000"/>
          <w:sz w:val="22"/>
          <w:szCs w:val="22"/>
        </w:rPr>
        <w:t>.-</w:t>
      </w:r>
      <w:r w:rsidRPr="009D7792">
        <w:rPr>
          <w:rFonts w:ascii="Garamond" w:hAnsi="Garamond"/>
          <w:b/>
          <w:color w:val="000000"/>
          <w:sz w:val="22"/>
          <w:szCs w:val="22"/>
        </w:rPr>
        <w:tab/>
        <w:t>C</w:t>
      </w:r>
      <w:r>
        <w:rPr>
          <w:rFonts w:ascii="Garamond" w:hAnsi="Garamond"/>
          <w:b/>
          <w:color w:val="000000"/>
          <w:sz w:val="22"/>
          <w:szCs w:val="22"/>
        </w:rPr>
        <w:t xml:space="preserve">orrecciones </w:t>
      </w:r>
      <w:r w:rsidRPr="009D7792">
        <w:rPr>
          <w:rFonts w:ascii="Garamond" w:hAnsi="Garamond"/>
          <w:b/>
          <w:color w:val="000000"/>
          <w:sz w:val="22"/>
          <w:szCs w:val="22"/>
        </w:rPr>
        <w:t>a los prerrequisito</w:t>
      </w:r>
      <w:r w:rsidR="00A7312A">
        <w:rPr>
          <w:rFonts w:ascii="Garamond" w:hAnsi="Garamond"/>
          <w:b/>
          <w:color w:val="000000"/>
          <w:sz w:val="22"/>
          <w:szCs w:val="22"/>
        </w:rPr>
        <w:t>s</w:t>
      </w:r>
      <w:r w:rsidRPr="009D7792">
        <w:rPr>
          <w:rFonts w:ascii="Garamond" w:hAnsi="Garamond"/>
          <w:b/>
          <w:color w:val="000000"/>
          <w:sz w:val="22"/>
          <w:szCs w:val="22"/>
        </w:rPr>
        <w:t xml:space="preserve"> de la</w:t>
      </w:r>
      <w:r>
        <w:rPr>
          <w:rFonts w:ascii="Garamond" w:hAnsi="Garamond"/>
          <w:b/>
          <w:color w:val="000000"/>
          <w:sz w:val="22"/>
          <w:szCs w:val="22"/>
        </w:rPr>
        <w:t>s</w:t>
      </w:r>
      <w:r w:rsidRPr="009D7792">
        <w:rPr>
          <w:rFonts w:ascii="Garamond" w:hAnsi="Garamond"/>
          <w:b/>
          <w:color w:val="000000"/>
          <w:sz w:val="22"/>
          <w:szCs w:val="22"/>
        </w:rPr>
        <w:t xml:space="preserve"> materia</w:t>
      </w:r>
      <w:r>
        <w:rPr>
          <w:rFonts w:ascii="Garamond" w:hAnsi="Garamond"/>
          <w:b/>
          <w:color w:val="000000"/>
          <w:sz w:val="22"/>
          <w:szCs w:val="22"/>
        </w:rPr>
        <w:t>s: Introducción a la Hidrodinámica, Resistencia y Propulsión, Diseño de Buques I, Introducción a las Es</w:t>
      </w:r>
      <w:r w:rsidR="00A7312A">
        <w:rPr>
          <w:rFonts w:ascii="Garamond" w:hAnsi="Garamond"/>
          <w:b/>
          <w:color w:val="000000"/>
          <w:sz w:val="22"/>
          <w:szCs w:val="22"/>
        </w:rPr>
        <w:t>tructuras y Estructuras Navales</w:t>
      </w:r>
      <w:r>
        <w:rPr>
          <w:rFonts w:ascii="Garamond" w:hAnsi="Garamond"/>
          <w:b/>
          <w:color w:val="000000"/>
          <w:sz w:val="22"/>
          <w:szCs w:val="22"/>
        </w:rPr>
        <w:t xml:space="preserve">, </w:t>
      </w:r>
      <w:r w:rsidRPr="002C4A60">
        <w:rPr>
          <w:rFonts w:ascii="Garamond" w:hAnsi="Garamond"/>
          <w:b/>
          <w:color w:val="000000"/>
          <w:sz w:val="22"/>
          <w:szCs w:val="22"/>
        </w:rPr>
        <w:t xml:space="preserve">de la </w:t>
      </w:r>
      <w:r w:rsidR="00A7312A" w:rsidRPr="002C4A60">
        <w:rPr>
          <w:rFonts w:ascii="Garamond" w:hAnsi="Garamond"/>
          <w:b/>
          <w:color w:val="000000"/>
          <w:sz w:val="22"/>
          <w:szCs w:val="22"/>
        </w:rPr>
        <w:t xml:space="preserve">malla curricular de la </w:t>
      </w:r>
      <w:r w:rsidRPr="002C4A60">
        <w:rPr>
          <w:rFonts w:ascii="Garamond" w:hAnsi="Garamond"/>
          <w:b/>
          <w:color w:val="000000"/>
          <w:sz w:val="22"/>
          <w:szCs w:val="22"/>
        </w:rPr>
        <w:t>carrera Ingeniería Naval.</w:t>
      </w:r>
    </w:p>
    <w:p w:rsidR="00330E38" w:rsidRPr="009D7792" w:rsidRDefault="00330E38" w:rsidP="00330E38">
      <w:pPr>
        <w:ind w:left="1701" w:hanging="1701"/>
        <w:jc w:val="both"/>
        <w:rPr>
          <w:rFonts w:ascii="Garamond" w:hAnsi="Garamond"/>
          <w:color w:val="000000"/>
          <w:sz w:val="22"/>
          <w:szCs w:val="22"/>
        </w:rPr>
      </w:pPr>
      <w:r w:rsidRPr="009D7792">
        <w:rPr>
          <w:rFonts w:ascii="Garamond" w:hAnsi="Garamond"/>
          <w:b/>
          <w:color w:val="000000"/>
          <w:sz w:val="22"/>
          <w:szCs w:val="22"/>
        </w:rPr>
        <w:tab/>
      </w:r>
      <w:r w:rsidRPr="009D7792">
        <w:rPr>
          <w:rFonts w:ascii="Garamond" w:hAnsi="Garamond"/>
          <w:color w:val="000000"/>
          <w:sz w:val="22"/>
          <w:szCs w:val="22"/>
        </w:rPr>
        <w:t>En atención al pedido de la</w:t>
      </w:r>
      <w:r w:rsidRPr="009D7792">
        <w:rPr>
          <w:rFonts w:ascii="Garamond" w:hAnsi="Garamond"/>
          <w:b/>
          <w:color w:val="000000"/>
          <w:sz w:val="22"/>
          <w:szCs w:val="22"/>
        </w:rPr>
        <w:t xml:space="preserve"> </w:t>
      </w:r>
      <w:r w:rsidRPr="009D7792">
        <w:rPr>
          <w:rFonts w:ascii="Garamond" w:hAnsi="Garamond"/>
          <w:color w:val="000000"/>
          <w:sz w:val="22"/>
          <w:szCs w:val="22"/>
        </w:rPr>
        <w:t xml:space="preserve">Facultad de Ingeniería </w:t>
      </w:r>
      <w:r>
        <w:rPr>
          <w:rFonts w:ascii="Garamond" w:hAnsi="Garamond"/>
          <w:color w:val="000000"/>
          <w:sz w:val="22"/>
          <w:szCs w:val="22"/>
        </w:rPr>
        <w:t>Marítima, Ciencias Biológicas, Oceánicas y Recursos Naturales (FIMCBOR),</w:t>
      </w:r>
      <w:r w:rsidRPr="009D7792">
        <w:rPr>
          <w:rFonts w:ascii="Garamond" w:hAnsi="Garamond"/>
          <w:color w:val="000000"/>
          <w:sz w:val="22"/>
          <w:szCs w:val="22"/>
        </w:rPr>
        <w:t xml:space="preserve"> en resolución </w:t>
      </w:r>
      <w:r w:rsidR="002C4A60">
        <w:rPr>
          <w:rFonts w:ascii="Garamond" w:hAnsi="Garamond"/>
          <w:b/>
          <w:color w:val="000000"/>
          <w:sz w:val="22"/>
          <w:szCs w:val="22"/>
          <w:u w:val="single"/>
        </w:rPr>
        <w:t>C</w:t>
      </w:r>
      <w:r w:rsidR="00A7312A">
        <w:rPr>
          <w:rFonts w:ascii="Garamond" w:hAnsi="Garamond"/>
          <w:b/>
          <w:color w:val="000000"/>
          <w:sz w:val="22"/>
          <w:szCs w:val="22"/>
          <w:u w:val="single"/>
        </w:rPr>
        <w:t>D-MAR-050-2015</w:t>
      </w:r>
      <w:r w:rsidRPr="009D7792">
        <w:rPr>
          <w:rFonts w:ascii="Garamond" w:hAnsi="Garamond"/>
          <w:color w:val="000000"/>
          <w:sz w:val="22"/>
          <w:szCs w:val="22"/>
        </w:rPr>
        <w:t xml:space="preserve"> de su Consejo Directivo, adoptada </w:t>
      </w:r>
      <w:r w:rsidR="00A7312A">
        <w:rPr>
          <w:rFonts w:ascii="Garamond" w:hAnsi="Garamond"/>
          <w:color w:val="000000"/>
          <w:sz w:val="22"/>
          <w:szCs w:val="22"/>
        </w:rPr>
        <w:t>en sesión del 12 de marzo del 2015</w:t>
      </w:r>
      <w:r w:rsidRPr="009D7792">
        <w:rPr>
          <w:rFonts w:ascii="Garamond" w:hAnsi="Garamond"/>
          <w:color w:val="000000"/>
          <w:sz w:val="22"/>
          <w:szCs w:val="22"/>
        </w:rPr>
        <w:t>, referen</w:t>
      </w:r>
      <w:r w:rsidR="00A7312A">
        <w:rPr>
          <w:rFonts w:ascii="Garamond" w:hAnsi="Garamond"/>
          <w:color w:val="000000"/>
          <w:sz w:val="22"/>
          <w:szCs w:val="22"/>
        </w:rPr>
        <w:t>te a corregir los</w:t>
      </w:r>
      <w:r w:rsidRPr="009D7792">
        <w:rPr>
          <w:rFonts w:ascii="Garamond" w:hAnsi="Garamond"/>
          <w:color w:val="000000"/>
          <w:sz w:val="22"/>
          <w:szCs w:val="22"/>
        </w:rPr>
        <w:t xml:space="preserve"> prerrequisitos de la</w:t>
      </w:r>
      <w:r w:rsidR="00A7312A">
        <w:rPr>
          <w:rFonts w:ascii="Garamond" w:hAnsi="Garamond"/>
          <w:color w:val="000000"/>
          <w:sz w:val="22"/>
          <w:szCs w:val="22"/>
        </w:rPr>
        <w:t>s</w:t>
      </w:r>
      <w:r w:rsidRPr="009D7792">
        <w:rPr>
          <w:rFonts w:ascii="Garamond" w:hAnsi="Garamond"/>
          <w:color w:val="000000"/>
          <w:sz w:val="22"/>
          <w:szCs w:val="22"/>
        </w:rPr>
        <w:t xml:space="preserve"> materia</w:t>
      </w:r>
      <w:r w:rsidR="00A7312A">
        <w:rPr>
          <w:rFonts w:ascii="Garamond" w:hAnsi="Garamond"/>
          <w:color w:val="000000"/>
          <w:sz w:val="22"/>
          <w:szCs w:val="22"/>
        </w:rPr>
        <w:t>s:</w:t>
      </w:r>
      <w:r w:rsidR="00A7312A" w:rsidRPr="00A7312A">
        <w:rPr>
          <w:rFonts w:ascii="Garamond" w:hAnsi="Garamond"/>
          <w:b/>
          <w:color w:val="000000"/>
          <w:sz w:val="22"/>
          <w:szCs w:val="22"/>
        </w:rPr>
        <w:t xml:space="preserve"> </w:t>
      </w:r>
      <w:r w:rsidR="00A7312A" w:rsidRPr="002E7858">
        <w:rPr>
          <w:rFonts w:ascii="Garamond" w:hAnsi="Garamond"/>
          <w:b/>
          <w:color w:val="000000"/>
          <w:sz w:val="22"/>
          <w:szCs w:val="22"/>
        </w:rPr>
        <w:t>INTRODUCCIÓN A LA HIDRODINÁMICA</w:t>
      </w:r>
      <w:r w:rsidR="00A7312A" w:rsidRPr="002E7858">
        <w:rPr>
          <w:rFonts w:ascii="Garamond" w:hAnsi="Garamond"/>
          <w:color w:val="000000"/>
          <w:sz w:val="22"/>
          <w:szCs w:val="22"/>
        </w:rPr>
        <w:t xml:space="preserve"> código (</w:t>
      </w:r>
      <w:r w:rsidR="00A7312A" w:rsidRPr="002E7858">
        <w:rPr>
          <w:rFonts w:ascii="Garamond" w:hAnsi="Garamond"/>
          <w:b/>
          <w:color w:val="000000"/>
          <w:sz w:val="22"/>
          <w:szCs w:val="22"/>
        </w:rPr>
        <w:t>FMAR01297),</w:t>
      </w:r>
      <w:r w:rsidR="00A7312A" w:rsidRPr="00A7312A">
        <w:rPr>
          <w:rFonts w:ascii="Garamond" w:hAnsi="Garamond"/>
          <w:color w:val="000000"/>
          <w:sz w:val="22"/>
          <w:szCs w:val="22"/>
        </w:rPr>
        <w:t xml:space="preserve"> </w:t>
      </w:r>
      <w:r w:rsidR="00A7312A" w:rsidRPr="00A7312A">
        <w:rPr>
          <w:rFonts w:ascii="Garamond" w:hAnsi="Garamond"/>
          <w:b/>
          <w:color w:val="000000"/>
          <w:sz w:val="22"/>
          <w:szCs w:val="22"/>
        </w:rPr>
        <w:t>RESISTENCIA Y PROPULSIÓN</w:t>
      </w:r>
      <w:r w:rsidR="00A7312A">
        <w:rPr>
          <w:rFonts w:ascii="Garamond" w:hAnsi="Garamond"/>
          <w:color w:val="000000"/>
          <w:sz w:val="22"/>
          <w:szCs w:val="22"/>
        </w:rPr>
        <w:t xml:space="preserve"> código </w:t>
      </w:r>
      <w:r w:rsidR="00A7312A" w:rsidRPr="00A7312A">
        <w:rPr>
          <w:rFonts w:ascii="Garamond" w:hAnsi="Garamond"/>
          <w:b/>
          <w:color w:val="000000"/>
          <w:sz w:val="22"/>
          <w:szCs w:val="22"/>
        </w:rPr>
        <w:t>(FMAR00638)</w:t>
      </w:r>
      <w:r w:rsidR="00A7312A" w:rsidRPr="00A7312A">
        <w:rPr>
          <w:rFonts w:ascii="Garamond" w:hAnsi="Garamond"/>
          <w:color w:val="000000"/>
          <w:sz w:val="22"/>
          <w:szCs w:val="22"/>
        </w:rPr>
        <w:t xml:space="preserve">, </w:t>
      </w:r>
      <w:r w:rsidR="00A7312A" w:rsidRPr="00A7312A">
        <w:rPr>
          <w:rFonts w:ascii="Garamond" w:hAnsi="Garamond"/>
          <w:b/>
          <w:color w:val="000000"/>
          <w:sz w:val="22"/>
          <w:szCs w:val="22"/>
        </w:rPr>
        <w:t>DISEÑO DE BUQUES I</w:t>
      </w:r>
      <w:r w:rsidR="00A7312A">
        <w:rPr>
          <w:rFonts w:ascii="Garamond" w:hAnsi="Garamond"/>
          <w:color w:val="000000"/>
          <w:sz w:val="22"/>
          <w:szCs w:val="22"/>
        </w:rPr>
        <w:t xml:space="preserve"> código </w:t>
      </w:r>
      <w:r w:rsidR="00A7312A" w:rsidRPr="00A7312A">
        <w:rPr>
          <w:rFonts w:ascii="Garamond" w:hAnsi="Garamond"/>
          <w:b/>
          <w:color w:val="000000"/>
          <w:sz w:val="22"/>
          <w:szCs w:val="22"/>
        </w:rPr>
        <w:t>(FMAR04754),</w:t>
      </w:r>
      <w:r w:rsidR="00A7312A" w:rsidRPr="00A7312A">
        <w:rPr>
          <w:rFonts w:ascii="Garamond" w:hAnsi="Garamond"/>
          <w:color w:val="000000"/>
          <w:sz w:val="22"/>
          <w:szCs w:val="22"/>
        </w:rPr>
        <w:t xml:space="preserve"> </w:t>
      </w:r>
      <w:r w:rsidR="00A7312A" w:rsidRPr="00A7312A">
        <w:rPr>
          <w:rFonts w:ascii="Garamond" w:hAnsi="Garamond"/>
          <w:b/>
          <w:color w:val="000000"/>
          <w:sz w:val="22"/>
          <w:szCs w:val="22"/>
        </w:rPr>
        <w:t xml:space="preserve">INTRODUCCIÓN A LAS ESTRUCTURAS </w:t>
      </w:r>
      <w:r w:rsidR="00A7312A">
        <w:rPr>
          <w:rFonts w:ascii="Garamond" w:hAnsi="Garamond"/>
          <w:color w:val="000000"/>
          <w:sz w:val="22"/>
          <w:szCs w:val="22"/>
        </w:rPr>
        <w:t xml:space="preserve">código </w:t>
      </w:r>
      <w:r w:rsidR="00A7312A" w:rsidRPr="00A7312A">
        <w:rPr>
          <w:rFonts w:ascii="Garamond" w:hAnsi="Garamond"/>
          <w:b/>
          <w:color w:val="000000"/>
          <w:sz w:val="22"/>
          <w:szCs w:val="22"/>
        </w:rPr>
        <w:t>(FMAR01339)</w:t>
      </w:r>
      <w:r w:rsidR="00A7312A" w:rsidRPr="00A7312A">
        <w:rPr>
          <w:rFonts w:ascii="Garamond" w:hAnsi="Garamond"/>
          <w:color w:val="000000"/>
          <w:sz w:val="22"/>
          <w:szCs w:val="22"/>
        </w:rPr>
        <w:t xml:space="preserve"> y </w:t>
      </w:r>
      <w:r w:rsidR="00A7312A" w:rsidRPr="00A7312A">
        <w:rPr>
          <w:rFonts w:ascii="Garamond" w:hAnsi="Garamond"/>
          <w:b/>
          <w:color w:val="000000"/>
          <w:sz w:val="22"/>
          <w:szCs w:val="22"/>
        </w:rPr>
        <w:t>ESTRUCTURAS NAVALES II</w:t>
      </w:r>
      <w:r w:rsidR="00A7312A">
        <w:rPr>
          <w:rFonts w:ascii="Garamond" w:hAnsi="Garamond"/>
          <w:color w:val="000000"/>
          <w:sz w:val="22"/>
          <w:szCs w:val="22"/>
        </w:rPr>
        <w:t xml:space="preserve"> código  </w:t>
      </w:r>
      <w:r w:rsidR="00A7312A" w:rsidRPr="00A7312A">
        <w:rPr>
          <w:rFonts w:ascii="Garamond" w:hAnsi="Garamond"/>
          <w:b/>
          <w:color w:val="000000"/>
          <w:sz w:val="22"/>
          <w:szCs w:val="22"/>
        </w:rPr>
        <w:lastRenderedPageBreak/>
        <w:t>(</w:t>
      </w:r>
      <w:r w:rsidR="00573C27">
        <w:rPr>
          <w:rFonts w:ascii="Garamond" w:hAnsi="Garamond"/>
          <w:b/>
          <w:color w:val="000000"/>
          <w:sz w:val="22"/>
          <w:szCs w:val="22"/>
        </w:rPr>
        <w:t>FMAR00604</w:t>
      </w:r>
      <w:r w:rsidR="00A7312A" w:rsidRPr="00A7312A">
        <w:rPr>
          <w:rFonts w:ascii="Garamond" w:hAnsi="Garamond"/>
          <w:b/>
          <w:color w:val="000000"/>
          <w:sz w:val="22"/>
          <w:szCs w:val="22"/>
        </w:rPr>
        <w:t>)</w:t>
      </w:r>
      <w:r w:rsidR="00A7312A" w:rsidRPr="00A7312A">
        <w:rPr>
          <w:rFonts w:ascii="Garamond" w:hAnsi="Garamond"/>
          <w:color w:val="000000"/>
          <w:sz w:val="22"/>
          <w:szCs w:val="22"/>
        </w:rPr>
        <w:t xml:space="preserve"> de la malla curricular de la carrera Ingeniería N</w:t>
      </w:r>
      <w:r w:rsidR="00A7312A">
        <w:rPr>
          <w:rFonts w:ascii="Garamond" w:hAnsi="Garamond"/>
          <w:color w:val="000000"/>
          <w:sz w:val="22"/>
          <w:szCs w:val="22"/>
        </w:rPr>
        <w:t xml:space="preserve">aval, </w:t>
      </w:r>
      <w:r w:rsidRPr="009D7792">
        <w:rPr>
          <w:rFonts w:ascii="Garamond" w:hAnsi="Garamond"/>
          <w:color w:val="000000"/>
          <w:sz w:val="22"/>
          <w:szCs w:val="22"/>
        </w:rPr>
        <w:t>, referido en oficio</w:t>
      </w:r>
      <w:r w:rsidRPr="009D7792">
        <w:rPr>
          <w:rFonts w:ascii="Garamond" w:hAnsi="Garamond"/>
          <w:b/>
          <w:color w:val="000000"/>
          <w:sz w:val="22"/>
          <w:szCs w:val="22"/>
        </w:rPr>
        <w:t xml:space="preserve"> </w:t>
      </w:r>
      <w:r w:rsidR="00A7312A">
        <w:rPr>
          <w:rFonts w:ascii="Garamond" w:hAnsi="Garamond"/>
          <w:b/>
          <w:color w:val="000000"/>
          <w:sz w:val="22"/>
          <w:szCs w:val="22"/>
          <w:u w:val="single"/>
        </w:rPr>
        <w:t>FIMCBOR-DECANATO-100</w:t>
      </w:r>
      <w:r w:rsidRPr="009D7792">
        <w:rPr>
          <w:rFonts w:ascii="Garamond" w:hAnsi="Garamond"/>
          <w:b/>
          <w:color w:val="000000"/>
          <w:sz w:val="22"/>
          <w:szCs w:val="22"/>
          <w:u w:val="single"/>
        </w:rPr>
        <w:t xml:space="preserve"> </w:t>
      </w:r>
      <w:r w:rsidRPr="009D7792">
        <w:rPr>
          <w:rFonts w:ascii="Garamond" w:hAnsi="Garamond"/>
          <w:color w:val="000000"/>
          <w:sz w:val="22"/>
          <w:szCs w:val="22"/>
        </w:rPr>
        <w:t xml:space="preserve">dirigido a la Dra. Cecilia Paredes Verduga, Ph.D., Vicerrectora Académica de la ESPOL, suscrito por el Ing. </w:t>
      </w:r>
      <w:r w:rsidR="00A7312A">
        <w:rPr>
          <w:rFonts w:ascii="Garamond" w:hAnsi="Garamond"/>
          <w:color w:val="000000"/>
          <w:sz w:val="22"/>
          <w:szCs w:val="22"/>
        </w:rPr>
        <w:t>Eduardo Cervantes Bernabé,</w:t>
      </w:r>
      <w:r w:rsidRPr="009D7792">
        <w:rPr>
          <w:rFonts w:ascii="Garamond" w:hAnsi="Garamond"/>
          <w:color w:val="000000"/>
          <w:sz w:val="22"/>
          <w:szCs w:val="22"/>
        </w:rPr>
        <w:t xml:space="preserve"> Decano de la </w:t>
      </w:r>
      <w:r w:rsidR="00A7312A">
        <w:rPr>
          <w:rFonts w:ascii="Garamond" w:hAnsi="Garamond"/>
          <w:color w:val="000000"/>
          <w:sz w:val="22"/>
          <w:szCs w:val="22"/>
        </w:rPr>
        <w:t>FIMCBOR</w:t>
      </w:r>
      <w:r w:rsidRPr="009D7792">
        <w:rPr>
          <w:rFonts w:ascii="Garamond" w:hAnsi="Garamond"/>
          <w:color w:val="000000"/>
          <w:sz w:val="22"/>
          <w:szCs w:val="22"/>
        </w:rPr>
        <w:t>,</w:t>
      </w:r>
      <w:r w:rsidR="00A7312A">
        <w:rPr>
          <w:rFonts w:ascii="Garamond" w:hAnsi="Garamond"/>
          <w:color w:val="000000"/>
          <w:sz w:val="22"/>
          <w:szCs w:val="22"/>
        </w:rPr>
        <w:t xml:space="preserve"> </w:t>
      </w:r>
      <w:r w:rsidRPr="009D7792">
        <w:rPr>
          <w:rFonts w:ascii="Garamond" w:hAnsi="Garamond"/>
          <w:color w:val="000000"/>
          <w:sz w:val="22"/>
          <w:szCs w:val="22"/>
        </w:rPr>
        <w:t xml:space="preserve">la Comisión de Docencia, </w:t>
      </w:r>
      <w:r w:rsidRPr="009D7792">
        <w:rPr>
          <w:rFonts w:ascii="Garamond" w:hAnsi="Garamond"/>
          <w:b/>
          <w:i/>
          <w:color w:val="000000"/>
          <w:sz w:val="22"/>
          <w:szCs w:val="22"/>
        </w:rPr>
        <w:t>acuerda:</w:t>
      </w:r>
      <w:r w:rsidRPr="009D7792">
        <w:rPr>
          <w:rFonts w:ascii="Garamond" w:hAnsi="Garamond"/>
          <w:color w:val="000000"/>
          <w:sz w:val="22"/>
          <w:szCs w:val="22"/>
        </w:rPr>
        <w:t xml:space="preserve">    </w:t>
      </w:r>
    </w:p>
    <w:p w:rsidR="00330E38" w:rsidRPr="009D7792" w:rsidRDefault="00330E38" w:rsidP="00330E38">
      <w:pPr>
        <w:ind w:left="1701" w:hanging="1701"/>
        <w:jc w:val="both"/>
        <w:rPr>
          <w:rFonts w:ascii="Garamond" w:hAnsi="Garamond"/>
          <w:color w:val="000000"/>
          <w:sz w:val="22"/>
          <w:szCs w:val="22"/>
        </w:rPr>
      </w:pPr>
    </w:p>
    <w:p w:rsidR="0030715C" w:rsidRDefault="00330E38" w:rsidP="00330E38">
      <w:pPr>
        <w:ind w:left="1701" w:hanging="1701"/>
        <w:jc w:val="both"/>
        <w:rPr>
          <w:rFonts w:ascii="Garamond" w:hAnsi="Garamond"/>
          <w:color w:val="000000"/>
          <w:sz w:val="22"/>
          <w:szCs w:val="22"/>
        </w:rPr>
      </w:pPr>
      <w:r w:rsidRPr="009D7792">
        <w:rPr>
          <w:rFonts w:ascii="Garamond" w:hAnsi="Garamond"/>
          <w:color w:val="000000"/>
          <w:sz w:val="22"/>
          <w:szCs w:val="22"/>
        </w:rPr>
        <w:tab/>
      </w:r>
      <w:r w:rsidRPr="009D7792">
        <w:rPr>
          <w:rFonts w:ascii="Garamond" w:hAnsi="Garamond"/>
          <w:b/>
          <w:color w:val="000000"/>
          <w:sz w:val="22"/>
          <w:szCs w:val="22"/>
        </w:rPr>
        <w:t>RECOMENDAR</w:t>
      </w:r>
      <w:r w:rsidRPr="009D7792">
        <w:rPr>
          <w:rFonts w:ascii="Garamond" w:hAnsi="Garamond"/>
          <w:color w:val="000000"/>
          <w:sz w:val="22"/>
          <w:szCs w:val="22"/>
        </w:rPr>
        <w:t xml:space="preserve"> al Consejo Politécnico </w:t>
      </w:r>
      <w:r w:rsidRPr="009D7792">
        <w:rPr>
          <w:rFonts w:ascii="Garamond" w:hAnsi="Garamond"/>
          <w:b/>
          <w:color w:val="000000"/>
          <w:sz w:val="22"/>
          <w:szCs w:val="22"/>
        </w:rPr>
        <w:t>MODIFICAR</w:t>
      </w:r>
      <w:r w:rsidR="0030715C">
        <w:rPr>
          <w:rFonts w:ascii="Garamond" w:hAnsi="Garamond"/>
          <w:color w:val="000000"/>
          <w:sz w:val="22"/>
          <w:szCs w:val="22"/>
        </w:rPr>
        <w:t xml:space="preserve"> los prerrequisitos</w:t>
      </w:r>
      <w:r w:rsidRPr="009D7792">
        <w:rPr>
          <w:rFonts w:ascii="Garamond" w:hAnsi="Garamond"/>
          <w:color w:val="000000"/>
          <w:sz w:val="22"/>
          <w:szCs w:val="22"/>
        </w:rPr>
        <w:t xml:space="preserve"> de la</w:t>
      </w:r>
      <w:r w:rsidR="0030715C">
        <w:rPr>
          <w:rFonts w:ascii="Garamond" w:hAnsi="Garamond"/>
          <w:color w:val="000000"/>
          <w:sz w:val="22"/>
          <w:szCs w:val="22"/>
        </w:rPr>
        <w:t>s</w:t>
      </w:r>
      <w:r w:rsidRPr="009D7792">
        <w:rPr>
          <w:rFonts w:ascii="Garamond" w:hAnsi="Garamond"/>
          <w:color w:val="000000"/>
          <w:sz w:val="22"/>
          <w:szCs w:val="22"/>
        </w:rPr>
        <w:t xml:space="preserve"> materia</w:t>
      </w:r>
      <w:r w:rsidR="0030715C">
        <w:rPr>
          <w:rFonts w:ascii="Garamond" w:hAnsi="Garamond"/>
          <w:color w:val="000000"/>
          <w:sz w:val="22"/>
          <w:szCs w:val="22"/>
        </w:rPr>
        <w:t>s</w:t>
      </w:r>
      <w:r w:rsidR="0030715C" w:rsidRPr="0030715C">
        <w:rPr>
          <w:rFonts w:ascii="Garamond" w:hAnsi="Garamond"/>
          <w:i/>
          <w:color w:val="000000"/>
          <w:sz w:val="20"/>
          <w:szCs w:val="20"/>
        </w:rPr>
        <w:t xml:space="preserve"> </w:t>
      </w:r>
      <w:r w:rsidR="0030715C" w:rsidRPr="0030715C">
        <w:rPr>
          <w:rFonts w:ascii="Garamond" w:hAnsi="Garamond"/>
          <w:color w:val="000000"/>
          <w:sz w:val="22"/>
          <w:szCs w:val="22"/>
        </w:rPr>
        <w:t xml:space="preserve">en la malla curricular de la carrera Ingeniería </w:t>
      </w:r>
      <w:r w:rsidR="0030715C">
        <w:rPr>
          <w:rFonts w:ascii="Garamond" w:hAnsi="Garamond"/>
          <w:color w:val="000000"/>
          <w:sz w:val="22"/>
          <w:szCs w:val="22"/>
        </w:rPr>
        <w:t>Naval,</w:t>
      </w:r>
      <w:r w:rsidR="0030715C" w:rsidRPr="0030715C">
        <w:rPr>
          <w:rFonts w:ascii="Garamond" w:hAnsi="Garamond"/>
          <w:color w:val="000000"/>
          <w:sz w:val="22"/>
          <w:szCs w:val="22"/>
        </w:rPr>
        <w:t xml:space="preserve"> de acuerdo a lo aprobado por el Consejo Directivo de la </w:t>
      </w:r>
      <w:r w:rsidR="0030715C">
        <w:rPr>
          <w:rFonts w:ascii="Garamond" w:hAnsi="Garamond"/>
          <w:color w:val="000000"/>
          <w:sz w:val="22"/>
          <w:szCs w:val="22"/>
        </w:rPr>
        <w:t>FIMCBOR</w:t>
      </w:r>
      <w:r w:rsidR="0030715C" w:rsidRPr="0030715C">
        <w:rPr>
          <w:rFonts w:ascii="Garamond" w:hAnsi="Garamond"/>
          <w:color w:val="000000"/>
          <w:sz w:val="22"/>
          <w:szCs w:val="22"/>
        </w:rPr>
        <w:t>, cuyo texto se transcribe a continuación:</w:t>
      </w:r>
    </w:p>
    <w:p w:rsidR="00330E38" w:rsidRDefault="00330E38" w:rsidP="00330E38">
      <w:pPr>
        <w:pStyle w:val="Lista2"/>
        <w:ind w:left="2127" w:firstLine="0"/>
        <w:jc w:val="both"/>
        <w:rPr>
          <w:rFonts w:ascii="Garamond" w:hAnsi="Garamond"/>
          <w:b/>
          <w:sz w:val="22"/>
          <w:szCs w:val="22"/>
        </w:rPr>
      </w:pPr>
    </w:p>
    <w:p w:rsidR="00330E38" w:rsidRPr="009165E2" w:rsidRDefault="005F625D" w:rsidP="00330E38">
      <w:pPr>
        <w:pStyle w:val="Lista2"/>
        <w:numPr>
          <w:ilvl w:val="0"/>
          <w:numId w:val="22"/>
        </w:numPr>
        <w:jc w:val="both"/>
        <w:rPr>
          <w:rFonts w:ascii="Garamond" w:hAnsi="Garamond"/>
          <w:sz w:val="22"/>
          <w:szCs w:val="22"/>
        </w:rPr>
      </w:pPr>
      <w:r>
        <w:rPr>
          <w:rFonts w:ascii="Garamond" w:hAnsi="Garamond"/>
          <w:b/>
          <w:sz w:val="22"/>
          <w:szCs w:val="22"/>
        </w:rPr>
        <w:t>INTRODUCCIÓN A LA HIDRODINÁMICA</w:t>
      </w:r>
      <w:r w:rsidR="00330E38" w:rsidRPr="009D7792">
        <w:rPr>
          <w:rFonts w:ascii="Garamond" w:hAnsi="Garamond"/>
          <w:b/>
          <w:sz w:val="22"/>
          <w:szCs w:val="22"/>
        </w:rPr>
        <w:t xml:space="preserve"> (</w:t>
      </w:r>
      <w:r>
        <w:rPr>
          <w:rFonts w:ascii="Garamond" w:hAnsi="Garamond"/>
          <w:b/>
          <w:sz w:val="22"/>
          <w:szCs w:val="22"/>
        </w:rPr>
        <w:t>FMAR01297</w:t>
      </w:r>
      <w:r w:rsidR="00330E38" w:rsidRPr="009D7792">
        <w:rPr>
          <w:rFonts w:ascii="Garamond" w:hAnsi="Garamond"/>
          <w:b/>
          <w:sz w:val="22"/>
          <w:szCs w:val="22"/>
        </w:rPr>
        <w:t xml:space="preserve">): </w:t>
      </w:r>
      <w:r w:rsidR="00330E38" w:rsidRPr="009D7792">
        <w:rPr>
          <w:rFonts w:ascii="Garamond" w:hAnsi="Garamond"/>
          <w:sz w:val="22"/>
          <w:szCs w:val="22"/>
        </w:rPr>
        <w:t xml:space="preserve">Se solicita </w:t>
      </w:r>
      <w:r w:rsidR="00330E38" w:rsidRPr="009D7792">
        <w:rPr>
          <w:rFonts w:ascii="Garamond" w:hAnsi="Garamond"/>
          <w:b/>
          <w:sz w:val="22"/>
          <w:szCs w:val="22"/>
        </w:rPr>
        <w:t>AÑADIR</w:t>
      </w:r>
      <w:r w:rsidR="00330E38" w:rsidRPr="009D7792">
        <w:rPr>
          <w:rFonts w:ascii="Garamond" w:hAnsi="Garamond"/>
          <w:sz w:val="22"/>
          <w:szCs w:val="22"/>
        </w:rPr>
        <w:t xml:space="preserve"> </w:t>
      </w:r>
      <w:r w:rsidR="00330E38" w:rsidRPr="009165E2">
        <w:rPr>
          <w:rFonts w:ascii="Garamond" w:hAnsi="Garamond"/>
          <w:sz w:val="22"/>
          <w:szCs w:val="22"/>
        </w:rPr>
        <w:t xml:space="preserve">como </w:t>
      </w:r>
      <w:r w:rsidR="00330E38" w:rsidRPr="009165E2">
        <w:rPr>
          <w:rFonts w:ascii="Garamond" w:hAnsi="Garamond"/>
          <w:b/>
          <w:sz w:val="22"/>
          <w:szCs w:val="22"/>
        </w:rPr>
        <w:t>PRERREQUISITOS</w:t>
      </w:r>
      <w:r w:rsidR="00330E38" w:rsidRPr="009165E2">
        <w:rPr>
          <w:rFonts w:ascii="Garamond" w:hAnsi="Garamond"/>
          <w:sz w:val="22"/>
          <w:szCs w:val="22"/>
        </w:rPr>
        <w:t xml:space="preserve">, además de los existentes, las siguientes materias: </w:t>
      </w:r>
      <w:r w:rsidR="009165E2" w:rsidRPr="002E7858">
        <w:rPr>
          <w:rFonts w:ascii="Garamond" w:hAnsi="Garamond"/>
          <w:b/>
          <w:sz w:val="22"/>
          <w:szCs w:val="22"/>
        </w:rPr>
        <w:t>ECUACIONES DIFERENCIALES</w:t>
      </w:r>
      <w:r w:rsidR="009165E2" w:rsidRPr="002E7858">
        <w:rPr>
          <w:rFonts w:ascii="Garamond" w:hAnsi="Garamond"/>
          <w:sz w:val="22"/>
          <w:szCs w:val="22"/>
        </w:rPr>
        <w:t xml:space="preserve"> </w:t>
      </w:r>
      <w:r w:rsidR="009165E2" w:rsidRPr="002E7858">
        <w:rPr>
          <w:rFonts w:ascii="Garamond" w:hAnsi="Garamond"/>
          <w:b/>
          <w:sz w:val="22"/>
          <w:szCs w:val="22"/>
        </w:rPr>
        <w:t>(ICM01974</w:t>
      </w:r>
      <w:r w:rsidR="00330E38" w:rsidRPr="002E7858">
        <w:rPr>
          <w:rFonts w:ascii="Garamond" w:hAnsi="Garamond"/>
          <w:b/>
          <w:sz w:val="22"/>
          <w:szCs w:val="22"/>
        </w:rPr>
        <w:t>)</w:t>
      </w:r>
      <w:r w:rsidR="002E7858">
        <w:rPr>
          <w:rFonts w:ascii="Garamond" w:hAnsi="Garamond"/>
          <w:sz w:val="22"/>
          <w:szCs w:val="22"/>
        </w:rPr>
        <w:t xml:space="preserve"> </w:t>
      </w:r>
      <w:r w:rsidR="00330E38" w:rsidRPr="009165E2">
        <w:rPr>
          <w:rFonts w:ascii="Garamond" w:hAnsi="Garamond"/>
          <w:sz w:val="22"/>
          <w:szCs w:val="22"/>
        </w:rPr>
        <w:t xml:space="preserve">y </w:t>
      </w:r>
      <w:r w:rsidR="009165E2">
        <w:rPr>
          <w:rFonts w:ascii="Garamond" w:hAnsi="Garamond"/>
          <w:b/>
          <w:sz w:val="22"/>
          <w:szCs w:val="22"/>
        </w:rPr>
        <w:t>DINÁMICA</w:t>
      </w:r>
      <w:r w:rsidR="00330E38" w:rsidRPr="009165E2">
        <w:rPr>
          <w:rFonts w:ascii="Garamond" w:hAnsi="Garamond"/>
          <w:b/>
          <w:sz w:val="22"/>
          <w:szCs w:val="22"/>
        </w:rPr>
        <w:t xml:space="preserve"> </w:t>
      </w:r>
      <w:r w:rsidR="00330E38" w:rsidRPr="009165E2">
        <w:rPr>
          <w:rFonts w:ascii="Garamond" w:hAnsi="Garamond"/>
          <w:sz w:val="22"/>
          <w:szCs w:val="22"/>
        </w:rPr>
        <w:t>(</w:t>
      </w:r>
      <w:r w:rsidR="009165E2">
        <w:rPr>
          <w:rFonts w:ascii="Garamond" w:hAnsi="Garamond"/>
          <w:sz w:val="22"/>
          <w:szCs w:val="22"/>
        </w:rPr>
        <w:t>FIMP01271</w:t>
      </w:r>
      <w:r w:rsidR="00330E38" w:rsidRPr="009165E2">
        <w:rPr>
          <w:rFonts w:ascii="Garamond" w:hAnsi="Garamond"/>
          <w:sz w:val="22"/>
          <w:szCs w:val="22"/>
        </w:rPr>
        <w:t>). A continuación se resume lo solicitado:</w:t>
      </w:r>
    </w:p>
    <w:p w:rsidR="00330E38" w:rsidRPr="009165E2" w:rsidRDefault="00330E38" w:rsidP="00330E38">
      <w:pPr>
        <w:ind w:left="1985" w:right="564"/>
        <w:jc w:val="center"/>
        <w:rPr>
          <w:rFonts w:ascii="Garamond" w:hAnsi="Garamond"/>
          <w:b/>
          <w:i/>
          <w:sz w:val="16"/>
          <w:szCs w:val="16"/>
        </w:rPr>
      </w:pPr>
    </w:p>
    <w:p w:rsidR="00330E38" w:rsidRDefault="00330E38" w:rsidP="00330E38">
      <w:pPr>
        <w:ind w:left="1985" w:right="564"/>
        <w:jc w:val="center"/>
        <w:rPr>
          <w:rFonts w:ascii="Garamond" w:hAnsi="Garamond"/>
          <w:b/>
          <w:i/>
          <w:sz w:val="16"/>
          <w:szCs w:val="16"/>
        </w:rPr>
      </w:pPr>
    </w:p>
    <w:p w:rsidR="00330E38" w:rsidRPr="009D7792" w:rsidRDefault="00330E38" w:rsidP="00330E38">
      <w:pPr>
        <w:ind w:left="1985" w:right="564"/>
        <w:jc w:val="center"/>
        <w:rPr>
          <w:rFonts w:ascii="Garamond" w:hAnsi="Garamond"/>
          <w:b/>
          <w:i/>
          <w:sz w:val="16"/>
          <w:szCs w:val="16"/>
        </w:rPr>
      </w:pPr>
      <w:r w:rsidRPr="009D7792">
        <w:rPr>
          <w:rFonts w:ascii="Garamond" w:hAnsi="Garamond"/>
          <w:b/>
          <w:i/>
          <w:sz w:val="16"/>
          <w:szCs w:val="16"/>
        </w:rPr>
        <w:t xml:space="preserve">CÓDIGO </w:t>
      </w:r>
      <w:r w:rsidR="005F625D">
        <w:rPr>
          <w:rFonts w:ascii="Garamond" w:hAnsi="Garamond"/>
          <w:b/>
          <w:i/>
          <w:sz w:val="16"/>
          <w:szCs w:val="16"/>
        </w:rPr>
        <w:t>FMAR01297</w:t>
      </w:r>
    </w:p>
    <w:p w:rsidR="00330E38" w:rsidRPr="009D7792" w:rsidRDefault="00330E38" w:rsidP="00330E38">
      <w:pPr>
        <w:ind w:left="1985" w:right="564"/>
        <w:jc w:val="center"/>
        <w:rPr>
          <w:rFonts w:ascii="Garamond" w:hAnsi="Garamond"/>
          <w:b/>
          <w:i/>
          <w:sz w:val="16"/>
          <w:szCs w:val="16"/>
        </w:rPr>
      </w:pPr>
      <w:r w:rsidRPr="009D7792">
        <w:rPr>
          <w:rFonts w:ascii="Garamond" w:hAnsi="Garamond"/>
          <w:b/>
          <w:i/>
          <w:sz w:val="16"/>
          <w:szCs w:val="16"/>
        </w:rPr>
        <w:t xml:space="preserve">Materia: </w:t>
      </w:r>
      <w:r w:rsidR="005F625D">
        <w:rPr>
          <w:rFonts w:ascii="Garamond" w:hAnsi="Garamond"/>
          <w:b/>
          <w:i/>
          <w:sz w:val="16"/>
          <w:szCs w:val="16"/>
        </w:rPr>
        <w:t>INTRODUCCIÓN A LA HIDRODINÁMICA</w:t>
      </w:r>
    </w:p>
    <w:p w:rsidR="00330E38" w:rsidRPr="009D7792" w:rsidRDefault="00330E38" w:rsidP="00330E38">
      <w:pPr>
        <w:ind w:left="1985" w:right="564"/>
        <w:jc w:val="center"/>
        <w:rPr>
          <w:rFonts w:ascii="Garamond" w:hAnsi="Garamond"/>
          <w:b/>
          <w:i/>
          <w:sz w:val="16"/>
          <w:szCs w:val="16"/>
        </w:rPr>
      </w:pPr>
      <w:r w:rsidRPr="009D7792">
        <w:rPr>
          <w:rFonts w:ascii="Garamond" w:hAnsi="Garamond"/>
          <w:b/>
          <w:i/>
          <w:sz w:val="16"/>
          <w:szCs w:val="16"/>
        </w:rPr>
        <w:t>Requisitos</w:t>
      </w:r>
    </w:p>
    <w:p w:rsidR="00330E38" w:rsidRPr="009D7792" w:rsidRDefault="00330E38" w:rsidP="00330E38">
      <w:pPr>
        <w:ind w:left="1701" w:right="-3"/>
        <w:jc w:val="center"/>
        <w:rPr>
          <w:rFonts w:ascii="Garamond" w:hAnsi="Garamond"/>
          <w:b/>
          <w:i/>
          <w:sz w:val="22"/>
          <w:szCs w:val="22"/>
        </w:rPr>
      </w:pPr>
    </w:p>
    <w:tbl>
      <w:tblPr>
        <w:tblpPr w:leftFromText="141" w:rightFromText="141" w:vertAnchor="text" w:horzAnchor="page" w:tblpX="3306"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3543"/>
        <w:gridCol w:w="2268"/>
      </w:tblGrid>
      <w:tr w:rsidR="00330E38" w:rsidRPr="009E691C" w:rsidTr="00A7578D">
        <w:tc>
          <w:tcPr>
            <w:tcW w:w="1527" w:type="dxa"/>
            <w:shd w:val="clear" w:color="auto" w:fill="auto"/>
          </w:tcPr>
          <w:p w:rsidR="00330E38" w:rsidRPr="009E691C" w:rsidRDefault="00330E38" w:rsidP="00A7578D">
            <w:pPr>
              <w:ind w:right="564"/>
              <w:jc w:val="center"/>
              <w:rPr>
                <w:rFonts w:ascii="Garamond" w:hAnsi="Garamond"/>
                <w:b/>
                <w:i/>
                <w:sz w:val="16"/>
                <w:szCs w:val="16"/>
              </w:rPr>
            </w:pPr>
            <w:r w:rsidRPr="009E691C">
              <w:rPr>
                <w:rFonts w:ascii="Garamond" w:hAnsi="Garamond"/>
                <w:b/>
                <w:i/>
                <w:sz w:val="16"/>
                <w:szCs w:val="16"/>
              </w:rPr>
              <w:t>CÓDIGO</w:t>
            </w:r>
          </w:p>
        </w:tc>
        <w:tc>
          <w:tcPr>
            <w:tcW w:w="3543" w:type="dxa"/>
            <w:shd w:val="clear" w:color="auto" w:fill="auto"/>
          </w:tcPr>
          <w:p w:rsidR="00330E38" w:rsidRPr="009E691C" w:rsidRDefault="00330E38" w:rsidP="00A7578D">
            <w:pPr>
              <w:ind w:right="564"/>
              <w:jc w:val="center"/>
              <w:rPr>
                <w:rFonts w:ascii="Garamond" w:hAnsi="Garamond"/>
                <w:b/>
                <w:i/>
                <w:sz w:val="16"/>
                <w:szCs w:val="16"/>
              </w:rPr>
            </w:pPr>
            <w:r w:rsidRPr="009E691C">
              <w:rPr>
                <w:rFonts w:ascii="Garamond" w:hAnsi="Garamond"/>
                <w:b/>
                <w:i/>
                <w:sz w:val="16"/>
                <w:szCs w:val="16"/>
              </w:rPr>
              <w:t>MATERIA</w:t>
            </w:r>
          </w:p>
        </w:tc>
        <w:tc>
          <w:tcPr>
            <w:tcW w:w="2268" w:type="dxa"/>
            <w:shd w:val="clear" w:color="auto" w:fill="auto"/>
          </w:tcPr>
          <w:p w:rsidR="00330E38" w:rsidRPr="009E691C" w:rsidRDefault="00330E38" w:rsidP="00A7578D">
            <w:pPr>
              <w:ind w:right="564"/>
              <w:jc w:val="center"/>
              <w:rPr>
                <w:rFonts w:ascii="Garamond" w:hAnsi="Garamond"/>
                <w:b/>
                <w:i/>
                <w:sz w:val="16"/>
                <w:szCs w:val="16"/>
              </w:rPr>
            </w:pPr>
            <w:r w:rsidRPr="009E691C">
              <w:rPr>
                <w:rFonts w:ascii="Garamond" w:hAnsi="Garamond"/>
                <w:b/>
                <w:i/>
                <w:sz w:val="16"/>
                <w:szCs w:val="16"/>
              </w:rPr>
              <w:t>TIPO</w:t>
            </w:r>
          </w:p>
        </w:tc>
      </w:tr>
      <w:tr w:rsidR="00330E38" w:rsidRPr="009E691C" w:rsidTr="00A7578D">
        <w:trPr>
          <w:trHeight w:val="229"/>
        </w:trPr>
        <w:tc>
          <w:tcPr>
            <w:tcW w:w="1527" w:type="dxa"/>
            <w:shd w:val="clear" w:color="auto" w:fill="auto"/>
          </w:tcPr>
          <w:p w:rsidR="00330E38" w:rsidRPr="001C3D25" w:rsidRDefault="005F625D" w:rsidP="00A7578D">
            <w:pPr>
              <w:ind w:right="564"/>
              <w:jc w:val="both"/>
              <w:rPr>
                <w:rFonts w:ascii="Garamond" w:hAnsi="Garamond"/>
                <w:i/>
                <w:color w:val="000000" w:themeColor="text1"/>
                <w:sz w:val="16"/>
                <w:szCs w:val="16"/>
              </w:rPr>
            </w:pPr>
            <w:r w:rsidRPr="001C3D25">
              <w:rPr>
                <w:rFonts w:ascii="Garamond" w:hAnsi="Garamond"/>
                <w:i/>
                <w:color w:val="000000" w:themeColor="text1"/>
                <w:sz w:val="16"/>
                <w:szCs w:val="16"/>
              </w:rPr>
              <w:t>ICM01974</w:t>
            </w:r>
          </w:p>
        </w:tc>
        <w:tc>
          <w:tcPr>
            <w:tcW w:w="3543" w:type="dxa"/>
            <w:shd w:val="clear" w:color="auto" w:fill="auto"/>
          </w:tcPr>
          <w:p w:rsidR="00330E38" w:rsidRPr="001C3D25" w:rsidRDefault="005F625D" w:rsidP="00A7578D">
            <w:pPr>
              <w:ind w:right="564"/>
              <w:jc w:val="both"/>
              <w:rPr>
                <w:rFonts w:ascii="Garamond" w:hAnsi="Garamond"/>
                <w:i/>
                <w:color w:val="000000" w:themeColor="text1"/>
                <w:sz w:val="16"/>
                <w:szCs w:val="16"/>
              </w:rPr>
            </w:pPr>
            <w:r w:rsidRPr="001C3D25">
              <w:rPr>
                <w:rFonts w:ascii="Garamond" w:hAnsi="Garamond"/>
                <w:i/>
                <w:color w:val="000000" w:themeColor="text1"/>
                <w:sz w:val="16"/>
                <w:szCs w:val="16"/>
              </w:rPr>
              <w:t>ECUACIONES DIFERENCIALES</w:t>
            </w:r>
          </w:p>
        </w:tc>
        <w:tc>
          <w:tcPr>
            <w:tcW w:w="2268" w:type="dxa"/>
            <w:shd w:val="clear" w:color="auto" w:fill="auto"/>
          </w:tcPr>
          <w:p w:rsidR="00330E38" w:rsidRPr="001C3D25" w:rsidRDefault="005F625D" w:rsidP="00A7578D">
            <w:pPr>
              <w:ind w:left="1701" w:right="564" w:hanging="1843"/>
              <w:jc w:val="center"/>
              <w:rPr>
                <w:rFonts w:ascii="Garamond" w:hAnsi="Garamond"/>
                <w:i/>
                <w:color w:val="000000" w:themeColor="text1"/>
                <w:sz w:val="16"/>
                <w:szCs w:val="16"/>
              </w:rPr>
            </w:pPr>
            <w:r w:rsidRPr="001C3D25">
              <w:rPr>
                <w:rFonts w:ascii="Garamond" w:hAnsi="Garamond"/>
                <w:i/>
                <w:color w:val="000000" w:themeColor="text1"/>
                <w:sz w:val="16"/>
                <w:szCs w:val="16"/>
              </w:rPr>
              <w:t>PRE-RREQUISITO</w:t>
            </w:r>
          </w:p>
        </w:tc>
      </w:tr>
      <w:tr w:rsidR="00330E38" w:rsidRPr="009E691C" w:rsidTr="00A7578D">
        <w:tc>
          <w:tcPr>
            <w:tcW w:w="1527" w:type="dxa"/>
            <w:shd w:val="clear" w:color="auto" w:fill="auto"/>
          </w:tcPr>
          <w:p w:rsidR="00330E38" w:rsidRPr="001C3D25" w:rsidRDefault="005F625D" w:rsidP="00A7578D">
            <w:pPr>
              <w:ind w:right="564"/>
              <w:jc w:val="both"/>
              <w:rPr>
                <w:rFonts w:ascii="Garamond" w:hAnsi="Garamond"/>
                <w:i/>
                <w:color w:val="000000" w:themeColor="text1"/>
                <w:sz w:val="16"/>
                <w:szCs w:val="16"/>
              </w:rPr>
            </w:pPr>
            <w:r w:rsidRPr="001C3D25">
              <w:rPr>
                <w:rFonts w:ascii="Garamond" w:hAnsi="Garamond"/>
                <w:i/>
                <w:color w:val="000000" w:themeColor="text1"/>
                <w:sz w:val="16"/>
                <w:szCs w:val="16"/>
              </w:rPr>
              <w:t>FIMP01271</w:t>
            </w:r>
          </w:p>
        </w:tc>
        <w:tc>
          <w:tcPr>
            <w:tcW w:w="3543" w:type="dxa"/>
            <w:shd w:val="clear" w:color="auto" w:fill="auto"/>
          </w:tcPr>
          <w:p w:rsidR="00330E38" w:rsidRPr="001C3D25" w:rsidRDefault="005F625D" w:rsidP="00A7578D">
            <w:pPr>
              <w:ind w:right="564"/>
              <w:jc w:val="both"/>
              <w:rPr>
                <w:rFonts w:ascii="Garamond" w:hAnsi="Garamond"/>
                <w:i/>
                <w:color w:val="000000" w:themeColor="text1"/>
                <w:sz w:val="16"/>
                <w:szCs w:val="16"/>
              </w:rPr>
            </w:pPr>
            <w:r w:rsidRPr="001C3D25">
              <w:rPr>
                <w:rFonts w:ascii="Garamond" w:hAnsi="Garamond"/>
                <w:i/>
                <w:color w:val="000000" w:themeColor="text1"/>
                <w:sz w:val="16"/>
                <w:szCs w:val="16"/>
              </w:rPr>
              <w:t>DINÁMICA</w:t>
            </w:r>
          </w:p>
        </w:tc>
        <w:tc>
          <w:tcPr>
            <w:tcW w:w="2268" w:type="dxa"/>
            <w:shd w:val="clear" w:color="auto" w:fill="auto"/>
          </w:tcPr>
          <w:p w:rsidR="00330E38" w:rsidRPr="001C3D25" w:rsidRDefault="005F625D" w:rsidP="00A7578D">
            <w:pPr>
              <w:ind w:left="1701" w:right="564" w:hanging="1843"/>
              <w:jc w:val="center"/>
              <w:rPr>
                <w:rFonts w:ascii="Garamond" w:hAnsi="Garamond"/>
                <w:i/>
                <w:color w:val="000000" w:themeColor="text1"/>
                <w:sz w:val="16"/>
                <w:szCs w:val="16"/>
              </w:rPr>
            </w:pPr>
            <w:r w:rsidRPr="001C3D25">
              <w:rPr>
                <w:rFonts w:ascii="Garamond" w:hAnsi="Garamond"/>
                <w:i/>
                <w:color w:val="000000" w:themeColor="text1"/>
                <w:sz w:val="16"/>
                <w:szCs w:val="16"/>
              </w:rPr>
              <w:t>PRE-RREQUISITO</w:t>
            </w:r>
          </w:p>
        </w:tc>
      </w:tr>
    </w:tbl>
    <w:p w:rsidR="00330E38" w:rsidRPr="009E691C" w:rsidRDefault="00330E38" w:rsidP="00330E38">
      <w:pPr>
        <w:ind w:left="1701" w:right="564" w:hanging="1843"/>
        <w:jc w:val="both"/>
        <w:rPr>
          <w:rFonts w:ascii="Garamond" w:hAnsi="Garamond"/>
          <w:i/>
          <w:sz w:val="16"/>
          <w:szCs w:val="16"/>
        </w:rPr>
      </w:pPr>
    </w:p>
    <w:p w:rsidR="00330E38" w:rsidRPr="009E691C" w:rsidRDefault="00330E38" w:rsidP="00330E38">
      <w:pPr>
        <w:ind w:left="1701" w:right="564" w:hanging="1843"/>
        <w:jc w:val="both"/>
        <w:rPr>
          <w:rFonts w:ascii="Garamond" w:hAnsi="Garamond"/>
          <w:i/>
          <w:sz w:val="16"/>
          <w:szCs w:val="16"/>
        </w:rPr>
      </w:pPr>
    </w:p>
    <w:p w:rsidR="00330E38" w:rsidRPr="009E691C" w:rsidRDefault="00330E38" w:rsidP="00330E38">
      <w:pPr>
        <w:ind w:left="1701" w:right="564" w:hanging="1843"/>
        <w:jc w:val="both"/>
        <w:rPr>
          <w:rFonts w:ascii="Garamond" w:hAnsi="Garamond"/>
          <w:i/>
          <w:sz w:val="16"/>
          <w:szCs w:val="16"/>
        </w:rPr>
      </w:pPr>
    </w:p>
    <w:p w:rsidR="00330E38" w:rsidRPr="009E691C" w:rsidRDefault="00330E38" w:rsidP="00330E38">
      <w:pPr>
        <w:ind w:left="1701" w:right="564" w:hanging="1843"/>
        <w:jc w:val="both"/>
        <w:rPr>
          <w:rFonts w:ascii="Garamond" w:hAnsi="Garamond"/>
          <w:i/>
          <w:sz w:val="16"/>
          <w:szCs w:val="16"/>
        </w:rPr>
      </w:pPr>
    </w:p>
    <w:p w:rsidR="00330E38" w:rsidRDefault="00330E38" w:rsidP="00330E38">
      <w:pPr>
        <w:ind w:left="1701" w:right="564" w:hanging="1843"/>
        <w:jc w:val="both"/>
        <w:rPr>
          <w:rFonts w:ascii="Garamond" w:hAnsi="Garamond"/>
          <w:b/>
          <w:i/>
          <w:color w:val="000000"/>
          <w:sz w:val="16"/>
          <w:szCs w:val="16"/>
        </w:rPr>
      </w:pPr>
      <w:r w:rsidRPr="009E691C">
        <w:rPr>
          <w:rFonts w:ascii="Garamond" w:hAnsi="Garamond"/>
          <w:i/>
          <w:sz w:val="16"/>
          <w:szCs w:val="16"/>
        </w:rPr>
        <w:tab/>
      </w:r>
    </w:p>
    <w:p w:rsidR="00330E38" w:rsidRPr="009E691C" w:rsidRDefault="00330E38" w:rsidP="00330E38">
      <w:pPr>
        <w:ind w:left="1701" w:right="564" w:hanging="1843"/>
        <w:jc w:val="both"/>
        <w:rPr>
          <w:rFonts w:ascii="Garamond" w:hAnsi="Garamond"/>
          <w:b/>
          <w:i/>
          <w:color w:val="000000"/>
          <w:sz w:val="16"/>
          <w:szCs w:val="16"/>
        </w:rPr>
      </w:pPr>
    </w:p>
    <w:p w:rsidR="00330E38" w:rsidRPr="001C3D25" w:rsidRDefault="005F625D" w:rsidP="00330E38">
      <w:pPr>
        <w:pStyle w:val="Lista2"/>
        <w:numPr>
          <w:ilvl w:val="0"/>
          <w:numId w:val="22"/>
        </w:numPr>
        <w:jc w:val="both"/>
      </w:pPr>
      <w:r>
        <w:rPr>
          <w:rFonts w:ascii="Garamond" w:hAnsi="Garamond"/>
          <w:b/>
          <w:sz w:val="22"/>
          <w:szCs w:val="22"/>
        </w:rPr>
        <w:t>RESISTENCIA Y PROPULSIÓN</w:t>
      </w:r>
      <w:r w:rsidR="00330E38" w:rsidRPr="00EF457A">
        <w:rPr>
          <w:rFonts w:ascii="Garamond" w:hAnsi="Garamond"/>
          <w:b/>
          <w:sz w:val="22"/>
          <w:szCs w:val="22"/>
        </w:rPr>
        <w:t xml:space="preserve"> (</w:t>
      </w:r>
      <w:r>
        <w:rPr>
          <w:rFonts w:ascii="Garamond" w:hAnsi="Garamond"/>
          <w:b/>
          <w:sz w:val="22"/>
          <w:szCs w:val="22"/>
        </w:rPr>
        <w:t>FMAR00638</w:t>
      </w:r>
      <w:r w:rsidR="00330E38" w:rsidRPr="00EF457A">
        <w:rPr>
          <w:rFonts w:ascii="Garamond" w:hAnsi="Garamond"/>
          <w:b/>
          <w:sz w:val="22"/>
          <w:szCs w:val="22"/>
        </w:rPr>
        <w:t>):</w:t>
      </w:r>
      <w:r w:rsidR="00330E38" w:rsidRPr="009E691C">
        <w:t xml:space="preserve"> </w:t>
      </w:r>
      <w:r w:rsidR="00330E38" w:rsidRPr="001C3D25">
        <w:rPr>
          <w:rFonts w:ascii="Garamond" w:hAnsi="Garamond"/>
          <w:sz w:val="22"/>
          <w:szCs w:val="22"/>
        </w:rPr>
        <w:t xml:space="preserve">Se solicita AÑADIR como prerrequisito, además del existente,  la materia </w:t>
      </w:r>
      <w:r w:rsidR="001C3D25" w:rsidRPr="002E7858">
        <w:rPr>
          <w:rFonts w:ascii="Garamond" w:hAnsi="Garamond"/>
          <w:b/>
          <w:sz w:val="22"/>
          <w:szCs w:val="22"/>
        </w:rPr>
        <w:t>INTRODUCCIÓN A LA HIDRODINÁMICA</w:t>
      </w:r>
      <w:r w:rsidR="00330E38" w:rsidRPr="002E7858">
        <w:rPr>
          <w:rFonts w:ascii="Garamond" w:hAnsi="Garamond"/>
          <w:b/>
          <w:sz w:val="22"/>
          <w:szCs w:val="22"/>
        </w:rPr>
        <w:t xml:space="preserve"> (</w:t>
      </w:r>
      <w:r w:rsidR="001C3D25" w:rsidRPr="002E7858">
        <w:rPr>
          <w:rFonts w:ascii="Garamond" w:hAnsi="Garamond"/>
          <w:b/>
          <w:sz w:val="22"/>
          <w:szCs w:val="22"/>
        </w:rPr>
        <w:t>FMAR01297</w:t>
      </w:r>
      <w:r w:rsidR="00330E38" w:rsidRPr="002E7858">
        <w:rPr>
          <w:rFonts w:ascii="Garamond" w:hAnsi="Garamond"/>
          <w:b/>
          <w:sz w:val="22"/>
          <w:szCs w:val="22"/>
        </w:rPr>
        <w:t>)</w:t>
      </w:r>
      <w:r w:rsidR="001C3D25" w:rsidRPr="002E7858">
        <w:rPr>
          <w:rFonts w:ascii="Garamond" w:hAnsi="Garamond"/>
          <w:b/>
          <w:sz w:val="22"/>
          <w:szCs w:val="22"/>
        </w:rPr>
        <w:t xml:space="preserve"> </w:t>
      </w:r>
      <w:r w:rsidR="001C3D25" w:rsidRPr="002E7858">
        <w:rPr>
          <w:rFonts w:ascii="Garamond" w:hAnsi="Garamond"/>
          <w:sz w:val="22"/>
          <w:szCs w:val="22"/>
        </w:rPr>
        <w:t>y</w:t>
      </w:r>
      <w:r w:rsidR="001C3D25" w:rsidRPr="002E7858">
        <w:rPr>
          <w:rFonts w:ascii="Garamond" w:hAnsi="Garamond"/>
          <w:b/>
          <w:sz w:val="22"/>
          <w:szCs w:val="22"/>
        </w:rPr>
        <w:t xml:space="preserve"> ARQUITECTURA NAVAL I (FMAR03178)</w:t>
      </w:r>
      <w:r w:rsidR="00330E38" w:rsidRPr="002E7858">
        <w:rPr>
          <w:rFonts w:ascii="Garamond" w:hAnsi="Garamond"/>
          <w:b/>
          <w:sz w:val="22"/>
          <w:szCs w:val="22"/>
        </w:rPr>
        <w:t>.</w:t>
      </w:r>
      <w:r w:rsidR="00330E38" w:rsidRPr="002E7858">
        <w:rPr>
          <w:rFonts w:ascii="Garamond" w:hAnsi="Garamond"/>
          <w:sz w:val="22"/>
          <w:szCs w:val="22"/>
        </w:rPr>
        <w:t xml:space="preserve">  A continuación se resume lo solicitado</w:t>
      </w:r>
      <w:r w:rsidR="00330E38" w:rsidRPr="002E7858">
        <w:t>.</w:t>
      </w:r>
      <w:r w:rsidR="00330E38" w:rsidRPr="001C3D25">
        <w:t xml:space="preserve">    </w:t>
      </w:r>
    </w:p>
    <w:p w:rsidR="00330E38" w:rsidRPr="009E691C" w:rsidRDefault="00330E38" w:rsidP="00330E38">
      <w:pPr>
        <w:ind w:left="1701" w:right="564"/>
        <w:jc w:val="both"/>
        <w:rPr>
          <w:rFonts w:ascii="Garamond" w:hAnsi="Garamond"/>
          <w:i/>
          <w:color w:val="000000"/>
          <w:sz w:val="16"/>
          <w:szCs w:val="16"/>
        </w:rPr>
      </w:pPr>
    </w:p>
    <w:p w:rsidR="00330E38" w:rsidRPr="00B33B57" w:rsidRDefault="00330E38" w:rsidP="00330E38">
      <w:pPr>
        <w:ind w:left="1985" w:right="564"/>
        <w:jc w:val="center"/>
        <w:rPr>
          <w:rFonts w:ascii="Garamond" w:hAnsi="Garamond"/>
          <w:b/>
          <w:i/>
          <w:sz w:val="16"/>
          <w:szCs w:val="16"/>
        </w:rPr>
      </w:pPr>
      <w:r w:rsidRPr="00B33B57">
        <w:rPr>
          <w:rFonts w:ascii="Garamond" w:hAnsi="Garamond"/>
          <w:b/>
          <w:i/>
          <w:sz w:val="16"/>
          <w:szCs w:val="16"/>
        </w:rPr>
        <w:t>CÓDIGO F</w:t>
      </w:r>
      <w:r w:rsidR="005F625D">
        <w:rPr>
          <w:rFonts w:ascii="Garamond" w:hAnsi="Garamond"/>
          <w:b/>
          <w:i/>
          <w:sz w:val="16"/>
          <w:szCs w:val="16"/>
        </w:rPr>
        <w:t>MAR00638</w:t>
      </w:r>
    </w:p>
    <w:p w:rsidR="00330E38" w:rsidRPr="00B33B57" w:rsidRDefault="00330E38" w:rsidP="00330E38">
      <w:pPr>
        <w:ind w:left="1985" w:right="564"/>
        <w:jc w:val="center"/>
        <w:rPr>
          <w:rFonts w:ascii="Garamond" w:hAnsi="Garamond"/>
          <w:b/>
          <w:i/>
          <w:sz w:val="16"/>
          <w:szCs w:val="16"/>
        </w:rPr>
      </w:pPr>
      <w:r w:rsidRPr="00B33B57">
        <w:rPr>
          <w:rFonts w:ascii="Garamond" w:hAnsi="Garamond"/>
          <w:b/>
          <w:i/>
          <w:sz w:val="16"/>
          <w:szCs w:val="16"/>
        </w:rPr>
        <w:t>Materia</w:t>
      </w:r>
      <w:r w:rsidR="003D5FA7" w:rsidRPr="00B33B57">
        <w:rPr>
          <w:rFonts w:ascii="Garamond" w:hAnsi="Garamond"/>
          <w:b/>
          <w:i/>
          <w:sz w:val="16"/>
          <w:szCs w:val="16"/>
        </w:rPr>
        <w:t xml:space="preserve">: </w:t>
      </w:r>
      <w:r w:rsidR="003D5FA7">
        <w:rPr>
          <w:rFonts w:ascii="Garamond" w:hAnsi="Garamond"/>
          <w:b/>
          <w:i/>
          <w:sz w:val="16"/>
          <w:szCs w:val="16"/>
        </w:rPr>
        <w:t>RESISTENCIA</w:t>
      </w:r>
      <w:r w:rsidR="005F625D">
        <w:rPr>
          <w:rFonts w:ascii="Garamond" w:hAnsi="Garamond"/>
          <w:b/>
          <w:i/>
          <w:sz w:val="16"/>
          <w:szCs w:val="16"/>
        </w:rPr>
        <w:t xml:space="preserve"> Y PROPULSIÓN</w:t>
      </w:r>
    </w:p>
    <w:p w:rsidR="00330E38" w:rsidRPr="00B33B57" w:rsidRDefault="00330E38" w:rsidP="00330E38">
      <w:pPr>
        <w:ind w:left="1985" w:right="564"/>
        <w:jc w:val="center"/>
        <w:rPr>
          <w:rFonts w:ascii="Garamond" w:hAnsi="Garamond"/>
          <w:b/>
          <w:i/>
          <w:sz w:val="16"/>
          <w:szCs w:val="16"/>
        </w:rPr>
      </w:pPr>
      <w:r w:rsidRPr="00B33B57">
        <w:rPr>
          <w:rFonts w:ascii="Garamond" w:hAnsi="Garamond"/>
          <w:b/>
          <w:i/>
          <w:sz w:val="16"/>
          <w:szCs w:val="16"/>
        </w:rPr>
        <w:t>Requisitos</w:t>
      </w:r>
    </w:p>
    <w:tbl>
      <w:tblPr>
        <w:tblpPr w:leftFromText="141" w:rightFromText="141" w:vertAnchor="text" w:horzAnchor="margin" w:tblpXSpec="right" w:tblpY="85"/>
        <w:tblW w:w="7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3392"/>
        <w:gridCol w:w="2096"/>
      </w:tblGrid>
      <w:tr w:rsidR="002E7858" w:rsidRPr="001C3D25" w:rsidTr="002E7858">
        <w:tc>
          <w:tcPr>
            <w:tcW w:w="1600" w:type="dxa"/>
            <w:shd w:val="clear" w:color="auto" w:fill="auto"/>
          </w:tcPr>
          <w:p w:rsidR="002E7858" w:rsidRPr="001C3D25" w:rsidRDefault="002E7858" w:rsidP="002E7858">
            <w:pPr>
              <w:ind w:right="564"/>
              <w:jc w:val="center"/>
              <w:rPr>
                <w:rFonts w:ascii="Garamond" w:hAnsi="Garamond"/>
                <w:b/>
                <w:i/>
                <w:color w:val="000000" w:themeColor="text1"/>
                <w:sz w:val="16"/>
                <w:szCs w:val="16"/>
              </w:rPr>
            </w:pPr>
            <w:r w:rsidRPr="001C3D25">
              <w:rPr>
                <w:rFonts w:ascii="Garamond" w:hAnsi="Garamond"/>
                <w:b/>
                <w:i/>
                <w:color w:val="000000" w:themeColor="text1"/>
                <w:sz w:val="16"/>
                <w:szCs w:val="16"/>
              </w:rPr>
              <w:t>CÓDIGO</w:t>
            </w:r>
          </w:p>
        </w:tc>
        <w:tc>
          <w:tcPr>
            <w:tcW w:w="3392" w:type="dxa"/>
            <w:shd w:val="clear" w:color="auto" w:fill="auto"/>
          </w:tcPr>
          <w:p w:rsidR="002E7858" w:rsidRPr="001C3D25" w:rsidRDefault="002E7858" w:rsidP="002E7858">
            <w:pPr>
              <w:ind w:right="564"/>
              <w:jc w:val="center"/>
              <w:rPr>
                <w:rFonts w:ascii="Garamond" w:hAnsi="Garamond"/>
                <w:b/>
                <w:i/>
                <w:color w:val="000000" w:themeColor="text1"/>
                <w:sz w:val="16"/>
                <w:szCs w:val="16"/>
              </w:rPr>
            </w:pPr>
            <w:r w:rsidRPr="001C3D25">
              <w:rPr>
                <w:rFonts w:ascii="Garamond" w:hAnsi="Garamond"/>
                <w:b/>
                <w:i/>
                <w:color w:val="000000" w:themeColor="text1"/>
                <w:sz w:val="16"/>
                <w:szCs w:val="16"/>
              </w:rPr>
              <w:t>MATERIA</w:t>
            </w:r>
          </w:p>
        </w:tc>
        <w:tc>
          <w:tcPr>
            <w:tcW w:w="2096" w:type="dxa"/>
            <w:shd w:val="clear" w:color="auto" w:fill="auto"/>
          </w:tcPr>
          <w:p w:rsidR="002E7858" w:rsidRPr="001C3D25" w:rsidRDefault="002E7858" w:rsidP="002E7858">
            <w:pPr>
              <w:ind w:right="564"/>
              <w:jc w:val="center"/>
              <w:rPr>
                <w:rFonts w:ascii="Garamond" w:hAnsi="Garamond"/>
                <w:b/>
                <w:i/>
                <w:color w:val="000000" w:themeColor="text1"/>
                <w:sz w:val="16"/>
                <w:szCs w:val="16"/>
              </w:rPr>
            </w:pPr>
            <w:r w:rsidRPr="001C3D25">
              <w:rPr>
                <w:rFonts w:ascii="Garamond" w:hAnsi="Garamond"/>
                <w:b/>
                <w:i/>
                <w:color w:val="000000" w:themeColor="text1"/>
                <w:sz w:val="16"/>
                <w:szCs w:val="16"/>
              </w:rPr>
              <w:t>TIPO</w:t>
            </w:r>
          </w:p>
        </w:tc>
      </w:tr>
      <w:tr w:rsidR="002E7858" w:rsidRPr="001C3D25" w:rsidTr="002E7858">
        <w:tc>
          <w:tcPr>
            <w:tcW w:w="1600" w:type="dxa"/>
            <w:shd w:val="clear" w:color="auto" w:fill="auto"/>
          </w:tcPr>
          <w:p w:rsidR="002E7858" w:rsidRPr="001C3D25" w:rsidRDefault="002E7858" w:rsidP="002E7858">
            <w:pPr>
              <w:ind w:right="564"/>
              <w:jc w:val="both"/>
              <w:rPr>
                <w:rFonts w:ascii="Garamond" w:hAnsi="Garamond"/>
                <w:i/>
                <w:color w:val="000000" w:themeColor="text1"/>
                <w:sz w:val="16"/>
                <w:szCs w:val="16"/>
              </w:rPr>
            </w:pPr>
            <w:r w:rsidRPr="001C3D25">
              <w:rPr>
                <w:rFonts w:ascii="Garamond" w:hAnsi="Garamond"/>
                <w:i/>
                <w:color w:val="000000" w:themeColor="text1"/>
                <w:sz w:val="16"/>
                <w:szCs w:val="16"/>
              </w:rPr>
              <w:t>FMAR01297</w:t>
            </w:r>
          </w:p>
        </w:tc>
        <w:tc>
          <w:tcPr>
            <w:tcW w:w="3392" w:type="dxa"/>
            <w:shd w:val="clear" w:color="auto" w:fill="auto"/>
          </w:tcPr>
          <w:p w:rsidR="002E7858" w:rsidRPr="001C3D25" w:rsidRDefault="002E7858" w:rsidP="002E7858">
            <w:pPr>
              <w:ind w:right="564"/>
              <w:jc w:val="both"/>
              <w:rPr>
                <w:rFonts w:ascii="Garamond" w:hAnsi="Garamond"/>
                <w:i/>
                <w:color w:val="000000" w:themeColor="text1"/>
                <w:sz w:val="16"/>
                <w:szCs w:val="16"/>
              </w:rPr>
            </w:pPr>
            <w:r w:rsidRPr="001C3D25">
              <w:rPr>
                <w:rFonts w:ascii="Garamond" w:hAnsi="Garamond"/>
                <w:i/>
                <w:color w:val="000000" w:themeColor="text1"/>
                <w:sz w:val="16"/>
                <w:szCs w:val="16"/>
              </w:rPr>
              <w:t>INTRODUCCIÓN A LA HIDRODINÁMICA</w:t>
            </w:r>
          </w:p>
        </w:tc>
        <w:tc>
          <w:tcPr>
            <w:tcW w:w="2096" w:type="dxa"/>
            <w:shd w:val="clear" w:color="auto" w:fill="auto"/>
          </w:tcPr>
          <w:p w:rsidR="002E7858" w:rsidRPr="001C3D25" w:rsidRDefault="002E7858" w:rsidP="002E7858">
            <w:pPr>
              <w:ind w:left="1701" w:right="564" w:hanging="1843"/>
              <w:jc w:val="center"/>
              <w:rPr>
                <w:rFonts w:ascii="Garamond" w:hAnsi="Garamond"/>
                <w:i/>
                <w:color w:val="000000" w:themeColor="text1"/>
                <w:sz w:val="16"/>
                <w:szCs w:val="16"/>
              </w:rPr>
            </w:pPr>
            <w:r w:rsidRPr="001C3D25">
              <w:rPr>
                <w:rFonts w:ascii="Garamond" w:hAnsi="Garamond"/>
                <w:i/>
                <w:color w:val="000000" w:themeColor="text1"/>
                <w:sz w:val="16"/>
                <w:szCs w:val="16"/>
              </w:rPr>
              <w:t>PRE-RREQUISITO</w:t>
            </w:r>
          </w:p>
        </w:tc>
      </w:tr>
    </w:tbl>
    <w:p w:rsidR="00330E38" w:rsidRPr="009E691C" w:rsidRDefault="00330E38" w:rsidP="00330E38">
      <w:pPr>
        <w:ind w:left="1701" w:right="564"/>
        <w:jc w:val="both"/>
        <w:rPr>
          <w:rFonts w:ascii="Garamond" w:hAnsi="Garamond"/>
          <w:b/>
          <w:i/>
          <w:color w:val="000000"/>
          <w:sz w:val="16"/>
          <w:szCs w:val="16"/>
        </w:rPr>
      </w:pPr>
    </w:p>
    <w:p w:rsidR="00EF457A" w:rsidRDefault="00EF457A" w:rsidP="00330E38">
      <w:pPr>
        <w:ind w:left="1701" w:right="564"/>
        <w:jc w:val="both"/>
        <w:rPr>
          <w:rFonts w:ascii="Garamond" w:hAnsi="Garamond"/>
          <w:i/>
          <w:color w:val="000000"/>
          <w:sz w:val="16"/>
          <w:szCs w:val="16"/>
        </w:rPr>
      </w:pPr>
    </w:p>
    <w:p w:rsidR="002E7858" w:rsidRDefault="002E7858" w:rsidP="00330E38">
      <w:pPr>
        <w:ind w:left="1701" w:right="564"/>
        <w:jc w:val="both"/>
        <w:rPr>
          <w:rFonts w:ascii="Garamond" w:hAnsi="Garamond"/>
          <w:i/>
          <w:color w:val="000000"/>
          <w:sz w:val="16"/>
          <w:szCs w:val="16"/>
        </w:rPr>
      </w:pPr>
    </w:p>
    <w:p w:rsidR="002E7858" w:rsidRDefault="002E7858" w:rsidP="00330E38">
      <w:pPr>
        <w:ind w:left="1701" w:right="564"/>
        <w:jc w:val="both"/>
        <w:rPr>
          <w:rFonts w:ascii="Garamond" w:hAnsi="Garamond"/>
          <w:i/>
          <w:color w:val="000000"/>
          <w:sz w:val="16"/>
          <w:szCs w:val="16"/>
        </w:rPr>
      </w:pPr>
    </w:p>
    <w:p w:rsidR="002E7858" w:rsidRDefault="002E7858" w:rsidP="00330E38">
      <w:pPr>
        <w:ind w:left="1701" w:right="564"/>
        <w:jc w:val="both"/>
        <w:rPr>
          <w:rFonts w:ascii="Garamond" w:hAnsi="Garamond"/>
          <w:i/>
          <w:color w:val="000000"/>
          <w:sz w:val="16"/>
          <w:szCs w:val="16"/>
        </w:rPr>
      </w:pPr>
    </w:p>
    <w:p w:rsidR="00EF457A" w:rsidRPr="002E7858" w:rsidRDefault="00B266AF" w:rsidP="00EF457A">
      <w:pPr>
        <w:pStyle w:val="Lista2"/>
        <w:numPr>
          <w:ilvl w:val="0"/>
          <w:numId w:val="22"/>
        </w:numPr>
        <w:jc w:val="both"/>
        <w:rPr>
          <w:rFonts w:ascii="Garamond" w:hAnsi="Garamond"/>
          <w:sz w:val="22"/>
          <w:szCs w:val="22"/>
        </w:rPr>
      </w:pPr>
      <w:r>
        <w:rPr>
          <w:rFonts w:ascii="Garamond" w:hAnsi="Garamond"/>
          <w:b/>
          <w:sz w:val="22"/>
          <w:szCs w:val="22"/>
        </w:rPr>
        <w:t>DISEÑOS DE BUQUES</w:t>
      </w:r>
      <w:r w:rsidR="00EF457A" w:rsidRPr="009D7792">
        <w:rPr>
          <w:rFonts w:ascii="Garamond" w:hAnsi="Garamond"/>
          <w:b/>
          <w:sz w:val="22"/>
          <w:szCs w:val="22"/>
        </w:rPr>
        <w:t xml:space="preserve"> I (</w:t>
      </w:r>
      <w:r>
        <w:rPr>
          <w:rFonts w:ascii="Garamond" w:hAnsi="Garamond"/>
          <w:b/>
          <w:sz w:val="22"/>
          <w:szCs w:val="22"/>
        </w:rPr>
        <w:t>FMAR04754</w:t>
      </w:r>
      <w:r w:rsidR="00EF457A" w:rsidRPr="009D7792">
        <w:rPr>
          <w:rFonts w:ascii="Garamond" w:hAnsi="Garamond"/>
          <w:b/>
          <w:sz w:val="22"/>
          <w:szCs w:val="22"/>
        </w:rPr>
        <w:t xml:space="preserve">): </w:t>
      </w:r>
      <w:r w:rsidR="00EF457A" w:rsidRPr="001C3D25">
        <w:rPr>
          <w:rFonts w:ascii="Garamond" w:hAnsi="Garamond"/>
          <w:sz w:val="22"/>
          <w:szCs w:val="22"/>
        </w:rPr>
        <w:t xml:space="preserve">Se solicita </w:t>
      </w:r>
      <w:r w:rsidR="00EF457A" w:rsidRPr="001C3D25">
        <w:rPr>
          <w:rFonts w:ascii="Garamond" w:hAnsi="Garamond"/>
          <w:b/>
          <w:sz w:val="22"/>
          <w:szCs w:val="22"/>
        </w:rPr>
        <w:t>AÑADIR</w:t>
      </w:r>
      <w:r w:rsidR="00EF457A" w:rsidRPr="001C3D25">
        <w:rPr>
          <w:rFonts w:ascii="Garamond" w:hAnsi="Garamond"/>
          <w:sz w:val="22"/>
          <w:szCs w:val="22"/>
        </w:rPr>
        <w:t xml:space="preserve"> como </w:t>
      </w:r>
      <w:r w:rsidR="00EF457A" w:rsidRPr="001C3D25">
        <w:rPr>
          <w:rFonts w:ascii="Garamond" w:hAnsi="Garamond"/>
          <w:b/>
          <w:sz w:val="22"/>
          <w:szCs w:val="22"/>
        </w:rPr>
        <w:t>PRERREQUISITOS</w:t>
      </w:r>
      <w:r w:rsidR="00EF457A" w:rsidRPr="001C3D25">
        <w:rPr>
          <w:rFonts w:ascii="Garamond" w:hAnsi="Garamond"/>
          <w:sz w:val="22"/>
          <w:szCs w:val="22"/>
        </w:rPr>
        <w:t xml:space="preserve">, además de los existentes, las siguientes materias: </w:t>
      </w:r>
      <w:r w:rsidR="001C3D25">
        <w:rPr>
          <w:rFonts w:ascii="Garamond" w:hAnsi="Garamond"/>
          <w:b/>
          <w:sz w:val="22"/>
          <w:szCs w:val="22"/>
        </w:rPr>
        <w:t>VIBRACIONES DEL BUQUE</w:t>
      </w:r>
      <w:r w:rsidR="00EF457A" w:rsidRPr="001C3D25">
        <w:rPr>
          <w:rFonts w:ascii="Garamond" w:hAnsi="Garamond"/>
          <w:sz w:val="22"/>
          <w:szCs w:val="22"/>
        </w:rPr>
        <w:t xml:space="preserve"> (</w:t>
      </w:r>
      <w:r w:rsidR="001C3D25">
        <w:rPr>
          <w:rFonts w:ascii="Garamond" w:hAnsi="Garamond"/>
          <w:sz w:val="22"/>
          <w:szCs w:val="22"/>
        </w:rPr>
        <w:t xml:space="preserve">FMAR00802), </w:t>
      </w:r>
      <w:r w:rsidR="001C3D25" w:rsidRPr="002E7858">
        <w:rPr>
          <w:rFonts w:ascii="Garamond" w:hAnsi="Garamond"/>
          <w:b/>
          <w:sz w:val="22"/>
          <w:szCs w:val="22"/>
        </w:rPr>
        <w:t>ESTRUCTURAS NAVALES II</w:t>
      </w:r>
      <w:r w:rsidR="001C3D25" w:rsidRPr="002E7858">
        <w:rPr>
          <w:rFonts w:ascii="Garamond" w:hAnsi="Garamond"/>
          <w:sz w:val="22"/>
          <w:szCs w:val="22"/>
        </w:rPr>
        <w:t xml:space="preserve"> (FMAR006</w:t>
      </w:r>
      <w:r w:rsidR="00643B4A" w:rsidRPr="002E7858">
        <w:rPr>
          <w:rFonts w:ascii="Garamond" w:hAnsi="Garamond"/>
          <w:sz w:val="22"/>
          <w:szCs w:val="22"/>
        </w:rPr>
        <w:t>04</w:t>
      </w:r>
      <w:r w:rsidR="001C3D25" w:rsidRPr="002E7858">
        <w:rPr>
          <w:rFonts w:ascii="Garamond" w:hAnsi="Garamond"/>
          <w:sz w:val="22"/>
          <w:szCs w:val="22"/>
        </w:rPr>
        <w:t xml:space="preserve">), </w:t>
      </w:r>
      <w:r w:rsidR="001C3D25" w:rsidRPr="002E7858">
        <w:rPr>
          <w:rFonts w:ascii="Garamond" w:hAnsi="Garamond"/>
          <w:b/>
          <w:sz w:val="22"/>
          <w:szCs w:val="22"/>
        </w:rPr>
        <w:t>INGLÉS AVANZADO B</w:t>
      </w:r>
      <w:r w:rsidR="001C3D25" w:rsidRPr="002E7858">
        <w:rPr>
          <w:rFonts w:ascii="Garamond" w:hAnsi="Garamond"/>
          <w:sz w:val="22"/>
          <w:szCs w:val="22"/>
        </w:rPr>
        <w:t xml:space="preserve"> (CELEX00117)</w:t>
      </w:r>
      <w:r w:rsidR="00EF457A" w:rsidRPr="002E7858">
        <w:rPr>
          <w:rFonts w:ascii="Garamond" w:hAnsi="Garamond"/>
          <w:sz w:val="22"/>
          <w:szCs w:val="22"/>
        </w:rPr>
        <w:t xml:space="preserve"> y </w:t>
      </w:r>
      <w:r w:rsidR="001C3D25" w:rsidRPr="002E7858">
        <w:rPr>
          <w:rFonts w:ascii="Garamond" w:hAnsi="Garamond"/>
          <w:b/>
          <w:sz w:val="22"/>
          <w:szCs w:val="22"/>
        </w:rPr>
        <w:t>MAQUINARIA MARÍTIMA II</w:t>
      </w:r>
      <w:r w:rsidR="00EF457A" w:rsidRPr="002E7858">
        <w:rPr>
          <w:rFonts w:ascii="Garamond" w:hAnsi="Garamond"/>
          <w:b/>
          <w:sz w:val="22"/>
          <w:szCs w:val="22"/>
        </w:rPr>
        <w:t xml:space="preserve"> </w:t>
      </w:r>
      <w:r w:rsidR="00EF457A" w:rsidRPr="002E7858">
        <w:rPr>
          <w:rFonts w:ascii="Garamond" w:hAnsi="Garamond"/>
          <w:sz w:val="22"/>
          <w:szCs w:val="22"/>
        </w:rPr>
        <w:t>(</w:t>
      </w:r>
      <w:r w:rsidR="001C3D25" w:rsidRPr="002E7858">
        <w:rPr>
          <w:rFonts w:ascii="Garamond" w:hAnsi="Garamond"/>
          <w:sz w:val="22"/>
          <w:szCs w:val="22"/>
        </w:rPr>
        <w:t>FMAR00</w:t>
      </w:r>
      <w:r w:rsidR="001109DD" w:rsidRPr="002E7858">
        <w:rPr>
          <w:rFonts w:ascii="Garamond" w:hAnsi="Garamond"/>
          <w:sz w:val="22"/>
          <w:szCs w:val="22"/>
        </w:rPr>
        <w:t>6</w:t>
      </w:r>
      <w:r w:rsidR="001C3D25" w:rsidRPr="002E7858">
        <w:rPr>
          <w:rFonts w:ascii="Garamond" w:hAnsi="Garamond"/>
          <w:sz w:val="22"/>
          <w:szCs w:val="22"/>
        </w:rPr>
        <w:t>87</w:t>
      </w:r>
      <w:r w:rsidR="00EF457A" w:rsidRPr="002E7858">
        <w:rPr>
          <w:rFonts w:ascii="Garamond" w:hAnsi="Garamond"/>
          <w:sz w:val="22"/>
          <w:szCs w:val="22"/>
        </w:rPr>
        <w:t>). A continuación se resume lo solicitado:</w:t>
      </w:r>
    </w:p>
    <w:p w:rsidR="00EF457A" w:rsidRPr="009D7792" w:rsidRDefault="00EF457A" w:rsidP="00EF457A">
      <w:pPr>
        <w:ind w:left="1985" w:right="564"/>
        <w:jc w:val="center"/>
        <w:rPr>
          <w:rFonts w:ascii="Garamond" w:hAnsi="Garamond"/>
          <w:b/>
          <w:i/>
          <w:sz w:val="16"/>
          <w:szCs w:val="16"/>
        </w:rPr>
      </w:pPr>
    </w:p>
    <w:p w:rsidR="00EF457A" w:rsidRDefault="00EF457A" w:rsidP="00EF457A">
      <w:pPr>
        <w:ind w:left="1985" w:right="564"/>
        <w:jc w:val="center"/>
        <w:rPr>
          <w:rFonts w:ascii="Garamond" w:hAnsi="Garamond"/>
          <w:b/>
          <w:i/>
          <w:sz w:val="16"/>
          <w:szCs w:val="16"/>
        </w:rPr>
      </w:pPr>
    </w:p>
    <w:p w:rsidR="00EF457A" w:rsidRPr="009D7792" w:rsidRDefault="00B266AF" w:rsidP="00EF457A">
      <w:pPr>
        <w:ind w:left="1985" w:right="564"/>
        <w:jc w:val="center"/>
        <w:rPr>
          <w:rFonts w:ascii="Garamond" w:hAnsi="Garamond"/>
          <w:b/>
          <w:i/>
          <w:sz w:val="16"/>
          <w:szCs w:val="16"/>
        </w:rPr>
      </w:pPr>
      <w:r>
        <w:rPr>
          <w:rFonts w:ascii="Garamond" w:hAnsi="Garamond"/>
          <w:b/>
          <w:i/>
          <w:sz w:val="16"/>
          <w:szCs w:val="16"/>
        </w:rPr>
        <w:t>CÓDIGO FMAR0</w:t>
      </w:r>
      <w:r w:rsidR="00934865">
        <w:rPr>
          <w:rFonts w:ascii="Garamond" w:hAnsi="Garamond"/>
          <w:b/>
          <w:i/>
          <w:sz w:val="16"/>
          <w:szCs w:val="16"/>
        </w:rPr>
        <w:t>4754</w:t>
      </w:r>
    </w:p>
    <w:p w:rsidR="00EF457A" w:rsidRPr="009D7792" w:rsidRDefault="00EF457A" w:rsidP="00EF457A">
      <w:pPr>
        <w:ind w:left="1985" w:right="564"/>
        <w:jc w:val="center"/>
        <w:rPr>
          <w:rFonts w:ascii="Garamond" w:hAnsi="Garamond"/>
          <w:b/>
          <w:i/>
          <w:sz w:val="16"/>
          <w:szCs w:val="16"/>
        </w:rPr>
      </w:pPr>
      <w:r w:rsidRPr="009D7792">
        <w:rPr>
          <w:rFonts w:ascii="Garamond" w:hAnsi="Garamond"/>
          <w:b/>
          <w:i/>
          <w:sz w:val="16"/>
          <w:szCs w:val="16"/>
        </w:rPr>
        <w:t>Materia</w:t>
      </w:r>
      <w:r w:rsidR="00934865" w:rsidRPr="009D7792">
        <w:rPr>
          <w:rFonts w:ascii="Garamond" w:hAnsi="Garamond"/>
          <w:b/>
          <w:i/>
          <w:sz w:val="16"/>
          <w:szCs w:val="16"/>
        </w:rPr>
        <w:t xml:space="preserve">: </w:t>
      </w:r>
      <w:r w:rsidR="00934865">
        <w:rPr>
          <w:rFonts w:ascii="Garamond" w:hAnsi="Garamond"/>
          <w:b/>
          <w:i/>
          <w:sz w:val="16"/>
          <w:szCs w:val="16"/>
        </w:rPr>
        <w:t>DISEÑO DE BUQUES I</w:t>
      </w:r>
    </w:p>
    <w:p w:rsidR="00EF457A" w:rsidRPr="009D7792" w:rsidRDefault="00EF457A" w:rsidP="00EF457A">
      <w:pPr>
        <w:ind w:left="1985" w:right="564"/>
        <w:jc w:val="center"/>
        <w:rPr>
          <w:rFonts w:ascii="Garamond" w:hAnsi="Garamond"/>
          <w:b/>
          <w:i/>
          <w:sz w:val="16"/>
          <w:szCs w:val="16"/>
        </w:rPr>
      </w:pPr>
      <w:r w:rsidRPr="009D7792">
        <w:rPr>
          <w:rFonts w:ascii="Garamond" w:hAnsi="Garamond"/>
          <w:b/>
          <w:i/>
          <w:sz w:val="16"/>
          <w:szCs w:val="16"/>
        </w:rPr>
        <w:t>Requisitos</w:t>
      </w:r>
    </w:p>
    <w:p w:rsidR="00EF457A" w:rsidRPr="009D7792" w:rsidRDefault="00EF457A" w:rsidP="00EF457A">
      <w:pPr>
        <w:ind w:left="1701" w:right="-3"/>
        <w:jc w:val="center"/>
        <w:rPr>
          <w:rFonts w:ascii="Garamond" w:hAnsi="Garamond"/>
          <w:b/>
          <w:i/>
          <w:sz w:val="22"/>
          <w:szCs w:val="22"/>
        </w:rPr>
      </w:pPr>
    </w:p>
    <w:tbl>
      <w:tblPr>
        <w:tblpPr w:leftFromText="141" w:rightFromText="141" w:vertAnchor="text" w:horzAnchor="page" w:tblpX="3306"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3543"/>
        <w:gridCol w:w="2268"/>
      </w:tblGrid>
      <w:tr w:rsidR="00EF457A" w:rsidRPr="009E691C" w:rsidTr="00934865">
        <w:tc>
          <w:tcPr>
            <w:tcW w:w="1600" w:type="dxa"/>
            <w:shd w:val="clear" w:color="auto" w:fill="auto"/>
          </w:tcPr>
          <w:p w:rsidR="00EF457A" w:rsidRPr="009E691C" w:rsidRDefault="00EF457A" w:rsidP="00A7578D">
            <w:pPr>
              <w:ind w:right="564"/>
              <w:jc w:val="center"/>
              <w:rPr>
                <w:rFonts w:ascii="Garamond" w:hAnsi="Garamond"/>
                <w:b/>
                <w:i/>
                <w:sz w:val="16"/>
                <w:szCs w:val="16"/>
              </w:rPr>
            </w:pPr>
            <w:r w:rsidRPr="009E691C">
              <w:rPr>
                <w:rFonts w:ascii="Garamond" w:hAnsi="Garamond"/>
                <w:b/>
                <w:i/>
                <w:sz w:val="16"/>
                <w:szCs w:val="16"/>
              </w:rPr>
              <w:t>CÓDIGO</w:t>
            </w:r>
          </w:p>
        </w:tc>
        <w:tc>
          <w:tcPr>
            <w:tcW w:w="3543" w:type="dxa"/>
            <w:shd w:val="clear" w:color="auto" w:fill="auto"/>
          </w:tcPr>
          <w:p w:rsidR="00EF457A" w:rsidRPr="009E691C" w:rsidRDefault="00EF457A" w:rsidP="00A7578D">
            <w:pPr>
              <w:ind w:right="564"/>
              <w:jc w:val="center"/>
              <w:rPr>
                <w:rFonts w:ascii="Garamond" w:hAnsi="Garamond"/>
                <w:b/>
                <w:i/>
                <w:sz w:val="16"/>
                <w:szCs w:val="16"/>
              </w:rPr>
            </w:pPr>
            <w:r w:rsidRPr="009E691C">
              <w:rPr>
                <w:rFonts w:ascii="Garamond" w:hAnsi="Garamond"/>
                <w:b/>
                <w:i/>
                <w:sz w:val="16"/>
                <w:szCs w:val="16"/>
              </w:rPr>
              <w:t>MATERIA</w:t>
            </w:r>
          </w:p>
        </w:tc>
        <w:tc>
          <w:tcPr>
            <w:tcW w:w="2268" w:type="dxa"/>
            <w:shd w:val="clear" w:color="auto" w:fill="auto"/>
          </w:tcPr>
          <w:p w:rsidR="00EF457A" w:rsidRPr="009E691C" w:rsidRDefault="00EF457A" w:rsidP="00A7578D">
            <w:pPr>
              <w:ind w:right="564"/>
              <w:jc w:val="center"/>
              <w:rPr>
                <w:rFonts w:ascii="Garamond" w:hAnsi="Garamond"/>
                <w:b/>
                <w:i/>
                <w:sz w:val="16"/>
                <w:szCs w:val="16"/>
              </w:rPr>
            </w:pPr>
            <w:r w:rsidRPr="009E691C">
              <w:rPr>
                <w:rFonts w:ascii="Garamond" w:hAnsi="Garamond"/>
                <w:b/>
                <w:i/>
                <w:sz w:val="16"/>
                <w:szCs w:val="16"/>
              </w:rPr>
              <w:t>TIPO</w:t>
            </w:r>
          </w:p>
        </w:tc>
      </w:tr>
      <w:tr w:rsidR="00934865" w:rsidRPr="004C461C" w:rsidTr="00934865">
        <w:trPr>
          <w:trHeight w:val="229"/>
        </w:trPr>
        <w:tc>
          <w:tcPr>
            <w:tcW w:w="1600" w:type="dxa"/>
            <w:shd w:val="clear" w:color="auto" w:fill="auto"/>
          </w:tcPr>
          <w:p w:rsidR="00EF457A" w:rsidRPr="004C461C" w:rsidRDefault="00934865" w:rsidP="00A7578D">
            <w:pPr>
              <w:ind w:right="564"/>
              <w:jc w:val="both"/>
              <w:rPr>
                <w:rFonts w:ascii="Garamond" w:hAnsi="Garamond"/>
                <w:i/>
                <w:color w:val="000000" w:themeColor="text1"/>
                <w:sz w:val="16"/>
                <w:szCs w:val="16"/>
              </w:rPr>
            </w:pPr>
            <w:r w:rsidRPr="004C461C">
              <w:rPr>
                <w:rFonts w:ascii="Garamond" w:hAnsi="Garamond"/>
                <w:i/>
                <w:color w:val="000000" w:themeColor="text1"/>
                <w:sz w:val="16"/>
                <w:szCs w:val="16"/>
              </w:rPr>
              <w:t>FMAR00802</w:t>
            </w:r>
          </w:p>
        </w:tc>
        <w:tc>
          <w:tcPr>
            <w:tcW w:w="3543" w:type="dxa"/>
            <w:shd w:val="clear" w:color="auto" w:fill="auto"/>
          </w:tcPr>
          <w:p w:rsidR="00EF457A" w:rsidRPr="004C461C" w:rsidRDefault="00934865" w:rsidP="00A7578D">
            <w:pPr>
              <w:ind w:right="564"/>
              <w:jc w:val="both"/>
              <w:rPr>
                <w:rFonts w:ascii="Garamond" w:hAnsi="Garamond"/>
                <w:i/>
                <w:color w:val="000000" w:themeColor="text1"/>
                <w:sz w:val="16"/>
                <w:szCs w:val="16"/>
              </w:rPr>
            </w:pPr>
            <w:r w:rsidRPr="004C461C">
              <w:rPr>
                <w:rFonts w:ascii="Garamond" w:hAnsi="Garamond"/>
                <w:i/>
                <w:color w:val="000000" w:themeColor="text1"/>
                <w:sz w:val="16"/>
                <w:szCs w:val="16"/>
              </w:rPr>
              <w:t>VIBRACIONES DEL BUQUE</w:t>
            </w:r>
          </w:p>
        </w:tc>
        <w:tc>
          <w:tcPr>
            <w:tcW w:w="2268" w:type="dxa"/>
            <w:shd w:val="clear" w:color="auto" w:fill="auto"/>
          </w:tcPr>
          <w:p w:rsidR="00EF457A" w:rsidRPr="004C461C" w:rsidRDefault="00B266AF" w:rsidP="00A7578D">
            <w:pPr>
              <w:ind w:left="1701" w:right="564" w:hanging="1843"/>
              <w:jc w:val="center"/>
              <w:rPr>
                <w:rFonts w:ascii="Garamond" w:hAnsi="Garamond"/>
                <w:i/>
                <w:color w:val="000000" w:themeColor="text1"/>
                <w:sz w:val="16"/>
                <w:szCs w:val="16"/>
              </w:rPr>
            </w:pPr>
            <w:r w:rsidRPr="004C461C">
              <w:rPr>
                <w:rFonts w:ascii="Garamond" w:hAnsi="Garamond"/>
                <w:i/>
                <w:color w:val="000000" w:themeColor="text1"/>
                <w:sz w:val="16"/>
                <w:szCs w:val="16"/>
              </w:rPr>
              <w:t>PRE-RREQUISITO</w:t>
            </w:r>
          </w:p>
        </w:tc>
      </w:tr>
      <w:tr w:rsidR="00934865" w:rsidRPr="004C461C" w:rsidTr="00934865">
        <w:trPr>
          <w:trHeight w:val="229"/>
        </w:trPr>
        <w:tc>
          <w:tcPr>
            <w:tcW w:w="1600" w:type="dxa"/>
            <w:shd w:val="clear" w:color="auto" w:fill="auto"/>
          </w:tcPr>
          <w:p w:rsidR="00934865" w:rsidRPr="004C461C" w:rsidRDefault="00934865" w:rsidP="00A7578D">
            <w:pPr>
              <w:ind w:right="564"/>
              <w:jc w:val="both"/>
              <w:rPr>
                <w:rFonts w:ascii="Garamond" w:hAnsi="Garamond"/>
                <w:i/>
                <w:color w:val="000000" w:themeColor="text1"/>
                <w:sz w:val="16"/>
                <w:szCs w:val="16"/>
              </w:rPr>
            </w:pPr>
            <w:r w:rsidRPr="004C461C">
              <w:rPr>
                <w:rFonts w:ascii="Garamond" w:hAnsi="Garamond"/>
                <w:i/>
                <w:color w:val="000000" w:themeColor="text1"/>
                <w:sz w:val="16"/>
                <w:szCs w:val="16"/>
              </w:rPr>
              <w:t>FMAR006</w:t>
            </w:r>
            <w:r w:rsidR="00643B4A" w:rsidRPr="004C461C">
              <w:rPr>
                <w:rFonts w:ascii="Garamond" w:hAnsi="Garamond"/>
                <w:i/>
                <w:color w:val="000000" w:themeColor="text1"/>
                <w:sz w:val="16"/>
                <w:szCs w:val="16"/>
              </w:rPr>
              <w:t>04</w:t>
            </w:r>
          </w:p>
        </w:tc>
        <w:tc>
          <w:tcPr>
            <w:tcW w:w="3543" w:type="dxa"/>
            <w:shd w:val="clear" w:color="auto" w:fill="auto"/>
          </w:tcPr>
          <w:p w:rsidR="00934865" w:rsidRPr="004C461C" w:rsidRDefault="00934865" w:rsidP="00A7578D">
            <w:pPr>
              <w:ind w:right="564"/>
              <w:jc w:val="both"/>
              <w:rPr>
                <w:rFonts w:ascii="Garamond" w:hAnsi="Garamond"/>
                <w:i/>
                <w:color w:val="000000" w:themeColor="text1"/>
                <w:sz w:val="16"/>
                <w:szCs w:val="16"/>
              </w:rPr>
            </w:pPr>
            <w:r w:rsidRPr="004C461C">
              <w:rPr>
                <w:rFonts w:ascii="Garamond" w:hAnsi="Garamond"/>
                <w:i/>
                <w:color w:val="000000" w:themeColor="text1"/>
                <w:sz w:val="16"/>
                <w:szCs w:val="16"/>
              </w:rPr>
              <w:t>ESTRUCTURAS NAVALES II</w:t>
            </w:r>
          </w:p>
        </w:tc>
        <w:tc>
          <w:tcPr>
            <w:tcW w:w="2268" w:type="dxa"/>
            <w:shd w:val="clear" w:color="auto" w:fill="auto"/>
          </w:tcPr>
          <w:p w:rsidR="00934865" w:rsidRPr="004C461C" w:rsidRDefault="00934865" w:rsidP="00A7578D">
            <w:pPr>
              <w:ind w:left="1701" w:right="564" w:hanging="1843"/>
              <w:jc w:val="center"/>
              <w:rPr>
                <w:rFonts w:ascii="Garamond" w:hAnsi="Garamond"/>
                <w:i/>
                <w:color w:val="000000" w:themeColor="text1"/>
                <w:sz w:val="16"/>
                <w:szCs w:val="16"/>
              </w:rPr>
            </w:pPr>
            <w:r w:rsidRPr="004C461C">
              <w:rPr>
                <w:rFonts w:ascii="Garamond" w:hAnsi="Garamond"/>
                <w:i/>
                <w:color w:val="000000" w:themeColor="text1"/>
                <w:sz w:val="16"/>
                <w:szCs w:val="16"/>
              </w:rPr>
              <w:t>PRE-RREQUISITO</w:t>
            </w:r>
          </w:p>
        </w:tc>
      </w:tr>
      <w:tr w:rsidR="00934865" w:rsidRPr="004C461C" w:rsidTr="00934865">
        <w:trPr>
          <w:trHeight w:val="229"/>
        </w:trPr>
        <w:tc>
          <w:tcPr>
            <w:tcW w:w="1600" w:type="dxa"/>
            <w:shd w:val="clear" w:color="auto" w:fill="auto"/>
          </w:tcPr>
          <w:p w:rsidR="00934865" w:rsidRPr="004C461C" w:rsidRDefault="00934865" w:rsidP="00A7578D">
            <w:pPr>
              <w:ind w:right="564"/>
              <w:jc w:val="both"/>
              <w:rPr>
                <w:rFonts w:ascii="Garamond" w:hAnsi="Garamond"/>
                <w:i/>
                <w:color w:val="000000" w:themeColor="text1"/>
                <w:sz w:val="16"/>
                <w:szCs w:val="16"/>
              </w:rPr>
            </w:pPr>
            <w:r w:rsidRPr="004C461C">
              <w:rPr>
                <w:rFonts w:ascii="Garamond" w:hAnsi="Garamond"/>
                <w:i/>
                <w:color w:val="000000" w:themeColor="text1"/>
                <w:sz w:val="16"/>
                <w:szCs w:val="16"/>
              </w:rPr>
              <w:t>CELEX00117</w:t>
            </w:r>
          </w:p>
        </w:tc>
        <w:tc>
          <w:tcPr>
            <w:tcW w:w="3543" w:type="dxa"/>
            <w:shd w:val="clear" w:color="auto" w:fill="auto"/>
          </w:tcPr>
          <w:p w:rsidR="00934865" w:rsidRPr="004C461C" w:rsidRDefault="00934865" w:rsidP="00A7578D">
            <w:pPr>
              <w:ind w:right="564"/>
              <w:jc w:val="both"/>
              <w:rPr>
                <w:rFonts w:ascii="Garamond" w:hAnsi="Garamond"/>
                <w:i/>
                <w:color w:val="000000" w:themeColor="text1"/>
                <w:sz w:val="16"/>
                <w:szCs w:val="16"/>
              </w:rPr>
            </w:pPr>
            <w:r w:rsidRPr="004C461C">
              <w:rPr>
                <w:rFonts w:ascii="Garamond" w:hAnsi="Garamond"/>
                <w:i/>
                <w:color w:val="000000" w:themeColor="text1"/>
                <w:sz w:val="16"/>
                <w:szCs w:val="16"/>
              </w:rPr>
              <w:t>INGLÉS AVANZADO B</w:t>
            </w:r>
          </w:p>
        </w:tc>
        <w:tc>
          <w:tcPr>
            <w:tcW w:w="2268" w:type="dxa"/>
            <w:shd w:val="clear" w:color="auto" w:fill="auto"/>
          </w:tcPr>
          <w:p w:rsidR="00934865" w:rsidRPr="004C461C" w:rsidRDefault="00934865" w:rsidP="00A7578D">
            <w:pPr>
              <w:ind w:left="1701" w:right="564" w:hanging="1843"/>
              <w:jc w:val="center"/>
              <w:rPr>
                <w:rFonts w:ascii="Garamond" w:hAnsi="Garamond"/>
                <w:i/>
                <w:color w:val="000000" w:themeColor="text1"/>
                <w:sz w:val="16"/>
                <w:szCs w:val="16"/>
              </w:rPr>
            </w:pPr>
            <w:r w:rsidRPr="004C461C">
              <w:rPr>
                <w:rFonts w:ascii="Garamond" w:hAnsi="Garamond"/>
                <w:i/>
                <w:color w:val="000000" w:themeColor="text1"/>
                <w:sz w:val="16"/>
                <w:szCs w:val="16"/>
              </w:rPr>
              <w:t>PRE-RREQUISITO</w:t>
            </w:r>
          </w:p>
        </w:tc>
      </w:tr>
      <w:tr w:rsidR="00934865" w:rsidRPr="004C461C" w:rsidTr="00934865">
        <w:trPr>
          <w:trHeight w:val="229"/>
        </w:trPr>
        <w:tc>
          <w:tcPr>
            <w:tcW w:w="1600" w:type="dxa"/>
            <w:shd w:val="clear" w:color="auto" w:fill="auto"/>
          </w:tcPr>
          <w:p w:rsidR="00934865" w:rsidRPr="004C461C" w:rsidRDefault="00934865" w:rsidP="00A7578D">
            <w:pPr>
              <w:ind w:right="564"/>
              <w:jc w:val="both"/>
              <w:rPr>
                <w:rFonts w:ascii="Garamond" w:hAnsi="Garamond"/>
                <w:i/>
                <w:color w:val="000000" w:themeColor="text1"/>
                <w:sz w:val="16"/>
                <w:szCs w:val="16"/>
              </w:rPr>
            </w:pPr>
            <w:r w:rsidRPr="004C461C">
              <w:rPr>
                <w:rFonts w:ascii="Garamond" w:hAnsi="Garamond"/>
                <w:i/>
                <w:color w:val="000000" w:themeColor="text1"/>
                <w:sz w:val="16"/>
                <w:szCs w:val="16"/>
              </w:rPr>
              <w:t>FMAR00687</w:t>
            </w:r>
          </w:p>
        </w:tc>
        <w:tc>
          <w:tcPr>
            <w:tcW w:w="3543" w:type="dxa"/>
            <w:shd w:val="clear" w:color="auto" w:fill="auto"/>
          </w:tcPr>
          <w:p w:rsidR="00934865" w:rsidRPr="004C461C" w:rsidRDefault="00934865" w:rsidP="00A7578D">
            <w:pPr>
              <w:ind w:right="564"/>
              <w:jc w:val="both"/>
              <w:rPr>
                <w:rFonts w:ascii="Garamond" w:hAnsi="Garamond"/>
                <w:i/>
                <w:color w:val="000000" w:themeColor="text1"/>
                <w:sz w:val="16"/>
                <w:szCs w:val="16"/>
              </w:rPr>
            </w:pPr>
            <w:r w:rsidRPr="004C461C">
              <w:rPr>
                <w:rFonts w:ascii="Garamond" w:hAnsi="Garamond"/>
                <w:i/>
                <w:color w:val="000000" w:themeColor="text1"/>
                <w:sz w:val="16"/>
                <w:szCs w:val="16"/>
              </w:rPr>
              <w:t>MAQUINARIA MARITIMA II</w:t>
            </w:r>
          </w:p>
        </w:tc>
        <w:tc>
          <w:tcPr>
            <w:tcW w:w="2268" w:type="dxa"/>
            <w:shd w:val="clear" w:color="auto" w:fill="auto"/>
          </w:tcPr>
          <w:p w:rsidR="00934865" w:rsidRPr="004C461C" w:rsidRDefault="00934865" w:rsidP="00A7578D">
            <w:pPr>
              <w:ind w:left="1701" w:right="564" w:hanging="1843"/>
              <w:jc w:val="center"/>
              <w:rPr>
                <w:rFonts w:ascii="Garamond" w:hAnsi="Garamond"/>
                <w:i/>
                <w:color w:val="000000" w:themeColor="text1"/>
                <w:sz w:val="16"/>
                <w:szCs w:val="16"/>
              </w:rPr>
            </w:pPr>
            <w:r w:rsidRPr="004C461C">
              <w:rPr>
                <w:rFonts w:ascii="Garamond" w:hAnsi="Garamond"/>
                <w:i/>
                <w:color w:val="000000" w:themeColor="text1"/>
                <w:sz w:val="16"/>
                <w:szCs w:val="16"/>
              </w:rPr>
              <w:t>PRE-RREQUISITO</w:t>
            </w:r>
          </w:p>
        </w:tc>
      </w:tr>
    </w:tbl>
    <w:p w:rsidR="00EF457A" w:rsidRPr="004C461C" w:rsidRDefault="00934865" w:rsidP="00934865">
      <w:pPr>
        <w:ind w:right="564"/>
        <w:jc w:val="both"/>
        <w:rPr>
          <w:rFonts w:ascii="Garamond" w:hAnsi="Garamond"/>
          <w:i/>
          <w:sz w:val="16"/>
          <w:szCs w:val="16"/>
        </w:rPr>
      </w:pPr>
      <w:r w:rsidRPr="004C461C">
        <w:rPr>
          <w:rFonts w:ascii="Garamond" w:hAnsi="Garamond"/>
          <w:i/>
          <w:sz w:val="16"/>
          <w:szCs w:val="16"/>
        </w:rPr>
        <w:tab/>
      </w:r>
    </w:p>
    <w:p w:rsidR="00EF457A" w:rsidRPr="004C461C" w:rsidRDefault="00EF457A" w:rsidP="00EF457A">
      <w:pPr>
        <w:ind w:left="1701" w:right="564" w:hanging="1843"/>
        <w:jc w:val="both"/>
        <w:rPr>
          <w:rFonts w:ascii="Garamond" w:hAnsi="Garamond"/>
          <w:i/>
          <w:sz w:val="16"/>
          <w:szCs w:val="16"/>
        </w:rPr>
      </w:pPr>
      <w:r w:rsidRPr="004C461C">
        <w:rPr>
          <w:rFonts w:ascii="Garamond" w:hAnsi="Garamond"/>
          <w:i/>
          <w:sz w:val="16"/>
          <w:szCs w:val="16"/>
        </w:rPr>
        <w:tab/>
      </w:r>
    </w:p>
    <w:p w:rsidR="00EF457A" w:rsidRDefault="00EF457A" w:rsidP="00EF457A">
      <w:pPr>
        <w:ind w:left="1701" w:right="564" w:hanging="1843"/>
        <w:jc w:val="both"/>
        <w:rPr>
          <w:rFonts w:ascii="Garamond" w:hAnsi="Garamond"/>
          <w:i/>
          <w:sz w:val="16"/>
          <w:szCs w:val="16"/>
        </w:rPr>
      </w:pPr>
    </w:p>
    <w:p w:rsidR="00A25FC5" w:rsidRDefault="00A25FC5" w:rsidP="00EF457A">
      <w:pPr>
        <w:ind w:left="1701" w:right="564" w:hanging="1843"/>
        <w:jc w:val="both"/>
        <w:rPr>
          <w:rFonts w:ascii="Garamond" w:hAnsi="Garamond"/>
          <w:i/>
          <w:sz w:val="16"/>
          <w:szCs w:val="16"/>
        </w:rPr>
      </w:pPr>
    </w:p>
    <w:p w:rsidR="00A25FC5" w:rsidRDefault="00A25FC5" w:rsidP="00EF457A">
      <w:pPr>
        <w:ind w:left="1701" w:right="564" w:hanging="1843"/>
        <w:jc w:val="both"/>
        <w:rPr>
          <w:rFonts w:ascii="Garamond" w:hAnsi="Garamond"/>
          <w:i/>
          <w:sz w:val="16"/>
          <w:szCs w:val="16"/>
        </w:rPr>
      </w:pPr>
    </w:p>
    <w:p w:rsidR="00A25FC5" w:rsidRPr="004C461C" w:rsidRDefault="00A25FC5" w:rsidP="00EF457A">
      <w:pPr>
        <w:ind w:left="1701" w:right="564" w:hanging="1843"/>
        <w:jc w:val="both"/>
        <w:rPr>
          <w:rFonts w:ascii="Garamond" w:hAnsi="Garamond"/>
          <w:i/>
          <w:sz w:val="16"/>
          <w:szCs w:val="16"/>
        </w:rPr>
      </w:pPr>
    </w:p>
    <w:p w:rsidR="00EF457A" w:rsidRPr="004C461C" w:rsidRDefault="00EF457A" w:rsidP="00EF457A">
      <w:pPr>
        <w:ind w:left="1701" w:right="564" w:hanging="1843"/>
        <w:jc w:val="both"/>
        <w:rPr>
          <w:rFonts w:ascii="Garamond" w:hAnsi="Garamond"/>
          <w:b/>
          <w:i/>
          <w:color w:val="000000"/>
          <w:sz w:val="16"/>
          <w:szCs w:val="16"/>
          <w:highlight w:val="yellow"/>
        </w:rPr>
      </w:pPr>
    </w:p>
    <w:p w:rsidR="00EF457A" w:rsidRPr="004C461C" w:rsidRDefault="00EF457A" w:rsidP="00EF457A">
      <w:pPr>
        <w:ind w:left="1701" w:right="564" w:hanging="1843"/>
        <w:jc w:val="both"/>
        <w:rPr>
          <w:rFonts w:ascii="Garamond" w:hAnsi="Garamond"/>
          <w:b/>
          <w:i/>
          <w:color w:val="000000"/>
          <w:sz w:val="16"/>
          <w:szCs w:val="16"/>
          <w:highlight w:val="yellow"/>
        </w:rPr>
      </w:pPr>
    </w:p>
    <w:p w:rsidR="00EF457A" w:rsidRPr="004C461C" w:rsidRDefault="00A25FC5" w:rsidP="00EF457A">
      <w:pPr>
        <w:pStyle w:val="Lista2"/>
        <w:numPr>
          <w:ilvl w:val="0"/>
          <w:numId w:val="22"/>
        </w:numPr>
        <w:jc w:val="both"/>
      </w:pPr>
      <w:r>
        <w:rPr>
          <w:rFonts w:ascii="Garamond" w:hAnsi="Garamond"/>
          <w:b/>
          <w:sz w:val="22"/>
          <w:szCs w:val="22"/>
        </w:rPr>
        <w:t>I</w:t>
      </w:r>
      <w:r w:rsidR="00934865">
        <w:rPr>
          <w:rFonts w:ascii="Garamond" w:hAnsi="Garamond"/>
          <w:b/>
          <w:sz w:val="22"/>
          <w:szCs w:val="22"/>
        </w:rPr>
        <w:t xml:space="preserve">NTRODUCCIÓN A LAS ESTRUCTURAS </w:t>
      </w:r>
      <w:r w:rsidR="00EF457A" w:rsidRPr="00EF457A">
        <w:rPr>
          <w:rFonts w:ascii="Garamond" w:hAnsi="Garamond"/>
          <w:b/>
          <w:sz w:val="22"/>
          <w:szCs w:val="22"/>
        </w:rPr>
        <w:t>(</w:t>
      </w:r>
      <w:r w:rsidR="00934865">
        <w:rPr>
          <w:rFonts w:ascii="Garamond" w:hAnsi="Garamond"/>
          <w:b/>
          <w:sz w:val="22"/>
          <w:szCs w:val="22"/>
        </w:rPr>
        <w:t>FMAR01339</w:t>
      </w:r>
      <w:r w:rsidR="00EF457A" w:rsidRPr="00EF457A">
        <w:rPr>
          <w:rFonts w:ascii="Garamond" w:hAnsi="Garamond"/>
          <w:b/>
          <w:sz w:val="22"/>
          <w:szCs w:val="22"/>
        </w:rPr>
        <w:t>):</w:t>
      </w:r>
      <w:r w:rsidR="00EF457A" w:rsidRPr="009E691C">
        <w:t xml:space="preserve"> </w:t>
      </w:r>
      <w:r w:rsidR="00EF457A" w:rsidRPr="004C461C">
        <w:rPr>
          <w:rFonts w:ascii="Garamond" w:hAnsi="Garamond"/>
          <w:sz w:val="22"/>
          <w:szCs w:val="22"/>
        </w:rPr>
        <w:t xml:space="preserve">Se solicita AÑADIR como prerrequisito, además del existente,  la materia </w:t>
      </w:r>
      <w:r w:rsidR="004C461C" w:rsidRPr="002E7858">
        <w:rPr>
          <w:rFonts w:ascii="Garamond" w:hAnsi="Garamond"/>
          <w:b/>
          <w:sz w:val="22"/>
          <w:szCs w:val="22"/>
        </w:rPr>
        <w:t>ECUACIONES DIFERENCIALES</w:t>
      </w:r>
      <w:r w:rsidR="00EF457A" w:rsidRPr="002E7858">
        <w:rPr>
          <w:rFonts w:ascii="Garamond" w:hAnsi="Garamond"/>
          <w:sz w:val="22"/>
          <w:szCs w:val="22"/>
        </w:rPr>
        <w:t xml:space="preserve"> (</w:t>
      </w:r>
      <w:r w:rsidR="004C461C" w:rsidRPr="002E7858">
        <w:rPr>
          <w:rFonts w:ascii="Garamond" w:hAnsi="Garamond"/>
          <w:sz w:val="22"/>
          <w:szCs w:val="22"/>
        </w:rPr>
        <w:t xml:space="preserve">ICM01974), </w:t>
      </w:r>
      <w:r w:rsidR="004C461C" w:rsidRPr="002E7858">
        <w:rPr>
          <w:rFonts w:ascii="Garamond" w:hAnsi="Garamond"/>
          <w:b/>
          <w:sz w:val="22"/>
          <w:szCs w:val="22"/>
        </w:rPr>
        <w:t>ESTÁTICA</w:t>
      </w:r>
      <w:r w:rsidR="004C461C" w:rsidRPr="002E7858">
        <w:rPr>
          <w:rFonts w:ascii="Garamond" w:hAnsi="Garamond"/>
          <w:sz w:val="22"/>
          <w:szCs w:val="22"/>
        </w:rPr>
        <w:t xml:space="preserve"> (FIMP01283) y </w:t>
      </w:r>
      <w:r w:rsidR="004C461C" w:rsidRPr="002E7858">
        <w:rPr>
          <w:rFonts w:ascii="Garamond" w:hAnsi="Garamond"/>
          <w:b/>
          <w:sz w:val="22"/>
          <w:szCs w:val="22"/>
        </w:rPr>
        <w:t>E</w:t>
      </w:r>
      <w:r w:rsidR="004C461C" w:rsidRPr="004C461C">
        <w:rPr>
          <w:rFonts w:ascii="Garamond" w:hAnsi="Garamond"/>
          <w:b/>
          <w:sz w:val="22"/>
          <w:szCs w:val="22"/>
        </w:rPr>
        <w:t xml:space="preserve">STADÍSTICA </w:t>
      </w:r>
      <w:r w:rsidR="004C461C">
        <w:rPr>
          <w:rFonts w:ascii="Garamond" w:hAnsi="Garamond"/>
          <w:sz w:val="22"/>
          <w:szCs w:val="22"/>
        </w:rPr>
        <w:t>(ICM00166)</w:t>
      </w:r>
      <w:r w:rsidR="00EF457A" w:rsidRPr="004C461C">
        <w:rPr>
          <w:rFonts w:ascii="Garamond" w:hAnsi="Garamond"/>
          <w:sz w:val="22"/>
          <w:szCs w:val="22"/>
        </w:rPr>
        <w:t>.  A continuación se resume lo solicitado</w:t>
      </w:r>
      <w:r w:rsidR="00EF457A" w:rsidRPr="004C461C">
        <w:t xml:space="preserve">.    </w:t>
      </w:r>
    </w:p>
    <w:p w:rsidR="00EF457A" w:rsidRPr="009E691C" w:rsidRDefault="00EF457A" w:rsidP="00EF457A">
      <w:pPr>
        <w:ind w:left="1701" w:right="564"/>
        <w:jc w:val="both"/>
        <w:rPr>
          <w:rFonts w:ascii="Garamond" w:hAnsi="Garamond"/>
          <w:i/>
          <w:color w:val="000000"/>
          <w:sz w:val="16"/>
          <w:szCs w:val="16"/>
        </w:rPr>
      </w:pPr>
    </w:p>
    <w:p w:rsidR="00EF457A" w:rsidRPr="00B33B57" w:rsidRDefault="00934865" w:rsidP="00EF457A">
      <w:pPr>
        <w:ind w:left="1985" w:right="564"/>
        <w:jc w:val="center"/>
        <w:rPr>
          <w:rFonts w:ascii="Garamond" w:hAnsi="Garamond"/>
          <w:b/>
          <w:i/>
          <w:sz w:val="16"/>
          <w:szCs w:val="16"/>
        </w:rPr>
      </w:pPr>
      <w:r>
        <w:rPr>
          <w:rFonts w:ascii="Garamond" w:hAnsi="Garamond"/>
          <w:b/>
          <w:i/>
          <w:sz w:val="16"/>
          <w:szCs w:val="16"/>
        </w:rPr>
        <w:t>CÓDIGO FMAR01339</w:t>
      </w:r>
    </w:p>
    <w:p w:rsidR="00EF457A" w:rsidRPr="00B33B57" w:rsidRDefault="00EF457A" w:rsidP="00EF457A">
      <w:pPr>
        <w:ind w:left="1985" w:right="564"/>
        <w:jc w:val="center"/>
        <w:rPr>
          <w:rFonts w:ascii="Garamond" w:hAnsi="Garamond"/>
          <w:b/>
          <w:i/>
          <w:sz w:val="16"/>
          <w:szCs w:val="16"/>
        </w:rPr>
      </w:pPr>
      <w:r w:rsidRPr="00B33B57">
        <w:rPr>
          <w:rFonts w:ascii="Garamond" w:hAnsi="Garamond"/>
          <w:b/>
          <w:i/>
          <w:sz w:val="16"/>
          <w:szCs w:val="16"/>
        </w:rPr>
        <w:t>Materia</w:t>
      </w:r>
      <w:r w:rsidR="00E96734" w:rsidRPr="00B33B57">
        <w:rPr>
          <w:rFonts w:ascii="Garamond" w:hAnsi="Garamond"/>
          <w:b/>
          <w:i/>
          <w:sz w:val="16"/>
          <w:szCs w:val="16"/>
        </w:rPr>
        <w:t xml:space="preserve">: </w:t>
      </w:r>
      <w:r w:rsidR="00E96734">
        <w:rPr>
          <w:rFonts w:ascii="Garamond" w:hAnsi="Garamond"/>
          <w:b/>
          <w:i/>
          <w:sz w:val="16"/>
          <w:szCs w:val="16"/>
        </w:rPr>
        <w:t>INTRODUCCIÓN</w:t>
      </w:r>
      <w:r w:rsidR="00934865">
        <w:rPr>
          <w:rFonts w:ascii="Garamond" w:hAnsi="Garamond"/>
          <w:b/>
          <w:i/>
          <w:sz w:val="16"/>
          <w:szCs w:val="16"/>
        </w:rPr>
        <w:t xml:space="preserve"> A LAS ESTRUCTURAS</w:t>
      </w:r>
    </w:p>
    <w:p w:rsidR="00EF457A" w:rsidRDefault="00EF457A" w:rsidP="00EF457A">
      <w:pPr>
        <w:ind w:left="1985" w:right="564"/>
        <w:jc w:val="center"/>
        <w:rPr>
          <w:rFonts w:ascii="Garamond" w:hAnsi="Garamond"/>
          <w:i/>
          <w:color w:val="000000"/>
          <w:sz w:val="16"/>
          <w:szCs w:val="16"/>
        </w:rPr>
      </w:pPr>
      <w:r w:rsidRPr="00B33B57">
        <w:rPr>
          <w:rFonts w:ascii="Garamond" w:hAnsi="Garamond"/>
          <w:b/>
          <w:i/>
          <w:sz w:val="16"/>
          <w:szCs w:val="16"/>
        </w:rPr>
        <w:t>Requisitos</w:t>
      </w:r>
    </w:p>
    <w:p w:rsidR="00EF457A" w:rsidRPr="009D7792" w:rsidRDefault="00EF457A" w:rsidP="00EF457A">
      <w:pPr>
        <w:ind w:left="1701" w:right="-3"/>
        <w:jc w:val="center"/>
        <w:rPr>
          <w:rFonts w:ascii="Garamond" w:hAnsi="Garamond"/>
          <w:b/>
          <w:i/>
          <w:sz w:val="22"/>
          <w:szCs w:val="22"/>
        </w:rPr>
      </w:pPr>
    </w:p>
    <w:tbl>
      <w:tblPr>
        <w:tblpPr w:leftFromText="141" w:rightFromText="141" w:vertAnchor="text" w:horzAnchor="page" w:tblpX="3306"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3543"/>
        <w:gridCol w:w="2268"/>
      </w:tblGrid>
      <w:tr w:rsidR="00EF457A" w:rsidRPr="009E691C" w:rsidTr="00A7578D">
        <w:tc>
          <w:tcPr>
            <w:tcW w:w="1527" w:type="dxa"/>
            <w:shd w:val="clear" w:color="auto" w:fill="auto"/>
          </w:tcPr>
          <w:p w:rsidR="00EF457A" w:rsidRPr="009E691C" w:rsidRDefault="00EF457A" w:rsidP="00A7578D">
            <w:pPr>
              <w:ind w:right="564"/>
              <w:jc w:val="center"/>
              <w:rPr>
                <w:rFonts w:ascii="Garamond" w:hAnsi="Garamond"/>
                <w:b/>
                <w:i/>
                <w:sz w:val="16"/>
                <w:szCs w:val="16"/>
              </w:rPr>
            </w:pPr>
            <w:r w:rsidRPr="009E691C">
              <w:rPr>
                <w:rFonts w:ascii="Garamond" w:hAnsi="Garamond"/>
                <w:b/>
                <w:i/>
                <w:sz w:val="16"/>
                <w:szCs w:val="16"/>
              </w:rPr>
              <w:t>CÓDIGO</w:t>
            </w:r>
          </w:p>
        </w:tc>
        <w:tc>
          <w:tcPr>
            <w:tcW w:w="3543" w:type="dxa"/>
            <w:shd w:val="clear" w:color="auto" w:fill="auto"/>
          </w:tcPr>
          <w:p w:rsidR="00EF457A" w:rsidRPr="009E691C" w:rsidRDefault="00EF457A" w:rsidP="00A7578D">
            <w:pPr>
              <w:ind w:right="564"/>
              <w:jc w:val="center"/>
              <w:rPr>
                <w:rFonts w:ascii="Garamond" w:hAnsi="Garamond"/>
                <w:b/>
                <w:i/>
                <w:sz w:val="16"/>
                <w:szCs w:val="16"/>
              </w:rPr>
            </w:pPr>
            <w:r w:rsidRPr="009E691C">
              <w:rPr>
                <w:rFonts w:ascii="Garamond" w:hAnsi="Garamond"/>
                <w:b/>
                <w:i/>
                <w:sz w:val="16"/>
                <w:szCs w:val="16"/>
              </w:rPr>
              <w:t>MATERIA</w:t>
            </w:r>
          </w:p>
        </w:tc>
        <w:tc>
          <w:tcPr>
            <w:tcW w:w="2268" w:type="dxa"/>
            <w:shd w:val="clear" w:color="auto" w:fill="auto"/>
          </w:tcPr>
          <w:p w:rsidR="00EF457A" w:rsidRPr="009E691C" w:rsidRDefault="00EF457A" w:rsidP="00A7578D">
            <w:pPr>
              <w:ind w:right="564"/>
              <w:jc w:val="center"/>
              <w:rPr>
                <w:rFonts w:ascii="Garamond" w:hAnsi="Garamond"/>
                <w:b/>
                <w:i/>
                <w:sz w:val="16"/>
                <w:szCs w:val="16"/>
              </w:rPr>
            </w:pPr>
            <w:r w:rsidRPr="009E691C">
              <w:rPr>
                <w:rFonts w:ascii="Garamond" w:hAnsi="Garamond"/>
                <w:b/>
                <w:i/>
                <w:sz w:val="16"/>
                <w:szCs w:val="16"/>
              </w:rPr>
              <w:t>TIPO</w:t>
            </w:r>
          </w:p>
        </w:tc>
      </w:tr>
      <w:tr w:rsidR="00EF457A" w:rsidRPr="009E691C" w:rsidTr="00A7578D">
        <w:trPr>
          <w:trHeight w:val="229"/>
        </w:trPr>
        <w:tc>
          <w:tcPr>
            <w:tcW w:w="1527" w:type="dxa"/>
            <w:shd w:val="clear" w:color="auto" w:fill="auto"/>
          </w:tcPr>
          <w:p w:rsidR="00EF457A" w:rsidRPr="004C461C" w:rsidRDefault="00934865" w:rsidP="00A7578D">
            <w:pPr>
              <w:ind w:right="564"/>
              <w:jc w:val="both"/>
              <w:rPr>
                <w:rFonts w:ascii="Garamond" w:hAnsi="Garamond"/>
                <w:i/>
                <w:color w:val="000000" w:themeColor="text1"/>
                <w:sz w:val="16"/>
                <w:szCs w:val="16"/>
              </w:rPr>
            </w:pPr>
            <w:r w:rsidRPr="004C461C">
              <w:rPr>
                <w:rFonts w:ascii="Garamond" w:hAnsi="Garamond"/>
                <w:i/>
                <w:color w:val="000000" w:themeColor="text1"/>
                <w:sz w:val="16"/>
                <w:szCs w:val="16"/>
              </w:rPr>
              <w:t>ICM01974</w:t>
            </w:r>
          </w:p>
        </w:tc>
        <w:tc>
          <w:tcPr>
            <w:tcW w:w="3543" w:type="dxa"/>
            <w:shd w:val="clear" w:color="auto" w:fill="auto"/>
          </w:tcPr>
          <w:p w:rsidR="00EF457A" w:rsidRPr="004C461C" w:rsidRDefault="00934865" w:rsidP="00A7578D">
            <w:pPr>
              <w:ind w:right="564"/>
              <w:jc w:val="both"/>
              <w:rPr>
                <w:rFonts w:ascii="Garamond" w:hAnsi="Garamond"/>
                <w:i/>
                <w:color w:val="000000" w:themeColor="text1"/>
                <w:sz w:val="16"/>
                <w:szCs w:val="16"/>
              </w:rPr>
            </w:pPr>
            <w:r w:rsidRPr="004C461C">
              <w:rPr>
                <w:rFonts w:ascii="Garamond" w:hAnsi="Garamond"/>
                <w:i/>
                <w:color w:val="000000" w:themeColor="text1"/>
                <w:sz w:val="16"/>
                <w:szCs w:val="16"/>
              </w:rPr>
              <w:t>ECUACIONES DIFERENCIALES</w:t>
            </w:r>
          </w:p>
        </w:tc>
        <w:tc>
          <w:tcPr>
            <w:tcW w:w="2268" w:type="dxa"/>
            <w:shd w:val="clear" w:color="auto" w:fill="auto"/>
          </w:tcPr>
          <w:p w:rsidR="00EF457A" w:rsidRPr="004C461C" w:rsidRDefault="00934865" w:rsidP="00A7578D">
            <w:pPr>
              <w:ind w:left="1701" w:right="564" w:hanging="1843"/>
              <w:jc w:val="center"/>
              <w:rPr>
                <w:rFonts w:ascii="Garamond" w:hAnsi="Garamond"/>
                <w:i/>
                <w:color w:val="000000" w:themeColor="text1"/>
                <w:sz w:val="16"/>
                <w:szCs w:val="16"/>
              </w:rPr>
            </w:pPr>
            <w:r w:rsidRPr="004C461C">
              <w:rPr>
                <w:rFonts w:ascii="Garamond" w:hAnsi="Garamond"/>
                <w:i/>
                <w:color w:val="000000" w:themeColor="text1"/>
                <w:sz w:val="16"/>
                <w:szCs w:val="16"/>
              </w:rPr>
              <w:t>PRE-RREQUISITO</w:t>
            </w:r>
          </w:p>
        </w:tc>
      </w:tr>
      <w:tr w:rsidR="00EF457A" w:rsidRPr="009E691C" w:rsidTr="00A7578D">
        <w:tc>
          <w:tcPr>
            <w:tcW w:w="1527" w:type="dxa"/>
            <w:shd w:val="clear" w:color="auto" w:fill="auto"/>
          </w:tcPr>
          <w:p w:rsidR="00EF457A" w:rsidRPr="004C461C" w:rsidRDefault="00934865" w:rsidP="00A7578D">
            <w:pPr>
              <w:ind w:right="564"/>
              <w:jc w:val="both"/>
              <w:rPr>
                <w:rFonts w:ascii="Garamond" w:hAnsi="Garamond"/>
                <w:i/>
                <w:color w:val="000000" w:themeColor="text1"/>
                <w:sz w:val="16"/>
                <w:szCs w:val="16"/>
              </w:rPr>
            </w:pPr>
            <w:r w:rsidRPr="004C461C">
              <w:rPr>
                <w:rFonts w:ascii="Garamond" w:hAnsi="Garamond"/>
                <w:i/>
                <w:color w:val="000000" w:themeColor="text1"/>
                <w:sz w:val="16"/>
                <w:szCs w:val="16"/>
              </w:rPr>
              <w:t>FIMP01283</w:t>
            </w:r>
          </w:p>
        </w:tc>
        <w:tc>
          <w:tcPr>
            <w:tcW w:w="3543" w:type="dxa"/>
            <w:shd w:val="clear" w:color="auto" w:fill="auto"/>
          </w:tcPr>
          <w:p w:rsidR="00EF457A" w:rsidRPr="004C461C" w:rsidRDefault="00934865" w:rsidP="00A7578D">
            <w:pPr>
              <w:ind w:right="564"/>
              <w:jc w:val="both"/>
              <w:rPr>
                <w:rFonts w:ascii="Garamond" w:hAnsi="Garamond"/>
                <w:i/>
                <w:color w:val="000000" w:themeColor="text1"/>
                <w:sz w:val="16"/>
                <w:szCs w:val="16"/>
              </w:rPr>
            </w:pPr>
            <w:r w:rsidRPr="004C461C">
              <w:rPr>
                <w:rFonts w:ascii="Garamond" w:hAnsi="Garamond"/>
                <w:i/>
                <w:color w:val="000000" w:themeColor="text1"/>
                <w:sz w:val="16"/>
                <w:szCs w:val="16"/>
              </w:rPr>
              <w:t>ESTÁTICA</w:t>
            </w:r>
          </w:p>
        </w:tc>
        <w:tc>
          <w:tcPr>
            <w:tcW w:w="2268" w:type="dxa"/>
            <w:shd w:val="clear" w:color="auto" w:fill="auto"/>
          </w:tcPr>
          <w:p w:rsidR="00EF457A" w:rsidRPr="004C461C" w:rsidRDefault="00934865" w:rsidP="00A7578D">
            <w:pPr>
              <w:ind w:left="1701" w:right="564" w:hanging="1843"/>
              <w:jc w:val="center"/>
              <w:rPr>
                <w:rFonts w:ascii="Garamond" w:hAnsi="Garamond"/>
                <w:i/>
                <w:color w:val="000000" w:themeColor="text1"/>
                <w:sz w:val="16"/>
                <w:szCs w:val="16"/>
              </w:rPr>
            </w:pPr>
            <w:r w:rsidRPr="004C461C">
              <w:rPr>
                <w:rFonts w:ascii="Garamond" w:hAnsi="Garamond"/>
                <w:i/>
                <w:color w:val="000000" w:themeColor="text1"/>
                <w:sz w:val="16"/>
                <w:szCs w:val="16"/>
              </w:rPr>
              <w:t>PRE-RREQUISITO</w:t>
            </w:r>
          </w:p>
        </w:tc>
      </w:tr>
      <w:tr w:rsidR="00EF457A" w:rsidRPr="009E691C" w:rsidTr="00A7578D">
        <w:tc>
          <w:tcPr>
            <w:tcW w:w="1527" w:type="dxa"/>
            <w:shd w:val="clear" w:color="auto" w:fill="auto"/>
          </w:tcPr>
          <w:p w:rsidR="00EF457A" w:rsidRPr="004C461C" w:rsidRDefault="00934865" w:rsidP="00A7578D">
            <w:pPr>
              <w:ind w:right="564"/>
              <w:jc w:val="both"/>
              <w:rPr>
                <w:rFonts w:ascii="Garamond" w:hAnsi="Garamond"/>
                <w:i/>
                <w:color w:val="000000" w:themeColor="text1"/>
                <w:sz w:val="16"/>
                <w:szCs w:val="16"/>
              </w:rPr>
            </w:pPr>
            <w:r w:rsidRPr="004C461C">
              <w:rPr>
                <w:rFonts w:ascii="Garamond" w:hAnsi="Garamond"/>
                <w:i/>
                <w:color w:val="000000" w:themeColor="text1"/>
                <w:sz w:val="16"/>
                <w:szCs w:val="16"/>
              </w:rPr>
              <w:t>ICM00166</w:t>
            </w:r>
          </w:p>
        </w:tc>
        <w:tc>
          <w:tcPr>
            <w:tcW w:w="3543" w:type="dxa"/>
            <w:shd w:val="clear" w:color="auto" w:fill="auto"/>
          </w:tcPr>
          <w:p w:rsidR="00EF457A" w:rsidRPr="004C461C" w:rsidRDefault="00934865" w:rsidP="00A7578D">
            <w:pPr>
              <w:ind w:right="564"/>
              <w:jc w:val="both"/>
              <w:rPr>
                <w:rFonts w:ascii="Garamond" w:hAnsi="Garamond"/>
                <w:i/>
                <w:color w:val="000000" w:themeColor="text1"/>
                <w:sz w:val="16"/>
                <w:szCs w:val="16"/>
              </w:rPr>
            </w:pPr>
            <w:r w:rsidRPr="004C461C">
              <w:rPr>
                <w:rFonts w:ascii="Garamond" w:hAnsi="Garamond"/>
                <w:i/>
                <w:color w:val="000000" w:themeColor="text1"/>
                <w:sz w:val="16"/>
                <w:szCs w:val="16"/>
              </w:rPr>
              <w:t>ESTADÍSTICA</w:t>
            </w:r>
          </w:p>
        </w:tc>
        <w:tc>
          <w:tcPr>
            <w:tcW w:w="2268" w:type="dxa"/>
            <w:shd w:val="clear" w:color="auto" w:fill="auto"/>
          </w:tcPr>
          <w:p w:rsidR="00EF457A" w:rsidRPr="004C461C" w:rsidRDefault="00934865" w:rsidP="00A7578D">
            <w:pPr>
              <w:ind w:right="564"/>
              <w:jc w:val="center"/>
              <w:rPr>
                <w:rFonts w:ascii="Garamond" w:hAnsi="Garamond"/>
                <w:i/>
                <w:color w:val="000000" w:themeColor="text1"/>
                <w:sz w:val="16"/>
                <w:szCs w:val="16"/>
              </w:rPr>
            </w:pPr>
            <w:r w:rsidRPr="004C461C">
              <w:rPr>
                <w:rFonts w:ascii="Garamond" w:hAnsi="Garamond"/>
                <w:i/>
                <w:color w:val="000000" w:themeColor="text1"/>
                <w:sz w:val="16"/>
                <w:szCs w:val="16"/>
              </w:rPr>
              <w:t>CORREQUISITO</w:t>
            </w:r>
          </w:p>
        </w:tc>
      </w:tr>
    </w:tbl>
    <w:p w:rsidR="00EF457A" w:rsidRPr="009E691C" w:rsidRDefault="00EF457A" w:rsidP="00EF457A">
      <w:pPr>
        <w:ind w:left="1701" w:right="564" w:hanging="1843"/>
        <w:jc w:val="both"/>
        <w:rPr>
          <w:rFonts w:ascii="Garamond" w:hAnsi="Garamond"/>
          <w:i/>
          <w:sz w:val="16"/>
          <w:szCs w:val="16"/>
        </w:rPr>
      </w:pPr>
    </w:p>
    <w:p w:rsidR="00EF457A" w:rsidRPr="009E691C" w:rsidRDefault="00EF457A" w:rsidP="00EF457A">
      <w:pPr>
        <w:ind w:left="1701" w:right="564" w:hanging="1843"/>
        <w:jc w:val="both"/>
        <w:rPr>
          <w:rFonts w:ascii="Garamond" w:hAnsi="Garamond"/>
          <w:i/>
          <w:sz w:val="16"/>
          <w:szCs w:val="16"/>
        </w:rPr>
      </w:pPr>
    </w:p>
    <w:p w:rsidR="00EF457A" w:rsidRPr="009E691C" w:rsidRDefault="00EF457A" w:rsidP="00EF457A">
      <w:pPr>
        <w:ind w:left="1701" w:right="564" w:hanging="1843"/>
        <w:jc w:val="both"/>
        <w:rPr>
          <w:rFonts w:ascii="Garamond" w:hAnsi="Garamond"/>
          <w:i/>
          <w:sz w:val="16"/>
          <w:szCs w:val="16"/>
        </w:rPr>
      </w:pPr>
    </w:p>
    <w:p w:rsidR="00EF457A" w:rsidRPr="009E691C" w:rsidRDefault="00EF457A" w:rsidP="00EF457A">
      <w:pPr>
        <w:ind w:left="1701" w:right="564" w:hanging="1843"/>
        <w:jc w:val="both"/>
        <w:rPr>
          <w:rFonts w:ascii="Garamond" w:hAnsi="Garamond"/>
          <w:i/>
          <w:sz w:val="16"/>
          <w:szCs w:val="16"/>
        </w:rPr>
      </w:pPr>
    </w:p>
    <w:p w:rsidR="00EF457A" w:rsidRPr="009E691C" w:rsidRDefault="00EF457A" w:rsidP="00EF457A">
      <w:pPr>
        <w:ind w:left="1701" w:right="564" w:hanging="1843"/>
        <w:jc w:val="both"/>
        <w:rPr>
          <w:rFonts w:ascii="Garamond" w:hAnsi="Garamond"/>
          <w:i/>
          <w:sz w:val="16"/>
          <w:szCs w:val="16"/>
        </w:rPr>
      </w:pPr>
      <w:r w:rsidRPr="009E691C">
        <w:rPr>
          <w:rFonts w:ascii="Garamond" w:hAnsi="Garamond"/>
          <w:i/>
          <w:sz w:val="16"/>
          <w:szCs w:val="16"/>
        </w:rPr>
        <w:tab/>
      </w:r>
    </w:p>
    <w:p w:rsidR="00EF457A" w:rsidRPr="002E7858" w:rsidRDefault="00E96734" w:rsidP="00EF457A">
      <w:pPr>
        <w:pStyle w:val="Lista2"/>
        <w:numPr>
          <w:ilvl w:val="0"/>
          <w:numId w:val="22"/>
        </w:numPr>
        <w:jc w:val="both"/>
      </w:pPr>
      <w:r>
        <w:rPr>
          <w:rFonts w:ascii="Garamond" w:hAnsi="Garamond"/>
          <w:b/>
          <w:sz w:val="22"/>
          <w:szCs w:val="22"/>
        </w:rPr>
        <w:t xml:space="preserve">ESTRUCTURAS NAVALES II </w:t>
      </w:r>
      <w:r w:rsidR="00EF457A" w:rsidRPr="00EF457A">
        <w:rPr>
          <w:rFonts w:ascii="Garamond" w:hAnsi="Garamond"/>
          <w:b/>
          <w:sz w:val="22"/>
          <w:szCs w:val="22"/>
        </w:rPr>
        <w:t>(</w:t>
      </w:r>
      <w:r>
        <w:rPr>
          <w:rFonts w:ascii="Garamond" w:hAnsi="Garamond"/>
          <w:b/>
          <w:sz w:val="22"/>
          <w:szCs w:val="22"/>
        </w:rPr>
        <w:t>FMAR00604</w:t>
      </w:r>
      <w:r w:rsidR="00EF457A" w:rsidRPr="00EF457A">
        <w:rPr>
          <w:rFonts w:ascii="Garamond" w:hAnsi="Garamond"/>
          <w:b/>
          <w:sz w:val="22"/>
          <w:szCs w:val="22"/>
        </w:rPr>
        <w:t>):</w:t>
      </w:r>
      <w:r w:rsidR="00EF457A" w:rsidRPr="009E691C">
        <w:t xml:space="preserve"> </w:t>
      </w:r>
      <w:r w:rsidR="00EF457A" w:rsidRPr="00C80A77">
        <w:rPr>
          <w:rFonts w:ascii="Garamond" w:hAnsi="Garamond"/>
          <w:sz w:val="22"/>
          <w:szCs w:val="22"/>
        </w:rPr>
        <w:t>Se solicita AÑADIR como prerrequisito, además del existente,  la materia</w:t>
      </w:r>
      <w:r w:rsidR="00EF457A" w:rsidRPr="00C80A77">
        <w:rPr>
          <w:rFonts w:ascii="Garamond" w:hAnsi="Garamond"/>
          <w:b/>
          <w:sz w:val="22"/>
          <w:szCs w:val="22"/>
        </w:rPr>
        <w:t xml:space="preserve"> </w:t>
      </w:r>
      <w:r w:rsidR="00C80A77" w:rsidRPr="002E7858">
        <w:rPr>
          <w:rFonts w:ascii="Garamond" w:hAnsi="Garamond"/>
          <w:b/>
          <w:sz w:val="22"/>
          <w:szCs w:val="22"/>
        </w:rPr>
        <w:t>ESTRUCTURAS NAVALES I</w:t>
      </w:r>
      <w:r w:rsidR="00EF457A" w:rsidRPr="002E7858">
        <w:rPr>
          <w:rFonts w:ascii="Garamond" w:hAnsi="Garamond"/>
          <w:b/>
          <w:sz w:val="22"/>
          <w:szCs w:val="22"/>
        </w:rPr>
        <w:t xml:space="preserve"> </w:t>
      </w:r>
      <w:r w:rsidR="00EF457A" w:rsidRPr="002E7858">
        <w:rPr>
          <w:rFonts w:ascii="Garamond" w:hAnsi="Garamond"/>
          <w:sz w:val="22"/>
          <w:szCs w:val="22"/>
        </w:rPr>
        <w:t>(</w:t>
      </w:r>
      <w:r w:rsidR="00C80A77" w:rsidRPr="002E7858">
        <w:rPr>
          <w:rFonts w:ascii="Garamond" w:hAnsi="Garamond"/>
          <w:sz w:val="22"/>
          <w:szCs w:val="22"/>
        </w:rPr>
        <w:t xml:space="preserve">FMAR00554) y </w:t>
      </w:r>
      <w:r w:rsidR="00C80A77" w:rsidRPr="002E7858">
        <w:rPr>
          <w:rFonts w:ascii="Garamond" w:hAnsi="Garamond"/>
          <w:b/>
          <w:sz w:val="22"/>
          <w:szCs w:val="22"/>
        </w:rPr>
        <w:t xml:space="preserve">ESTADISTICA </w:t>
      </w:r>
      <w:r w:rsidR="00C80A77" w:rsidRPr="002E7858">
        <w:rPr>
          <w:rFonts w:ascii="Garamond" w:hAnsi="Garamond"/>
          <w:sz w:val="22"/>
          <w:szCs w:val="22"/>
        </w:rPr>
        <w:t>(ICM00166)</w:t>
      </w:r>
      <w:r w:rsidR="00EF457A" w:rsidRPr="002E7858">
        <w:rPr>
          <w:rFonts w:ascii="Garamond" w:hAnsi="Garamond"/>
          <w:sz w:val="22"/>
          <w:szCs w:val="22"/>
        </w:rPr>
        <w:t>.  A continuación se resume lo solicitado</w:t>
      </w:r>
      <w:r w:rsidR="00EF457A" w:rsidRPr="002E7858">
        <w:t xml:space="preserve">.    </w:t>
      </w:r>
    </w:p>
    <w:p w:rsidR="00EF457A" w:rsidRPr="009E691C" w:rsidRDefault="00EF457A" w:rsidP="00EF457A">
      <w:pPr>
        <w:ind w:left="1701" w:right="564"/>
        <w:jc w:val="both"/>
        <w:rPr>
          <w:rFonts w:ascii="Garamond" w:hAnsi="Garamond"/>
          <w:i/>
          <w:color w:val="000000"/>
          <w:sz w:val="16"/>
          <w:szCs w:val="16"/>
        </w:rPr>
      </w:pPr>
    </w:p>
    <w:p w:rsidR="00EF457A" w:rsidRPr="00B33B57" w:rsidRDefault="00EF457A" w:rsidP="00EF457A">
      <w:pPr>
        <w:ind w:left="1985" w:right="564"/>
        <w:jc w:val="center"/>
        <w:rPr>
          <w:rFonts w:ascii="Garamond" w:hAnsi="Garamond"/>
          <w:b/>
          <w:i/>
          <w:sz w:val="16"/>
          <w:szCs w:val="16"/>
        </w:rPr>
      </w:pPr>
      <w:r w:rsidRPr="00B33B57">
        <w:rPr>
          <w:rFonts w:ascii="Garamond" w:hAnsi="Garamond"/>
          <w:b/>
          <w:i/>
          <w:sz w:val="16"/>
          <w:szCs w:val="16"/>
        </w:rPr>
        <w:t xml:space="preserve">CÓDIGO </w:t>
      </w:r>
      <w:r w:rsidR="00E96734">
        <w:rPr>
          <w:rFonts w:ascii="Garamond" w:hAnsi="Garamond"/>
          <w:b/>
          <w:i/>
          <w:sz w:val="16"/>
          <w:szCs w:val="16"/>
        </w:rPr>
        <w:t>FMAR00604</w:t>
      </w:r>
    </w:p>
    <w:p w:rsidR="00EF457A" w:rsidRPr="00B33B57" w:rsidRDefault="00EF457A" w:rsidP="00EF457A">
      <w:pPr>
        <w:ind w:left="1985" w:right="564"/>
        <w:jc w:val="center"/>
        <w:rPr>
          <w:rFonts w:ascii="Garamond" w:hAnsi="Garamond"/>
          <w:b/>
          <w:i/>
          <w:sz w:val="16"/>
          <w:szCs w:val="16"/>
        </w:rPr>
      </w:pPr>
      <w:r w:rsidRPr="00B33B57">
        <w:rPr>
          <w:rFonts w:ascii="Garamond" w:hAnsi="Garamond"/>
          <w:b/>
          <w:i/>
          <w:sz w:val="16"/>
          <w:szCs w:val="16"/>
        </w:rPr>
        <w:t xml:space="preserve">Materia: </w:t>
      </w:r>
      <w:r w:rsidR="00E96734">
        <w:rPr>
          <w:rFonts w:ascii="Garamond" w:hAnsi="Garamond"/>
          <w:b/>
          <w:i/>
          <w:sz w:val="16"/>
          <w:szCs w:val="16"/>
        </w:rPr>
        <w:t>ESTRUCTURAS NAVALES II</w:t>
      </w:r>
    </w:p>
    <w:p w:rsidR="00EF457A" w:rsidRPr="009D7792" w:rsidRDefault="00EF457A" w:rsidP="00AB235D">
      <w:pPr>
        <w:ind w:left="1985" w:right="564"/>
        <w:jc w:val="center"/>
        <w:rPr>
          <w:rFonts w:ascii="Garamond" w:hAnsi="Garamond"/>
          <w:b/>
          <w:i/>
          <w:sz w:val="22"/>
          <w:szCs w:val="22"/>
        </w:rPr>
      </w:pPr>
      <w:r w:rsidRPr="00B33B57">
        <w:rPr>
          <w:rFonts w:ascii="Garamond" w:hAnsi="Garamond"/>
          <w:b/>
          <w:i/>
          <w:sz w:val="16"/>
          <w:szCs w:val="16"/>
        </w:rPr>
        <w:t>Requisitos</w:t>
      </w:r>
    </w:p>
    <w:tbl>
      <w:tblPr>
        <w:tblpPr w:leftFromText="141" w:rightFromText="141" w:vertAnchor="text" w:horzAnchor="page" w:tblpX="3306"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3543"/>
        <w:gridCol w:w="2268"/>
      </w:tblGrid>
      <w:tr w:rsidR="00EF457A" w:rsidRPr="009E691C" w:rsidTr="00E96734">
        <w:tc>
          <w:tcPr>
            <w:tcW w:w="1600" w:type="dxa"/>
            <w:shd w:val="clear" w:color="auto" w:fill="auto"/>
          </w:tcPr>
          <w:p w:rsidR="00EF457A" w:rsidRPr="00C80A77" w:rsidRDefault="00EF457A" w:rsidP="00A7578D">
            <w:pPr>
              <w:ind w:right="564"/>
              <w:jc w:val="center"/>
              <w:rPr>
                <w:rFonts w:ascii="Garamond" w:hAnsi="Garamond"/>
                <w:b/>
                <w:i/>
                <w:sz w:val="16"/>
                <w:szCs w:val="16"/>
              </w:rPr>
            </w:pPr>
            <w:r w:rsidRPr="00C80A77">
              <w:rPr>
                <w:rFonts w:ascii="Garamond" w:hAnsi="Garamond"/>
                <w:b/>
                <w:i/>
                <w:sz w:val="16"/>
                <w:szCs w:val="16"/>
              </w:rPr>
              <w:t>CÓDIGO</w:t>
            </w:r>
          </w:p>
        </w:tc>
        <w:tc>
          <w:tcPr>
            <w:tcW w:w="3543" w:type="dxa"/>
            <w:shd w:val="clear" w:color="auto" w:fill="auto"/>
          </w:tcPr>
          <w:p w:rsidR="00EF457A" w:rsidRPr="00C80A77" w:rsidRDefault="00EF457A" w:rsidP="00A7578D">
            <w:pPr>
              <w:ind w:right="564"/>
              <w:jc w:val="center"/>
              <w:rPr>
                <w:rFonts w:ascii="Garamond" w:hAnsi="Garamond"/>
                <w:b/>
                <w:i/>
                <w:sz w:val="16"/>
                <w:szCs w:val="16"/>
              </w:rPr>
            </w:pPr>
            <w:r w:rsidRPr="00C80A77">
              <w:rPr>
                <w:rFonts w:ascii="Garamond" w:hAnsi="Garamond"/>
                <w:b/>
                <w:i/>
                <w:sz w:val="16"/>
                <w:szCs w:val="16"/>
              </w:rPr>
              <w:t>MATERIA</w:t>
            </w:r>
          </w:p>
        </w:tc>
        <w:tc>
          <w:tcPr>
            <w:tcW w:w="2268" w:type="dxa"/>
            <w:shd w:val="clear" w:color="auto" w:fill="auto"/>
          </w:tcPr>
          <w:p w:rsidR="00EF457A" w:rsidRPr="00C80A77" w:rsidRDefault="00EF457A" w:rsidP="00A7578D">
            <w:pPr>
              <w:ind w:right="564"/>
              <w:jc w:val="center"/>
              <w:rPr>
                <w:rFonts w:ascii="Garamond" w:hAnsi="Garamond"/>
                <w:b/>
                <w:i/>
                <w:sz w:val="16"/>
                <w:szCs w:val="16"/>
              </w:rPr>
            </w:pPr>
            <w:r w:rsidRPr="00C80A77">
              <w:rPr>
                <w:rFonts w:ascii="Garamond" w:hAnsi="Garamond"/>
                <w:b/>
                <w:i/>
                <w:sz w:val="16"/>
                <w:szCs w:val="16"/>
              </w:rPr>
              <w:t>TIPO</w:t>
            </w:r>
          </w:p>
        </w:tc>
      </w:tr>
      <w:tr w:rsidR="00EF457A" w:rsidRPr="00C80A77" w:rsidTr="00E96734">
        <w:trPr>
          <w:trHeight w:val="229"/>
        </w:trPr>
        <w:tc>
          <w:tcPr>
            <w:tcW w:w="1600" w:type="dxa"/>
            <w:shd w:val="clear" w:color="auto" w:fill="auto"/>
          </w:tcPr>
          <w:p w:rsidR="00EF457A" w:rsidRPr="00C80A77" w:rsidRDefault="00E96734" w:rsidP="00A7578D">
            <w:pPr>
              <w:ind w:right="564"/>
              <w:jc w:val="both"/>
              <w:rPr>
                <w:rFonts w:ascii="Garamond" w:hAnsi="Garamond"/>
                <w:i/>
                <w:color w:val="000000" w:themeColor="text1"/>
                <w:sz w:val="16"/>
                <w:szCs w:val="16"/>
              </w:rPr>
            </w:pPr>
            <w:r w:rsidRPr="00C80A77">
              <w:rPr>
                <w:rFonts w:ascii="Garamond" w:hAnsi="Garamond"/>
                <w:i/>
                <w:color w:val="000000" w:themeColor="text1"/>
                <w:sz w:val="16"/>
                <w:szCs w:val="16"/>
              </w:rPr>
              <w:t>FMAR00554</w:t>
            </w:r>
          </w:p>
        </w:tc>
        <w:tc>
          <w:tcPr>
            <w:tcW w:w="3543" w:type="dxa"/>
            <w:shd w:val="clear" w:color="auto" w:fill="auto"/>
          </w:tcPr>
          <w:p w:rsidR="00EF457A" w:rsidRPr="00C80A77" w:rsidRDefault="00E96734" w:rsidP="00A7578D">
            <w:pPr>
              <w:ind w:right="564"/>
              <w:jc w:val="both"/>
              <w:rPr>
                <w:rFonts w:ascii="Garamond" w:hAnsi="Garamond"/>
                <w:i/>
                <w:color w:val="000000" w:themeColor="text1"/>
                <w:sz w:val="16"/>
                <w:szCs w:val="16"/>
              </w:rPr>
            </w:pPr>
            <w:r w:rsidRPr="00C80A77">
              <w:rPr>
                <w:rFonts w:ascii="Garamond" w:hAnsi="Garamond"/>
                <w:i/>
                <w:color w:val="000000" w:themeColor="text1"/>
                <w:sz w:val="16"/>
                <w:szCs w:val="16"/>
              </w:rPr>
              <w:t>ESTRUCTURAS NAVALES I</w:t>
            </w:r>
          </w:p>
        </w:tc>
        <w:tc>
          <w:tcPr>
            <w:tcW w:w="2268" w:type="dxa"/>
            <w:shd w:val="clear" w:color="auto" w:fill="auto"/>
          </w:tcPr>
          <w:p w:rsidR="00EF457A" w:rsidRPr="00C80A77" w:rsidRDefault="00E96734" w:rsidP="00A7578D">
            <w:pPr>
              <w:ind w:left="1701" w:right="564" w:hanging="1843"/>
              <w:jc w:val="center"/>
              <w:rPr>
                <w:rFonts w:ascii="Garamond" w:hAnsi="Garamond"/>
                <w:i/>
                <w:color w:val="000000" w:themeColor="text1"/>
                <w:sz w:val="16"/>
                <w:szCs w:val="16"/>
              </w:rPr>
            </w:pPr>
            <w:r w:rsidRPr="00C80A77">
              <w:rPr>
                <w:rFonts w:ascii="Garamond" w:hAnsi="Garamond"/>
                <w:i/>
                <w:color w:val="000000" w:themeColor="text1"/>
                <w:sz w:val="16"/>
                <w:szCs w:val="16"/>
              </w:rPr>
              <w:t>PRE-RREQUISITO</w:t>
            </w:r>
          </w:p>
        </w:tc>
      </w:tr>
      <w:tr w:rsidR="00EF457A" w:rsidRPr="009E691C" w:rsidTr="00E96734">
        <w:tc>
          <w:tcPr>
            <w:tcW w:w="1600" w:type="dxa"/>
            <w:shd w:val="clear" w:color="auto" w:fill="auto"/>
          </w:tcPr>
          <w:p w:rsidR="00EF457A" w:rsidRPr="00C80A77" w:rsidRDefault="00E96734" w:rsidP="00A7578D">
            <w:pPr>
              <w:ind w:right="564"/>
              <w:jc w:val="both"/>
              <w:rPr>
                <w:rFonts w:ascii="Garamond" w:hAnsi="Garamond"/>
                <w:i/>
                <w:color w:val="000000" w:themeColor="text1"/>
                <w:sz w:val="16"/>
                <w:szCs w:val="16"/>
              </w:rPr>
            </w:pPr>
            <w:r w:rsidRPr="00C80A77">
              <w:rPr>
                <w:rFonts w:ascii="Garamond" w:hAnsi="Garamond"/>
                <w:i/>
                <w:color w:val="000000" w:themeColor="text1"/>
                <w:sz w:val="16"/>
                <w:szCs w:val="16"/>
              </w:rPr>
              <w:t>ICM00166</w:t>
            </w:r>
          </w:p>
        </w:tc>
        <w:tc>
          <w:tcPr>
            <w:tcW w:w="3543" w:type="dxa"/>
            <w:shd w:val="clear" w:color="auto" w:fill="auto"/>
          </w:tcPr>
          <w:p w:rsidR="00EF457A" w:rsidRPr="00C80A77" w:rsidRDefault="00E96734" w:rsidP="00A7578D">
            <w:pPr>
              <w:ind w:right="564"/>
              <w:jc w:val="both"/>
              <w:rPr>
                <w:rFonts w:ascii="Garamond" w:hAnsi="Garamond"/>
                <w:i/>
                <w:color w:val="000000" w:themeColor="text1"/>
                <w:sz w:val="16"/>
                <w:szCs w:val="16"/>
              </w:rPr>
            </w:pPr>
            <w:r w:rsidRPr="00C80A77">
              <w:rPr>
                <w:rFonts w:ascii="Garamond" w:hAnsi="Garamond"/>
                <w:i/>
                <w:color w:val="000000" w:themeColor="text1"/>
                <w:sz w:val="16"/>
                <w:szCs w:val="16"/>
              </w:rPr>
              <w:t>ESTADÌSTICAS</w:t>
            </w:r>
          </w:p>
        </w:tc>
        <w:tc>
          <w:tcPr>
            <w:tcW w:w="2268" w:type="dxa"/>
            <w:shd w:val="clear" w:color="auto" w:fill="auto"/>
          </w:tcPr>
          <w:p w:rsidR="00EF457A" w:rsidRPr="00C80A77" w:rsidRDefault="00E96734" w:rsidP="00A7578D">
            <w:pPr>
              <w:ind w:left="1701" w:right="564" w:hanging="1843"/>
              <w:jc w:val="center"/>
              <w:rPr>
                <w:rFonts w:ascii="Garamond" w:hAnsi="Garamond"/>
                <w:i/>
                <w:color w:val="000000" w:themeColor="text1"/>
                <w:sz w:val="16"/>
                <w:szCs w:val="16"/>
              </w:rPr>
            </w:pPr>
            <w:r w:rsidRPr="00C80A77">
              <w:rPr>
                <w:rFonts w:ascii="Garamond" w:hAnsi="Garamond"/>
                <w:i/>
                <w:color w:val="000000" w:themeColor="text1"/>
                <w:sz w:val="16"/>
                <w:szCs w:val="16"/>
              </w:rPr>
              <w:t>PRE-RREQUISITO</w:t>
            </w:r>
          </w:p>
        </w:tc>
      </w:tr>
    </w:tbl>
    <w:p w:rsidR="00EF457A" w:rsidRPr="009E691C" w:rsidRDefault="00EF457A" w:rsidP="00EF457A">
      <w:pPr>
        <w:ind w:left="1701" w:right="564" w:hanging="1843"/>
        <w:jc w:val="both"/>
        <w:rPr>
          <w:rFonts w:ascii="Garamond" w:hAnsi="Garamond"/>
          <w:i/>
          <w:sz w:val="16"/>
          <w:szCs w:val="16"/>
        </w:rPr>
      </w:pPr>
    </w:p>
    <w:p w:rsidR="00EF457A" w:rsidRPr="009E691C" w:rsidRDefault="00EF457A" w:rsidP="00EF457A">
      <w:pPr>
        <w:ind w:left="1701" w:right="564" w:hanging="1843"/>
        <w:jc w:val="both"/>
        <w:rPr>
          <w:rFonts w:ascii="Garamond" w:hAnsi="Garamond"/>
          <w:i/>
          <w:sz w:val="16"/>
          <w:szCs w:val="16"/>
        </w:rPr>
      </w:pPr>
    </w:p>
    <w:p w:rsidR="00EF457A" w:rsidRPr="009E691C" w:rsidRDefault="00EF457A" w:rsidP="00EF457A">
      <w:pPr>
        <w:ind w:left="1701" w:right="564" w:hanging="1843"/>
        <w:jc w:val="both"/>
        <w:rPr>
          <w:rFonts w:ascii="Garamond" w:hAnsi="Garamond"/>
          <w:i/>
          <w:sz w:val="16"/>
          <w:szCs w:val="16"/>
        </w:rPr>
      </w:pPr>
    </w:p>
    <w:p w:rsidR="00EF457A" w:rsidRPr="009E691C" w:rsidRDefault="00EF457A" w:rsidP="00EF457A">
      <w:pPr>
        <w:ind w:left="1701" w:right="564" w:hanging="1843"/>
        <w:jc w:val="both"/>
        <w:rPr>
          <w:rFonts w:ascii="Garamond" w:hAnsi="Garamond"/>
          <w:i/>
          <w:sz w:val="16"/>
          <w:szCs w:val="16"/>
        </w:rPr>
      </w:pPr>
      <w:r w:rsidRPr="009E691C">
        <w:rPr>
          <w:rFonts w:ascii="Garamond" w:hAnsi="Garamond"/>
          <w:i/>
          <w:sz w:val="16"/>
          <w:szCs w:val="16"/>
        </w:rPr>
        <w:tab/>
      </w:r>
    </w:p>
    <w:p w:rsidR="00AB235D" w:rsidRDefault="00AB235D" w:rsidP="00871AC9">
      <w:pPr>
        <w:ind w:left="1701" w:right="564"/>
        <w:jc w:val="both"/>
        <w:rPr>
          <w:rFonts w:ascii="Garamond" w:hAnsi="Garamond"/>
          <w:color w:val="000000"/>
          <w:sz w:val="22"/>
          <w:szCs w:val="22"/>
        </w:rPr>
      </w:pPr>
    </w:p>
    <w:p w:rsidR="00EF457A" w:rsidRDefault="00871AC9" w:rsidP="00871AC9">
      <w:pPr>
        <w:ind w:left="1701" w:right="564"/>
        <w:jc w:val="both"/>
        <w:rPr>
          <w:rFonts w:ascii="Garamond" w:hAnsi="Garamond"/>
          <w:color w:val="000000"/>
          <w:sz w:val="22"/>
          <w:szCs w:val="22"/>
        </w:rPr>
      </w:pPr>
      <w:r w:rsidRPr="00871AC9">
        <w:rPr>
          <w:rFonts w:ascii="Garamond" w:hAnsi="Garamond"/>
          <w:color w:val="000000"/>
          <w:sz w:val="22"/>
          <w:szCs w:val="22"/>
        </w:rPr>
        <w:t xml:space="preserve">Estos cambios entran en vigencia a partir del </w:t>
      </w:r>
      <w:r w:rsidRPr="002E7858">
        <w:rPr>
          <w:rFonts w:ascii="Garamond" w:hAnsi="Garamond"/>
          <w:b/>
          <w:color w:val="000000"/>
          <w:sz w:val="22"/>
          <w:szCs w:val="22"/>
        </w:rPr>
        <w:t>II término académico 2015-2016</w:t>
      </w:r>
      <w:r w:rsidRPr="00871AC9">
        <w:rPr>
          <w:rFonts w:ascii="Garamond" w:hAnsi="Garamond"/>
          <w:color w:val="000000"/>
          <w:sz w:val="22"/>
          <w:szCs w:val="22"/>
        </w:rPr>
        <w:t xml:space="preserve">. </w:t>
      </w:r>
    </w:p>
    <w:p w:rsidR="00A0046B" w:rsidRDefault="00A0046B" w:rsidP="00871AC9">
      <w:pPr>
        <w:ind w:left="1701" w:right="564"/>
        <w:jc w:val="both"/>
        <w:rPr>
          <w:rFonts w:ascii="Garamond" w:hAnsi="Garamond"/>
          <w:color w:val="000000"/>
          <w:sz w:val="22"/>
          <w:szCs w:val="22"/>
        </w:rPr>
      </w:pPr>
    </w:p>
    <w:p w:rsidR="00A0046B" w:rsidRPr="00171010" w:rsidRDefault="00A0046B" w:rsidP="00A0046B">
      <w:pPr>
        <w:ind w:left="1701" w:right="-2" w:hanging="1701"/>
        <w:jc w:val="both"/>
        <w:rPr>
          <w:rFonts w:ascii="Garamond" w:hAnsi="Garamond"/>
          <w:b/>
          <w:sz w:val="22"/>
          <w:szCs w:val="22"/>
        </w:rPr>
      </w:pPr>
      <w:bookmarkStart w:id="12" w:name="cdoc2015084"/>
      <w:r w:rsidRPr="00171010">
        <w:rPr>
          <w:rFonts w:ascii="Garamond" w:hAnsi="Garamond"/>
          <w:b/>
          <w:sz w:val="22"/>
          <w:szCs w:val="22"/>
          <w:lang w:val="es-MX"/>
        </w:rPr>
        <w:t>C-Doc-2015-</w:t>
      </w:r>
      <w:r>
        <w:rPr>
          <w:rFonts w:ascii="Garamond" w:hAnsi="Garamond"/>
          <w:b/>
          <w:sz w:val="22"/>
          <w:szCs w:val="22"/>
          <w:lang w:val="es-MX"/>
        </w:rPr>
        <w:t>084</w:t>
      </w:r>
      <w:bookmarkEnd w:id="12"/>
      <w:r w:rsidRPr="00171010">
        <w:rPr>
          <w:rFonts w:ascii="Garamond" w:hAnsi="Garamond"/>
          <w:b/>
          <w:sz w:val="22"/>
          <w:szCs w:val="22"/>
          <w:lang w:val="es-MX"/>
        </w:rPr>
        <w:t xml:space="preserve">.- Plan de Evacuación de la </w:t>
      </w:r>
      <w:r w:rsidRPr="00171010">
        <w:rPr>
          <w:rFonts w:ascii="Garamond" w:hAnsi="Garamond"/>
          <w:b/>
          <w:sz w:val="22"/>
          <w:szCs w:val="22"/>
        </w:rPr>
        <w:t xml:space="preserve">carrera </w:t>
      </w:r>
      <w:r>
        <w:rPr>
          <w:rFonts w:ascii="Garamond" w:hAnsi="Garamond"/>
          <w:b/>
          <w:sz w:val="22"/>
          <w:szCs w:val="22"/>
        </w:rPr>
        <w:t>Ingeniería en Negocios Internacionales de la Facultad de Ciencias Sociales y Humanísticas.</w:t>
      </w:r>
    </w:p>
    <w:p w:rsidR="00A0046B" w:rsidRPr="00171010" w:rsidRDefault="00A0046B" w:rsidP="00A0046B">
      <w:pPr>
        <w:spacing w:line="276" w:lineRule="auto"/>
        <w:ind w:left="1701" w:right="-2"/>
        <w:jc w:val="both"/>
        <w:rPr>
          <w:rFonts w:ascii="Garamond" w:hAnsi="Garamond"/>
          <w:sz w:val="22"/>
          <w:szCs w:val="22"/>
          <w:lang w:val="es-MX"/>
        </w:rPr>
      </w:pPr>
      <w:r>
        <w:rPr>
          <w:rFonts w:ascii="Garamond" w:eastAsia="Calibri" w:hAnsi="Garamond"/>
          <w:iCs/>
          <w:sz w:val="22"/>
          <w:szCs w:val="22"/>
          <w:lang w:eastAsia="es-EC"/>
        </w:rPr>
        <w:t xml:space="preserve">Con </w:t>
      </w:r>
      <w:r w:rsidRPr="00171010">
        <w:rPr>
          <w:rFonts w:ascii="Garamond" w:eastAsia="Calibri" w:hAnsi="Garamond"/>
          <w:iCs/>
          <w:sz w:val="22"/>
          <w:szCs w:val="22"/>
          <w:lang w:eastAsia="es-EC"/>
        </w:rPr>
        <w:t xml:space="preserve">base a la </w:t>
      </w:r>
      <w:r w:rsidRPr="00171010">
        <w:rPr>
          <w:rFonts w:ascii="Garamond" w:hAnsi="Garamond"/>
          <w:sz w:val="22"/>
          <w:szCs w:val="22"/>
          <w:lang w:val="es-MX"/>
        </w:rPr>
        <w:t xml:space="preserve">resolución </w:t>
      </w:r>
      <w:r>
        <w:rPr>
          <w:rFonts w:ascii="Garamond" w:hAnsi="Garamond"/>
          <w:b/>
          <w:sz w:val="22"/>
          <w:szCs w:val="22"/>
          <w:u w:val="single"/>
          <w:lang w:val="es-MX"/>
        </w:rPr>
        <w:t>R-CD-0212-FCSH-2015</w:t>
      </w:r>
      <w:r w:rsidRPr="00171010">
        <w:rPr>
          <w:rFonts w:ascii="Garamond" w:hAnsi="Garamond"/>
          <w:b/>
          <w:sz w:val="22"/>
          <w:szCs w:val="22"/>
          <w:lang w:val="es-MX"/>
        </w:rPr>
        <w:t xml:space="preserve"> </w:t>
      </w:r>
      <w:r w:rsidRPr="00171010">
        <w:rPr>
          <w:rFonts w:ascii="Garamond" w:hAnsi="Garamond"/>
          <w:sz w:val="22"/>
          <w:szCs w:val="22"/>
          <w:lang w:val="es-MX"/>
        </w:rPr>
        <w:t xml:space="preserve">del Consejo Directivo de la </w:t>
      </w:r>
      <w:r w:rsidRPr="00CE1977">
        <w:rPr>
          <w:rFonts w:ascii="Garamond" w:hAnsi="Garamond"/>
          <w:b/>
          <w:sz w:val="22"/>
          <w:szCs w:val="22"/>
        </w:rPr>
        <w:t>Facultad de Ciencias Sociales y Human</w:t>
      </w:r>
      <w:r>
        <w:rPr>
          <w:rFonts w:ascii="Garamond" w:hAnsi="Garamond"/>
          <w:b/>
          <w:sz w:val="22"/>
          <w:szCs w:val="22"/>
        </w:rPr>
        <w:t>ísticas</w:t>
      </w:r>
      <w:r>
        <w:rPr>
          <w:rFonts w:ascii="Garamond" w:hAnsi="Garamond"/>
          <w:sz w:val="22"/>
          <w:szCs w:val="22"/>
          <w:lang w:val="es-MX"/>
        </w:rPr>
        <w:t xml:space="preserve"> </w:t>
      </w:r>
      <w:r>
        <w:rPr>
          <w:rFonts w:ascii="Garamond" w:hAnsi="Garamond"/>
          <w:b/>
          <w:sz w:val="22"/>
          <w:szCs w:val="22"/>
          <w:lang w:val="es-MX"/>
        </w:rPr>
        <w:t>(FCSH</w:t>
      </w:r>
      <w:r w:rsidRPr="00A87F66">
        <w:rPr>
          <w:rFonts w:ascii="Garamond" w:hAnsi="Garamond"/>
          <w:b/>
          <w:sz w:val="22"/>
          <w:szCs w:val="22"/>
          <w:lang w:val="es-MX"/>
        </w:rPr>
        <w:t>)</w:t>
      </w:r>
      <w:r w:rsidRPr="00171010">
        <w:rPr>
          <w:rFonts w:ascii="Garamond" w:hAnsi="Garamond"/>
          <w:sz w:val="22"/>
          <w:szCs w:val="22"/>
          <w:lang w:val="es-MX"/>
        </w:rPr>
        <w:t xml:space="preserve"> adoptada en sesión del </w:t>
      </w:r>
      <w:r>
        <w:rPr>
          <w:rFonts w:ascii="Garamond" w:hAnsi="Garamond"/>
          <w:sz w:val="22"/>
          <w:szCs w:val="22"/>
          <w:lang w:val="es-MX"/>
        </w:rPr>
        <w:t>18 de febrero del 2015,</w:t>
      </w:r>
      <w:r w:rsidRPr="00171010">
        <w:rPr>
          <w:rFonts w:ascii="Garamond" w:hAnsi="Garamond"/>
          <w:sz w:val="22"/>
          <w:szCs w:val="22"/>
          <w:lang w:val="es-MX"/>
        </w:rPr>
        <w:t xml:space="preserve"> en la que solicita a la Comisión de Docencia aprobar el Plan de Evacuación de la carrera </w:t>
      </w:r>
      <w:r>
        <w:rPr>
          <w:rFonts w:ascii="Garamond" w:hAnsi="Garamond"/>
          <w:sz w:val="22"/>
          <w:szCs w:val="22"/>
          <w:lang w:val="es-MX"/>
        </w:rPr>
        <w:t>Ingeniería en Negocios Internacionales e</w:t>
      </w:r>
      <w:r w:rsidRPr="00171010">
        <w:rPr>
          <w:rFonts w:ascii="Garamond" w:hAnsi="Garamond"/>
          <w:sz w:val="22"/>
          <w:szCs w:val="22"/>
          <w:lang w:val="es-MX"/>
        </w:rPr>
        <w:t xml:space="preserve">n relación al </w:t>
      </w:r>
      <w:r>
        <w:rPr>
          <w:rFonts w:ascii="Garamond" w:hAnsi="Garamond"/>
          <w:sz w:val="22"/>
          <w:szCs w:val="22"/>
          <w:lang w:val="es-MX"/>
        </w:rPr>
        <w:t xml:space="preserve">informe </w:t>
      </w:r>
      <w:r w:rsidRPr="00D3250C">
        <w:rPr>
          <w:rFonts w:ascii="Garamond" w:hAnsi="Garamond"/>
          <w:b/>
          <w:i/>
          <w:sz w:val="22"/>
          <w:szCs w:val="22"/>
          <w:lang w:val="es-MX"/>
        </w:rPr>
        <w:t>“Situación actual y plan de evacuación de la Carrera de Ingeniería en Negocios Internacionales”,</w:t>
      </w:r>
      <w:r>
        <w:rPr>
          <w:rFonts w:ascii="Garamond" w:hAnsi="Garamond"/>
          <w:sz w:val="22"/>
          <w:szCs w:val="22"/>
          <w:lang w:val="es-MX"/>
        </w:rPr>
        <w:t xml:space="preserve"> presentado por el M.Sc. Felipe Alvarez </w:t>
      </w:r>
      <w:r w:rsidR="006D5E1C">
        <w:rPr>
          <w:rFonts w:ascii="Garamond" w:hAnsi="Garamond"/>
          <w:sz w:val="22"/>
          <w:szCs w:val="22"/>
          <w:lang w:val="es-MX"/>
        </w:rPr>
        <w:t>Ordóñez</w:t>
      </w:r>
      <w:r w:rsidRPr="00171010">
        <w:rPr>
          <w:rFonts w:ascii="Garamond" w:hAnsi="Garamond"/>
          <w:sz w:val="22"/>
          <w:szCs w:val="22"/>
          <w:lang w:val="es-MX"/>
        </w:rPr>
        <w:t xml:space="preserve">, Coordinador de la carrera; referido en el oficio Nro. </w:t>
      </w:r>
      <w:r>
        <w:rPr>
          <w:rFonts w:ascii="Garamond" w:hAnsi="Garamond"/>
          <w:b/>
          <w:sz w:val="22"/>
          <w:szCs w:val="22"/>
          <w:u w:val="single"/>
          <w:lang w:val="es-MX"/>
        </w:rPr>
        <w:t>ESPOL-FCSH-OFC-0064-2015</w:t>
      </w:r>
      <w:r w:rsidRPr="00171010">
        <w:rPr>
          <w:rFonts w:ascii="Garamond" w:hAnsi="Garamond"/>
          <w:sz w:val="22"/>
          <w:szCs w:val="22"/>
          <w:lang w:val="es-MX"/>
        </w:rPr>
        <w:t xml:space="preserve"> de fecha </w:t>
      </w:r>
      <w:r>
        <w:rPr>
          <w:rFonts w:ascii="Garamond" w:hAnsi="Garamond"/>
          <w:sz w:val="22"/>
          <w:szCs w:val="22"/>
          <w:lang w:val="es-MX"/>
        </w:rPr>
        <w:t xml:space="preserve">02 de marzo del 2015, dirigido a la Ph.D. Cecilia Paredes Verduga, Vicerrectora Académica, </w:t>
      </w:r>
      <w:r w:rsidRPr="00171010">
        <w:rPr>
          <w:rFonts w:ascii="Garamond" w:hAnsi="Garamond"/>
          <w:sz w:val="22"/>
          <w:szCs w:val="22"/>
          <w:lang w:val="es-MX"/>
        </w:rPr>
        <w:t xml:space="preserve">suscrito por el </w:t>
      </w:r>
      <w:r>
        <w:rPr>
          <w:rFonts w:ascii="Garamond" w:hAnsi="Garamond"/>
          <w:sz w:val="22"/>
          <w:szCs w:val="22"/>
          <w:lang w:val="es-MX"/>
        </w:rPr>
        <w:t>Ph.D. Leonardo Estrada Aguilar</w:t>
      </w:r>
      <w:r w:rsidRPr="00171010">
        <w:rPr>
          <w:rFonts w:ascii="Garamond" w:hAnsi="Garamond"/>
          <w:sz w:val="22"/>
          <w:szCs w:val="22"/>
          <w:lang w:val="es-MX"/>
        </w:rPr>
        <w:t xml:space="preserve">, Decano de la </w:t>
      </w:r>
      <w:r>
        <w:rPr>
          <w:rFonts w:ascii="Garamond" w:hAnsi="Garamond"/>
          <w:sz w:val="22"/>
          <w:szCs w:val="22"/>
          <w:lang w:val="es-MX"/>
        </w:rPr>
        <w:t>FCSH</w:t>
      </w:r>
      <w:r w:rsidRPr="00171010">
        <w:rPr>
          <w:rFonts w:ascii="Garamond" w:hAnsi="Garamond"/>
          <w:sz w:val="22"/>
          <w:szCs w:val="22"/>
          <w:lang w:val="es-MX"/>
        </w:rPr>
        <w:t xml:space="preserve">, la Comisión de Docencia, </w:t>
      </w:r>
      <w:r w:rsidRPr="00171010">
        <w:rPr>
          <w:rFonts w:ascii="Garamond" w:hAnsi="Garamond"/>
          <w:b/>
          <w:i/>
          <w:sz w:val="22"/>
          <w:szCs w:val="22"/>
          <w:lang w:val="es-MX"/>
        </w:rPr>
        <w:t>acuerda:</w:t>
      </w:r>
      <w:r w:rsidRPr="00171010">
        <w:rPr>
          <w:rFonts w:ascii="Garamond" w:hAnsi="Garamond"/>
          <w:sz w:val="22"/>
          <w:szCs w:val="22"/>
          <w:lang w:val="es-MX"/>
        </w:rPr>
        <w:t xml:space="preserve">  </w:t>
      </w:r>
    </w:p>
    <w:p w:rsidR="00A0046B" w:rsidRPr="007A6454" w:rsidRDefault="00A0046B" w:rsidP="00A0046B">
      <w:pPr>
        <w:spacing w:line="276" w:lineRule="auto"/>
        <w:ind w:left="1701" w:right="-2"/>
        <w:jc w:val="both"/>
        <w:rPr>
          <w:rFonts w:ascii="Garamond" w:hAnsi="Garamond"/>
          <w:sz w:val="22"/>
          <w:szCs w:val="22"/>
          <w:highlight w:val="yellow"/>
          <w:lang w:val="es-MX"/>
        </w:rPr>
      </w:pPr>
    </w:p>
    <w:p w:rsidR="00A0046B" w:rsidRDefault="00A0046B" w:rsidP="00A0046B">
      <w:pPr>
        <w:spacing w:line="276" w:lineRule="auto"/>
        <w:ind w:left="1701" w:right="-2"/>
        <w:jc w:val="both"/>
        <w:rPr>
          <w:rFonts w:ascii="Garamond" w:eastAsia="Calibri" w:hAnsi="Garamond"/>
          <w:sz w:val="22"/>
          <w:szCs w:val="22"/>
          <w:lang w:eastAsia="es-EC"/>
        </w:rPr>
      </w:pPr>
      <w:r w:rsidRPr="00171010">
        <w:rPr>
          <w:rFonts w:ascii="Garamond" w:hAnsi="Garamond"/>
          <w:b/>
          <w:sz w:val="22"/>
          <w:szCs w:val="22"/>
        </w:rPr>
        <w:t>RECOMENDAR</w:t>
      </w:r>
      <w:r w:rsidRPr="00171010">
        <w:rPr>
          <w:rFonts w:ascii="Garamond" w:hAnsi="Garamond"/>
          <w:sz w:val="22"/>
          <w:szCs w:val="22"/>
        </w:rPr>
        <w:t xml:space="preserve"> al Consejo Politécnico </w:t>
      </w:r>
      <w:r w:rsidRPr="00171010">
        <w:rPr>
          <w:rFonts w:ascii="Garamond" w:eastAsia="Calibri" w:hAnsi="Garamond"/>
          <w:b/>
          <w:sz w:val="22"/>
          <w:szCs w:val="22"/>
          <w:lang w:eastAsia="es-EC"/>
        </w:rPr>
        <w:t xml:space="preserve">APROBAR </w:t>
      </w:r>
      <w:r w:rsidRPr="00171010">
        <w:rPr>
          <w:rFonts w:ascii="Garamond" w:eastAsia="Calibri" w:hAnsi="Garamond"/>
          <w:sz w:val="22"/>
          <w:szCs w:val="22"/>
          <w:lang w:eastAsia="es-EC"/>
        </w:rPr>
        <w:t xml:space="preserve">el </w:t>
      </w:r>
      <w:r w:rsidRPr="008C27A3">
        <w:rPr>
          <w:rFonts w:ascii="Garamond" w:eastAsia="Calibri" w:hAnsi="Garamond"/>
          <w:b/>
          <w:sz w:val="22"/>
          <w:szCs w:val="22"/>
          <w:lang w:eastAsia="es-EC"/>
        </w:rPr>
        <w:t>PLAN DE EVACUACIÓN</w:t>
      </w:r>
      <w:r w:rsidRPr="00171010">
        <w:rPr>
          <w:rFonts w:ascii="Garamond" w:eastAsia="Calibri" w:hAnsi="Garamond"/>
          <w:sz w:val="22"/>
          <w:szCs w:val="22"/>
          <w:lang w:eastAsia="es-EC"/>
        </w:rPr>
        <w:t xml:space="preserve"> de la carrera </w:t>
      </w:r>
      <w:r w:rsidRPr="00F517A9">
        <w:rPr>
          <w:rFonts w:ascii="Garamond" w:hAnsi="Garamond"/>
          <w:b/>
          <w:sz w:val="22"/>
          <w:szCs w:val="22"/>
          <w:lang w:val="es-MX"/>
        </w:rPr>
        <w:t>Ingeniería en Negocios Internacionales</w:t>
      </w:r>
      <w:r w:rsidR="00F517A9" w:rsidRPr="00F517A9">
        <w:rPr>
          <w:rFonts w:ascii="Garamond" w:hAnsi="Garamond"/>
          <w:sz w:val="22"/>
          <w:szCs w:val="22"/>
          <w:lang w:val="es-MX"/>
        </w:rPr>
        <w:t>,</w:t>
      </w:r>
      <w:r>
        <w:rPr>
          <w:rFonts w:ascii="Garamond" w:hAnsi="Garamond"/>
          <w:sz w:val="22"/>
          <w:szCs w:val="22"/>
          <w:lang w:val="es-MX"/>
        </w:rPr>
        <w:t xml:space="preserve"> </w:t>
      </w:r>
      <w:r w:rsidRPr="00171010">
        <w:rPr>
          <w:rFonts w:ascii="Garamond" w:eastAsia="Calibri" w:hAnsi="Garamond"/>
          <w:sz w:val="22"/>
          <w:szCs w:val="22"/>
          <w:lang w:eastAsia="es-EC"/>
        </w:rPr>
        <w:t xml:space="preserve">presentado por el Consejo Directivo de la </w:t>
      </w:r>
      <w:r w:rsidRPr="00D3250C">
        <w:rPr>
          <w:rFonts w:ascii="Garamond" w:hAnsi="Garamond"/>
          <w:sz w:val="22"/>
          <w:szCs w:val="22"/>
        </w:rPr>
        <w:t>Facultad de Ciencias Sociales y Humanísticas</w:t>
      </w:r>
      <w:r w:rsidRPr="00D3250C">
        <w:rPr>
          <w:rFonts w:ascii="Garamond" w:hAnsi="Garamond"/>
          <w:sz w:val="22"/>
          <w:szCs w:val="22"/>
          <w:lang w:val="es-MX"/>
        </w:rPr>
        <w:t xml:space="preserve"> (FCSH), </w:t>
      </w:r>
      <w:r w:rsidRPr="00D3250C">
        <w:rPr>
          <w:rFonts w:ascii="Garamond" w:eastAsia="Calibri" w:hAnsi="Garamond"/>
          <w:sz w:val="22"/>
          <w:szCs w:val="22"/>
          <w:lang w:eastAsia="es-EC"/>
        </w:rPr>
        <w:t>como se transcribe a c</w:t>
      </w:r>
      <w:r w:rsidRPr="00171010">
        <w:rPr>
          <w:rFonts w:ascii="Garamond" w:eastAsia="Calibri" w:hAnsi="Garamond"/>
          <w:sz w:val="22"/>
          <w:szCs w:val="22"/>
          <w:lang w:eastAsia="es-EC"/>
        </w:rPr>
        <w:t xml:space="preserve">ontinuación: </w:t>
      </w:r>
    </w:p>
    <w:p w:rsidR="00D86342" w:rsidRDefault="00D86342" w:rsidP="00A0046B">
      <w:pPr>
        <w:spacing w:line="276" w:lineRule="auto"/>
        <w:ind w:left="1701" w:right="-2"/>
        <w:jc w:val="both"/>
        <w:rPr>
          <w:rFonts w:ascii="Garamond" w:eastAsia="Calibri" w:hAnsi="Garamond"/>
          <w:sz w:val="22"/>
          <w:szCs w:val="22"/>
          <w:lang w:eastAsia="es-EC"/>
        </w:rPr>
      </w:pPr>
    </w:p>
    <w:p w:rsidR="00D86342" w:rsidRPr="00D86342" w:rsidRDefault="00D86342" w:rsidP="00D86342">
      <w:pPr>
        <w:ind w:left="1701"/>
        <w:jc w:val="both"/>
        <w:rPr>
          <w:rFonts w:ascii="Garamond" w:hAnsi="Garamond"/>
          <w:b/>
          <w:sz w:val="22"/>
          <w:szCs w:val="22"/>
          <w:u w:val="single"/>
        </w:rPr>
      </w:pPr>
      <w:r w:rsidRPr="00D86342">
        <w:rPr>
          <w:rFonts w:ascii="Garamond" w:hAnsi="Garamond"/>
          <w:b/>
          <w:sz w:val="22"/>
          <w:szCs w:val="22"/>
          <w:u w:val="single"/>
        </w:rPr>
        <w:t>Antecedentes</w:t>
      </w:r>
    </w:p>
    <w:p w:rsidR="00D86342" w:rsidRPr="00D86342" w:rsidRDefault="00D86342" w:rsidP="00D86342">
      <w:pPr>
        <w:ind w:left="1701"/>
        <w:jc w:val="both"/>
        <w:rPr>
          <w:rFonts w:ascii="Garamond" w:hAnsi="Garamond"/>
          <w:sz w:val="22"/>
          <w:szCs w:val="22"/>
        </w:rPr>
      </w:pPr>
    </w:p>
    <w:p w:rsidR="00D86342" w:rsidRPr="00D86342" w:rsidRDefault="00D86342" w:rsidP="00D86342">
      <w:pPr>
        <w:ind w:left="1701"/>
        <w:jc w:val="both"/>
        <w:rPr>
          <w:rFonts w:ascii="Garamond" w:hAnsi="Garamond"/>
          <w:sz w:val="22"/>
          <w:szCs w:val="22"/>
        </w:rPr>
      </w:pPr>
      <w:r w:rsidRPr="00D86342">
        <w:rPr>
          <w:rFonts w:ascii="Garamond" w:hAnsi="Garamond"/>
          <w:sz w:val="22"/>
          <w:szCs w:val="22"/>
        </w:rPr>
        <w:t>Mediante Resolución de Consejo Directivo R-CD-FCSH-0005-2014, con fecha 20 de Enero del 2014, se decide: “No ofertar la carrera de Ingeniería en Negocios Internacionales a partir del año 2015. Los estudiantes que ingresaren a la carrera hasta el año 2014 continuarán con la misma, conforme a un proceso de evacuación.</w:t>
      </w:r>
    </w:p>
    <w:p w:rsidR="00D86342" w:rsidRPr="00D86342" w:rsidRDefault="00D86342" w:rsidP="00D86342">
      <w:pPr>
        <w:ind w:left="1701"/>
        <w:jc w:val="both"/>
        <w:rPr>
          <w:rFonts w:ascii="Garamond" w:hAnsi="Garamond"/>
          <w:sz w:val="22"/>
          <w:szCs w:val="22"/>
        </w:rPr>
      </w:pPr>
    </w:p>
    <w:p w:rsidR="00D86342" w:rsidRPr="00D86342" w:rsidRDefault="00D86342" w:rsidP="00D86342">
      <w:pPr>
        <w:ind w:left="1701"/>
        <w:jc w:val="both"/>
        <w:rPr>
          <w:rFonts w:ascii="Garamond" w:hAnsi="Garamond"/>
          <w:sz w:val="22"/>
          <w:szCs w:val="22"/>
        </w:rPr>
      </w:pPr>
      <w:r w:rsidRPr="00D86342">
        <w:rPr>
          <w:rFonts w:ascii="Garamond" w:hAnsi="Garamond"/>
          <w:sz w:val="22"/>
          <w:szCs w:val="22"/>
        </w:rPr>
        <w:t>En función de dicha resolución la presente coordinación de INI (Ingeniería en Negocios Internacionales), ha elaborado el respectivo Plan de Evacuación.</w:t>
      </w:r>
    </w:p>
    <w:p w:rsidR="00D86342" w:rsidRPr="00D86342" w:rsidRDefault="00D86342" w:rsidP="00D86342">
      <w:pPr>
        <w:ind w:left="1701"/>
        <w:jc w:val="both"/>
        <w:rPr>
          <w:rFonts w:ascii="Garamond" w:hAnsi="Garamond"/>
          <w:sz w:val="22"/>
          <w:szCs w:val="22"/>
        </w:rPr>
      </w:pPr>
    </w:p>
    <w:p w:rsidR="00D86342" w:rsidRPr="00D86342" w:rsidRDefault="00D86342" w:rsidP="00D86342">
      <w:pPr>
        <w:ind w:left="1701"/>
        <w:jc w:val="both"/>
        <w:rPr>
          <w:rFonts w:ascii="Garamond" w:hAnsi="Garamond"/>
          <w:b/>
          <w:sz w:val="22"/>
          <w:szCs w:val="22"/>
          <w:u w:val="single"/>
        </w:rPr>
      </w:pPr>
      <w:r w:rsidRPr="00D86342">
        <w:rPr>
          <w:rFonts w:ascii="Garamond" w:hAnsi="Garamond"/>
          <w:b/>
          <w:sz w:val="22"/>
          <w:szCs w:val="22"/>
          <w:u w:val="single"/>
        </w:rPr>
        <w:t>Situación Actual de la Carrera</w:t>
      </w:r>
    </w:p>
    <w:p w:rsidR="00D86342" w:rsidRPr="00D86342" w:rsidRDefault="00D86342" w:rsidP="00D86342">
      <w:pPr>
        <w:ind w:left="1701"/>
        <w:jc w:val="both"/>
        <w:rPr>
          <w:rFonts w:ascii="Garamond" w:hAnsi="Garamond" w:cstheme="minorBidi"/>
          <w:sz w:val="22"/>
          <w:szCs w:val="22"/>
          <w:lang w:val="es-ES_tradnl"/>
        </w:rPr>
      </w:pPr>
    </w:p>
    <w:p w:rsidR="00D86342" w:rsidRPr="00D86342" w:rsidRDefault="00D86342" w:rsidP="00D86342">
      <w:pPr>
        <w:ind w:left="1701"/>
        <w:jc w:val="both"/>
        <w:rPr>
          <w:rFonts w:ascii="Garamond" w:hAnsi="Garamond"/>
          <w:sz w:val="22"/>
          <w:szCs w:val="22"/>
        </w:rPr>
      </w:pPr>
      <w:r w:rsidRPr="00D86342">
        <w:rPr>
          <w:rFonts w:ascii="Garamond" w:hAnsi="Garamond"/>
          <w:sz w:val="22"/>
          <w:szCs w:val="22"/>
        </w:rPr>
        <w:t>Según información proporcionada por el Sistema Académico de ESPOL, actualmente (II Término 2014-2015), la carrera de Ingeniería en Negocios Internacionales cuenta con 540 estudiantes registrados. En el cuadro adjunto se muestra el número de estudiantes registrados en el presente término por número de matrícula, así:</w:t>
      </w:r>
    </w:p>
    <w:p w:rsidR="00D86342" w:rsidRPr="00D86342" w:rsidRDefault="00D86342" w:rsidP="00D86342">
      <w:pPr>
        <w:ind w:left="1701"/>
        <w:rPr>
          <w:rFonts w:ascii="Garamond" w:hAnsi="Garamond"/>
          <w:sz w:val="22"/>
          <w:szCs w:val="22"/>
        </w:rPr>
      </w:pPr>
    </w:p>
    <w:p w:rsidR="00D86342" w:rsidRDefault="00D86342"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tbl>
      <w:tblPr>
        <w:tblpPr w:leftFromText="141" w:rightFromText="141" w:vertAnchor="page" w:horzAnchor="page" w:tblpX="5046" w:tblpY="1925"/>
        <w:tblW w:w="2792" w:type="dxa"/>
        <w:tblCellMar>
          <w:left w:w="70" w:type="dxa"/>
          <w:right w:w="70" w:type="dxa"/>
        </w:tblCellMar>
        <w:tblLook w:val="04A0" w:firstRow="1" w:lastRow="0" w:firstColumn="1" w:lastColumn="0" w:noHBand="0" w:noVBand="1"/>
      </w:tblPr>
      <w:tblGrid>
        <w:gridCol w:w="1280"/>
        <w:gridCol w:w="1512"/>
      </w:tblGrid>
      <w:tr w:rsidR="00D86342" w:rsidRPr="00780B97" w:rsidTr="00780B97">
        <w:trPr>
          <w:trHeight w:val="235"/>
        </w:trPr>
        <w:tc>
          <w:tcPr>
            <w:tcW w:w="1280" w:type="dxa"/>
            <w:tcBorders>
              <w:top w:val="single" w:sz="4" w:space="0" w:color="auto"/>
              <w:left w:val="single" w:sz="4" w:space="0" w:color="auto"/>
              <w:bottom w:val="single" w:sz="4" w:space="0" w:color="auto"/>
              <w:right w:val="single" w:sz="4" w:space="0" w:color="auto"/>
            </w:tcBorders>
            <w:shd w:val="clear" w:color="auto" w:fill="8DB4E2"/>
            <w:vAlign w:val="bottom"/>
            <w:hideMark/>
          </w:tcPr>
          <w:p w:rsidR="00D86342" w:rsidRPr="00780B97" w:rsidRDefault="00D86342" w:rsidP="00D86342">
            <w:pPr>
              <w:jc w:val="center"/>
              <w:rPr>
                <w:rFonts w:ascii="Garamond" w:hAnsi="Garamond"/>
                <w:b/>
                <w:bCs/>
                <w:color w:val="000000"/>
                <w:sz w:val="20"/>
                <w:szCs w:val="20"/>
                <w:lang w:val="es-ES_tradnl"/>
              </w:rPr>
            </w:pPr>
            <w:r w:rsidRPr="00780B97">
              <w:rPr>
                <w:rFonts w:ascii="Garamond" w:hAnsi="Garamond"/>
                <w:b/>
                <w:bCs/>
                <w:color w:val="000000"/>
                <w:sz w:val="20"/>
                <w:szCs w:val="20"/>
              </w:rPr>
              <w:t xml:space="preserve"># Matricula </w:t>
            </w:r>
          </w:p>
        </w:tc>
        <w:tc>
          <w:tcPr>
            <w:tcW w:w="1512" w:type="dxa"/>
            <w:tcBorders>
              <w:top w:val="single" w:sz="4" w:space="0" w:color="auto"/>
              <w:left w:val="nil"/>
              <w:bottom w:val="single" w:sz="4" w:space="0" w:color="auto"/>
              <w:right w:val="single" w:sz="4" w:space="0" w:color="auto"/>
            </w:tcBorders>
            <w:shd w:val="clear" w:color="auto" w:fill="8DB4E2"/>
            <w:vAlign w:val="bottom"/>
            <w:hideMark/>
          </w:tcPr>
          <w:p w:rsidR="00D86342" w:rsidRPr="00780B97" w:rsidRDefault="00D86342" w:rsidP="00D86342">
            <w:pPr>
              <w:jc w:val="center"/>
              <w:rPr>
                <w:rFonts w:ascii="Garamond" w:hAnsi="Garamond"/>
                <w:b/>
                <w:bCs/>
                <w:color w:val="000000"/>
                <w:sz w:val="20"/>
                <w:szCs w:val="20"/>
                <w:lang w:val="es-ES_tradnl"/>
              </w:rPr>
            </w:pPr>
            <w:r w:rsidRPr="00780B97">
              <w:rPr>
                <w:rFonts w:ascii="Garamond" w:hAnsi="Garamond"/>
                <w:b/>
                <w:bCs/>
                <w:color w:val="000000"/>
                <w:sz w:val="20"/>
                <w:szCs w:val="20"/>
              </w:rPr>
              <w:t># Estudiantes</w:t>
            </w:r>
          </w:p>
        </w:tc>
      </w:tr>
      <w:tr w:rsidR="00D86342" w:rsidRPr="00780B97" w:rsidTr="00780B97">
        <w:trPr>
          <w:trHeight w:val="235"/>
        </w:trPr>
        <w:tc>
          <w:tcPr>
            <w:tcW w:w="1280" w:type="dxa"/>
            <w:tcBorders>
              <w:top w:val="nil"/>
              <w:left w:val="single" w:sz="4" w:space="0" w:color="auto"/>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1997</w:t>
            </w:r>
          </w:p>
        </w:tc>
        <w:tc>
          <w:tcPr>
            <w:tcW w:w="1512" w:type="dxa"/>
            <w:tcBorders>
              <w:top w:val="nil"/>
              <w:left w:val="nil"/>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2</w:t>
            </w:r>
          </w:p>
        </w:tc>
      </w:tr>
      <w:tr w:rsidR="00D86342" w:rsidRPr="00780B97" w:rsidTr="00780B97">
        <w:trPr>
          <w:trHeight w:val="235"/>
        </w:trPr>
        <w:tc>
          <w:tcPr>
            <w:tcW w:w="1280" w:type="dxa"/>
            <w:tcBorders>
              <w:top w:val="nil"/>
              <w:left w:val="single" w:sz="4" w:space="0" w:color="auto"/>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1999</w:t>
            </w:r>
          </w:p>
        </w:tc>
        <w:tc>
          <w:tcPr>
            <w:tcW w:w="1512" w:type="dxa"/>
            <w:tcBorders>
              <w:top w:val="nil"/>
              <w:left w:val="nil"/>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2</w:t>
            </w:r>
          </w:p>
        </w:tc>
      </w:tr>
      <w:tr w:rsidR="00D86342" w:rsidRPr="00780B97" w:rsidTr="00780B97">
        <w:trPr>
          <w:trHeight w:val="235"/>
        </w:trPr>
        <w:tc>
          <w:tcPr>
            <w:tcW w:w="1280" w:type="dxa"/>
            <w:tcBorders>
              <w:top w:val="nil"/>
              <w:left w:val="single" w:sz="4" w:space="0" w:color="auto"/>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2002</w:t>
            </w:r>
          </w:p>
        </w:tc>
        <w:tc>
          <w:tcPr>
            <w:tcW w:w="1512" w:type="dxa"/>
            <w:tcBorders>
              <w:top w:val="nil"/>
              <w:left w:val="nil"/>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3</w:t>
            </w:r>
          </w:p>
        </w:tc>
      </w:tr>
      <w:tr w:rsidR="00D86342" w:rsidRPr="00780B97" w:rsidTr="00780B97">
        <w:trPr>
          <w:trHeight w:val="235"/>
        </w:trPr>
        <w:tc>
          <w:tcPr>
            <w:tcW w:w="1280" w:type="dxa"/>
            <w:tcBorders>
              <w:top w:val="nil"/>
              <w:left w:val="single" w:sz="4" w:space="0" w:color="auto"/>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2004</w:t>
            </w:r>
          </w:p>
        </w:tc>
        <w:tc>
          <w:tcPr>
            <w:tcW w:w="1512" w:type="dxa"/>
            <w:tcBorders>
              <w:top w:val="nil"/>
              <w:left w:val="nil"/>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1</w:t>
            </w:r>
          </w:p>
        </w:tc>
      </w:tr>
      <w:tr w:rsidR="00D86342" w:rsidRPr="00780B97" w:rsidTr="00780B97">
        <w:trPr>
          <w:trHeight w:val="235"/>
        </w:trPr>
        <w:tc>
          <w:tcPr>
            <w:tcW w:w="1280" w:type="dxa"/>
            <w:tcBorders>
              <w:top w:val="nil"/>
              <w:left w:val="single" w:sz="4" w:space="0" w:color="auto"/>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2005</w:t>
            </w:r>
          </w:p>
        </w:tc>
        <w:tc>
          <w:tcPr>
            <w:tcW w:w="1512" w:type="dxa"/>
            <w:tcBorders>
              <w:top w:val="nil"/>
              <w:left w:val="nil"/>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8</w:t>
            </w:r>
          </w:p>
        </w:tc>
      </w:tr>
      <w:tr w:rsidR="00D86342" w:rsidRPr="00780B97" w:rsidTr="00780B97">
        <w:trPr>
          <w:trHeight w:val="235"/>
        </w:trPr>
        <w:tc>
          <w:tcPr>
            <w:tcW w:w="1280" w:type="dxa"/>
            <w:tcBorders>
              <w:top w:val="nil"/>
              <w:left w:val="single" w:sz="4" w:space="0" w:color="auto"/>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2006</w:t>
            </w:r>
          </w:p>
        </w:tc>
        <w:tc>
          <w:tcPr>
            <w:tcW w:w="1512" w:type="dxa"/>
            <w:tcBorders>
              <w:top w:val="nil"/>
              <w:left w:val="nil"/>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20</w:t>
            </w:r>
          </w:p>
        </w:tc>
      </w:tr>
      <w:tr w:rsidR="00D86342" w:rsidRPr="00780B97" w:rsidTr="00780B97">
        <w:trPr>
          <w:trHeight w:val="235"/>
        </w:trPr>
        <w:tc>
          <w:tcPr>
            <w:tcW w:w="1280" w:type="dxa"/>
            <w:tcBorders>
              <w:top w:val="nil"/>
              <w:left w:val="single" w:sz="4" w:space="0" w:color="auto"/>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2007</w:t>
            </w:r>
          </w:p>
        </w:tc>
        <w:tc>
          <w:tcPr>
            <w:tcW w:w="1512" w:type="dxa"/>
            <w:tcBorders>
              <w:top w:val="nil"/>
              <w:left w:val="nil"/>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29</w:t>
            </w:r>
          </w:p>
        </w:tc>
      </w:tr>
      <w:tr w:rsidR="00D86342" w:rsidRPr="00780B97" w:rsidTr="00780B97">
        <w:trPr>
          <w:trHeight w:val="235"/>
        </w:trPr>
        <w:tc>
          <w:tcPr>
            <w:tcW w:w="1280" w:type="dxa"/>
            <w:tcBorders>
              <w:top w:val="nil"/>
              <w:left w:val="single" w:sz="4" w:space="0" w:color="auto"/>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2008</w:t>
            </w:r>
          </w:p>
        </w:tc>
        <w:tc>
          <w:tcPr>
            <w:tcW w:w="1512" w:type="dxa"/>
            <w:tcBorders>
              <w:top w:val="nil"/>
              <w:left w:val="nil"/>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52</w:t>
            </w:r>
          </w:p>
        </w:tc>
      </w:tr>
      <w:tr w:rsidR="00D86342" w:rsidRPr="00780B97" w:rsidTr="00780B97">
        <w:trPr>
          <w:trHeight w:val="235"/>
        </w:trPr>
        <w:tc>
          <w:tcPr>
            <w:tcW w:w="1280" w:type="dxa"/>
            <w:tcBorders>
              <w:top w:val="nil"/>
              <w:left w:val="single" w:sz="4" w:space="0" w:color="auto"/>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2009</w:t>
            </w:r>
          </w:p>
        </w:tc>
        <w:tc>
          <w:tcPr>
            <w:tcW w:w="1512" w:type="dxa"/>
            <w:tcBorders>
              <w:top w:val="nil"/>
              <w:left w:val="nil"/>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52</w:t>
            </w:r>
          </w:p>
        </w:tc>
      </w:tr>
      <w:tr w:rsidR="00D86342" w:rsidRPr="00780B97" w:rsidTr="00780B97">
        <w:trPr>
          <w:trHeight w:val="235"/>
        </w:trPr>
        <w:tc>
          <w:tcPr>
            <w:tcW w:w="1280" w:type="dxa"/>
            <w:tcBorders>
              <w:top w:val="nil"/>
              <w:left w:val="single" w:sz="4" w:space="0" w:color="auto"/>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2010</w:t>
            </w:r>
          </w:p>
        </w:tc>
        <w:tc>
          <w:tcPr>
            <w:tcW w:w="1512" w:type="dxa"/>
            <w:tcBorders>
              <w:top w:val="nil"/>
              <w:left w:val="nil"/>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82</w:t>
            </w:r>
          </w:p>
        </w:tc>
      </w:tr>
      <w:tr w:rsidR="00D86342" w:rsidRPr="00780B97" w:rsidTr="00780B97">
        <w:trPr>
          <w:trHeight w:val="235"/>
        </w:trPr>
        <w:tc>
          <w:tcPr>
            <w:tcW w:w="1280" w:type="dxa"/>
            <w:tcBorders>
              <w:top w:val="nil"/>
              <w:left w:val="single" w:sz="4" w:space="0" w:color="auto"/>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2011</w:t>
            </w:r>
          </w:p>
        </w:tc>
        <w:tc>
          <w:tcPr>
            <w:tcW w:w="1512" w:type="dxa"/>
            <w:tcBorders>
              <w:top w:val="nil"/>
              <w:left w:val="nil"/>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75</w:t>
            </w:r>
          </w:p>
        </w:tc>
      </w:tr>
      <w:tr w:rsidR="00D86342" w:rsidRPr="00780B97" w:rsidTr="00780B97">
        <w:trPr>
          <w:trHeight w:val="235"/>
        </w:trPr>
        <w:tc>
          <w:tcPr>
            <w:tcW w:w="1280" w:type="dxa"/>
            <w:tcBorders>
              <w:top w:val="nil"/>
              <w:left w:val="single" w:sz="4" w:space="0" w:color="auto"/>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2012</w:t>
            </w:r>
          </w:p>
        </w:tc>
        <w:tc>
          <w:tcPr>
            <w:tcW w:w="1512" w:type="dxa"/>
            <w:tcBorders>
              <w:top w:val="nil"/>
              <w:left w:val="nil"/>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70</w:t>
            </w:r>
          </w:p>
        </w:tc>
      </w:tr>
      <w:tr w:rsidR="00D86342" w:rsidRPr="00780B97" w:rsidTr="00780B97">
        <w:trPr>
          <w:trHeight w:val="235"/>
        </w:trPr>
        <w:tc>
          <w:tcPr>
            <w:tcW w:w="1280" w:type="dxa"/>
            <w:tcBorders>
              <w:top w:val="nil"/>
              <w:left w:val="single" w:sz="4" w:space="0" w:color="auto"/>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2013</w:t>
            </w:r>
          </w:p>
        </w:tc>
        <w:tc>
          <w:tcPr>
            <w:tcW w:w="1512" w:type="dxa"/>
            <w:tcBorders>
              <w:top w:val="nil"/>
              <w:left w:val="nil"/>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52</w:t>
            </w:r>
          </w:p>
        </w:tc>
      </w:tr>
      <w:tr w:rsidR="00D86342" w:rsidRPr="00780B97" w:rsidTr="00780B97">
        <w:trPr>
          <w:trHeight w:val="235"/>
        </w:trPr>
        <w:tc>
          <w:tcPr>
            <w:tcW w:w="1280" w:type="dxa"/>
            <w:tcBorders>
              <w:top w:val="nil"/>
              <w:left w:val="single" w:sz="4" w:space="0" w:color="auto"/>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2014</w:t>
            </w:r>
          </w:p>
        </w:tc>
        <w:tc>
          <w:tcPr>
            <w:tcW w:w="1512" w:type="dxa"/>
            <w:tcBorders>
              <w:top w:val="nil"/>
              <w:left w:val="nil"/>
              <w:bottom w:val="single" w:sz="4" w:space="0" w:color="auto"/>
              <w:right w:val="single" w:sz="4" w:space="0" w:color="auto"/>
            </w:tcBorders>
            <w:vAlign w:val="bottom"/>
            <w:hideMark/>
          </w:tcPr>
          <w:p w:rsidR="00D86342" w:rsidRPr="00780B97" w:rsidRDefault="00D86342" w:rsidP="00D86342">
            <w:pPr>
              <w:jc w:val="center"/>
              <w:rPr>
                <w:rFonts w:ascii="Garamond" w:hAnsi="Garamond"/>
                <w:color w:val="000000"/>
                <w:sz w:val="20"/>
                <w:szCs w:val="20"/>
                <w:lang w:val="es-ES_tradnl"/>
              </w:rPr>
            </w:pPr>
            <w:r w:rsidRPr="00780B97">
              <w:rPr>
                <w:rFonts w:ascii="Garamond" w:hAnsi="Garamond"/>
                <w:color w:val="000000"/>
                <w:sz w:val="20"/>
                <w:szCs w:val="20"/>
              </w:rPr>
              <w:t>92</w:t>
            </w:r>
          </w:p>
        </w:tc>
      </w:tr>
      <w:tr w:rsidR="00D86342" w:rsidRPr="00780B97" w:rsidTr="00780B97">
        <w:trPr>
          <w:trHeight w:val="302"/>
        </w:trPr>
        <w:tc>
          <w:tcPr>
            <w:tcW w:w="1280" w:type="dxa"/>
            <w:tcBorders>
              <w:top w:val="nil"/>
              <w:left w:val="single" w:sz="4" w:space="0" w:color="auto"/>
              <w:bottom w:val="single" w:sz="4" w:space="0" w:color="auto"/>
              <w:right w:val="single" w:sz="4" w:space="0" w:color="auto"/>
            </w:tcBorders>
            <w:vAlign w:val="bottom"/>
            <w:hideMark/>
          </w:tcPr>
          <w:p w:rsidR="00D86342" w:rsidRPr="00780B97" w:rsidRDefault="00D86342" w:rsidP="00D86342">
            <w:pPr>
              <w:jc w:val="center"/>
              <w:rPr>
                <w:rFonts w:ascii="Garamond" w:hAnsi="Garamond"/>
                <w:b/>
                <w:bCs/>
                <w:color w:val="000000"/>
                <w:sz w:val="20"/>
                <w:szCs w:val="20"/>
                <w:lang w:val="es-ES_tradnl"/>
              </w:rPr>
            </w:pPr>
            <w:r w:rsidRPr="00780B97">
              <w:rPr>
                <w:rFonts w:ascii="Garamond" w:hAnsi="Garamond"/>
                <w:b/>
                <w:bCs/>
                <w:color w:val="000000"/>
                <w:sz w:val="20"/>
                <w:szCs w:val="20"/>
              </w:rPr>
              <w:t>Total Estudiantes Registrados (INI)</w:t>
            </w:r>
          </w:p>
        </w:tc>
        <w:tc>
          <w:tcPr>
            <w:tcW w:w="1512" w:type="dxa"/>
            <w:tcBorders>
              <w:top w:val="nil"/>
              <w:left w:val="nil"/>
              <w:bottom w:val="single" w:sz="4" w:space="0" w:color="auto"/>
              <w:right w:val="single" w:sz="4" w:space="0" w:color="auto"/>
            </w:tcBorders>
            <w:noWrap/>
            <w:vAlign w:val="center"/>
            <w:hideMark/>
          </w:tcPr>
          <w:p w:rsidR="00D86342" w:rsidRPr="00780B97" w:rsidRDefault="00D86342" w:rsidP="00D86342">
            <w:pPr>
              <w:jc w:val="center"/>
              <w:rPr>
                <w:rFonts w:ascii="Garamond" w:hAnsi="Garamond"/>
                <w:b/>
                <w:bCs/>
                <w:color w:val="000000"/>
                <w:sz w:val="20"/>
                <w:szCs w:val="20"/>
                <w:lang w:val="es-ES_tradnl"/>
              </w:rPr>
            </w:pPr>
            <w:r w:rsidRPr="00780B97">
              <w:rPr>
                <w:rFonts w:ascii="Garamond" w:hAnsi="Garamond"/>
                <w:b/>
                <w:bCs/>
                <w:color w:val="000000"/>
                <w:sz w:val="20"/>
                <w:szCs w:val="20"/>
              </w:rPr>
              <w:t>540</w:t>
            </w:r>
          </w:p>
        </w:tc>
      </w:tr>
    </w:tbl>
    <w:p w:rsidR="00D86342" w:rsidRDefault="00D86342"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p w:rsidR="00A0046B" w:rsidRDefault="00A0046B" w:rsidP="00A0046B">
      <w:pPr>
        <w:spacing w:line="276" w:lineRule="auto"/>
        <w:ind w:left="1701" w:right="-2"/>
        <w:jc w:val="both"/>
        <w:rPr>
          <w:rFonts w:ascii="Garamond" w:eastAsia="Calibri" w:hAnsi="Garamond"/>
          <w:sz w:val="22"/>
          <w:szCs w:val="22"/>
          <w:lang w:eastAsia="es-EC"/>
        </w:rPr>
      </w:pPr>
    </w:p>
    <w:p w:rsidR="00D86342" w:rsidRDefault="00D86342" w:rsidP="00A0046B">
      <w:pPr>
        <w:spacing w:line="276" w:lineRule="auto"/>
        <w:ind w:left="1701" w:right="-2"/>
        <w:jc w:val="both"/>
        <w:rPr>
          <w:rFonts w:ascii="Garamond" w:eastAsia="Calibri" w:hAnsi="Garamond"/>
          <w:sz w:val="22"/>
          <w:szCs w:val="22"/>
          <w:lang w:eastAsia="es-EC"/>
        </w:rPr>
      </w:pPr>
    </w:p>
    <w:p w:rsidR="00D86342" w:rsidRPr="00780B97" w:rsidRDefault="00780B97" w:rsidP="00780B97">
      <w:pPr>
        <w:ind w:left="1701"/>
        <w:jc w:val="both"/>
        <w:rPr>
          <w:rFonts w:ascii="Garamond" w:hAnsi="Garamond"/>
          <w:b/>
          <w:sz w:val="22"/>
          <w:szCs w:val="22"/>
          <w:u w:val="single"/>
        </w:rPr>
      </w:pPr>
      <w:r w:rsidRPr="00780B97">
        <w:rPr>
          <w:rFonts w:ascii="Garamond" w:hAnsi="Garamond"/>
          <w:b/>
          <w:sz w:val="22"/>
          <w:szCs w:val="22"/>
          <w:u w:val="single"/>
        </w:rPr>
        <w:t>Planificación Académica</w:t>
      </w:r>
    </w:p>
    <w:p w:rsidR="00D86342" w:rsidRDefault="00D86342" w:rsidP="00A0046B">
      <w:pPr>
        <w:spacing w:line="276" w:lineRule="auto"/>
        <w:ind w:left="1701" w:right="-2"/>
        <w:jc w:val="both"/>
        <w:rPr>
          <w:rFonts w:ascii="Garamond" w:eastAsia="Calibri" w:hAnsi="Garamond"/>
          <w:sz w:val="22"/>
          <w:szCs w:val="22"/>
          <w:lang w:eastAsia="es-EC"/>
        </w:rPr>
      </w:pPr>
    </w:p>
    <w:p w:rsidR="001A2D55" w:rsidRPr="00F517A9" w:rsidRDefault="00F517A9" w:rsidP="00F517A9">
      <w:pPr>
        <w:ind w:left="1701"/>
        <w:jc w:val="both"/>
        <w:rPr>
          <w:rFonts w:ascii="Garamond" w:eastAsia="Calibri" w:hAnsi="Garamond"/>
          <w:sz w:val="22"/>
          <w:szCs w:val="22"/>
          <w:lang w:eastAsia="es-EC"/>
        </w:rPr>
      </w:pPr>
      <w:r w:rsidRPr="00F517A9">
        <w:rPr>
          <w:rFonts w:ascii="Garamond" w:eastAsia="Calibri" w:hAnsi="Garamond"/>
          <w:sz w:val="22"/>
          <w:szCs w:val="22"/>
          <w:lang w:eastAsia="es-EC"/>
        </w:rPr>
        <w:t xml:space="preserve">La </w:t>
      </w:r>
      <w:r w:rsidR="001A2D55" w:rsidRPr="00F517A9">
        <w:rPr>
          <w:rFonts w:ascii="Garamond" w:eastAsia="Calibri" w:hAnsi="Garamond"/>
          <w:sz w:val="22"/>
          <w:szCs w:val="22"/>
          <w:lang w:eastAsia="es-EC"/>
        </w:rPr>
        <w:t xml:space="preserve">Planificación Académica </w:t>
      </w:r>
      <w:r w:rsidRPr="00F517A9">
        <w:rPr>
          <w:rFonts w:ascii="Garamond" w:eastAsia="Calibri" w:hAnsi="Garamond"/>
          <w:sz w:val="22"/>
          <w:szCs w:val="22"/>
          <w:lang w:eastAsia="es-EC"/>
        </w:rPr>
        <w:t xml:space="preserve"> de la carrera </w:t>
      </w:r>
      <w:r w:rsidR="001A2D55" w:rsidRPr="00F517A9">
        <w:rPr>
          <w:rFonts w:ascii="Garamond" w:eastAsia="Calibri" w:hAnsi="Garamond"/>
          <w:sz w:val="22"/>
          <w:szCs w:val="22"/>
          <w:lang w:eastAsia="es-EC"/>
        </w:rPr>
        <w:t>Ingeniería en Negocios Internacionales</w:t>
      </w:r>
      <w:r w:rsidRPr="00F517A9">
        <w:rPr>
          <w:rFonts w:ascii="Garamond" w:eastAsia="Calibri" w:hAnsi="Garamond"/>
          <w:sz w:val="22"/>
          <w:szCs w:val="22"/>
          <w:lang w:eastAsia="es-EC"/>
        </w:rPr>
        <w:t xml:space="preserve">, para los próximos 5 años (hasta el II término 2019), </w:t>
      </w:r>
      <w:r w:rsidR="00A0012B">
        <w:rPr>
          <w:rFonts w:ascii="Garamond" w:eastAsia="Calibri" w:hAnsi="Garamond"/>
          <w:sz w:val="22"/>
          <w:szCs w:val="22"/>
          <w:lang w:eastAsia="es-EC"/>
        </w:rPr>
        <w:t xml:space="preserve">se dará </w:t>
      </w:r>
      <w:r w:rsidRPr="00F517A9">
        <w:rPr>
          <w:rFonts w:ascii="Garamond" w:eastAsia="Calibri" w:hAnsi="Garamond"/>
          <w:sz w:val="22"/>
          <w:szCs w:val="22"/>
          <w:lang w:eastAsia="es-EC"/>
        </w:rPr>
        <w:t>de acuerdo al siguiente detalle</w:t>
      </w:r>
      <w:r w:rsidR="00A0012B">
        <w:rPr>
          <w:rFonts w:ascii="Garamond" w:eastAsia="Calibri" w:hAnsi="Garamond"/>
          <w:sz w:val="22"/>
          <w:szCs w:val="22"/>
          <w:lang w:eastAsia="es-EC"/>
        </w:rPr>
        <w:t xml:space="preserve">: </w:t>
      </w:r>
    </w:p>
    <w:p w:rsidR="001A2D55" w:rsidRPr="00F517A9" w:rsidRDefault="00301CFA" w:rsidP="00F517A9">
      <w:pPr>
        <w:ind w:left="1701"/>
        <w:jc w:val="both"/>
        <w:rPr>
          <w:rFonts w:ascii="Garamond" w:eastAsia="Calibri" w:hAnsi="Garamond"/>
          <w:sz w:val="22"/>
          <w:szCs w:val="22"/>
          <w:lang w:eastAsia="es-EC"/>
        </w:rPr>
      </w:pPr>
      <w:r>
        <w:rPr>
          <w:noProof/>
          <w:lang w:eastAsia="es-EC"/>
        </w:rPr>
        <w:drawing>
          <wp:anchor distT="0" distB="0" distL="114300" distR="114300" simplePos="0" relativeHeight="251659776" behindDoc="1" locked="0" layoutInCell="1" allowOverlap="1" wp14:anchorId="0CA697CA" wp14:editId="6E19D342">
            <wp:simplePos x="0" y="0"/>
            <wp:positionH relativeFrom="column">
              <wp:posOffset>1376680</wp:posOffset>
            </wp:positionH>
            <wp:positionV relativeFrom="paragraph">
              <wp:posOffset>200025</wp:posOffset>
            </wp:positionV>
            <wp:extent cx="3993515" cy="4684395"/>
            <wp:effectExtent l="0" t="0" r="6985" b="1905"/>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3515" cy="4684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9C7" w:rsidRDefault="00A0012B" w:rsidP="00A0046B">
      <w:pPr>
        <w:spacing w:line="276" w:lineRule="auto"/>
        <w:ind w:left="1701" w:right="-2"/>
        <w:jc w:val="both"/>
        <w:rPr>
          <w:rFonts w:ascii="Garamond" w:eastAsia="Calibri" w:hAnsi="Garamond"/>
          <w:sz w:val="22"/>
          <w:szCs w:val="22"/>
          <w:lang w:eastAsia="es-EC"/>
        </w:rPr>
      </w:pPr>
      <w:r>
        <w:rPr>
          <w:noProof/>
          <w:lang w:eastAsia="es-EC"/>
        </w:rPr>
        <w:lastRenderedPageBreak/>
        <w:drawing>
          <wp:anchor distT="0" distB="0" distL="114300" distR="114300" simplePos="0" relativeHeight="251661824" behindDoc="0" locked="0" layoutInCell="1" allowOverlap="1" wp14:anchorId="7C48ECBA" wp14:editId="14AE841A">
            <wp:simplePos x="0" y="0"/>
            <wp:positionH relativeFrom="column">
              <wp:posOffset>1390650</wp:posOffset>
            </wp:positionH>
            <wp:positionV relativeFrom="paragraph">
              <wp:posOffset>-220345</wp:posOffset>
            </wp:positionV>
            <wp:extent cx="4015740" cy="5281295"/>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15740" cy="52812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D55" w:rsidRDefault="001A2D55" w:rsidP="00A0046B">
      <w:pPr>
        <w:spacing w:line="276" w:lineRule="auto"/>
        <w:ind w:left="1701" w:right="-2"/>
        <w:jc w:val="both"/>
        <w:rPr>
          <w:rFonts w:ascii="Garamond" w:eastAsia="Calibri" w:hAnsi="Garamond"/>
          <w:sz w:val="22"/>
          <w:szCs w:val="22"/>
          <w:lang w:eastAsia="es-EC"/>
        </w:rPr>
      </w:pPr>
    </w:p>
    <w:p w:rsidR="00A0046B" w:rsidRDefault="00A0046B" w:rsidP="00A0046B">
      <w:pPr>
        <w:spacing w:line="276" w:lineRule="auto"/>
        <w:ind w:left="1701" w:right="-2"/>
        <w:jc w:val="both"/>
        <w:rPr>
          <w:rFonts w:ascii="Garamond" w:eastAsia="Calibri" w:hAnsi="Garamond"/>
          <w:sz w:val="22"/>
          <w:szCs w:val="22"/>
          <w:lang w:eastAsia="es-EC"/>
        </w:rPr>
      </w:pPr>
    </w:p>
    <w:p w:rsidR="00EF457A" w:rsidRDefault="00EF457A"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E30BAB" w:rsidRDefault="00E30BAB" w:rsidP="00EF457A">
      <w:pPr>
        <w:ind w:left="1701" w:right="564" w:hanging="1843"/>
        <w:jc w:val="both"/>
        <w:rPr>
          <w:rFonts w:ascii="Garamond" w:hAnsi="Garamond"/>
          <w:b/>
          <w:i/>
          <w:color w:val="000000"/>
          <w:sz w:val="16"/>
          <w:szCs w:val="16"/>
        </w:rP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301CFA" w:rsidP="00EF457A">
      <w:pPr>
        <w:ind w:left="1701"/>
        <w:jc w:val="center"/>
      </w:pPr>
      <w:r>
        <w:rPr>
          <w:noProof/>
          <w:lang w:eastAsia="es-EC"/>
        </w:rPr>
        <w:drawing>
          <wp:anchor distT="0" distB="0" distL="114300" distR="114300" simplePos="0" relativeHeight="251663872" behindDoc="0" locked="0" layoutInCell="1" allowOverlap="1" wp14:anchorId="5860FB85" wp14:editId="1B9E0312">
            <wp:simplePos x="0" y="0"/>
            <wp:positionH relativeFrom="column">
              <wp:posOffset>1391285</wp:posOffset>
            </wp:positionH>
            <wp:positionV relativeFrom="paragraph">
              <wp:posOffset>-3175</wp:posOffset>
            </wp:positionV>
            <wp:extent cx="4008120" cy="36576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812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780B97" w:rsidP="00EF457A">
      <w:pPr>
        <w:ind w:left="1701"/>
        <w:jc w:val="center"/>
      </w:pPr>
      <w:r>
        <w:rPr>
          <w:noProof/>
          <w:lang w:eastAsia="es-EC"/>
        </w:rPr>
        <w:lastRenderedPageBreak/>
        <w:drawing>
          <wp:anchor distT="0" distB="0" distL="114300" distR="114300" simplePos="0" relativeHeight="251665920" behindDoc="0" locked="0" layoutInCell="1" allowOverlap="1" wp14:anchorId="12673924" wp14:editId="1D07E7DB">
            <wp:simplePos x="0" y="0"/>
            <wp:positionH relativeFrom="column">
              <wp:posOffset>1367155</wp:posOffset>
            </wp:positionH>
            <wp:positionV relativeFrom="paragraph">
              <wp:posOffset>30480</wp:posOffset>
            </wp:positionV>
            <wp:extent cx="4023360" cy="371856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3360" cy="3718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A0012B" w:rsidRDefault="00A0012B"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r>
        <w:rPr>
          <w:noProof/>
          <w:lang w:eastAsia="es-EC"/>
        </w:rPr>
        <w:drawing>
          <wp:anchor distT="0" distB="0" distL="114300" distR="114300" simplePos="0" relativeHeight="251667968" behindDoc="0" locked="0" layoutInCell="1" allowOverlap="1" wp14:anchorId="76FC9997" wp14:editId="539D1C22">
            <wp:simplePos x="0" y="0"/>
            <wp:positionH relativeFrom="column">
              <wp:posOffset>1369060</wp:posOffset>
            </wp:positionH>
            <wp:positionV relativeFrom="paragraph">
              <wp:posOffset>20955</wp:posOffset>
            </wp:positionV>
            <wp:extent cx="4023360" cy="2757805"/>
            <wp:effectExtent l="0" t="0" r="0" b="444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3360" cy="2757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r>
        <w:rPr>
          <w:noProof/>
          <w:lang w:eastAsia="es-EC"/>
        </w:rPr>
        <w:drawing>
          <wp:anchor distT="0" distB="0" distL="114300" distR="114300" simplePos="0" relativeHeight="251670016" behindDoc="1" locked="0" layoutInCell="1" allowOverlap="1" wp14:anchorId="75A47E22" wp14:editId="4287DC28">
            <wp:simplePos x="0" y="0"/>
            <wp:positionH relativeFrom="column">
              <wp:posOffset>1369060</wp:posOffset>
            </wp:positionH>
            <wp:positionV relativeFrom="paragraph">
              <wp:posOffset>238125</wp:posOffset>
            </wp:positionV>
            <wp:extent cx="4074160" cy="2004060"/>
            <wp:effectExtent l="0" t="0" r="254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4160" cy="2004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B97" w:rsidRDefault="00780B97" w:rsidP="00EF457A">
      <w:pPr>
        <w:ind w:left="1701"/>
        <w:jc w:val="center"/>
      </w:pPr>
      <w:r>
        <w:rPr>
          <w:noProof/>
          <w:lang w:eastAsia="es-EC"/>
        </w:rPr>
        <w:lastRenderedPageBreak/>
        <w:drawing>
          <wp:anchor distT="0" distB="0" distL="114300" distR="114300" simplePos="0" relativeHeight="251672064" behindDoc="0" locked="0" layoutInCell="1" allowOverlap="1" wp14:anchorId="4984347F" wp14:editId="6FDECD51">
            <wp:simplePos x="0" y="0"/>
            <wp:positionH relativeFrom="column">
              <wp:posOffset>1383030</wp:posOffset>
            </wp:positionH>
            <wp:positionV relativeFrom="paragraph">
              <wp:posOffset>5715</wp:posOffset>
            </wp:positionV>
            <wp:extent cx="4110990" cy="1384300"/>
            <wp:effectExtent l="0" t="0" r="3810" b="635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0990" cy="138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r>
        <w:rPr>
          <w:noProof/>
          <w:lang w:eastAsia="es-EC"/>
        </w:rPr>
        <w:drawing>
          <wp:anchor distT="0" distB="0" distL="114300" distR="114300" simplePos="0" relativeHeight="251674112" behindDoc="0" locked="0" layoutInCell="1" allowOverlap="1" wp14:anchorId="146553DB" wp14:editId="0E4EBEC5">
            <wp:simplePos x="0" y="0"/>
            <wp:positionH relativeFrom="column">
              <wp:posOffset>1383665</wp:posOffset>
            </wp:positionH>
            <wp:positionV relativeFrom="paragraph">
              <wp:posOffset>170180</wp:posOffset>
            </wp:positionV>
            <wp:extent cx="4110990" cy="898525"/>
            <wp:effectExtent l="0" t="0" r="381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10990" cy="89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p>
    <w:p w:rsidR="00780B97" w:rsidRDefault="00780B97" w:rsidP="00EF457A">
      <w:pPr>
        <w:ind w:left="1701"/>
        <w:jc w:val="center"/>
      </w:pPr>
      <w:r>
        <w:rPr>
          <w:noProof/>
          <w:lang w:eastAsia="es-EC"/>
        </w:rPr>
        <w:drawing>
          <wp:anchor distT="0" distB="0" distL="114300" distR="114300" simplePos="0" relativeHeight="251677184" behindDoc="0" locked="0" layoutInCell="1" allowOverlap="1" wp14:anchorId="4C1862B9" wp14:editId="5E903F2D">
            <wp:simplePos x="0" y="0"/>
            <wp:positionH relativeFrom="column">
              <wp:posOffset>1383665</wp:posOffset>
            </wp:positionH>
            <wp:positionV relativeFrom="paragraph">
              <wp:posOffset>128270</wp:posOffset>
            </wp:positionV>
            <wp:extent cx="4110990" cy="737235"/>
            <wp:effectExtent l="0" t="0" r="3810" b="571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10990" cy="737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B97" w:rsidRDefault="00780B97" w:rsidP="00780B97">
      <w:pPr>
        <w:jc w:val="both"/>
      </w:pPr>
    </w:p>
    <w:p w:rsidR="00780B97" w:rsidRDefault="00780B97" w:rsidP="00780B97">
      <w:pPr>
        <w:jc w:val="both"/>
      </w:pPr>
    </w:p>
    <w:p w:rsidR="00780B97" w:rsidRDefault="00780B97" w:rsidP="00780B97">
      <w:pPr>
        <w:jc w:val="both"/>
      </w:pPr>
    </w:p>
    <w:p w:rsidR="00780B97" w:rsidRDefault="00780B97" w:rsidP="00780B97">
      <w:pPr>
        <w:jc w:val="both"/>
      </w:pPr>
    </w:p>
    <w:p w:rsidR="00780B97" w:rsidRDefault="00780B97" w:rsidP="00780B97">
      <w:pPr>
        <w:jc w:val="both"/>
      </w:pPr>
    </w:p>
    <w:p w:rsidR="00780B97" w:rsidRPr="00780B97" w:rsidRDefault="00780B97" w:rsidP="00780B97">
      <w:pPr>
        <w:ind w:left="1701"/>
        <w:jc w:val="both"/>
        <w:rPr>
          <w:rFonts w:ascii="Garamond" w:hAnsi="Garamond"/>
          <w:sz w:val="22"/>
          <w:szCs w:val="22"/>
        </w:rPr>
      </w:pPr>
      <w:r w:rsidRPr="00780B97">
        <w:rPr>
          <w:rFonts w:ascii="Garamond" w:hAnsi="Garamond"/>
          <w:sz w:val="22"/>
          <w:szCs w:val="22"/>
        </w:rPr>
        <w:t xml:space="preserve">Es importante recordar que si bien es cierto, los estudiantes de la última promoción que ingresaron a INI (2014-2S), deberían de terminar su malla en 2018-2S, por prudencia y en función del porcentaje de asignaturas aprobadas que se analizó en la sección anterior, se ha decido planificar también asignaturas para los períodos 2019-1S y 2019-2S, semestres en los cuales se dictarán las mismas asignaturas que se ofertaron el períodos 2018-1S y 2018-2S respectivamente. </w:t>
      </w:r>
    </w:p>
    <w:p w:rsidR="00780B97" w:rsidRPr="00780B97" w:rsidRDefault="00780B97" w:rsidP="00780B97">
      <w:pPr>
        <w:ind w:left="1701"/>
        <w:jc w:val="both"/>
        <w:rPr>
          <w:rFonts w:ascii="Garamond" w:hAnsi="Garamond"/>
          <w:sz w:val="22"/>
          <w:szCs w:val="22"/>
        </w:rPr>
      </w:pPr>
      <w:r>
        <w:rPr>
          <w:noProof/>
          <w:lang w:eastAsia="es-EC"/>
        </w:rPr>
        <w:drawing>
          <wp:anchor distT="0" distB="0" distL="114300" distR="114300" simplePos="0" relativeHeight="251676160" behindDoc="0" locked="0" layoutInCell="1" allowOverlap="1" wp14:anchorId="4CCABFD6" wp14:editId="192E4871">
            <wp:simplePos x="0" y="0"/>
            <wp:positionH relativeFrom="column">
              <wp:posOffset>1339850</wp:posOffset>
            </wp:positionH>
            <wp:positionV relativeFrom="paragraph">
              <wp:posOffset>107315</wp:posOffset>
            </wp:positionV>
            <wp:extent cx="4213225" cy="139382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13225" cy="1393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B97" w:rsidRDefault="00780B97" w:rsidP="00780B97">
      <w:pPr>
        <w:jc w:val="both"/>
      </w:pPr>
    </w:p>
    <w:p w:rsidR="00780B97" w:rsidRDefault="00780B97" w:rsidP="00780B97">
      <w:pPr>
        <w:jc w:val="both"/>
      </w:pPr>
    </w:p>
    <w:p w:rsidR="00780B97" w:rsidRDefault="00780B97" w:rsidP="00780B97">
      <w:pPr>
        <w:jc w:val="both"/>
      </w:pPr>
    </w:p>
    <w:p w:rsidR="00780B97" w:rsidRDefault="00780B97" w:rsidP="00780B97">
      <w:pPr>
        <w:jc w:val="both"/>
      </w:pPr>
    </w:p>
    <w:p w:rsidR="00780B97" w:rsidRDefault="00780B97" w:rsidP="00780B97">
      <w:pPr>
        <w:jc w:val="both"/>
      </w:pPr>
    </w:p>
    <w:p w:rsidR="00780B97" w:rsidRDefault="00780B97" w:rsidP="00780B97">
      <w:pPr>
        <w:jc w:val="both"/>
      </w:pPr>
    </w:p>
    <w:p w:rsidR="00780B97" w:rsidRDefault="00780B97" w:rsidP="00780B97">
      <w:pPr>
        <w:jc w:val="both"/>
      </w:pPr>
    </w:p>
    <w:p w:rsidR="00780B97" w:rsidRDefault="00780B97" w:rsidP="00780B97">
      <w:pPr>
        <w:jc w:val="both"/>
      </w:pPr>
    </w:p>
    <w:p w:rsidR="00780B97" w:rsidRDefault="00780B97" w:rsidP="00780B97">
      <w:pPr>
        <w:jc w:val="both"/>
      </w:pPr>
    </w:p>
    <w:p w:rsidR="00780B97" w:rsidRPr="00780B97" w:rsidRDefault="00780B97" w:rsidP="00780B97">
      <w:pPr>
        <w:ind w:left="1701"/>
        <w:jc w:val="both"/>
        <w:rPr>
          <w:rFonts w:ascii="Garamond" w:hAnsi="Garamond"/>
          <w:sz w:val="22"/>
          <w:szCs w:val="22"/>
        </w:rPr>
      </w:pPr>
      <w:r w:rsidRPr="00780B97">
        <w:rPr>
          <w:rFonts w:ascii="Garamond" w:hAnsi="Garamond"/>
          <w:sz w:val="22"/>
          <w:szCs w:val="22"/>
        </w:rPr>
        <w:t>Además cabe destacar que en el período 2018-1S se ofertaran asignaturas específicas de INI, correspondientes al nivel curricular 400-I, que se ofertarían previamente en el término 2017-2S, de esta manera los estudiantes “rezagados”  podrán cursar y aprobar estas asignaturas que no se dictan en otras carreras y así poder continuar cursando las asignaturas que se ofertarían en los términos 2019-1S y 2019-2S. Estas  asignaturas son:</w:t>
      </w:r>
    </w:p>
    <w:p w:rsidR="00780B97" w:rsidRDefault="00780B97" w:rsidP="00780B97">
      <w:pPr>
        <w:jc w:val="both"/>
      </w:pPr>
    </w:p>
    <w:tbl>
      <w:tblPr>
        <w:tblW w:w="7400" w:type="dxa"/>
        <w:tblInd w:w="1804" w:type="dxa"/>
        <w:tblCellMar>
          <w:left w:w="70" w:type="dxa"/>
          <w:right w:w="70" w:type="dxa"/>
        </w:tblCellMar>
        <w:tblLook w:val="04A0" w:firstRow="1" w:lastRow="0" w:firstColumn="1" w:lastColumn="0" w:noHBand="0" w:noVBand="1"/>
      </w:tblPr>
      <w:tblGrid>
        <w:gridCol w:w="1300"/>
        <w:gridCol w:w="4260"/>
        <w:gridCol w:w="1840"/>
      </w:tblGrid>
      <w:tr w:rsidR="00780B97" w:rsidRPr="000D2CB9" w:rsidTr="00780B97">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B97" w:rsidRPr="000D2CB9" w:rsidRDefault="00780B97" w:rsidP="00780B97">
            <w:pPr>
              <w:rPr>
                <w:rFonts w:ascii="Calibri" w:hAnsi="Calibri"/>
                <w:color w:val="000000"/>
              </w:rPr>
            </w:pPr>
            <w:r w:rsidRPr="000D2CB9">
              <w:rPr>
                <w:rFonts w:ascii="Calibri" w:hAnsi="Calibri"/>
                <w:color w:val="000000"/>
              </w:rPr>
              <w:t>ICHE04867</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rsidR="00780B97" w:rsidRPr="000D2CB9" w:rsidRDefault="00780B97" w:rsidP="00780B97">
            <w:pPr>
              <w:rPr>
                <w:rFonts w:ascii="Calibri" w:hAnsi="Calibri"/>
                <w:color w:val="000000"/>
              </w:rPr>
            </w:pPr>
            <w:r w:rsidRPr="000D2CB9">
              <w:rPr>
                <w:rFonts w:ascii="Calibri" w:hAnsi="Calibri"/>
                <w:color w:val="000000"/>
              </w:rPr>
              <w:t xml:space="preserve">Business </w:t>
            </w:r>
            <w:proofErr w:type="spellStart"/>
            <w:r w:rsidRPr="000D2CB9">
              <w:rPr>
                <w:rFonts w:ascii="Calibri" w:hAnsi="Calibri"/>
                <w:color w:val="000000"/>
              </w:rPr>
              <w:t>Strategies</w:t>
            </w:r>
            <w:proofErr w:type="spellEnd"/>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780B97" w:rsidRPr="000D2CB9" w:rsidRDefault="00780B97" w:rsidP="00780B97">
            <w:pPr>
              <w:jc w:val="center"/>
              <w:rPr>
                <w:rFonts w:ascii="Calibri" w:hAnsi="Calibri"/>
                <w:color w:val="000000"/>
              </w:rPr>
            </w:pPr>
            <w:r w:rsidRPr="000D2CB9">
              <w:rPr>
                <w:rFonts w:ascii="Calibri" w:hAnsi="Calibri"/>
                <w:color w:val="000000"/>
              </w:rPr>
              <w:t>1</w:t>
            </w:r>
          </w:p>
        </w:tc>
      </w:tr>
      <w:tr w:rsidR="00780B97" w:rsidRPr="000D2CB9" w:rsidTr="00780B97">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780B97" w:rsidRPr="000D2CB9" w:rsidRDefault="00780B97" w:rsidP="00780B97">
            <w:pPr>
              <w:rPr>
                <w:rFonts w:ascii="Calibri" w:hAnsi="Calibri"/>
                <w:color w:val="000000"/>
              </w:rPr>
            </w:pPr>
            <w:r w:rsidRPr="000D2CB9">
              <w:rPr>
                <w:rFonts w:ascii="Calibri" w:hAnsi="Calibri"/>
                <w:color w:val="000000"/>
              </w:rPr>
              <w:t>ICHE03970</w:t>
            </w:r>
          </w:p>
        </w:tc>
        <w:tc>
          <w:tcPr>
            <w:tcW w:w="4260" w:type="dxa"/>
            <w:tcBorders>
              <w:top w:val="nil"/>
              <w:left w:val="nil"/>
              <w:bottom w:val="single" w:sz="4" w:space="0" w:color="auto"/>
              <w:right w:val="single" w:sz="4" w:space="0" w:color="auto"/>
            </w:tcBorders>
            <w:shd w:val="clear" w:color="auto" w:fill="auto"/>
            <w:noWrap/>
            <w:vAlign w:val="bottom"/>
            <w:hideMark/>
          </w:tcPr>
          <w:p w:rsidR="00780B97" w:rsidRPr="000D2CB9" w:rsidRDefault="00780B97" w:rsidP="00780B97">
            <w:pPr>
              <w:rPr>
                <w:rFonts w:ascii="Calibri" w:hAnsi="Calibri"/>
                <w:color w:val="000000"/>
              </w:rPr>
            </w:pPr>
            <w:r w:rsidRPr="000D2CB9">
              <w:rPr>
                <w:rFonts w:ascii="Calibri" w:hAnsi="Calibri"/>
                <w:color w:val="000000"/>
              </w:rPr>
              <w:t>International Business</w:t>
            </w:r>
          </w:p>
        </w:tc>
        <w:tc>
          <w:tcPr>
            <w:tcW w:w="1840" w:type="dxa"/>
            <w:tcBorders>
              <w:top w:val="nil"/>
              <w:left w:val="nil"/>
              <w:bottom w:val="single" w:sz="4" w:space="0" w:color="auto"/>
              <w:right w:val="single" w:sz="4" w:space="0" w:color="auto"/>
            </w:tcBorders>
            <w:shd w:val="clear" w:color="auto" w:fill="auto"/>
            <w:noWrap/>
            <w:vAlign w:val="bottom"/>
            <w:hideMark/>
          </w:tcPr>
          <w:p w:rsidR="00780B97" w:rsidRPr="000D2CB9" w:rsidRDefault="00780B97" w:rsidP="00780B97">
            <w:pPr>
              <w:jc w:val="center"/>
              <w:rPr>
                <w:rFonts w:ascii="Calibri" w:hAnsi="Calibri"/>
                <w:color w:val="000000"/>
              </w:rPr>
            </w:pPr>
            <w:r w:rsidRPr="000D2CB9">
              <w:rPr>
                <w:rFonts w:ascii="Calibri" w:hAnsi="Calibri"/>
                <w:color w:val="000000"/>
              </w:rPr>
              <w:t>1</w:t>
            </w:r>
          </w:p>
        </w:tc>
      </w:tr>
    </w:tbl>
    <w:p w:rsidR="00780B97" w:rsidRDefault="00780B97" w:rsidP="00780B97">
      <w:pPr>
        <w:jc w:val="both"/>
      </w:pPr>
    </w:p>
    <w:p w:rsidR="00780B97" w:rsidRPr="00780B97" w:rsidRDefault="00780B97" w:rsidP="00780B97">
      <w:pPr>
        <w:ind w:left="1701"/>
        <w:jc w:val="both"/>
        <w:rPr>
          <w:rFonts w:ascii="Garamond" w:hAnsi="Garamond"/>
          <w:sz w:val="22"/>
          <w:szCs w:val="22"/>
        </w:rPr>
      </w:pPr>
      <w:r w:rsidRPr="00780B97">
        <w:rPr>
          <w:rFonts w:ascii="Garamond" w:hAnsi="Garamond"/>
          <w:sz w:val="22"/>
          <w:szCs w:val="22"/>
        </w:rPr>
        <w:t>Adicional a ello, como ya se explicó en el apartado anterior, es importante considerar la posibilidad que el estudiante tiene de registrarse en la “Materia Integradora” como opción de titulación. En función de ello, la planificación de dicha materia, será:</w:t>
      </w:r>
    </w:p>
    <w:p w:rsidR="00780B97" w:rsidRPr="00780B97" w:rsidRDefault="00780B97" w:rsidP="00780B97">
      <w:pPr>
        <w:ind w:left="1701"/>
        <w:jc w:val="both"/>
        <w:rPr>
          <w:rFonts w:ascii="Garamond" w:hAnsi="Garamond"/>
          <w:sz w:val="22"/>
          <w:szCs w:val="22"/>
        </w:rPr>
      </w:pPr>
    </w:p>
    <w:p w:rsidR="00780B97" w:rsidRPr="00780B97" w:rsidRDefault="00780B97" w:rsidP="00780B97">
      <w:pPr>
        <w:ind w:left="1701"/>
        <w:jc w:val="both"/>
        <w:rPr>
          <w:rFonts w:ascii="Garamond" w:hAnsi="Garamond"/>
          <w:sz w:val="22"/>
          <w:szCs w:val="22"/>
        </w:rPr>
      </w:pPr>
    </w:p>
    <w:p w:rsidR="00780B97" w:rsidRDefault="00780B97" w:rsidP="00780B97">
      <w:pPr>
        <w:jc w:val="both"/>
      </w:pPr>
    </w:p>
    <w:p w:rsidR="00780B97" w:rsidRDefault="00780B97" w:rsidP="00780B97">
      <w:pPr>
        <w:jc w:val="both"/>
      </w:pPr>
    </w:p>
    <w:tbl>
      <w:tblPr>
        <w:tblW w:w="7383" w:type="dxa"/>
        <w:tblInd w:w="2124" w:type="dxa"/>
        <w:tblCellMar>
          <w:left w:w="70" w:type="dxa"/>
          <w:right w:w="70" w:type="dxa"/>
        </w:tblCellMar>
        <w:tblLook w:val="04A0" w:firstRow="1" w:lastRow="0" w:firstColumn="1" w:lastColumn="0" w:noHBand="0" w:noVBand="1"/>
      </w:tblPr>
      <w:tblGrid>
        <w:gridCol w:w="2888"/>
        <w:gridCol w:w="2068"/>
        <w:gridCol w:w="1179"/>
        <w:gridCol w:w="1248"/>
      </w:tblGrid>
      <w:tr w:rsidR="00780B97" w:rsidRPr="00780B97" w:rsidTr="00780B97">
        <w:trPr>
          <w:trHeight w:val="259"/>
        </w:trPr>
        <w:tc>
          <w:tcPr>
            <w:tcW w:w="2888" w:type="dxa"/>
            <w:tcBorders>
              <w:top w:val="single" w:sz="4" w:space="0" w:color="auto"/>
              <w:left w:val="single" w:sz="4" w:space="0" w:color="auto"/>
              <w:bottom w:val="single" w:sz="4" w:space="0" w:color="auto"/>
              <w:right w:val="single" w:sz="4" w:space="0" w:color="auto"/>
            </w:tcBorders>
            <w:shd w:val="clear" w:color="000000" w:fill="92CDDC"/>
            <w:noWrap/>
            <w:vAlign w:val="bottom"/>
          </w:tcPr>
          <w:p w:rsidR="00780B97" w:rsidRPr="00780B97" w:rsidRDefault="00780B97" w:rsidP="00780B97">
            <w:pPr>
              <w:jc w:val="center"/>
              <w:rPr>
                <w:rFonts w:ascii="Garamond" w:hAnsi="Garamond"/>
                <w:b/>
                <w:bCs/>
                <w:color w:val="000000"/>
                <w:sz w:val="20"/>
                <w:szCs w:val="20"/>
              </w:rPr>
            </w:pPr>
            <w:r w:rsidRPr="00780B97">
              <w:rPr>
                <w:rFonts w:ascii="Garamond" w:hAnsi="Garamond"/>
                <w:b/>
                <w:bCs/>
                <w:color w:val="000000"/>
                <w:sz w:val="20"/>
                <w:szCs w:val="20"/>
              </w:rPr>
              <w:lastRenderedPageBreak/>
              <w:t xml:space="preserve">Término Académico </w:t>
            </w:r>
          </w:p>
        </w:tc>
        <w:tc>
          <w:tcPr>
            <w:tcW w:w="2068" w:type="dxa"/>
            <w:tcBorders>
              <w:top w:val="single" w:sz="4" w:space="0" w:color="auto"/>
              <w:left w:val="nil"/>
              <w:bottom w:val="single" w:sz="4" w:space="0" w:color="auto"/>
              <w:right w:val="single" w:sz="4" w:space="0" w:color="auto"/>
            </w:tcBorders>
            <w:shd w:val="clear" w:color="000000" w:fill="92CDDC"/>
            <w:noWrap/>
            <w:vAlign w:val="bottom"/>
            <w:hideMark/>
          </w:tcPr>
          <w:p w:rsidR="00780B97" w:rsidRPr="00780B97" w:rsidRDefault="00780B97" w:rsidP="00780B97">
            <w:pPr>
              <w:jc w:val="center"/>
              <w:rPr>
                <w:rFonts w:ascii="Garamond" w:hAnsi="Garamond"/>
                <w:b/>
                <w:bCs/>
                <w:color w:val="000000"/>
                <w:sz w:val="20"/>
                <w:szCs w:val="20"/>
              </w:rPr>
            </w:pPr>
            <w:r w:rsidRPr="00780B97">
              <w:rPr>
                <w:rFonts w:ascii="Garamond" w:hAnsi="Garamond"/>
                <w:b/>
                <w:bCs/>
                <w:color w:val="000000"/>
                <w:sz w:val="20"/>
                <w:szCs w:val="20"/>
              </w:rPr>
              <w:t>Materia Integradora</w:t>
            </w:r>
          </w:p>
        </w:tc>
        <w:tc>
          <w:tcPr>
            <w:tcW w:w="1179" w:type="dxa"/>
            <w:tcBorders>
              <w:top w:val="single" w:sz="4" w:space="0" w:color="auto"/>
              <w:left w:val="nil"/>
              <w:bottom w:val="single" w:sz="4" w:space="0" w:color="auto"/>
              <w:right w:val="single" w:sz="4" w:space="0" w:color="auto"/>
            </w:tcBorders>
            <w:shd w:val="clear" w:color="000000" w:fill="92CDDC"/>
            <w:noWrap/>
            <w:vAlign w:val="bottom"/>
            <w:hideMark/>
          </w:tcPr>
          <w:p w:rsidR="00780B97" w:rsidRPr="00780B97" w:rsidRDefault="00780B97" w:rsidP="00780B97">
            <w:pPr>
              <w:jc w:val="center"/>
              <w:rPr>
                <w:rFonts w:ascii="Garamond" w:hAnsi="Garamond"/>
                <w:b/>
                <w:bCs/>
                <w:color w:val="000000"/>
                <w:sz w:val="20"/>
                <w:szCs w:val="20"/>
              </w:rPr>
            </w:pPr>
            <w:r w:rsidRPr="00780B97">
              <w:rPr>
                <w:rFonts w:ascii="Garamond" w:hAnsi="Garamond"/>
                <w:b/>
                <w:bCs/>
                <w:color w:val="000000"/>
                <w:sz w:val="20"/>
                <w:szCs w:val="20"/>
              </w:rPr>
              <w:t>No. Paralelos</w:t>
            </w:r>
          </w:p>
        </w:tc>
        <w:tc>
          <w:tcPr>
            <w:tcW w:w="1248" w:type="dxa"/>
            <w:tcBorders>
              <w:top w:val="single" w:sz="4" w:space="0" w:color="auto"/>
              <w:left w:val="nil"/>
              <w:bottom w:val="single" w:sz="4" w:space="0" w:color="auto"/>
              <w:right w:val="single" w:sz="4" w:space="0" w:color="auto"/>
            </w:tcBorders>
            <w:shd w:val="clear" w:color="000000" w:fill="92CDDC"/>
            <w:noWrap/>
            <w:vAlign w:val="bottom"/>
            <w:hideMark/>
          </w:tcPr>
          <w:p w:rsidR="00780B97" w:rsidRPr="00780B97" w:rsidRDefault="00780B97" w:rsidP="00780B97">
            <w:pPr>
              <w:jc w:val="center"/>
              <w:rPr>
                <w:rFonts w:ascii="Garamond" w:hAnsi="Garamond"/>
                <w:b/>
                <w:bCs/>
                <w:color w:val="000000"/>
                <w:sz w:val="20"/>
                <w:szCs w:val="20"/>
              </w:rPr>
            </w:pPr>
            <w:r w:rsidRPr="00780B97">
              <w:rPr>
                <w:rFonts w:ascii="Garamond" w:hAnsi="Garamond"/>
                <w:b/>
                <w:bCs/>
                <w:color w:val="000000"/>
                <w:sz w:val="20"/>
                <w:szCs w:val="20"/>
              </w:rPr>
              <w:t>Cupo Máximo</w:t>
            </w:r>
          </w:p>
        </w:tc>
      </w:tr>
      <w:tr w:rsidR="00780B97" w:rsidRPr="00780B97" w:rsidTr="00780B97">
        <w:trPr>
          <w:trHeight w:val="25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I Término Académico 2015</w:t>
            </w:r>
          </w:p>
        </w:tc>
        <w:tc>
          <w:tcPr>
            <w:tcW w:w="206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Análisis de Negocios</w:t>
            </w:r>
          </w:p>
        </w:tc>
        <w:tc>
          <w:tcPr>
            <w:tcW w:w="1179"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4</w:t>
            </w:r>
          </w:p>
        </w:tc>
        <w:tc>
          <w:tcPr>
            <w:tcW w:w="124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16</w:t>
            </w:r>
          </w:p>
        </w:tc>
      </w:tr>
      <w:tr w:rsidR="00780B97" w:rsidRPr="00780B97" w:rsidTr="00780B97">
        <w:trPr>
          <w:trHeight w:val="25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II Término Académico 2015</w:t>
            </w:r>
          </w:p>
        </w:tc>
        <w:tc>
          <w:tcPr>
            <w:tcW w:w="206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Análisis de Negocios</w:t>
            </w:r>
          </w:p>
        </w:tc>
        <w:tc>
          <w:tcPr>
            <w:tcW w:w="1179"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4</w:t>
            </w:r>
          </w:p>
        </w:tc>
        <w:tc>
          <w:tcPr>
            <w:tcW w:w="124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16</w:t>
            </w:r>
          </w:p>
        </w:tc>
      </w:tr>
      <w:tr w:rsidR="00780B97" w:rsidRPr="00780B97" w:rsidTr="00780B97">
        <w:trPr>
          <w:trHeight w:val="25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I Término Académico 2016</w:t>
            </w:r>
          </w:p>
        </w:tc>
        <w:tc>
          <w:tcPr>
            <w:tcW w:w="206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Análisis de Negocios</w:t>
            </w:r>
          </w:p>
        </w:tc>
        <w:tc>
          <w:tcPr>
            <w:tcW w:w="1179"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4</w:t>
            </w:r>
          </w:p>
        </w:tc>
        <w:tc>
          <w:tcPr>
            <w:tcW w:w="124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16</w:t>
            </w:r>
          </w:p>
        </w:tc>
      </w:tr>
      <w:tr w:rsidR="00780B97" w:rsidRPr="00780B97" w:rsidTr="00780B97">
        <w:trPr>
          <w:trHeight w:val="25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II Término Académico 2016</w:t>
            </w:r>
          </w:p>
        </w:tc>
        <w:tc>
          <w:tcPr>
            <w:tcW w:w="206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Análisis de Negocios</w:t>
            </w:r>
          </w:p>
        </w:tc>
        <w:tc>
          <w:tcPr>
            <w:tcW w:w="1179"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4</w:t>
            </w:r>
          </w:p>
        </w:tc>
        <w:tc>
          <w:tcPr>
            <w:tcW w:w="124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16</w:t>
            </w:r>
          </w:p>
        </w:tc>
      </w:tr>
      <w:tr w:rsidR="00780B97" w:rsidRPr="00780B97" w:rsidTr="00780B97">
        <w:trPr>
          <w:trHeight w:val="25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I Término Académico 2017</w:t>
            </w:r>
          </w:p>
        </w:tc>
        <w:tc>
          <w:tcPr>
            <w:tcW w:w="206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Análisis de Negocios</w:t>
            </w:r>
          </w:p>
        </w:tc>
        <w:tc>
          <w:tcPr>
            <w:tcW w:w="1179"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4</w:t>
            </w:r>
          </w:p>
        </w:tc>
        <w:tc>
          <w:tcPr>
            <w:tcW w:w="124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16</w:t>
            </w:r>
          </w:p>
        </w:tc>
      </w:tr>
      <w:tr w:rsidR="00780B97" w:rsidRPr="00780B97" w:rsidTr="00780B97">
        <w:trPr>
          <w:trHeight w:val="25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II Término Académico 2017</w:t>
            </w:r>
          </w:p>
        </w:tc>
        <w:tc>
          <w:tcPr>
            <w:tcW w:w="206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Análisis de Negocios</w:t>
            </w:r>
          </w:p>
        </w:tc>
        <w:tc>
          <w:tcPr>
            <w:tcW w:w="1179"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3</w:t>
            </w:r>
          </w:p>
        </w:tc>
        <w:tc>
          <w:tcPr>
            <w:tcW w:w="124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16</w:t>
            </w:r>
          </w:p>
        </w:tc>
      </w:tr>
      <w:tr w:rsidR="00780B97" w:rsidRPr="00780B97" w:rsidTr="00780B97">
        <w:trPr>
          <w:trHeight w:val="25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I Término Académico 2018</w:t>
            </w:r>
          </w:p>
        </w:tc>
        <w:tc>
          <w:tcPr>
            <w:tcW w:w="206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Análisis de Negocios</w:t>
            </w:r>
          </w:p>
        </w:tc>
        <w:tc>
          <w:tcPr>
            <w:tcW w:w="1179"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4</w:t>
            </w:r>
          </w:p>
        </w:tc>
        <w:tc>
          <w:tcPr>
            <w:tcW w:w="124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16</w:t>
            </w:r>
          </w:p>
        </w:tc>
      </w:tr>
      <w:tr w:rsidR="00780B97" w:rsidRPr="00780B97" w:rsidTr="00780B97">
        <w:trPr>
          <w:trHeight w:val="25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II Término Académico 2018</w:t>
            </w:r>
          </w:p>
        </w:tc>
        <w:tc>
          <w:tcPr>
            <w:tcW w:w="206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Análisis de Negocios</w:t>
            </w:r>
          </w:p>
        </w:tc>
        <w:tc>
          <w:tcPr>
            <w:tcW w:w="1179"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2</w:t>
            </w:r>
          </w:p>
        </w:tc>
        <w:tc>
          <w:tcPr>
            <w:tcW w:w="124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16</w:t>
            </w:r>
          </w:p>
        </w:tc>
      </w:tr>
      <w:tr w:rsidR="00780B97" w:rsidRPr="00780B97" w:rsidTr="00780B97">
        <w:trPr>
          <w:trHeight w:val="25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I Término Académico 2019</w:t>
            </w:r>
          </w:p>
        </w:tc>
        <w:tc>
          <w:tcPr>
            <w:tcW w:w="206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Análisis de Negocios</w:t>
            </w:r>
          </w:p>
        </w:tc>
        <w:tc>
          <w:tcPr>
            <w:tcW w:w="1179"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2</w:t>
            </w:r>
          </w:p>
        </w:tc>
        <w:tc>
          <w:tcPr>
            <w:tcW w:w="124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16</w:t>
            </w:r>
          </w:p>
        </w:tc>
      </w:tr>
      <w:tr w:rsidR="00780B97" w:rsidRPr="00780B97" w:rsidTr="00780B97">
        <w:trPr>
          <w:trHeight w:val="25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II Término Académico 2019</w:t>
            </w:r>
          </w:p>
        </w:tc>
        <w:tc>
          <w:tcPr>
            <w:tcW w:w="206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Análisis de Negocios</w:t>
            </w:r>
          </w:p>
        </w:tc>
        <w:tc>
          <w:tcPr>
            <w:tcW w:w="1179"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2</w:t>
            </w:r>
          </w:p>
        </w:tc>
        <w:tc>
          <w:tcPr>
            <w:tcW w:w="124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16</w:t>
            </w:r>
          </w:p>
        </w:tc>
      </w:tr>
      <w:tr w:rsidR="00780B97" w:rsidRPr="00780B97" w:rsidTr="00780B97">
        <w:trPr>
          <w:trHeight w:val="259"/>
        </w:trPr>
        <w:tc>
          <w:tcPr>
            <w:tcW w:w="2888" w:type="dxa"/>
            <w:tcBorders>
              <w:top w:val="nil"/>
              <w:left w:val="single" w:sz="4" w:space="0" w:color="auto"/>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I Término Académico 2020</w:t>
            </w:r>
          </w:p>
        </w:tc>
        <w:tc>
          <w:tcPr>
            <w:tcW w:w="206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rPr>
                <w:rFonts w:ascii="Garamond" w:hAnsi="Garamond"/>
                <w:color w:val="000000"/>
                <w:sz w:val="20"/>
                <w:szCs w:val="20"/>
              </w:rPr>
            </w:pPr>
            <w:r w:rsidRPr="00780B97">
              <w:rPr>
                <w:rFonts w:ascii="Garamond" w:hAnsi="Garamond"/>
                <w:color w:val="000000"/>
                <w:sz w:val="20"/>
                <w:szCs w:val="20"/>
              </w:rPr>
              <w:t>Análisis de Negocios</w:t>
            </w:r>
          </w:p>
        </w:tc>
        <w:tc>
          <w:tcPr>
            <w:tcW w:w="1179"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2</w:t>
            </w:r>
          </w:p>
        </w:tc>
        <w:tc>
          <w:tcPr>
            <w:tcW w:w="1248" w:type="dxa"/>
            <w:tcBorders>
              <w:top w:val="nil"/>
              <w:left w:val="nil"/>
              <w:bottom w:val="single" w:sz="4" w:space="0" w:color="auto"/>
              <w:right w:val="single" w:sz="4" w:space="0" w:color="auto"/>
            </w:tcBorders>
            <w:shd w:val="clear" w:color="auto" w:fill="auto"/>
            <w:noWrap/>
            <w:vAlign w:val="bottom"/>
            <w:hideMark/>
          </w:tcPr>
          <w:p w:rsidR="00780B97" w:rsidRPr="00780B97" w:rsidRDefault="00780B97" w:rsidP="00780B97">
            <w:pPr>
              <w:jc w:val="center"/>
              <w:rPr>
                <w:rFonts w:ascii="Garamond" w:hAnsi="Garamond"/>
                <w:color w:val="000000"/>
                <w:sz w:val="20"/>
                <w:szCs w:val="20"/>
              </w:rPr>
            </w:pPr>
            <w:r w:rsidRPr="00780B97">
              <w:rPr>
                <w:rFonts w:ascii="Garamond" w:hAnsi="Garamond"/>
                <w:color w:val="000000"/>
                <w:sz w:val="20"/>
                <w:szCs w:val="20"/>
              </w:rPr>
              <w:t>16</w:t>
            </w:r>
          </w:p>
        </w:tc>
      </w:tr>
    </w:tbl>
    <w:p w:rsidR="00780B97" w:rsidRDefault="00780B97" w:rsidP="00780B97">
      <w:pPr>
        <w:jc w:val="both"/>
      </w:pPr>
    </w:p>
    <w:p w:rsidR="00780B97" w:rsidRPr="00780B97" w:rsidRDefault="00780B97" w:rsidP="00780B97">
      <w:pPr>
        <w:ind w:left="1985"/>
        <w:jc w:val="both"/>
        <w:rPr>
          <w:rFonts w:ascii="Garamond" w:hAnsi="Garamond"/>
          <w:sz w:val="22"/>
          <w:szCs w:val="22"/>
        </w:rPr>
      </w:pPr>
      <w:r w:rsidRPr="00780B97">
        <w:rPr>
          <w:rFonts w:ascii="Garamond" w:hAnsi="Garamond"/>
          <w:sz w:val="22"/>
          <w:szCs w:val="22"/>
        </w:rPr>
        <w:t>Adicionalmente, en función de la holgura que tienen los estudiantes para la finalización de su trabajo de titulación, según lo dispuesto en el Reglamento de Régimen Académico, se ofertará también la Materia Integradora (1 paralelo, con cupo para 16 estudiantes) para: II Término Académico del año 2020.</w:t>
      </w:r>
    </w:p>
    <w:p w:rsidR="00780B97" w:rsidRPr="00780B97" w:rsidRDefault="00780B97" w:rsidP="00780B97">
      <w:pPr>
        <w:ind w:left="1985"/>
        <w:jc w:val="both"/>
        <w:rPr>
          <w:rFonts w:ascii="Garamond" w:hAnsi="Garamond"/>
          <w:sz w:val="22"/>
          <w:szCs w:val="22"/>
        </w:rPr>
      </w:pPr>
    </w:p>
    <w:p w:rsidR="00301CFA" w:rsidRDefault="00301CFA" w:rsidP="00780B97">
      <w:pPr>
        <w:ind w:left="1985"/>
        <w:jc w:val="both"/>
        <w:rPr>
          <w:rFonts w:ascii="Garamond" w:hAnsi="Garamond"/>
          <w:sz w:val="22"/>
          <w:szCs w:val="22"/>
        </w:rPr>
      </w:pPr>
      <w:r>
        <w:rPr>
          <w:rFonts w:ascii="Garamond" w:hAnsi="Garamond"/>
          <w:sz w:val="22"/>
          <w:szCs w:val="22"/>
        </w:rPr>
        <w:t xml:space="preserve">Esquema del proceso de Evacuación </w:t>
      </w:r>
    </w:p>
    <w:p w:rsidR="00301CFA" w:rsidRDefault="00301CFA" w:rsidP="00780B97">
      <w:pPr>
        <w:ind w:left="1985"/>
        <w:jc w:val="both"/>
        <w:rPr>
          <w:rFonts w:ascii="Garamond" w:hAnsi="Garamond"/>
          <w:sz w:val="22"/>
          <w:szCs w:val="22"/>
        </w:rPr>
      </w:pPr>
    </w:p>
    <w:p w:rsidR="00780B97" w:rsidRPr="00780B97" w:rsidRDefault="00780B97" w:rsidP="00780B97">
      <w:pPr>
        <w:ind w:left="1985"/>
        <w:jc w:val="both"/>
        <w:rPr>
          <w:rFonts w:ascii="Garamond" w:hAnsi="Garamond"/>
          <w:sz w:val="22"/>
          <w:szCs w:val="22"/>
        </w:rPr>
      </w:pPr>
      <w:r w:rsidRPr="00780B97">
        <w:rPr>
          <w:rFonts w:ascii="Garamond" w:hAnsi="Garamond"/>
          <w:sz w:val="22"/>
          <w:szCs w:val="22"/>
        </w:rPr>
        <w:t xml:space="preserve">Resumiendo, el proceso de evacuación </w:t>
      </w:r>
      <w:r w:rsidR="00301CFA">
        <w:rPr>
          <w:rFonts w:ascii="Garamond" w:hAnsi="Garamond"/>
          <w:sz w:val="22"/>
          <w:szCs w:val="22"/>
        </w:rPr>
        <w:t>se describe a continuación:</w:t>
      </w:r>
    </w:p>
    <w:p w:rsidR="00780B97" w:rsidRDefault="00301CFA" w:rsidP="00780B97">
      <w:pPr>
        <w:jc w:val="both"/>
      </w:pPr>
      <w:r>
        <w:rPr>
          <w:noProof/>
          <w:lang w:eastAsia="es-EC"/>
        </w:rPr>
        <w:drawing>
          <wp:anchor distT="0" distB="0" distL="114300" distR="114300" simplePos="0" relativeHeight="251678208" behindDoc="0" locked="0" layoutInCell="1" allowOverlap="1" wp14:anchorId="1ED79E60" wp14:editId="50E395AD">
            <wp:simplePos x="0" y="0"/>
            <wp:positionH relativeFrom="column">
              <wp:posOffset>1245235</wp:posOffset>
            </wp:positionH>
            <wp:positionV relativeFrom="paragraph">
              <wp:posOffset>135255</wp:posOffset>
            </wp:positionV>
            <wp:extent cx="4820285" cy="2055495"/>
            <wp:effectExtent l="0" t="0" r="0" b="190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20285" cy="2055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B97" w:rsidRDefault="00780B97" w:rsidP="00780B97">
      <w:pPr>
        <w:jc w:val="both"/>
      </w:pPr>
    </w:p>
    <w:p w:rsidR="00780B97" w:rsidRDefault="00780B97" w:rsidP="00780B97">
      <w:pPr>
        <w:jc w:val="both"/>
        <w:rPr>
          <w:b/>
        </w:rPr>
      </w:pPr>
    </w:p>
    <w:p w:rsidR="00780B97" w:rsidRDefault="00780B97" w:rsidP="00780B97">
      <w:pPr>
        <w:jc w:val="both"/>
        <w:rPr>
          <w:b/>
        </w:rPr>
      </w:pPr>
    </w:p>
    <w:p w:rsidR="00780B97" w:rsidRDefault="00780B97" w:rsidP="00780B97">
      <w:pPr>
        <w:jc w:val="both"/>
        <w:rPr>
          <w:b/>
        </w:rPr>
      </w:pPr>
    </w:p>
    <w:p w:rsidR="00780B97" w:rsidRDefault="00780B97" w:rsidP="00780B97">
      <w:pPr>
        <w:jc w:val="both"/>
        <w:rPr>
          <w:b/>
        </w:rPr>
      </w:pPr>
    </w:p>
    <w:p w:rsidR="00780B97" w:rsidRDefault="00780B97" w:rsidP="00780B97">
      <w:pPr>
        <w:jc w:val="both"/>
        <w:rPr>
          <w:b/>
        </w:rPr>
      </w:pPr>
    </w:p>
    <w:p w:rsidR="00780B97" w:rsidRDefault="00780B97" w:rsidP="00780B97">
      <w:pPr>
        <w:jc w:val="both"/>
        <w:rPr>
          <w:b/>
        </w:rPr>
      </w:pPr>
    </w:p>
    <w:p w:rsidR="00780B97" w:rsidRDefault="00780B97" w:rsidP="00780B97">
      <w:pPr>
        <w:jc w:val="both"/>
        <w:rPr>
          <w:b/>
        </w:rPr>
      </w:pPr>
    </w:p>
    <w:p w:rsidR="00780B97" w:rsidRDefault="00780B97" w:rsidP="00780B97">
      <w:pPr>
        <w:jc w:val="both"/>
        <w:rPr>
          <w:b/>
        </w:rPr>
      </w:pPr>
    </w:p>
    <w:p w:rsidR="00780B97" w:rsidRDefault="00780B97" w:rsidP="00780B97">
      <w:pPr>
        <w:jc w:val="both"/>
        <w:rPr>
          <w:b/>
        </w:rPr>
      </w:pPr>
    </w:p>
    <w:p w:rsidR="00780B97" w:rsidRDefault="00780B97" w:rsidP="00780B97">
      <w:pPr>
        <w:jc w:val="both"/>
        <w:rPr>
          <w:b/>
        </w:rPr>
      </w:pPr>
    </w:p>
    <w:p w:rsidR="00780B97" w:rsidRDefault="00780B97" w:rsidP="00780B97">
      <w:pPr>
        <w:jc w:val="both"/>
        <w:rPr>
          <w:b/>
        </w:rPr>
      </w:pPr>
    </w:p>
    <w:p w:rsidR="00780B97" w:rsidRDefault="00780B97" w:rsidP="00780B97">
      <w:pPr>
        <w:jc w:val="both"/>
        <w:rPr>
          <w:b/>
        </w:rPr>
      </w:pPr>
    </w:p>
    <w:p w:rsidR="00780B97" w:rsidRPr="00301CFA" w:rsidRDefault="00780B97" w:rsidP="00301CFA">
      <w:pPr>
        <w:ind w:left="1701" w:firstLine="284"/>
        <w:jc w:val="both"/>
        <w:rPr>
          <w:rFonts w:ascii="Garamond" w:hAnsi="Garamond"/>
          <w:b/>
          <w:sz w:val="22"/>
          <w:szCs w:val="22"/>
          <w:u w:val="single"/>
        </w:rPr>
      </w:pPr>
      <w:r w:rsidRPr="00301CFA">
        <w:rPr>
          <w:rFonts w:ascii="Garamond" w:hAnsi="Garamond"/>
          <w:b/>
          <w:sz w:val="22"/>
          <w:szCs w:val="22"/>
          <w:u w:val="single"/>
        </w:rPr>
        <w:t>Reglas de Transición</w:t>
      </w:r>
    </w:p>
    <w:p w:rsidR="00780B97" w:rsidRPr="00301CFA" w:rsidRDefault="00780B97" w:rsidP="00301CFA">
      <w:pPr>
        <w:ind w:left="1985"/>
        <w:jc w:val="both"/>
        <w:rPr>
          <w:rFonts w:ascii="Garamond" w:hAnsi="Garamond"/>
          <w:sz w:val="22"/>
          <w:szCs w:val="22"/>
        </w:rPr>
      </w:pPr>
    </w:p>
    <w:p w:rsidR="00780B97" w:rsidRPr="00301CFA" w:rsidRDefault="00780B97" w:rsidP="00301CFA">
      <w:pPr>
        <w:ind w:left="1985"/>
        <w:jc w:val="both"/>
        <w:rPr>
          <w:rFonts w:ascii="Garamond" w:hAnsi="Garamond"/>
          <w:sz w:val="22"/>
          <w:szCs w:val="22"/>
        </w:rPr>
      </w:pPr>
      <w:r w:rsidRPr="00301CFA">
        <w:rPr>
          <w:rFonts w:ascii="Garamond" w:hAnsi="Garamond"/>
          <w:sz w:val="22"/>
          <w:szCs w:val="22"/>
        </w:rPr>
        <w:t xml:space="preserve">Expuesto el estado actual de los estudiantes de la carrera de Ingeniería en Negocios Internacionales y una vez presentada la planificación académica de la carrera hasta el año 2019, a continuación se presentan las </w:t>
      </w:r>
      <w:r w:rsidRPr="00301CFA">
        <w:rPr>
          <w:rFonts w:ascii="Garamond" w:hAnsi="Garamond"/>
          <w:i/>
          <w:sz w:val="22"/>
          <w:szCs w:val="22"/>
          <w:u w:val="single"/>
        </w:rPr>
        <w:t>reglas de transición</w:t>
      </w:r>
      <w:r w:rsidRPr="00301CFA">
        <w:rPr>
          <w:rFonts w:ascii="Garamond" w:hAnsi="Garamond"/>
          <w:sz w:val="22"/>
          <w:szCs w:val="22"/>
        </w:rPr>
        <w:t xml:space="preserve"> que tienen como </w:t>
      </w:r>
      <w:r w:rsidRPr="00301CFA">
        <w:rPr>
          <w:rFonts w:ascii="Garamond" w:hAnsi="Garamond"/>
          <w:i/>
          <w:sz w:val="22"/>
          <w:szCs w:val="22"/>
          <w:u w:val="single"/>
        </w:rPr>
        <w:t>objetivo contribuir a que el estudiante de la carrera de Ingeniería en Negocios Internacionales termine su malla curricular de manera ágil</w:t>
      </w:r>
      <w:r w:rsidRPr="00301CFA">
        <w:rPr>
          <w:rFonts w:ascii="Garamond" w:hAnsi="Garamond"/>
          <w:sz w:val="22"/>
          <w:szCs w:val="22"/>
        </w:rPr>
        <w:t xml:space="preserve">, en el </w:t>
      </w:r>
      <w:r w:rsidRPr="00301CFA">
        <w:rPr>
          <w:rFonts w:ascii="Garamond" w:hAnsi="Garamond"/>
          <w:i/>
          <w:sz w:val="22"/>
          <w:szCs w:val="22"/>
          <w:u w:val="single"/>
        </w:rPr>
        <w:t>II Término Académico del año 2018</w:t>
      </w:r>
      <w:r w:rsidRPr="00301CFA">
        <w:rPr>
          <w:rFonts w:ascii="Garamond" w:hAnsi="Garamond"/>
          <w:sz w:val="22"/>
          <w:szCs w:val="22"/>
        </w:rPr>
        <w:t xml:space="preserve"> existiendo la posibilidad real, que en el II Término Académico del año 2019, todos los estudiantes (rezagados) terminen sus estudios, pudiéndose así graduar en el I Término Académico del año 2020. A continuación las reglas de transición, así:</w:t>
      </w:r>
    </w:p>
    <w:p w:rsidR="00780B97" w:rsidRPr="00301CFA" w:rsidRDefault="00780B97" w:rsidP="00301CFA">
      <w:pPr>
        <w:ind w:left="1985"/>
        <w:jc w:val="both"/>
        <w:rPr>
          <w:rFonts w:ascii="Garamond" w:hAnsi="Garamond"/>
          <w:sz w:val="22"/>
          <w:szCs w:val="22"/>
        </w:rPr>
      </w:pPr>
    </w:p>
    <w:p w:rsidR="00780B97" w:rsidRPr="00301CFA" w:rsidRDefault="00780B97" w:rsidP="00301CFA">
      <w:pPr>
        <w:pStyle w:val="Prrafodelista"/>
        <w:ind w:left="1985"/>
        <w:jc w:val="both"/>
        <w:rPr>
          <w:rFonts w:ascii="Garamond" w:hAnsi="Garamond"/>
        </w:rPr>
      </w:pPr>
    </w:p>
    <w:p w:rsidR="00780B97" w:rsidRPr="00301CFA" w:rsidRDefault="00780B97" w:rsidP="00301CFA">
      <w:pPr>
        <w:pStyle w:val="Prrafodelista"/>
        <w:numPr>
          <w:ilvl w:val="0"/>
          <w:numId w:val="26"/>
        </w:numPr>
        <w:spacing w:after="200" w:line="276" w:lineRule="auto"/>
        <w:ind w:left="2345"/>
        <w:jc w:val="both"/>
        <w:rPr>
          <w:rFonts w:ascii="Garamond" w:hAnsi="Garamond"/>
        </w:rPr>
      </w:pPr>
      <w:r w:rsidRPr="00301CFA">
        <w:rPr>
          <w:rFonts w:ascii="Garamond" w:hAnsi="Garamond"/>
        </w:rPr>
        <w:t xml:space="preserve">Que aquellos estudiantes de la carrera de Ingeniería  en Negocios Internacionales que posean número de </w:t>
      </w:r>
      <w:r w:rsidRPr="00301CFA">
        <w:rPr>
          <w:rFonts w:ascii="Garamond" w:hAnsi="Garamond"/>
          <w:i/>
          <w:u w:val="single"/>
        </w:rPr>
        <w:t>matrícula menor o igual a 2009</w:t>
      </w:r>
      <w:r w:rsidRPr="00301CFA">
        <w:rPr>
          <w:rFonts w:ascii="Garamond" w:hAnsi="Garamond"/>
        </w:rPr>
        <w:t xml:space="preserve">, podrán registrarse sin prerrequisito, siempre y cuando tengan al </w:t>
      </w:r>
      <w:r w:rsidRPr="00301CFA">
        <w:rPr>
          <w:rFonts w:ascii="Garamond" w:hAnsi="Garamond"/>
          <w:i/>
          <w:u w:val="single"/>
        </w:rPr>
        <w:t>menos 50 materias aprobadas</w:t>
      </w:r>
      <w:r w:rsidRPr="00301CFA">
        <w:rPr>
          <w:rFonts w:ascii="Garamond" w:hAnsi="Garamond"/>
        </w:rPr>
        <w:t xml:space="preserve">. Donde una vez cumplidas las dos condiciones expuestas, el coordinador académico de la carrera deberá de analizar si el registro sin </w:t>
      </w:r>
      <w:r w:rsidRPr="00301CFA">
        <w:rPr>
          <w:rFonts w:ascii="Garamond" w:hAnsi="Garamond"/>
        </w:rPr>
        <w:lastRenderedPageBreak/>
        <w:t xml:space="preserve">prerrequisito en la asignatura que el estudiante desea cursar, </w:t>
      </w:r>
      <w:r w:rsidRPr="00301CFA">
        <w:rPr>
          <w:rFonts w:ascii="Garamond" w:hAnsi="Garamond"/>
          <w:i/>
          <w:u w:val="single"/>
        </w:rPr>
        <w:t xml:space="preserve">no afecta de manera </w:t>
      </w:r>
      <w:bookmarkStart w:id="13" w:name="_GoBack"/>
      <w:bookmarkEnd w:id="13"/>
      <w:r w:rsidRPr="00301CFA">
        <w:rPr>
          <w:rFonts w:ascii="Garamond" w:hAnsi="Garamond"/>
          <w:i/>
          <w:u w:val="single"/>
        </w:rPr>
        <w:t>significativa</w:t>
      </w:r>
      <w:r w:rsidRPr="00301CFA">
        <w:rPr>
          <w:rFonts w:ascii="Garamond" w:hAnsi="Garamond"/>
        </w:rPr>
        <w:t xml:space="preserve">, el </w:t>
      </w:r>
      <w:r w:rsidRPr="00301CFA">
        <w:rPr>
          <w:rFonts w:ascii="Garamond" w:hAnsi="Garamond"/>
          <w:i/>
          <w:u w:val="single"/>
        </w:rPr>
        <w:t>proceso de aprendizaje</w:t>
      </w:r>
      <w:r w:rsidRPr="00301CFA">
        <w:rPr>
          <w:rFonts w:ascii="Garamond" w:hAnsi="Garamond"/>
        </w:rPr>
        <w:t xml:space="preserve"> del </w:t>
      </w:r>
      <w:r w:rsidRPr="00301CFA">
        <w:rPr>
          <w:rFonts w:ascii="Garamond" w:hAnsi="Garamond"/>
          <w:i/>
          <w:u w:val="single"/>
        </w:rPr>
        <w:t xml:space="preserve">alumno </w:t>
      </w:r>
      <w:r w:rsidRPr="00301CFA">
        <w:rPr>
          <w:rFonts w:ascii="Garamond" w:hAnsi="Garamond"/>
        </w:rPr>
        <w:t xml:space="preserve">en </w:t>
      </w:r>
      <w:r w:rsidRPr="00301CFA">
        <w:rPr>
          <w:rFonts w:ascii="Garamond" w:hAnsi="Garamond"/>
          <w:i/>
          <w:u w:val="single"/>
        </w:rPr>
        <w:t>dicha materia</w:t>
      </w:r>
      <w:r w:rsidRPr="00301CFA">
        <w:rPr>
          <w:rFonts w:ascii="Garamond" w:hAnsi="Garamond"/>
        </w:rPr>
        <w:t>. Esta medida, ya ha sido aplicada, con algunas diferencias, para el proceso de registro correspondiente al I Término Académico 2013. (</w:t>
      </w:r>
      <w:r w:rsidRPr="00301CFA">
        <w:rPr>
          <w:rFonts w:ascii="Garamond" w:hAnsi="Garamond"/>
          <w:i/>
        </w:rPr>
        <w:t>Véase Resolución Administrativa DEC-FEN-003-2013</w:t>
      </w:r>
      <w:r w:rsidRPr="00301CFA">
        <w:rPr>
          <w:rFonts w:ascii="Garamond" w:hAnsi="Garamond"/>
        </w:rPr>
        <w:t>), justamente con el fin de agilitar la culminación de los estudios de los estudiantes rezagados.</w:t>
      </w:r>
    </w:p>
    <w:p w:rsidR="00780B97" w:rsidRPr="00301CFA" w:rsidRDefault="00780B97" w:rsidP="00301CFA">
      <w:pPr>
        <w:pStyle w:val="Prrafodelista"/>
        <w:ind w:left="2345"/>
        <w:rPr>
          <w:rFonts w:ascii="Garamond" w:hAnsi="Garamond"/>
        </w:rPr>
      </w:pPr>
    </w:p>
    <w:p w:rsidR="00780B97" w:rsidRPr="00301CFA" w:rsidRDefault="00780B97" w:rsidP="00301CFA">
      <w:pPr>
        <w:pStyle w:val="Prrafodelista"/>
        <w:numPr>
          <w:ilvl w:val="0"/>
          <w:numId w:val="26"/>
        </w:numPr>
        <w:spacing w:after="200" w:line="276" w:lineRule="auto"/>
        <w:ind w:left="2345"/>
        <w:jc w:val="both"/>
        <w:rPr>
          <w:rFonts w:ascii="Garamond" w:hAnsi="Garamond"/>
        </w:rPr>
      </w:pPr>
      <w:r w:rsidRPr="00301CFA">
        <w:rPr>
          <w:rFonts w:ascii="Garamond" w:hAnsi="Garamond"/>
        </w:rPr>
        <w:t>Que la carrera de Ingeniería en Negocios Internacionales, ofertará materias específicas de la carrera, correspondientes al nivel 400-I (séptimo nivel) en el I Término Académico 2018 (2018-1S), con el fin de agilitar la salida de los estudiantes rezagados, siempre que existan al menos 5 estudiantes que tengan la necesidad de cursar una determinada materia. Es así que dichos estudiantes podrán culminar el 100% de su malla curricular, máximo en el segundo término académico del año 2019. (</w:t>
      </w:r>
      <w:r w:rsidRPr="00301CFA">
        <w:rPr>
          <w:rFonts w:ascii="Garamond" w:hAnsi="Garamond"/>
          <w:i/>
        </w:rPr>
        <w:t>para mayor detalle véase sección “Planificación Académica” del presente Informe</w:t>
      </w:r>
      <w:r w:rsidRPr="00301CFA">
        <w:rPr>
          <w:rFonts w:ascii="Garamond" w:hAnsi="Garamond"/>
        </w:rPr>
        <w:t>)</w:t>
      </w:r>
    </w:p>
    <w:p w:rsidR="00780B97" w:rsidRPr="00301CFA" w:rsidRDefault="00780B97" w:rsidP="00301CFA">
      <w:pPr>
        <w:pStyle w:val="Prrafodelista"/>
        <w:ind w:left="2345"/>
        <w:jc w:val="both"/>
        <w:rPr>
          <w:rFonts w:ascii="Garamond" w:hAnsi="Garamond"/>
        </w:rPr>
      </w:pPr>
    </w:p>
    <w:p w:rsidR="00780B97" w:rsidRPr="00301CFA" w:rsidRDefault="00780B97" w:rsidP="00301CFA">
      <w:pPr>
        <w:pStyle w:val="Prrafodelista"/>
        <w:numPr>
          <w:ilvl w:val="0"/>
          <w:numId w:val="26"/>
        </w:numPr>
        <w:spacing w:after="200" w:line="276" w:lineRule="auto"/>
        <w:ind w:left="2345"/>
        <w:jc w:val="both"/>
        <w:rPr>
          <w:rFonts w:ascii="Garamond" w:hAnsi="Garamond"/>
        </w:rPr>
      </w:pPr>
      <w:r w:rsidRPr="00301CFA">
        <w:rPr>
          <w:rFonts w:ascii="Garamond" w:hAnsi="Garamond"/>
        </w:rPr>
        <w:t xml:space="preserve">Que aquellos estudiantes de la carrera de Ingeniería en Negocios Internacionales, que no hayan podido registrarse de manera oportuna en las materias planificadas hasta el II Término Académico del año 2019, tendrán como alternativa convalidar materias y optar por carreras de pregrado), que a criterio de ellos, les resulte como alternativa más conveniente. Esta regla es coherente con el Artículo 7 del Reglamento de Estudios de Pregrado de ESPOL que dice </w:t>
      </w:r>
      <w:r w:rsidRPr="00301CFA">
        <w:rPr>
          <w:rFonts w:ascii="Garamond" w:hAnsi="Garamond"/>
          <w:i/>
        </w:rPr>
        <w:t>“Todo estudiante podrá, hasta por segunda vez, cambiarse a otra carrera en la ESPOL, sujetándose a las reglas de admisión de la carrera que aspira.”</w:t>
      </w:r>
    </w:p>
    <w:p w:rsidR="00EF457A" w:rsidRPr="001670CC" w:rsidRDefault="00EF457A" w:rsidP="00EF457A">
      <w:pPr>
        <w:ind w:left="1701"/>
        <w:jc w:val="center"/>
      </w:pPr>
      <w:r>
        <w:t>&gt;&gt;&gt;&gt;&gt;0&lt;&lt;&lt;&lt;&lt;</w:t>
      </w:r>
    </w:p>
    <w:p w:rsidR="00EF457A" w:rsidRPr="00FF2C18" w:rsidRDefault="00EF457A">
      <w:pPr>
        <w:rPr>
          <w:lang w:val="es-MX"/>
        </w:rPr>
      </w:pPr>
    </w:p>
    <w:sectPr w:rsidR="00EF457A" w:rsidRPr="00FF2C18" w:rsidSect="00496C43">
      <w:pgSz w:w="11906" w:h="16838" w:code="9"/>
      <w:pgMar w:top="1440" w:right="1440" w:bottom="1440"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50F" w:rsidRDefault="004B050F" w:rsidP="003B7C15">
      <w:r>
        <w:separator/>
      </w:r>
    </w:p>
  </w:endnote>
  <w:endnote w:type="continuationSeparator" w:id="0">
    <w:p w:rsidR="004B050F" w:rsidRDefault="004B050F" w:rsidP="003B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B97" w:rsidRPr="009D2E86" w:rsidRDefault="00780B97" w:rsidP="003B7C15">
    <w:pPr>
      <w:ind w:right="-568"/>
      <w:rPr>
        <w:rFonts w:ascii="Garamond" w:hAnsi="Garamond"/>
        <w:sz w:val="18"/>
        <w:szCs w:val="18"/>
      </w:rPr>
    </w:pPr>
    <w:r w:rsidRPr="009D2E86">
      <w:rPr>
        <w:rFonts w:ascii="Garamond" w:hAnsi="Garamond"/>
        <w:sz w:val="18"/>
        <w:szCs w:val="18"/>
      </w:rPr>
      <w:t xml:space="preserve">Recomendaciones </w:t>
    </w:r>
    <w:r>
      <w:rPr>
        <w:rFonts w:ascii="Garamond" w:hAnsi="Garamond"/>
        <w:sz w:val="18"/>
        <w:szCs w:val="18"/>
      </w:rPr>
      <w:t xml:space="preserve">de la Comisión de Docencia del 16 de abril del </w:t>
    </w:r>
    <w:r w:rsidRPr="009D2E86">
      <w:rPr>
        <w:rFonts w:ascii="Garamond" w:hAnsi="Garamond"/>
        <w:sz w:val="18"/>
        <w:szCs w:val="18"/>
      </w:rPr>
      <w:t>201</w:t>
    </w:r>
    <w:r>
      <w:rPr>
        <w:rFonts w:ascii="Garamond" w:hAnsi="Garamond"/>
        <w:sz w:val="18"/>
        <w:szCs w:val="18"/>
      </w:rPr>
      <w:t xml:space="preserve">5             </w:t>
    </w:r>
    <w:r w:rsidRPr="009D2E86">
      <w:rPr>
        <w:rFonts w:ascii="Garamond" w:hAnsi="Garamond"/>
        <w:sz w:val="18"/>
        <w:szCs w:val="18"/>
      </w:rPr>
      <w:t xml:space="preserve">           </w:t>
    </w:r>
    <w:r>
      <w:rPr>
        <w:rFonts w:ascii="Garamond" w:hAnsi="Garamond"/>
        <w:sz w:val="18"/>
        <w:szCs w:val="18"/>
      </w:rPr>
      <w:tab/>
    </w:r>
    <w:r>
      <w:rPr>
        <w:rFonts w:ascii="Garamond" w:hAnsi="Garamond"/>
        <w:sz w:val="18"/>
        <w:szCs w:val="18"/>
      </w:rPr>
      <w:tab/>
    </w:r>
    <w:r>
      <w:rPr>
        <w:rFonts w:ascii="Garamond" w:hAnsi="Garamond"/>
        <w:sz w:val="18"/>
        <w:szCs w:val="18"/>
      </w:rPr>
      <w:tab/>
    </w:r>
    <w:r>
      <w:rPr>
        <w:rFonts w:ascii="Garamond" w:hAnsi="Garamond"/>
        <w:sz w:val="18"/>
        <w:szCs w:val="18"/>
      </w:rPr>
      <w:tab/>
    </w:r>
    <w:r w:rsidRPr="009D2E86">
      <w:rPr>
        <w:rFonts w:ascii="Garamond" w:hAnsi="Garamond"/>
        <w:sz w:val="18"/>
        <w:szCs w:val="18"/>
      </w:rPr>
      <w:t xml:space="preserve">Página </w:t>
    </w:r>
    <w:r w:rsidRPr="009D2E86">
      <w:rPr>
        <w:rFonts w:ascii="Garamond" w:hAnsi="Garamond"/>
        <w:sz w:val="18"/>
        <w:szCs w:val="18"/>
      </w:rPr>
      <w:fldChar w:fldCharType="begin"/>
    </w:r>
    <w:r w:rsidRPr="009D2E86">
      <w:rPr>
        <w:rFonts w:ascii="Garamond" w:hAnsi="Garamond"/>
        <w:sz w:val="18"/>
        <w:szCs w:val="18"/>
      </w:rPr>
      <w:instrText xml:space="preserve"> </w:instrText>
    </w:r>
    <w:r>
      <w:rPr>
        <w:rFonts w:ascii="Garamond" w:hAnsi="Garamond"/>
        <w:sz w:val="18"/>
        <w:szCs w:val="18"/>
      </w:rPr>
      <w:instrText>PAGE</w:instrText>
    </w:r>
    <w:r w:rsidRPr="009D2E86">
      <w:rPr>
        <w:rFonts w:ascii="Garamond" w:hAnsi="Garamond"/>
        <w:sz w:val="18"/>
        <w:szCs w:val="18"/>
      </w:rPr>
      <w:instrText xml:space="preserve"> </w:instrText>
    </w:r>
    <w:r w:rsidRPr="009D2E86">
      <w:rPr>
        <w:rFonts w:ascii="Garamond" w:hAnsi="Garamond"/>
        <w:sz w:val="18"/>
        <w:szCs w:val="18"/>
      </w:rPr>
      <w:fldChar w:fldCharType="separate"/>
    </w:r>
    <w:r w:rsidR="00CD05EA">
      <w:rPr>
        <w:rFonts w:ascii="Garamond" w:hAnsi="Garamond"/>
        <w:noProof/>
        <w:sz w:val="18"/>
        <w:szCs w:val="18"/>
      </w:rPr>
      <w:t>12</w:t>
    </w:r>
    <w:r w:rsidRPr="009D2E86">
      <w:rPr>
        <w:rFonts w:ascii="Garamond" w:hAnsi="Garamond"/>
        <w:sz w:val="18"/>
        <w:szCs w:val="18"/>
      </w:rPr>
      <w:fldChar w:fldCharType="end"/>
    </w:r>
    <w:r w:rsidRPr="009D2E86">
      <w:rPr>
        <w:rFonts w:ascii="Garamond" w:hAnsi="Garamond"/>
        <w:sz w:val="18"/>
        <w:szCs w:val="18"/>
      </w:rPr>
      <w:t xml:space="preserve"> de </w:t>
    </w:r>
    <w:r w:rsidRPr="009D2E86">
      <w:rPr>
        <w:rFonts w:ascii="Garamond" w:hAnsi="Garamond"/>
        <w:sz w:val="18"/>
        <w:szCs w:val="18"/>
      </w:rPr>
      <w:fldChar w:fldCharType="begin"/>
    </w:r>
    <w:r w:rsidRPr="009D2E86">
      <w:rPr>
        <w:rFonts w:ascii="Garamond" w:hAnsi="Garamond"/>
        <w:sz w:val="18"/>
        <w:szCs w:val="18"/>
      </w:rPr>
      <w:instrText xml:space="preserve"> </w:instrText>
    </w:r>
    <w:r>
      <w:rPr>
        <w:rFonts w:ascii="Garamond" w:hAnsi="Garamond"/>
        <w:sz w:val="18"/>
        <w:szCs w:val="18"/>
      </w:rPr>
      <w:instrText>NUMPAGES</w:instrText>
    </w:r>
    <w:r w:rsidRPr="009D2E86">
      <w:rPr>
        <w:rFonts w:ascii="Garamond" w:hAnsi="Garamond"/>
        <w:sz w:val="18"/>
        <w:szCs w:val="18"/>
      </w:rPr>
      <w:instrText xml:space="preserve">  </w:instrText>
    </w:r>
    <w:r w:rsidRPr="009D2E86">
      <w:rPr>
        <w:rFonts w:ascii="Garamond" w:hAnsi="Garamond"/>
        <w:sz w:val="18"/>
        <w:szCs w:val="18"/>
      </w:rPr>
      <w:fldChar w:fldCharType="separate"/>
    </w:r>
    <w:r w:rsidR="00CD05EA">
      <w:rPr>
        <w:rFonts w:ascii="Garamond" w:hAnsi="Garamond"/>
        <w:noProof/>
        <w:sz w:val="18"/>
        <w:szCs w:val="18"/>
      </w:rPr>
      <w:t>19</w:t>
    </w:r>
    <w:r w:rsidRPr="009D2E86">
      <w:rPr>
        <w:rFonts w:ascii="Garamond" w:hAnsi="Garamond"/>
        <w:sz w:val="18"/>
        <w:szCs w:val="18"/>
      </w:rPr>
      <w:fldChar w:fldCharType="end"/>
    </w:r>
  </w:p>
  <w:p w:rsidR="00780B97" w:rsidRPr="009D2E86" w:rsidRDefault="00780B97" w:rsidP="003B7C15">
    <w:pPr>
      <w:pStyle w:val="Piedepgina"/>
      <w:rPr>
        <w:rFonts w:ascii="Garamond" w:hAnsi="Garamond"/>
      </w:rPr>
    </w:pPr>
  </w:p>
  <w:p w:rsidR="00780B97" w:rsidRDefault="00780B97">
    <w:pPr>
      <w:pStyle w:val="Piedepgina"/>
    </w:pPr>
  </w:p>
  <w:p w:rsidR="00780B97" w:rsidRDefault="00780B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50F" w:rsidRDefault="004B050F" w:rsidP="003B7C15">
      <w:r>
        <w:separator/>
      </w:r>
    </w:p>
  </w:footnote>
  <w:footnote w:type="continuationSeparator" w:id="0">
    <w:p w:rsidR="004B050F" w:rsidRDefault="004B050F" w:rsidP="003B7C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686"/>
    <w:multiLevelType w:val="multilevel"/>
    <w:tmpl w:val="869EE2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2A6875"/>
    <w:multiLevelType w:val="multilevel"/>
    <w:tmpl w:val="391C5EBA"/>
    <w:lvl w:ilvl="0">
      <w:start w:val="1"/>
      <w:numFmt w:val="lowerLetter"/>
      <w:lvlText w:val="%1."/>
      <w:lvlJc w:val="left"/>
      <w:pPr>
        <w:tabs>
          <w:tab w:val="num" w:pos="2061"/>
        </w:tabs>
        <w:ind w:left="2061" w:hanging="360"/>
      </w:pPr>
    </w:lvl>
    <w:lvl w:ilvl="1">
      <w:start w:val="1"/>
      <w:numFmt w:val="lowerLetter"/>
      <w:lvlText w:val="%2."/>
      <w:lvlJc w:val="left"/>
      <w:pPr>
        <w:tabs>
          <w:tab w:val="num" w:pos="2781"/>
        </w:tabs>
        <w:ind w:left="2781" w:hanging="360"/>
      </w:pPr>
    </w:lvl>
    <w:lvl w:ilvl="2">
      <w:start w:val="1"/>
      <w:numFmt w:val="lowerRoman"/>
      <w:lvlText w:val="%3."/>
      <w:lvlJc w:val="right"/>
      <w:pPr>
        <w:tabs>
          <w:tab w:val="num" w:pos="3501"/>
        </w:tabs>
        <w:ind w:left="3501" w:hanging="180"/>
      </w:pPr>
    </w:lvl>
    <w:lvl w:ilvl="3">
      <w:start w:val="1"/>
      <w:numFmt w:val="decimal"/>
      <w:lvlText w:val="%4."/>
      <w:lvlJc w:val="left"/>
      <w:pPr>
        <w:tabs>
          <w:tab w:val="num" w:pos="4221"/>
        </w:tabs>
        <w:ind w:left="4221" w:hanging="360"/>
      </w:pPr>
    </w:lvl>
    <w:lvl w:ilvl="4">
      <w:start w:val="1"/>
      <w:numFmt w:val="lowerLetter"/>
      <w:lvlText w:val="%5."/>
      <w:lvlJc w:val="left"/>
      <w:pPr>
        <w:tabs>
          <w:tab w:val="num" w:pos="4941"/>
        </w:tabs>
        <w:ind w:left="4941" w:hanging="360"/>
      </w:pPr>
    </w:lvl>
    <w:lvl w:ilvl="5">
      <w:start w:val="1"/>
      <w:numFmt w:val="lowerRoman"/>
      <w:lvlText w:val="%6."/>
      <w:lvlJc w:val="right"/>
      <w:pPr>
        <w:tabs>
          <w:tab w:val="num" w:pos="5661"/>
        </w:tabs>
        <w:ind w:left="5661" w:hanging="180"/>
      </w:pPr>
    </w:lvl>
    <w:lvl w:ilvl="6">
      <w:start w:val="1"/>
      <w:numFmt w:val="decimal"/>
      <w:lvlText w:val="%7."/>
      <w:lvlJc w:val="left"/>
      <w:pPr>
        <w:tabs>
          <w:tab w:val="num" w:pos="6381"/>
        </w:tabs>
        <w:ind w:left="6381" w:hanging="360"/>
      </w:pPr>
    </w:lvl>
    <w:lvl w:ilvl="7">
      <w:start w:val="1"/>
      <w:numFmt w:val="lowerLetter"/>
      <w:lvlText w:val="%8."/>
      <w:lvlJc w:val="left"/>
      <w:pPr>
        <w:tabs>
          <w:tab w:val="num" w:pos="7101"/>
        </w:tabs>
        <w:ind w:left="7101" w:hanging="360"/>
      </w:pPr>
    </w:lvl>
    <w:lvl w:ilvl="8">
      <w:start w:val="1"/>
      <w:numFmt w:val="lowerRoman"/>
      <w:lvlText w:val="%9."/>
      <w:lvlJc w:val="right"/>
      <w:pPr>
        <w:tabs>
          <w:tab w:val="num" w:pos="7821"/>
        </w:tabs>
        <w:ind w:left="7821" w:hanging="180"/>
      </w:pPr>
    </w:lvl>
  </w:abstractNum>
  <w:abstractNum w:abstractNumId="2">
    <w:nsid w:val="05535E55"/>
    <w:multiLevelType w:val="multilevel"/>
    <w:tmpl w:val="6C60FE58"/>
    <w:lvl w:ilvl="0">
      <w:start w:val="1"/>
      <w:numFmt w:val="lowerLetter"/>
      <w:lvlText w:val="%1)"/>
      <w:lvlJc w:val="left"/>
      <w:pPr>
        <w:tabs>
          <w:tab w:val="num" w:pos="2061"/>
        </w:tabs>
        <w:ind w:left="2061" w:hanging="360"/>
      </w:pPr>
    </w:lvl>
    <w:lvl w:ilvl="1">
      <w:start w:val="1"/>
      <w:numFmt w:val="lowerLetter"/>
      <w:lvlText w:val="%2."/>
      <w:lvlJc w:val="left"/>
      <w:pPr>
        <w:tabs>
          <w:tab w:val="num" w:pos="2781"/>
        </w:tabs>
        <w:ind w:left="2781" w:hanging="360"/>
      </w:pPr>
    </w:lvl>
    <w:lvl w:ilvl="2">
      <w:start w:val="1"/>
      <w:numFmt w:val="lowerRoman"/>
      <w:lvlText w:val="%3."/>
      <w:lvlJc w:val="right"/>
      <w:pPr>
        <w:tabs>
          <w:tab w:val="num" w:pos="3501"/>
        </w:tabs>
        <w:ind w:left="3501" w:hanging="180"/>
      </w:pPr>
    </w:lvl>
    <w:lvl w:ilvl="3">
      <w:start w:val="1"/>
      <w:numFmt w:val="decimal"/>
      <w:lvlText w:val="%4."/>
      <w:lvlJc w:val="left"/>
      <w:pPr>
        <w:tabs>
          <w:tab w:val="num" w:pos="4221"/>
        </w:tabs>
        <w:ind w:left="4221" w:hanging="360"/>
      </w:pPr>
    </w:lvl>
    <w:lvl w:ilvl="4">
      <w:start w:val="1"/>
      <w:numFmt w:val="lowerLetter"/>
      <w:lvlText w:val="%5."/>
      <w:lvlJc w:val="left"/>
      <w:pPr>
        <w:tabs>
          <w:tab w:val="num" w:pos="4941"/>
        </w:tabs>
        <w:ind w:left="4941" w:hanging="360"/>
      </w:pPr>
    </w:lvl>
    <w:lvl w:ilvl="5">
      <w:start w:val="1"/>
      <w:numFmt w:val="lowerRoman"/>
      <w:lvlText w:val="%6."/>
      <w:lvlJc w:val="right"/>
      <w:pPr>
        <w:tabs>
          <w:tab w:val="num" w:pos="5661"/>
        </w:tabs>
        <w:ind w:left="5661" w:hanging="180"/>
      </w:pPr>
    </w:lvl>
    <w:lvl w:ilvl="6">
      <w:start w:val="1"/>
      <w:numFmt w:val="decimal"/>
      <w:lvlText w:val="%7."/>
      <w:lvlJc w:val="left"/>
      <w:pPr>
        <w:tabs>
          <w:tab w:val="num" w:pos="6381"/>
        </w:tabs>
        <w:ind w:left="6381" w:hanging="360"/>
      </w:pPr>
    </w:lvl>
    <w:lvl w:ilvl="7">
      <w:start w:val="1"/>
      <w:numFmt w:val="lowerLetter"/>
      <w:lvlText w:val="%8."/>
      <w:lvlJc w:val="left"/>
      <w:pPr>
        <w:tabs>
          <w:tab w:val="num" w:pos="7101"/>
        </w:tabs>
        <w:ind w:left="7101" w:hanging="360"/>
      </w:pPr>
    </w:lvl>
    <w:lvl w:ilvl="8">
      <w:start w:val="1"/>
      <w:numFmt w:val="lowerRoman"/>
      <w:lvlText w:val="%9."/>
      <w:lvlJc w:val="right"/>
      <w:pPr>
        <w:tabs>
          <w:tab w:val="num" w:pos="7821"/>
        </w:tabs>
        <w:ind w:left="7821" w:hanging="180"/>
      </w:pPr>
    </w:lvl>
  </w:abstractNum>
  <w:abstractNum w:abstractNumId="3">
    <w:nsid w:val="0923407F"/>
    <w:multiLevelType w:val="hybridMultilevel"/>
    <w:tmpl w:val="CF64ED28"/>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4">
    <w:nsid w:val="0AD36DE2"/>
    <w:multiLevelType w:val="hybridMultilevel"/>
    <w:tmpl w:val="05C2509E"/>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5">
    <w:nsid w:val="0B6A0D21"/>
    <w:multiLevelType w:val="hybridMultilevel"/>
    <w:tmpl w:val="6DDE7FAE"/>
    <w:lvl w:ilvl="0" w:tplc="0C0A0017">
      <w:start w:val="1"/>
      <w:numFmt w:val="lowerLetter"/>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6">
    <w:nsid w:val="101B17E2"/>
    <w:multiLevelType w:val="multilevel"/>
    <w:tmpl w:val="F708B5F2"/>
    <w:lvl w:ilvl="0">
      <w:start w:val="1"/>
      <w:numFmt w:val="lowerLetter"/>
      <w:lvlText w:val="%1."/>
      <w:lvlJc w:val="left"/>
      <w:pPr>
        <w:tabs>
          <w:tab w:val="num" w:pos="2061"/>
        </w:tabs>
        <w:ind w:left="2061" w:hanging="360"/>
      </w:pPr>
    </w:lvl>
    <w:lvl w:ilvl="1">
      <w:start w:val="1"/>
      <w:numFmt w:val="lowerLetter"/>
      <w:lvlText w:val="%2."/>
      <w:lvlJc w:val="left"/>
      <w:pPr>
        <w:tabs>
          <w:tab w:val="num" w:pos="2781"/>
        </w:tabs>
        <w:ind w:left="2781" w:hanging="360"/>
      </w:pPr>
    </w:lvl>
    <w:lvl w:ilvl="2">
      <w:start w:val="1"/>
      <w:numFmt w:val="lowerRoman"/>
      <w:lvlText w:val="%3."/>
      <w:lvlJc w:val="right"/>
      <w:pPr>
        <w:tabs>
          <w:tab w:val="num" w:pos="3501"/>
        </w:tabs>
        <w:ind w:left="3501" w:hanging="180"/>
      </w:pPr>
    </w:lvl>
    <w:lvl w:ilvl="3">
      <w:start w:val="1"/>
      <w:numFmt w:val="decimal"/>
      <w:lvlText w:val="%4."/>
      <w:lvlJc w:val="left"/>
      <w:pPr>
        <w:tabs>
          <w:tab w:val="num" w:pos="4221"/>
        </w:tabs>
        <w:ind w:left="4221" w:hanging="360"/>
      </w:pPr>
    </w:lvl>
    <w:lvl w:ilvl="4">
      <w:start w:val="1"/>
      <w:numFmt w:val="lowerLetter"/>
      <w:lvlText w:val="%5."/>
      <w:lvlJc w:val="left"/>
      <w:pPr>
        <w:tabs>
          <w:tab w:val="num" w:pos="4941"/>
        </w:tabs>
        <w:ind w:left="4941" w:hanging="360"/>
      </w:pPr>
    </w:lvl>
    <w:lvl w:ilvl="5">
      <w:start w:val="1"/>
      <w:numFmt w:val="lowerRoman"/>
      <w:lvlText w:val="%6."/>
      <w:lvlJc w:val="right"/>
      <w:pPr>
        <w:tabs>
          <w:tab w:val="num" w:pos="5661"/>
        </w:tabs>
        <w:ind w:left="5661" w:hanging="180"/>
      </w:pPr>
    </w:lvl>
    <w:lvl w:ilvl="6">
      <w:start w:val="1"/>
      <w:numFmt w:val="decimal"/>
      <w:lvlText w:val="%7."/>
      <w:lvlJc w:val="left"/>
      <w:pPr>
        <w:tabs>
          <w:tab w:val="num" w:pos="6381"/>
        </w:tabs>
        <w:ind w:left="6381" w:hanging="360"/>
      </w:pPr>
    </w:lvl>
    <w:lvl w:ilvl="7">
      <w:start w:val="1"/>
      <w:numFmt w:val="lowerLetter"/>
      <w:lvlText w:val="%8."/>
      <w:lvlJc w:val="left"/>
      <w:pPr>
        <w:tabs>
          <w:tab w:val="num" w:pos="7101"/>
        </w:tabs>
        <w:ind w:left="7101" w:hanging="360"/>
      </w:pPr>
    </w:lvl>
    <w:lvl w:ilvl="8">
      <w:start w:val="1"/>
      <w:numFmt w:val="lowerRoman"/>
      <w:lvlText w:val="%9."/>
      <w:lvlJc w:val="right"/>
      <w:pPr>
        <w:tabs>
          <w:tab w:val="num" w:pos="7821"/>
        </w:tabs>
        <w:ind w:left="7821" w:hanging="180"/>
      </w:pPr>
    </w:lvl>
  </w:abstractNum>
  <w:abstractNum w:abstractNumId="7">
    <w:nsid w:val="112D1886"/>
    <w:multiLevelType w:val="multilevel"/>
    <w:tmpl w:val="E5080D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4A234C6"/>
    <w:multiLevelType w:val="multilevel"/>
    <w:tmpl w:val="80F0060A"/>
    <w:lvl w:ilvl="0">
      <w:start w:val="1"/>
      <w:numFmt w:val="lowerLetter"/>
      <w:lvlText w:val="%1)"/>
      <w:lvlJc w:val="left"/>
      <w:pPr>
        <w:tabs>
          <w:tab w:val="num" w:pos="2061"/>
        </w:tabs>
        <w:ind w:left="2061" w:hanging="360"/>
      </w:pPr>
    </w:lvl>
    <w:lvl w:ilvl="1">
      <w:start w:val="1"/>
      <w:numFmt w:val="lowerLetter"/>
      <w:lvlText w:val="%2."/>
      <w:lvlJc w:val="left"/>
      <w:pPr>
        <w:tabs>
          <w:tab w:val="num" w:pos="2781"/>
        </w:tabs>
        <w:ind w:left="2781" w:hanging="360"/>
      </w:pPr>
    </w:lvl>
    <w:lvl w:ilvl="2">
      <w:start w:val="1"/>
      <w:numFmt w:val="lowerRoman"/>
      <w:lvlText w:val="%3."/>
      <w:lvlJc w:val="right"/>
      <w:pPr>
        <w:tabs>
          <w:tab w:val="num" w:pos="3501"/>
        </w:tabs>
        <w:ind w:left="3501" w:hanging="180"/>
      </w:pPr>
    </w:lvl>
    <w:lvl w:ilvl="3">
      <w:start w:val="1"/>
      <w:numFmt w:val="decimal"/>
      <w:lvlText w:val="%4."/>
      <w:lvlJc w:val="left"/>
      <w:pPr>
        <w:tabs>
          <w:tab w:val="num" w:pos="4221"/>
        </w:tabs>
        <w:ind w:left="4221" w:hanging="360"/>
      </w:pPr>
    </w:lvl>
    <w:lvl w:ilvl="4">
      <w:start w:val="1"/>
      <w:numFmt w:val="lowerLetter"/>
      <w:lvlText w:val="%5."/>
      <w:lvlJc w:val="left"/>
      <w:pPr>
        <w:tabs>
          <w:tab w:val="num" w:pos="4941"/>
        </w:tabs>
        <w:ind w:left="4941" w:hanging="360"/>
      </w:pPr>
    </w:lvl>
    <w:lvl w:ilvl="5">
      <w:start w:val="1"/>
      <w:numFmt w:val="lowerRoman"/>
      <w:lvlText w:val="%6."/>
      <w:lvlJc w:val="right"/>
      <w:pPr>
        <w:tabs>
          <w:tab w:val="num" w:pos="5661"/>
        </w:tabs>
        <w:ind w:left="5661" w:hanging="180"/>
      </w:pPr>
    </w:lvl>
    <w:lvl w:ilvl="6">
      <w:start w:val="1"/>
      <w:numFmt w:val="decimal"/>
      <w:lvlText w:val="%7."/>
      <w:lvlJc w:val="left"/>
      <w:pPr>
        <w:tabs>
          <w:tab w:val="num" w:pos="6381"/>
        </w:tabs>
        <w:ind w:left="6381" w:hanging="360"/>
      </w:pPr>
    </w:lvl>
    <w:lvl w:ilvl="7">
      <w:start w:val="1"/>
      <w:numFmt w:val="lowerLetter"/>
      <w:lvlText w:val="%8."/>
      <w:lvlJc w:val="left"/>
      <w:pPr>
        <w:tabs>
          <w:tab w:val="num" w:pos="7101"/>
        </w:tabs>
        <w:ind w:left="7101" w:hanging="360"/>
      </w:pPr>
    </w:lvl>
    <w:lvl w:ilvl="8">
      <w:start w:val="1"/>
      <w:numFmt w:val="lowerRoman"/>
      <w:lvlText w:val="%9."/>
      <w:lvlJc w:val="right"/>
      <w:pPr>
        <w:tabs>
          <w:tab w:val="num" w:pos="7821"/>
        </w:tabs>
        <w:ind w:left="7821" w:hanging="180"/>
      </w:pPr>
    </w:lvl>
  </w:abstractNum>
  <w:abstractNum w:abstractNumId="9">
    <w:nsid w:val="1D767321"/>
    <w:multiLevelType w:val="multilevel"/>
    <w:tmpl w:val="335A93BC"/>
    <w:lvl w:ilvl="0">
      <w:start w:val="1"/>
      <w:numFmt w:val="lowerLetter"/>
      <w:lvlText w:val="%1."/>
      <w:lvlJc w:val="left"/>
      <w:pPr>
        <w:tabs>
          <w:tab w:val="num" w:pos="2061"/>
        </w:tabs>
        <w:ind w:left="2061" w:hanging="360"/>
      </w:pPr>
    </w:lvl>
    <w:lvl w:ilvl="1">
      <w:start w:val="1"/>
      <w:numFmt w:val="lowerLetter"/>
      <w:lvlText w:val="%2."/>
      <w:lvlJc w:val="left"/>
      <w:pPr>
        <w:tabs>
          <w:tab w:val="num" w:pos="2781"/>
        </w:tabs>
        <w:ind w:left="2781" w:hanging="360"/>
      </w:pPr>
    </w:lvl>
    <w:lvl w:ilvl="2">
      <w:start w:val="1"/>
      <w:numFmt w:val="lowerRoman"/>
      <w:lvlText w:val="%3."/>
      <w:lvlJc w:val="right"/>
      <w:pPr>
        <w:tabs>
          <w:tab w:val="num" w:pos="3501"/>
        </w:tabs>
        <w:ind w:left="3501" w:hanging="180"/>
      </w:pPr>
    </w:lvl>
    <w:lvl w:ilvl="3">
      <w:start w:val="1"/>
      <w:numFmt w:val="decimal"/>
      <w:lvlText w:val="%4."/>
      <w:lvlJc w:val="left"/>
      <w:pPr>
        <w:tabs>
          <w:tab w:val="num" w:pos="4221"/>
        </w:tabs>
        <w:ind w:left="4221" w:hanging="360"/>
      </w:pPr>
    </w:lvl>
    <w:lvl w:ilvl="4">
      <w:start w:val="1"/>
      <w:numFmt w:val="lowerLetter"/>
      <w:lvlText w:val="%5."/>
      <w:lvlJc w:val="left"/>
      <w:pPr>
        <w:tabs>
          <w:tab w:val="num" w:pos="4941"/>
        </w:tabs>
        <w:ind w:left="4941" w:hanging="360"/>
      </w:pPr>
    </w:lvl>
    <w:lvl w:ilvl="5">
      <w:start w:val="1"/>
      <w:numFmt w:val="lowerRoman"/>
      <w:lvlText w:val="%6."/>
      <w:lvlJc w:val="right"/>
      <w:pPr>
        <w:tabs>
          <w:tab w:val="num" w:pos="5661"/>
        </w:tabs>
        <w:ind w:left="5661" w:hanging="180"/>
      </w:pPr>
    </w:lvl>
    <w:lvl w:ilvl="6">
      <w:start w:val="1"/>
      <w:numFmt w:val="decimal"/>
      <w:lvlText w:val="%7."/>
      <w:lvlJc w:val="left"/>
      <w:pPr>
        <w:tabs>
          <w:tab w:val="num" w:pos="6381"/>
        </w:tabs>
        <w:ind w:left="6381" w:hanging="360"/>
      </w:pPr>
    </w:lvl>
    <w:lvl w:ilvl="7">
      <w:start w:val="1"/>
      <w:numFmt w:val="lowerLetter"/>
      <w:lvlText w:val="%8."/>
      <w:lvlJc w:val="left"/>
      <w:pPr>
        <w:tabs>
          <w:tab w:val="num" w:pos="7101"/>
        </w:tabs>
        <w:ind w:left="7101" w:hanging="360"/>
      </w:pPr>
    </w:lvl>
    <w:lvl w:ilvl="8">
      <w:start w:val="1"/>
      <w:numFmt w:val="lowerRoman"/>
      <w:lvlText w:val="%9."/>
      <w:lvlJc w:val="right"/>
      <w:pPr>
        <w:tabs>
          <w:tab w:val="num" w:pos="7821"/>
        </w:tabs>
        <w:ind w:left="7821" w:hanging="180"/>
      </w:pPr>
    </w:lvl>
  </w:abstractNum>
  <w:abstractNum w:abstractNumId="10">
    <w:nsid w:val="241B5BE6"/>
    <w:multiLevelType w:val="multilevel"/>
    <w:tmpl w:val="F708B5F2"/>
    <w:lvl w:ilvl="0">
      <w:start w:val="1"/>
      <w:numFmt w:val="lowerLetter"/>
      <w:lvlText w:val="%1."/>
      <w:lvlJc w:val="left"/>
      <w:pPr>
        <w:tabs>
          <w:tab w:val="num" w:pos="2061"/>
        </w:tabs>
        <w:ind w:left="2061" w:hanging="360"/>
      </w:pPr>
    </w:lvl>
    <w:lvl w:ilvl="1">
      <w:start w:val="1"/>
      <w:numFmt w:val="lowerLetter"/>
      <w:lvlText w:val="%2."/>
      <w:lvlJc w:val="left"/>
      <w:pPr>
        <w:tabs>
          <w:tab w:val="num" w:pos="2781"/>
        </w:tabs>
        <w:ind w:left="2781" w:hanging="360"/>
      </w:pPr>
    </w:lvl>
    <w:lvl w:ilvl="2">
      <w:start w:val="1"/>
      <w:numFmt w:val="lowerRoman"/>
      <w:lvlText w:val="%3."/>
      <w:lvlJc w:val="right"/>
      <w:pPr>
        <w:tabs>
          <w:tab w:val="num" w:pos="3501"/>
        </w:tabs>
        <w:ind w:left="3501" w:hanging="180"/>
      </w:pPr>
    </w:lvl>
    <w:lvl w:ilvl="3">
      <w:start w:val="1"/>
      <w:numFmt w:val="decimal"/>
      <w:lvlText w:val="%4."/>
      <w:lvlJc w:val="left"/>
      <w:pPr>
        <w:tabs>
          <w:tab w:val="num" w:pos="4221"/>
        </w:tabs>
        <w:ind w:left="4221" w:hanging="360"/>
      </w:pPr>
    </w:lvl>
    <w:lvl w:ilvl="4">
      <w:start w:val="1"/>
      <w:numFmt w:val="lowerLetter"/>
      <w:lvlText w:val="%5."/>
      <w:lvlJc w:val="left"/>
      <w:pPr>
        <w:tabs>
          <w:tab w:val="num" w:pos="4941"/>
        </w:tabs>
        <w:ind w:left="4941" w:hanging="360"/>
      </w:pPr>
    </w:lvl>
    <w:lvl w:ilvl="5">
      <w:start w:val="1"/>
      <w:numFmt w:val="lowerRoman"/>
      <w:lvlText w:val="%6."/>
      <w:lvlJc w:val="right"/>
      <w:pPr>
        <w:tabs>
          <w:tab w:val="num" w:pos="5661"/>
        </w:tabs>
        <w:ind w:left="5661" w:hanging="180"/>
      </w:pPr>
    </w:lvl>
    <w:lvl w:ilvl="6">
      <w:start w:val="1"/>
      <w:numFmt w:val="decimal"/>
      <w:lvlText w:val="%7."/>
      <w:lvlJc w:val="left"/>
      <w:pPr>
        <w:tabs>
          <w:tab w:val="num" w:pos="6381"/>
        </w:tabs>
        <w:ind w:left="6381" w:hanging="360"/>
      </w:pPr>
    </w:lvl>
    <w:lvl w:ilvl="7">
      <w:start w:val="1"/>
      <w:numFmt w:val="lowerLetter"/>
      <w:lvlText w:val="%8."/>
      <w:lvlJc w:val="left"/>
      <w:pPr>
        <w:tabs>
          <w:tab w:val="num" w:pos="7101"/>
        </w:tabs>
        <w:ind w:left="7101" w:hanging="360"/>
      </w:pPr>
    </w:lvl>
    <w:lvl w:ilvl="8">
      <w:start w:val="1"/>
      <w:numFmt w:val="lowerRoman"/>
      <w:lvlText w:val="%9."/>
      <w:lvlJc w:val="right"/>
      <w:pPr>
        <w:tabs>
          <w:tab w:val="num" w:pos="7821"/>
        </w:tabs>
        <w:ind w:left="7821" w:hanging="180"/>
      </w:pPr>
    </w:lvl>
  </w:abstractNum>
  <w:abstractNum w:abstractNumId="11">
    <w:nsid w:val="2AA35A4F"/>
    <w:multiLevelType w:val="hybridMultilevel"/>
    <w:tmpl w:val="A996583A"/>
    <w:lvl w:ilvl="0" w:tplc="0C0A000F">
      <w:start w:val="1"/>
      <w:numFmt w:val="decimal"/>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2">
    <w:nsid w:val="2D1D5B35"/>
    <w:multiLevelType w:val="hybridMultilevel"/>
    <w:tmpl w:val="891EEBA2"/>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2D5A11D5"/>
    <w:multiLevelType w:val="hybridMultilevel"/>
    <w:tmpl w:val="892489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BF76A0"/>
    <w:multiLevelType w:val="hybridMultilevel"/>
    <w:tmpl w:val="579C6ECA"/>
    <w:lvl w:ilvl="0" w:tplc="04090017">
      <w:start w:val="1"/>
      <w:numFmt w:val="lowerLetter"/>
      <w:lvlText w:val="%1)"/>
      <w:lvlJc w:val="left"/>
      <w:pPr>
        <w:ind w:left="870" w:hanging="360"/>
      </w:pPr>
      <w:rPr>
        <w:rFonts w:hint="default"/>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5">
    <w:nsid w:val="3D46678B"/>
    <w:multiLevelType w:val="multilevel"/>
    <w:tmpl w:val="F35499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1EF0C46"/>
    <w:multiLevelType w:val="hybridMultilevel"/>
    <w:tmpl w:val="2F52C380"/>
    <w:lvl w:ilvl="0" w:tplc="0409000D">
      <w:start w:val="1"/>
      <w:numFmt w:val="bullet"/>
      <w:lvlText w:val=""/>
      <w:lvlJc w:val="left"/>
      <w:pPr>
        <w:ind w:left="2705" w:hanging="360"/>
      </w:pPr>
      <w:rPr>
        <w:rFonts w:ascii="Wingdings" w:hAnsi="Wingdings" w:hint="default"/>
      </w:rPr>
    </w:lvl>
    <w:lvl w:ilvl="1" w:tplc="300A0003" w:tentative="1">
      <w:start w:val="1"/>
      <w:numFmt w:val="bullet"/>
      <w:lvlText w:val="o"/>
      <w:lvlJc w:val="left"/>
      <w:pPr>
        <w:ind w:left="3425" w:hanging="360"/>
      </w:pPr>
      <w:rPr>
        <w:rFonts w:ascii="Courier New" w:hAnsi="Courier New" w:cs="Courier New" w:hint="default"/>
      </w:rPr>
    </w:lvl>
    <w:lvl w:ilvl="2" w:tplc="300A0005" w:tentative="1">
      <w:start w:val="1"/>
      <w:numFmt w:val="bullet"/>
      <w:lvlText w:val=""/>
      <w:lvlJc w:val="left"/>
      <w:pPr>
        <w:ind w:left="4145" w:hanging="360"/>
      </w:pPr>
      <w:rPr>
        <w:rFonts w:ascii="Wingdings" w:hAnsi="Wingdings" w:hint="default"/>
      </w:rPr>
    </w:lvl>
    <w:lvl w:ilvl="3" w:tplc="300A0001" w:tentative="1">
      <w:start w:val="1"/>
      <w:numFmt w:val="bullet"/>
      <w:lvlText w:val=""/>
      <w:lvlJc w:val="left"/>
      <w:pPr>
        <w:ind w:left="4865" w:hanging="360"/>
      </w:pPr>
      <w:rPr>
        <w:rFonts w:ascii="Symbol" w:hAnsi="Symbol" w:hint="default"/>
      </w:rPr>
    </w:lvl>
    <w:lvl w:ilvl="4" w:tplc="300A0003" w:tentative="1">
      <w:start w:val="1"/>
      <w:numFmt w:val="bullet"/>
      <w:lvlText w:val="o"/>
      <w:lvlJc w:val="left"/>
      <w:pPr>
        <w:ind w:left="5585" w:hanging="360"/>
      </w:pPr>
      <w:rPr>
        <w:rFonts w:ascii="Courier New" w:hAnsi="Courier New" w:cs="Courier New" w:hint="default"/>
      </w:rPr>
    </w:lvl>
    <w:lvl w:ilvl="5" w:tplc="300A0005" w:tentative="1">
      <w:start w:val="1"/>
      <w:numFmt w:val="bullet"/>
      <w:lvlText w:val=""/>
      <w:lvlJc w:val="left"/>
      <w:pPr>
        <w:ind w:left="6305" w:hanging="360"/>
      </w:pPr>
      <w:rPr>
        <w:rFonts w:ascii="Wingdings" w:hAnsi="Wingdings" w:hint="default"/>
      </w:rPr>
    </w:lvl>
    <w:lvl w:ilvl="6" w:tplc="300A0001" w:tentative="1">
      <w:start w:val="1"/>
      <w:numFmt w:val="bullet"/>
      <w:lvlText w:val=""/>
      <w:lvlJc w:val="left"/>
      <w:pPr>
        <w:ind w:left="7025" w:hanging="360"/>
      </w:pPr>
      <w:rPr>
        <w:rFonts w:ascii="Symbol" w:hAnsi="Symbol" w:hint="default"/>
      </w:rPr>
    </w:lvl>
    <w:lvl w:ilvl="7" w:tplc="300A0003" w:tentative="1">
      <w:start w:val="1"/>
      <w:numFmt w:val="bullet"/>
      <w:lvlText w:val="o"/>
      <w:lvlJc w:val="left"/>
      <w:pPr>
        <w:ind w:left="7745" w:hanging="360"/>
      </w:pPr>
      <w:rPr>
        <w:rFonts w:ascii="Courier New" w:hAnsi="Courier New" w:cs="Courier New" w:hint="default"/>
      </w:rPr>
    </w:lvl>
    <w:lvl w:ilvl="8" w:tplc="300A0005" w:tentative="1">
      <w:start w:val="1"/>
      <w:numFmt w:val="bullet"/>
      <w:lvlText w:val=""/>
      <w:lvlJc w:val="left"/>
      <w:pPr>
        <w:ind w:left="8465" w:hanging="360"/>
      </w:pPr>
      <w:rPr>
        <w:rFonts w:ascii="Wingdings" w:hAnsi="Wingdings" w:hint="default"/>
      </w:rPr>
    </w:lvl>
  </w:abstractNum>
  <w:abstractNum w:abstractNumId="17">
    <w:nsid w:val="538B322B"/>
    <w:multiLevelType w:val="hybridMultilevel"/>
    <w:tmpl w:val="68CE2CB2"/>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18">
    <w:nsid w:val="581C6851"/>
    <w:multiLevelType w:val="multilevel"/>
    <w:tmpl w:val="5FFE2B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DEA2214"/>
    <w:multiLevelType w:val="hybridMultilevel"/>
    <w:tmpl w:val="1206B1A8"/>
    <w:lvl w:ilvl="0" w:tplc="04090017">
      <w:start w:val="1"/>
      <w:numFmt w:val="lowerLetter"/>
      <w:lvlText w:val="%1)"/>
      <w:lvlJc w:val="left"/>
      <w:pPr>
        <w:ind w:left="2138" w:hanging="360"/>
      </w:pPr>
      <w:rPr>
        <w:rFonts w:hint="default"/>
      </w:rPr>
    </w:lvl>
    <w:lvl w:ilvl="1" w:tplc="0C0A0019" w:tentative="1">
      <w:start w:val="1"/>
      <w:numFmt w:val="lowerLetter"/>
      <w:lvlText w:val="%2."/>
      <w:lvlJc w:val="left"/>
      <w:pPr>
        <w:ind w:left="2858" w:hanging="360"/>
      </w:pPr>
    </w:lvl>
    <w:lvl w:ilvl="2" w:tplc="0C0A001B" w:tentative="1">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20">
    <w:nsid w:val="5E522865"/>
    <w:multiLevelType w:val="multilevel"/>
    <w:tmpl w:val="C62AD21A"/>
    <w:lvl w:ilvl="0">
      <w:start w:val="1"/>
      <w:numFmt w:val="lowerLetter"/>
      <w:lvlText w:val="%1)"/>
      <w:lvlJc w:val="left"/>
      <w:pPr>
        <w:tabs>
          <w:tab w:val="num" w:pos="2061"/>
        </w:tabs>
        <w:ind w:left="2061" w:hanging="360"/>
      </w:pPr>
    </w:lvl>
    <w:lvl w:ilvl="1">
      <w:start w:val="1"/>
      <w:numFmt w:val="lowerLetter"/>
      <w:lvlText w:val="%2."/>
      <w:lvlJc w:val="left"/>
      <w:pPr>
        <w:tabs>
          <w:tab w:val="num" w:pos="2781"/>
        </w:tabs>
        <w:ind w:left="2781" w:hanging="360"/>
      </w:pPr>
    </w:lvl>
    <w:lvl w:ilvl="2">
      <w:start w:val="1"/>
      <w:numFmt w:val="lowerRoman"/>
      <w:lvlText w:val="%3."/>
      <w:lvlJc w:val="right"/>
      <w:pPr>
        <w:tabs>
          <w:tab w:val="num" w:pos="3501"/>
        </w:tabs>
        <w:ind w:left="3501" w:hanging="180"/>
      </w:pPr>
    </w:lvl>
    <w:lvl w:ilvl="3">
      <w:start w:val="1"/>
      <w:numFmt w:val="decimal"/>
      <w:lvlText w:val="%4."/>
      <w:lvlJc w:val="left"/>
      <w:pPr>
        <w:tabs>
          <w:tab w:val="num" w:pos="4221"/>
        </w:tabs>
        <w:ind w:left="4221" w:hanging="360"/>
      </w:pPr>
    </w:lvl>
    <w:lvl w:ilvl="4">
      <w:start w:val="1"/>
      <w:numFmt w:val="lowerLetter"/>
      <w:lvlText w:val="%5."/>
      <w:lvlJc w:val="left"/>
      <w:pPr>
        <w:tabs>
          <w:tab w:val="num" w:pos="4941"/>
        </w:tabs>
        <w:ind w:left="4941" w:hanging="360"/>
      </w:pPr>
    </w:lvl>
    <w:lvl w:ilvl="5">
      <w:start w:val="1"/>
      <w:numFmt w:val="lowerRoman"/>
      <w:lvlText w:val="%6."/>
      <w:lvlJc w:val="right"/>
      <w:pPr>
        <w:tabs>
          <w:tab w:val="num" w:pos="5661"/>
        </w:tabs>
        <w:ind w:left="5661" w:hanging="180"/>
      </w:pPr>
    </w:lvl>
    <w:lvl w:ilvl="6">
      <w:start w:val="1"/>
      <w:numFmt w:val="decimal"/>
      <w:lvlText w:val="%7."/>
      <w:lvlJc w:val="left"/>
      <w:pPr>
        <w:tabs>
          <w:tab w:val="num" w:pos="6381"/>
        </w:tabs>
        <w:ind w:left="6381" w:hanging="360"/>
      </w:pPr>
    </w:lvl>
    <w:lvl w:ilvl="7">
      <w:start w:val="1"/>
      <w:numFmt w:val="lowerLetter"/>
      <w:lvlText w:val="%8."/>
      <w:lvlJc w:val="left"/>
      <w:pPr>
        <w:tabs>
          <w:tab w:val="num" w:pos="7101"/>
        </w:tabs>
        <w:ind w:left="7101" w:hanging="360"/>
      </w:pPr>
    </w:lvl>
    <w:lvl w:ilvl="8">
      <w:start w:val="1"/>
      <w:numFmt w:val="lowerRoman"/>
      <w:lvlText w:val="%9."/>
      <w:lvlJc w:val="right"/>
      <w:pPr>
        <w:tabs>
          <w:tab w:val="num" w:pos="7821"/>
        </w:tabs>
        <w:ind w:left="7821" w:hanging="180"/>
      </w:pPr>
    </w:lvl>
  </w:abstractNum>
  <w:abstractNum w:abstractNumId="21">
    <w:nsid w:val="61BB0DFD"/>
    <w:multiLevelType w:val="hybridMultilevel"/>
    <w:tmpl w:val="7D76768C"/>
    <w:lvl w:ilvl="0" w:tplc="5798B684">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C15EBD"/>
    <w:multiLevelType w:val="hybridMultilevel"/>
    <w:tmpl w:val="6F4AC6E0"/>
    <w:lvl w:ilvl="0" w:tplc="300A000F">
      <w:start w:val="1"/>
      <w:numFmt w:val="decimal"/>
      <w:lvlText w:val="%1."/>
      <w:lvlJc w:val="left"/>
      <w:pPr>
        <w:ind w:left="2061" w:hanging="360"/>
      </w:pPr>
    </w:lvl>
    <w:lvl w:ilvl="1" w:tplc="300A0019" w:tentative="1">
      <w:start w:val="1"/>
      <w:numFmt w:val="lowerLetter"/>
      <w:lvlText w:val="%2."/>
      <w:lvlJc w:val="left"/>
      <w:pPr>
        <w:ind w:left="2781" w:hanging="360"/>
      </w:pPr>
    </w:lvl>
    <w:lvl w:ilvl="2" w:tplc="300A001B" w:tentative="1">
      <w:start w:val="1"/>
      <w:numFmt w:val="lowerRoman"/>
      <w:lvlText w:val="%3."/>
      <w:lvlJc w:val="right"/>
      <w:pPr>
        <w:ind w:left="3501" w:hanging="180"/>
      </w:pPr>
    </w:lvl>
    <w:lvl w:ilvl="3" w:tplc="300A000F" w:tentative="1">
      <w:start w:val="1"/>
      <w:numFmt w:val="decimal"/>
      <w:lvlText w:val="%4."/>
      <w:lvlJc w:val="left"/>
      <w:pPr>
        <w:ind w:left="4221" w:hanging="360"/>
      </w:pPr>
    </w:lvl>
    <w:lvl w:ilvl="4" w:tplc="300A0019" w:tentative="1">
      <w:start w:val="1"/>
      <w:numFmt w:val="lowerLetter"/>
      <w:lvlText w:val="%5."/>
      <w:lvlJc w:val="left"/>
      <w:pPr>
        <w:ind w:left="4941" w:hanging="360"/>
      </w:pPr>
    </w:lvl>
    <w:lvl w:ilvl="5" w:tplc="300A001B" w:tentative="1">
      <w:start w:val="1"/>
      <w:numFmt w:val="lowerRoman"/>
      <w:lvlText w:val="%6."/>
      <w:lvlJc w:val="right"/>
      <w:pPr>
        <w:ind w:left="5661" w:hanging="180"/>
      </w:pPr>
    </w:lvl>
    <w:lvl w:ilvl="6" w:tplc="300A000F" w:tentative="1">
      <w:start w:val="1"/>
      <w:numFmt w:val="decimal"/>
      <w:lvlText w:val="%7."/>
      <w:lvlJc w:val="left"/>
      <w:pPr>
        <w:ind w:left="6381" w:hanging="360"/>
      </w:pPr>
    </w:lvl>
    <w:lvl w:ilvl="7" w:tplc="300A0019" w:tentative="1">
      <w:start w:val="1"/>
      <w:numFmt w:val="lowerLetter"/>
      <w:lvlText w:val="%8."/>
      <w:lvlJc w:val="left"/>
      <w:pPr>
        <w:ind w:left="7101" w:hanging="360"/>
      </w:pPr>
    </w:lvl>
    <w:lvl w:ilvl="8" w:tplc="300A001B" w:tentative="1">
      <w:start w:val="1"/>
      <w:numFmt w:val="lowerRoman"/>
      <w:lvlText w:val="%9."/>
      <w:lvlJc w:val="right"/>
      <w:pPr>
        <w:ind w:left="7821" w:hanging="180"/>
      </w:pPr>
    </w:lvl>
  </w:abstractNum>
  <w:abstractNum w:abstractNumId="23">
    <w:nsid w:val="6A9637D7"/>
    <w:multiLevelType w:val="hybridMultilevel"/>
    <w:tmpl w:val="021C259E"/>
    <w:lvl w:ilvl="0" w:tplc="04090005">
      <w:start w:val="1"/>
      <w:numFmt w:val="bullet"/>
      <w:lvlText w:val=""/>
      <w:lvlJc w:val="left"/>
      <w:pPr>
        <w:ind w:left="3840" w:hanging="360"/>
      </w:pPr>
      <w:rPr>
        <w:rFonts w:ascii="Wingdings" w:hAnsi="Wingdings" w:hint="default"/>
      </w:rPr>
    </w:lvl>
    <w:lvl w:ilvl="1" w:tplc="300A0003" w:tentative="1">
      <w:start w:val="1"/>
      <w:numFmt w:val="bullet"/>
      <w:lvlText w:val="o"/>
      <w:lvlJc w:val="left"/>
      <w:pPr>
        <w:ind w:left="4560" w:hanging="360"/>
      </w:pPr>
      <w:rPr>
        <w:rFonts w:ascii="Courier New" w:hAnsi="Courier New" w:cs="Courier New" w:hint="default"/>
      </w:rPr>
    </w:lvl>
    <w:lvl w:ilvl="2" w:tplc="300A0005" w:tentative="1">
      <w:start w:val="1"/>
      <w:numFmt w:val="bullet"/>
      <w:lvlText w:val=""/>
      <w:lvlJc w:val="left"/>
      <w:pPr>
        <w:ind w:left="5280" w:hanging="360"/>
      </w:pPr>
      <w:rPr>
        <w:rFonts w:ascii="Wingdings" w:hAnsi="Wingdings" w:hint="default"/>
      </w:rPr>
    </w:lvl>
    <w:lvl w:ilvl="3" w:tplc="300A0001" w:tentative="1">
      <w:start w:val="1"/>
      <w:numFmt w:val="bullet"/>
      <w:lvlText w:val=""/>
      <w:lvlJc w:val="left"/>
      <w:pPr>
        <w:ind w:left="6000" w:hanging="360"/>
      </w:pPr>
      <w:rPr>
        <w:rFonts w:ascii="Symbol" w:hAnsi="Symbol" w:hint="default"/>
      </w:rPr>
    </w:lvl>
    <w:lvl w:ilvl="4" w:tplc="300A0003" w:tentative="1">
      <w:start w:val="1"/>
      <w:numFmt w:val="bullet"/>
      <w:lvlText w:val="o"/>
      <w:lvlJc w:val="left"/>
      <w:pPr>
        <w:ind w:left="6720" w:hanging="360"/>
      </w:pPr>
      <w:rPr>
        <w:rFonts w:ascii="Courier New" w:hAnsi="Courier New" w:cs="Courier New" w:hint="default"/>
      </w:rPr>
    </w:lvl>
    <w:lvl w:ilvl="5" w:tplc="300A0005" w:tentative="1">
      <w:start w:val="1"/>
      <w:numFmt w:val="bullet"/>
      <w:lvlText w:val=""/>
      <w:lvlJc w:val="left"/>
      <w:pPr>
        <w:ind w:left="7440" w:hanging="360"/>
      </w:pPr>
      <w:rPr>
        <w:rFonts w:ascii="Wingdings" w:hAnsi="Wingdings" w:hint="default"/>
      </w:rPr>
    </w:lvl>
    <w:lvl w:ilvl="6" w:tplc="300A0001" w:tentative="1">
      <w:start w:val="1"/>
      <w:numFmt w:val="bullet"/>
      <w:lvlText w:val=""/>
      <w:lvlJc w:val="left"/>
      <w:pPr>
        <w:ind w:left="8160" w:hanging="360"/>
      </w:pPr>
      <w:rPr>
        <w:rFonts w:ascii="Symbol" w:hAnsi="Symbol" w:hint="default"/>
      </w:rPr>
    </w:lvl>
    <w:lvl w:ilvl="7" w:tplc="300A0003" w:tentative="1">
      <w:start w:val="1"/>
      <w:numFmt w:val="bullet"/>
      <w:lvlText w:val="o"/>
      <w:lvlJc w:val="left"/>
      <w:pPr>
        <w:ind w:left="8880" w:hanging="360"/>
      </w:pPr>
      <w:rPr>
        <w:rFonts w:ascii="Courier New" w:hAnsi="Courier New" w:cs="Courier New" w:hint="default"/>
      </w:rPr>
    </w:lvl>
    <w:lvl w:ilvl="8" w:tplc="300A0005" w:tentative="1">
      <w:start w:val="1"/>
      <w:numFmt w:val="bullet"/>
      <w:lvlText w:val=""/>
      <w:lvlJc w:val="left"/>
      <w:pPr>
        <w:ind w:left="9600" w:hanging="360"/>
      </w:pPr>
      <w:rPr>
        <w:rFonts w:ascii="Wingdings" w:hAnsi="Wingdings" w:hint="default"/>
      </w:rPr>
    </w:lvl>
  </w:abstractNum>
  <w:abstractNum w:abstractNumId="24">
    <w:nsid w:val="77A42678"/>
    <w:multiLevelType w:val="hybridMultilevel"/>
    <w:tmpl w:val="2626F128"/>
    <w:lvl w:ilvl="0" w:tplc="04090005">
      <w:start w:val="1"/>
      <w:numFmt w:val="bullet"/>
      <w:lvlText w:val=""/>
      <w:lvlJc w:val="left"/>
      <w:pPr>
        <w:ind w:left="2487" w:hanging="360"/>
      </w:pPr>
      <w:rPr>
        <w:rFonts w:ascii="Wingdings" w:hAnsi="Wingdings" w:hint="default"/>
      </w:rPr>
    </w:lvl>
    <w:lvl w:ilvl="1" w:tplc="04090003">
      <w:start w:val="1"/>
      <w:numFmt w:val="bullet"/>
      <w:lvlText w:val="o"/>
      <w:lvlJc w:val="left"/>
      <w:pPr>
        <w:ind w:left="3207" w:hanging="360"/>
      </w:pPr>
      <w:rPr>
        <w:rFonts w:ascii="Courier New" w:hAnsi="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5">
    <w:nsid w:val="7E4C0DAB"/>
    <w:multiLevelType w:val="multilevel"/>
    <w:tmpl w:val="FCEED9B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23"/>
  </w:num>
  <w:num w:numId="3">
    <w:abstractNumId w:val="22"/>
  </w:num>
  <w:num w:numId="4">
    <w:abstractNumId w:val="13"/>
  </w:num>
  <w:num w:numId="5">
    <w:abstractNumId w:val="16"/>
  </w:num>
  <w:num w:numId="6">
    <w:abstractNumId w:val="24"/>
  </w:num>
  <w:num w:numId="7">
    <w:abstractNumId w:val="19"/>
  </w:num>
  <w:num w:numId="8">
    <w:abstractNumId w:val="14"/>
  </w:num>
  <w:num w:numId="9">
    <w:abstractNumId w:val="15"/>
  </w:num>
  <w:num w:numId="10">
    <w:abstractNumId w:val="7"/>
  </w:num>
  <w:num w:numId="11">
    <w:abstractNumId w:val="25"/>
  </w:num>
  <w:num w:numId="12">
    <w:abstractNumId w:val="18"/>
  </w:num>
  <w:num w:numId="13">
    <w:abstractNumId w:val="5"/>
  </w:num>
  <w:num w:numId="14">
    <w:abstractNumId w:val="0"/>
  </w:num>
  <w:num w:numId="15">
    <w:abstractNumId w:val="8"/>
  </w:num>
  <w:num w:numId="16">
    <w:abstractNumId w:val="2"/>
  </w:num>
  <w:num w:numId="17">
    <w:abstractNumId w:val="20"/>
  </w:num>
  <w:num w:numId="18">
    <w:abstractNumId w:val="9"/>
  </w:num>
  <w:num w:numId="19">
    <w:abstractNumId w:val="1"/>
  </w:num>
  <w:num w:numId="20">
    <w:abstractNumId w:val="6"/>
  </w:num>
  <w:num w:numId="21">
    <w:abstractNumId w:val="10"/>
  </w:num>
  <w:num w:numId="22">
    <w:abstractNumId w:val="4"/>
  </w:num>
  <w:num w:numId="23">
    <w:abstractNumId w:val="17"/>
  </w:num>
  <w:num w:numId="24">
    <w:abstractNumId w:val="3"/>
  </w:num>
  <w:num w:numId="25">
    <w:abstractNumId w:val="1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6E"/>
    <w:rsid w:val="000012B2"/>
    <w:rsid w:val="00017B34"/>
    <w:rsid w:val="00061D9C"/>
    <w:rsid w:val="0007221B"/>
    <w:rsid w:val="00080193"/>
    <w:rsid w:val="001109DD"/>
    <w:rsid w:val="00114B39"/>
    <w:rsid w:val="0013315F"/>
    <w:rsid w:val="00145BB5"/>
    <w:rsid w:val="0018400C"/>
    <w:rsid w:val="00185366"/>
    <w:rsid w:val="001A2D55"/>
    <w:rsid w:val="001C3D25"/>
    <w:rsid w:val="001F45E3"/>
    <w:rsid w:val="00227F6D"/>
    <w:rsid w:val="00262AAB"/>
    <w:rsid w:val="002A327E"/>
    <w:rsid w:val="002B0484"/>
    <w:rsid w:val="002C4A60"/>
    <w:rsid w:val="002E7858"/>
    <w:rsid w:val="002F7EA3"/>
    <w:rsid w:val="00301CFA"/>
    <w:rsid w:val="0030715C"/>
    <w:rsid w:val="003205C2"/>
    <w:rsid w:val="00330E38"/>
    <w:rsid w:val="00384941"/>
    <w:rsid w:val="00387F48"/>
    <w:rsid w:val="003B7C15"/>
    <w:rsid w:val="003C5AD4"/>
    <w:rsid w:val="003D5FA7"/>
    <w:rsid w:val="003F4ADA"/>
    <w:rsid w:val="004148EA"/>
    <w:rsid w:val="00494BF0"/>
    <w:rsid w:val="00496C43"/>
    <w:rsid w:val="004A75A3"/>
    <w:rsid w:val="004B050F"/>
    <w:rsid w:val="004B198F"/>
    <w:rsid w:val="004C461C"/>
    <w:rsid w:val="004D7F0C"/>
    <w:rsid w:val="004F2721"/>
    <w:rsid w:val="004F394F"/>
    <w:rsid w:val="0050112B"/>
    <w:rsid w:val="005111F0"/>
    <w:rsid w:val="005159F2"/>
    <w:rsid w:val="00524B08"/>
    <w:rsid w:val="00537CEB"/>
    <w:rsid w:val="0054291C"/>
    <w:rsid w:val="0056511B"/>
    <w:rsid w:val="0057260D"/>
    <w:rsid w:val="00573C27"/>
    <w:rsid w:val="00577B73"/>
    <w:rsid w:val="005D2AFE"/>
    <w:rsid w:val="005E03B1"/>
    <w:rsid w:val="005F625D"/>
    <w:rsid w:val="00611D7A"/>
    <w:rsid w:val="0062701C"/>
    <w:rsid w:val="0064038E"/>
    <w:rsid w:val="00643B4A"/>
    <w:rsid w:val="00647A47"/>
    <w:rsid w:val="0065639E"/>
    <w:rsid w:val="006620DC"/>
    <w:rsid w:val="00677257"/>
    <w:rsid w:val="006D4F4A"/>
    <w:rsid w:val="006D5E1C"/>
    <w:rsid w:val="006F34B0"/>
    <w:rsid w:val="0072366C"/>
    <w:rsid w:val="007600E5"/>
    <w:rsid w:val="007659C7"/>
    <w:rsid w:val="00780B97"/>
    <w:rsid w:val="007A3239"/>
    <w:rsid w:val="007C0216"/>
    <w:rsid w:val="007E7D6E"/>
    <w:rsid w:val="007F463A"/>
    <w:rsid w:val="007F6F01"/>
    <w:rsid w:val="00855AD7"/>
    <w:rsid w:val="00871AC9"/>
    <w:rsid w:val="00885FDD"/>
    <w:rsid w:val="008A6E1C"/>
    <w:rsid w:val="008D3006"/>
    <w:rsid w:val="008D6EF5"/>
    <w:rsid w:val="009165E2"/>
    <w:rsid w:val="00934865"/>
    <w:rsid w:val="00941E1E"/>
    <w:rsid w:val="00944C96"/>
    <w:rsid w:val="009D5F16"/>
    <w:rsid w:val="00A0012B"/>
    <w:rsid w:val="00A0046B"/>
    <w:rsid w:val="00A25FC5"/>
    <w:rsid w:val="00A30375"/>
    <w:rsid w:val="00A56728"/>
    <w:rsid w:val="00A7312A"/>
    <w:rsid w:val="00A7578D"/>
    <w:rsid w:val="00A77049"/>
    <w:rsid w:val="00A87F66"/>
    <w:rsid w:val="00AA06B5"/>
    <w:rsid w:val="00AB0A41"/>
    <w:rsid w:val="00AB235D"/>
    <w:rsid w:val="00AE7913"/>
    <w:rsid w:val="00B266AF"/>
    <w:rsid w:val="00B27D52"/>
    <w:rsid w:val="00B3223C"/>
    <w:rsid w:val="00B934A2"/>
    <w:rsid w:val="00BC085D"/>
    <w:rsid w:val="00C05857"/>
    <w:rsid w:val="00C15B85"/>
    <w:rsid w:val="00C26A5C"/>
    <w:rsid w:val="00C41EBC"/>
    <w:rsid w:val="00C438BF"/>
    <w:rsid w:val="00C5621E"/>
    <w:rsid w:val="00C808A0"/>
    <w:rsid w:val="00C80A77"/>
    <w:rsid w:val="00CD05EA"/>
    <w:rsid w:val="00CE1977"/>
    <w:rsid w:val="00D15A6A"/>
    <w:rsid w:val="00D315EE"/>
    <w:rsid w:val="00D3250C"/>
    <w:rsid w:val="00D33D50"/>
    <w:rsid w:val="00D4033E"/>
    <w:rsid w:val="00D674A6"/>
    <w:rsid w:val="00D75A89"/>
    <w:rsid w:val="00D86342"/>
    <w:rsid w:val="00DA72C8"/>
    <w:rsid w:val="00E30BAB"/>
    <w:rsid w:val="00E54E95"/>
    <w:rsid w:val="00E82A52"/>
    <w:rsid w:val="00E96734"/>
    <w:rsid w:val="00EF457A"/>
    <w:rsid w:val="00F40087"/>
    <w:rsid w:val="00F517A9"/>
    <w:rsid w:val="00F8110A"/>
    <w:rsid w:val="00FA5CCB"/>
    <w:rsid w:val="00FC4A4A"/>
    <w:rsid w:val="00FF0748"/>
    <w:rsid w:val="00FF2C18"/>
    <w:rsid w:val="00FF32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AFE"/>
    <w:pPr>
      <w:spacing w:after="0" w:line="240" w:lineRule="auto"/>
    </w:pPr>
    <w:rPr>
      <w:rFonts w:ascii="Times New Roman" w:eastAsia="Times New Roman" w:hAnsi="Times New Roman" w:cs="Times New Roman"/>
      <w:sz w:val="24"/>
      <w:szCs w:val="24"/>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E82A52"/>
    <w:pPr>
      <w:jc w:val="both"/>
    </w:pPr>
    <w:rPr>
      <w:rFonts w:ascii="Tahoma" w:hAnsi="Tahoma"/>
      <w:sz w:val="20"/>
      <w:szCs w:val="20"/>
      <w:lang w:val="es-ES"/>
    </w:rPr>
  </w:style>
  <w:style w:type="character" w:customStyle="1" w:styleId="TextoindependienteCar">
    <w:name w:val="Texto independiente Car"/>
    <w:basedOn w:val="Fuentedeprrafopredeter"/>
    <w:link w:val="Textoindependiente"/>
    <w:rsid w:val="00E82A52"/>
    <w:rPr>
      <w:rFonts w:ascii="Tahoma" w:eastAsia="Times New Roman" w:hAnsi="Tahoma" w:cs="Times New Roman"/>
      <w:sz w:val="20"/>
      <w:szCs w:val="20"/>
      <w:lang w:eastAsia="es-ES"/>
    </w:rPr>
  </w:style>
  <w:style w:type="paragraph" w:styleId="Prrafodelista">
    <w:name w:val="List Paragraph"/>
    <w:basedOn w:val="Normal"/>
    <w:uiPriority w:val="34"/>
    <w:qFormat/>
    <w:rsid w:val="00E82A52"/>
    <w:pPr>
      <w:spacing w:after="160" w:line="25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3B7C15"/>
    <w:pPr>
      <w:tabs>
        <w:tab w:val="center" w:pos="4680"/>
        <w:tab w:val="right" w:pos="9360"/>
      </w:tabs>
    </w:pPr>
  </w:style>
  <w:style w:type="character" w:customStyle="1" w:styleId="EncabezadoCar">
    <w:name w:val="Encabezado Car"/>
    <w:basedOn w:val="Fuentedeprrafopredeter"/>
    <w:link w:val="Encabezado"/>
    <w:uiPriority w:val="99"/>
    <w:rsid w:val="003B7C15"/>
    <w:rPr>
      <w:rFonts w:ascii="Times New Roman" w:eastAsia="Times New Roman" w:hAnsi="Times New Roman" w:cs="Times New Roman"/>
      <w:sz w:val="24"/>
      <w:szCs w:val="24"/>
      <w:lang w:val="es-EC" w:eastAsia="es-ES"/>
    </w:rPr>
  </w:style>
  <w:style w:type="paragraph" w:styleId="Piedepgina">
    <w:name w:val="footer"/>
    <w:basedOn w:val="Normal"/>
    <w:link w:val="PiedepginaCar"/>
    <w:uiPriority w:val="99"/>
    <w:unhideWhenUsed/>
    <w:rsid w:val="003B7C15"/>
    <w:pPr>
      <w:tabs>
        <w:tab w:val="center" w:pos="4680"/>
        <w:tab w:val="right" w:pos="9360"/>
      </w:tabs>
    </w:pPr>
  </w:style>
  <w:style w:type="character" w:customStyle="1" w:styleId="PiedepginaCar">
    <w:name w:val="Pie de página Car"/>
    <w:basedOn w:val="Fuentedeprrafopredeter"/>
    <w:link w:val="Piedepgina"/>
    <w:uiPriority w:val="99"/>
    <w:rsid w:val="003B7C15"/>
    <w:rPr>
      <w:rFonts w:ascii="Times New Roman" w:eastAsia="Times New Roman" w:hAnsi="Times New Roman" w:cs="Times New Roman"/>
      <w:sz w:val="24"/>
      <w:szCs w:val="24"/>
      <w:lang w:val="es-EC" w:eastAsia="es-ES"/>
    </w:rPr>
  </w:style>
  <w:style w:type="paragraph" w:styleId="Textodeglobo">
    <w:name w:val="Balloon Text"/>
    <w:basedOn w:val="Normal"/>
    <w:link w:val="TextodegloboCar"/>
    <w:uiPriority w:val="99"/>
    <w:semiHidden/>
    <w:unhideWhenUsed/>
    <w:rsid w:val="003B7C15"/>
    <w:rPr>
      <w:rFonts w:ascii="Tahoma" w:hAnsi="Tahoma" w:cs="Tahoma"/>
      <w:sz w:val="16"/>
      <w:szCs w:val="16"/>
    </w:rPr>
  </w:style>
  <w:style w:type="character" w:customStyle="1" w:styleId="TextodegloboCar">
    <w:name w:val="Texto de globo Car"/>
    <w:basedOn w:val="Fuentedeprrafopredeter"/>
    <w:link w:val="Textodeglobo"/>
    <w:uiPriority w:val="99"/>
    <w:semiHidden/>
    <w:rsid w:val="003B7C15"/>
    <w:rPr>
      <w:rFonts w:ascii="Tahoma" w:eastAsia="Times New Roman" w:hAnsi="Tahoma" w:cs="Tahoma"/>
      <w:sz w:val="16"/>
      <w:szCs w:val="16"/>
      <w:lang w:val="es-EC" w:eastAsia="es-ES"/>
    </w:rPr>
  </w:style>
  <w:style w:type="paragraph" w:styleId="Sinespaciado">
    <w:name w:val="No Spacing"/>
    <w:uiPriority w:val="1"/>
    <w:qFormat/>
    <w:rsid w:val="000012B2"/>
    <w:pPr>
      <w:spacing w:after="0" w:line="240" w:lineRule="auto"/>
    </w:pPr>
    <w:rPr>
      <w:rFonts w:ascii="Calibri" w:eastAsia="Calibri" w:hAnsi="Calibri" w:cs="Times New Roman"/>
    </w:rPr>
  </w:style>
  <w:style w:type="paragraph" w:styleId="Sangradetextonormal">
    <w:name w:val="Body Text Indent"/>
    <w:basedOn w:val="Normal"/>
    <w:link w:val="SangradetextonormalCar"/>
    <w:uiPriority w:val="99"/>
    <w:semiHidden/>
    <w:unhideWhenUsed/>
    <w:rsid w:val="0064038E"/>
    <w:pPr>
      <w:spacing w:after="120"/>
      <w:ind w:left="283"/>
    </w:pPr>
  </w:style>
  <w:style w:type="character" w:customStyle="1" w:styleId="SangradetextonormalCar">
    <w:name w:val="Sangría de texto normal Car"/>
    <w:basedOn w:val="Fuentedeprrafopredeter"/>
    <w:link w:val="Sangradetextonormal"/>
    <w:uiPriority w:val="99"/>
    <w:semiHidden/>
    <w:rsid w:val="0064038E"/>
    <w:rPr>
      <w:rFonts w:ascii="Times New Roman" w:eastAsia="Times New Roman" w:hAnsi="Times New Roman" w:cs="Times New Roman"/>
      <w:sz w:val="24"/>
      <w:szCs w:val="24"/>
      <w:lang w:val="es-EC" w:eastAsia="es-ES"/>
    </w:rPr>
  </w:style>
  <w:style w:type="paragraph" w:styleId="Textoindependienteprimerasangra2">
    <w:name w:val="Body Text First Indent 2"/>
    <w:basedOn w:val="Sangradetextonormal"/>
    <w:link w:val="Textoindependienteprimerasangra2Car"/>
    <w:uiPriority w:val="99"/>
    <w:unhideWhenUsed/>
    <w:rsid w:val="0064038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4038E"/>
    <w:rPr>
      <w:rFonts w:ascii="Times New Roman" w:eastAsia="Times New Roman" w:hAnsi="Times New Roman" w:cs="Times New Roman"/>
      <w:sz w:val="24"/>
      <w:szCs w:val="24"/>
      <w:lang w:val="es-EC" w:eastAsia="es-ES"/>
    </w:rPr>
  </w:style>
  <w:style w:type="paragraph" w:styleId="Lista2">
    <w:name w:val="List 2"/>
    <w:basedOn w:val="Normal"/>
    <w:uiPriority w:val="99"/>
    <w:unhideWhenUsed/>
    <w:rsid w:val="00330E38"/>
    <w:pPr>
      <w:ind w:left="566" w:hanging="283"/>
      <w:contextualSpacing/>
    </w:pPr>
  </w:style>
  <w:style w:type="character" w:styleId="Hipervnculo">
    <w:name w:val="Hyperlink"/>
    <w:basedOn w:val="Fuentedeprrafopredeter"/>
    <w:uiPriority w:val="99"/>
    <w:unhideWhenUsed/>
    <w:rsid w:val="00AB235D"/>
    <w:rPr>
      <w:color w:val="0563C1" w:themeColor="hyperlink"/>
      <w:u w:val="single"/>
    </w:rPr>
  </w:style>
  <w:style w:type="character" w:styleId="Hipervnculovisitado">
    <w:name w:val="FollowedHyperlink"/>
    <w:basedOn w:val="Fuentedeprrafopredeter"/>
    <w:uiPriority w:val="99"/>
    <w:semiHidden/>
    <w:unhideWhenUsed/>
    <w:rsid w:val="00AB235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AFE"/>
    <w:pPr>
      <w:spacing w:after="0" w:line="240" w:lineRule="auto"/>
    </w:pPr>
    <w:rPr>
      <w:rFonts w:ascii="Times New Roman" w:eastAsia="Times New Roman" w:hAnsi="Times New Roman" w:cs="Times New Roman"/>
      <w:sz w:val="24"/>
      <w:szCs w:val="24"/>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rsid w:val="00E82A52"/>
    <w:pPr>
      <w:jc w:val="both"/>
    </w:pPr>
    <w:rPr>
      <w:rFonts w:ascii="Tahoma" w:hAnsi="Tahoma"/>
      <w:sz w:val="20"/>
      <w:szCs w:val="20"/>
      <w:lang w:val="es-ES"/>
    </w:rPr>
  </w:style>
  <w:style w:type="character" w:customStyle="1" w:styleId="TextoindependienteCar">
    <w:name w:val="Texto independiente Car"/>
    <w:basedOn w:val="Fuentedeprrafopredeter"/>
    <w:link w:val="Textoindependiente"/>
    <w:rsid w:val="00E82A52"/>
    <w:rPr>
      <w:rFonts w:ascii="Tahoma" w:eastAsia="Times New Roman" w:hAnsi="Tahoma" w:cs="Times New Roman"/>
      <w:sz w:val="20"/>
      <w:szCs w:val="20"/>
      <w:lang w:eastAsia="es-ES"/>
    </w:rPr>
  </w:style>
  <w:style w:type="paragraph" w:styleId="Prrafodelista">
    <w:name w:val="List Paragraph"/>
    <w:basedOn w:val="Normal"/>
    <w:uiPriority w:val="34"/>
    <w:qFormat/>
    <w:rsid w:val="00E82A52"/>
    <w:pPr>
      <w:spacing w:after="160" w:line="256" w:lineRule="auto"/>
      <w:ind w:left="720"/>
      <w:contextualSpacing/>
    </w:pPr>
    <w:rPr>
      <w:rFonts w:ascii="Calibri" w:eastAsia="Calibri" w:hAnsi="Calibri"/>
      <w:sz w:val="22"/>
      <w:szCs w:val="22"/>
      <w:lang w:eastAsia="en-US"/>
    </w:rPr>
  </w:style>
  <w:style w:type="paragraph" w:styleId="Encabezado">
    <w:name w:val="header"/>
    <w:basedOn w:val="Normal"/>
    <w:link w:val="EncabezadoCar"/>
    <w:uiPriority w:val="99"/>
    <w:unhideWhenUsed/>
    <w:rsid w:val="003B7C15"/>
    <w:pPr>
      <w:tabs>
        <w:tab w:val="center" w:pos="4680"/>
        <w:tab w:val="right" w:pos="9360"/>
      </w:tabs>
    </w:pPr>
  </w:style>
  <w:style w:type="character" w:customStyle="1" w:styleId="EncabezadoCar">
    <w:name w:val="Encabezado Car"/>
    <w:basedOn w:val="Fuentedeprrafopredeter"/>
    <w:link w:val="Encabezado"/>
    <w:uiPriority w:val="99"/>
    <w:rsid w:val="003B7C15"/>
    <w:rPr>
      <w:rFonts w:ascii="Times New Roman" w:eastAsia="Times New Roman" w:hAnsi="Times New Roman" w:cs="Times New Roman"/>
      <w:sz w:val="24"/>
      <w:szCs w:val="24"/>
      <w:lang w:val="es-EC" w:eastAsia="es-ES"/>
    </w:rPr>
  </w:style>
  <w:style w:type="paragraph" w:styleId="Piedepgina">
    <w:name w:val="footer"/>
    <w:basedOn w:val="Normal"/>
    <w:link w:val="PiedepginaCar"/>
    <w:uiPriority w:val="99"/>
    <w:unhideWhenUsed/>
    <w:rsid w:val="003B7C15"/>
    <w:pPr>
      <w:tabs>
        <w:tab w:val="center" w:pos="4680"/>
        <w:tab w:val="right" w:pos="9360"/>
      </w:tabs>
    </w:pPr>
  </w:style>
  <w:style w:type="character" w:customStyle="1" w:styleId="PiedepginaCar">
    <w:name w:val="Pie de página Car"/>
    <w:basedOn w:val="Fuentedeprrafopredeter"/>
    <w:link w:val="Piedepgina"/>
    <w:uiPriority w:val="99"/>
    <w:rsid w:val="003B7C15"/>
    <w:rPr>
      <w:rFonts w:ascii="Times New Roman" w:eastAsia="Times New Roman" w:hAnsi="Times New Roman" w:cs="Times New Roman"/>
      <w:sz w:val="24"/>
      <w:szCs w:val="24"/>
      <w:lang w:val="es-EC" w:eastAsia="es-ES"/>
    </w:rPr>
  </w:style>
  <w:style w:type="paragraph" w:styleId="Textodeglobo">
    <w:name w:val="Balloon Text"/>
    <w:basedOn w:val="Normal"/>
    <w:link w:val="TextodegloboCar"/>
    <w:uiPriority w:val="99"/>
    <w:semiHidden/>
    <w:unhideWhenUsed/>
    <w:rsid w:val="003B7C15"/>
    <w:rPr>
      <w:rFonts w:ascii="Tahoma" w:hAnsi="Tahoma" w:cs="Tahoma"/>
      <w:sz w:val="16"/>
      <w:szCs w:val="16"/>
    </w:rPr>
  </w:style>
  <w:style w:type="character" w:customStyle="1" w:styleId="TextodegloboCar">
    <w:name w:val="Texto de globo Car"/>
    <w:basedOn w:val="Fuentedeprrafopredeter"/>
    <w:link w:val="Textodeglobo"/>
    <w:uiPriority w:val="99"/>
    <w:semiHidden/>
    <w:rsid w:val="003B7C15"/>
    <w:rPr>
      <w:rFonts w:ascii="Tahoma" w:eastAsia="Times New Roman" w:hAnsi="Tahoma" w:cs="Tahoma"/>
      <w:sz w:val="16"/>
      <w:szCs w:val="16"/>
      <w:lang w:val="es-EC" w:eastAsia="es-ES"/>
    </w:rPr>
  </w:style>
  <w:style w:type="paragraph" w:styleId="Sinespaciado">
    <w:name w:val="No Spacing"/>
    <w:uiPriority w:val="1"/>
    <w:qFormat/>
    <w:rsid w:val="000012B2"/>
    <w:pPr>
      <w:spacing w:after="0" w:line="240" w:lineRule="auto"/>
    </w:pPr>
    <w:rPr>
      <w:rFonts w:ascii="Calibri" w:eastAsia="Calibri" w:hAnsi="Calibri" w:cs="Times New Roman"/>
    </w:rPr>
  </w:style>
  <w:style w:type="paragraph" w:styleId="Sangradetextonormal">
    <w:name w:val="Body Text Indent"/>
    <w:basedOn w:val="Normal"/>
    <w:link w:val="SangradetextonormalCar"/>
    <w:uiPriority w:val="99"/>
    <w:semiHidden/>
    <w:unhideWhenUsed/>
    <w:rsid w:val="0064038E"/>
    <w:pPr>
      <w:spacing w:after="120"/>
      <w:ind w:left="283"/>
    </w:pPr>
  </w:style>
  <w:style w:type="character" w:customStyle="1" w:styleId="SangradetextonormalCar">
    <w:name w:val="Sangría de texto normal Car"/>
    <w:basedOn w:val="Fuentedeprrafopredeter"/>
    <w:link w:val="Sangradetextonormal"/>
    <w:uiPriority w:val="99"/>
    <w:semiHidden/>
    <w:rsid w:val="0064038E"/>
    <w:rPr>
      <w:rFonts w:ascii="Times New Roman" w:eastAsia="Times New Roman" w:hAnsi="Times New Roman" w:cs="Times New Roman"/>
      <w:sz w:val="24"/>
      <w:szCs w:val="24"/>
      <w:lang w:val="es-EC" w:eastAsia="es-ES"/>
    </w:rPr>
  </w:style>
  <w:style w:type="paragraph" w:styleId="Textoindependienteprimerasangra2">
    <w:name w:val="Body Text First Indent 2"/>
    <w:basedOn w:val="Sangradetextonormal"/>
    <w:link w:val="Textoindependienteprimerasangra2Car"/>
    <w:uiPriority w:val="99"/>
    <w:unhideWhenUsed/>
    <w:rsid w:val="0064038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4038E"/>
    <w:rPr>
      <w:rFonts w:ascii="Times New Roman" w:eastAsia="Times New Roman" w:hAnsi="Times New Roman" w:cs="Times New Roman"/>
      <w:sz w:val="24"/>
      <w:szCs w:val="24"/>
      <w:lang w:val="es-EC" w:eastAsia="es-ES"/>
    </w:rPr>
  </w:style>
  <w:style w:type="paragraph" w:styleId="Lista2">
    <w:name w:val="List 2"/>
    <w:basedOn w:val="Normal"/>
    <w:uiPriority w:val="99"/>
    <w:unhideWhenUsed/>
    <w:rsid w:val="00330E38"/>
    <w:pPr>
      <w:ind w:left="566" w:hanging="283"/>
      <w:contextualSpacing/>
    </w:pPr>
  </w:style>
  <w:style w:type="character" w:styleId="Hipervnculo">
    <w:name w:val="Hyperlink"/>
    <w:basedOn w:val="Fuentedeprrafopredeter"/>
    <w:uiPriority w:val="99"/>
    <w:unhideWhenUsed/>
    <w:rsid w:val="00AB235D"/>
    <w:rPr>
      <w:color w:val="0563C1" w:themeColor="hyperlink"/>
      <w:u w:val="single"/>
    </w:rPr>
  </w:style>
  <w:style w:type="character" w:styleId="Hipervnculovisitado">
    <w:name w:val="FollowedHyperlink"/>
    <w:basedOn w:val="Fuentedeprrafopredeter"/>
    <w:uiPriority w:val="99"/>
    <w:semiHidden/>
    <w:unhideWhenUsed/>
    <w:rsid w:val="00AB23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2890">
      <w:bodyDiv w:val="1"/>
      <w:marLeft w:val="0"/>
      <w:marRight w:val="0"/>
      <w:marTop w:val="0"/>
      <w:marBottom w:val="0"/>
      <w:divBdr>
        <w:top w:val="none" w:sz="0" w:space="0" w:color="auto"/>
        <w:left w:val="none" w:sz="0" w:space="0" w:color="auto"/>
        <w:bottom w:val="none" w:sz="0" w:space="0" w:color="auto"/>
        <w:right w:val="none" w:sz="0" w:space="0" w:color="auto"/>
      </w:divBdr>
    </w:div>
    <w:div w:id="816646627">
      <w:bodyDiv w:val="1"/>
      <w:marLeft w:val="0"/>
      <w:marRight w:val="0"/>
      <w:marTop w:val="0"/>
      <w:marBottom w:val="0"/>
      <w:divBdr>
        <w:top w:val="none" w:sz="0" w:space="0" w:color="auto"/>
        <w:left w:val="none" w:sz="0" w:space="0" w:color="auto"/>
        <w:bottom w:val="none" w:sz="0" w:space="0" w:color="auto"/>
        <w:right w:val="none" w:sz="0" w:space="0" w:color="auto"/>
      </w:divBdr>
    </w:div>
    <w:div w:id="945581313">
      <w:bodyDiv w:val="1"/>
      <w:marLeft w:val="0"/>
      <w:marRight w:val="0"/>
      <w:marTop w:val="0"/>
      <w:marBottom w:val="0"/>
      <w:divBdr>
        <w:top w:val="none" w:sz="0" w:space="0" w:color="auto"/>
        <w:left w:val="none" w:sz="0" w:space="0" w:color="auto"/>
        <w:bottom w:val="none" w:sz="0" w:space="0" w:color="auto"/>
        <w:right w:val="none" w:sz="0" w:space="0" w:color="auto"/>
      </w:divBdr>
    </w:div>
    <w:div w:id="16214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yperlink" Target="http://www.resoluciones.espol.edu.ec/search.aspx?option=1"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C37EF-98BA-468C-964F-504A9628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19</Pages>
  <Words>7087</Words>
  <Characters>38979</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Zoila Beatriz Maldonado Vivar</dc:creator>
  <cp:keywords/>
  <dc:description/>
  <cp:lastModifiedBy>Johanna Maria Aguirre Olvera</cp:lastModifiedBy>
  <cp:revision>15</cp:revision>
  <cp:lastPrinted>2015-04-23T14:13:00Z</cp:lastPrinted>
  <dcterms:created xsi:type="dcterms:W3CDTF">2015-04-23T14:09:00Z</dcterms:created>
  <dcterms:modified xsi:type="dcterms:W3CDTF">2015-04-30T20:56:00Z</dcterms:modified>
</cp:coreProperties>
</file>