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3E" w:rsidRDefault="00652592" w:rsidP="00E61FC6">
      <w:pPr>
        <w:tabs>
          <w:tab w:val="left" w:pos="8460"/>
        </w:tabs>
        <w:rPr>
          <w:sz w:val="18"/>
        </w:rPr>
      </w:pPr>
      <w:r>
        <w:rPr>
          <w:noProof/>
          <w:sz w:val="18"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19.5pt;width:149.25pt;height:37.5pt;z-index:251658240" stroked="f">
            <v:textbox>
              <w:txbxContent>
                <w:p w:rsidR="00E61FC6" w:rsidRDefault="00E61FC6" w:rsidP="00E61FC6">
                  <w:pPr>
                    <w:shd w:val="clear" w:color="auto" w:fill="000000" w:themeFill="text1"/>
                    <w:jc w:val="center"/>
                  </w:pPr>
                  <w:r>
                    <w:rPr>
                      <w:rFonts w:ascii="Helvetica-Bold" w:hAnsi="Helvetica-Bold" w:cs="Helvetica-Bold"/>
                      <w:b/>
                      <w:bCs/>
                      <w:color w:val="FFFFFF"/>
                      <w:sz w:val="18"/>
                      <w:szCs w:val="18"/>
                      <w:lang w:val="es-CR"/>
                    </w:rPr>
                    <w:t>Examen de Diseño Tridimensional</w:t>
                  </w:r>
                </w:p>
              </w:txbxContent>
            </v:textbox>
            <w10:wrap type="square"/>
          </v:shape>
        </w:pict>
      </w:r>
      <w:r w:rsidR="00E61FC6">
        <w:rPr>
          <w:noProof/>
          <w:sz w:val="1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-57150</wp:posOffset>
            </wp:positionV>
            <wp:extent cx="809625" cy="809625"/>
            <wp:effectExtent l="19050" t="0" r="9525" b="0"/>
            <wp:wrapSquare wrapText="bothSides"/>
            <wp:docPr id="1" name="Imagen 1" descr="http://upload.wikimedia.org/wikipedia/commons/7/75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5/Espol1-300x2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C6">
        <w:rPr>
          <w:sz w:val="18"/>
        </w:rPr>
        <w:tab/>
      </w:r>
    </w:p>
    <w:p w:rsidR="00E61FC6" w:rsidRDefault="00E61FC6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  <w:t xml:space="preserve">                                                                                </w:t>
      </w:r>
    </w:p>
    <w:p w:rsidR="000012BE" w:rsidRPr="00E61FC6" w:rsidRDefault="00E61FC6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</w:t>
      </w:r>
      <w:r w:rsidR="000012BE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Nombre____________________________________________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</w:r>
    </w:p>
    <w:p w:rsidR="00E61FC6" w:rsidRPr="00E61FC6" w:rsidRDefault="00E61FC6" w:rsidP="00E61FC6">
      <w:pPr>
        <w:autoSpaceDE w:val="0"/>
        <w:autoSpaceDN w:val="0"/>
        <w:adjustRightInd w:val="0"/>
        <w:spacing w:after="0" w:line="240" w:lineRule="auto"/>
        <w:jc w:val="center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    </w:t>
      </w:r>
    </w:p>
    <w:p w:rsidR="000012BE" w:rsidRDefault="007D476D" w:rsidP="007D476D">
      <w:pPr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    Paralelo__1</w:t>
      </w:r>
      <w:r w:rsidR="00E61FC6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__</w:t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  <w:t xml:space="preserve">       </w:t>
      </w:r>
      <w:r w:rsidR="000012BE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Profesor</w:t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: Andrea Pino A, </w:t>
      </w:r>
      <w:proofErr w:type="spellStart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Msc</w:t>
      </w:r>
      <w:proofErr w:type="spellEnd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.</w:t>
      </w:r>
      <w:bookmarkStart w:id="0" w:name="_GoBack"/>
      <w:bookmarkEnd w:id="0"/>
    </w:p>
    <w:p w:rsidR="007D476D" w:rsidRDefault="007D476D" w:rsidP="007D47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18"/>
          <w:szCs w:val="18"/>
          <w:lang w:val="es-CR"/>
        </w:rPr>
      </w:pPr>
    </w:p>
    <w:p w:rsidR="000012BE" w:rsidRDefault="000012BE" w:rsidP="00001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lang w:val="es-CR"/>
        </w:rPr>
      </w:pPr>
      <w:r>
        <w:rPr>
          <w:rFonts w:ascii="Helvetica-Bold" w:hAnsi="Helvetica-Bold" w:cs="Helvetica-Bold"/>
          <w:b/>
          <w:bCs/>
          <w:color w:val="FFFFFF"/>
          <w:lang w:val="es-CR"/>
        </w:rPr>
        <w:t>Arte &amp; Diagramación</w:t>
      </w:r>
    </w:p>
    <w:p w:rsidR="000012BE" w:rsidRDefault="000012BE" w:rsidP="00E61FC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“Como estudiante de ESPOL me comprometo a combatir la mediocridad y a actuar con honestidad; por eso no copio ni dejo copiar.”</w:t>
      </w:r>
    </w:p>
    <w:p w:rsidR="007D476D" w:rsidRDefault="007D476D" w:rsidP="00E61FC6">
      <w:pPr>
        <w:jc w:val="right"/>
        <w:rPr>
          <w:rFonts w:ascii="Times-Roman" w:hAnsi="Times-Roman" w:cs="Times-Roman"/>
          <w:color w:val="000000"/>
          <w:sz w:val="18"/>
          <w:szCs w:val="18"/>
          <w:lang w:val="es-CR"/>
        </w:rPr>
      </w:pPr>
    </w:p>
    <w:p w:rsidR="000012BE" w:rsidRDefault="000012BE" w:rsidP="00E61FC6">
      <w:pPr>
        <w:jc w:val="right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………………………………………..</w:t>
      </w:r>
    </w:p>
    <w:p w:rsidR="000012BE" w:rsidRPr="00E61FC6" w:rsidRDefault="000012BE" w:rsidP="000012BE">
      <w:pPr>
        <w:pStyle w:val="Prrafodelista"/>
        <w:numPr>
          <w:ilvl w:val="0"/>
          <w:numId w:val="1"/>
        </w:numPr>
        <w:rPr>
          <w:sz w:val="18"/>
        </w:rPr>
      </w:pP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Desarrollar 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>u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n Mob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iliario aplicado para el edificio de </w:t>
      </w:r>
      <w:proofErr w:type="spellStart"/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>Edcom</w:t>
      </w:r>
      <w:proofErr w:type="spellEnd"/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, </w:t>
      </w:r>
      <w:r w:rsidR="00E65171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ten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iendo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como parámetros la 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Circulación, f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>uncionalidad, singularidad, cronograma de distribución</w:t>
      </w:r>
      <w:r w:rsidR="00392901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y evidencias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.</w:t>
      </w:r>
      <w:r w:rsidR="0018734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(28</w:t>
      </w:r>
      <w:r w:rsidR="00E61FC6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pts.)</w:t>
      </w:r>
    </w:p>
    <w:p w:rsidR="00E61FC6" w:rsidRPr="00392901" w:rsidRDefault="00E61FC6" w:rsidP="000012BE">
      <w:pPr>
        <w:pStyle w:val="Prrafodelista"/>
        <w:numPr>
          <w:ilvl w:val="0"/>
          <w:numId w:val="1"/>
        </w:numPr>
        <w:rPr>
          <w:sz w:val="18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Troquel personalizado (2 pts.) </w:t>
      </w:r>
    </w:p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10"/>
        <w:gridCol w:w="2077"/>
        <w:gridCol w:w="1867"/>
        <w:gridCol w:w="1869"/>
        <w:gridCol w:w="1411"/>
        <w:gridCol w:w="875"/>
      </w:tblGrid>
      <w:tr w:rsidR="00392901" w:rsidRPr="00392901" w:rsidTr="00392901">
        <w:trPr>
          <w:trHeight w:val="585"/>
        </w:trPr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Criterio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Ponderación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9-10    Excelente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8-6    Bueno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5-4   Regular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3-1   Deficiente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0   Nulo</w:t>
            </w:r>
          </w:p>
        </w:tc>
      </w:tr>
      <w:tr w:rsidR="00392901" w:rsidRPr="00392901" w:rsidTr="00392901">
        <w:trPr>
          <w:trHeight w:val="14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Composición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30%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Existen varias normas y criterios avanzados de visual </w:t>
            </w:r>
            <w:proofErr w:type="spellStart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merchandiser</w:t>
            </w:r>
            <w:proofErr w:type="spellEnd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, considerando la distribución, punto focal, equilibrio óptico.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Existen normas y criterios de visual </w:t>
            </w:r>
            <w:proofErr w:type="spellStart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merchandiser</w:t>
            </w:r>
            <w:proofErr w:type="spellEnd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, considerando la distribución, punto focal, equilibrio óptico.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Existen criterios de visual </w:t>
            </w:r>
            <w:proofErr w:type="spellStart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merchandiser</w:t>
            </w:r>
            <w:proofErr w:type="spellEnd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, considerando la distribución y equilibrio óptico.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Existen criterios básicos de visual, considerando la distribución.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Agrupaciones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Aplica la disposición de artículos teniendo en cuenta la calidad estética del resultado por agrupaciones (pirámide, repetición) conceptuales que hacen que la pieza  sobresalga de las demás por su originalidad.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Aplica disposición de artículos teniendo en cuenta las agrupaciones (pirámide, repetición) conceptuales que hacen que la pieza  sobresalga de las demás por su originalidad.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Aplica la disposición de artículos empleando agrupaciones que hacen que la pieza  </w:t>
            </w:r>
            <w:proofErr w:type="gramStart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sean</w:t>
            </w:r>
            <w:proofErr w:type="gramEnd"/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visibles de las demás por su originalidad.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Aplica la disposición de artículos empleando agrupaciones que hacen que las piezas  sean visibles.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Esquemas de color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10%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Explora el uso del color y determina los efectos que producen;</w:t>
            </w:r>
            <w:r w:rsidR="00B279D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</w:t>
            </w: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coordina la efectividad de una presentación vistosa mediante las variaciones   del croma.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Explora el uso del color y determina los efectos que producen; coordina la  presentación vistosa mediante las variaciones del croma.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Determina los efectos que producen los colores; coordina la  presentación  mediante la variación única.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Determina los esquemas de colores.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Ambiente y Mantenimiento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 un ambiente adecuado al establecimiento empleando un nivel de experiencia (música ,aromas, plantas,)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 un ambiente  al establecimiento empleando  (música, aromas, plantas,)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poco ambiente al establecimiento.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un ambiente deficiente en la relación con los elementos expuestos y el establecimiento.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Preparativos,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</w:t>
            </w: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Montaje y sujeción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Garantiza que el esquema  sea proyectado detalladamente </w:t>
            </w:r>
            <w:r w:rsidR="00B279D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(</w:t>
            </w: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limpio- ordenado y elevar-sostener).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detallado (limpio- ordenado y elevar-sostener).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ordenado.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sin detalles y ajeno al montaje.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</w:tbl>
    <w:p w:rsidR="00392901" w:rsidRPr="0018734E" w:rsidRDefault="00392901" w:rsidP="00392901">
      <w:pPr>
        <w:pStyle w:val="Prrafodelista"/>
        <w:rPr>
          <w:sz w:val="18"/>
        </w:rPr>
      </w:pPr>
    </w:p>
    <w:p w:rsidR="0018734E" w:rsidRDefault="0018734E" w:rsidP="0018734E">
      <w:pPr>
        <w:pStyle w:val="Prrafodelista"/>
        <w:rPr>
          <w:sz w:val="18"/>
        </w:rPr>
      </w:pPr>
    </w:p>
    <w:p w:rsidR="00B279DC" w:rsidRDefault="00B279DC" w:rsidP="00B279DC">
      <w:pPr>
        <w:pStyle w:val="Prrafodelista"/>
        <w:jc w:val="right"/>
        <w:rPr>
          <w:b/>
          <w:sz w:val="20"/>
        </w:rPr>
      </w:pPr>
      <w:r w:rsidRPr="00B279DC">
        <w:rPr>
          <w:b/>
          <w:sz w:val="20"/>
        </w:rPr>
        <w:t>Calificación  Final</w:t>
      </w:r>
      <w:proofErr w:type="gramStart"/>
      <w:r w:rsidRPr="00B279DC">
        <w:rPr>
          <w:b/>
          <w:sz w:val="20"/>
        </w:rPr>
        <w:t>:_</w:t>
      </w:r>
      <w:proofErr w:type="gramEnd"/>
      <w:r w:rsidRPr="00B279DC">
        <w:rPr>
          <w:b/>
          <w:sz w:val="20"/>
        </w:rPr>
        <w:t>__________</w:t>
      </w:r>
    </w:p>
    <w:p w:rsidR="00B279DC" w:rsidRDefault="00B279DC" w:rsidP="00B279DC">
      <w:pPr>
        <w:pStyle w:val="Prrafodelista"/>
        <w:jc w:val="right"/>
        <w:rPr>
          <w:b/>
          <w:sz w:val="20"/>
        </w:rPr>
      </w:pPr>
    </w:p>
    <w:p w:rsidR="00B279DC" w:rsidRDefault="00B279DC" w:rsidP="00B279DC">
      <w:pPr>
        <w:pStyle w:val="Prrafodelista"/>
        <w:jc w:val="right"/>
        <w:rPr>
          <w:b/>
          <w:sz w:val="20"/>
        </w:rPr>
      </w:pPr>
      <w:r>
        <w:rPr>
          <w:b/>
          <w:sz w:val="20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9DC" w:rsidRPr="00B279DC" w:rsidRDefault="00B279DC" w:rsidP="00B279DC">
      <w:pPr>
        <w:pStyle w:val="Prrafodelista"/>
        <w:rPr>
          <w:b/>
          <w:sz w:val="20"/>
        </w:rPr>
      </w:pPr>
    </w:p>
    <w:sectPr w:rsidR="00B279DC" w:rsidRPr="00B279DC" w:rsidSect="000012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D7" w:rsidRDefault="00846AD7" w:rsidP="000012BE">
      <w:pPr>
        <w:spacing w:after="0" w:line="240" w:lineRule="auto"/>
      </w:pPr>
      <w:r>
        <w:separator/>
      </w:r>
    </w:p>
  </w:endnote>
  <w:endnote w:type="continuationSeparator" w:id="0">
    <w:p w:rsidR="00846AD7" w:rsidRDefault="00846AD7" w:rsidP="000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D7" w:rsidRDefault="00846AD7" w:rsidP="000012BE">
      <w:pPr>
        <w:spacing w:after="0" w:line="240" w:lineRule="auto"/>
      </w:pPr>
      <w:r>
        <w:separator/>
      </w:r>
    </w:p>
  </w:footnote>
  <w:footnote w:type="continuationSeparator" w:id="0">
    <w:p w:rsidR="00846AD7" w:rsidRDefault="00846AD7" w:rsidP="0000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9241A"/>
    <w:multiLevelType w:val="hybridMultilevel"/>
    <w:tmpl w:val="778802B8"/>
    <w:lvl w:ilvl="0" w:tplc="40BA97D6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2BE"/>
    <w:rsid w:val="000012BE"/>
    <w:rsid w:val="0018734E"/>
    <w:rsid w:val="001A59BD"/>
    <w:rsid w:val="001D7621"/>
    <w:rsid w:val="00212048"/>
    <w:rsid w:val="002D0912"/>
    <w:rsid w:val="00392901"/>
    <w:rsid w:val="0056069D"/>
    <w:rsid w:val="00581E98"/>
    <w:rsid w:val="0063480A"/>
    <w:rsid w:val="00652592"/>
    <w:rsid w:val="006C07DC"/>
    <w:rsid w:val="007D129C"/>
    <w:rsid w:val="007D476D"/>
    <w:rsid w:val="007F40E5"/>
    <w:rsid w:val="00846AD7"/>
    <w:rsid w:val="00891155"/>
    <w:rsid w:val="009455A2"/>
    <w:rsid w:val="00AD5B7E"/>
    <w:rsid w:val="00AF7223"/>
    <w:rsid w:val="00B279DC"/>
    <w:rsid w:val="00BE2C36"/>
    <w:rsid w:val="00C1265F"/>
    <w:rsid w:val="00CC7235"/>
    <w:rsid w:val="00D72F89"/>
    <w:rsid w:val="00E61FC6"/>
    <w:rsid w:val="00E65171"/>
    <w:rsid w:val="00F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1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2BE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2BE"/>
    <w:rPr>
      <w:lang w:val="es-ES_tradnl"/>
    </w:rPr>
  </w:style>
  <w:style w:type="table" w:styleId="Tablaconcuadrcula">
    <w:name w:val="Table Grid"/>
    <w:basedOn w:val="Tablanormal"/>
    <w:uiPriority w:val="59"/>
    <w:rsid w:val="00001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012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C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V3.5</dc:creator>
  <cp:lastModifiedBy>user</cp:lastModifiedBy>
  <cp:revision>2</cp:revision>
  <cp:lastPrinted>2013-09-13T15:31:00Z</cp:lastPrinted>
  <dcterms:created xsi:type="dcterms:W3CDTF">2015-03-06T18:36:00Z</dcterms:created>
  <dcterms:modified xsi:type="dcterms:W3CDTF">2015-03-06T18:36:00Z</dcterms:modified>
</cp:coreProperties>
</file>