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E7" w:rsidRPr="00F563F2" w:rsidRDefault="00E642E7" w:rsidP="00E642E7">
      <w:pPr>
        <w:jc w:val="center"/>
        <w:rPr>
          <w:bCs/>
          <w:sz w:val="24"/>
          <w:szCs w:val="24"/>
          <w:lang w:val="es-ES"/>
        </w:rPr>
      </w:pPr>
      <w:r>
        <w:rPr>
          <w:b/>
          <w:bCs/>
          <w:color w:val="1D1B11"/>
          <w:sz w:val="28"/>
          <w:szCs w:val="24"/>
        </w:rPr>
        <w:t>RESOLUCIONES DEL CONSEJO DIRECTIVO DE EDCOM</w:t>
      </w:r>
    </w:p>
    <w:p w:rsidR="00E642E7" w:rsidRDefault="00E642E7" w:rsidP="00E642E7">
      <w:pPr>
        <w:jc w:val="center"/>
        <w:rPr>
          <w:b/>
          <w:bCs/>
          <w:color w:val="1D1B11"/>
          <w:sz w:val="28"/>
          <w:szCs w:val="24"/>
        </w:rPr>
      </w:pPr>
      <w:r>
        <w:rPr>
          <w:b/>
          <w:bCs/>
          <w:color w:val="1D1B11"/>
          <w:sz w:val="28"/>
          <w:szCs w:val="24"/>
        </w:rPr>
        <w:t>REALIZADO EL 25 DE ABRIL DEL 2014</w:t>
      </w:r>
    </w:p>
    <w:p w:rsidR="00E642E7" w:rsidRDefault="00E642E7" w:rsidP="00E642E7">
      <w:pPr>
        <w:jc w:val="center"/>
        <w:rPr>
          <w:b/>
          <w:bCs/>
          <w:color w:val="1D1B11"/>
          <w:sz w:val="28"/>
          <w:szCs w:val="24"/>
        </w:rPr>
      </w:pPr>
    </w:p>
    <w:p w:rsidR="00E642E7" w:rsidRPr="005C675A" w:rsidRDefault="00E642E7" w:rsidP="00E642E7">
      <w:pPr>
        <w:jc w:val="both"/>
        <w:rPr>
          <w:b/>
          <w:bCs/>
          <w:sz w:val="10"/>
          <w:szCs w:val="24"/>
        </w:rPr>
      </w:pPr>
    </w:p>
    <w:p w:rsidR="00E642E7" w:rsidRDefault="00E642E7" w:rsidP="00E642E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CD-EDCOM-040-2014.-</w:t>
      </w:r>
      <w:r>
        <w:rPr>
          <w:sz w:val="24"/>
          <w:szCs w:val="24"/>
        </w:rPr>
        <w:t xml:space="preserve"> Se aprueba las Resoluciones del Consejo Directivo realizado   11 de abril y por consulta el 22 de abril del 2014.</w:t>
      </w:r>
    </w:p>
    <w:p w:rsidR="00E642E7" w:rsidRDefault="00E642E7" w:rsidP="00E642E7">
      <w:pPr>
        <w:jc w:val="both"/>
        <w:rPr>
          <w:sz w:val="24"/>
          <w:szCs w:val="24"/>
        </w:rPr>
      </w:pPr>
    </w:p>
    <w:p w:rsidR="00E642E7" w:rsidRDefault="00E642E7" w:rsidP="00E642E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CD-EDCOM-041-2014.- </w:t>
      </w:r>
      <w:r>
        <w:rPr>
          <w:bCs/>
          <w:sz w:val="24"/>
          <w:szCs w:val="24"/>
        </w:rPr>
        <w:t>Se aprueban las solicitudes de matrícula por tercera vez de los siguientes estudiantes:</w:t>
      </w:r>
    </w:p>
    <w:p w:rsidR="00E642E7" w:rsidRDefault="00E642E7" w:rsidP="00E642E7">
      <w:pPr>
        <w:jc w:val="both"/>
        <w:rPr>
          <w:sz w:val="24"/>
          <w:szCs w:val="24"/>
        </w:rPr>
      </w:pPr>
    </w:p>
    <w:p w:rsidR="00E642E7" w:rsidRDefault="00E642E7" w:rsidP="00E642E7">
      <w:pPr>
        <w:jc w:val="both"/>
        <w:rPr>
          <w:sz w:val="24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524"/>
        <w:gridCol w:w="4259"/>
        <w:gridCol w:w="2859"/>
      </w:tblGrid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MATRICULA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Y APELLIDO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CARRERA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200531242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VIZUETE YACILA JOSE LUIS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y </w:t>
            </w:r>
            <w:proofErr w:type="spellStart"/>
            <w:r w:rsidRPr="0024058B">
              <w:rPr>
                <w:sz w:val="22"/>
                <w:szCs w:val="22"/>
              </w:rPr>
              <w:t>Prod</w:t>
            </w:r>
            <w:proofErr w:type="spellEnd"/>
            <w:r w:rsidRPr="0024058B">
              <w:rPr>
                <w:sz w:val="22"/>
                <w:szCs w:val="22"/>
              </w:rPr>
              <w:t>. Audiovisual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200733590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BENAVIDES  MORAN JOHN  ERIC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Diseño Gráfico y Publicitario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200414597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MENDOZA SERRANO LUIS MARCELO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Diseño Gráfico y Publicitario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200619542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ANDRADE CANTOS MIGUEL ADRIAN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Diseño Gráfico y Publicitario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201002755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LUCAS </w:t>
            </w:r>
            <w:proofErr w:type="spellStart"/>
            <w:r w:rsidRPr="0024058B">
              <w:rPr>
                <w:sz w:val="22"/>
                <w:szCs w:val="22"/>
              </w:rPr>
              <w:t>LUCAS</w:t>
            </w:r>
            <w:proofErr w:type="spellEnd"/>
            <w:r w:rsidRPr="0024058B">
              <w:rPr>
                <w:sz w:val="22"/>
                <w:szCs w:val="22"/>
              </w:rPr>
              <w:t xml:space="preserve"> ALVARO ANDRES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en Sistemas de Información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200917284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BUSTAMANTE ESPINOZA, LISSETH CAROLINA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y </w:t>
            </w:r>
            <w:proofErr w:type="spellStart"/>
            <w:r w:rsidRPr="0024058B">
              <w:rPr>
                <w:sz w:val="22"/>
                <w:szCs w:val="22"/>
              </w:rPr>
              <w:t>Prod</w:t>
            </w:r>
            <w:proofErr w:type="spellEnd"/>
            <w:r w:rsidRPr="0024058B">
              <w:rPr>
                <w:sz w:val="22"/>
                <w:szCs w:val="22"/>
              </w:rPr>
              <w:t>. Audiovisual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200521474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SUAREZ RENDON ILIANA JANETH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y </w:t>
            </w:r>
            <w:proofErr w:type="spellStart"/>
            <w:r w:rsidRPr="0024058B">
              <w:rPr>
                <w:sz w:val="22"/>
                <w:szCs w:val="22"/>
              </w:rPr>
              <w:t>Prod</w:t>
            </w:r>
            <w:proofErr w:type="spellEnd"/>
            <w:r w:rsidRPr="0024058B">
              <w:rPr>
                <w:sz w:val="22"/>
                <w:szCs w:val="22"/>
              </w:rPr>
              <w:t>. Audiovisual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201229696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SANTOS ROMÁN RODRIGO EDUARDO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Diseño Gráfico y Publicitario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201004520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ZAMBRANO AGUIRRE CINTHIA KERLLY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y </w:t>
            </w:r>
            <w:proofErr w:type="spellStart"/>
            <w:r w:rsidRPr="0024058B">
              <w:rPr>
                <w:sz w:val="22"/>
                <w:szCs w:val="22"/>
              </w:rPr>
              <w:t>Prod</w:t>
            </w:r>
            <w:proofErr w:type="spellEnd"/>
            <w:r w:rsidRPr="0024058B">
              <w:rPr>
                <w:sz w:val="22"/>
                <w:szCs w:val="22"/>
              </w:rPr>
              <w:t>. Audiovisual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201124193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TORRES ALMEA DIANA CAROLINA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en Comunicación Social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201192501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MERO MEDINA DEVORA MARIBEL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Web y </w:t>
            </w:r>
            <w:proofErr w:type="spellStart"/>
            <w:r w:rsidRPr="0024058B">
              <w:rPr>
                <w:sz w:val="22"/>
                <w:szCs w:val="22"/>
              </w:rPr>
              <w:t>Aplic</w:t>
            </w:r>
            <w:proofErr w:type="spellEnd"/>
            <w:r w:rsidRPr="0024058B">
              <w:rPr>
                <w:sz w:val="22"/>
                <w:szCs w:val="22"/>
              </w:rPr>
              <w:t>. Multimedia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200808178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MONTENEGRO RIVAS SAYS NATHALY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Web y </w:t>
            </w:r>
            <w:proofErr w:type="spellStart"/>
            <w:r w:rsidRPr="0024058B">
              <w:rPr>
                <w:sz w:val="22"/>
                <w:szCs w:val="22"/>
              </w:rPr>
              <w:t>Aplic</w:t>
            </w:r>
            <w:proofErr w:type="spellEnd"/>
            <w:r w:rsidRPr="0024058B">
              <w:rPr>
                <w:sz w:val="22"/>
                <w:szCs w:val="22"/>
              </w:rPr>
              <w:t>. Multimedia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201243091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6B20F0">
              <w:rPr>
                <w:sz w:val="22"/>
                <w:szCs w:val="22"/>
              </w:rPr>
              <w:t>SORIA GARCES JULIO FABRICIO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Diseño Gráfico y Publicitario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201251991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1371A1">
              <w:rPr>
                <w:sz w:val="22"/>
                <w:szCs w:val="22"/>
              </w:rPr>
              <w:t>SUÁREZ APOLINARIO MARÍA ELENA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Web y </w:t>
            </w:r>
            <w:proofErr w:type="spellStart"/>
            <w:r w:rsidRPr="0024058B">
              <w:rPr>
                <w:sz w:val="22"/>
                <w:szCs w:val="22"/>
              </w:rPr>
              <w:t>Aplic</w:t>
            </w:r>
            <w:proofErr w:type="spellEnd"/>
            <w:r w:rsidRPr="0024058B">
              <w:rPr>
                <w:sz w:val="22"/>
                <w:szCs w:val="22"/>
              </w:rPr>
              <w:t>. Multimedia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200910784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RAMOS CARDENAS</w:t>
            </w:r>
            <w:r w:rsidRPr="002162AA">
              <w:rPr>
                <w:sz w:val="22"/>
                <w:szCs w:val="22"/>
              </w:rPr>
              <w:t xml:space="preserve"> REY HENRY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en Sistemas de Información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200716769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DF6E43">
              <w:rPr>
                <w:sz w:val="22"/>
                <w:szCs w:val="22"/>
              </w:rPr>
              <w:t>ROSADO MAZZINI CARLOS ANDRES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Diseño Gráfico y Publicitario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517E9">
              <w:rPr>
                <w:sz w:val="22"/>
                <w:szCs w:val="22"/>
              </w:rPr>
              <w:t>201011863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823131">
              <w:rPr>
                <w:sz w:val="22"/>
                <w:szCs w:val="22"/>
              </w:rPr>
              <w:t>JUNCO CABRERA JOE JOEL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Web y </w:t>
            </w:r>
            <w:proofErr w:type="spellStart"/>
            <w:r w:rsidRPr="0024058B">
              <w:rPr>
                <w:sz w:val="22"/>
                <w:szCs w:val="22"/>
              </w:rPr>
              <w:t>Aplic</w:t>
            </w:r>
            <w:proofErr w:type="spellEnd"/>
            <w:r w:rsidRPr="0024058B">
              <w:rPr>
                <w:sz w:val="22"/>
                <w:szCs w:val="22"/>
              </w:rPr>
              <w:t>. Multimedia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517E9">
              <w:rPr>
                <w:sz w:val="22"/>
                <w:szCs w:val="22"/>
              </w:rPr>
              <w:t>200315588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517E9">
              <w:rPr>
                <w:sz w:val="22"/>
                <w:szCs w:val="22"/>
              </w:rPr>
              <w:t>NAVARRETE VINCES ADRIANA LUCIA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y </w:t>
            </w:r>
            <w:proofErr w:type="spellStart"/>
            <w:r w:rsidRPr="0024058B">
              <w:rPr>
                <w:sz w:val="22"/>
                <w:szCs w:val="22"/>
              </w:rPr>
              <w:t>Prod</w:t>
            </w:r>
            <w:proofErr w:type="spellEnd"/>
            <w:r w:rsidRPr="0024058B">
              <w:rPr>
                <w:sz w:val="22"/>
                <w:szCs w:val="22"/>
              </w:rPr>
              <w:t>. Audiovisual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200816932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0055FB">
              <w:rPr>
                <w:sz w:val="22"/>
                <w:szCs w:val="22"/>
              </w:rPr>
              <w:t>VILLAMAR RO</w:t>
            </w:r>
            <w:r>
              <w:rPr>
                <w:sz w:val="22"/>
                <w:szCs w:val="22"/>
              </w:rPr>
              <w:t>DRIGUEZ</w:t>
            </w:r>
            <w:r w:rsidRPr="000055FB">
              <w:rPr>
                <w:sz w:val="22"/>
                <w:szCs w:val="22"/>
              </w:rPr>
              <w:t xml:space="preserve"> EDISON FERNANDO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Diseño Gráfico y Publicitario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200916963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MALDONADO JIMENEZ</w:t>
            </w:r>
            <w:r w:rsidRPr="0075636A">
              <w:rPr>
                <w:sz w:val="22"/>
                <w:szCs w:val="22"/>
              </w:rPr>
              <w:t xml:space="preserve"> DAVID JOSUE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Diseño Gráfico y Publicitario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16328E">
              <w:rPr>
                <w:sz w:val="22"/>
                <w:szCs w:val="22"/>
              </w:rPr>
              <w:t>200627768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16328E">
              <w:rPr>
                <w:sz w:val="22"/>
                <w:szCs w:val="22"/>
              </w:rPr>
              <w:t>CHOEZ QUIMIS DIEGO OMAR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en Sistemas de Información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201113372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8849E8">
              <w:rPr>
                <w:sz w:val="22"/>
                <w:szCs w:val="22"/>
              </w:rPr>
              <w:t>HANNA AVENDAÑO DANNA SELIM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>Lic. en Comunicación Social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200730091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8849E8">
              <w:rPr>
                <w:sz w:val="22"/>
                <w:szCs w:val="22"/>
              </w:rPr>
              <w:t>ROJAS RAMIREZ YOSELIN ALEXANDRA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y </w:t>
            </w:r>
            <w:proofErr w:type="spellStart"/>
            <w:r w:rsidRPr="0024058B">
              <w:rPr>
                <w:sz w:val="22"/>
                <w:szCs w:val="22"/>
              </w:rPr>
              <w:t>Prod</w:t>
            </w:r>
            <w:proofErr w:type="spellEnd"/>
            <w:r w:rsidRPr="0024058B">
              <w:rPr>
                <w:sz w:val="22"/>
                <w:szCs w:val="22"/>
              </w:rPr>
              <w:t>. Audiovisual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201023538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LUCIN   MARCILLO</w:t>
            </w:r>
            <w:r w:rsidRPr="0092138A">
              <w:rPr>
                <w:sz w:val="22"/>
                <w:szCs w:val="22"/>
              </w:rPr>
              <w:t xml:space="preserve"> LUIS  DAVID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y </w:t>
            </w:r>
            <w:proofErr w:type="spellStart"/>
            <w:r w:rsidRPr="0024058B">
              <w:rPr>
                <w:sz w:val="22"/>
                <w:szCs w:val="22"/>
              </w:rPr>
              <w:t>Prod</w:t>
            </w:r>
            <w:proofErr w:type="spellEnd"/>
            <w:r w:rsidRPr="0024058B">
              <w:rPr>
                <w:sz w:val="22"/>
                <w:szCs w:val="22"/>
              </w:rPr>
              <w:t>. Audiovisual</w:t>
            </w:r>
          </w:p>
        </w:tc>
      </w:tr>
      <w:tr w:rsidR="00E642E7" w:rsidRPr="0024058B" w:rsidTr="00103FED">
        <w:tc>
          <w:tcPr>
            <w:tcW w:w="1271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200809929</w:t>
            </w:r>
          </w:p>
        </w:tc>
        <w:tc>
          <w:tcPr>
            <w:tcW w:w="4423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SALAZAR MONTIEL</w:t>
            </w:r>
            <w:r w:rsidRPr="00513F4E">
              <w:rPr>
                <w:sz w:val="22"/>
                <w:szCs w:val="22"/>
              </w:rPr>
              <w:t xml:space="preserve"> MARIEL VALQUIRIA</w:t>
            </w:r>
          </w:p>
        </w:tc>
        <w:tc>
          <w:tcPr>
            <w:tcW w:w="2948" w:type="dxa"/>
          </w:tcPr>
          <w:p w:rsidR="00E642E7" w:rsidRPr="0024058B" w:rsidRDefault="00E642E7" w:rsidP="00103FED">
            <w:pPr>
              <w:jc w:val="both"/>
              <w:rPr>
                <w:sz w:val="22"/>
                <w:szCs w:val="22"/>
              </w:rPr>
            </w:pPr>
            <w:r w:rsidRPr="0024058B">
              <w:rPr>
                <w:sz w:val="22"/>
                <w:szCs w:val="22"/>
              </w:rPr>
              <w:t xml:space="preserve">Lic. Diseño y </w:t>
            </w:r>
            <w:proofErr w:type="spellStart"/>
            <w:r w:rsidRPr="0024058B">
              <w:rPr>
                <w:sz w:val="22"/>
                <w:szCs w:val="22"/>
              </w:rPr>
              <w:t>Prod</w:t>
            </w:r>
            <w:proofErr w:type="spellEnd"/>
            <w:r w:rsidRPr="0024058B">
              <w:rPr>
                <w:sz w:val="22"/>
                <w:szCs w:val="22"/>
              </w:rPr>
              <w:t>. Audiovisual</w:t>
            </w:r>
          </w:p>
        </w:tc>
      </w:tr>
    </w:tbl>
    <w:p w:rsidR="00E642E7" w:rsidRDefault="00E642E7" w:rsidP="00E642E7">
      <w:pPr>
        <w:jc w:val="both"/>
        <w:rPr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CD-EDCOM-042-2014.- </w:t>
      </w:r>
      <w:r w:rsidRPr="00161408">
        <w:rPr>
          <w:bCs/>
          <w:sz w:val="24"/>
          <w:szCs w:val="24"/>
        </w:rPr>
        <w:t>De acuerdo al</w:t>
      </w:r>
      <w:r>
        <w:rPr>
          <w:bCs/>
          <w:sz w:val="24"/>
          <w:szCs w:val="24"/>
        </w:rPr>
        <w:t xml:space="preserve"> oficio EDCOM-CPG-015-2014, presentado por la </w:t>
      </w:r>
      <w:proofErr w:type="spellStart"/>
      <w:r>
        <w:rPr>
          <w:bCs/>
          <w:sz w:val="24"/>
          <w:szCs w:val="24"/>
        </w:rPr>
        <w:t>M.Sc</w:t>
      </w:r>
      <w:proofErr w:type="spellEnd"/>
      <w:r>
        <w:rPr>
          <w:bCs/>
          <w:sz w:val="24"/>
          <w:szCs w:val="24"/>
        </w:rPr>
        <w:t xml:space="preserve">. Glenda Jácome, Coordinadora de Procesos de graduación sobre la solicitud de prórroga del señor </w:t>
      </w:r>
      <w:r w:rsidRPr="007F29B0">
        <w:rPr>
          <w:b/>
          <w:bCs/>
          <w:sz w:val="24"/>
          <w:szCs w:val="24"/>
        </w:rPr>
        <w:t>JOSÉ LUIS VIZUETE YACILA</w:t>
      </w:r>
      <w:r>
        <w:rPr>
          <w:bCs/>
          <w:sz w:val="24"/>
          <w:szCs w:val="24"/>
        </w:rPr>
        <w:t>, con matrícula 200531242  el Consejo Directivo según el Art. 21, literal 3 del Régimen Académico actual resuelve</w:t>
      </w:r>
      <w:r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7D08DB">
        <w:rPr>
          <w:b/>
          <w:bCs/>
          <w:i/>
          <w:sz w:val="24"/>
          <w:szCs w:val="24"/>
        </w:rPr>
        <w:t xml:space="preserve">“Considerando que el trabajo de titulación está aprobado por su Director, la sustentación queda en suspenso, hasta que culmine su malla curricular, tiempo en el cual debe hacer una solicitud </w:t>
      </w:r>
      <w:r>
        <w:rPr>
          <w:b/>
          <w:bCs/>
          <w:i/>
          <w:sz w:val="24"/>
          <w:szCs w:val="24"/>
        </w:rPr>
        <w:t xml:space="preserve">pidiendo la </w:t>
      </w:r>
      <w:r w:rsidRPr="007D08DB">
        <w:rPr>
          <w:b/>
          <w:bCs/>
          <w:i/>
          <w:sz w:val="24"/>
          <w:szCs w:val="24"/>
        </w:rPr>
        <w:t>fecha de sustentación”.</w:t>
      </w:r>
    </w:p>
    <w:p w:rsidR="00E642E7" w:rsidRDefault="00E642E7" w:rsidP="00E642E7">
      <w:pPr>
        <w:jc w:val="both"/>
        <w:rPr>
          <w:b/>
          <w:bCs/>
          <w:i/>
          <w:sz w:val="24"/>
          <w:szCs w:val="24"/>
        </w:rPr>
      </w:pPr>
    </w:p>
    <w:p w:rsidR="00E642E7" w:rsidRPr="007D08DB" w:rsidRDefault="00E642E7" w:rsidP="00E642E7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Esta resolución se aplicará a todos los estudiantes que presenten la misma situación académica.</w:t>
      </w:r>
    </w:p>
    <w:p w:rsidR="00E642E7" w:rsidRPr="007D08DB" w:rsidRDefault="00E642E7" w:rsidP="00E642E7">
      <w:pPr>
        <w:jc w:val="both"/>
        <w:rPr>
          <w:b/>
          <w:bCs/>
          <w:i/>
          <w:sz w:val="24"/>
          <w:szCs w:val="24"/>
        </w:rPr>
      </w:pPr>
    </w:p>
    <w:p w:rsidR="00E642E7" w:rsidRPr="007F29B0" w:rsidRDefault="00E642E7" w:rsidP="00E642E7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CD-EDCOM-043-2014.- </w:t>
      </w:r>
      <w:r w:rsidRPr="009832E1">
        <w:rPr>
          <w:bCs/>
          <w:sz w:val="24"/>
          <w:szCs w:val="24"/>
        </w:rPr>
        <w:t>Para la solicitud del</w:t>
      </w:r>
      <w:r>
        <w:rPr>
          <w:b/>
          <w:bCs/>
          <w:sz w:val="24"/>
          <w:szCs w:val="24"/>
        </w:rPr>
        <w:t xml:space="preserve"> s</w:t>
      </w:r>
      <w:r>
        <w:rPr>
          <w:bCs/>
          <w:sz w:val="24"/>
          <w:szCs w:val="24"/>
        </w:rPr>
        <w:t xml:space="preserve">eñor </w:t>
      </w:r>
      <w:r>
        <w:rPr>
          <w:b/>
          <w:bCs/>
          <w:sz w:val="24"/>
          <w:szCs w:val="24"/>
        </w:rPr>
        <w:t>MARIO ANDRÉS LUEY GARCÍA</w:t>
      </w:r>
      <w:r>
        <w:rPr>
          <w:bCs/>
          <w:sz w:val="24"/>
          <w:szCs w:val="24"/>
        </w:rPr>
        <w:t>, con matrícula 200528453 considerando que ya fue otorgada una prórroga para culminar su proceso de graduación hasta el 30 de noviembre del 2013, según resolución CD-EDCOM-095-2013 y al no haberlo cumplido, el Consejo Directivo resuelve: “</w:t>
      </w:r>
      <w:r w:rsidRPr="007F29B0">
        <w:rPr>
          <w:b/>
          <w:bCs/>
          <w:i/>
          <w:sz w:val="24"/>
          <w:szCs w:val="24"/>
        </w:rPr>
        <w:t>Negar la solicitud de prórroga del estudiante”.</w:t>
      </w:r>
    </w:p>
    <w:p w:rsidR="00E642E7" w:rsidRDefault="00E642E7" w:rsidP="00E642E7">
      <w:pPr>
        <w:jc w:val="both"/>
        <w:rPr>
          <w:bCs/>
          <w:sz w:val="24"/>
          <w:szCs w:val="24"/>
        </w:rPr>
      </w:pPr>
    </w:p>
    <w:p w:rsidR="00E642E7" w:rsidRPr="007D08DB" w:rsidRDefault="00E642E7" w:rsidP="00E642E7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CD-EDCOM-044-2014.- </w:t>
      </w:r>
      <w:r w:rsidRPr="00125805">
        <w:rPr>
          <w:bCs/>
          <w:sz w:val="24"/>
          <w:szCs w:val="24"/>
        </w:rPr>
        <w:t>Para la solicitud del Sr</w:t>
      </w:r>
      <w:r>
        <w:rPr>
          <w:b/>
          <w:bCs/>
          <w:sz w:val="24"/>
          <w:szCs w:val="24"/>
        </w:rPr>
        <w:t xml:space="preserve">. </w:t>
      </w:r>
      <w:r w:rsidRPr="00125805">
        <w:rPr>
          <w:b/>
          <w:bCs/>
          <w:sz w:val="24"/>
          <w:szCs w:val="24"/>
        </w:rPr>
        <w:t>MARLON VARGAS ORELLANA</w:t>
      </w:r>
      <w:r>
        <w:rPr>
          <w:bCs/>
          <w:sz w:val="24"/>
          <w:szCs w:val="24"/>
        </w:rPr>
        <w:t xml:space="preserve">, con matrícula 200521417,  se aplica lo  estipulado en resolución </w:t>
      </w:r>
      <w:r>
        <w:rPr>
          <w:b/>
          <w:bCs/>
          <w:sz w:val="24"/>
          <w:szCs w:val="24"/>
        </w:rPr>
        <w:t>CD-EDCOM-042-2014.</w:t>
      </w:r>
    </w:p>
    <w:p w:rsidR="00E642E7" w:rsidRDefault="00E642E7" w:rsidP="00E642E7">
      <w:pPr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CD-EDCOM-045-2014.- </w:t>
      </w:r>
      <w:r w:rsidRPr="00125805">
        <w:rPr>
          <w:bCs/>
          <w:sz w:val="24"/>
          <w:szCs w:val="24"/>
        </w:rPr>
        <w:t>Para la</w:t>
      </w:r>
      <w:r>
        <w:rPr>
          <w:bCs/>
          <w:sz w:val="24"/>
          <w:szCs w:val="24"/>
        </w:rPr>
        <w:t>s siguientes solicitudes presentadas por:</w:t>
      </w: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670"/>
      </w:tblGrid>
      <w:tr w:rsidR="00E642E7" w:rsidTr="00103FED">
        <w:tc>
          <w:tcPr>
            <w:tcW w:w="2263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Matrícula</w:t>
            </w:r>
          </w:p>
        </w:tc>
        <w:tc>
          <w:tcPr>
            <w:tcW w:w="5670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Estudiantes</w:t>
            </w:r>
          </w:p>
        </w:tc>
      </w:tr>
      <w:tr w:rsidR="00E642E7" w:rsidTr="00103FED">
        <w:tc>
          <w:tcPr>
            <w:tcW w:w="2263" w:type="dxa"/>
          </w:tcPr>
          <w:p w:rsidR="00E642E7" w:rsidRPr="00FB2E4B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  <w:r w:rsidRPr="00FB2E4B">
              <w:rPr>
                <w:b/>
                <w:bCs/>
                <w:sz w:val="24"/>
                <w:szCs w:val="24"/>
                <w:highlight w:val="lightGray"/>
              </w:rPr>
              <w:t>200727642</w:t>
            </w:r>
          </w:p>
        </w:tc>
        <w:tc>
          <w:tcPr>
            <w:tcW w:w="5670" w:type="dxa"/>
          </w:tcPr>
          <w:p w:rsidR="00E642E7" w:rsidRPr="00FB2E4B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  <w:r w:rsidRPr="00FB2E4B">
              <w:rPr>
                <w:b/>
                <w:bCs/>
                <w:sz w:val="24"/>
                <w:szCs w:val="24"/>
                <w:highlight w:val="lightGray"/>
              </w:rPr>
              <w:t>SANTOS JUPITER ALBERTO JUAN</w:t>
            </w:r>
          </w:p>
        </w:tc>
      </w:tr>
      <w:tr w:rsidR="00E642E7" w:rsidTr="00103FED">
        <w:tc>
          <w:tcPr>
            <w:tcW w:w="2263" w:type="dxa"/>
          </w:tcPr>
          <w:p w:rsidR="00E642E7" w:rsidRPr="00FB2E4B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  <w:r w:rsidRPr="00FB2E4B">
              <w:rPr>
                <w:b/>
                <w:bCs/>
                <w:sz w:val="24"/>
                <w:szCs w:val="24"/>
                <w:highlight w:val="lightGray"/>
              </w:rPr>
              <w:t>200916682</w:t>
            </w:r>
          </w:p>
        </w:tc>
        <w:tc>
          <w:tcPr>
            <w:tcW w:w="5670" w:type="dxa"/>
          </w:tcPr>
          <w:p w:rsidR="00E642E7" w:rsidRPr="00FB2E4B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  <w:r w:rsidRPr="00FB2E4B">
              <w:rPr>
                <w:b/>
                <w:bCs/>
                <w:sz w:val="24"/>
                <w:szCs w:val="24"/>
                <w:highlight w:val="lightGray"/>
              </w:rPr>
              <w:t>MIRANDA LOPEZ MARIA DE LOS ANGELES</w:t>
            </w:r>
          </w:p>
        </w:tc>
      </w:tr>
      <w:tr w:rsidR="00E642E7" w:rsidTr="00103FED">
        <w:tc>
          <w:tcPr>
            <w:tcW w:w="2263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E66B7C">
              <w:rPr>
                <w:bCs/>
                <w:sz w:val="24"/>
                <w:szCs w:val="24"/>
              </w:rPr>
              <w:t>200103323</w:t>
            </w:r>
          </w:p>
        </w:tc>
        <w:tc>
          <w:tcPr>
            <w:tcW w:w="5670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ORTIZ QUIROZ</w:t>
            </w:r>
            <w:r w:rsidRPr="00855B67">
              <w:rPr>
                <w:bCs/>
                <w:sz w:val="24"/>
                <w:szCs w:val="24"/>
              </w:rPr>
              <w:t xml:space="preserve"> DIANA ELIZABETH</w:t>
            </w:r>
          </w:p>
        </w:tc>
      </w:tr>
      <w:tr w:rsidR="00E642E7" w:rsidTr="00103FED">
        <w:tc>
          <w:tcPr>
            <w:tcW w:w="2263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644E9B">
              <w:rPr>
                <w:bCs/>
                <w:sz w:val="24"/>
                <w:szCs w:val="24"/>
              </w:rPr>
              <w:t>200507085</w:t>
            </w:r>
          </w:p>
        </w:tc>
        <w:tc>
          <w:tcPr>
            <w:tcW w:w="5670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VILLACRES VALAREZO</w:t>
            </w:r>
            <w:r w:rsidRPr="00644E9B">
              <w:rPr>
                <w:bCs/>
                <w:sz w:val="24"/>
                <w:szCs w:val="24"/>
              </w:rPr>
              <w:t xml:space="preserve"> ALISON ANDREA</w:t>
            </w:r>
          </w:p>
        </w:tc>
      </w:tr>
      <w:tr w:rsidR="00E642E7" w:rsidTr="00103FED">
        <w:tc>
          <w:tcPr>
            <w:tcW w:w="2263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644E9B">
              <w:rPr>
                <w:bCs/>
                <w:sz w:val="24"/>
                <w:szCs w:val="24"/>
              </w:rPr>
              <w:t>200731511</w:t>
            </w:r>
          </w:p>
        </w:tc>
        <w:tc>
          <w:tcPr>
            <w:tcW w:w="5670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CARDENAS ESTRADA</w:t>
            </w:r>
            <w:r w:rsidRPr="00644E9B">
              <w:rPr>
                <w:bCs/>
                <w:sz w:val="24"/>
                <w:szCs w:val="24"/>
              </w:rPr>
              <w:t xml:space="preserve"> MARJORIE MARGARITA</w:t>
            </w:r>
          </w:p>
        </w:tc>
      </w:tr>
      <w:tr w:rsidR="00E642E7" w:rsidTr="00103FED">
        <w:tc>
          <w:tcPr>
            <w:tcW w:w="2263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AC7F85">
              <w:rPr>
                <w:bCs/>
                <w:sz w:val="24"/>
                <w:szCs w:val="24"/>
              </w:rPr>
              <w:t>200712206</w:t>
            </w:r>
          </w:p>
        </w:tc>
        <w:tc>
          <w:tcPr>
            <w:tcW w:w="5670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AC7F85">
              <w:rPr>
                <w:bCs/>
                <w:sz w:val="24"/>
                <w:szCs w:val="24"/>
              </w:rPr>
              <w:t>GUILLERMO QUITO DIANA PATRICIA</w:t>
            </w:r>
          </w:p>
        </w:tc>
      </w:tr>
      <w:tr w:rsidR="00E642E7" w:rsidTr="00103FED">
        <w:tc>
          <w:tcPr>
            <w:tcW w:w="2263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6B4731">
              <w:rPr>
                <w:bCs/>
                <w:sz w:val="24"/>
                <w:szCs w:val="24"/>
              </w:rPr>
              <w:t>200901932</w:t>
            </w:r>
          </w:p>
        </w:tc>
        <w:tc>
          <w:tcPr>
            <w:tcW w:w="5670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VILLAMAR TROYA</w:t>
            </w:r>
            <w:r w:rsidRPr="006B4731">
              <w:rPr>
                <w:bCs/>
                <w:sz w:val="24"/>
                <w:szCs w:val="24"/>
              </w:rPr>
              <w:t xml:space="preserve"> ROBERT OMAR</w:t>
            </w:r>
          </w:p>
        </w:tc>
      </w:tr>
      <w:tr w:rsidR="00E642E7" w:rsidTr="00103FED">
        <w:tc>
          <w:tcPr>
            <w:tcW w:w="2263" w:type="dxa"/>
          </w:tcPr>
          <w:p w:rsidR="00E642E7" w:rsidRPr="006B4731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9730BF">
              <w:rPr>
                <w:bCs/>
                <w:sz w:val="24"/>
                <w:szCs w:val="24"/>
              </w:rPr>
              <w:t>200917177</w:t>
            </w:r>
          </w:p>
        </w:tc>
        <w:tc>
          <w:tcPr>
            <w:tcW w:w="5670" w:type="dxa"/>
          </w:tcPr>
          <w:p w:rsidR="00E642E7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9730BF">
              <w:rPr>
                <w:bCs/>
                <w:sz w:val="24"/>
                <w:szCs w:val="24"/>
              </w:rPr>
              <w:t>YAGUAL ROBLES MARTHA MARIA</w:t>
            </w:r>
          </w:p>
        </w:tc>
      </w:tr>
      <w:tr w:rsidR="00E642E7" w:rsidTr="00103FED">
        <w:tc>
          <w:tcPr>
            <w:tcW w:w="2263" w:type="dxa"/>
          </w:tcPr>
          <w:p w:rsidR="00E642E7" w:rsidRPr="009730BF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9730BF">
              <w:rPr>
                <w:bCs/>
                <w:sz w:val="24"/>
                <w:szCs w:val="24"/>
              </w:rPr>
              <w:t>200901452</w:t>
            </w:r>
          </w:p>
        </w:tc>
        <w:tc>
          <w:tcPr>
            <w:tcW w:w="5670" w:type="dxa"/>
          </w:tcPr>
          <w:p w:rsidR="00E642E7" w:rsidRPr="009730BF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9730BF">
              <w:rPr>
                <w:bCs/>
                <w:sz w:val="24"/>
                <w:szCs w:val="24"/>
              </w:rPr>
              <w:t>ILLESCAS ALVARADO, ERICK WLADIMIR</w:t>
            </w:r>
          </w:p>
        </w:tc>
      </w:tr>
      <w:tr w:rsidR="00E642E7" w:rsidTr="00103FED">
        <w:tc>
          <w:tcPr>
            <w:tcW w:w="2263" w:type="dxa"/>
          </w:tcPr>
          <w:p w:rsidR="00E642E7" w:rsidRPr="009730BF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084CB2">
              <w:rPr>
                <w:bCs/>
                <w:sz w:val="24"/>
                <w:szCs w:val="24"/>
              </w:rPr>
              <w:t>200731552</w:t>
            </w:r>
          </w:p>
        </w:tc>
        <w:tc>
          <w:tcPr>
            <w:tcW w:w="5670" w:type="dxa"/>
          </w:tcPr>
          <w:p w:rsidR="00E642E7" w:rsidRPr="009730BF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084CB2">
              <w:rPr>
                <w:bCs/>
                <w:sz w:val="24"/>
                <w:szCs w:val="24"/>
              </w:rPr>
              <w:t>MOSQUERA VARGAS, OSCAR GUISSEPPI</w:t>
            </w:r>
          </w:p>
        </w:tc>
      </w:tr>
      <w:tr w:rsidR="00E642E7" w:rsidTr="00103FED">
        <w:tc>
          <w:tcPr>
            <w:tcW w:w="2263" w:type="dxa"/>
          </w:tcPr>
          <w:p w:rsidR="00E642E7" w:rsidRPr="00084CB2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084CB2">
              <w:rPr>
                <w:bCs/>
                <w:sz w:val="24"/>
                <w:szCs w:val="24"/>
              </w:rPr>
              <w:t>200810570</w:t>
            </w:r>
          </w:p>
        </w:tc>
        <w:tc>
          <w:tcPr>
            <w:tcW w:w="5670" w:type="dxa"/>
          </w:tcPr>
          <w:p w:rsidR="00E642E7" w:rsidRPr="00084CB2" w:rsidRDefault="00E642E7" w:rsidP="00103FED">
            <w:pPr>
              <w:widowControl w:val="0"/>
              <w:autoSpaceDE w:val="0"/>
              <w:autoSpaceDN w:val="0"/>
              <w:adjustRightInd w:val="0"/>
              <w:ind w:right="85"/>
              <w:jc w:val="both"/>
              <w:rPr>
                <w:bCs/>
                <w:sz w:val="24"/>
                <w:szCs w:val="24"/>
              </w:rPr>
            </w:pPr>
            <w:r w:rsidRPr="00084CB2">
              <w:rPr>
                <w:bCs/>
                <w:sz w:val="24"/>
                <w:szCs w:val="24"/>
              </w:rPr>
              <w:t>ZAMBRANO MOREIRA, JOSE CARLOS</w:t>
            </w:r>
          </w:p>
        </w:tc>
      </w:tr>
    </w:tbl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H</w:t>
      </w:r>
      <w:r w:rsidRPr="00E66B7C">
        <w:rPr>
          <w:bCs/>
          <w:sz w:val="24"/>
          <w:szCs w:val="24"/>
        </w:rPr>
        <w:t>abiendo culminado  su trabajo de titulación</w:t>
      </w:r>
      <w:r>
        <w:rPr>
          <w:bCs/>
          <w:sz w:val="24"/>
          <w:szCs w:val="24"/>
        </w:rPr>
        <w:t>, el Consejo Directivo resuelve: “A</w:t>
      </w:r>
      <w:r w:rsidRPr="00E66B7C">
        <w:rPr>
          <w:bCs/>
          <w:sz w:val="24"/>
          <w:szCs w:val="24"/>
        </w:rPr>
        <w:t>utoriza</w:t>
      </w:r>
      <w:r>
        <w:rPr>
          <w:bCs/>
          <w:sz w:val="24"/>
          <w:szCs w:val="24"/>
        </w:rPr>
        <w:t>r</w:t>
      </w:r>
      <w:r w:rsidRPr="00E66B7C">
        <w:rPr>
          <w:bCs/>
          <w:sz w:val="24"/>
          <w:szCs w:val="24"/>
        </w:rPr>
        <w:t xml:space="preserve"> a la Coordinadora del proceso de Graduación  extender  la fecha de sustentación de este trabajo de titulación con el siguiente tribunal:</w:t>
      </w:r>
    </w:p>
    <w:p w:rsidR="00E642E7" w:rsidRPr="00E66B7C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Pr="00CE39E6" w:rsidRDefault="00E642E7" w:rsidP="00E642E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E39E6">
        <w:rPr>
          <w:b/>
          <w:bCs/>
          <w:sz w:val="24"/>
          <w:szCs w:val="24"/>
        </w:rPr>
        <w:t xml:space="preserve">Director del trabajo de titulación: </w:t>
      </w:r>
      <w:r w:rsidRPr="00CE39E6">
        <w:rPr>
          <w:bCs/>
          <w:sz w:val="24"/>
          <w:szCs w:val="24"/>
        </w:rPr>
        <w:t>Lcdo. Roberto Córdova</w:t>
      </w: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  <w:r w:rsidRPr="00CE39E6">
        <w:rPr>
          <w:b/>
          <w:bCs/>
          <w:sz w:val="24"/>
          <w:szCs w:val="24"/>
        </w:rPr>
        <w:t>Delegado del Director</w:t>
      </w:r>
      <w:r w:rsidRPr="00CE39E6">
        <w:rPr>
          <w:bCs/>
          <w:sz w:val="24"/>
          <w:szCs w:val="24"/>
        </w:rPr>
        <w:t xml:space="preserve">: </w:t>
      </w:r>
      <w:proofErr w:type="spellStart"/>
      <w:r w:rsidRPr="00CE39E6">
        <w:rPr>
          <w:bCs/>
          <w:sz w:val="24"/>
          <w:szCs w:val="24"/>
        </w:rPr>
        <w:t>Msc</w:t>
      </w:r>
      <w:proofErr w:type="spellEnd"/>
      <w:r w:rsidRPr="00CE39E6">
        <w:rPr>
          <w:bCs/>
          <w:sz w:val="24"/>
          <w:szCs w:val="24"/>
        </w:rPr>
        <w:t>. Antonio Moncayo</w:t>
      </w:r>
      <w:r w:rsidRPr="00E66B7C">
        <w:rPr>
          <w:bCs/>
          <w:sz w:val="24"/>
          <w:szCs w:val="24"/>
        </w:rPr>
        <w:t xml:space="preserve"> M.</w:t>
      </w: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CD-EDCOM-046-2014.- </w:t>
      </w:r>
      <w:r>
        <w:rPr>
          <w:bCs/>
          <w:sz w:val="24"/>
          <w:szCs w:val="24"/>
        </w:rPr>
        <w:t xml:space="preserve">Se aprueba la solicitud presentada por el SR. </w:t>
      </w:r>
      <w:r w:rsidRPr="00EF6FB2">
        <w:rPr>
          <w:b/>
          <w:bCs/>
          <w:sz w:val="24"/>
          <w:szCs w:val="24"/>
        </w:rPr>
        <w:t>TOMALÁ BAQUERIZO DANIEL ANTONIO</w:t>
      </w:r>
      <w:r>
        <w:rPr>
          <w:bCs/>
          <w:sz w:val="24"/>
          <w:szCs w:val="24"/>
        </w:rPr>
        <w:t xml:space="preserve">, con matrícula </w:t>
      </w:r>
      <w:r w:rsidRPr="00EF6FB2">
        <w:rPr>
          <w:bCs/>
          <w:sz w:val="24"/>
          <w:szCs w:val="24"/>
        </w:rPr>
        <w:t>201122469</w:t>
      </w:r>
      <w:r>
        <w:rPr>
          <w:bCs/>
          <w:sz w:val="24"/>
          <w:szCs w:val="24"/>
        </w:rPr>
        <w:t>, estudiante de la carrera Licenciatura en Sistema de Información convalidándosele la siguiente materia:</w:t>
      </w:r>
    </w:p>
    <w:p w:rsidR="00E642E7" w:rsidRDefault="00E642E7" w:rsidP="00E642E7">
      <w:pPr>
        <w:jc w:val="both"/>
        <w:rPr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0"/>
        <w:gridCol w:w="1546"/>
        <w:gridCol w:w="1688"/>
        <w:gridCol w:w="1688"/>
        <w:gridCol w:w="1542"/>
      </w:tblGrid>
      <w:tr w:rsidR="00E642E7" w:rsidTr="00103FED">
        <w:tc>
          <w:tcPr>
            <w:tcW w:w="1728" w:type="dxa"/>
            <w:vAlign w:val="center"/>
          </w:tcPr>
          <w:p w:rsidR="00E642E7" w:rsidRPr="00934440" w:rsidRDefault="00E642E7" w:rsidP="00103FED">
            <w:pPr>
              <w:jc w:val="center"/>
              <w:rPr>
                <w:b/>
                <w:bCs/>
                <w:sz w:val="24"/>
                <w:szCs w:val="24"/>
              </w:rPr>
            </w:pPr>
            <w:r w:rsidRPr="00934440">
              <w:rPr>
                <w:b/>
                <w:bCs/>
                <w:sz w:val="24"/>
                <w:szCs w:val="24"/>
              </w:rPr>
              <w:t>Materia aprobada</w:t>
            </w:r>
          </w:p>
        </w:tc>
        <w:tc>
          <w:tcPr>
            <w:tcW w:w="1729" w:type="dxa"/>
            <w:vAlign w:val="center"/>
          </w:tcPr>
          <w:p w:rsidR="00E642E7" w:rsidRPr="00934440" w:rsidRDefault="00E642E7" w:rsidP="00103FED">
            <w:pPr>
              <w:jc w:val="center"/>
              <w:rPr>
                <w:b/>
                <w:bCs/>
                <w:sz w:val="24"/>
                <w:szCs w:val="24"/>
              </w:rPr>
            </w:pPr>
            <w:r w:rsidRPr="00934440">
              <w:rPr>
                <w:b/>
                <w:bCs/>
                <w:sz w:val="24"/>
                <w:szCs w:val="24"/>
              </w:rPr>
              <w:t>Año-Término</w:t>
            </w:r>
          </w:p>
        </w:tc>
        <w:tc>
          <w:tcPr>
            <w:tcW w:w="1729" w:type="dxa"/>
            <w:vAlign w:val="center"/>
          </w:tcPr>
          <w:p w:rsidR="00E642E7" w:rsidRPr="00934440" w:rsidRDefault="00E642E7" w:rsidP="00103FED">
            <w:pPr>
              <w:jc w:val="center"/>
              <w:rPr>
                <w:b/>
                <w:bCs/>
                <w:sz w:val="24"/>
                <w:szCs w:val="24"/>
              </w:rPr>
            </w:pPr>
            <w:r w:rsidRPr="00934440">
              <w:rPr>
                <w:b/>
                <w:bCs/>
                <w:sz w:val="24"/>
                <w:szCs w:val="24"/>
              </w:rPr>
              <w:t>Convalidar</w:t>
            </w:r>
          </w:p>
        </w:tc>
        <w:tc>
          <w:tcPr>
            <w:tcW w:w="1729" w:type="dxa"/>
            <w:vAlign w:val="center"/>
          </w:tcPr>
          <w:p w:rsidR="00E642E7" w:rsidRPr="00934440" w:rsidRDefault="00E642E7" w:rsidP="00103FED">
            <w:pPr>
              <w:jc w:val="center"/>
              <w:rPr>
                <w:b/>
                <w:bCs/>
                <w:sz w:val="24"/>
                <w:szCs w:val="24"/>
              </w:rPr>
            </w:pPr>
            <w:r w:rsidRPr="00934440">
              <w:rPr>
                <w:b/>
                <w:bCs/>
                <w:sz w:val="24"/>
                <w:szCs w:val="24"/>
              </w:rPr>
              <w:t>Porcentaje</w:t>
            </w:r>
            <w:r>
              <w:rPr>
                <w:b/>
                <w:bCs/>
                <w:sz w:val="24"/>
                <w:szCs w:val="24"/>
              </w:rPr>
              <w:t xml:space="preserve"> de concordancia</w:t>
            </w:r>
          </w:p>
        </w:tc>
        <w:tc>
          <w:tcPr>
            <w:tcW w:w="1729" w:type="dxa"/>
            <w:vAlign w:val="center"/>
          </w:tcPr>
          <w:p w:rsidR="00E642E7" w:rsidRPr="00934440" w:rsidRDefault="00E642E7" w:rsidP="00103FED">
            <w:pPr>
              <w:jc w:val="center"/>
              <w:rPr>
                <w:b/>
                <w:bCs/>
                <w:sz w:val="24"/>
                <w:szCs w:val="24"/>
              </w:rPr>
            </w:pPr>
            <w:r w:rsidRPr="00934440">
              <w:rPr>
                <w:b/>
                <w:bCs/>
                <w:sz w:val="24"/>
                <w:szCs w:val="24"/>
              </w:rPr>
              <w:t>Profesor</w:t>
            </w:r>
          </w:p>
        </w:tc>
      </w:tr>
      <w:tr w:rsidR="00E642E7" w:rsidTr="00103FED">
        <w:tc>
          <w:tcPr>
            <w:tcW w:w="1728" w:type="dxa"/>
          </w:tcPr>
          <w:p w:rsidR="00E642E7" w:rsidRPr="00EF6FB2" w:rsidRDefault="00E642E7" w:rsidP="00103FED">
            <w:pPr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EF6FB2">
              <w:rPr>
                <w:color w:val="000000"/>
                <w:sz w:val="24"/>
                <w:szCs w:val="24"/>
              </w:rPr>
              <w:t>ICHE03657</w:t>
            </w:r>
          </w:p>
          <w:p w:rsidR="00E642E7" w:rsidRPr="00EF6FB2" w:rsidRDefault="00E642E7" w:rsidP="00103FED">
            <w:pPr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EF6FB2">
              <w:rPr>
                <w:color w:val="000000"/>
                <w:sz w:val="24"/>
                <w:szCs w:val="24"/>
              </w:rPr>
              <w:t>CONTABILIDAD I</w:t>
            </w:r>
          </w:p>
          <w:p w:rsidR="00E642E7" w:rsidRDefault="00E642E7" w:rsidP="00103FE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E642E7" w:rsidRDefault="00E642E7" w:rsidP="00103F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2013- 2do. Término</w:t>
            </w:r>
          </w:p>
        </w:tc>
        <w:tc>
          <w:tcPr>
            <w:tcW w:w="1729" w:type="dxa"/>
          </w:tcPr>
          <w:p w:rsidR="00E642E7" w:rsidRDefault="00E642E7" w:rsidP="00103F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PRTCO01214 Contabilidad I</w:t>
            </w:r>
          </w:p>
        </w:tc>
        <w:tc>
          <w:tcPr>
            <w:tcW w:w="1729" w:type="dxa"/>
          </w:tcPr>
          <w:p w:rsidR="00E642E7" w:rsidRDefault="00E642E7" w:rsidP="00103F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85%</w:t>
            </w:r>
          </w:p>
        </w:tc>
        <w:tc>
          <w:tcPr>
            <w:tcW w:w="1729" w:type="dxa"/>
          </w:tcPr>
          <w:p w:rsidR="00E642E7" w:rsidRDefault="00E642E7" w:rsidP="00103F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M.Sc</w:t>
            </w:r>
            <w:proofErr w:type="spellEnd"/>
            <w:r>
              <w:rPr>
                <w:bCs/>
                <w:sz w:val="24"/>
                <w:szCs w:val="24"/>
              </w:rPr>
              <w:t>. Mariela Pérez</w:t>
            </w:r>
          </w:p>
        </w:tc>
      </w:tr>
    </w:tbl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</w:p>
    <w:p w:rsidR="00E642E7" w:rsidRDefault="00E642E7" w:rsidP="00E642E7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CD-EDCOM-047-2014.-</w:t>
      </w:r>
      <w:r w:rsidRPr="003F6A68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De acuerdo a la solicitud presentada por la Srta. </w:t>
      </w:r>
      <w:r>
        <w:rPr>
          <w:b/>
          <w:bCs/>
          <w:sz w:val="24"/>
          <w:szCs w:val="24"/>
          <w:lang w:val="es-ES"/>
        </w:rPr>
        <w:t>MARÍA GISSELLA TENELEMA QUISHPE</w:t>
      </w:r>
      <w:r>
        <w:rPr>
          <w:color w:val="000000"/>
          <w:sz w:val="24"/>
          <w:szCs w:val="24"/>
        </w:rPr>
        <w:t xml:space="preserve"> con C.I. 092708734-6 estudiante de la carrera Diseño Gráfico Publicitario de la Universidad Tecnológica Equinoccial (UTE), </w:t>
      </w:r>
      <w:r>
        <w:rPr>
          <w:bCs/>
          <w:sz w:val="24"/>
          <w:szCs w:val="24"/>
        </w:rPr>
        <w:t>el Consejo Directivo resuelve:</w:t>
      </w:r>
    </w:p>
    <w:p w:rsidR="00E642E7" w:rsidRPr="00FA30ED" w:rsidRDefault="00E642E7" w:rsidP="00E642E7">
      <w:pPr>
        <w:jc w:val="both"/>
        <w:rPr>
          <w:bCs/>
          <w:sz w:val="16"/>
          <w:szCs w:val="24"/>
        </w:rPr>
      </w:pPr>
    </w:p>
    <w:p w:rsidR="00E642E7" w:rsidRDefault="00E642E7" w:rsidP="00E642E7">
      <w:pPr>
        <w:spacing w:after="200" w:line="276" w:lineRule="auto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“SOLICITAR</w:t>
      </w:r>
      <w:r>
        <w:rPr>
          <w:bCs/>
          <w:i/>
          <w:sz w:val="24"/>
          <w:szCs w:val="24"/>
        </w:rPr>
        <w:t xml:space="preserve"> a la Comisión de Docencia la homologación de las  siguientes materias”</w:t>
      </w:r>
      <w:r>
        <w:rPr>
          <w:bCs/>
          <w:sz w:val="24"/>
          <w:szCs w:val="24"/>
        </w:rPr>
        <w:t>:</w:t>
      </w: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96"/>
        <w:gridCol w:w="567"/>
        <w:gridCol w:w="1560"/>
        <w:gridCol w:w="2751"/>
        <w:gridCol w:w="552"/>
      </w:tblGrid>
      <w:tr w:rsidR="00E642E7" w:rsidRPr="007361AC" w:rsidTr="00103FED">
        <w:tc>
          <w:tcPr>
            <w:tcW w:w="988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b/>
                <w:shd w:val="clear" w:color="auto" w:fill="FFFFFF"/>
              </w:rPr>
            </w:pPr>
            <w:r w:rsidRPr="008802D8">
              <w:rPr>
                <w:b/>
                <w:shd w:val="clear" w:color="auto" w:fill="FFFFFF"/>
              </w:rPr>
              <w:t>Código</w:t>
            </w:r>
          </w:p>
        </w:tc>
        <w:tc>
          <w:tcPr>
            <w:tcW w:w="2296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b/>
                <w:shd w:val="clear" w:color="auto" w:fill="FFFFFF"/>
              </w:rPr>
            </w:pPr>
            <w:r w:rsidRPr="008802D8">
              <w:rPr>
                <w:b/>
                <w:shd w:val="clear" w:color="auto" w:fill="FFFFFF"/>
              </w:rPr>
              <w:t>Materias UTE</w:t>
            </w:r>
          </w:p>
        </w:tc>
        <w:tc>
          <w:tcPr>
            <w:tcW w:w="567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b/>
                <w:shd w:val="clear" w:color="auto" w:fill="FFFFFF"/>
              </w:rPr>
            </w:pPr>
            <w:r w:rsidRPr="008802D8">
              <w:rPr>
                <w:b/>
                <w:shd w:val="clear" w:color="auto" w:fill="FFFFFF"/>
              </w:rPr>
              <w:t>Cr</w:t>
            </w:r>
          </w:p>
        </w:tc>
        <w:tc>
          <w:tcPr>
            <w:tcW w:w="1560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b/>
                <w:shd w:val="clear" w:color="auto" w:fill="FFFFFF"/>
              </w:rPr>
            </w:pPr>
            <w:r w:rsidRPr="008802D8">
              <w:rPr>
                <w:b/>
                <w:shd w:val="clear" w:color="auto" w:fill="FFFFFF"/>
              </w:rPr>
              <w:t>Código</w:t>
            </w:r>
          </w:p>
        </w:tc>
        <w:tc>
          <w:tcPr>
            <w:tcW w:w="2751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b/>
                <w:shd w:val="clear" w:color="auto" w:fill="FFFFFF"/>
              </w:rPr>
            </w:pPr>
            <w:r w:rsidRPr="008802D8">
              <w:rPr>
                <w:b/>
                <w:shd w:val="clear" w:color="auto" w:fill="FFFFFF"/>
              </w:rPr>
              <w:t>Materias ESPOL</w:t>
            </w:r>
          </w:p>
        </w:tc>
        <w:tc>
          <w:tcPr>
            <w:tcW w:w="552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b/>
                <w:shd w:val="clear" w:color="auto" w:fill="FFFFFF"/>
              </w:rPr>
            </w:pPr>
            <w:r w:rsidRPr="008802D8">
              <w:rPr>
                <w:b/>
                <w:shd w:val="clear" w:color="auto" w:fill="FFFFFF"/>
              </w:rPr>
              <w:t>Cr</w:t>
            </w:r>
          </w:p>
        </w:tc>
      </w:tr>
      <w:tr w:rsidR="00E642E7" w:rsidRPr="007361AC" w:rsidTr="00103FED">
        <w:tc>
          <w:tcPr>
            <w:tcW w:w="988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</w:p>
        </w:tc>
        <w:tc>
          <w:tcPr>
            <w:tcW w:w="2296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REDACCIÓN PUBLICITARIA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EDCOM00083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51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TALLER DE DISEÑO PUBLICITARIO I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52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4</w:t>
            </w:r>
          </w:p>
        </w:tc>
      </w:tr>
      <w:tr w:rsidR="00E642E7" w:rsidRPr="007361AC" w:rsidTr="00103FED">
        <w:tc>
          <w:tcPr>
            <w:tcW w:w="988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 xml:space="preserve">11169  </w:t>
            </w:r>
          </w:p>
          <w:p w:rsidR="00E642E7" w:rsidRPr="008802D8" w:rsidRDefault="00E642E7" w:rsidP="00103FED">
            <w:pPr>
              <w:jc w:val="both"/>
              <w:rPr>
                <w:color w:val="000000"/>
              </w:rPr>
            </w:pPr>
          </w:p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0404-11294</w:t>
            </w:r>
          </w:p>
          <w:p w:rsidR="00E642E7" w:rsidRPr="008802D8" w:rsidRDefault="00E642E7" w:rsidP="00103FED">
            <w:pPr>
              <w:jc w:val="both"/>
              <w:rPr>
                <w:color w:val="000000"/>
              </w:rPr>
            </w:pPr>
          </w:p>
        </w:tc>
        <w:tc>
          <w:tcPr>
            <w:tcW w:w="2296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 xml:space="preserve">HISTORIA DEL ARTE  </w:t>
            </w:r>
          </w:p>
          <w:p w:rsidR="00E642E7" w:rsidRPr="008802D8" w:rsidRDefault="00E642E7" w:rsidP="00103FED">
            <w:pPr>
              <w:jc w:val="both"/>
              <w:rPr>
                <w:color w:val="000000"/>
              </w:rPr>
            </w:pPr>
          </w:p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 xml:space="preserve">ARTE EXPERIMENTAL 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2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PRTCO01495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51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HISTORIA DEL ARTE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52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4</w:t>
            </w:r>
          </w:p>
        </w:tc>
      </w:tr>
      <w:tr w:rsidR="00E642E7" w:rsidRPr="007361AC" w:rsidTr="00103FED">
        <w:tc>
          <w:tcPr>
            <w:tcW w:w="988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295</w:t>
            </w:r>
          </w:p>
          <w:p w:rsidR="00E642E7" w:rsidRPr="008802D8" w:rsidRDefault="00E642E7" w:rsidP="00103FED">
            <w:pPr>
              <w:jc w:val="both"/>
              <w:rPr>
                <w:color w:val="000000"/>
              </w:rPr>
            </w:pPr>
          </w:p>
        </w:tc>
        <w:tc>
          <w:tcPr>
            <w:tcW w:w="2296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 xml:space="preserve">TÉCNICAS DE REPRESENTACIÓN GRÁFICA </w:t>
            </w:r>
          </w:p>
          <w:p w:rsidR="00E642E7" w:rsidRPr="008802D8" w:rsidRDefault="00E642E7" w:rsidP="00103FED">
            <w:pPr>
              <w:jc w:val="both"/>
              <w:rPr>
                <w:color w:val="000000"/>
              </w:rPr>
            </w:pPr>
          </w:p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 xml:space="preserve"> EXPRESIÓN GRÁFICA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4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EDCOM00323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51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TÉCNICAS PICTÓRICAS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52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6</w:t>
            </w:r>
          </w:p>
        </w:tc>
      </w:tr>
      <w:tr w:rsidR="00E642E7" w:rsidRPr="007361AC" w:rsidTr="00103FED">
        <w:tc>
          <w:tcPr>
            <w:tcW w:w="988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</w:p>
        </w:tc>
        <w:tc>
          <w:tcPr>
            <w:tcW w:w="2296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ILUSTRACIÓN PUBLICITARIA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EDCOM00034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51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TALLER DE ILUSTRACIÓN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52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4</w:t>
            </w:r>
          </w:p>
        </w:tc>
      </w:tr>
      <w:tr w:rsidR="00E642E7" w:rsidRPr="007361AC" w:rsidTr="00103FED">
        <w:tc>
          <w:tcPr>
            <w:tcW w:w="988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</w:p>
        </w:tc>
        <w:tc>
          <w:tcPr>
            <w:tcW w:w="2296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LABORATORIO CREATIVO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PRTCO02899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51" w:type="dxa"/>
            <w:shd w:val="clear" w:color="auto" w:fill="auto"/>
          </w:tcPr>
          <w:p w:rsidR="00E642E7" w:rsidRPr="008802D8" w:rsidRDefault="00E642E7" w:rsidP="00103FED">
            <w:pPr>
              <w:jc w:val="both"/>
              <w:rPr>
                <w:color w:val="000000"/>
              </w:rPr>
            </w:pPr>
            <w:r w:rsidRPr="008802D8">
              <w:rPr>
                <w:color w:val="000000"/>
              </w:rPr>
              <w:t>TALLER DE CREATIVIDAD</w:t>
            </w:r>
          </w:p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552" w:type="dxa"/>
            <w:shd w:val="clear" w:color="auto" w:fill="auto"/>
          </w:tcPr>
          <w:p w:rsidR="00E642E7" w:rsidRPr="008802D8" w:rsidRDefault="00E642E7" w:rsidP="00103F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  <w:rPr>
                <w:shd w:val="clear" w:color="auto" w:fill="FFFFFF"/>
              </w:rPr>
            </w:pPr>
            <w:r w:rsidRPr="008802D8">
              <w:rPr>
                <w:shd w:val="clear" w:color="auto" w:fill="FFFFFF"/>
              </w:rPr>
              <w:t>4</w:t>
            </w:r>
          </w:p>
        </w:tc>
      </w:tr>
    </w:tbl>
    <w:p w:rsidR="00AA55A4" w:rsidRDefault="00AA55A4" w:rsidP="00E642E7">
      <w:pPr>
        <w:spacing w:after="160" w:line="259" w:lineRule="auto"/>
      </w:pPr>
    </w:p>
    <w:sectPr w:rsidR="00AA5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E7"/>
    <w:rsid w:val="005A6449"/>
    <w:rsid w:val="00AA55A4"/>
    <w:rsid w:val="00E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AA93D-AD95-4BDE-B43A-1A1ECD85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Adreana Amelia Gonzalez Hernandez</dc:creator>
  <cp:keywords/>
  <dc:description/>
  <cp:lastModifiedBy>Adreana Amelia Gonzalez Hernandez</cp:lastModifiedBy>
  <cp:revision>2</cp:revision>
  <dcterms:created xsi:type="dcterms:W3CDTF">2016-06-27T16:11:00Z</dcterms:created>
  <dcterms:modified xsi:type="dcterms:W3CDTF">2016-06-27T16:11:00Z</dcterms:modified>
</cp:coreProperties>
</file>