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1E" w:rsidRDefault="00312C1E" w:rsidP="00312C1E">
      <w:pPr>
        <w:spacing w:line="360" w:lineRule="auto"/>
      </w:pPr>
    </w:p>
    <w:p w:rsidR="00312C1E" w:rsidRDefault="00312C1E" w:rsidP="00312C1E">
      <w:pPr>
        <w:spacing w:line="360" w:lineRule="auto"/>
      </w:pPr>
    </w:p>
    <w:p w:rsidR="00312C1E" w:rsidRDefault="00312C1E" w:rsidP="00312C1E">
      <w:pPr>
        <w:spacing w:line="360" w:lineRule="auto"/>
      </w:pPr>
    </w:p>
    <w:p w:rsidR="00312C1E" w:rsidRDefault="00312C1E" w:rsidP="00312C1E">
      <w:pPr>
        <w:spacing w:line="360" w:lineRule="auto"/>
      </w:pPr>
    </w:p>
    <w:p w:rsidR="00312C1E" w:rsidRDefault="00312C1E" w:rsidP="00312C1E">
      <w:pPr>
        <w:spacing w:line="360" w:lineRule="auto"/>
      </w:pPr>
    </w:p>
    <w:p w:rsidR="00312C1E" w:rsidRDefault="00312C1E" w:rsidP="00495897">
      <w:pPr>
        <w:spacing w:line="360" w:lineRule="auto"/>
      </w:pPr>
    </w:p>
    <w:p w:rsidR="002D2F26" w:rsidRPr="00D65790" w:rsidRDefault="00925DCB" w:rsidP="00495897">
      <w:pPr>
        <w:spacing w:line="360" w:lineRule="auto"/>
        <w:jc w:val="center"/>
        <w:rPr>
          <w:b/>
          <w:sz w:val="36"/>
          <w:szCs w:val="36"/>
          <w:u w:val="single"/>
        </w:rPr>
      </w:pPr>
      <w:r>
        <w:rPr>
          <w:b/>
          <w:sz w:val="36"/>
          <w:szCs w:val="36"/>
          <w:u w:val="single"/>
        </w:rPr>
        <w:t>CAPÍ</w:t>
      </w:r>
      <w:r w:rsidR="006A12E6" w:rsidRPr="00D65790">
        <w:rPr>
          <w:b/>
          <w:sz w:val="36"/>
          <w:szCs w:val="36"/>
          <w:u w:val="single"/>
        </w:rPr>
        <w:t>TULO V</w:t>
      </w:r>
    </w:p>
    <w:p w:rsidR="00312C1E" w:rsidRPr="00D65790" w:rsidRDefault="006A12E6" w:rsidP="00495897">
      <w:pPr>
        <w:spacing w:line="360" w:lineRule="auto"/>
        <w:jc w:val="center"/>
        <w:rPr>
          <w:b/>
          <w:sz w:val="36"/>
          <w:szCs w:val="36"/>
          <w:u w:val="single"/>
        </w:rPr>
      </w:pPr>
      <w:r w:rsidRPr="00D65790">
        <w:rPr>
          <w:b/>
          <w:sz w:val="36"/>
          <w:szCs w:val="36"/>
          <w:u w:val="single"/>
        </w:rPr>
        <w:t>ANÁLISIS ECONÓMICO Y FINANCIER</w:t>
      </w:r>
      <w:r w:rsidR="00AC0849" w:rsidRPr="00D65790">
        <w:rPr>
          <w:b/>
          <w:sz w:val="36"/>
          <w:szCs w:val="36"/>
          <w:u w:val="single"/>
        </w:rPr>
        <w:t>O</w:t>
      </w:r>
    </w:p>
    <w:p w:rsidR="00312C1E" w:rsidRDefault="00312C1E" w:rsidP="006923D7">
      <w:pPr>
        <w:spacing w:line="360" w:lineRule="auto"/>
      </w:pPr>
    </w:p>
    <w:p w:rsidR="00312C1E" w:rsidRDefault="00312C1E" w:rsidP="006923D7">
      <w:pPr>
        <w:spacing w:line="360" w:lineRule="auto"/>
      </w:pPr>
    </w:p>
    <w:p w:rsidR="00312C1E" w:rsidRDefault="00312C1E" w:rsidP="006923D7">
      <w:pPr>
        <w:spacing w:line="360" w:lineRule="auto"/>
      </w:pPr>
    </w:p>
    <w:p w:rsidR="00312C1E" w:rsidRPr="00312C1E" w:rsidRDefault="00312C1E" w:rsidP="006923D7">
      <w:pPr>
        <w:spacing w:line="360" w:lineRule="auto"/>
      </w:pPr>
    </w:p>
    <w:p w:rsidR="00231CFB" w:rsidRDefault="00842485" w:rsidP="00407D25">
      <w:pPr>
        <w:pStyle w:val="Ttulo2"/>
        <w:spacing w:line="360" w:lineRule="auto"/>
        <w:rPr>
          <w:rFonts w:ascii="Times New Roman" w:hAnsi="Times New Roman" w:cs="Times New Roman"/>
          <w:i w:val="0"/>
          <w:caps/>
          <w:sz w:val="24"/>
          <w:szCs w:val="24"/>
        </w:rPr>
      </w:pPr>
      <w:bookmarkStart w:id="0" w:name="_Toc164140172"/>
      <w:r>
        <w:rPr>
          <w:rFonts w:ascii="Times New Roman" w:hAnsi="Times New Roman" w:cs="Times New Roman"/>
          <w:i w:val="0"/>
          <w:caps/>
          <w:sz w:val="24"/>
          <w:szCs w:val="24"/>
        </w:rPr>
        <w:t>Capacidad MÁ</w:t>
      </w:r>
      <w:r w:rsidR="00407D25" w:rsidRPr="00407D25">
        <w:rPr>
          <w:rFonts w:ascii="Times New Roman" w:hAnsi="Times New Roman" w:cs="Times New Roman"/>
          <w:i w:val="0"/>
          <w:caps/>
          <w:sz w:val="24"/>
          <w:szCs w:val="24"/>
        </w:rPr>
        <w:t>xima Instalada</w:t>
      </w:r>
      <w:bookmarkEnd w:id="0"/>
    </w:p>
    <w:p w:rsidR="00407D25" w:rsidRPr="00407D25" w:rsidRDefault="00407D25" w:rsidP="00407D25"/>
    <w:p w:rsidR="00FC2650" w:rsidRDefault="00407D25" w:rsidP="00FC2650">
      <w:pPr>
        <w:spacing w:line="360" w:lineRule="auto"/>
        <w:ind w:firstLine="227"/>
        <w:jc w:val="both"/>
      </w:pPr>
      <w:r>
        <w:t>Debido a las ventajas ya mencionadas que brinda la utilización del césped sintético,  se puede concluir que un complejo de canchas de este tipo cuenta con una capacidad máxima instalada de 24 horas al día los 365 días al año.</w:t>
      </w:r>
    </w:p>
    <w:p w:rsidR="00FC2650" w:rsidRDefault="00FC2650" w:rsidP="00972232">
      <w:pPr>
        <w:spacing w:line="360" w:lineRule="auto"/>
        <w:jc w:val="both"/>
      </w:pPr>
    </w:p>
    <w:p w:rsidR="00FC2650" w:rsidRPr="00407D25" w:rsidRDefault="00FC2650" w:rsidP="00972232">
      <w:pPr>
        <w:spacing w:line="360" w:lineRule="auto"/>
        <w:jc w:val="both"/>
      </w:pPr>
    </w:p>
    <w:p w:rsidR="00407D25" w:rsidRDefault="00407D25" w:rsidP="00407D25">
      <w:pPr>
        <w:pStyle w:val="Ttulo2"/>
        <w:spacing w:line="360" w:lineRule="auto"/>
        <w:rPr>
          <w:rFonts w:ascii="Times New Roman" w:hAnsi="Times New Roman" w:cs="Times New Roman"/>
          <w:i w:val="0"/>
          <w:caps/>
          <w:sz w:val="24"/>
          <w:szCs w:val="24"/>
        </w:rPr>
      </w:pPr>
      <w:bookmarkStart w:id="1" w:name="_Toc164140173"/>
      <w:r w:rsidRPr="00407D25">
        <w:rPr>
          <w:rFonts w:ascii="Times New Roman" w:hAnsi="Times New Roman" w:cs="Times New Roman"/>
          <w:i w:val="0"/>
          <w:caps/>
          <w:sz w:val="24"/>
          <w:szCs w:val="24"/>
        </w:rPr>
        <w:t>Capacidad Productiva</w:t>
      </w:r>
      <w:bookmarkEnd w:id="1"/>
    </w:p>
    <w:p w:rsidR="00FC2650" w:rsidRPr="00FC2650" w:rsidRDefault="00FC2650" w:rsidP="00FC2650"/>
    <w:p w:rsidR="00407D25" w:rsidRDefault="00972232" w:rsidP="00FC2650">
      <w:pPr>
        <w:spacing w:line="360" w:lineRule="auto"/>
        <w:ind w:firstLine="227"/>
        <w:jc w:val="both"/>
      </w:pPr>
      <w:r>
        <w:t>A pesar de que existe</w:t>
      </w:r>
      <w:r w:rsidR="00FC2650">
        <w:t xml:space="preserve"> una capacidad instala</w:t>
      </w:r>
      <w:r>
        <w:t>da alta, resulta imposible que e</w:t>
      </w:r>
      <w:r w:rsidR="00FC2650">
        <w:t xml:space="preserve">sta sea aprovechada al máximo por distintos motivos. Para el presente proyecto se ha estimado que todos los servicios </w:t>
      </w:r>
      <w:r>
        <w:t xml:space="preserve">que ofrecerá el complejo ocuparán un total de 10 horas al día, </w:t>
      </w:r>
      <w:r w:rsidR="00FC2650">
        <w:t>de lunes a viernes, y 13 horas para cada día sábado y domingo.</w:t>
      </w:r>
    </w:p>
    <w:p w:rsidR="00FC2650" w:rsidRDefault="00FC2650" w:rsidP="00FC2650">
      <w:pPr>
        <w:spacing w:line="360" w:lineRule="auto"/>
        <w:jc w:val="both"/>
      </w:pPr>
    </w:p>
    <w:p w:rsidR="00FC2650" w:rsidRDefault="00D71A14" w:rsidP="00FC2650">
      <w:pPr>
        <w:spacing w:line="360" w:lineRule="auto"/>
        <w:jc w:val="both"/>
      </w:pPr>
      <w:r>
        <w:tab/>
      </w:r>
      <w:smartTag w:uri="urn:schemas-microsoft-com:office:smarttags" w:element="PersonName">
        <w:smartTagPr>
          <w:attr w:name="ProductID" w:val="la Tabla No"/>
        </w:smartTagPr>
        <w:smartTag w:uri="urn:schemas-microsoft-com:office:smarttags" w:element="PersonName">
          <w:smartTagPr>
            <w:attr w:name="ProductID" w:val="la Tabla"/>
          </w:smartTagPr>
          <w:r>
            <w:t>La Tabla</w:t>
          </w:r>
        </w:smartTag>
        <w:r>
          <w:t xml:space="preserve"> No</w:t>
        </w:r>
      </w:smartTag>
      <w:r>
        <w:t xml:space="preserve"> 5.1</w:t>
      </w:r>
      <w:r w:rsidR="00FC2650">
        <w:t xml:space="preserve"> permite visualizar los horarios destinados para cada actividad a desarrollar en el complejo.</w:t>
      </w:r>
    </w:p>
    <w:p w:rsidR="00FC2650" w:rsidRDefault="00FC2650" w:rsidP="00FC2650">
      <w:pPr>
        <w:spacing w:line="360" w:lineRule="auto"/>
        <w:jc w:val="both"/>
      </w:pPr>
    </w:p>
    <w:p w:rsidR="00FC2650" w:rsidRDefault="00FC2650" w:rsidP="00FC2650">
      <w:pPr>
        <w:spacing w:line="360" w:lineRule="auto"/>
        <w:jc w:val="both"/>
      </w:pPr>
    </w:p>
    <w:p w:rsidR="00FC2650" w:rsidRPr="00CC673E" w:rsidRDefault="00CC673E" w:rsidP="00225E10">
      <w:pPr>
        <w:spacing w:line="360" w:lineRule="auto"/>
        <w:jc w:val="center"/>
        <w:rPr>
          <w:b/>
        </w:rPr>
      </w:pPr>
      <w:r w:rsidRPr="00CC673E">
        <w:rPr>
          <w:b/>
        </w:rPr>
        <w:lastRenderedPageBreak/>
        <w:t xml:space="preserve">Tabla </w:t>
      </w:r>
      <w:r w:rsidR="00567F66">
        <w:rPr>
          <w:b/>
        </w:rPr>
        <w:t xml:space="preserve">No </w:t>
      </w:r>
      <w:r w:rsidRPr="00CC673E">
        <w:rPr>
          <w:b/>
        </w:rPr>
        <w:t>5.1</w:t>
      </w:r>
    </w:p>
    <w:p w:rsidR="00C1157E" w:rsidRDefault="00880FC3" w:rsidP="00C1157E">
      <w:pPr>
        <w:jc w:val="both"/>
        <w:rPr>
          <w:sz w:val="16"/>
          <w:szCs w:val="16"/>
        </w:rPr>
      </w:pPr>
      <w:r>
        <w:object w:dxaOrig="7930" w:dyaOrig="4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49pt" o:ole="">
            <v:imagedata r:id="rId7" o:title=""/>
          </v:shape>
          <o:OLEObject Type="Embed" ProgID="Excel.Sheet.8" ShapeID="_x0000_i1025" DrawAspect="Content" ObjectID="_1322546041" r:id="rId8"/>
        </w:object>
      </w:r>
      <w:r w:rsidR="00C1157E" w:rsidRPr="00C1157E">
        <w:rPr>
          <w:sz w:val="16"/>
          <w:szCs w:val="16"/>
        </w:rPr>
        <w:t xml:space="preserve"> </w:t>
      </w:r>
      <w:r w:rsidR="00C1157E" w:rsidRPr="00612906">
        <w:rPr>
          <w:sz w:val="16"/>
          <w:szCs w:val="16"/>
        </w:rPr>
        <w:t>Elaborado por los Autores</w:t>
      </w:r>
    </w:p>
    <w:p w:rsidR="00C1157E" w:rsidRPr="00C1157E" w:rsidRDefault="00C1157E" w:rsidP="00C1157E">
      <w:pPr>
        <w:spacing w:line="360" w:lineRule="auto"/>
        <w:jc w:val="both"/>
      </w:pPr>
    </w:p>
    <w:p w:rsidR="00F621D7" w:rsidRDefault="00C1157E" w:rsidP="00C1157E">
      <w:pPr>
        <w:spacing w:line="360" w:lineRule="auto"/>
        <w:ind w:firstLine="227"/>
        <w:jc w:val="both"/>
      </w:pPr>
      <w:r>
        <w:t>Dado que Soccer Land cuenta en sus instalaciones con dos canchas de las mismas dimensiones, la capacidad instalada y productiva se duplica.</w:t>
      </w:r>
    </w:p>
    <w:p w:rsidR="00FC2650" w:rsidRDefault="00FC2650" w:rsidP="00972232">
      <w:pPr>
        <w:spacing w:line="360" w:lineRule="auto"/>
        <w:jc w:val="both"/>
      </w:pPr>
    </w:p>
    <w:p w:rsidR="00FC2650" w:rsidRDefault="00B92B2C" w:rsidP="00B92B2C">
      <w:pPr>
        <w:pStyle w:val="Ttulo2"/>
        <w:spacing w:line="360" w:lineRule="auto"/>
        <w:rPr>
          <w:rFonts w:ascii="Times New Roman" w:hAnsi="Times New Roman" w:cs="Times New Roman"/>
          <w:i w:val="0"/>
          <w:caps/>
          <w:sz w:val="24"/>
          <w:szCs w:val="24"/>
        </w:rPr>
      </w:pPr>
      <w:r w:rsidRPr="00B92B2C">
        <w:rPr>
          <w:rFonts w:ascii="Times New Roman" w:hAnsi="Times New Roman" w:cs="Times New Roman"/>
          <w:i w:val="0"/>
          <w:caps/>
          <w:sz w:val="24"/>
          <w:szCs w:val="24"/>
        </w:rPr>
        <w:t>DEMANDA POTENCIAL</w:t>
      </w:r>
    </w:p>
    <w:p w:rsidR="00820155" w:rsidRDefault="00820155" w:rsidP="009963D2">
      <w:pPr>
        <w:spacing w:line="360" w:lineRule="auto"/>
      </w:pPr>
    </w:p>
    <w:p w:rsidR="004E72C8" w:rsidRDefault="0072276C" w:rsidP="004E72C8">
      <w:pPr>
        <w:spacing w:line="360" w:lineRule="auto"/>
        <w:ind w:firstLine="227"/>
        <w:jc w:val="both"/>
      </w:pPr>
      <w:r>
        <w:t>Según datos proporcionados por el Instituto Ecuatoriano de Estadísticas y Censos (INEC), para el presente año</w:t>
      </w:r>
      <w:r w:rsidR="004E72C8">
        <w:t xml:space="preserve"> aproximadamente </w:t>
      </w:r>
      <w:r>
        <w:t xml:space="preserve">habitan en la ciudad de Guayaquil </w:t>
      </w:r>
      <w:r w:rsidR="004E72C8">
        <w:t>2.194.442 personas. Sin embargo de este número de personas no todos corresponden al segmento al cual esta dirigido nuestro servicio.</w:t>
      </w:r>
    </w:p>
    <w:p w:rsidR="004E72C8" w:rsidRDefault="004E72C8" w:rsidP="009963D2">
      <w:pPr>
        <w:spacing w:line="360" w:lineRule="auto"/>
      </w:pPr>
    </w:p>
    <w:p w:rsidR="0072276C" w:rsidRDefault="004E72C8" w:rsidP="00FD70A5">
      <w:pPr>
        <w:spacing w:line="360" w:lineRule="auto"/>
        <w:ind w:firstLine="227"/>
        <w:jc w:val="both"/>
      </w:pPr>
      <w:r>
        <w:t>De los 2.194.442 habitantes, aproximadamente el 49% son de sexo masculino, lo que da un total de 1.075.276 personas. El 52% aproximadamente corresponden a el rango de edad comprendido entre 18 y 65 años, valor</w:t>
      </w:r>
      <w:r w:rsidR="0072276C">
        <w:t xml:space="preserve"> que multiplicamos por el número de personas de sexo masculino</w:t>
      </w:r>
      <w:r>
        <w:t>, lo que da un como resultado 559.143.</w:t>
      </w:r>
      <w:r w:rsidR="0072276C">
        <w:t xml:space="preserve"> De esta cantidad el 35% aproximadamente pertenecen a un estrato socioeconómico medio, medio-alto y alto; con lo cual obtenemos un total de 195.700 habitantes.</w:t>
      </w:r>
    </w:p>
    <w:p w:rsidR="0072276C" w:rsidRDefault="0072276C" w:rsidP="00194CE2">
      <w:pPr>
        <w:spacing w:line="360" w:lineRule="auto"/>
        <w:ind w:firstLine="227"/>
        <w:jc w:val="both"/>
      </w:pPr>
      <w:r>
        <w:lastRenderedPageBreak/>
        <w:t>De la investigación de mer</w:t>
      </w:r>
      <w:r w:rsidR="005C2BB3">
        <w:t>cado se obtuvo</w:t>
      </w:r>
      <w:r>
        <w:t xml:space="preserve"> que el 88.5% de los habitantes de la ciudad practican fútbol, puesto que de las 452 encuestas realizadas, 400 fueron e</w:t>
      </w:r>
      <w:r w:rsidR="005C2BB3">
        <w:t xml:space="preserve">fectivas para nuestro análisis; </w:t>
      </w:r>
      <w:r w:rsidR="00194CE2">
        <w:t>lo que resulta un total de</w:t>
      </w:r>
      <w:r w:rsidR="00FD70A5">
        <w:t xml:space="preserve"> 173.194 habitantes</w:t>
      </w:r>
      <w:r w:rsidR="005C2BB3">
        <w:t xml:space="preserve">. </w:t>
      </w:r>
      <w:r w:rsidR="00D068F1">
        <w:t>E</w:t>
      </w:r>
      <w:r w:rsidR="005C2BB3">
        <w:t xml:space="preserve">sta cifra </w:t>
      </w:r>
      <w:r w:rsidR="00D068F1">
        <w:t xml:space="preserve">la multiplicamos por </w:t>
      </w:r>
      <w:r w:rsidR="005C2BB3">
        <w:t>el 90.8%</w:t>
      </w:r>
      <w:r w:rsidR="00D068F1">
        <w:t xml:space="preserve"> de encuestados, que </w:t>
      </w:r>
      <w:r w:rsidR="005C2BB3">
        <w:t xml:space="preserve">contestaron afirmativamente ante la posibilidad de utilizar las instalaciones de Soccer Land  </w:t>
      </w:r>
      <w:r w:rsidR="00194CE2">
        <w:t>lo que equivale a 157.260 personas.</w:t>
      </w:r>
    </w:p>
    <w:p w:rsidR="00B92B2C" w:rsidRDefault="00B92B2C" w:rsidP="00675A91">
      <w:pPr>
        <w:spacing w:line="360" w:lineRule="auto"/>
      </w:pPr>
    </w:p>
    <w:p w:rsidR="009963D2" w:rsidRDefault="002B2996" w:rsidP="001A2353">
      <w:pPr>
        <w:spacing w:line="360" w:lineRule="auto"/>
        <w:ind w:firstLine="227"/>
        <w:jc w:val="both"/>
      </w:pPr>
      <w:r>
        <w:t xml:space="preserve">Si se asume que </w:t>
      </w:r>
      <w:r w:rsidR="001A2353">
        <w:t>para cada hora de juego asisten</w:t>
      </w:r>
      <w:r>
        <w:t xml:space="preserve"> 15 personas en promedio en grupos claramente definidos </w:t>
      </w:r>
      <w:r w:rsidR="001A2353">
        <w:t>y que estos</w:t>
      </w:r>
      <w:r>
        <w:t xml:space="preserve"> grupo</w:t>
      </w:r>
      <w:r w:rsidR="001A2353">
        <w:t>s</w:t>
      </w:r>
      <w:r>
        <w:t xml:space="preserve"> juega</w:t>
      </w:r>
      <w:r w:rsidR="001A2353">
        <w:t>n</w:t>
      </w:r>
      <w:r>
        <w:t xml:space="preserve"> al menos</w:t>
      </w:r>
      <w:r w:rsidR="001A2353">
        <w:t xml:space="preserve"> una vez al mes tendríamos</w:t>
      </w:r>
      <w:r>
        <w:t xml:space="preserve"> que </w:t>
      </w:r>
      <w:r w:rsidR="001A2353">
        <w:t>las 157.260 personas se traducirían en 10.484 horas al mes, lo que a</w:t>
      </w:r>
      <w:r w:rsidR="005F3514">
        <w:t>l año sería 125.808 horas</w:t>
      </w:r>
      <w:r w:rsidR="001A2353">
        <w:t>. Este número de horas potenciales son de suma importancia  para las aspiraciones del proyecto.</w:t>
      </w:r>
    </w:p>
    <w:p w:rsidR="00804F39" w:rsidRDefault="00804F39" w:rsidP="001B6F60">
      <w:pPr>
        <w:spacing w:line="360" w:lineRule="auto"/>
        <w:jc w:val="both"/>
      </w:pPr>
    </w:p>
    <w:p w:rsidR="00804F39" w:rsidRPr="00B92B2C" w:rsidRDefault="00804F39" w:rsidP="001B6F60">
      <w:pPr>
        <w:spacing w:line="360" w:lineRule="auto"/>
        <w:jc w:val="both"/>
      </w:pPr>
    </w:p>
    <w:p w:rsidR="00407D25" w:rsidRPr="00407D25" w:rsidRDefault="00B92B2C" w:rsidP="00407D25">
      <w:pPr>
        <w:pStyle w:val="Ttulo2"/>
        <w:spacing w:line="360" w:lineRule="auto"/>
        <w:rPr>
          <w:rFonts w:ascii="Times New Roman" w:hAnsi="Times New Roman" w:cs="Times New Roman"/>
          <w:i w:val="0"/>
          <w:caps/>
          <w:sz w:val="24"/>
          <w:szCs w:val="24"/>
        </w:rPr>
      </w:pPr>
      <w:bookmarkStart w:id="2" w:name="_Toc164140174"/>
      <w:r>
        <w:rPr>
          <w:rFonts w:ascii="Times New Roman" w:hAnsi="Times New Roman" w:cs="Times New Roman"/>
          <w:i w:val="0"/>
          <w:caps/>
          <w:sz w:val="24"/>
          <w:szCs w:val="24"/>
        </w:rPr>
        <w:t>ProyecciÓ</w:t>
      </w:r>
      <w:r w:rsidR="00407D25" w:rsidRPr="00407D25">
        <w:rPr>
          <w:rFonts w:ascii="Times New Roman" w:hAnsi="Times New Roman" w:cs="Times New Roman"/>
          <w:i w:val="0"/>
          <w:caps/>
          <w:sz w:val="24"/>
          <w:szCs w:val="24"/>
        </w:rPr>
        <w:t xml:space="preserve">n de </w:t>
      </w:r>
      <w:smartTag w:uri="urn:schemas-microsoft-com:office:smarttags" w:element="PersonName">
        <w:smartTagPr>
          <w:attr w:name="ProductID" w:val="la Demanda"/>
        </w:smartTagPr>
        <w:r w:rsidR="00407D25" w:rsidRPr="00407D25">
          <w:rPr>
            <w:rFonts w:ascii="Times New Roman" w:hAnsi="Times New Roman" w:cs="Times New Roman"/>
            <w:i w:val="0"/>
            <w:caps/>
            <w:sz w:val="24"/>
            <w:szCs w:val="24"/>
          </w:rPr>
          <w:t>la Demanda</w:t>
        </w:r>
      </w:smartTag>
      <w:bookmarkEnd w:id="2"/>
    </w:p>
    <w:p w:rsidR="004C3C43" w:rsidRDefault="004C3C43" w:rsidP="00312C1E">
      <w:pPr>
        <w:spacing w:line="360" w:lineRule="auto"/>
        <w:jc w:val="both"/>
      </w:pPr>
    </w:p>
    <w:p w:rsidR="003A31D3" w:rsidRDefault="00C535FC" w:rsidP="00972232">
      <w:pPr>
        <w:tabs>
          <w:tab w:val="left" w:pos="360"/>
        </w:tabs>
        <w:spacing w:line="360" w:lineRule="auto"/>
        <w:ind w:firstLine="227"/>
        <w:jc w:val="both"/>
      </w:pPr>
      <w:r>
        <w:t xml:space="preserve">Debido a la falta de datos históricos que permitan </w:t>
      </w:r>
      <w:r w:rsidR="00A54CE4">
        <w:t>proyectar la demanda que tendrá el complejo</w:t>
      </w:r>
      <w:r w:rsidR="002050C5">
        <w:t>,</w:t>
      </w:r>
      <w:r w:rsidR="00A54CE4">
        <w:t xml:space="preserve"> se</w:t>
      </w:r>
      <w:r>
        <w:t xml:space="preserve"> tomará como base la experiencia obtenida</w:t>
      </w:r>
      <w:r w:rsidR="00B92B2C">
        <w:t xml:space="preserve"> </w:t>
      </w:r>
      <w:r>
        <w:t>por negocios similares. P</w:t>
      </w:r>
      <w:r w:rsidR="00B92B2C">
        <w:t>ara esto se</w:t>
      </w:r>
      <w:r w:rsidR="00A54CE4">
        <w:t xml:space="preserve"> visit</w:t>
      </w:r>
      <w:r w:rsidR="00F621D7">
        <w:t>aron</w:t>
      </w:r>
      <w:r w:rsidR="00A54CE4">
        <w:t xml:space="preserve"> </w:t>
      </w:r>
      <w:r w:rsidR="00FC3C69">
        <w:t xml:space="preserve">los </w:t>
      </w:r>
      <w:r w:rsidR="00F621D7">
        <w:t>establecimientos de los</w:t>
      </w:r>
      <w:r w:rsidR="00FC3C69">
        <w:t xml:space="preserve"> dos</w:t>
      </w:r>
      <w:r w:rsidR="00F621D7">
        <w:t xml:space="preserve"> principales competidores que actualmente tiene Soccer Land</w:t>
      </w:r>
      <w:r w:rsidR="002050C5">
        <w:t xml:space="preserve">, en este caso </w:t>
      </w:r>
      <w:smartTag w:uri="urn:schemas-microsoft-com:office:smarttags" w:element="PersonName">
        <w:smartTagPr>
          <w:attr w:name="ProductID" w:val="La Canchita"/>
        </w:smartTagPr>
        <w:r w:rsidR="002050C5">
          <w:t>La Canchita</w:t>
        </w:r>
      </w:smartTag>
      <w:r w:rsidR="00F621D7">
        <w:t xml:space="preserve"> y Fútbol Time</w:t>
      </w:r>
      <w:r w:rsidR="002050C5">
        <w:t xml:space="preserve">, </w:t>
      </w:r>
      <w:r w:rsidR="00F621D7">
        <w:t xml:space="preserve">donde se realizó una observación directa para constatar el número de horas al día que las canchas se mantienen ocupadas para </w:t>
      </w:r>
      <w:r w:rsidR="00B92B2C">
        <w:t>y así</w:t>
      </w:r>
      <w:r w:rsidR="00F621D7">
        <w:t xml:space="preserve"> poder contar co</w:t>
      </w:r>
      <w:r w:rsidR="00B92B2C">
        <w:t>n un punto de partida y</w:t>
      </w:r>
      <w:r w:rsidR="00F621D7">
        <w:t xml:space="preserve"> realizar la proyección</w:t>
      </w:r>
      <w:r w:rsidR="00A54CE4">
        <w:t>. Se utilizó este método deb</w:t>
      </w:r>
      <w:r w:rsidR="00F621D7">
        <w:t xml:space="preserve">ido a la falta de </w:t>
      </w:r>
      <w:r w:rsidR="00A54CE4">
        <w:t>datos</w:t>
      </w:r>
      <w:r w:rsidR="00F621D7">
        <w:t xml:space="preserve"> e información</w:t>
      </w:r>
      <w:r w:rsidR="00A54CE4">
        <w:t xml:space="preserve"> que</w:t>
      </w:r>
      <w:r w:rsidR="00F621D7">
        <w:t xml:space="preserve"> permitan establecer una aproximación </w:t>
      </w:r>
      <w:r w:rsidR="00A54CE4">
        <w:t>de clientes potenciales.</w:t>
      </w:r>
    </w:p>
    <w:p w:rsidR="003A31D3" w:rsidRDefault="003A31D3" w:rsidP="00312C1E">
      <w:pPr>
        <w:spacing w:line="360" w:lineRule="auto"/>
      </w:pPr>
    </w:p>
    <w:p w:rsidR="003A31D3" w:rsidRDefault="00D71A14" w:rsidP="00761BE6">
      <w:pPr>
        <w:spacing w:line="360" w:lineRule="auto"/>
        <w:ind w:firstLine="227"/>
        <w:jc w:val="both"/>
      </w:pPr>
      <w:smartTag w:uri="urn:schemas-microsoft-com:office:smarttags" w:element="PersonName">
        <w:smartTagPr>
          <w:attr w:name="ProductID" w:val="la Tabla No"/>
        </w:smartTagPr>
        <w:smartTag w:uri="urn:schemas-microsoft-com:office:smarttags" w:element="PersonName">
          <w:smartTagPr>
            <w:attr w:name="ProductID" w:val="la Tabla"/>
          </w:smartTagPr>
          <w:r>
            <w:t>La Tabla</w:t>
          </w:r>
        </w:smartTag>
        <w:r>
          <w:t xml:space="preserve"> No</w:t>
        </w:r>
      </w:smartTag>
      <w:r w:rsidR="004968E5">
        <w:t xml:space="preserve"> 5.2</w:t>
      </w:r>
      <w:r w:rsidR="00A54CE4">
        <w:t xml:space="preserve"> m</w:t>
      </w:r>
      <w:r w:rsidR="00F621D7">
        <w:t xml:space="preserve">uestra un resumen de la información obtenida durante las observaciones realizadas; </w:t>
      </w:r>
      <w:r w:rsidR="002050C5">
        <w:t>d</w:t>
      </w:r>
      <w:r w:rsidR="00F621D7">
        <w:t xml:space="preserve">onde se puede ver </w:t>
      </w:r>
      <w:r w:rsidR="00A54CE4">
        <w:t xml:space="preserve">que </w:t>
      </w:r>
      <w:r w:rsidR="00761BE6">
        <w:t xml:space="preserve">en la actualidad, la competencia </w:t>
      </w:r>
      <w:r w:rsidR="002050C5">
        <w:t xml:space="preserve"> cuenta con</w:t>
      </w:r>
      <w:r w:rsidR="00761BE6">
        <w:t xml:space="preserve"> un promedio de</w:t>
      </w:r>
      <w:r w:rsidR="002050C5">
        <w:t xml:space="preserve"> 6 horas diarias de</w:t>
      </w:r>
      <w:r w:rsidR="00FC3C69">
        <w:t xml:space="preserve"> alquiler de lunes a viernes y 8</w:t>
      </w:r>
      <w:r w:rsidR="002050C5">
        <w:t xml:space="preserve"> horas para los fines de semana.</w:t>
      </w:r>
      <w:r w:rsidR="00D32F24">
        <w:t xml:space="preserve"> </w:t>
      </w:r>
    </w:p>
    <w:p w:rsidR="00CC673E" w:rsidRDefault="00CC673E" w:rsidP="00F66680">
      <w:pPr>
        <w:spacing w:line="360" w:lineRule="auto"/>
        <w:jc w:val="both"/>
      </w:pPr>
    </w:p>
    <w:p w:rsidR="001B6F60" w:rsidRDefault="001B6F60" w:rsidP="00F66680">
      <w:pPr>
        <w:spacing w:line="360" w:lineRule="auto"/>
        <w:jc w:val="both"/>
      </w:pPr>
    </w:p>
    <w:p w:rsidR="00CC673E" w:rsidRPr="00CC673E" w:rsidRDefault="00CC673E" w:rsidP="00225E10">
      <w:pPr>
        <w:spacing w:line="360" w:lineRule="auto"/>
        <w:jc w:val="center"/>
        <w:rPr>
          <w:b/>
        </w:rPr>
      </w:pPr>
      <w:r>
        <w:rPr>
          <w:b/>
        </w:rPr>
        <w:lastRenderedPageBreak/>
        <w:t>Tabla</w:t>
      </w:r>
      <w:r w:rsidR="00567F66">
        <w:rPr>
          <w:b/>
        </w:rPr>
        <w:t xml:space="preserve"> No</w:t>
      </w:r>
      <w:r w:rsidR="004968E5">
        <w:rPr>
          <w:b/>
        </w:rPr>
        <w:t xml:space="preserve"> 5.2</w:t>
      </w:r>
    </w:p>
    <w:p w:rsidR="00E10B9A" w:rsidRDefault="00880FC3" w:rsidP="00CC673E">
      <w:pPr>
        <w:ind w:firstLine="227"/>
        <w:jc w:val="both"/>
      </w:pPr>
      <w:r>
        <w:object w:dxaOrig="7524" w:dyaOrig="1532">
          <v:shape id="_x0000_i1026" type="#_x0000_t75" style="width:376.5pt;height:76.5pt" o:ole="">
            <v:imagedata r:id="rId9" o:title=""/>
          </v:shape>
          <o:OLEObject Type="Embed" ProgID="Excel.Sheet.8" ShapeID="_x0000_i1026" DrawAspect="Content" ObjectID="_1322546042" r:id="rId10"/>
        </w:object>
      </w:r>
    </w:p>
    <w:p w:rsidR="00CC673E" w:rsidRDefault="00CC673E" w:rsidP="00CC673E">
      <w:pPr>
        <w:ind w:firstLine="227"/>
        <w:jc w:val="both"/>
        <w:rPr>
          <w:sz w:val="16"/>
          <w:szCs w:val="16"/>
        </w:rPr>
      </w:pPr>
      <w:r w:rsidRPr="00612906">
        <w:rPr>
          <w:sz w:val="16"/>
          <w:szCs w:val="16"/>
        </w:rPr>
        <w:t>Elaborado por los Autores</w:t>
      </w:r>
    </w:p>
    <w:p w:rsidR="00CC673E" w:rsidRDefault="00CC673E" w:rsidP="001A2353">
      <w:pPr>
        <w:ind w:firstLine="227"/>
        <w:jc w:val="both"/>
        <w:rPr>
          <w:sz w:val="16"/>
          <w:szCs w:val="16"/>
        </w:rPr>
      </w:pPr>
      <w:r>
        <w:rPr>
          <w:sz w:val="16"/>
          <w:szCs w:val="16"/>
        </w:rPr>
        <w:t xml:space="preserve">Fuente: Observación  </w:t>
      </w:r>
      <w:smartTag w:uri="urn:schemas-microsoft-com:office:smarttags" w:element="PersonName">
        <w:smartTagPr>
          <w:attr w:name="ProductID" w:val="La Canchita"/>
        </w:smartTagPr>
        <w:r>
          <w:rPr>
            <w:sz w:val="16"/>
            <w:szCs w:val="16"/>
          </w:rPr>
          <w:t>La Canchita</w:t>
        </w:r>
      </w:smartTag>
      <w:r>
        <w:rPr>
          <w:sz w:val="16"/>
          <w:szCs w:val="16"/>
        </w:rPr>
        <w:t xml:space="preserve"> - Fútbol Time</w:t>
      </w:r>
    </w:p>
    <w:p w:rsidR="00CC673E" w:rsidRDefault="00CC673E" w:rsidP="00312C1E">
      <w:pPr>
        <w:spacing w:line="360" w:lineRule="auto"/>
      </w:pPr>
    </w:p>
    <w:p w:rsidR="00312C1E" w:rsidRDefault="00E10B9A" w:rsidP="00FC3C69">
      <w:pPr>
        <w:spacing w:line="360" w:lineRule="auto"/>
        <w:ind w:firstLine="227"/>
        <w:jc w:val="both"/>
      </w:pPr>
      <w:r>
        <w:t xml:space="preserve">Con la información anteriormente detallada se realizó la proyección de la demanda la misma </w:t>
      </w:r>
      <w:r w:rsidR="00BA54D5">
        <w:t>que s</w:t>
      </w:r>
      <w:r w:rsidR="00D71A14">
        <w:t xml:space="preserve">e puede observar en </w:t>
      </w:r>
      <w:smartTag w:uri="urn:schemas-microsoft-com:office:smarttags" w:element="PersonName">
        <w:smartTagPr>
          <w:attr w:name="ProductID" w:val="la Tabla No"/>
        </w:smartTagPr>
        <w:smartTag w:uri="urn:schemas-microsoft-com:office:smarttags" w:element="PersonName">
          <w:smartTagPr>
            <w:attr w:name="ProductID" w:val="la Tabla"/>
          </w:smartTagPr>
          <w:r w:rsidR="00D71A14">
            <w:t>la Tabla</w:t>
          </w:r>
        </w:smartTag>
        <w:r w:rsidR="00D71A14">
          <w:t xml:space="preserve"> No</w:t>
        </w:r>
      </w:smartTag>
      <w:r w:rsidR="004968E5">
        <w:t xml:space="preserve"> 5.3</w:t>
      </w:r>
      <w:r w:rsidR="00BA54D5">
        <w:t>, donde</w:t>
      </w:r>
      <w:r w:rsidR="005C7445">
        <w:t xml:space="preserve"> el primer año inicia con el 6</w:t>
      </w:r>
      <w:r>
        <w:t>0% de su capaci</w:t>
      </w:r>
      <w:r w:rsidR="005C7445">
        <w:t xml:space="preserve">dad productiva, </w:t>
      </w:r>
      <w:r w:rsidR="00D32F24">
        <w:t xml:space="preserve">alcanzando el 70% el segundo año, 85% el tercero, </w:t>
      </w:r>
      <w:r w:rsidR="00BA54D5">
        <w:t xml:space="preserve"> </w:t>
      </w:r>
      <w:r w:rsidR="00D32F24">
        <w:t>llegando al 100% de la capacidad productiva en el año 4,</w:t>
      </w:r>
      <w:r w:rsidR="00BA54D5">
        <w:t xml:space="preserve"> manteniéndose constante para el año 5.</w:t>
      </w:r>
      <w:r w:rsidR="001B6F60">
        <w:t xml:space="preserve"> </w:t>
      </w:r>
      <w:r w:rsidR="00804F39">
        <w:t>Esta proyección fue realizada en base a metas establecidas por los accionistas.</w:t>
      </w:r>
    </w:p>
    <w:p w:rsidR="003D6613" w:rsidRDefault="003D6613" w:rsidP="00312C1E">
      <w:pPr>
        <w:spacing w:line="360" w:lineRule="auto"/>
      </w:pPr>
    </w:p>
    <w:p w:rsidR="00CC673E" w:rsidRPr="00CC673E" w:rsidRDefault="00CC673E" w:rsidP="00225E10">
      <w:pPr>
        <w:spacing w:line="360" w:lineRule="auto"/>
        <w:jc w:val="center"/>
        <w:rPr>
          <w:b/>
        </w:rPr>
      </w:pPr>
      <w:r>
        <w:rPr>
          <w:b/>
        </w:rPr>
        <w:t>Tabla</w:t>
      </w:r>
      <w:r w:rsidR="00567F66">
        <w:rPr>
          <w:b/>
        </w:rPr>
        <w:t xml:space="preserve"> No </w:t>
      </w:r>
      <w:r w:rsidR="004968E5">
        <w:rPr>
          <w:b/>
        </w:rPr>
        <w:t xml:space="preserve"> 5.3</w:t>
      </w:r>
    </w:p>
    <w:p w:rsidR="00BA54D5" w:rsidRDefault="00804F39" w:rsidP="00CC673E">
      <w:pPr>
        <w:jc w:val="center"/>
      </w:pPr>
      <w:r>
        <w:object w:dxaOrig="7750" w:dyaOrig="2513">
          <v:shape id="_x0000_i1027" type="#_x0000_t75" style="width:357.75pt;height:116.25pt" o:ole="">
            <v:imagedata r:id="rId11" o:title=""/>
          </v:shape>
          <o:OLEObject Type="Embed" ProgID="Excel.Sheet.8" ShapeID="_x0000_i1027" DrawAspect="Content" ObjectID="_1322546043" r:id="rId12"/>
        </w:object>
      </w:r>
    </w:p>
    <w:p w:rsidR="00CC673E" w:rsidRDefault="00CC673E" w:rsidP="00804F39">
      <w:pPr>
        <w:ind w:left="454" w:firstLine="227"/>
        <w:jc w:val="both"/>
        <w:rPr>
          <w:sz w:val="16"/>
          <w:szCs w:val="16"/>
        </w:rPr>
      </w:pPr>
      <w:r w:rsidRPr="00612906">
        <w:rPr>
          <w:sz w:val="16"/>
          <w:szCs w:val="16"/>
        </w:rPr>
        <w:t>Elaborado por los Autores</w:t>
      </w:r>
    </w:p>
    <w:p w:rsidR="00CC673E" w:rsidRDefault="00CC673E" w:rsidP="00312C1E">
      <w:pPr>
        <w:spacing w:line="360" w:lineRule="auto"/>
      </w:pPr>
    </w:p>
    <w:p w:rsidR="00BA54D5" w:rsidRDefault="00BA54D5" w:rsidP="00D71A14">
      <w:pPr>
        <w:spacing w:line="360" w:lineRule="auto"/>
        <w:ind w:firstLine="227"/>
        <w:jc w:val="both"/>
      </w:pPr>
      <w:r>
        <w:t>La información detallada de la proyección se la puede encontrar en</w:t>
      </w:r>
      <w:r w:rsidR="00D71A14">
        <w:t xml:space="preserve"> el anexo 5.1, sin embargo </w:t>
      </w:r>
      <w:smartTag w:uri="urn:schemas-microsoft-com:office:smarttags" w:element="PersonName">
        <w:smartTagPr>
          <w:attr w:name="ProductID" w:val="la Tabla"/>
        </w:smartTagPr>
        <w:r w:rsidR="00D71A14">
          <w:t>la T</w:t>
        </w:r>
        <w:r w:rsidR="00092EA9">
          <w:t>abla</w:t>
        </w:r>
      </w:smartTag>
      <w:r w:rsidR="00D71A14">
        <w:t xml:space="preserve"> 5.</w:t>
      </w:r>
      <w:r w:rsidR="004968E5">
        <w:t>4</w:t>
      </w:r>
      <w:r>
        <w:t xml:space="preserve"> muestra un resumen de lo que se encuentra en dicho anexo.</w:t>
      </w:r>
    </w:p>
    <w:p w:rsidR="00804F39" w:rsidRDefault="00804F39" w:rsidP="00312C1E">
      <w:pPr>
        <w:spacing w:line="360" w:lineRule="auto"/>
      </w:pPr>
    </w:p>
    <w:p w:rsidR="00CC673E" w:rsidRPr="00567F66" w:rsidRDefault="00CC673E" w:rsidP="00567F66">
      <w:pPr>
        <w:spacing w:line="360" w:lineRule="auto"/>
        <w:jc w:val="center"/>
        <w:rPr>
          <w:b/>
        </w:rPr>
      </w:pPr>
      <w:r>
        <w:rPr>
          <w:b/>
        </w:rPr>
        <w:t>Tabla</w:t>
      </w:r>
      <w:r w:rsidR="00567F66">
        <w:rPr>
          <w:b/>
        </w:rPr>
        <w:t xml:space="preserve"> No</w:t>
      </w:r>
      <w:r w:rsidR="004968E5">
        <w:rPr>
          <w:b/>
        </w:rPr>
        <w:t xml:space="preserve"> 5.4</w:t>
      </w:r>
    </w:p>
    <w:p w:rsidR="00E10B9A" w:rsidRDefault="00FB5FF2" w:rsidP="00FC3C69">
      <w:pPr>
        <w:jc w:val="center"/>
      </w:pPr>
      <w:r>
        <w:object w:dxaOrig="4680" w:dyaOrig="2310">
          <v:shape id="_x0000_i1028" type="#_x0000_t75" style="width:234pt;height:115.5pt" o:ole="">
            <v:imagedata r:id="rId13" o:title=""/>
          </v:shape>
          <o:OLEObject Type="Embed" ProgID="Excel.Sheet.8" ShapeID="_x0000_i1028" DrawAspect="Content" ObjectID="_1322546044" r:id="rId14"/>
        </w:object>
      </w:r>
    </w:p>
    <w:p w:rsidR="00FC3C69" w:rsidRDefault="00FC3C69" w:rsidP="00FC3C69">
      <w:pPr>
        <w:ind w:left="1362"/>
        <w:jc w:val="both"/>
        <w:rPr>
          <w:sz w:val="16"/>
          <w:szCs w:val="16"/>
        </w:rPr>
      </w:pPr>
      <w:r>
        <w:rPr>
          <w:sz w:val="16"/>
          <w:szCs w:val="16"/>
        </w:rPr>
        <w:t xml:space="preserve">   </w:t>
      </w:r>
      <w:r w:rsidR="00804F39">
        <w:rPr>
          <w:sz w:val="16"/>
          <w:szCs w:val="16"/>
        </w:rPr>
        <w:tab/>
      </w:r>
      <w:r w:rsidR="00804F39">
        <w:rPr>
          <w:sz w:val="16"/>
          <w:szCs w:val="16"/>
        </w:rPr>
        <w:tab/>
      </w:r>
      <w:r w:rsidRPr="00612906">
        <w:rPr>
          <w:sz w:val="16"/>
          <w:szCs w:val="16"/>
        </w:rPr>
        <w:t>Elaborado por los Autores</w:t>
      </w:r>
    </w:p>
    <w:p w:rsidR="006A12E6" w:rsidRDefault="00595FDB" w:rsidP="00312C1E">
      <w:pPr>
        <w:pStyle w:val="Ttulo2"/>
        <w:spacing w:line="360" w:lineRule="auto"/>
        <w:rPr>
          <w:rFonts w:ascii="Times New Roman" w:hAnsi="Times New Roman" w:cs="Times New Roman"/>
          <w:i w:val="0"/>
          <w:sz w:val="24"/>
          <w:szCs w:val="24"/>
        </w:rPr>
      </w:pPr>
      <w:bookmarkStart w:id="3" w:name="_Toc164140175"/>
      <w:r w:rsidRPr="00312C1E">
        <w:rPr>
          <w:rFonts w:ascii="Times New Roman" w:hAnsi="Times New Roman" w:cs="Times New Roman"/>
          <w:i w:val="0"/>
          <w:sz w:val="24"/>
          <w:szCs w:val="24"/>
        </w:rPr>
        <w:lastRenderedPageBreak/>
        <w:t>IN</w:t>
      </w:r>
      <w:r w:rsidR="003A31D3" w:rsidRPr="00312C1E">
        <w:rPr>
          <w:rFonts w:ascii="Times New Roman" w:hAnsi="Times New Roman" w:cs="Times New Roman"/>
          <w:i w:val="0"/>
          <w:sz w:val="24"/>
          <w:szCs w:val="24"/>
        </w:rPr>
        <w:t>V</w:t>
      </w:r>
      <w:r w:rsidRPr="00312C1E">
        <w:rPr>
          <w:rFonts w:ascii="Times New Roman" w:hAnsi="Times New Roman" w:cs="Times New Roman"/>
          <w:i w:val="0"/>
          <w:sz w:val="24"/>
          <w:szCs w:val="24"/>
        </w:rPr>
        <w:t>ERSIONES DEL PROYECTO</w:t>
      </w:r>
      <w:bookmarkEnd w:id="3"/>
    </w:p>
    <w:p w:rsidR="00312C1E" w:rsidRPr="00312C1E" w:rsidRDefault="00312C1E" w:rsidP="00312C1E"/>
    <w:p w:rsidR="0002654F" w:rsidRDefault="00631FB2" w:rsidP="00312C1E">
      <w:pPr>
        <w:pStyle w:val="Ttulo3"/>
        <w:spacing w:line="360" w:lineRule="auto"/>
        <w:rPr>
          <w:rFonts w:ascii="Times New Roman" w:hAnsi="Times New Roman" w:cs="Times New Roman"/>
          <w:caps/>
          <w:sz w:val="24"/>
          <w:szCs w:val="24"/>
        </w:rPr>
      </w:pPr>
      <w:bookmarkStart w:id="4" w:name="_Toc164140176"/>
      <w:r w:rsidRPr="00312C1E">
        <w:rPr>
          <w:rFonts w:ascii="Times New Roman" w:hAnsi="Times New Roman" w:cs="Times New Roman"/>
          <w:caps/>
          <w:sz w:val="24"/>
          <w:szCs w:val="24"/>
        </w:rPr>
        <w:t>Inversión I</w:t>
      </w:r>
      <w:r w:rsidR="002D2F26" w:rsidRPr="00312C1E">
        <w:rPr>
          <w:rFonts w:ascii="Times New Roman" w:hAnsi="Times New Roman" w:cs="Times New Roman"/>
          <w:caps/>
          <w:sz w:val="24"/>
          <w:szCs w:val="24"/>
        </w:rPr>
        <w:t>nicial</w:t>
      </w:r>
      <w:bookmarkEnd w:id="4"/>
    </w:p>
    <w:p w:rsidR="00312C1E" w:rsidRPr="00312C1E" w:rsidRDefault="00312C1E" w:rsidP="005F3514">
      <w:pPr>
        <w:spacing w:line="360" w:lineRule="auto"/>
      </w:pPr>
    </w:p>
    <w:p w:rsidR="00024407" w:rsidRDefault="00024407" w:rsidP="00312C1E">
      <w:pPr>
        <w:spacing w:line="360" w:lineRule="auto"/>
        <w:ind w:firstLine="227"/>
      </w:pPr>
      <w:r>
        <w:t>Para la realización de este proyecto es necesario realizar una inversión aproximada de $</w:t>
      </w:r>
      <w:r w:rsidR="00B32D80">
        <w:t xml:space="preserve"> </w:t>
      </w:r>
      <w:r w:rsidR="00FC3C69">
        <w:t>167.675</w:t>
      </w:r>
      <w:r w:rsidR="002403BF">
        <w:t>.83</w:t>
      </w:r>
      <w:r>
        <w:t xml:space="preserve"> en los siguientes rubros.</w:t>
      </w:r>
    </w:p>
    <w:p w:rsidR="00024407" w:rsidRDefault="00024407" w:rsidP="00312C1E">
      <w:pPr>
        <w:spacing w:line="360" w:lineRule="auto"/>
      </w:pPr>
    </w:p>
    <w:p w:rsidR="00FC3C69" w:rsidRDefault="00CC2954" w:rsidP="00567F66">
      <w:pPr>
        <w:spacing w:line="360" w:lineRule="auto"/>
        <w:jc w:val="center"/>
        <w:rPr>
          <w:b/>
        </w:rPr>
      </w:pPr>
      <w:r>
        <w:rPr>
          <w:b/>
        </w:rPr>
        <w:t>Tabla No 5.5</w:t>
      </w:r>
    </w:p>
    <w:p w:rsidR="007523A3" w:rsidRDefault="00AF0DE1" w:rsidP="00312C1E">
      <w:pPr>
        <w:jc w:val="center"/>
      </w:pPr>
      <w:r>
        <w:object w:dxaOrig="3884" w:dyaOrig="2266">
          <v:shape id="_x0000_i1029" type="#_x0000_t75" style="width:194.25pt;height:113.25pt" o:ole="">
            <v:imagedata r:id="rId15" o:title=""/>
          </v:shape>
          <o:OLEObject Type="Embed" ProgID="Excel.Sheet.8" ShapeID="_x0000_i1029" DrawAspect="Content" ObjectID="_1322546045" r:id="rId16"/>
        </w:object>
      </w:r>
    </w:p>
    <w:p w:rsidR="00612906" w:rsidRPr="00612906" w:rsidRDefault="00612906" w:rsidP="00312C1E">
      <w:pPr>
        <w:rPr>
          <w:sz w:val="16"/>
          <w:szCs w:val="16"/>
        </w:rPr>
      </w:pPr>
      <w:r>
        <w:t xml:space="preserve">                                    </w:t>
      </w:r>
      <w:r w:rsidRPr="00612906">
        <w:rPr>
          <w:sz w:val="16"/>
          <w:szCs w:val="16"/>
        </w:rPr>
        <w:t>Elaborado por los Autores</w:t>
      </w:r>
    </w:p>
    <w:p w:rsidR="00612906" w:rsidRDefault="00612906" w:rsidP="00312C1E">
      <w:pPr>
        <w:spacing w:line="360" w:lineRule="auto"/>
        <w:jc w:val="center"/>
      </w:pPr>
    </w:p>
    <w:p w:rsidR="00FC3C69" w:rsidRDefault="00C62F1E" w:rsidP="003D6613">
      <w:pPr>
        <w:spacing w:line="360" w:lineRule="auto"/>
        <w:ind w:firstLine="227"/>
      </w:pPr>
      <w:r>
        <w:t xml:space="preserve">Cada uno de estos rubros se </w:t>
      </w:r>
      <w:r w:rsidR="00545422">
        <w:t>detalla</w:t>
      </w:r>
      <w:r>
        <w:t xml:space="preserve"> a continuación:</w:t>
      </w:r>
    </w:p>
    <w:p w:rsidR="00B32D80" w:rsidRPr="00312C1E" w:rsidRDefault="007836A7" w:rsidP="00312C1E">
      <w:pPr>
        <w:pStyle w:val="Ttulo4"/>
        <w:spacing w:line="360" w:lineRule="auto"/>
        <w:rPr>
          <w:caps/>
          <w:sz w:val="24"/>
          <w:szCs w:val="24"/>
        </w:rPr>
      </w:pPr>
      <w:r w:rsidRPr="00312C1E">
        <w:rPr>
          <w:caps/>
          <w:sz w:val="24"/>
          <w:szCs w:val="24"/>
        </w:rPr>
        <w:t>Obra Física</w:t>
      </w:r>
    </w:p>
    <w:p w:rsidR="007836A7" w:rsidRPr="007836A7" w:rsidRDefault="007836A7" w:rsidP="00312C1E">
      <w:pPr>
        <w:spacing w:line="360" w:lineRule="auto"/>
      </w:pPr>
    </w:p>
    <w:p w:rsidR="007523A3" w:rsidRDefault="00631FB2" w:rsidP="00D71A14">
      <w:pPr>
        <w:spacing w:line="360" w:lineRule="auto"/>
        <w:ind w:firstLine="227"/>
        <w:jc w:val="both"/>
      </w:pPr>
      <w:r>
        <w:t>La inversión en obra física comprende la adecuación del terreno y la preparación del mismo para la instalación de la alfombra de césped, así como el cerramiento, luminarias y la construcción del edificio e</w:t>
      </w:r>
      <w:r w:rsidR="00AC0849">
        <w:t>n e</w:t>
      </w:r>
      <w:r w:rsidR="0079645A">
        <w:t xml:space="preserve">l que se ubicará el bar, la oficina </w:t>
      </w:r>
      <w:r w:rsidR="00AC0849">
        <w:t>y los vestidores.</w:t>
      </w:r>
    </w:p>
    <w:p w:rsidR="00FC3C69" w:rsidRPr="00CC673E" w:rsidRDefault="00FC3C69" w:rsidP="00567F66">
      <w:pPr>
        <w:spacing w:line="360" w:lineRule="auto"/>
        <w:jc w:val="center"/>
        <w:rPr>
          <w:b/>
        </w:rPr>
      </w:pPr>
      <w:r>
        <w:rPr>
          <w:b/>
        </w:rPr>
        <w:t>Tabla</w:t>
      </w:r>
      <w:r w:rsidR="00567F66">
        <w:rPr>
          <w:b/>
        </w:rPr>
        <w:t xml:space="preserve"> No </w:t>
      </w:r>
      <w:r w:rsidR="00CC2954">
        <w:rPr>
          <w:b/>
        </w:rPr>
        <w:t xml:space="preserve"> 5.6</w:t>
      </w:r>
    </w:p>
    <w:p w:rsidR="0002654F" w:rsidRDefault="00031BED" w:rsidP="00312C1E">
      <w:pPr>
        <w:jc w:val="center"/>
      </w:pPr>
      <w:r>
        <w:object w:dxaOrig="4043" w:dyaOrig="2765">
          <v:shape id="_x0000_i1030" type="#_x0000_t75" style="width:204.75pt;height:140.25pt" o:ole="">
            <v:imagedata r:id="rId17" o:title=""/>
          </v:shape>
          <o:OLEObject Type="Embed" ProgID="Excel.Sheet.8" ShapeID="_x0000_i1030" DrawAspect="Content" ObjectID="_1322546046" r:id="rId18"/>
        </w:object>
      </w:r>
    </w:p>
    <w:p w:rsidR="00545422" w:rsidRPr="00CC2954" w:rsidRDefault="007523A3" w:rsidP="00CC2954">
      <w:pPr>
        <w:rPr>
          <w:sz w:val="16"/>
          <w:szCs w:val="16"/>
        </w:rPr>
      </w:pPr>
      <w:r>
        <w:t xml:space="preserve">  </w:t>
      </w:r>
      <w:r w:rsidR="00312C1E">
        <w:t xml:space="preserve">                                 </w:t>
      </w:r>
      <w:r w:rsidR="00612906" w:rsidRPr="008646C5">
        <w:rPr>
          <w:sz w:val="16"/>
          <w:szCs w:val="16"/>
        </w:rPr>
        <w:t>Elaborado por los Autores</w:t>
      </w:r>
    </w:p>
    <w:p w:rsidR="00545422" w:rsidRDefault="007836A7" w:rsidP="00312C1E">
      <w:pPr>
        <w:pStyle w:val="Ttulo4"/>
        <w:spacing w:line="360" w:lineRule="auto"/>
        <w:rPr>
          <w:caps/>
          <w:sz w:val="24"/>
          <w:szCs w:val="24"/>
        </w:rPr>
      </w:pPr>
      <w:r w:rsidRPr="00312C1E">
        <w:rPr>
          <w:caps/>
          <w:sz w:val="24"/>
          <w:szCs w:val="24"/>
        </w:rPr>
        <w:lastRenderedPageBreak/>
        <w:t>Césped Sintético</w:t>
      </w:r>
    </w:p>
    <w:p w:rsidR="00312C1E" w:rsidRPr="00312C1E" w:rsidRDefault="00312C1E" w:rsidP="00312C1E"/>
    <w:p w:rsidR="002E41FC" w:rsidRDefault="002E41FC" w:rsidP="00312C1E">
      <w:pPr>
        <w:spacing w:line="360" w:lineRule="auto"/>
        <w:ind w:firstLine="227"/>
        <w:jc w:val="both"/>
      </w:pPr>
      <w:r w:rsidRPr="002E41FC">
        <w:t xml:space="preserve">El valor ha cancelar por concepto de compra de la alfombra de césped sintético, incluye la marcación de la cancha, arena, caucho granulado e instalación de la misma. Los arcos y mallas corren por cuenta del complejo, así como los mantenimientos periódicos que haya que hacerle al césped, los que dependerán mucho del uso que se le de a cada una de las canchas. </w:t>
      </w:r>
    </w:p>
    <w:p w:rsidR="005572EB" w:rsidRDefault="005572EB" w:rsidP="00567F66">
      <w:pPr>
        <w:jc w:val="both"/>
      </w:pPr>
    </w:p>
    <w:p w:rsidR="00567F66" w:rsidRPr="00225E10" w:rsidRDefault="00CC2954" w:rsidP="00225E10">
      <w:pPr>
        <w:spacing w:line="360" w:lineRule="auto"/>
        <w:jc w:val="center"/>
        <w:rPr>
          <w:b/>
        </w:rPr>
      </w:pPr>
      <w:r>
        <w:rPr>
          <w:b/>
        </w:rPr>
        <w:t>Tabla No 5.7</w:t>
      </w:r>
    </w:p>
    <w:p w:rsidR="002E41FC" w:rsidRDefault="00EB7F6C" w:rsidP="00312C1E">
      <w:pPr>
        <w:jc w:val="center"/>
      </w:pPr>
      <w:r>
        <w:object w:dxaOrig="5181" w:dyaOrig="1325">
          <v:shape id="_x0000_i1031" type="#_x0000_t75" style="width:258.75pt;height:66pt" o:ole="">
            <v:imagedata r:id="rId19" o:title=""/>
          </v:shape>
          <o:OLEObject Type="Embed" ProgID="Excel.Sheet.8" ShapeID="_x0000_i1031" DrawAspect="Content" ObjectID="_1322546047" r:id="rId20"/>
        </w:object>
      </w:r>
    </w:p>
    <w:p w:rsidR="00BF25B9" w:rsidRDefault="00612906" w:rsidP="00312C1E">
      <w:pPr>
        <w:tabs>
          <w:tab w:val="left" w:pos="1545"/>
        </w:tabs>
        <w:rPr>
          <w:sz w:val="16"/>
          <w:szCs w:val="16"/>
        </w:rPr>
      </w:pPr>
      <w:r>
        <w:tab/>
      </w:r>
      <w:r w:rsidRPr="00612906">
        <w:rPr>
          <w:sz w:val="16"/>
          <w:szCs w:val="16"/>
        </w:rPr>
        <w:t>Elaborado por los Autores</w:t>
      </w:r>
    </w:p>
    <w:p w:rsidR="00567F66" w:rsidRPr="008014F5" w:rsidRDefault="00567F66" w:rsidP="008014F5">
      <w:pPr>
        <w:tabs>
          <w:tab w:val="left" w:pos="1545"/>
        </w:tabs>
        <w:spacing w:line="360" w:lineRule="auto"/>
      </w:pPr>
    </w:p>
    <w:p w:rsidR="007523A3" w:rsidRDefault="007836A7" w:rsidP="00312C1E">
      <w:pPr>
        <w:pStyle w:val="Ttulo4"/>
        <w:spacing w:line="360" w:lineRule="auto"/>
        <w:rPr>
          <w:caps/>
          <w:sz w:val="24"/>
          <w:szCs w:val="24"/>
        </w:rPr>
      </w:pPr>
      <w:r w:rsidRPr="00312C1E">
        <w:rPr>
          <w:caps/>
          <w:sz w:val="24"/>
          <w:szCs w:val="24"/>
        </w:rPr>
        <w:t>Mobiliario y Equipo</w:t>
      </w:r>
    </w:p>
    <w:p w:rsidR="00312C1E" w:rsidRPr="00312C1E" w:rsidRDefault="00312C1E" w:rsidP="00312C1E"/>
    <w:p w:rsidR="007523A3" w:rsidRDefault="007523A3" w:rsidP="00312C1E">
      <w:pPr>
        <w:spacing w:line="360" w:lineRule="auto"/>
        <w:ind w:firstLine="227"/>
        <w:jc w:val="both"/>
      </w:pPr>
      <w:r>
        <w:t>Para un normal funcionamiento del complejo es necesario dotar a las áreas de equipos y mobiliarios</w:t>
      </w:r>
      <w:r w:rsidR="00202F95">
        <w:t xml:space="preserve">. Esta </w:t>
      </w:r>
      <w:r w:rsidR="008545DC">
        <w:t>dotación</w:t>
      </w:r>
      <w:r w:rsidR="002403BF">
        <w:t xml:space="preserve"> asciende a un valor de $ 6.168</w:t>
      </w:r>
      <w:r w:rsidR="00202F95">
        <w:t xml:space="preserve"> y se detalla</w:t>
      </w:r>
      <w:r>
        <w:t xml:space="preserve"> a continuación.</w:t>
      </w:r>
    </w:p>
    <w:p w:rsidR="00EB7F6C" w:rsidRDefault="00EB7F6C" w:rsidP="00312C1E">
      <w:pPr>
        <w:spacing w:line="360" w:lineRule="auto"/>
        <w:jc w:val="both"/>
      </w:pPr>
    </w:p>
    <w:p w:rsidR="00225E10" w:rsidRPr="00225E10" w:rsidRDefault="00CC2954" w:rsidP="00225E10">
      <w:pPr>
        <w:spacing w:line="360" w:lineRule="auto"/>
        <w:jc w:val="center"/>
        <w:rPr>
          <w:b/>
        </w:rPr>
      </w:pPr>
      <w:r>
        <w:rPr>
          <w:b/>
        </w:rPr>
        <w:t>Tabla No 5.8</w:t>
      </w:r>
    </w:p>
    <w:p w:rsidR="00202F95" w:rsidRDefault="002403BF" w:rsidP="00312C1E">
      <w:pPr>
        <w:jc w:val="center"/>
      </w:pPr>
      <w:r>
        <w:object w:dxaOrig="5305" w:dyaOrig="4013">
          <v:shape id="_x0000_i1032" type="#_x0000_t75" style="width:265.5pt;height:201pt" o:ole="">
            <v:imagedata r:id="rId21" o:title=""/>
          </v:shape>
          <o:OLEObject Type="Embed" ProgID="Excel.Sheet.8" ShapeID="_x0000_i1032" DrawAspect="Content" ObjectID="_1322546048" r:id="rId22"/>
        </w:object>
      </w:r>
    </w:p>
    <w:p w:rsidR="007523A3" w:rsidRDefault="000C1FB0" w:rsidP="00312C1E">
      <w:pPr>
        <w:tabs>
          <w:tab w:val="left" w:pos="1515"/>
        </w:tabs>
        <w:jc w:val="both"/>
        <w:rPr>
          <w:sz w:val="16"/>
          <w:szCs w:val="16"/>
        </w:rPr>
      </w:pPr>
      <w:r>
        <w:tab/>
      </w:r>
      <w:r w:rsidRPr="00612906">
        <w:rPr>
          <w:sz w:val="16"/>
          <w:szCs w:val="16"/>
        </w:rPr>
        <w:t>Elaborado por los Autores</w:t>
      </w:r>
    </w:p>
    <w:p w:rsidR="00066FAA" w:rsidRDefault="00066FAA" w:rsidP="00225E10">
      <w:pPr>
        <w:tabs>
          <w:tab w:val="left" w:pos="1515"/>
        </w:tabs>
        <w:spacing w:line="360" w:lineRule="auto"/>
        <w:jc w:val="center"/>
        <w:rPr>
          <w:b/>
        </w:rPr>
      </w:pPr>
    </w:p>
    <w:p w:rsidR="00567F66" w:rsidRPr="00225E10" w:rsidRDefault="00CC2954" w:rsidP="00225E10">
      <w:pPr>
        <w:tabs>
          <w:tab w:val="left" w:pos="1515"/>
        </w:tabs>
        <w:spacing w:line="360" w:lineRule="auto"/>
        <w:jc w:val="center"/>
        <w:rPr>
          <w:b/>
        </w:rPr>
      </w:pPr>
      <w:r>
        <w:rPr>
          <w:b/>
        </w:rPr>
        <w:lastRenderedPageBreak/>
        <w:t>Tabla No 5.9</w:t>
      </w:r>
    </w:p>
    <w:p w:rsidR="008545DC" w:rsidRDefault="00E10F0A" w:rsidP="00312C1E">
      <w:pPr>
        <w:jc w:val="center"/>
      </w:pPr>
      <w:r>
        <w:object w:dxaOrig="6111" w:dyaOrig="5761">
          <v:shape id="_x0000_i1033" type="#_x0000_t75" style="width:305.25pt;height:4in" o:ole="">
            <v:imagedata r:id="rId23" o:title=""/>
          </v:shape>
          <o:OLEObject Type="Embed" ProgID="Excel.Sheet.8" ShapeID="_x0000_i1033" DrawAspect="Content" ObjectID="_1322546049" r:id="rId24"/>
        </w:object>
      </w:r>
    </w:p>
    <w:p w:rsidR="0079645A" w:rsidRDefault="000C1FB0" w:rsidP="00312C1E">
      <w:pPr>
        <w:tabs>
          <w:tab w:val="left" w:pos="1095"/>
        </w:tabs>
        <w:rPr>
          <w:sz w:val="16"/>
          <w:szCs w:val="16"/>
        </w:rPr>
      </w:pPr>
      <w:r>
        <w:tab/>
      </w:r>
      <w:r w:rsidR="008646C5">
        <w:t xml:space="preserve">  </w:t>
      </w:r>
      <w:r w:rsidRPr="00612906">
        <w:rPr>
          <w:sz w:val="16"/>
          <w:szCs w:val="16"/>
        </w:rPr>
        <w:t>Elaborado por los Autores</w:t>
      </w:r>
    </w:p>
    <w:p w:rsidR="00312C1E" w:rsidRDefault="00312C1E" w:rsidP="00312C1E">
      <w:pPr>
        <w:spacing w:line="360" w:lineRule="auto"/>
        <w:ind w:left="227"/>
      </w:pPr>
    </w:p>
    <w:p w:rsidR="007523A3" w:rsidRPr="00312C1E" w:rsidRDefault="00894260" w:rsidP="00312C1E">
      <w:pPr>
        <w:pStyle w:val="Ttulo4"/>
        <w:spacing w:line="360" w:lineRule="auto"/>
        <w:rPr>
          <w:caps/>
          <w:sz w:val="24"/>
          <w:szCs w:val="24"/>
        </w:rPr>
      </w:pPr>
      <w:r w:rsidRPr="00312C1E">
        <w:rPr>
          <w:caps/>
          <w:sz w:val="24"/>
          <w:szCs w:val="24"/>
        </w:rPr>
        <w:t>Costos de Instalación</w:t>
      </w:r>
    </w:p>
    <w:p w:rsidR="00894260" w:rsidRPr="00894260" w:rsidRDefault="00894260" w:rsidP="00CC2954"/>
    <w:p w:rsidR="007523A3" w:rsidRDefault="00894260" w:rsidP="00312C1E">
      <w:pPr>
        <w:spacing w:line="360" w:lineRule="auto"/>
        <w:ind w:firstLine="227"/>
        <w:jc w:val="both"/>
      </w:pPr>
      <w:r>
        <w:t>Los costos de instalación</w:t>
      </w:r>
      <w:r w:rsidR="00D73C2F">
        <w:t xml:space="preserve"> lo</w:t>
      </w:r>
      <w:r w:rsidR="00D15AE4">
        <w:t xml:space="preserve"> componen todos aquellos gastos en</w:t>
      </w:r>
      <w:r w:rsidR="005B0116">
        <w:t xml:space="preserve"> </w:t>
      </w:r>
      <w:r w:rsidR="00D15AE4">
        <w:t>los que haya que incurrir</w:t>
      </w:r>
      <w:r w:rsidR="005B0116">
        <w:t xml:space="preserve">, como impuestos, tasas, permisos, instalaciones de servicios básicos, </w:t>
      </w:r>
      <w:r w:rsidR="007523A3">
        <w:t>para poder construir el complejo y posteriormente poder funcionar.</w:t>
      </w:r>
    </w:p>
    <w:p w:rsidR="005B0116" w:rsidRDefault="005B0116" w:rsidP="00312C1E">
      <w:pPr>
        <w:spacing w:line="360" w:lineRule="auto"/>
        <w:jc w:val="both"/>
      </w:pPr>
    </w:p>
    <w:p w:rsidR="00225E10" w:rsidRPr="00066FAA" w:rsidRDefault="00CC2954" w:rsidP="00066FAA">
      <w:pPr>
        <w:spacing w:line="360" w:lineRule="auto"/>
        <w:jc w:val="center"/>
        <w:rPr>
          <w:b/>
        </w:rPr>
      </w:pPr>
      <w:r>
        <w:rPr>
          <w:b/>
        </w:rPr>
        <w:t>Tabla No 5.10</w:t>
      </w:r>
    </w:p>
    <w:p w:rsidR="00941239" w:rsidRDefault="00CC2954" w:rsidP="00225E10">
      <w:pPr>
        <w:jc w:val="center"/>
      </w:pPr>
      <w:r>
        <w:object w:dxaOrig="4455" w:dyaOrig="3514">
          <v:shape id="_x0000_i1034" type="#_x0000_t75" style="width:194.25pt;height:153pt" o:ole="">
            <v:imagedata r:id="rId25" o:title=""/>
          </v:shape>
          <o:OLEObject Type="Embed" ProgID="Excel.Sheet.8" ShapeID="_x0000_i1034" DrawAspect="Content" ObjectID="_1322546050" r:id="rId26"/>
        </w:object>
      </w:r>
    </w:p>
    <w:p w:rsidR="00225E10" w:rsidRPr="00CC2954" w:rsidRDefault="00225E10" w:rsidP="00CC2954">
      <w:pPr>
        <w:ind w:left="2043" w:firstLine="227"/>
        <w:rPr>
          <w:sz w:val="16"/>
          <w:szCs w:val="16"/>
        </w:rPr>
      </w:pPr>
      <w:r w:rsidRPr="00612906">
        <w:rPr>
          <w:sz w:val="16"/>
          <w:szCs w:val="16"/>
        </w:rPr>
        <w:t>Elaborado por los Autores</w:t>
      </w:r>
    </w:p>
    <w:p w:rsidR="00E10F0A" w:rsidRDefault="007836A7" w:rsidP="00312C1E">
      <w:pPr>
        <w:pStyle w:val="Ttulo4"/>
        <w:spacing w:line="360" w:lineRule="auto"/>
        <w:rPr>
          <w:caps/>
          <w:sz w:val="24"/>
          <w:szCs w:val="24"/>
        </w:rPr>
      </w:pPr>
      <w:r w:rsidRPr="00312C1E">
        <w:rPr>
          <w:caps/>
          <w:sz w:val="24"/>
          <w:szCs w:val="24"/>
        </w:rPr>
        <w:lastRenderedPageBreak/>
        <w:t>Gastos de Constitución</w:t>
      </w:r>
    </w:p>
    <w:p w:rsidR="00312C1E" w:rsidRPr="00312C1E" w:rsidRDefault="00312C1E" w:rsidP="00312C1E"/>
    <w:p w:rsidR="00E10F0A" w:rsidRDefault="00E10F0A" w:rsidP="00312C1E">
      <w:pPr>
        <w:spacing w:line="360" w:lineRule="auto"/>
        <w:ind w:firstLine="227"/>
        <w:jc w:val="both"/>
      </w:pPr>
      <w:r>
        <w:t>Los gastos de constitución corresponden a los valores en que se tendrán que incurrir para la creación de la compañía. Este</w:t>
      </w:r>
      <w:r w:rsidR="00941239">
        <w:t xml:space="preserve"> valor asciende a $ 900.00.</w:t>
      </w:r>
    </w:p>
    <w:p w:rsidR="00941239" w:rsidRPr="00E10F0A" w:rsidRDefault="00941239" w:rsidP="00312C1E">
      <w:pPr>
        <w:spacing w:line="360" w:lineRule="auto"/>
        <w:jc w:val="both"/>
      </w:pPr>
    </w:p>
    <w:p w:rsidR="00E10F0A" w:rsidRDefault="007836A7" w:rsidP="00312C1E">
      <w:pPr>
        <w:pStyle w:val="Ttulo4"/>
        <w:spacing w:line="360" w:lineRule="auto"/>
        <w:rPr>
          <w:caps/>
          <w:sz w:val="24"/>
          <w:szCs w:val="24"/>
        </w:rPr>
      </w:pPr>
      <w:r w:rsidRPr="00312C1E">
        <w:rPr>
          <w:caps/>
          <w:sz w:val="24"/>
          <w:szCs w:val="24"/>
        </w:rPr>
        <w:t>Capital de Trabajo</w:t>
      </w:r>
    </w:p>
    <w:p w:rsidR="00312C1E" w:rsidRPr="00312C1E" w:rsidRDefault="00312C1E" w:rsidP="00312C1E"/>
    <w:p w:rsidR="001B515C" w:rsidRDefault="001B515C" w:rsidP="00312C1E">
      <w:pPr>
        <w:spacing w:line="360" w:lineRule="auto"/>
        <w:ind w:firstLine="227"/>
        <w:jc w:val="both"/>
      </w:pPr>
      <w:r w:rsidRPr="001B515C">
        <w:t>La suma de los costos y gastos fijos del primer mes de trabajo, exceptuando la depreciación y amortización ha sido considerada como el valor correspondiente de capital de trabajo. Los valores se detalla</w:t>
      </w:r>
      <w:r w:rsidR="00CC2954">
        <w:t>n a continuación en la tabla 5.11</w:t>
      </w:r>
      <w:r w:rsidRPr="001B515C">
        <w:t xml:space="preserve">. </w:t>
      </w:r>
    </w:p>
    <w:p w:rsidR="00AB26E1" w:rsidRDefault="00AB26E1" w:rsidP="00312C1E">
      <w:pPr>
        <w:spacing w:line="360" w:lineRule="auto"/>
        <w:ind w:firstLine="227"/>
        <w:jc w:val="both"/>
      </w:pPr>
    </w:p>
    <w:p w:rsidR="00225E10" w:rsidRPr="00225E10" w:rsidRDefault="00CC2954" w:rsidP="00225E10">
      <w:pPr>
        <w:spacing w:line="360" w:lineRule="auto"/>
        <w:ind w:firstLine="227"/>
        <w:jc w:val="center"/>
        <w:rPr>
          <w:b/>
        </w:rPr>
      </w:pPr>
      <w:r>
        <w:rPr>
          <w:b/>
        </w:rPr>
        <w:t>Tabla No 5.11</w:t>
      </w:r>
    </w:p>
    <w:p w:rsidR="006B04C4" w:rsidRDefault="00165599" w:rsidP="00225E10">
      <w:pPr>
        <w:jc w:val="center"/>
        <w:rPr>
          <w:b/>
        </w:rPr>
      </w:pPr>
      <w:r w:rsidRPr="001B515C">
        <w:rPr>
          <w:b/>
        </w:rPr>
        <w:object w:dxaOrig="3046" w:dyaOrig="2241">
          <v:shape id="_x0000_i1035" type="#_x0000_t75" style="width:152.25pt;height:111.75pt" o:ole="">
            <v:imagedata r:id="rId27" o:title=""/>
          </v:shape>
          <o:OLEObject Type="Embed" ProgID="Excel.Sheet.8" ShapeID="_x0000_i1035" DrawAspect="Content" ObjectID="_1322546051" r:id="rId28"/>
        </w:object>
      </w:r>
    </w:p>
    <w:p w:rsidR="00B33504" w:rsidRDefault="00225E10" w:rsidP="00225E10">
      <w:pPr>
        <w:ind w:left="2497" w:firstLine="227"/>
        <w:rPr>
          <w:b/>
        </w:rPr>
      </w:pPr>
      <w:r w:rsidRPr="00612906">
        <w:rPr>
          <w:sz w:val="16"/>
          <w:szCs w:val="16"/>
        </w:rPr>
        <w:t>Elaborado por los Autores</w:t>
      </w:r>
    </w:p>
    <w:p w:rsidR="008014F5" w:rsidRDefault="008014F5" w:rsidP="00312C1E">
      <w:pPr>
        <w:spacing w:line="360" w:lineRule="auto"/>
        <w:jc w:val="center"/>
        <w:rPr>
          <w:b/>
        </w:rPr>
      </w:pPr>
    </w:p>
    <w:p w:rsidR="00225E10" w:rsidRDefault="00225E10" w:rsidP="00312C1E">
      <w:pPr>
        <w:spacing w:line="360" w:lineRule="auto"/>
        <w:jc w:val="center"/>
        <w:rPr>
          <w:b/>
        </w:rPr>
      </w:pPr>
    </w:p>
    <w:p w:rsidR="002D2F26" w:rsidRDefault="002D2F26" w:rsidP="00312C1E">
      <w:pPr>
        <w:pStyle w:val="Ttulo3"/>
        <w:spacing w:line="360" w:lineRule="auto"/>
        <w:rPr>
          <w:rFonts w:ascii="Times New Roman" w:hAnsi="Times New Roman" w:cs="Times New Roman"/>
          <w:caps/>
          <w:sz w:val="24"/>
          <w:szCs w:val="24"/>
        </w:rPr>
      </w:pPr>
      <w:bookmarkStart w:id="5" w:name="_Toc164140177"/>
      <w:r w:rsidRPr="00312C1E">
        <w:rPr>
          <w:rFonts w:ascii="Times New Roman" w:hAnsi="Times New Roman" w:cs="Times New Roman"/>
          <w:caps/>
          <w:sz w:val="24"/>
          <w:szCs w:val="24"/>
        </w:rPr>
        <w:t>Financiamiento</w:t>
      </w:r>
      <w:bookmarkEnd w:id="5"/>
    </w:p>
    <w:p w:rsidR="00312C1E" w:rsidRPr="00312C1E" w:rsidRDefault="00312C1E" w:rsidP="00312C1E"/>
    <w:p w:rsidR="004170EE" w:rsidRDefault="00EB2066" w:rsidP="00312C1E">
      <w:pPr>
        <w:spacing w:line="360" w:lineRule="auto"/>
        <w:ind w:firstLine="227"/>
        <w:jc w:val="both"/>
      </w:pPr>
      <w:r>
        <w:t>Los recursos económicos necesarios para poder llevar adelante el presente proyecto, provendrán de dos fuentes principales que son los recursos propios y deuda.</w:t>
      </w:r>
    </w:p>
    <w:p w:rsidR="00312C1E" w:rsidRDefault="00312C1E" w:rsidP="00312C1E">
      <w:pPr>
        <w:spacing w:line="360" w:lineRule="auto"/>
        <w:jc w:val="both"/>
      </w:pPr>
    </w:p>
    <w:p w:rsidR="00EB2066" w:rsidRDefault="00EB2066" w:rsidP="00312C1E">
      <w:pPr>
        <w:spacing w:line="360" w:lineRule="auto"/>
        <w:ind w:firstLine="227"/>
        <w:jc w:val="both"/>
      </w:pPr>
      <w:r>
        <w:t>La compañía por m</w:t>
      </w:r>
      <w:r w:rsidR="00DC2F1D">
        <w:t>edio de sus socios apo</w:t>
      </w:r>
      <w:r w:rsidR="00262143">
        <w:t>rtará la cantidad de  $87.930.83</w:t>
      </w:r>
      <w:r w:rsidR="00DC2F1D">
        <w:t xml:space="preserve"> qu</w:t>
      </w:r>
      <w:r w:rsidR="00C24586">
        <w:t>e equivale aproximadamente al 52</w:t>
      </w:r>
      <w:r w:rsidR="00DC2F1D">
        <w:t>% de la inv</w:t>
      </w:r>
      <w:r w:rsidR="00C24586">
        <w:t>ersión total, mientras que el 48</w:t>
      </w:r>
      <w:r w:rsidR="00DC2F1D">
        <w:t>%</w:t>
      </w:r>
      <w:r w:rsidR="00C24586">
        <w:t>, es decir, $80.000</w:t>
      </w:r>
      <w:r w:rsidR="008A49EA">
        <w:t xml:space="preserve"> </w:t>
      </w:r>
      <w:r w:rsidR="00DC2F1D">
        <w:t xml:space="preserve"> será financiado mediante un préstamo de la banca local a una tasa de interés del </w:t>
      </w:r>
      <w:r w:rsidR="000567A2">
        <w:t>12.8%</w:t>
      </w:r>
    </w:p>
    <w:p w:rsidR="008A49EA" w:rsidRDefault="008A49EA" w:rsidP="00312C1E">
      <w:pPr>
        <w:spacing w:line="360" w:lineRule="auto"/>
      </w:pPr>
    </w:p>
    <w:p w:rsidR="00225E10" w:rsidRPr="00225E10" w:rsidRDefault="00CC2954" w:rsidP="00225E10">
      <w:pPr>
        <w:spacing w:line="360" w:lineRule="auto"/>
        <w:jc w:val="center"/>
        <w:rPr>
          <w:b/>
        </w:rPr>
      </w:pPr>
      <w:r>
        <w:rPr>
          <w:b/>
        </w:rPr>
        <w:lastRenderedPageBreak/>
        <w:t>Tabla No 5.12</w:t>
      </w:r>
    </w:p>
    <w:p w:rsidR="008A49EA" w:rsidRDefault="00CC673E" w:rsidP="00225E10">
      <w:pPr>
        <w:jc w:val="center"/>
      </w:pPr>
      <w:r>
        <w:object w:dxaOrig="4436" w:dyaOrig="1018">
          <v:shape id="_x0000_i1036" type="#_x0000_t75" style="width:222pt;height:51pt" o:ole="">
            <v:imagedata r:id="rId29" o:title=""/>
          </v:shape>
          <o:OLEObject Type="Embed" ProgID="Excel.Sheet.8" ShapeID="_x0000_i1036" DrawAspect="Content" ObjectID="_1322546052" r:id="rId30"/>
        </w:object>
      </w:r>
    </w:p>
    <w:p w:rsidR="00B55AA8" w:rsidRDefault="00225E10" w:rsidP="00225E10">
      <w:pPr>
        <w:ind w:left="1816" w:firstLine="227"/>
        <w:rPr>
          <w:sz w:val="16"/>
          <w:szCs w:val="16"/>
        </w:rPr>
      </w:pPr>
      <w:r w:rsidRPr="00612906">
        <w:rPr>
          <w:sz w:val="16"/>
          <w:szCs w:val="16"/>
        </w:rPr>
        <w:t>Elaborado por los Autores</w:t>
      </w:r>
    </w:p>
    <w:p w:rsidR="00225E10" w:rsidRDefault="00225E10" w:rsidP="00225E10">
      <w:pPr>
        <w:spacing w:line="360" w:lineRule="auto"/>
        <w:ind w:left="1816" w:firstLine="227"/>
      </w:pPr>
    </w:p>
    <w:p w:rsidR="00225E10" w:rsidRPr="00225E10" w:rsidRDefault="00225E10" w:rsidP="00225E10">
      <w:pPr>
        <w:spacing w:line="360" w:lineRule="auto"/>
        <w:ind w:left="1816" w:firstLine="227"/>
      </w:pPr>
    </w:p>
    <w:p w:rsidR="002D2F26" w:rsidRDefault="00595FDB" w:rsidP="00EB4F65">
      <w:pPr>
        <w:pStyle w:val="Ttulo2"/>
        <w:spacing w:line="360" w:lineRule="auto"/>
        <w:rPr>
          <w:rFonts w:ascii="Times New Roman" w:hAnsi="Times New Roman" w:cs="Times New Roman"/>
          <w:i w:val="0"/>
          <w:sz w:val="24"/>
          <w:szCs w:val="24"/>
        </w:rPr>
      </w:pPr>
      <w:bookmarkStart w:id="6" w:name="_Toc164140178"/>
      <w:r w:rsidRPr="00EB4F65">
        <w:rPr>
          <w:rFonts w:ascii="Times New Roman" w:hAnsi="Times New Roman" w:cs="Times New Roman"/>
          <w:i w:val="0"/>
          <w:sz w:val="24"/>
          <w:szCs w:val="24"/>
        </w:rPr>
        <w:t>DETERMINACIÓN DE LOS INGRESOS</w:t>
      </w:r>
      <w:bookmarkEnd w:id="6"/>
    </w:p>
    <w:p w:rsidR="00EB4F65" w:rsidRPr="00EB4F65" w:rsidRDefault="00EB4F65" w:rsidP="00EB4F65"/>
    <w:p w:rsidR="00C740B6" w:rsidRDefault="00C740B6" w:rsidP="00312C1E">
      <w:pPr>
        <w:pStyle w:val="Ttulo3"/>
        <w:spacing w:line="360" w:lineRule="auto"/>
        <w:rPr>
          <w:rFonts w:ascii="Times New Roman" w:hAnsi="Times New Roman" w:cs="Times New Roman"/>
          <w:caps/>
          <w:sz w:val="24"/>
          <w:szCs w:val="24"/>
        </w:rPr>
      </w:pPr>
      <w:bookmarkStart w:id="7" w:name="_Toc164140179"/>
      <w:r w:rsidRPr="00312C1E">
        <w:rPr>
          <w:rFonts w:ascii="Times New Roman" w:hAnsi="Times New Roman" w:cs="Times New Roman"/>
          <w:caps/>
          <w:sz w:val="24"/>
          <w:szCs w:val="24"/>
        </w:rPr>
        <w:t>Ingresos por Alquiler de Cancha</w:t>
      </w:r>
      <w:bookmarkEnd w:id="7"/>
    </w:p>
    <w:p w:rsidR="00312C1E" w:rsidRPr="00312C1E" w:rsidRDefault="00312C1E" w:rsidP="00312C1E"/>
    <w:p w:rsidR="00AC724A" w:rsidRDefault="0038283C" w:rsidP="00D71A14">
      <w:pPr>
        <w:spacing w:line="360" w:lineRule="auto"/>
        <w:ind w:firstLine="227"/>
        <w:jc w:val="both"/>
      </w:pPr>
      <w:r>
        <w:t>Los ingresos por alquiler de cancha se obtienen de la multiplicación del número de horas proyectadas a alquilar por el precio. Como ya se explicó en capítulos anteriores, el precio difiere dependiendo si el alquiler se da en horas diurnas o nocturnas. Los precios no incluyen IVA.</w:t>
      </w:r>
    </w:p>
    <w:p w:rsidR="00312C1E" w:rsidRPr="00AC724A" w:rsidRDefault="00312C1E" w:rsidP="00312C1E">
      <w:pPr>
        <w:spacing w:line="360" w:lineRule="auto"/>
        <w:ind w:firstLine="227"/>
      </w:pPr>
    </w:p>
    <w:p w:rsidR="00B55AA8" w:rsidRDefault="0038283C" w:rsidP="00B32EF3">
      <w:pPr>
        <w:spacing w:line="360" w:lineRule="auto"/>
        <w:ind w:firstLine="227"/>
        <w:jc w:val="both"/>
      </w:pPr>
      <w:r>
        <w:t>Los ingresos p</w:t>
      </w:r>
      <w:r w:rsidR="00D71A14">
        <w:t xml:space="preserve">ara cada año se muestran en </w:t>
      </w:r>
      <w:smartTag w:uri="urn:schemas-microsoft-com:office:smarttags" w:element="PersonName">
        <w:smartTagPr>
          <w:attr w:name="ProductID" w:val="la Tabla No"/>
        </w:smartTagPr>
        <w:smartTag w:uri="urn:schemas-microsoft-com:office:smarttags" w:element="PersonName">
          <w:smartTagPr>
            <w:attr w:name="ProductID" w:val="la Tabla"/>
          </w:smartTagPr>
          <w:r w:rsidR="00D71A14">
            <w:t>la T</w:t>
          </w:r>
          <w:r>
            <w:t>a</w:t>
          </w:r>
          <w:r w:rsidR="005952A3">
            <w:t>bla</w:t>
          </w:r>
        </w:smartTag>
        <w:r w:rsidR="005952A3">
          <w:t xml:space="preserve"> </w:t>
        </w:r>
        <w:r w:rsidR="00D71A14">
          <w:t>No</w:t>
        </w:r>
      </w:smartTag>
      <w:r w:rsidR="00CC2954">
        <w:t xml:space="preserve"> 5.13</w:t>
      </w:r>
      <w:r w:rsidR="00B32EF3">
        <w:t xml:space="preserve"> </w:t>
      </w:r>
      <w:r w:rsidR="005952A3">
        <w:t>que se presenta a continuación</w:t>
      </w:r>
      <w:r>
        <w:t>.</w:t>
      </w:r>
    </w:p>
    <w:p w:rsidR="00225E10" w:rsidRDefault="00225E10" w:rsidP="00312C1E">
      <w:pPr>
        <w:spacing w:line="360" w:lineRule="auto"/>
      </w:pPr>
    </w:p>
    <w:p w:rsidR="00225E10" w:rsidRPr="00225E10" w:rsidRDefault="00CC2954" w:rsidP="00225E10">
      <w:pPr>
        <w:spacing w:line="360" w:lineRule="auto"/>
        <w:jc w:val="center"/>
        <w:rPr>
          <w:b/>
        </w:rPr>
      </w:pPr>
      <w:r>
        <w:rPr>
          <w:b/>
        </w:rPr>
        <w:t>Tabla No 5.13</w:t>
      </w:r>
    </w:p>
    <w:p w:rsidR="005952A3" w:rsidRDefault="006D17E1" w:rsidP="00225E10">
      <w:pPr>
        <w:jc w:val="center"/>
      </w:pPr>
      <w:r>
        <w:object w:dxaOrig="7977" w:dyaOrig="2245">
          <v:shape id="_x0000_i1037" type="#_x0000_t75" style="width:399pt;height:112.5pt" o:ole="">
            <v:imagedata r:id="rId31" o:title=""/>
          </v:shape>
          <o:OLEObject Type="Embed" ProgID="Excel.Sheet.8" ShapeID="_x0000_i1037" DrawAspect="Content" ObjectID="_1322546053" r:id="rId32"/>
        </w:object>
      </w:r>
    </w:p>
    <w:p w:rsidR="0038283C" w:rsidRDefault="00225E10" w:rsidP="00225E10">
      <w:r>
        <w:rPr>
          <w:sz w:val="16"/>
          <w:szCs w:val="16"/>
        </w:rPr>
        <w:t xml:space="preserve">    </w:t>
      </w:r>
      <w:r w:rsidRPr="00612906">
        <w:rPr>
          <w:sz w:val="16"/>
          <w:szCs w:val="16"/>
        </w:rPr>
        <w:t>Elaborado por los Autores</w:t>
      </w:r>
    </w:p>
    <w:p w:rsidR="00225E10" w:rsidRPr="00B55AA8" w:rsidRDefault="00225E10" w:rsidP="00312C1E">
      <w:pPr>
        <w:spacing w:line="360" w:lineRule="auto"/>
      </w:pPr>
    </w:p>
    <w:p w:rsidR="00C740B6" w:rsidRPr="00312C1E" w:rsidRDefault="00C740B6" w:rsidP="00312C1E">
      <w:pPr>
        <w:pStyle w:val="Ttulo3"/>
        <w:spacing w:line="360" w:lineRule="auto"/>
        <w:rPr>
          <w:rFonts w:ascii="Times New Roman" w:hAnsi="Times New Roman" w:cs="Times New Roman"/>
          <w:caps/>
          <w:sz w:val="24"/>
          <w:szCs w:val="24"/>
        </w:rPr>
      </w:pPr>
      <w:bookmarkStart w:id="8" w:name="_Toc164140180"/>
      <w:r w:rsidRPr="00312C1E">
        <w:rPr>
          <w:rFonts w:ascii="Times New Roman" w:hAnsi="Times New Roman" w:cs="Times New Roman"/>
          <w:caps/>
          <w:sz w:val="24"/>
          <w:szCs w:val="24"/>
        </w:rPr>
        <w:t>Ingreso por Escuela de Fútbol</w:t>
      </w:r>
      <w:bookmarkEnd w:id="8"/>
    </w:p>
    <w:p w:rsidR="00407A79" w:rsidRPr="00407A79" w:rsidRDefault="00407A79" w:rsidP="00312C1E">
      <w:pPr>
        <w:spacing w:line="360" w:lineRule="auto"/>
      </w:pPr>
    </w:p>
    <w:p w:rsidR="00146AA1" w:rsidRDefault="00146AA1" w:rsidP="00312C1E">
      <w:pPr>
        <w:spacing w:line="360" w:lineRule="auto"/>
        <w:ind w:firstLine="227"/>
        <w:jc w:val="both"/>
      </w:pPr>
      <w:r>
        <w:t>Para poder brindar este servicio, que tuvo mucha acogida en la in</w:t>
      </w:r>
      <w:r w:rsidR="0057058B">
        <w:t>vestigación de mercados se buscará</w:t>
      </w:r>
      <w:r>
        <w:t xml:space="preserve"> con </w:t>
      </w:r>
      <w:r w:rsidR="0057058B">
        <w:t>un profesional con experiencia en e</w:t>
      </w:r>
      <w:r>
        <w:t>l tema de manejo</w:t>
      </w:r>
      <w:r w:rsidR="00AC0849">
        <w:t xml:space="preserve">s de </w:t>
      </w:r>
      <w:r w:rsidR="00AC0849">
        <w:lastRenderedPageBreak/>
        <w:t>escuelas deportivas, a quié</w:t>
      </w:r>
      <w:r w:rsidR="0057058B">
        <w:t>n se entregará</w:t>
      </w:r>
      <w:r>
        <w:t xml:space="preserve"> la administración de la misma</w:t>
      </w:r>
      <w:r w:rsidR="00894A08">
        <w:t xml:space="preserve">. </w:t>
      </w:r>
      <w:r w:rsidR="006D5148">
        <w:t>Este sistema para el ma</w:t>
      </w:r>
      <w:r w:rsidR="0057058B">
        <w:t>nejo de la escuela será tratado por medio</w:t>
      </w:r>
      <w:r w:rsidR="006D5148">
        <w:t xml:space="preserve"> de un contrato por tiempo limitado, con opción a renovación, en el cual se estipula que toda la logística </w:t>
      </w:r>
      <w:r w:rsidR="0057058B">
        <w:t xml:space="preserve"> y responsabilidades que conlleven el funcionamiento de la misma</w:t>
      </w:r>
      <w:r w:rsidR="006D5148">
        <w:t xml:space="preserve"> </w:t>
      </w:r>
      <w:r w:rsidR="0057058B">
        <w:t xml:space="preserve">correrán por cuenta de quien </w:t>
      </w:r>
      <w:r w:rsidR="006D5148">
        <w:t>la admi</w:t>
      </w:r>
      <w:r w:rsidR="0057058B">
        <w:t xml:space="preserve">nistre. Además en el contrato se estipula que tendrá que alcanzar un número mínimo de </w:t>
      </w:r>
      <w:r>
        <w:t>100 niños inscritos</w:t>
      </w:r>
      <w:r w:rsidR="0057058B">
        <w:t>, a un costo de $10 por niño</w:t>
      </w:r>
      <w:r w:rsidR="00AB26E1">
        <w:t xml:space="preserve"> (sin IVA)</w:t>
      </w:r>
    </w:p>
    <w:p w:rsidR="0057058B" w:rsidRDefault="0057058B" w:rsidP="00312C1E">
      <w:pPr>
        <w:spacing w:line="360" w:lineRule="auto"/>
        <w:jc w:val="both"/>
      </w:pPr>
    </w:p>
    <w:p w:rsidR="0057058B" w:rsidRDefault="0057058B" w:rsidP="00312C1E">
      <w:pPr>
        <w:spacing w:line="360" w:lineRule="auto"/>
        <w:ind w:firstLine="227"/>
        <w:jc w:val="both"/>
      </w:pPr>
      <w:r>
        <w:t>La escuela funcionará durante los meses de vacaciones en horarios matutinos, mientras que en épocas de clases en horarios vespertinos.</w:t>
      </w:r>
      <w:r w:rsidR="00800C2E">
        <w:t xml:space="preserve"> De esta forma se podrá dar un mejor uso a la capacidad instalada del complejo.</w:t>
      </w:r>
      <w:r>
        <w:t xml:space="preserve"> </w:t>
      </w:r>
    </w:p>
    <w:p w:rsidR="0057058B" w:rsidRDefault="0057058B" w:rsidP="00312C1E">
      <w:pPr>
        <w:spacing w:line="360" w:lineRule="auto"/>
        <w:jc w:val="both"/>
      </w:pPr>
    </w:p>
    <w:p w:rsidR="004170EE" w:rsidRDefault="00800C2E" w:rsidP="00312C1E">
      <w:pPr>
        <w:spacing w:line="360" w:lineRule="auto"/>
        <w:ind w:firstLine="227"/>
        <w:jc w:val="both"/>
      </w:pPr>
      <w:r>
        <w:t>El ingreso que dejaría el funcionamiento de la escuela,</w:t>
      </w:r>
      <w:r w:rsidR="00407A79" w:rsidRPr="00407A79">
        <w:t xml:space="preserve"> </w:t>
      </w:r>
      <w:r w:rsidR="00407A79">
        <w:t>asumiendo que el número</w:t>
      </w:r>
      <w:r w:rsidR="00894A08">
        <w:t xml:space="preserve"> de inscritos se mantendrá constante</w:t>
      </w:r>
      <w:r w:rsidR="00407A79">
        <w:t xml:space="preserve"> a </w:t>
      </w:r>
      <w:r w:rsidR="00894A08">
        <w:t>lo largo de los 5 años de duración del proyecto,</w:t>
      </w:r>
      <w:r w:rsidR="00A34CD4">
        <w:t xml:space="preserve"> </w:t>
      </w:r>
      <w:r w:rsidR="00407A79">
        <w:t>será de $12.000.</w:t>
      </w:r>
    </w:p>
    <w:p w:rsidR="00146AA1" w:rsidRPr="00225E10" w:rsidRDefault="00146AA1" w:rsidP="00312C1E">
      <w:pPr>
        <w:spacing w:line="360" w:lineRule="auto"/>
        <w:rPr>
          <w:b/>
        </w:rPr>
      </w:pPr>
    </w:p>
    <w:p w:rsidR="00225E10" w:rsidRPr="00225E10" w:rsidRDefault="00CC2954" w:rsidP="00225E10">
      <w:pPr>
        <w:spacing w:line="360" w:lineRule="auto"/>
        <w:jc w:val="center"/>
        <w:rPr>
          <w:b/>
        </w:rPr>
      </w:pPr>
      <w:r>
        <w:rPr>
          <w:b/>
        </w:rPr>
        <w:t>Tabla No 5.14</w:t>
      </w:r>
    </w:p>
    <w:p w:rsidR="004170EE" w:rsidRDefault="00042BD3" w:rsidP="00312C1E">
      <w:pPr>
        <w:jc w:val="center"/>
      </w:pPr>
      <w:r>
        <w:object w:dxaOrig="6042" w:dyaOrig="769">
          <v:shape id="_x0000_i1038" type="#_x0000_t75" style="width:302.25pt;height:38.25pt" o:ole="">
            <v:imagedata r:id="rId33" o:title=""/>
          </v:shape>
          <o:OLEObject Type="Embed" ProgID="Excel.Sheet.8" ShapeID="_x0000_i1038" DrawAspect="Content" ObjectID="_1322546054" r:id="rId34"/>
        </w:object>
      </w:r>
    </w:p>
    <w:p w:rsidR="00545422" w:rsidRDefault="00834CD8" w:rsidP="00312C1E">
      <w:pPr>
        <w:tabs>
          <w:tab w:val="left" w:pos="1080"/>
        </w:tabs>
        <w:rPr>
          <w:sz w:val="16"/>
          <w:szCs w:val="16"/>
        </w:rPr>
      </w:pPr>
      <w:r>
        <w:tab/>
      </w:r>
      <w:r w:rsidRPr="00612906">
        <w:rPr>
          <w:sz w:val="16"/>
          <w:szCs w:val="16"/>
        </w:rPr>
        <w:t>Elaborado por los Autores</w:t>
      </w:r>
    </w:p>
    <w:p w:rsidR="00834CD8" w:rsidRPr="00146AA1" w:rsidRDefault="00834CD8" w:rsidP="00312C1E">
      <w:pPr>
        <w:tabs>
          <w:tab w:val="left" w:pos="1080"/>
        </w:tabs>
        <w:spacing w:line="360" w:lineRule="auto"/>
      </w:pPr>
    </w:p>
    <w:p w:rsidR="00834CD8" w:rsidRDefault="00C740B6" w:rsidP="00312C1E">
      <w:pPr>
        <w:pStyle w:val="Ttulo3"/>
        <w:spacing w:line="360" w:lineRule="auto"/>
        <w:rPr>
          <w:rFonts w:ascii="Times New Roman" w:hAnsi="Times New Roman" w:cs="Times New Roman"/>
          <w:caps/>
          <w:sz w:val="24"/>
          <w:szCs w:val="24"/>
        </w:rPr>
      </w:pPr>
      <w:bookmarkStart w:id="9" w:name="_Toc164140181"/>
      <w:r w:rsidRPr="00312C1E">
        <w:rPr>
          <w:rFonts w:ascii="Times New Roman" w:hAnsi="Times New Roman" w:cs="Times New Roman"/>
          <w:caps/>
          <w:sz w:val="24"/>
          <w:szCs w:val="24"/>
        </w:rPr>
        <w:t>Ingreso por Campeonatos</w:t>
      </w:r>
      <w:bookmarkEnd w:id="9"/>
    </w:p>
    <w:p w:rsidR="00312C1E" w:rsidRPr="00312C1E" w:rsidRDefault="00312C1E" w:rsidP="00312C1E"/>
    <w:p w:rsidR="00874678" w:rsidRDefault="004434A4" w:rsidP="00312C1E">
      <w:pPr>
        <w:spacing w:line="360" w:lineRule="auto"/>
        <w:ind w:firstLine="227"/>
        <w:jc w:val="both"/>
      </w:pPr>
      <w:r>
        <w:t>Otro ingreso que se obtendrá será el proveniente de los campeonatos a ser re</w:t>
      </w:r>
      <w:r w:rsidR="001B1042">
        <w:t>alizados en el complejo.</w:t>
      </w:r>
      <w:r w:rsidR="000E1BC8">
        <w:t xml:space="preserve"> Los </w:t>
      </w:r>
      <w:r w:rsidR="00871BB2">
        <w:t xml:space="preserve"> día</w:t>
      </w:r>
      <w:r w:rsidR="000E1BC8">
        <w:t>s</w:t>
      </w:r>
      <w:r w:rsidR="00871BB2">
        <w:t xml:space="preserve"> utilizado</w:t>
      </w:r>
      <w:r w:rsidR="000E1BC8">
        <w:t>s</w:t>
      </w:r>
      <w:r w:rsidR="00871BB2">
        <w:t xml:space="preserve"> para la realización de</w:t>
      </w:r>
      <w:r w:rsidR="000E1BC8">
        <w:t xml:space="preserve"> los</w:t>
      </w:r>
      <w:r w:rsidR="00871BB2">
        <w:t xml:space="preserve"> campeonato</w:t>
      </w:r>
      <w:r w:rsidR="000E1BC8">
        <w:t>s</w:t>
      </w:r>
      <w:r w:rsidR="00871BB2">
        <w:t xml:space="preserve"> será</w:t>
      </w:r>
      <w:r w:rsidR="000E1BC8">
        <w:t>n los sábados y</w:t>
      </w:r>
      <w:r w:rsidR="00871BB2">
        <w:t xml:space="preserve"> domingo</w:t>
      </w:r>
      <w:r w:rsidR="000E1BC8">
        <w:t>s</w:t>
      </w:r>
      <w:r w:rsidR="00874678">
        <w:t xml:space="preserve"> </w:t>
      </w:r>
      <w:r w:rsidR="000E1BC8">
        <w:t>en aquellos horarios en los que existe poca demanda.</w:t>
      </w:r>
    </w:p>
    <w:p w:rsidR="00874678" w:rsidRDefault="00874678" w:rsidP="00312C1E">
      <w:pPr>
        <w:spacing w:line="360" w:lineRule="auto"/>
        <w:jc w:val="both"/>
      </w:pPr>
    </w:p>
    <w:p w:rsidR="00EB4F65" w:rsidRDefault="001B1042" w:rsidP="00312C1E">
      <w:pPr>
        <w:spacing w:line="360" w:lineRule="auto"/>
        <w:ind w:firstLine="227"/>
        <w:jc w:val="both"/>
      </w:pPr>
      <w:r>
        <w:t xml:space="preserve">Se ha </w:t>
      </w:r>
      <w:r w:rsidR="004434A4">
        <w:t xml:space="preserve">estimado que por año se realizarán 3 campeonatos, </w:t>
      </w:r>
      <w:r w:rsidR="00871BB2">
        <w:t>cada uno d</w:t>
      </w:r>
      <w:r w:rsidR="00545422">
        <w:t>ejará</w:t>
      </w:r>
      <w:r w:rsidR="004434A4">
        <w:t xml:space="preserve"> un ingreso neto de $</w:t>
      </w:r>
      <w:r w:rsidR="00DB563F">
        <w:t xml:space="preserve"> 5.300</w:t>
      </w:r>
      <w:r w:rsidR="00EB4F65">
        <w:t xml:space="preserve">. </w:t>
      </w:r>
      <w:r w:rsidR="00246593">
        <w:t xml:space="preserve"> Esta estimación se la ha realizado en base a información obtenida de la competencia.</w:t>
      </w:r>
    </w:p>
    <w:p w:rsidR="00EB4F65" w:rsidRDefault="00EB4F65" w:rsidP="00312C1E">
      <w:pPr>
        <w:spacing w:line="360" w:lineRule="auto"/>
        <w:ind w:firstLine="227"/>
        <w:jc w:val="both"/>
      </w:pPr>
    </w:p>
    <w:p w:rsidR="00CC2954" w:rsidRDefault="00CC2954" w:rsidP="00312C1E">
      <w:pPr>
        <w:spacing w:line="360" w:lineRule="auto"/>
        <w:ind w:firstLine="227"/>
        <w:jc w:val="both"/>
      </w:pPr>
    </w:p>
    <w:p w:rsidR="00CC2954" w:rsidRDefault="00CC2954" w:rsidP="00312C1E">
      <w:pPr>
        <w:spacing w:line="360" w:lineRule="auto"/>
        <w:ind w:firstLine="227"/>
        <w:jc w:val="both"/>
      </w:pPr>
    </w:p>
    <w:p w:rsidR="00225E10" w:rsidRPr="00225E10" w:rsidRDefault="00CC2954" w:rsidP="00225E10">
      <w:pPr>
        <w:spacing w:line="360" w:lineRule="auto"/>
        <w:ind w:firstLine="227"/>
        <w:jc w:val="center"/>
        <w:rPr>
          <w:b/>
        </w:rPr>
      </w:pPr>
      <w:r>
        <w:rPr>
          <w:b/>
        </w:rPr>
        <w:lastRenderedPageBreak/>
        <w:t>Tabla No 5.15</w:t>
      </w:r>
    </w:p>
    <w:p w:rsidR="00EB4F65" w:rsidRDefault="00EB4F65" w:rsidP="00EB4F65">
      <w:pPr>
        <w:jc w:val="center"/>
      </w:pPr>
      <w:r>
        <w:object w:dxaOrig="3961" w:dyaOrig="1767">
          <v:shape id="_x0000_i1039" type="#_x0000_t75" style="width:199.5pt;height:87.75pt" o:ole="">
            <v:imagedata r:id="rId35" o:title=""/>
          </v:shape>
          <o:OLEObject Type="Embed" ProgID="Excel.Sheet.8" ShapeID="_x0000_i1039" DrawAspect="Content" ObjectID="_1322546055" r:id="rId36"/>
        </w:object>
      </w:r>
    </w:p>
    <w:p w:rsidR="00EB4F65" w:rsidRDefault="00EB4F65" w:rsidP="00EB4F65">
      <w:pPr>
        <w:ind w:firstLine="227"/>
        <w:jc w:val="both"/>
      </w:pPr>
      <w:r>
        <w:tab/>
      </w:r>
      <w:r>
        <w:tab/>
      </w:r>
      <w:r>
        <w:tab/>
      </w:r>
      <w:r>
        <w:tab/>
      </w:r>
      <w:r>
        <w:tab/>
      </w:r>
      <w:r>
        <w:tab/>
      </w:r>
      <w:r>
        <w:tab/>
      </w:r>
      <w:r>
        <w:tab/>
      </w:r>
      <w:r>
        <w:tab/>
      </w:r>
      <w:r w:rsidRPr="00612906">
        <w:rPr>
          <w:sz w:val="16"/>
          <w:szCs w:val="16"/>
        </w:rPr>
        <w:t>Elaborado por los Autores</w:t>
      </w:r>
    </w:p>
    <w:p w:rsidR="00EB4F65" w:rsidRDefault="00EB4F65" w:rsidP="00312C1E">
      <w:pPr>
        <w:spacing w:line="360" w:lineRule="auto"/>
        <w:ind w:firstLine="227"/>
        <w:jc w:val="both"/>
      </w:pPr>
    </w:p>
    <w:p w:rsidR="00DB563F" w:rsidRDefault="00EB4F65" w:rsidP="00312C1E">
      <w:pPr>
        <w:spacing w:line="360" w:lineRule="auto"/>
        <w:ind w:firstLine="227"/>
        <w:jc w:val="both"/>
      </w:pPr>
      <w:r>
        <w:t xml:space="preserve">La razón por la que solo se espera realizar 3 campeonatos por años radica en el tiempo necesario para la promoción y desarrollo de los mismos. Se estima que para la promoción son necesarias 8 semanas y para el desarrollo 9, tal </w:t>
      </w:r>
      <w:r w:rsidR="00842485">
        <w:t>como se detalla en el anexo 5.2</w:t>
      </w:r>
      <w:r>
        <w:t>, lo cual da un total de 17 semanas por campeonato multip</w:t>
      </w:r>
      <w:r w:rsidR="00246593">
        <w:t>licado por 3 campeonatos al año</w:t>
      </w:r>
      <w:r>
        <w:t xml:space="preserve"> da un total de 51 semanas. </w:t>
      </w:r>
    </w:p>
    <w:p w:rsidR="00871BB2" w:rsidRPr="00EB4F65" w:rsidRDefault="00EB4F65" w:rsidP="00EB4F65">
      <w:pPr>
        <w:spacing w:line="360" w:lineRule="auto"/>
        <w:ind w:firstLine="227"/>
        <w:jc w:val="both"/>
      </w:pPr>
      <w:r>
        <w:t xml:space="preserve">     </w:t>
      </w:r>
    </w:p>
    <w:p w:rsidR="00E02FAE" w:rsidRDefault="00E02FAE" w:rsidP="00312C1E">
      <w:pPr>
        <w:spacing w:line="360" w:lineRule="auto"/>
        <w:ind w:firstLine="227"/>
        <w:jc w:val="both"/>
      </w:pPr>
      <w:r>
        <w:t xml:space="preserve">Los campeonatos contarán con la participación de 32 equipos, a un costo de $250 por equipo. </w:t>
      </w:r>
    </w:p>
    <w:p w:rsidR="00E02FAE" w:rsidRDefault="00E02FAE" w:rsidP="00312C1E">
      <w:pPr>
        <w:spacing w:line="360" w:lineRule="auto"/>
        <w:jc w:val="both"/>
      </w:pPr>
    </w:p>
    <w:p w:rsidR="00225E10" w:rsidRPr="00225E10" w:rsidRDefault="00225E10" w:rsidP="00225E10">
      <w:pPr>
        <w:spacing w:line="360" w:lineRule="auto"/>
        <w:jc w:val="center"/>
        <w:rPr>
          <w:b/>
        </w:rPr>
      </w:pPr>
      <w:r w:rsidRPr="00225E10">
        <w:rPr>
          <w:b/>
        </w:rPr>
        <w:t>T</w:t>
      </w:r>
      <w:r w:rsidR="00CC2954">
        <w:rPr>
          <w:b/>
        </w:rPr>
        <w:t>abla No 5.16</w:t>
      </w:r>
    </w:p>
    <w:p w:rsidR="00E02FAE" w:rsidRDefault="00042BD3" w:rsidP="00312C1E">
      <w:pPr>
        <w:jc w:val="center"/>
      </w:pPr>
      <w:r>
        <w:object w:dxaOrig="4037" w:dyaOrig="769">
          <v:shape id="_x0000_i1040" type="#_x0000_t75" style="width:201.75pt;height:38.25pt" o:ole="">
            <v:imagedata r:id="rId37" o:title=""/>
          </v:shape>
          <o:OLEObject Type="Embed" ProgID="Excel.Sheet.8" ShapeID="_x0000_i1040" DrawAspect="Content" ObjectID="_1322546056" r:id="rId38"/>
        </w:object>
      </w:r>
    </w:p>
    <w:p w:rsidR="00042BD3" w:rsidRDefault="00715284" w:rsidP="00312C1E">
      <w:pPr>
        <w:tabs>
          <w:tab w:val="left" w:pos="2130"/>
        </w:tabs>
        <w:jc w:val="both"/>
        <w:rPr>
          <w:sz w:val="16"/>
          <w:szCs w:val="16"/>
        </w:rPr>
      </w:pPr>
      <w:r>
        <w:tab/>
      </w:r>
      <w:r w:rsidRPr="00612906">
        <w:rPr>
          <w:sz w:val="16"/>
          <w:szCs w:val="16"/>
        </w:rPr>
        <w:t>Elaborado por los Autores</w:t>
      </w:r>
    </w:p>
    <w:p w:rsidR="00CF23E2" w:rsidRPr="00CF23E2" w:rsidRDefault="00CF23E2" w:rsidP="00312C1E">
      <w:pPr>
        <w:tabs>
          <w:tab w:val="left" w:pos="2130"/>
        </w:tabs>
        <w:spacing w:line="360" w:lineRule="auto"/>
        <w:jc w:val="both"/>
      </w:pPr>
    </w:p>
    <w:p w:rsidR="00025319" w:rsidRDefault="00880FC3" w:rsidP="00246593">
      <w:pPr>
        <w:spacing w:line="360" w:lineRule="auto"/>
        <w:ind w:firstLine="227"/>
        <w:jc w:val="both"/>
      </w:pPr>
      <w:r>
        <w:t>Los</w:t>
      </w:r>
      <w:r w:rsidR="00E02FAE">
        <w:t xml:space="preserve"> gastos en los que se tendrá que incurrir por campeonato serán los siguientes y ascienden a una suma de $</w:t>
      </w:r>
      <w:r w:rsidR="00025319">
        <w:t>2.700</w:t>
      </w:r>
      <w:r w:rsidR="00215886">
        <w:t>.</w:t>
      </w:r>
    </w:p>
    <w:p w:rsidR="00225E10" w:rsidRPr="00225E10" w:rsidRDefault="00CC2954" w:rsidP="00225E10">
      <w:pPr>
        <w:spacing w:line="360" w:lineRule="auto"/>
        <w:jc w:val="center"/>
        <w:rPr>
          <w:b/>
        </w:rPr>
      </w:pPr>
      <w:r>
        <w:rPr>
          <w:b/>
        </w:rPr>
        <w:t>Tabla No 5.17</w:t>
      </w:r>
    </w:p>
    <w:p w:rsidR="00545422" w:rsidRDefault="00042BD3" w:rsidP="00312C1E">
      <w:pPr>
        <w:jc w:val="center"/>
      </w:pPr>
      <w:r>
        <w:object w:dxaOrig="4161" w:dyaOrig="2268">
          <v:shape id="_x0000_i1041" type="#_x0000_t75" style="width:212.25pt;height:115.5pt" o:ole="">
            <v:imagedata r:id="rId39" o:title=""/>
          </v:shape>
          <o:OLEObject Type="Embed" ProgID="Excel.Sheet.8" ShapeID="_x0000_i1041" DrawAspect="Content" ObjectID="_1322546057" r:id="rId40"/>
        </w:object>
      </w:r>
    </w:p>
    <w:p w:rsidR="00545422" w:rsidRDefault="00042BD3" w:rsidP="00312C1E">
      <w:pPr>
        <w:tabs>
          <w:tab w:val="left" w:pos="1965"/>
        </w:tabs>
        <w:rPr>
          <w:sz w:val="16"/>
          <w:szCs w:val="16"/>
        </w:rPr>
      </w:pPr>
      <w:r>
        <w:tab/>
      </w:r>
      <w:r w:rsidRPr="00612906">
        <w:rPr>
          <w:sz w:val="16"/>
          <w:szCs w:val="16"/>
        </w:rPr>
        <w:t>Elaborado por los Autores</w:t>
      </w:r>
    </w:p>
    <w:p w:rsidR="00042BD3" w:rsidRDefault="00042BD3" w:rsidP="00312C1E">
      <w:pPr>
        <w:tabs>
          <w:tab w:val="left" w:pos="1965"/>
        </w:tabs>
        <w:spacing w:line="360" w:lineRule="auto"/>
      </w:pPr>
    </w:p>
    <w:p w:rsidR="00E02FAE" w:rsidRDefault="00DB563F" w:rsidP="00312C1E">
      <w:pPr>
        <w:spacing w:line="360" w:lineRule="auto"/>
        <w:ind w:firstLine="227"/>
        <w:jc w:val="both"/>
      </w:pPr>
      <w:r>
        <w:lastRenderedPageBreak/>
        <w:t xml:space="preserve">Es necesario recalcar que los premios a entregar se obtendrán de la exclusividad que se otorgara a distintas marcas de productos o servicios que participen como auspiciantes del evento. </w:t>
      </w:r>
    </w:p>
    <w:p w:rsidR="00AC724A" w:rsidRPr="004434A4" w:rsidRDefault="00AC724A" w:rsidP="00312C1E">
      <w:pPr>
        <w:spacing w:line="360" w:lineRule="auto"/>
        <w:jc w:val="both"/>
      </w:pPr>
    </w:p>
    <w:p w:rsidR="008474E3" w:rsidRDefault="00C740B6" w:rsidP="00312C1E">
      <w:pPr>
        <w:pStyle w:val="Ttulo3"/>
        <w:spacing w:line="360" w:lineRule="auto"/>
        <w:rPr>
          <w:rFonts w:ascii="Times New Roman" w:hAnsi="Times New Roman" w:cs="Times New Roman"/>
          <w:caps/>
          <w:sz w:val="24"/>
          <w:szCs w:val="24"/>
        </w:rPr>
      </w:pPr>
      <w:bookmarkStart w:id="10" w:name="_Toc164140182"/>
      <w:r w:rsidRPr="00312C1E">
        <w:rPr>
          <w:rFonts w:ascii="Times New Roman" w:hAnsi="Times New Roman" w:cs="Times New Roman"/>
          <w:caps/>
          <w:sz w:val="24"/>
          <w:szCs w:val="24"/>
        </w:rPr>
        <w:t>Ingresos por</w:t>
      </w:r>
      <w:r w:rsidR="00F932C3" w:rsidRPr="00312C1E">
        <w:rPr>
          <w:rFonts w:ascii="Times New Roman" w:hAnsi="Times New Roman" w:cs="Times New Roman"/>
          <w:caps/>
          <w:sz w:val="24"/>
          <w:szCs w:val="24"/>
        </w:rPr>
        <w:t xml:space="preserve"> Ve</w:t>
      </w:r>
      <w:r w:rsidR="008474E3" w:rsidRPr="00312C1E">
        <w:rPr>
          <w:rFonts w:ascii="Times New Roman" w:hAnsi="Times New Roman" w:cs="Times New Roman"/>
          <w:caps/>
          <w:sz w:val="24"/>
          <w:szCs w:val="24"/>
        </w:rPr>
        <w:t>nta Vallas</w:t>
      </w:r>
      <w:r w:rsidR="00F932C3" w:rsidRPr="00312C1E">
        <w:rPr>
          <w:rFonts w:ascii="Times New Roman" w:hAnsi="Times New Roman" w:cs="Times New Roman"/>
          <w:caps/>
          <w:sz w:val="24"/>
          <w:szCs w:val="24"/>
        </w:rPr>
        <w:t xml:space="preserve"> </w:t>
      </w:r>
      <w:r w:rsidR="008474E3" w:rsidRPr="00312C1E">
        <w:rPr>
          <w:rFonts w:ascii="Times New Roman" w:hAnsi="Times New Roman" w:cs="Times New Roman"/>
          <w:caps/>
          <w:sz w:val="24"/>
          <w:szCs w:val="24"/>
        </w:rPr>
        <w:t>Publicitarias</w:t>
      </w:r>
      <w:bookmarkEnd w:id="10"/>
    </w:p>
    <w:p w:rsidR="00312C1E" w:rsidRPr="00312C1E" w:rsidRDefault="00312C1E" w:rsidP="00312C1E"/>
    <w:p w:rsidR="00F932C3" w:rsidRDefault="00312C1E" w:rsidP="00312C1E">
      <w:pPr>
        <w:tabs>
          <w:tab w:val="left" w:pos="0"/>
          <w:tab w:val="left" w:pos="180"/>
        </w:tabs>
        <w:spacing w:line="360" w:lineRule="auto"/>
        <w:jc w:val="both"/>
      </w:pPr>
      <w:r>
        <w:tab/>
      </w:r>
      <w:r w:rsidR="008474E3">
        <w:t>C</w:t>
      </w:r>
      <w:r w:rsidR="00165599">
        <w:t xml:space="preserve">omo se puede apreciar en </w:t>
      </w:r>
      <w:smartTag w:uri="urn:schemas-microsoft-com:office:smarttags" w:element="PersonName">
        <w:smartTagPr>
          <w:attr w:name="ProductID" w:val="la Figura No"/>
        </w:smartTagPr>
        <w:smartTag w:uri="urn:schemas-microsoft-com:office:smarttags" w:element="PersonName">
          <w:smartTagPr>
            <w:attr w:name="ProductID" w:val="la Figura"/>
          </w:smartTagPr>
          <w:r w:rsidR="00165599">
            <w:t>la Figura</w:t>
          </w:r>
        </w:smartTag>
        <w:r w:rsidR="00165599">
          <w:t xml:space="preserve"> No</w:t>
        </w:r>
      </w:smartTag>
      <w:r w:rsidR="00165599">
        <w:t xml:space="preserve"> 5.1</w:t>
      </w:r>
      <w:r w:rsidR="008474E3">
        <w:t>, existe gran cantidad de espacio dentro del complejo que puede ser aprovechado para generar ingresos, por lo que se dispuso vender estos espacios en la modalidad de vallas publicitarias, para que empresas de distintas industrias coloqu</w:t>
      </w:r>
      <w:r w:rsidR="005F0A2E">
        <w:t>en sus anuncios de las diferentes</w:t>
      </w:r>
      <w:r w:rsidR="008474E3">
        <w:t xml:space="preserve"> marcas o productos que ellos expendan. Mediante esta estrategia se ha estimado obtener un ingreso </w:t>
      </w:r>
      <w:r w:rsidR="00ED6A20">
        <w:t>anual aproximado de $</w:t>
      </w:r>
      <w:r w:rsidR="005F0A2E">
        <w:t>21.0</w:t>
      </w:r>
      <w:r w:rsidR="00495D00">
        <w:t>00</w:t>
      </w:r>
      <w:r w:rsidR="008474E3">
        <w:t xml:space="preserve"> detallados a continuación:</w:t>
      </w:r>
    </w:p>
    <w:p w:rsidR="008474E3" w:rsidRDefault="008474E3" w:rsidP="00312C1E">
      <w:pPr>
        <w:tabs>
          <w:tab w:val="left" w:pos="0"/>
          <w:tab w:val="left" w:pos="180"/>
        </w:tabs>
        <w:spacing w:line="360" w:lineRule="auto"/>
      </w:pPr>
    </w:p>
    <w:p w:rsidR="00225E10" w:rsidRDefault="00225E10" w:rsidP="00225E10">
      <w:pPr>
        <w:tabs>
          <w:tab w:val="left" w:pos="0"/>
          <w:tab w:val="left" w:pos="180"/>
        </w:tabs>
        <w:spacing w:line="360" w:lineRule="auto"/>
        <w:jc w:val="center"/>
        <w:rPr>
          <w:b/>
        </w:rPr>
      </w:pPr>
      <w:r w:rsidRPr="00225E10">
        <w:rPr>
          <w:b/>
        </w:rPr>
        <w:t>Figura No 5.1</w:t>
      </w:r>
    </w:p>
    <w:p w:rsidR="00225E10" w:rsidRPr="00225E10" w:rsidRDefault="00225E10" w:rsidP="00225E10">
      <w:pPr>
        <w:tabs>
          <w:tab w:val="left" w:pos="0"/>
          <w:tab w:val="left" w:pos="180"/>
        </w:tabs>
        <w:spacing w:line="360" w:lineRule="auto"/>
        <w:jc w:val="center"/>
        <w:rPr>
          <w:b/>
        </w:rPr>
      </w:pPr>
      <w:r>
        <w:rPr>
          <w:b/>
        </w:rPr>
        <w:t>Cancha en 3D</w:t>
      </w:r>
    </w:p>
    <w:p w:rsidR="004170EE" w:rsidRDefault="00702E5D" w:rsidP="00312C1E">
      <w:pPr>
        <w:spacing w:line="360" w:lineRule="auto"/>
        <w:jc w:val="center"/>
      </w:pPr>
      <w:r>
        <w:rPr>
          <w:noProof/>
        </w:rPr>
        <w:drawing>
          <wp:inline distT="0" distB="0" distL="0" distR="0">
            <wp:extent cx="3257550" cy="2057400"/>
            <wp:effectExtent l="19050" t="0" r="0" b="0"/>
            <wp:docPr id="18" name="Imagen 18" descr="canch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ncha-3D"/>
                    <pic:cNvPicPr>
                      <a:picLocks noChangeAspect="1" noChangeArrowheads="1"/>
                    </pic:cNvPicPr>
                  </pic:nvPicPr>
                  <pic:blipFill>
                    <a:blip r:embed="rId41" cstate="print"/>
                    <a:srcRect/>
                    <a:stretch>
                      <a:fillRect/>
                    </a:stretch>
                  </pic:blipFill>
                  <pic:spPr bwMode="auto">
                    <a:xfrm>
                      <a:off x="0" y="0"/>
                      <a:ext cx="3257550" cy="2057400"/>
                    </a:xfrm>
                    <a:prstGeom prst="rect">
                      <a:avLst/>
                    </a:prstGeom>
                    <a:noFill/>
                    <a:ln w="9525">
                      <a:noFill/>
                      <a:miter lim="800000"/>
                      <a:headEnd/>
                      <a:tailEnd/>
                    </a:ln>
                  </pic:spPr>
                </pic:pic>
              </a:graphicData>
            </a:graphic>
          </wp:inline>
        </w:drawing>
      </w:r>
    </w:p>
    <w:p w:rsidR="006258DB" w:rsidRPr="00225E10" w:rsidRDefault="00CC2954" w:rsidP="00225E10">
      <w:pPr>
        <w:spacing w:line="360" w:lineRule="auto"/>
        <w:jc w:val="center"/>
        <w:rPr>
          <w:b/>
        </w:rPr>
      </w:pPr>
      <w:r>
        <w:rPr>
          <w:b/>
        </w:rPr>
        <w:t>Tabla No 5.18</w:t>
      </w:r>
    </w:p>
    <w:p w:rsidR="0068535F" w:rsidRDefault="00066FAA" w:rsidP="00312C1E">
      <w:pPr>
        <w:jc w:val="center"/>
      </w:pPr>
      <w:r>
        <w:object w:dxaOrig="6779" w:dyaOrig="1254">
          <v:shape id="_x0000_i1042" type="#_x0000_t75" style="width:318pt;height:63.75pt" o:ole="">
            <v:imagedata r:id="rId42" o:title=""/>
          </v:shape>
          <o:OLEObject Type="Embed" ProgID="Excel.Sheet.8" ShapeID="_x0000_i1042" DrawAspect="Content" ObjectID="_1322546058" r:id="rId43"/>
        </w:object>
      </w:r>
    </w:p>
    <w:p w:rsidR="00495D00" w:rsidRDefault="00042BD3" w:rsidP="00312C1E">
      <w:pPr>
        <w:tabs>
          <w:tab w:val="left" w:pos="945"/>
        </w:tabs>
      </w:pPr>
      <w:r>
        <w:tab/>
      </w:r>
      <w:r w:rsidRPr="00612906">
        <w:rPr>
          <w:sz w:val="16"/>
          <w:szCs w:val="16"/>
        </w:rPr>
        <w:t>Elaborado por los Autores</w:t>
      </w:r>
    </w:p>
    <w:p w:rsidR="00312C1E" w:rsidRDefault="00312C1E" w:rsidP="00312C1E">
      <w:pPr>
        <w:spacing w:line="360" w:lineRule="auto"/>
      </w:pPr>
    </w:p>
    <w:p w:rsidR="005F0A2E" w:rsidRDefault="005F0A2E" w:rsidP="00C56977">
      <w:pPr>
        <w:spacing w:line="360" w:lineRule="auto"/>
        <w:jc w:val="both"/>
      </w:pPr>
      <w:r>
        <w:tab/>
        <w:t xml:space="preserve">Esta decisión se tomó en base a lo observado en las distintas canchas existentes en la ciudad las cuales cuentan con espacios en los que se publican marcas de distintas </w:t>
      </w:r>
      <w:r>
        <w:lastRenderedPageBreak/>
        <w:t xml:space="preserve">empresas como Coca-Cola, Pingüino, Adidas, Banco del Austro, Pinturas Cóndor, etc. </w:t>
      </w:r>
    </w:p>
    <w:p w:rsidR="00CC2954" w:rsidRDefault="00CC2954" w:rsidP="00312C1E">
      <w:pPr>
        <w:spacing w:line="360" w:lineRule="auto"/>
      </w:pPr>
    </w:p>
    <w:p w:rsidR="00C56977" w:rsidRDefault="005F0A2E" w:rsidP="00C56977">
      <w:pPr>
        <w:spacing w:line="360" w:lineRule="auto"/>
        <w:ind w:firstLine="227"/>
      </w:pPr>
      <w:r>
        <w:t>La venta estará a cargo de un plubicista</w:t>
      </w:r>
      <w:r w:rsidR="00C56977">
        <w:t xml:space="preserve"> con experiencia en este tipo de trabajos</w:t>
      </w:r>
      <w:r>
        <w:t xml:space="preserve">, </w:t>
      </w:r>
      <w:r w:rsidR="00C56977">
        <w:t xml:space="preserve">a </w:t>
      </w:r>
      <w:r>
        <w:t xml:space="preserve">quien </w:t>
      </w:r>
      <w:r w:rsidR="00C56977">
        <w:t>se le pagará una comisión del 10% por cada espacio vendido. Los precios detallados para la venta de vallas publicitarias no incluyen IVA.</w:t>
      </w:r>
    </w:p>
    <w:p w:rsidR="00C56977" w:rsidRPr="004170EE" w:rsidRDefault="00C56977" w:rsidP="00CC2954">
      <w:pPr>
        <w:spacing w:line="480" w:lineRule="auto"/>
        <w:jc w:val="both"/>
      </w:pPr>
    </w:p>
    <w:p w:rsidR="000331AF" w:rsidRDefault="00C740B6" w:rsidP="00312C1E">
      <w:pPr>
        <w:pStyle w:val="Ttulo3"/>
        <w:spacing w:line="360" w:lineRule="auto"/>
        <w:rPr>
          <w:rFonts w:ascii="Times New Roman" w:hAnsi="Times New Roman" w:cs="Times New Roman"/>
          <w:caps/>
          <w:sz w:val="24"/>
          <w:szCs w:val="24"/>
        </w:rPr>
      </w:pPr>
      <w:bookmarkStart w:id="11" w:name="_Toc164140183"/>
      <w:r w:rsidRPr="00312C1E">
        <w:rPr>
          <w:rFonts w:ascii="Times New Roman" w:hAnsi="Times New Roman" w:cs="Times New Roman"/>
          <w:caps/>
          <w:sz w:val="24"/>
          <w:szCs w:val="24"/>
        </w:rPr>
        <w:t xml:space="preserve">Ingresos por </w:t>
      </w:r>
      <w:r w:rsidR="004A13EA" w:rsidRPr="00312C1E">
        <w:rPr>
          <w:rFonts w:ascii="Times New Roman" w:hAnsi="Times New Roman" w:cs="Times New Roman"/>
          <w:caps/>
          <w:sz w:val="24"/>
          <w:szCs w:val="24"/>
        </w:rPr>
        <w:t>Alquiler de bar</w:t>
      </w:r>
      <w:bookmarkEnd w:id="11"/>
    </w:p>
    <w:p w:rsidR="00312C1E" w:rsidRPr="00312C1E" w:rsidRDefault="00312C1E" w:rsidP="00312C1E"/>
    <w:p w:rsidR="000331AF" w:rsidRDefault="00114AB6" w:rsidP="00312C1E">
      <w:pPr>
        <w:spacing w:line="360" w:lineRule="auto"/>
        <w:ind w:firstLine="227"/>
        <w:jc w:val="both"/>
      </w:pPr>
      <w:r>
        <w:t>Con la finalidad de brindar un mejor servicio a los clientes, el complejo contar</w:t>
      </w:r>
      <w:r w:rsidR="000331AF">
        <w:t>á con un bar, el mismo que ofrecerá una variedad de productos de calidad.</w:t>
      </w:r>
    </w:p>
    <w:p w:rsidR="004170EE" w:rsidRDefault="000331AF" w:rsidP="00312C1E">
      <w:pPr>
        <w:spacing w:line="360" w:lineRule="auto"/>
        <w:jc w:val="both"/>
      </w:pPr>
      <w:r>
        <w:t>Los ingresos por bar vendrán por alquiler del mismo a un tercero, quien estará siempre supervisado por el administrador del complejo con el objetivo de velar por la variedad y calidad de los productos que se expendan.</w:t>
      </w:r>
    </w:p>
    <w:p w:rsidR="004170EE" w:rsidRDefault="004170EE" w:rsidP="00312C1E">
      <w:pPr>
        <w:spacing w:line="360" w:lineRule="auto"/>
        <w:jc w:val="both"/>
      </w:pPr>
    </w:p>
    <w:p w:rsidR="000331AF" w:rsidRDefault="000331AF" w:rsidP="00312C1E">
      <w:pPr>
        <w:spacing w:line="360" w:lineRule="auto"/>
        <w:ind w:firstLine="227"/>
        <w:jc w:val="both"/>
      </w:pPr>
      <w:r>
        <w:t xml:space="preserve">El valor </w:t>
      </w:r>
      <w:r w:rsidR="00F03405">
        <w:t>de alquiler del bar será de $400</w:t>
      </w:r>
      <w:r w:rsidR="00AB26E1">
        <w:t xml:space="preserve"> (sin IVA)</w:t>
      </w:r>
      <w:r>
        <w:t>, por lo</w:t>
      </w:r>
      <w:r w:rsidR="006258DB">
        <w:t xml:space="preserve"> que</w:t>
      </w:r>
      <w:r>
        <w:t xml:space="preserve"> anualmen</w:t>
      </w:r>
      <w:r w:rsidR="006258DB">
        <w:t>te dejará un ingreso neto de</w:t>
      </w:r>
      <w:r w:rsidR="00082DF0">
        <w:t xml:space="preserve"> $ 4.8</w:t>
      </w:r>
      <w:r>
        <w:t>00.</w:t>
      </w:r>
      <w:r w:rsidR="004170EE">
        <w:t xml:space="preserve"> Este valor por alquiler se mantendrá constante a lo largo de la duración del proyecto.</w:t>
      </w:r>
    </w:p>
    <w:p w:rsidR="00042BD3" w:rsidRPr="00225E10" w:rsidRDefault="00042BD3" w:rsidP="00312C1E">
      <w:pPr>
        <w:spacing w:line="360" w:lineRule="auto"/>
        <w:jc w:val="both"/>
        <w:rPr>
          <w:b/>
        </w:rPr>
      </w:pPr>
    </w:p>
    <w:p w:rsidR="00225E10" w:rsidRPr="00225E10" w:rsidRDefault="00CC2954" w:rsidP="00225E10">
      <w:pPr>
        <w:spacing w:line="360" w:lineRule="auto"/>
        <w:jc w:val="center"/>
        <w:rPr>
          <w:b/>
        </w:rPr>
      </w:pPr>
      <w:r>
        <w:rPr>
          <w:b/>
        </w:rPr>
        <w:t>Tabla No 5.19</w:t>
      </w:r>
    </w:p>
    <w:p w:rsidR="00417E55" w:rsidRDefault="00B33504" w:rsidP="00312C1E">
      <w:pPr>
        <w:jc w:val="center"/>
      </w:pPr>
      <w:r>
        <w:object w:dxaOrig="5227" w:dyaOrig="768">
          <v:shape id="_x0000_i1043" type="#_x0000_t75" style="width:299.25pt;height:41.25pt" o:ole="">
            <v:imagedata r:id="rId44" o:title=""/>
          </v:shape>
          <o:OLEObject Type="Embed" ProgID="Excel.Sheet.8" ShapeID="_x0000_i1043" DrawAspect="Content" ObjectID="_1322546059" r:id="rId45"/>
        </w:object>
      </w:r>
    </w:p>
    <w:p w:rsidR="00312C1E" w:rsidRDefault="00F11985" w:rsidP="00CC2954">
      <w:pPr>
        <w:spacing w:line="360" w:lineRule="auto"/>
        <w:ind w:left="708"/>
        <w:rPr>
          <w:sz w:val="16"/>
          <w:szCs w:val="16"/>
        </w:rPr>
      </w:pPr>
      <w:r>
        <w:rPr>
          <w:sz w:val="16"/>
          <w:szCs w:val="16"/>
        </w:rPr>
        <w:t xml:space="preserve">       </w:t>
      </w:r>
      <w:r w:rsidR="00B33504">
        <w:rPr>
          <w:sz w:val="16"/>
          <w:szCs w:val="16"/>
        </w:rPr>
        <w:t xml:space="preserve">   </w:t>
      </w:r>
      <w:r>
        <w:rPr>
          <w:sz w:val="16"/>
          <w:szCs w:val="16"/>
        </w:rPr>
        <w:t xml:space="preserve">  </w:t>
      </w:r>
      <w:r w:rsidR="00042BD3" w:rsidRPr="00612906">
        <w:rPr>
          <w:sz w:val="16"/>
          <w:szCs w:val="16"/>
        </w:rPr>
        <w:t>Elaborado por los Autores</w:t>
      </w:r>
    </w:p>
    <w:p w:rsidR="00CC2954" w:rsidRPr="00CC2954" w:rsidRDefault="00CC2954" w:rsidP="00CC2954">
      <w:pPr>
        <w:spacing w:line="360" w:lineRule="auto"/>
        <w:ind w:left="708"/>
      </w:pPr>
    </w:p>
    <w:p w:rsidR="000201AE" w:rsidRDefault="00231CFB" w:rsidP="00312C1E">
      <w:pPr>
        <w:pStyle w:val="Ttulo2"/>
        <w:spacing w:line="360" w:lineRule="auto"/>
        <w:rPr>
          <w:rFonts w:ascii="Times New Roman" w:hAnsi="Times New Roman" w:cs="Times New Roman"/>
          <w:i w:val="0"/>
          <w:caps/>
          <w:sz w:val="24"/>
          <w:szCs w:val="24"/>
        </w:rPr>
      </w:pPr>
      <w:bookmarkStart w:id="12" w:name="_Toc164140184"/>
      <w:r w:rsidRPr="00312C1E">
        <w:rPr>
          <w:rFonts w:ascii="Times New Roman" w:hAnsi="Times New Roman" w:cs="Times New Roman"/>
          <w:i w:val="0"/>
          <w:caps/>
          <w:sz w:val="24"/>
          <w:szCs w:val="24"/>
        </w:rPr>
        <w:t>Determinación de Costos y Gasto</w:t>
      </w:r>
      <w:bookmarkEnd w:id="12"/>
    </w:p>
    <w:p w:rsidR="00312C1E" w:rsidRPr="00312C1E" w:rsidRDefault="00312C1E" w:rsidP="00312C1E"/>
    <w:p w:rsidR="000F3DD2" w:rsidRDefault="009E14A0" w:rsidP="00312C1E">
      <w:pPr>
        <w:spacing w:line="360" w:lineRule="auto"/>
        <w:ind w:firstLine="227"/>
      </w:pPr>
      <w:r>
        <w:t>A continuación se detallan todos los Costos y Gastos, tanto fijos como variables en los que haya que incurrir para el funcionamiento del complejo.</w:t>
      </w:r>
    </w:p>
    <w:p w:rsidR="00312C1E" w:rsidRDefault="00312C1E" w:rsidP="00561462">
      <w:pPr>
        <w:spacing w:line="360" w:lineRule="auto"/>
      </w:pPr>
    </w:p>
    <w:p w:rsidR="00CC2954" w:rsidRDefault="00CC2954" w:rsidP="00561462">
      <w:pPr>
        <w:spacing w:line="360" w:lineRule="auto"/>
      </w:pPr>
    </w:p>
    <w:p w:rsidR="00CC2954" w:rsidRPr="000F3DD2" w:rsidRDefault="00CC2954" w:rsidP="00561462">
      <w:pPr>
        <w:spacing w:line="360" w:lineRule="auto"/>
      </w:pPr>
    </w:p>
    <w:p w:rsidR="00C740B6" w:rsidRDefault="003F6B56" w:rsidP="00312C1E">
      <w:pPr>
        <w:pStyle w:val="Ttulo3"/>
        <w:spacing w:line="360" w:lineRule="auto"/>
        <w:rPr>
          <w:rFonts w:ascii="Times New Roman" w:hAnsi="Times New Roman" w:cs="Times New Roman"/>
          <w:caps/>
          <w:sz w:val="24"/>
          <w:szCs w:val="24"/>
        </w:rPr>
      </w:pPr>
      <w:bookmarkStart w:id="13" w:name="_Toc164140185"/>
      <w:r w:rsidRPr="00312C1E">
        <w:rPr>
          <w:rFonts w:ascii="Times New Roman" w:hAnsi="Times New Roman" w:cs="Times New Roman"/>
          <w:caps/>
          <w:sz w:val="24"/>
          <w:szCs w:val="24"/>
        </w:rPr>
        <w:lastRenderedPageBreak/>
        <w:t>Costos y Gastos Fijos</w:t>
      </w:r>
      <w:bookmarkEnd w:id="13"/>
    </w:p>
    <w:p w:rsidR="00312C1E" w:rsidRPr="00312C1E" w:rsidRDefault="00312C1E" w:rsidP="00312C1E"/>
    <w:p w:rsidR="002670C9" w:rsidRDefault="00F14915" w:rsidP="00312C1E">
      <w:pPr>
        <w:pStyle w:val="Ttulo4"/>
        <w:spacing w:line="360" w:lineRule="auto"/>
        <w:rPr>
          <w:caps/>
          <w:sz w:val="24"/>
          <w:szCs w:val="24"/>
        </w:rPr>
      </w:pPr>
      <w:r w:rsidRPr="00312C1E">
        <w:rPr>
          <w:caps/>
          <w:sz w:val="24"/>
          <w:szCs w:val="24"/>
        </w:rPr>
        <w:t>Sueldos</w:t>
      </w:r>
    </w:p>
    <w:p w:rsidR="00312C1E" w:rsidRPr="00312C1E" w:rsidRDefault="00312C1E" w:rsidP="00312C1E"/>
    <w:p w:rsidR="00F14915" w:rsidRDefault="00F14915" w:rsidP="00312C1E">
      <w:pPr>
        <w:spacing w:line="360" w:lineRule="auto"/>
        <w:ind w:firstLine="227"/>
      </w:pPr>
      <w:r>
        <w:t>El costo por concepto de sueldos de todo el personal necesario para el control y manejo del complejo asc</w:t>
      </w:r>
      <w:r w:rsidR="00D73356">
        <w:t>iende a $19.514</w:t>
      </w:r>
      <w:r>
        <w:t xml:space="preserve"> y se detalla en la siguiente tabla.</w:t>
      </w:r>
    </w:p>
    <w:p w:rsidR="00F14915" w:rsidRPr="00225E10" w:rsidRDefault="00F14915" w:rsidP="00312C1E">
      <w:pPr>
        <w:spacing w:line="360" w:lineRule="auto"/>
        <w:rPr>
          <w:b/>
        </w:rPr>
      </w:pPr>
    </w:p>
    <w:p w:rsidR="00225E10" w:rsidRPr="00225E10" w:rsidRDefault="00225E10" w:rsidP="00225E10">
      <w:pPr>
        <w:spacing w:line="360" w:lineRule="auto"/>
        <w:jc w:val="center"/>
        <w:rPr>
          <w:b/>
        </w:rPr>
      </w:pPr>
      <w:r w:rsidRPr="00225E10">
        <w:rPr>
          <w:b/>
        </w:rPr>
        <w:t>Tabla N</w:t>
      </w:r>
      <w:r w:rsidR="00CC2954">
        <w:rPr>
          <w:b/>
        </w:rPr>
        <w:t>o 5.20</w:t>
      </w:r>
    </w:p>
    <w:p w:rsidR="00D125B4" w:rsidRDefault="005E7B82" w:rsidP="00CB0949">
      <w:pPr>
        <w:jc w:val="center"/>
      </w:pPr>
      <w:r>
        <w:object w:dxaOrig="4945" w:dyaOrig="2765">
          <v:shape id="_x0000_i1044" type="#_x0000_t75" style="width:247.5pt;height:138pt" o:ole="">
            <v:imagedata r:id="rId46" o:title=""/>
          </v:shape>
          <o:OLEObject Type="Embed" ProgID="Excel.Sheet.8" ShapeID="_x0000_i1044" DrawAspect="Content" ObjectID="_1322546060" r:id="rId47"/>
        </w:object>
      </w:r>
    </w:p>
    <w:p w:rsidR="00262143" w:rsidRDefault="00262143" w:rsidP="00CB0949">
      <w:pPr>
        <w:ind w:left="1416"/>
        <w:rPr>
          <w:sz w:val="16"/>
          <w:szCs w:val="16"/>
        </w:rPr>
      </w:pPr>
      <w:r>
        <w:rPr>
          <w:sz w:val="16"/>
          <w:szCs w:val="16"/>
        </w:rPr>
        <w:t xml:space="preserve">      </w:t>
      </w:r>
      <w:r w:rsidRPr="00612906">
        <w:rPr>
          <w:sz w:val="16"/>
          <w:szCs w:val="16"/>
        </w:rPr>
        <w:t>Elaborado por los Autores</w:t>
      </w:r>
    </w:p>
    <w:p w:rsidR="00CB0949" w:rsidRPr="00D125B4" w:rsidRDefault="00CB0949" w:rsidP="00CB0949">
      <w:pPr>
        <w:spacing w:line="360" w:lineRule="auto"/>
        <w:ind w:left="1416"/>
      </w:pPr>
    </w:p>
    <w:p w:rsidR="002670C9" w:rsidRDefault="002670C9" w:rsidP="00312C1E">
      <w:pPr>
        <w:pStyle w:val="Ttulo4"/>
        <w:spacing w:line="360" w:lineRule="auto"/>
        <w:rPr>
          <w:caps/>
          <w:sz w:val="24"/>
          <w:szCs w:val="24"/>
        </w:rPr>
      </w:pPr>
      <w:r w:rsidRPr="00312C1E">
        <w:rPr>
          <w:caps/>
          <w:sz w:val="24"/>
          <w:szCs w:val="24"/>
        </w:rPr>
        <w:t>Guardianía</w:t>
      </w:r>
    </w:p>
    <w:p w:rsidR="00CB0949" w:rsidRPr="00CB0949" w:rsidRDefault="00CB0949" w:rsidP="00066FAA">
      <w:pPr>
        <w:spacing w:line="360" w:lineRule="auto"/>
      </w:pPr>
    </w:p>
    <w:p w:rsidR="008A2535" w:rsidRDefault="008A2535" w:rsidP="00180FF4">
      <w:pPr>
        <w:spacing w:line="360" w:lineRule="auto"/>
        <w:ind w:firstLine="227"/>
        <w:jc w:val="both"/>
      </w:pPr>
      <w:r>
        <w:t>La seguridad del</w:t>
      </w:r>
      <w:r w:rsidR="00417E55">
        <w:t xml:space="preserve"> complejo estará a cargo de MAC Security, compañía especializada en este servicio. El complejo contará con seguridad armada durante las 24 horas del día lo cual brinda un valor agregado al servicio que se brindará. Los costos por este servi</w:t>
      </w:r>
      <w:r w:rsidR="005F0A2E">
        <w:t xml:space="preserve">cio se detallan en </w:t>
      </w:r>
      <w:smartTag w:uri="urn:schemas-microsoft-com:office:smarttags" w:element="PersonName">
        <w:smartTagPr>
          <w:attr w:name="ProductID" w:val="la Tabla No"/>
        </w:smartTagPr>
        <w:r w:rsidR="005F0A2E">
          <w:t>la Tabla No</w:t>
        </w:r>
      </w:smartTag>
      <w:r w:rsidR="00CC2954">
        <w:t xml:space="preserve"> 5.21</w:t>
      </w:r>
    </w:p>
    <w:p w:rsidR="00716413" w:rsidRDefault="00716413" w:rsidP="00312C1E">
      <w:pPr>
        <w:spacing w:line="360" w:lineRule="auto"/>
      </w:pPr>
    </w:p>
    <w:p w:rsidR="00225E10" w:rsidRPr="00225E10" w:rsidRDefault="00CC2954" w:rsidP="00225E10">
      <w:pPr>
        <w:spacing w:line="360" w:lineRule="auto"/>
        <w:jc w:val="center"/>
        <w:rPr>
          <w:b/>
        </w:rPr>
      </w:pPr>
      <w:r>
        <w:rPr>
          <w:b/>
        </w:rPr>
        <w:t>Tabla No 5.21</w:t>
      </w:r>
    </w:p>
    <w:p w:rsidR="008A2535" w:rsidRDefault="008A2535" w:rsidP="00CB0949">
      <w:pPr>
        <w:jc w:val="center"/>
      </w:pPr>
      <w:r>
        <w:object w:dxaOrig="6237" w:dyaOrig="769">
          <v:shape id="_x0000_i1045" type="#_x0000_t75" style="width:312pt;height:38.25pt" o:ole="">
            <v:imagedata r:id="rId48" o:title=""/>
          </v:shape>
          <o:OLEObject Type="Embed" ProgID="Excel.Sheet.8" ShapeID="_x0000_i1045" DrawAspect="Content" ObjectID="_1322546061" r:id="rId49"/>
        </w:object>
      </w:r>
    </w:p>
    <w:p w:rsidR="00CA5ED6" w:rsidRDefault="00CA5ED6" w:rsidP="00CB0949">
      <w:pPr>
        <w:ind w:firstLine="708"/>
        <w:rPr>
          <w:sz w:val="16"/>
          <w:szCs w:val="16"/>
        </w:rPr>
      </w:pPr>
      <w:r>
        <w:rPr>
          <w:sz w:val="16"/>
          <w:szCs w:val="16"/>
        </w:rPr>
        <w:t xml:space="preserve">        </w:t>
      </w:r>
      <w:r w:rsidRPr="00612906">
        <w:rPr>
          <w:sz w:val="16"/>
          <w:szCs w:val="16"/>
        </w:rPr>
        <w:t>Elaborado por los Autores</w:t>
      </w:r>
    </w:p>
    <w:p w:rsidR="00225E10" w:rsidRDefault="00225E10" w:rsidP="00716413">
      <w:pPr>
        <w:spacing w:line="360" w:lineRule="auto"/>
      </w:pPr>
    </w:p>
    <w:p w:rsidR="00CC2954" w:rsidRDefault="00CC2954" w:rsidP="00716413">
      <w:pPr>
        <w:spacing w:line="360" w:lineRule="auto"/>
      </w:pPr>
    </w:p>
    <w:p w:rsidR="00CC2954" w:rsidRPr="00CB0949" w:rsidRDefault="00CC2954" w:rsidP="00716413">
      <w:pPr>
        <w:spacing w:line="360" w:lineRule="auto"/>
      </w:pPr>
    </w:p>
    <w:p w:rsidR="002670C9" w:rsidRDefault="002670C9" w:rsidP="00312C1E">
      <w:pPr>
        <w:pStyle w:val="Ttulo4"/>
        <w:spacing w:line="360" w:lineRule="auto"/>
        <w:rPr>
          <w:caps/>
          <w:sz w:val="24"/>
          <w:szCs w:val="24"/>
        </w:rPr>
      </w:pPr>
      <w:r w:rsidRPr="00312C1E">
        <w:rPr>
          <w:caps/>
          <w:sz w:val="24"/>
          <w:szCs w:val="24"/>
        </w:rPr>
        <w:lastRenderedPageBreak/>
        <w:t>Alquiler</w:t>
      </w:r>
    </w:p>
    <w:p w:rsidR="00CB0949" w:rsidRPr="00CB0949" w:rsidRDefault="00CB0949" w:rsidP="00CB0949"/>
    <w:p w:rsidR="009B28A1" w:rsidRDefault="00D125B4" w:rsidP="00CB0949">
      <w:pPr>
        <w:spacing w:line="360" w:lineRule="auto"/>
        <w:ind w:firstLine="227"/>
        <w:jc w:val="both"/>
      </w:pPr>
      <w:r>
        <w:t xml:space="preserve">Como ya se indicó en el capítulo cuatro el terreno donde se ubicará el complejo pertenecen a </w:t>
      </w:r>
      <w:smartTag w:uri="urn:schemas-microsoft-com:office:smarttags" w:element="PersonName">
        <w:smartTagPr>
          <w:attr w:name="ProductID" w:val="la Junta"/>
        </w:smartTagPr>
        <w:r>
          <w:t>la Junta</w:t>
        </w:r>
      </w:smartTag>
      <w:r>
        <w:t xml:space="preserve"> de Beneficencia de Guayaquil,  a quienes se deber</w:t>
      </w:r>
      <w:r w:rsidR="001B3DA5">
        <w:t>á cancelar la cantidad de $ 36.676.80 a</w:t>
      </w:r>
      <w:r w:rsidR="00D0535A">
        <w:t>nuales por concepto de alquiler.</w:t>
      </w:r>
    </w:p>
    <w:p w:rsidR="00225E10" w:rsidRDefault="00225E10" w:rsidP="00312C1E">
      <w:pPr>
        <w:spacing w:line="360" w:lineRule="auto"/>
        <w:jc w:val="both"/>
      </w:pPr>
    </w:p>
    <w:p w:rsidR="00225E10" w:rsidRPr="00225E10" w:rsidRDefault="00CC2954" w:rsidP="00225E10">
      <w:pPr>
        <w:spacing w:line="360" w:lineRule="auto"/>
        <w:jc w:val="center"/>
        <w:rPr>
          <w:b/>
        </w:rPr>
      </w:pPr>
      <w:r>
        <w:rPr>
          <w:b/>
        </w:rPr>
        <w:t>Tabla No 5.22</w:t>
      </w:r>
    </w:p>
    <w:p w:rsidR="009B28A1" w:rsidRPr="009B28A1" w:rsidRDefault="009B28A1" w:rsidP="00CB0949">
      <w:pPr>
        <w:jc w:val="center"/>
      </w:pPr>
      <w:r>
        <w:object w:dxaOrig="7922" w:dyaOrig="769">
          <v:shape id="_x0000_i1046" type="#_x0000_t75" style="width:396pt;height:38.25pt" o:ole="">
            <v:imagedata r:id="rId50" o:title=""/>
          </v:shape>
          <o:OLEObject Type="Embed" ProgID="Excel.Sheet.8" ShapeID="_x0000_i1046" DrawAspect="Content" ObjectID="_1322546062" r:id="rId51"/>
        </w:object>
      </w:r>
    </w:p>
    <w:p w:rsidR="002670C9" w:rsidRDefault="00CA5ED6" w:rsidP="00CB0949">
      <w:pPr>
        <w:rPr>
          <w:sz w:val="16"/>
          <w:szCs w:val="16"/>
        </w:rPr>
      </w:pPr>
      <w:r>
        <w:rPr>
          <w:sz w:val="16"/>
          <w:szCs w:val="16"/>
        </w:rPr>
        <w:t xml:space="preserve">    </w:t>
      </w:r>
      <w:r w:rsidRPr="00612906">
        <w:rPr>
          <w:sz w:val="16"/>
          <w:szCs w:val="16"/>
        </w:rPr>
        <w:t>Elaborado por los Autores</w:t>
      </w:r>
    </w:p>
    <w:p w:rsidR="00CB0949" w:rsidRDefault="00CB0949" w:rsidP="00066FAA">
      <w:pPr>
        <w:spacing w:line="360" w:lineRule="auto"/>
      </w:pPr>
    </w:p>
    <w:p w:rsidR="001C2E2D" w:rsidRDefault="009E14A0" w:rsidP="00312C1E">
      <w:pPr>
        <w:pStyle w:val="Ttulo4"/>
        <w:spacing w:line="360" w:lineRule="auto"/>
        <w:rPr>
          <w:caps/>
          <w:sz w:val="24"/>
          <w:szCs w:val="24"/>
        </w:rPr>
      </w:pPr>
      <w:r w:rsidRPr="00312C1E">
        <w:rPr>
          <w:caps/>
          <w:sz w:val="24"/>
          <w:szCs w:val="24"/>
        </w:rPr>
        <w:t>Gastos Financieros (Tabla de Amortización)</w:t>
      </w:r>
    </w:p>
    <w:p w:rsidR="00CB0949" w:rsidRPr="00CB0949" w:rsidRDefault="00CB0949" w:rsidP="00CB0949"/>
    <w:p w:rsidR="008A2535" w:rsidRDefault="00036262" w:rsidP="00CB0949">
      <w:pPr>
        <w:spacing w:line="360" w:lineRule="auto"/>
        <w:ind w:firstLine="227"/>
      </w:pPr>
      <w:r>
        <w:t>La presente tabla muestra los valores de interés y amortización capital que hay que cubrir por el préstamo que se realizará para completar el monto total de la inversión inicial.</w:t>
      </w:r>
    </w:p>
    <w:p w:rsidR="00F14915" w:rsidRDefault="00F14915" w:rsidP="00312C1E">
      <w:pPr>
        <w:spacing w:line="360" w:lineRule="auto"/>
      </w:pPr>
    </w:p>
    <w:p w:rsidR="00225E10" w:rsidRPr="00225E10" w:rsidRDefault="00CC2954" w:rsidP="00225E10">
      <w:pPr>
        <w:spacing w:line="360" w:lineRule="auto"/>
        <w:jc w:val="center"/>
        <w:rPr>
          <w:b/>
        </w:rPr>
      </w:pPr>
      <w:r>
        <w:rPr>
          <w:b/>
        </w:rPr>
        <w:t>Tabla No 5.23</w:t>
      </w:r>
    </w:p>
    <w:p w:rsidR="001B1042" w:rsidRDefault="00225E10" w:rsidP="00CB0949">
      <w:pPr>
        <w:jc w:val="center"/>
      </w:pPr>
      <w:r>
        <w:object w:dxaOrig="7126" w:dyaOrig="2735">
          <v:shape id="_x0000_i1047" type="#_x0000_t75" style="width:356.25pt;height:136.5pt" o:ole="">
            <v:imagedata r:id="rId52" o:title=""/>
          </v:shape>
          <o:OLEObject Type="Embed" ProgID="Excel.Sheet.8" ShapeID="_x0000_i1047" DrawAspect="Content" ObjectID="_1322546063" r:id="rId53"/>
        </w:object>
      </w:r>
    </w:p>
    <w:p w:rsidR="00034068" w:rsidRDefault="004C7F5F" w:rsidP="00716413">
      <w:pPr>
        <w:rPr>
          <w:sz w:val="16"/>
          <w:szCs w:val="16"/>
        </w:rPr>
      </w:pPr>
      <w:r>
        <w:rPr>
          <w:sz w:val="16"/>
          <w:szCs w:val="16"/>
        </w:rPr>
        <w:t xml:space="preserve">             </w:t>
      </w:r>
      <w:r w:rsidRPr="00612906">
        <w:rPr>
          <w:sz w:val="16"/>
          <w:szCs w:val="16"/>
        </w:rPr>
        <w:t>Elaborado por los Autores</w:t>
      </w:r>
    </w:p>
    <w:p w:rsidR="00CC2954" w:rsidRPr="00CC2954" w:rsidRDefault="00CC2954" w:rsidP="00CC2954">
      <w:pPr>
        <w:spacing w:line="360" w:lineRule="auto"/>
      </w:pPr>
    </w:p>
    <w:p w:rsidR="00CC2954" w:rsidRPr="00CC2954" w:rsidRDefault="00CC2954" w:rsidP="00CC2954">
      <w:pPr>
        <w:spacing w:line="360" w:lineRule="auto"/>
      </w:pPr>
    </w:p>
    <w:p w:rsidR="000567A2" w:rsidRDefault="009E14A0" w:rsidP="00312C1E">
      <w:pPr>
        <w:pStyle w:val="Ttulo4"/>
        <w:spacing w:line="360" w:lineRule="auto"/>
        <w:rPr>
          <w:caps/>
          <w:sz w:val="24"/>
          <w:szCs w:val="24"/>
        </w:rPr>
      </w:pPr>
      <w:r w:rsidRPr="00312C1E">
        <w:rPr>
          <w:caps/>
          <w:sz w:val="24"/>
          <w:szCs w:val="24"/>
        </w:rPr>
        <w:t>Publicidad</w:t>
      </w:r>
    </w:p>
    <w:p w:rsidR="00CB0949" w:rsidRPr="00CB0949" w:rsidRDefault="00CB0949" w:rsidP="00CB0949"/>
    <w:p w:rsidR="00E319F4" w:rsidRDefault="005F0A2E" w:rsidP="00561462">
      <w:pPr>
        <w:spacing w:line="360" w:lineRule="auto"/>
        <w:ind w:firstLine="227"/>
        <w:jc w:val="both"/>
      </w:pPr>
      <w:r>
        <w:t>Se han destinado $30.0</w:t>
      </w:r>
      <w:r w:rsidR="00E319F4">
        <w:t>00 anuales que serán distribuidos de acuerdo a las estrategias de promoción y publicidad que se utilicen para dar a conocer el complejo.</w:t>
      </w:r>
    </w:p>
    <w:p w:rsidR="00262143" w:rsidRDefault="00E75865" w:rsidP="00CC2954">
      <w:pPr>
        <w:spacing w:line="360" w:lineRule="auto"/>
        <w:jc w:val="both"/>
      </w:pPr>
      <w:smartTag w:uri="urn:schemas-microsoft-com:office:smarttags" w:element="PersonName">
        <w:smartTagPr>
          <w:attr w:name="ProductID" w:val="La  Tabla No"/>
        </w:smartTagPr>
        <w:r>
          <w:t xml:space="preserve">La </w:t>
        </w:r>
        <w:r w:rsidR="00165599">
          <w:t xml:space="preserve"> T</w:t>
        </w:r>
        <w:r w:rsidR="00262143">
          <w:t>abla</w:t>
        </w:r>
        <w:r w:rsidR="00165599">
          <w:t xml:space="preserve"> No</w:t>
        </w:r>
      </w:smartTag>
      <w:r w:rsidR="00CC2954">
        <w:t xml:space="preserve"> 5.24</w:t>
      </w:r>
      <w:r w:rsidR="00165599">
        <w:t xml:space="preserve"> </w:t>
      </w:r>
      <w:r>
        <w:t>detalla el gasto por publicidad presupuestado para el primer año.</w:t>
      </w:r>
      <w:r w:rsidR="00262143">
        <w:t xml:space="preserve"> </w:t>
      </w:r>
    </w:p>
    <w:p w:rsidR="00165599" w:rsidRPr="00165599" w:rsidRDefault="00CC2954" w:rsidP="00165599">
      <w:pPr>
        <w:spacing w:line="360" w:lineRule="auto"/>
        <w:jc w:val="center"/>
        <w:rPr>
          <w:b/>
        </w:rPr>
      </w:pPr>
      <w:r>
        <w:rPr>
          <w:b/>
        </w:rPr>
        <w:lastRenderedPageBreak/>
        <w:t>Tabla No 5.24</w:t>
      </w:r>
    </w:p>
    <w:p w:rsidR="00262143" w:rsidRDefault="005F0A2E" w:rsidP="00CB0949">
      <w:pPr>
        <w:jc w:val="center"/>
      </w:pPr>
      <w:r>
        <w:object w:dxaOrig="5724" w:dyaOrig="1748">
          <v:shape id="_x0000_i1048" type="#_x0000_t75" style="width:286.5pt;height:87.75pt" o:ole="">
            <v:imagedata r:id="rId54" o:title=""/>
          </v:shape>
          <o:OLEObject Type="Embed" ProgID="Excel.Sheet.8" ShapeID="_x0000_i1048" DrawAspect="Content" ObjectID="_1322546064" r:id="rId55"/>
        </w:object>
      </w:r>
    </w:p>
    <w:p w:rsidR="004C7F5F" w:rsidRDefault="004C7F5F" w:rsidP="00CB0949">
      <w:pPr>
        <w:ind w:left="708" w:firstLine="154"/>
        <w:rPr>
          <w:sz w:val="16"/>
          <w:szCs w:val="16"/>
        </w:rPr>
      </w:pPr>
      <w:r>
        <w:rPr>
          <w:sz w:val="16"/>
          <w:szCs w:val="16"/>
        </w:rPr>
        <w:t xml:space="preserve">          </w:t>
      </w:r>
      <w:r w:rsidRPr="00612906">
        <w:rPr>
          <w:sz w:val="16"/>
          <w:szCs w:val="16"/>
        </w:rPr>
        <w:t>Elaborado por los Autores</w:t>
      </w:r>
    </w:p>
    <w:p w:rsidR="00995B6E" w:rsidRDefault="00995B6E" w:rsidP="00E75865">
      <w:pPr>
        <w:spacing w:line="360" w:lineRule="auto"/>
      </w:pPr>
    </w:p>
    <w:p w:rsidR="00E75865" w:rsidRDefault="00E75865" w:rsidP="00E75865">
      <w:pPr>
        <w:spacing w:line="360" w:lineRule="auto"/>
        <w:ind w:firstLine="227"/>
        <w:jc w:val="both"/>
      </w:pPr>
      <w:r>
        <w:t>Este monto destinado para gastos por publicidad disminuirá anualmente un 10% en relación a lo presupuestado para el primer año, por razones ya mencionada</w:t>
      </w:r>
      <w:r w:rsidR="00165599">
        <w:t>s en</w:t>
      </w:r>
      <w:r w:rsidR="00CC2954">
        <w:t xml:space="preserve"> el capítulo 3. La tabla No 5.25</w:t>
      </w:r>
      <w:r>
        <w:t xml:space="preserve"> muestra los montos por gastos d</w:t>
      </w:r>
      <w:r w:rsidR="00956FD1">
        <w:t>e</w:t>
      </w:r>
      <w:r>
        <w:t xml:space="preserve"> publicidad para cada uno de los 5 años de vida del proyecto.</w:t>
      </w:r>
    </w:p>
    <w:p w:rsidR="00E75865" w:rsidRDefault="00E75865" w:rsidP="00E75865">
      <w:pPr>
        <w:spacing w:line="360" w:lineRule="auto"/>
        <w:jc w:val="both"/>
      </w:pPr>
    </w:p>
    <w:p w:rsidR="00165599" w:rsidRPr="00165599" w:rsidRDefault="00CC2954" w:rsidP="00165599">
      <w:pPr>
        <w:spacing w:line="360" w:lineRule="auto"/>
        <w:jc w:val="center"/>
        <w:rPr>
          <w:b/>
        </w:rPr>
      </w:pPr>
      <w:r>
        <w:rPr>
          <w:b/>
        </w:rPr>
        <w:t>Tabla No 5.25</w:t>
      </w:r>
    </w:p>
    <w:p w:rsidR="00E75865" w:rsidRDefault="00165599" w:rsidP="00165599">
      <w:pPr>
        <w:jc w:val="center"/>
      </w:pPr>
      <w:r>
        <w:object w:dxaOrig="6826" w:dyaOrig="760">
          <v:shape id="_x0000_i1049" type="#_x0000_t75" style="width:341.25pt;height:38.25pt" o:ole="">
            <v:imagedata r:id="rId56" o:title=""/>
          </v:shape>
          <o:OLEObject Type="Embed" ProgID="Excel.Sheet.8" ShapeID="_x0000_i1049" DrawAspect="Content" ObjectID="_1322546065" r:id="rId57"/>
        </w:object>
      </w:r>
    </w:p>
    <w:p w:rsidR="00E75865" w:rsidRDefault="00165599" w:rsidP="00165599">
      <w:pPr>
        <w:ind w:left="635" w:firstLine="46"/>
      </w:pPr>
      <w:r w:rsidRPr="00612906">
        <w:rPr>
          <w:sz w:val="16"/>
          <w:szCs w:val="16"/>
        </w:rPr>
        <w:t>Elaborado por los Autores</w:t>
      </w:r>
    </w:p>
    <w:p w:rsidR="00E75865" w:rsidRPr="00E319F4" w:rsidRDefault="00E75865" w:rsidP="00E75865">
      <w:pPr>
        <w:spacing w:line="360" w:lineRule="auto"/>
        <w:jc w:val="center"/>
      </w:pPr>
    </w:p>
    <w:p w:rsidR="009E14A0" w:rsidRDefault="009E14A0" w:rsidP="00312C1E">
      <w:pPr>
        <w:pStyle w:val="Ttulo4"/>
        <w:spacing w:line="360" w:lineRule="auto"/>
        <w:rPr>
          <w:caps/>
          <w:sz w:val="24"/>
          <w:szCs w:val="24"/>
        </w:rPr>
      </w:pPr>
      <w:r w:rsidRPr="00312C1E">
        <w:rPr>
          <w:caps/>
          <w:sz w:val="24"/>
          <w:szCs w:val="24"/>
        </w:rPr>
        <w:t>Gastos Generales</w:t>
      </w:r>
    </w:p>
    <w:p w:rsidR="00CB0949" w:rsidRPr="00CB0949" w:rsidRDefault="00CB0949" w:rsidP="00CB0949"/>
    <w:p w:rsidR="00284E37" w:rsidRDefault="00284E37" w:rsidP="00561462">
      <w:pPr>
        <w:spacing w:line="360" w:lineRule="auto"/>
        <w:ind w:firstLine="227"/>
        <w:jc w:val="both"/>
      </w:pPr>
      <w:r>
        <w:t xml:space="preserve">Los </w:t>
      </w:r>
      <w:r w:rsidR="00FF5CBF">
        <w:t>Gastos Generales corresponden a</w:t>
      </w:r>
      <w:r>
        <w:t>l gasto por servicios básicos que se tendrá que pagar por el funcionamiento del complejo independientemente d</w:t>
      </w:r>
      <w:r w:rsidR="00D63B7E">
        <w:t>e la venta de horas, así como</w:t>
      </w:r>
      <w:r>
        <w:t xml:space="preserve"> los suministros de oficina, materiales de limpieza y los permisos que haya que sacar anualmente para poder ajustarnos a la parte legal.</w:t>
      </w:r>
    </w:p>
    <w:p w:rsidR="00CB0949" w:rsidRDefault="00CB0949" w:rsidP="00561462">
      <w:pPr>
        <w:spacing w:line="360" w:lineRule="auto"/>
        <w:jc w:val="both"/>
      </w:pPr>
    </w:p>
    <w:p w:rsidR="00284E37" w:rsidRDefault="00284E37" w:rsidP="00716413">
      <w:pPr>
        <w:spacing w:line="360" w:lineRule="auto"/>
        <w:ind w:firstLine="227"/>
        <w:jc w:val="both"/>
      </w:pPr>
      <w:r>
        <w:t>El monto total anual por ga</w:t>
      </w:r>
      <w:r w:rsidR="00D63B7E">
        <w:t>stos generales asciende a $4.560</w:t>
      </w:r>
      <w:r>
        <w:t xml:space="preserve"> </w:t>
      </w:r>
      <w:r w:rsidR="00CC2954">
        <w:t>y se detalla en la tabla No 5.26</w:t>
      </w:r>
      <w:r w:rsidR="00165599">
        <w:t xml:space="preserve"> </w:t>
      </w:r>
      <w:r>
        <w:t>presenta</w:t>
      </w:r>
      <w:r w:rsidR="00E75865">
        <w:t>da</w:t>
      </w:r>
      <w:r>
        <w:t xml:space="preserve"> a continuación.</w:t>
      </w:r>
    </w:p>
    <w:p w:rsidR="00165599" w:rsidRPr="00165599" w:rsidRDefault="00CC2954" w:rsidP="00165599">
      <w:pPr>
        <w:spacing w:line="360" w:lineRule="auto"/>
        <w:jc w:val="center"/>
        <w:rPr>
          <w:b/>
        </w:rPr>
      </w:pPr>
      <w:r>
        <w:rPr>
          <w:b/>
        </w:rPr>
        <w:t>Tabla No 5.26</w:t>
      </w:r>
    </w:p>
    <w:p w:rsidR="00284E37" w:rsidRPr="00284E37" w:rsidRDefault="00D63B7E" w:rsidP="00CB0949">
      <w:pPr>
        <w:jc w:val="center"/>
      </w:pPr>
      <w:r>
        <w:object w:dxaOrig="6270" w:dyaOrig="1767">
          <v:shape id="_x0000_i1050" type="#_x0000_t75" style="width:313.5pt;height:88.5pt" o:ole="">
            <v:imagedata r:id="rId58" o:title=""/>
          </v:shape>
          <o:OLEObject Type="Embed" ProgID="Excel.Sheet.8" ShapeID="_x0000_i1050" DrawAspect="Content" ObjectID="_1322546066" r:id="rId59"/>
        </w:object>
      </w:r>
    </w:p>
    <w:p w:rsidR="00561462" w:rsidRDefault="007829F4" w:rsidP="00165599">
      <w:pPr>
        <w:ind w:firstLine="708"/>
        <w:rPr>
          <w:sz w:val="16"/>
          <w:szCs w:val="16"/>
        </w:rPr>
      </w:pPr>
      <w:r>
        <w:rPr>
          <w:sz w:val="16"/>
          <w:szCs w:val="16"/>
        </w:rPr>
        <w:t xml:space="preserve">      </w:t>
      </w:r>
      <w:r w:rsidRPr="00612906">
        <w:rPr>
          <w:sz w:val="16"/>
          <w:szCs w:val="16"/>
        </w:rPr>
        <w:t>Elaborado por los Autores</w:t>
      </w:r>
    </w:p>
    <w:p w:rsidR="00716413" w:rsidRPr="00716413" w:rsidRDefault="00716413" w:rsidP="00716413">
      <w:pPr>
        <w:spacing w:line="360" w:lineRule="auto"/>
        <w:ind w:firstLine="708"/>
      </w:pPr>
    </w:p>
    <w:p w:rsidR="000F3DD2" w:rsidRDefault="00C740B6" w:rsidP="00312C1E">
      <w:pPr>
        <w:pStyle w:val="Ttulo4"/>
        <w:spacing w:line="360" w:lineRule="auto"/>
        <w:rPr>
          <w:caps/>
          <w:sz w:val="24"/>
          <w:szCs w:val="24"/>
        </w:rPr>
      </w:pPr>
      <w:r w:rsidRPr="00312C1E">
        <w:rPr>
          <w:caps/>
          <w:sz w:val="24"/>
          <w:szCs w:val="24"/>
        </w:rPr>
        <w:lastRenderedPageBreak/>
        <w:t>Depreciación</w:t>
      </w:r>
    </w:p>
    <w:p w:rsidR="00CB0949" w:rsidRPr="00CB0949" w:rsidRDefault="00CB0949" w:rsidP="00CB0949"/>
    <w:p w:rsidR="000F3DD2" w:rsidRDefault="000F3DD2" w:rsidP="00CB0949">
      <w:pPr>
        <w:spacing w:line="360" w:lineRule="auto"/>
        <w:ind w:firstLine="227"/>
        <w:jc w:val="both"/>
      </w:pPr>
      <w:r>
        <w:t xml:space="preserve">La siguiente tabla muestra los valores por </w:t>
      </w:r>
      <w:r w:rsidR="00122261">
        <w:t>depreciación de</w:t>
      </w:r>
      <w:r w:rsidR="00946803">
        <w:t xml:space="preserve"> activos.</w:t>
      </w:r>
      <w:r w:rsidR="00122261">
        <w:t xml:space="preserve"> Se ha considerado el tiempo y porcentajes permitidos por</w:t>
      </w:r>
      <w:r w:rsidR="007E0BD5">
        <w:t xml:space="preserve"> la ley, exceptuando la construcciones, a la  cual se la</w:t>
      </w:r>
      <w:r w:rsidR="00122261">
        <w:t xml:space="preserve"> ha depreciado aceleradamente, es decir en 5 años, y sin valor de salvamento. Se hizo esto debido a la imposibilidad de vender edificio al final del proyecto ya que este sería construido sobre los terrenos alquilados. Este procedimiento se lo realiza única y exclusivamente previa autorización del SRI.</w:t>
      </w:r>
    </w:p>
    <w:p w:rsidR="006B04C4" w:rsidRDefault="006B04C4" w:rsidP="00312C1E">
      <w:pPr>
        <w:spacing w:line="360" w:lineRule="auto"/>
      </w:pPr>
    </w:p>
    <w:p w:rsidR="00165599" w:rsidRPr="00165599" w:rsidRDefault="00CC2954" w:rsidP="00165599">
      <w:pPr>
        <w:spacing w:line="360" w:lineRule="auto"/>
        <w:jc w:val="center"/>
        <w:rPr>
          <w:b/>
        </w:rPr>
      </w:pPr>
      <w:r>
        <w:rPr>
          <w:b/>
        </w:rPr>
        <w:t>Tabla No 5.27</w:t>
      </w:r>
    </w:p>
    <w:p w:rsidR="006B04C4" w:rsidRDefault="00995B6E" w:rsidP="00CB0949">
      <w:pPr>
        <w:jc w:val="center"/>
      </w:pPr>
      <w:r>
        <w:object w:dxaOrig="9223" w:dyaOrig="2765">
          <v:shape id="_x0000_i1051" type="#_x0000_t75" style="width:405.75pt;height:122.25pt" o:ole="">
            <v:imagedata r:id="rId60" o:title=""/>
          </v:shape>
          <o:OLEObject Type="Embed" ProgID="Excel.Sheet.8" ShapeID="_x0000_i1051" DrawAspect="Content" ObjectID="_1322546067" r:id="rId61"/>
        </w:object>
      </w:r>
    </w:p>
    <w:p w:rsidR="00504AE8" w:rsidRDefault="00504AE8" w:rsidP="00CB0949">
      <w:pPr>
        <w:rPr>
          <w:sz w:val="16"/>
          <w:szCs w:val="16"/>
        </w:rPr>
      </w:pPr>
      <w:r>
        <w:rPr>
          <w:sz w:val="16"/>
          <w:szCs w:val="16"/>
        </w:rPr>
        <w:t xml:space="preserve">  </w:t>
      </w:r>
      <w:r w:rsidRPr="00612906">
        <w:rPr>
          <w:sz w:val="16"/>
          <w:szCs w:val="16"/>
        </w:rPr>
        <w:t>Elaborado por los Autores</w:t>
      </w:r>
    </w:p>
    <w:p w:rsidR="00CB0949" w:rsidRDefault="00CB0949" w:rsidP="00312C1E">
      <w:pPr>
        <w:spacing w:line="360" w:lineRule="auto"/>
      </w:pPr>
    </w:p>
    <w:p w:rsidR="004170EE" w:rsidRDefault="00894A08" w:rsidP="00312C1E">
      <w:pPr>
        <w:pStyle w:val="Ttulo4"/>
        <w:spacing w:line="360" w:lineRule="auto"/>
        <w:rPr>
          <w:caps/>
          <w:sz w:val="24"/>
          <w:szCs w:val="24"/>
        </w:rPr>
      </w:pPr>
      <w:r w:rsidRPr="00312C1E">
        <w:rPr>
          <w:caps/>
          <w:sz w:val="24"/>
          <w:szCs w:val="24"/>
        </w:rPr>
        <w:t>Amortización</w:t>
      </w:r>
      <w:r w:rsidRPr="00312C1E">
        <w:rPr>
          <w:caps/>
          <w:sz w:val="24"/>
          <w:szCs w:val="24"/>
        </w:rPr>
        <w:tab/>
      </w:r>
    </w:p>
    <w:p w:rsidR="00CB0949" w:rsidRPr="00CB0949" w:rsidRDefault="00CB0949" w:rsidP="00CB0949"/>
    <w:p w:rsidR="00783135" w:rsidRDefault="000E1BC8" w:rsidP="00561462">
      <w:pPr>
        <w:spacing w:line="360" w:lineRule="auto"/>
        <w:ind w:firstLine="227"/>
        <w:jc w:val="both"/>
      </w:pPr>
      <w:r>
        <w:t>Los valores</w:t>
      </w:r>
      <w:r w:rsidR="00783135">
        <w:t xml:space="preserve"> por amortización corresponden a los activos diferidos entre los que se pueden mencionar los gastos de constitució</w:t>
      </w:r>
      <w:r w:rsidR="00FF6208">
        <w:t>n, costos indirectos</w:t>
      </w:r>
      <w:r>
        <w:t>. Estos rubros serán</w:t>
      </w:r>
      <w:r w:rsidR="00783135">
        <w:t xml:space="preserve"> </w:t>
      </w:r>
      <w:r>
        <w:t>amortizados</w:t>
      </w:r>
      <w:r w:rsidR="00783135">
        <w:t xml:space="preserve"> en un lapso de 5 años.</w:t>
      </w:r>
    </w:p>
    <w:p w:rsidR="000E1BC8" w:rsidRDefault="000E1BC8" w:rsidP="00312C1E">
      <w:pPr>
        <w:spacing w:line="360" w:lineRule="auto"/>
      </w:pPr>
    </w:p>
    <w:p w:rsidR="00716413" w:rsidRDefault="00716413" w:rsidP="00312C1E">
      <w:pPr>
        <w:spacing w:line="360" w:lineRule="auto"/>
      </w:pPr>
    </w:p>
    <w:p w:rsidR="00165599" w:rsidRPr="00165599" w:rsidRDefault="00CC2954" w:rsidP="00165599">
      <w:pPr>
        <w:spacing w:line="360" w:lineRule="auto"/>
        <w:jc w:val="center"/>
        <w:rPr>
          <w:b/>
        </w:rPr>
      </w:pPr>
      <w:r>
        <w:rPr>
          <w:b/>
        </w:rPr>
        <w:t>Tabla No 5.28</w:t>
      </w:r>
    </w:p>
    <w:p w:rsidR="00CB0949" w:rsidRDefault="00A3520E" w:rsidP="00CB0949">
      <w:pPr>
        <w:jc w:val="center"/>
      </w:pPr>
      <w:r>
        <w:object w:dxaOrig="5800" w:dyaOrig="1256">
          <v:shape id="_x0000_i1052" type="#_x0000_t75" style="width:290.25pt;height:63pt" o:ole="">
            <v:imagedata r:id="rId62" o:title=""/>
          </v:shape>
          <o:OLEObject Type="Embed" ProgID="Excel.Sheet.8" ShapeID="_x0000_i1052" DrawAspect="Content" ObjectID="_1322546068" r:id="rId63"/>
        </w:object>
      </w:r>
    </w:p>
    <w:p w:rsidR="009E14A0" w:rsidRDefault="00504AE8" w:rsidP="00CB0949">
      <w:pPr>
        <w:ind w:left="708" w:firstLine="12"/>
        <w:rPr>
          <w:sz w:val="16"/>
          <w:szCs w:val="16"/>
        </w:rPr>
      </w:pPr>
      <w:r>
        <w:rPr>
          <w:sz w:val="16"/>
          <w:szCs w:val="16"/>
        </w:rPr>
        <w:t xml:space="preserve">           </w:t>
      </w:r>
      <w:r w:rsidRPr="00612906">
        <w:rPr>
          <w:sz w:val="16"/>
          <w:szCs w:val="16"/>
        </w:rPr>
        <w:t>Elaborado por los Autores</w:t>
      </w:r>
    </w:p>
    <w:p w:rsidR="00561462" w:rsidRPr="00CB0949" w:rsidRDefault="00561462" w:rsidP="00CB0949">
      <w:pPr>
        <w:spacing w:line="360" w:lineRule="auto"/>
        <w:ind w:left="708" w:firstLine="12"/>
      </w:pPr>
    </w:p>
    <w:p w:rsidR="009E14A0" w:rsidRDefault="009E14A0" w:rsidP="00312C1E">
      <w:pPr>
        <w:pStyle w:val="Ttulo3"/>
        <w:spacing w:line="360" w:lineRule="auto"/>
        <w:rPr>
          <w:rFonts w:ascii="Times New Roman" w:hAnsi="Times New Roman" w:cs="Times New Roman"/>
          <w:caps/>
          <w:sz w:val="24"/>
          <w:szCs w:val="24"/>
        </w:rPr>
      </w:pPr>
      <w:bookmarkStart w:id="14" w:name="_Toc164140186"/>
      <w:r w:rsidRPr="00312C1E">
        <w:rPr>
          <w:rFonts w:ascii="Times New Roman" w:hAnsi="Times New Roman" w:cs="Times New Roman"/>
          <w:caps/>
          <w:sz w:val="24"/>
          <w:szCs w:val="24"/>
        </w:rPr>
        <w:lastRenderedPageBreak/>
        <w:t>Costos y Gastos Variables</w:t>
      </w:r>
      <w:bookmarkEnd w:id="14"/>
    </w:p>
    <w:p w:rsidR="00CB0949" w:rsidRPr="00CB0949" w:rsidRDefault="00CB0949" w:rsidP="00CB0949"/>
    <w:p w:rsidR="00F11985" w:rsidRDefault="00F11985" w:rsidP="00561462">
      <w:pPr>
        <w:spacing w:line="360" w:lineRule="auto"/>
        <w:ind w:firstLine="227"/>
        <w:jc w:val="both"/>
      </w:pPr>
      <w:r>
        <w:t>Los costos y gastos variables son aquellos que se ven afectados por el desarrollo del negocio, en este caso el desarrollo del complejo. Para el presente proyecto se ha considerado a los rubros mantenimientos y servicios básicos como variables, los mismos que se explican y desarrollan a continuación.</w:t>
      </w:r>
    </w:p>
    <w:p w:rsidR="00CB0949" w:rsidRPr="00F11985" w:rsidRDefault="00CB0949" w:rsidP="00CB0949">
      <w:pPr>
        <w:spacing w:line="360" w:lineRule="auto"/>
        <w:ind w:firstLine="227"/>
      </w:pPr>
    </w:p>
    <w:p w:rsidR="009E14A0" w:rsidRDefault="009E14A0" w:rsidP="00312C1E">
      <w:pPr>
        <w:pStyle w:val="Ttulo4"/>
        <w:spacing w:line="360" w:lineRule="auto"/>
        <w:rPr>
          <w:caps/>
          <w:sz w:val="24"/>
          <w:szCs w:val="24"/>
        </w:rPr>
      </w:pPr>
      <w:r w:rsidRPr="00312C1E">
        <w:rPr>
          <w:caps/>
          <w:sz w:val="24"/>
          <w:szCs w:val="24"/>
        </w:rPr>
        <w:t>Servicios Básicos</w:t>
      </w:r>
    </w:p>
    <w:p w:rsidR="00777424" w:rsidRPr="00777424" w:rsidRDefault="00777424" w:rsidP="00777424"/>
    <w:p w:rsidR="00C516D7" w:rsidRDefault="007E0BD5" w:rsidP="00777424">
      <w:pPr>
        <w:spacing w:line="360" w:lineRule="auto"/>
        <w:ind w:firstLine="227"/>
        <w:jc w:val="both"/>
      </w:pPr>
      <w:r>
        <w:t>De acuerdo al nú</w:t>
      </w:r>
      <w:r w:rsidR="00C516D7">
        <w:t>mero de horas vendidas, los valor a pagar por energía eléctrica, agua potable y  teléfono, varían. La energía eléctrica se verá afectada únicamente  por aquella</w:t>
      </w:r>
      <w:r w:rsidR="00284E37">
        <w:t>s</w:t>
      </w:r>
      <w:r w:rsidR="00C516D7">
        <w:t xml:space="preserve"> horas que sean vendidas para horarios nocturnos. Mientr</w:t>
      </w:r>
      <w:r>
        <w:t>as que el agua potable por el nú</w:t>
      </w:r>
      <w:r w:rsidR="00C516D7">
        <w:t xml:space="preserve">mero de personas que asistan </w:t>
      </w:r>
      <w:r>
        <w:t>al complejo y hagan</w:t>
      </w:r>
      <w:r w:rsidR="00C516D7">
        <w:t xml:space="preserve"> uso de las instalaci</w:t>
      </w:r>
      <w:r>
        <w:t>ones sanitarias.</w:t>
      </w:r>
      <w:r w:rsidR="00C516D7">
        <w:t xml:space="preserve"> </w:t>
      </w:r>
      <w:r>
        <w:t>El</w:t>
      </w:r>
      <w:r w:rsidR="00C516D7">
        <w:t xml:space="preserve"> </w:t>
      </w:r>
      <w:r w:rsidR="00284E37">
        <w:t>teléfono</w:t>
      </w:r>
      <w:r w:rsidR="00C516D7">
        <w:t xml:space="preserve"> por los contactos que haya que hacer con el cliente </w:t>
      </w:r>
      <w:r w:rsidR="00284E37">
        <w:t>para contratar dichas horas.</w:t>
      </w:r>
    </w:p>
    <w:p w:rsidR="007E0BD5" w:rsidRDefault="007E0BD5" w:rsidP="00312C1E">
      <w:pPr>
        <w:spacing w:line="360" w:lineRule="auto"/>
        <w:jc w:val="both"/>
      </w:pPr>
    </w:p>
    <w:p w:rsidR="00777424" w:rsidRPr="00165599" w:rsidRDefault="00CC2954" w:rsidP="00165599">
      <w:pPr>
        <w:spacing w:line="360" w:lineRule="auto"/>
        <w:jc w:val="center"/>
        <w:rPr>
          <w:b/>
        </w:rPr>
      </w:pPr>
      <w:r>
        <w:rPr>
          <w:b/>
        </w:rPr>
        <w:t>Tabla No 5.29</w:t>
      </w:r>
    </w:p>
    <w:p w:rsidR="007E0BD5" w:rsidRDefault="00582DB4" w:rsidP="00777424">
      <w:pPr>
        <w:jc w:val="center"/>
      </w:pPr>
      <w:r>
        <w:object w:dxaOrig="9222" w:dyaOrig="1748">
          <v:shape id="_x0000_i1053" type="#_x0000_t75" style="width:378pt;height:90.75pt" o:ole="">
            <v:imagedata r:id="rId64" o:title=""/>
          </v:shape>
          <o:OLEObject Type="Embed" ProgID="Excel.Sheet.8" ShapeID="_x0000_i1053" DrawAspect="Content" ObjectID="_1322546069" r:id="rId65"/>
        </w:object>
      </w:r>
    </w:p>
    <w:p w:rsidR="007E0BD5" w:rsidRDefault="00504AE8" w:rsidP="00777424">
      <w:pPr>
        <w:jc w:val="both"/>
      </w:pPr>
      <w:r>
        <w:rPr>
          <w:sz w:val="16"/>
          <w:szCs w:val="16"/>
        </w:rPr>
        <w:t xml:space="preserve">        </w:t>
      </w:r>
      <w:r w:rsidRPr="00612906">
        <w:rPr>
          <w:sz w:val="16"/>
          <w:szCs w:val="16"/>
        </w:rPr>
        <w:t>Elaborado por los Autores</w:t>
      </w:r>
    </w:p>
    <w:p w:rsidR="00E75865" w:rsidRPr="000E1BC8" w:rsidRDefault="00E75865" w:rsidP="00312C1E">
      <w:pPr>
        <w:spacing w:line="360" w:lineRule="auto"/>
      </w:pPr>
    </w:p>
    <w:p w:rsidR="009E14A0" w:rsidRDefault="009E14A0" w:rsidP="00312C1E">
      <w:pPr>
        <w:pStyle w:val="Ttulo4"/>
        <w:spacing w:line="360" w:lineRule="auto"/>
        <w:rPr>
          <w:caps/>
          <w:sz w:val="24"/>
          <w:szCs w:val="24"/>
        </w:rPr>
      </w:pPr>
      <w:r w:rsidRPr="00312C1E">
        <w:rPr>
          <w:caps/>
          <w:sz w:val="24"/>
          <w:szCs w:val="24"/>
        </w:rPr>
        <w:t>Mantenimiento</w:t>
      </w:r>
    </w:p>
    <w:p w:rsidR="00777424" w:rsidRPr="00777424" w:rsidRDefault="00777424" w:rsidP="00777424"/>
    <w:p w:rsidR="009E14A0" w:rsidRDefault="009E14A0" w:rsidP="00777424">
      <w:pPr>
        <w:spacing w:line="360" w:lineRule="auto"/>
        <w:ind w:firstLine="227"/>
        <w:jc w:val="both"/>
      </w:pPr>
      <w:r>
        <w:t>Los valores por mantenimiento se han estimado según se muestra en la tabla siguiente, tomando en consideración las sugerencias y consejos de parte del proveedor del césped, así como de las casas comerciales donde se adquirieron los otros activos. También se ha considerado el mantenimiento que haya que darle al edificio, como son reparaciones y pintura.</w:t>
      </w:r>
    </w:p>
    <w:p w:rsidR="00165599" w:rsidRDefault="00165599" w:rsidP="00312C1E">
      <w:pPr>
        <w:spacing w:line="360" w:lineRule="auto"/>
        <w:jc w:val="both"/>
      </w:pPr>
    </w:p>
    <w:p w:rsidR="00165599" w:rsidRPr="00165599" w:rsidRDefault="00CC2954" w:rsidP="00165599">
      <w:pPr>
        <w:spacing w:line="360" w:lineRule="auto"/>
        <w:jc w:val="center"/>
        <w:rPr>
          <w:b/>
        </w:rPr>
      </w:pPr>
      <w:r>
        <w:rPr>
          <w:b/>
        </w:rPr>
        <w:lastRenderedPageBreak/>
        <w:t>Tabla No 5.30</w:t>
      </w:r>
    </w:p>
    <w:p w:rsidR="009E14A0" w:rsidRDefault="00504AE8" w:rsidP="00777424">
      <w:pPr>
        <w:jc w:val="center"/>
      </w:pPr>
      <w:r>
        <w:object w:dxaOrig="5195" w:dyaOrig="1767">
          <v:shape id="_x0000_i1054" type="#_x0000_t75" style="width:259.5pt;height:88.5pt" o:ole="">
            <v:imagedata r:id="rId66" o:title=""/>
          </v:shape>
          <o:OLEObject Type="Embed" ProgID="Excel.Sheet.8" ShapeID="_x0000_i1054" DrawAspect="Content" ObjectID="_1322546070" r:id="rId67"/>
        </w:object>
      </w:r>
    </w:p>
    <w:p w:rsidR="008C0576" w:rsidRDefault="00DF4C2A" w:rsidP="00777424">
      <w:pPr>
        <w:ind w:left="708" w:firstLine="708"/>
        <w:rPr>
          <w:sz w:val="16"/>
          <w:szCs w:val="16"/>
        </w:rPr>
      </w:pPr>
      <w:r>
        <w:rPr>
          <w:sz w:val="16"/>
          <w:szCs w:val="16"/>
        </w:rPr>
        <w:t xml:space="preserve">   </w:t>
      </w:r>
      <w:r w:rsidRPr="00612906">
        <w:rPr>
          <w:sz w:val="16"/>
          <w:szCs w:val="16"/>
        </w:rPr>
        <w:t>Elaborado por los Autores</w:t>
      </w:r>
    </w:p>
    <w:p w:rsidR="00DF4C2A" w:rsidRPr="00DF4C2A" w:rsidRDefault="00DF4C2A" w:rsidP="00312C1E">
      <w:pPr>
        <w:spacing w:line="360" w:lineRule="auto"/>
        <w:jc w:val="center"/>
      </w:pPr>
    </w:p>
    <w:p w:rsidR="001B1042" w:rsidRDefault="00F11985" w:rsidP="00561462">
      <w:pPr>
        <w:spacing w:line="360" w:lineRule="auto"/>
        <w:ind w:firstLine="227"/>
        <w:jc w:val="both"/>
      </w:pPr>
      <w:r>
        <w:t>Este rubro se lo ha considerado como un factor variable, ya que se tendrá que incurrir en el mismo, siempre y cuando el negocio este en marcha.</w:t>
      </w:r>
    </w:p>
    <w:p w:rsidR="00777424" w:rsidRDefault="00777424" w:rsidP="00777424">
      <w:pPr>
        <w:spacing w:line="360" w:lineRule="auto"/>
        <w:ind w:firstLine="227"/>
      </w:pPr>
    </w:p>
    <w:p w:rsidR="00777424" w:rsidRPr="001B1042" w:rsidRDefault="00777424" w:rsidP="00777424">
      <w:pPr>
        <w:spacing w:line="360" w:lineRule="auto"/>
        <w:ind w:firstLine="227"/>
      </w:pPr>
    </w:p>
    <w:p w:rsidR="002D2F26" w:rsidRDefault="00635B88" w:rsidP="00312C1E">
      <w:pPr>
        <w:pStyle w:val="Ttulo2"/>
        <w:spacing w:line="360" w:lineRule="auto"/>
        <w:rPr>
          <w:rFonts w:ascii="Times New Roman" w:hAnsi="Times New Roman" w:cs="Times New Roman"/>
          <w:i w:val="0"/>
          <w:caps/>
          <w:sz w:val="24"/>
          <w:szCs w:val="24"/>
        </w:rPr>
      </w:pPr>
      <w:bookmarkStart w:id="15" w:name="_Toc164140187"/>
      <w:r w:rsidRPr="00312C1E">
        <w:rPr>
          <w:rFonts w:ascii="Times New Roman" w:hAnsi="Times New Roman" w:cs="Times New Roman"/>
          <w:i w:val="0"/>
          <w:caps/>
          <w:sz w:val="24"/>
          <w:szCs w:val="24"/>
        </w:rPr>
        <w:t>Valor de Desecho</w:t>
      </w:r>
      <w:bookmarkEnd w:id="15"/>
    </w:p>
    <w:p w:rsidR="00777424" w:rsidRPr="00777424" w:rsidRDefault="00777424" w:rsidP="00777424"/>
    <w:p w:rsidR="003063B6" w:rsidRDefault="003063B6" w:rsidP="00777424">
      <w:pPr>
        <w:spacing w:line="360" w:lineRule="auto"/>
        <w:ind w:firstLine="227"/>
        <w:jc w:val="both"/>
      </w:pPr>
      <w:r>
        <w:t>Al final del proyecto, se venderán los activos que aun tengan vida útil, es decir aquellos activos que no han sido depreciados en su totalidad. Este método se lo conoce como valor de desecho contable.</w:t>
      </w:r>
    </w:p>
    <w:p w:rsidR="00777424" w:rsidRDefault="00777424" w:rsidP="00777424">
      <w:pPr>
        <w:spacing w:line="360" w:lineRule="auto"/>
        <w:ind w:firstLine="227"/>
        <w:jc w:val="both"/>
      </w:pPr>
    </w:p>
    <w:p w:rsidR="002B7371" w:rsidRDefault="003063B6" w:rsidP="00777424">
      <w:pPr>
        <w:spacing w:line="360" w:lineRule="auto"/>
        <w:ind w:firstLine="227"/>
        <w:jc w:val="both"/>
      </w:pPr>
      <w:r>
        <w:t xml:space="preserve">Al usar este </w:t>
      </w:r>
      <w:r w:rsidR="002B7371">
        <w:t>método</w:t>
      </w:r>
      <w:r>
        <w:t xml:space="preserve">, no se </w:t>
      </w:r>
      <w:r w:rsidR="002B7371">
        <w:t>obtendrán</w:t>
      </w:r>
      <w:r>
        <w:t xml:space="preserve"> gana</w:t>
      </w:r>
      <w:r w:rsidR="002B7371">
        <w:t>n</w:t>
      </w:r>
      <w:r>
        <w:t>cias por la venta de di</w:t>
      </w:r>
      <w:r w:rsidR="002B7371">
        <w:t>chos activos y por lo tanto no se generará impuesto.</w:t>
      </w:r>
    </w:p>
    <w:p w:rsidR="00CC2954" w:rsidRDefault="00CC2954" w:rsidP="00777424">
      <w:pPr>
        <w:spacing w:line="360" w:lineRule="auto"/>
        <w:ind w:firstLine="227"/>
        <w:jc w:val="both"/>
      </w:pPr>
    </w:p>
    <w:p w:rsidR="003063B6" w:rsidRDefault="00165599" w:rsidP="00312C1E">
      <w:pPr>
        <w:spacing w:line="360" w:lineRule="auto"/>
        <w:jc w:val="both"/>
      </w:pPr>
      <w:r>
        <w:t xml:space="preserve">En </w:t>
      </w:r>
      <w:smartTag w:uri="urn:schemas-microsoft-com:office:smarttags" w:element="PersonName">
        <w:smartTagPr>
          <w:attr w:name="ProductID" w:val="la Tabla No"/>
        </w:smartTagPr>
        <w:smartTag w:uri="urn:schemas-microsoft-com:office:smarttags" w:element="PersonName">
          <w:smartTagPr>
            <w:attr w:name="ProductID" w:val="la Tabla"/>
          </w:smartTagPr>
          <w:r>
            <w:t>la T</w:t>
          </w:r>
          <w:r w:rsidR="002B7371">
            <w:t>abla</w:t>
          </w:r>
        </w:smartTag>
        <w:r w:rsidR="002B7371">
          <w:t xml:space="preserve"> </w:t>
        </w:r>
        <w:r>
          <w:t>No</w:t>
        </w:r>
      </w:smartTag>
      <w:r w:rsidR="00CC2954">
        <w:t xml:space="preserve"> 5.27</w:t>
      </w:r>
      <w:r>
        <w:t xml:space="preserve"> </w:t>
      </w:r>
      <w:r w:rsidR="002B7371">
        <w:t>(depreciación) se puede observar que el monto por valor de desecho será de $43.760.</w:t>
      </w:r>
      <w:r w:rsidR="003063B6">
        <w:t xml:space="preserve"> </w:t>
      </w:r>
    </w:p>
    <w:p w:rsidR="00635B88" w:rsidRDefault="00635B88" w:rsidP="00312C1E">
      <w:pPr>
        <w:spacing w:line="360" w:lineRule="auto"/>
      </w:pPr>
    </w:p>
    <w:p w:rsidR="00777424" w:rsidRPr="00635B88" w:rsidRDefault="00777424" w:rsidP="00312C1E">
      <w:pPr>
        <w:spacing w:line="360" w:lineRule="auto"/>
      </w:pPr>
    </w:p>
    <w:p w:rsidR="00635B88" w:rsidRPr="00312C1E" w:rsidRDefault="00635B88" w:rsidP="00312C1E">
      <w:pPr>
        <w:pStyle w:val="Ttulo2"/>
        <w:spacing w:line="360" w:lineRule="auto"/>
        <w:rPr>
          <w:rFonts w:ascii="Times New Roman" w:hAnsi="Times New Roman" w:cs="Times New Roman"/>
          <w:i w:val="0"/>
          <w:caps/>
          <w:sz w:val="24"/>
          <w:szCs w:val="24"/>
        </w:rPr>
      </w:pPr>
      <w:bookmarkStart w:id="16" w:name="_Toc164140188"/>
      <w:r w:rsidRPr="00312C1E">
        <w:rPr>
          <w:rFonts w:ascii="Times New Roman" w:hAnsi="Times New Roman" w:cs="Times New Roman"/>
          <w:i w:val="0"/>
          <w:caps/>
          <w:sz w:val="24"/>
          <w:szCs w:val="24"/>
        </w:rPr>
        <w:t>Evaluación Financiera</w:t>
      </w:r>
      <w:bookmarkEnd w:id="16"/>
    </w:p>
    <w:p w:rsidR="00C92F8F" w:rsidRPr="00C92F8F" w:rsidRDefault="00C92F8F" w:rsidP="00312C1E">
      <w:pPr>
        <w:spacing w:line="360" w:lineRule="auto"/>
      </w:pPr>
    </w:p>
    <w:p w:rsidR="002D2F26" w:rsidRPr="00312C1E" w:rsidRDefault="002D2F26" w:rsidP="00312C1E">
      <w:pPr>
        <w:pStyle w:val="Ttulo3"/>
        <w:spacing w:line="360" w:lineRule="auto"/>
        <w:rPr>
          <w:rFonts w:ascii="Times New Roman" w:hAnsi="Times New Roman" w:cs="Times New Roman"/>
          <w:caps/>
          <w:sz w:val="24"/>
          <w:szCs w:val="24"/>
        </w:rPr>
      </w:pPr>
      <w:bookmarkStart w:id="17" w:name="_Toc164140189"/>
      <w:r w:rsidRPr="00312C1E">
        <w:rPr>
          <w:rFonts w:ascii="Times New Roman" w:hAnsi="Times New Roman" w:cs="Times New Roman"/>
          <w:caps/>
          <w:sz w:val="24"/>
          <w:szCs w:val="24"/>
        </w:rPr>
        <w:t>Tasa de Descuento</w:t>
      </w:r>
      <w:bookmarkEnd w:id="17"/>
    </w:p>
    <w:p w:rsidR="00D62BBA" w:rsidRDefault="00D62BBA" w:rsidP="00312C1E">
      <w:pPr>
        <w:spacing w:line="360" w:lineRule="auto"/>
      </w:pPr>
    </w:p>
    <w:p w:rsidR="0074482A" w:rsidRDefault="00D62BBA" w:rsidP="00561462">
      <w:pPr>
        <w:spacing w:line="360" w:lineRule="auto"/>
        <w:ind w:firstLine="227"/>
        <w:jc w:val="both"/>
      </w:pPr>
      <w:r>
        <w:t>Para calcular la tasa de descuento</w:t>
      </w:r>
      <w:r w:rsidR="0074482A">
        <w:t xml:space="preserve"> del proyecto</w:t>
      </w:r>
      <w:r>
        <w:t xml:space="preserve"> se utilizará el conocido método de CCPP (Costo de Capital Promedio Ponderado) qu</w:t>
      </w:r>
      <w:r w:rsidR="0074482A">
        <w:t xml:space="preserve">e no es más que el promedio de los </w:t>
      </w:r>
      <w:r>
        <w:lastRenderedPageBreak/>
        <w:t>costo</w:t>
      </w:r>
      <w:r w:rsidR="0074482A">
        <w:t>s</w:t>
      </w:r>
      <w:r>
        <w:t xml:space="preserve"> de cada una de las fuentes de financiamiento </w:t>
      </w:r>
      <w:r w:rsidR="0074482A">
        <w:t>utilizadas para el desarrollo del mismo</w:t>
      </w:r>
      <w:r w:rsidR="00A210EE" w:rsidRPr="00A210EE">
        <w:rPr>
          <w:rStyle w:val="Refdenotaalpie"/>
          <w:sz w:val="20"/>
          <w:szCs w:val="20"/>
        </w:rPr>
        <w:footnoteReference w:id="2"/>
      </w:r>
      <w:r w:rsidRPr="00A210EE">
        <w:rPr>
          <w:sz w:val="20"/>
          <w:szCs w:val="20"/>
        </w:rPr>
        <w:t>.</w:t>
      </w:r>
      <w:r w:rsidR="008013EA">
        <w:t xml:space="preserve"> </w:t>
      </w:r>
    </w:p>
    <w:p w:rsidR="0074482A" w:rsidRDefault="0074482A" w:rsidP="00561462">
      <w:pPr>
        <w:spacing w:line="360" w:lineRule="auto"/>
        <w:ind w:firstLine="227"/>
        <w:jc w:val="both"/>
      </w:pPr>
    </w:p>
    <w:p w:rsidR="0074482A" w:rsidRDefault="0074482A" w:rsidP="00561462">
      <w:pPr>
        <w:spacing w:line="360" w:lineRule="auto"/>
        <w:ind w:firstLine="227"/>
        <w:jc w:val="both"/>
      </w:pPr>
      <w:r>
        <w:t xml:space="preserve">Previo al cálculo del CCPP es necesario calcular el costo del capital, que es la rentabilidad que exige el inversionista por renunciar a invertir su capital en un proyecto de riesgo similar. </w:t>
      </w:r>
    </w:p>
    <w:p w:rsidR="0074482A" w:rsidRDefault="0074482A" w:rsidP="00561462">
      <w:pPr>
        <w:spacing w:line="360" w:lineRule="auto"/>
        <w:ind w:firstLine="227"/>
        <w:jc w:val="both"/>
      </w:pPr>
    </w:p>
    <w:p w:rsidR="0074482A" w:rsidRDefault="008013EA" w:rsidP="00561462">
      <w:pPr>
        <w:spacing w:line="360" w:lineRule="auto"/>
        <w:ind w:firstLine="227"/>
        <w:jc w:val="both"/>
      </w:pPr>
      <w:r>
        <w:t xml:space="preserve">Para el </w:t>
      </w:r>
      <w:r w:rsidR="0074482A">
        <w:t>presente cálculo se utilizará el método del CAPM que permite o</w:t>
      </w:r>
      <w:r w:rsidR="00E65EE2">
        <w:t>btener una tasa que considere los</w:t>
      </w:r>
      <w:r w:rsidR="0074482A">
        <w:t xml:space="preserve"> riesgo</w:t>
      </w:r>
      <w:r w:rsidR="00E65EE2">
        <w:t>s</w:t>
      </w:r>
      <w:r w:rsidR="0074482A">
        <w:t xml:space="preserve"> del proyecto.</w:t>
      </w:r>
    </w:p>
    <w:p w:rsidR="00E65EE2" w:rsidRDefault="00E65EE2" w:rsidP="00561462">
      <w:pPr>
        <w:spacing w:line="360" w:lineRule="auto"/>
        <w:ind w:firstLine="227"/>
        <w:jc w:val="both"/>
      </w:pPr>
    </w:p>
    <w:p w:rsidR="00E65EE2" w:rsidRDefault="00E65EE2" w:rsidP="00E65EE2">
      <w:pPr>
        <w:spacing w:line="360" w:lineRule="auto"/>
        <w:jc w:val="center"/>
        <w:rPr>
          <w:color w:val="000000"/>
          <w:lang w:val="en-US"/>
        </w:rPr>
      </w:pPr>
      <w:r w:rsidRPr="00561462">
        <w:rPr>
          <w:color w:val="000000"/>
          <w:lang w:val="en-US"/>
        </w:rPr>
        <w:t xml:space="preserve">Re = Rf + B (Rm – </w:t>
      </w:r>
      <w:r w:rsidR="00CC2954" w:rsidRPr="00561462">
        <w:rPr>
          <w:color w:val="000000"/>
          <w:lang w:val="en-US"/>
        </w:rPr>
        <w:t>Rf)</w:t>
      </w:r>
      <w:r w:rsidRPr="00561462">
        <w:rPr>
          <w:color w:val="000000"/>
          <w:lang w:val="en-US"/>
        </w:rPr>
        <w:t xml:space="preserve"> + Rp</w:t>
      </w:r>
    </w:p>
    <w:p w:rsidR="00E65EE2" w:rsidRDefault="00E65EE2" w:rsidP="00E65EE2">
      <w:pPr>
        <w:spacing w:line="360" w:lineRule="auto"/>
        <w:jc w:val="center"/>
        <w:rPr>
          <w:color w:val="000000"/>
          <w:lang w:val="en-US"/>
        </w:rPr>
      </w:pPr>
    </w:p>
    <w:p w:rsidR="00E65EE2" w:rsidRPr="00E65EE2" w:rsidRDefault="00E65EE2" w:rsidP="0074482A">
      <w:pPr>
        <w:spacing w:line="360" w:lineRule="auto"/>
        <w:jc w:val="both"/>
        <w:rPr>
          <w:color w:val="000000"/>
          <w:lang w:val="es-EC"/>
        </w:rPr>
      </w:pPr>
      <w:r>
        <w:rPr>
          <w:lang w:val="en-US"/>
        </w:rPr>
        <w:tab/>
      </w:r>
      <w:smartTag w:uri="urn:schemas-microsoft-com:office:smarttags" w:element="PersonName">
        <w:smartTagPr>
          <w:attr w:name="ProductID" w:val="La Rf"/>
        </w:smartTagPr>
        <w:r w:rsidRPr="00E65EE2">
          <w:t>La Rf</w:t>
        </w:r>
      </w:smartTag>
      <w:r w:rsidRPr="00E65EE2">
        <w:t xml:space="preserve"> </w:t>
      </w:r>
      <w:r>
        <w:t xml:space="preserve">= 4.59% </w:t>
      </w:r>
      <w:r w:rsidRPr="00E65EE2">
        <w:t xml:space="preserve">considera la tasa libre de riesgo </w:t>
      </w:r>
      <w:r>
        <w:t xml:space="preserve">obtenido </w:t>
      </w:r>
      <w:r w:rsidRPr="00E65EE2">
        <w:t>de los bonos del tesoro de Estados Unidos.</w:t>
      </w:r>
      <w:r w:rsidRPr="00E65EE2">
        <w:rPr>
          <w:rStyle w:val="Refdenotaalpie"/>
          <w:color w:val="000000"/>
          <w:sz w:val="20"/>
          <w:szCs w:val="20"/>
          <w:lang w:val="es-EC"/>
        </w:rPr>
        <w:t xml:space="preserve"> </w:t>
      </w:r>
      <w:r w:rsidRPr="00A210EE">
        <w:rPr>
          <w:rStyle w:val="Refdenotaalpie"/>
          <w:color w:val="000000"/>
          <w:sz w:val="20"/>
          <w:szCs w:val="20"/>
          <w:lang w:val="es-EC"/>
        </w:rPr>
        <w:footnoteReference w:id="3"/>
      </w:r>
      <w:r>
        <w:rPr>
          <w:color w:val="000000"/>
          <w:sz w:val="20"/>
          <w:szCs w:val="20"/>
          <w:lang w:val="es-EC"/>
        </w:rPr>
        <w:t xml:space="preserve"> </w:t>
      </w:r>
    </w:p>
    <w:p w:rsidR="00E65EE2" w:rsidRPr="00E65EE2" w:rsidRDefault="00E65EE2" w:rsidP="00E65EE2">
      <w:pPr>
        <w:spacing w:line="360" w:lineRule="auto"/>
        <w:ind w:firstLine="227"/>
        <w:jc w:val="both"/>
        <w:rPr>
          <w:lang w:val="es-EC"/>
        </w:rPr>
      </w:pPr>
    </w:p>
    <w:p w:rsidR="00E65EE2" w:rsidRPr="00E65EE2" w:rsidRDefault="00E65EE2" w:rsidP="00E65EE2">
      <w:pPr>
        <w:spacing w:line="360" w:lineRule="auto"/>
        <w:ind w:firstLine="227"/>
        <w:jc w:val="both"/>
        <w:rPr>
          <w:lang w:val="es-EC"/>
        </w:rPr>
      </w:pPr>
      <w:r>
        <w:t>El B utilizado es el de la industria de entretenimientos deportivos de Estados Unidos igual a 0.55</w:t>
      </w:r>
      <w:r w:rsidRPr="00A210EE">
        <w:rPr>
          <w:rStyle w:val="Refdenotaalpie"/>
          <w:color w:val="000000"/>
          <w:sz w:val="20"/>
          <w:szCs w:val="20"/>
          <w:lang w:val="es-EC"/>
        </w:rPr>
        <w:footnoteReference w:id="4"/>
      </w:r>
    </w:p>
    <w:p w:rsidR="00A210EE" w:rsidRDefault="00A210EE" w:rsidP="00E65EE2">
      <w:pPr>
        <w:spacing w:line="360" w:lineRule="auto"/>
        <w:rPr>
          <w:color w:val="000000"/>
        </w:rPr>
      </w:pPr>
    </w:p>
    <w:p w:rsidR="00D96A28" w:rsidRDefault="00D96A28" w:rsidP="00C03BD2">
      <w:pPr>
        <w:spacing w:line="360" w:lineRule="auto"/>
        <w:ind w:firstLine="227"/>
        <w:rPr>
          <w:color w:val="000000"/>
        </w:rPr>
      </w:pPr>
      <w:r>
        <w:rPr>
          <w:color w:val="000000"/>
        </w:rPr>
        <w:t xml:space="preserve">La prima por riesgo (Rf-Rm) </w:t>
      </w:r>
      <w:r w:rsidR="0001579F">
        <w:rPr>
          <w:color w:val="000000"/>
        </w:rPr>
        <w:t>es igual a 8.4%</w:t>
      </w:r>
    </w:p>
    <w:p w:rsidR="0001579F" w:rsidRDefault="0001579F" w:rsidP="00E65EE2">
      <w:pPr>
        <w:spacing w:line="360" w:lineRule="auto"/>
        <w:rPr>
          <w:color w:val="000000"/>
        </w:rPr>
      </w:pPr>
    </w:p>
    <w:p w:rsidR="008013EA" w:rsidRDefault="00464463" w:rsidP="0001579F">
      <w:pPr>
        <w:spacing w:line="360" w:lineRule="auto"/>
        <w:ind w:firstLine="227"/>
        <w:jc w:val="both"/>
        <w:rPr>
          <w:color w:val="000000"/>
        </w:rPr>
      </w:pPr>
      <w:r>
        <w:rPr>
          <w:color w:val="000000"/>
        </w:rPr>
        <w:t xml:space="preserve">El Rp que corresponde al riesgo país </w:t>
      </w:r>
      <w:r w:rsidR="0001579F">
        <w:rPr>
          <w:color w:val="000000"/>
        </w:rPr>
        <w:t>(</w:t>
      </w:r>
      <w:r>
        <w:rPr>
          <w:color w:val="000000"/>
        </w:rPr>
        <w:t>7.12 %</w:t>
      </w:r>
      <w:r w:rsidR="0001579F">
        <w:rPr>
          <w:color w:val="000000"/>
        </w:rPr>
        <w:t>)</w:t>
      </w:r>
      <w:r w:rsidRPr="00A210EE">
        <w:rPr>
          <w:rStyle w:val="Refdenotaalpie"/>
          <w:color w:val="000000"/>
          <w:sz w:val="20"/>
          <w:szCs w:val="20"/>
          <w:lang w:val="es-EC"/>
        </w:rPr>
        <w:footnoteReference w:id="5"/>
      </w:r>
      <w:r w:rsidR="0001579F">
        <w:rPr>
          <w:color w:val="000000"/>
        </w:rPr>
        <w:t xml:space="preserve">, aplicada como </w:t>
      </w:r>
      <w:r>
        <w:rPr>
          <w:color w:val="000000"/>
        </w:rPr>
        <w:t>una medida de ajuste, puesto que se han utilizado datos externos pero el proyecto esta siendo aplicado en nuestro país</w:t>
      </w:r>
      <w:r w:rsidR="0001579F">
        <w:rPr>
          <w:color w:val="000000"/>
        </w:rPr>
        <w:t>.</w:t>
      </w:r>
    </w:p>
    <w:p w:rsidR="0001579F" w:rsidRPr="0001579F" w:rsidRDefault="0001579F" w:rsidP="0001579F">
      <w:pPr>
        <w:spacing w:line="360" w:lineRule="auto"/>
        <w:ind w:firstLine="227"/>
        <w:rPr>
          <w:color w:val="000000"/>
        </w:rPr>
      </w:pPr>
    </w:p>
    <w:p w:rsidR="001D3AD7" w:rsidRDefault="008013EA" w:rsidP="00312C1E">
      <w:pPr>
        <w:spacing w:line="360" w:lineRule="auto"/>
        <w:jc w:val="both"/>
        <w:rPr>
          <w:color w:val="000000"/>
          <w:lang w:val="es-EC"/>
        </w:rPr>
      </w:pPr>
      <w:r>
        <w:rPr>
          <w:color w:val="000000"/>
          <w:lang w:val="es-EC"/>
        </w:rPr>
        <w:t>Por lo tanto:</w:t>
      </w:r>
    </w:p>
    <w:p w:rsidR="00A210EE" w:rsidRDefault="00A210EE" w:rsidP="00312C1E">
      <w:pPr>
        <w:spacing w:line="360" w:lineRule="auto"/>
        <w:jc w:val="both"/>
        <w:rPr>
          <w:color w:val="000000"/>
          <w:lang w:val="es-EC"/>
        </w:rPr>
      </w:pPr>
    </w:p>
    <w:p w:rsidR="008013EA" w:rsidRDefault="008013EA" w:rsidP="00312C1E">
      <w:pPr>
        <w:spacing w:line="360" w:lineRule="auto"/>
        <w:jc w:val="center"/>
        <w:rPr>
          <w:color w:val="000000"/>
          <w:lang w:val="es-EC"/>
        </w:rPr>
      </w:pPr>
      <w:r>
        <w:rPr>
          <w:color w:val="000000"/>
          <w:lang w:val="es-EC"/>
        </w:rPr>
        <w:t>R</w:t>
      </w:r>
      <w:r w:rsidR="00595FDB">
        <w:rPr>
          <w:color w:val="000000"/>
          <w:lang w:val="es-EC"/>
        </w:rPr>
        <w:t>e = 0.0459 + 0.55 (0.084</w:t>
      </w:r>
      <w:r>
        <w:rPr>
          <w:color w:val="000000"/>
          <w:lang w:val="es-EC"/>
        </w:rPr>
        <w:t>) + 0.</w:t>
      </w:r>
      <w:r w:rsidR="00B654A2">
        <w:rPr>
          <w:color w:val="000000"/>
          <w:lang w:val="es-EC"/>
        </w:rPr>
        <w:t>0</w:t>
      </w:r>
      <w:r>
        <w:rPr>
          <w:color w:val="000000"/>
          <w:lang w:val="es-EC"/>
        </w:rPr>
        <w:t>712</w:t>
      </w:r>
    </w:p>
    <w:p w:rsidR="00A210EE" w:rsidRDefault="00595FDB" w:rsidP="00CC2954">
      <w:pPr>
        <w:spacing w:line="360" w:lineRule="auto"/>
        <w:jc w:val="center"/>
        <w:rPr>
          <w:color w:val="000000"/>
          <w:lang w:val="es-EC"/>
        </w:rPr>
      </w:pPr>
      <w:r>
        <w:rPr>
          <w:color w:val="000000"/>
          <w:lang w:val="es-EC"/>
        </w:rPr>
        <w:t>Re = 16.33</w:t>
      </w:r>
      <w:r w:rsidR="008013EA">
        <w:rPr>
          <w:color w:val="000000"/>
          <w:lang w:val="es-EC"/>
        </w:rPr>
        <w:t xml:space="preserve"> %</w:t>
      </w:r>
    </w:p>
    <w:p w:rsidR="00D96A28" w:rsidRDefault="00D96A28" w:rsidP="00D96A28">
      <w:pPr>
        <w:spacing w:line="360" w:lineRule="auto"/>
        <w:ind w:firstLine="227"/>
        <w:jc w:val="both"/>
        <w:rPr>
          <w:color w:val="000000"/>
          <w:lang w:val="es-EC"/>
        </w:rPr>
      </w:pPr>
      <w:r>
        <w:rPr>
          <w:color w:val="000000"/>
          <w:lang w:val="es-EC"/>
        </w:rPr>
        <w:lastRenderedPageBreak/>
        <w:t>El Rd conocido como el costo de la deuda corresponde a la tasa de interés igual al  12.8%, que se pagará por el préstamo obtenido de la banca local.</w:t>
      </w:r>
    </w:p>
    <w:p w:rsidR="00D96A28" w:rsidRDefault="00D96A28" w:rsidP="00D96A28">
      <w:pPr>
        <w:spacing w:line="360" w:lineRule="auto"/>
        <w:jc w:val="both"/>
        <w:rPr>
          <w:color w:val="000000"/>
          <w:lang w:val="es-EC"/>
        </w:rPr>
      </w:pPr>
    </w:p>
    <w:p w:rsidR="00D96A28" w:rsidRPr="0001579F" w:rsidRDefault="00D96A28" w:rsidP="0001579F">
      <w:pPr>
        <w:spacing w:line="360" w:lineRule="auto"/>
        <w:ind w:firstLine="227"/>
        <w:jc w:val="both"/>
        <w:rPr>
          <w:color w:val="000000"/>
        </w:rPr>
      </w:pPr>
      <w:r>
        <w:rPr>
          <w:color w:val="000000"/>
          <w:lang w:val="es-EC"/>
        </w:rPr>
        <w:t>Con estos dos componentes a la mano ya se puede calcular la tasa de descuento por medio del CCPP en el cual se incluye el nivel de endeudamiento (Total Deuda/Total Activos) = 47.71% y la tasa por impuestos a la renta</w:t>
      </w:r>
      <w:r w:rsidR="0001579F">
        <w:rPr>
          <w:color w:val="000000"/>
          <w:lang w:val="es-EC"/>
        </w:rPr>
        <w:t xml:space="preserve"> (25%)</w:t>
      </w:r>
      <w:r w:rsidR="0001579F">
        <w:rPr>
          <w:rStyle w:val="Refdenotaalpie"/>
        </w:rPr>
        <w:footnoteReference w:id="6"/>
      </w:r>
    </w:p>
    <w:p w:rsidR="00A210EE" w:rsidRDefault="00A210EE" w:rsidP="00312C1E">
      <w:pPr>
        <w:spacing w:line="360" w:lineRule="auto"/>
        <w:jc w:val="both"/>
        <w:rPr>
          <w:color w:val="000000"/>
          <w:lang w:val="es-EC"/>
        </w:rPr>
      </w:pPr>
    </w:p>
    <w:p w:rsidR="0001579F" w:rsidRDefault="0001579F" w:rsidP="00312C1E">
      <w:pPr>
        <w:spacing w:line="360" w:lineRule="auto"/>
        <w:jc w:val="both"/>
        <w:rPr>
          <w:color w:val="000000"/>
          <w:lang w:val="es-EC"/>
        </w:rPr>
      </w:pPr>
      <w:r>
        <w:rPr>
          <w:color w:val="000000"/>
          <w:lang w:val="es-EC"/>
        </w:rPr>
        <w:t xml:space="preserve">Así: </w:t>
      </w:r>
    </w:p>
    <w:p w:rsidR="0001579F" w:rsidRDefault="0001579F" w:rsidP="00312C1E">
      <w:pPr>
        <w:spacing w:line="360" w:lineRule="auto"/>
        <w:jc w:val="both"/>
        <w:rPr>
          <w:color w:val="000000"/>
          <w:lang w:val="es-EC"/>
        </w:rPr>
      </w:pPr>
    </w:p>
    <w:p w:rsidR="00C55C74" w:rsidRDefault="008013EA" w:rsidP="00312C1E">
      <w:pPr>
        <w:spacing w:line="360" w:lineRule="auto"/>
        <w:jc w:val="center"/>
        <w:rPr>
          <w:color w:val="000000"/>
          <w:lang w:val="en-US"/>
        </w:rPr>
      </w:pPr>
      <w:r w:rsidRPr="00A210EE">
        <w:rPr>
          <w:color w:val="000000"/>
          <w:lang w:val="en-US"/>
        </w:rPr>
        <w:t>CCPP = Rd (1 – T ) L  +  Re ( 1 – L )</w:t>
      </w:r>
    </w:p>
    <w:p w:rsidR="0001579F" w:rsidRDefault="0001579F" w:rsidP="0001579F">
      <w:pPr>
        <w:spacing w:line="360" w:lineRule="auto"/>
        <w:jc w:val="center"/>
      </w:pPr>
      <w:r>
        <w:t>CCPP = 0.128 (1 – 0.25) (0.4771)+ 0.1633 (1 – 0.4764)</w:t>
      </w:r>
    </w:p>
    <w:p w:rsidR="0001579F" w:rsidRDefault="0001579F" w:rsidP="0001579F">
      <w:pPr>
        <w:spacing w:line="360" w:lineRule="auto"/>
        <w:jc w:val="center"/>
      </w:pPr>
      <w:r>
        <w:t>CCPP = 13.12 %</w:t>
      </w:r>
    </w:p>
    <w:p w:rsidR="00A210EE" w:rsidRDefault="00A210EE" w:rsidP="00312C1E">
      <w:pPr>
        <w:spacing w:line="360" w:lineRule="auto"/>
      </w:pPr>
    </w:p>
    <w:p w:rsidR="00561462" w:rsidRDefault="00973D1D" w:rsidP="00973D1D">
      <w:pPr>
        <w:spacing w:line="360" w:lineRule="auto"/>
        <w:ind w:firstLine="227"/>
      </w:pPr>
      <w:r>
        <w:t>Finalmente</w:t>
      </w:r>
      <w:r w:rsidR="00102B02">
        <w:t xml:space="preserve"> tasa a la cual serán descontados los flujos de efectivo futuros es de 13,12% que corresponde al CCPP.</w:t>
      </w:r>
    </w:p>
    <w:p w:rsidR="003D6613" w:rsidRDefault="003D6613" w:rsidP="00973D1D">
      <w:pPr>
        <w:spacing w:line="360" w:lineRule="auto"/>
        <w:ind w:firstLine="227"/>
      </w:pPr>
    </w:p>
    <w:p w:rsidR="003D6613" w:rsidRDefault="003D6613" w:rsidP="00973D1D">
      <w:pPr>
        <w:spacing w:line="360" w:lineRule="auto"/>
        <w:ind w:firstLine="227"/>
      </w:pPr>
    </w:p>
    <w:p w:rsidR="003D6613" w:rsidRDefault="003D6613" w:rsidP="00973D1D">
      <w:pPr>
        <w:spacing w:line="360" w:lineRule="auto"/>
        <w:ind w:firstLine="227"/>
      </w:pPr>
    </w:p>
    <w:p w:rsidR="003D6613" w:rsidRDefault="003D6613" w:rsidP="00973D1D">
      <w:pPr>
        <w:spacing w:line="360" w:lineRule="auto"/>
        <w:ind w:firstLine="227"/>
      </w:pPr>
    </w:p>
    <w:p w:rsidR="003D6613" w:rsidRDefault="003D6613" w:rsidP="00973D1D">
      <w:pPr>
        <w:spacing w:line="360" w:lineRule="auto"/>
        <w:ind w:firstLine="227"/>
      </w:pPr>
    </w:p>
    <w:p w:rsidR="00CC2954" w:rsidRDefault="00CC2954" w:rsidP="00973D1D">
      <w:pPr>
        <w:spacing w:line="360" w:lineRule="auto"/>
        <w:ind w:firstLine="227"/>
      </w:pPr>
    </w:p>
    <w:p w:rsidR="00CC2954" w:rsidRDefault="00CC2954" w:rsidP="00973D1D">
      <w:pPr>
        <w:spacing w:line="360" w:lineRule="auto"/>
        <w:ind w:firstLine="227"/>
      </w:pPr>
    </w:p>
    <w:p w:rsidR="00CC2954" w:rsidRDefault="00CC2954" w:rsidP="00973D1D">
      <w:pPr>
        <w:spacing w:line="360" w:lineRule="auto"/>
        <w:ind w:firstLine="227"/>
      </w:pPr>
    </w:p>
    <w:p w:rsidR="00CC2954" w:rsidRDefault="00CC2954" w:rsidP="00973D1D">
      <w:pPr>
        <w:spacing w:line="360" w:lineRule="auto"/>
        <w:ind w:firstLine="227"/>
      </w:pPr>
    </w:p>
    <w:p w:rsidR="00CC2954" w:rsidRDefault="00CC2954" w:rsidP="00973D1D">
      <w:pPr>
        <w:spacing w:line="360" w:lineRule="auto"/>
        <w:ind w:firstLine="227"/>
      </w:pPr>
    </w:p>
    <w:p w:rsidR="00CC2954" w:rsidRDefault="00CC2954" w:rsidP="00973D1D">
      <w:pPr>
        <w:spacing w:line="360" w:lineRule="auto"/>
        <w:ind w:firstLine="227"/>
      </w:pPr>
    </w:p>
    <w:p w:rsidR="00CC2954" w:rsidRDefault="00CC2954" w:rsidP="00973D1D">
      <w:pPr>
        <w:spacing w:line="360" w:lineRule="auto"/>
        <w:ind w:firstLine="227"/>
      </w:pPr>
    </w:p>
    <w:p w:rsidR="00CC2954" w:rsidRDefault="00CC2954" w:rsidP="00973D1D">
      <w:pPr>
        <w:spacing w:line="360" w:lineRule="auto"/>
        <w:ind w:firstLine="227"/>
      </w:pPr>
    </w:p>
    <w:p w:rsidR="00165599" w:rsidRPr="00E25063" w:rsidRDefault="00165599" w:rsidP="008725F0">
      <w:pPr>
        <w:spacing w:line="360" w:lineRule="auto"/>
      </w:pPr>
    </w:p>
    <w:p w:rsidR="00166D57" w:rsidRDefault="00215886" w:rsidP="00312C1E">
      <w:pPr>
        <w:pStyle w:val="Ttulo3"/>
        <w:spacing w:line="360" w:lineRule="auto"/>
        <w:rPr>
          <w:rFonts w:ascii="Times New Roman" w:hAnsi="Times New Roman" w:cs="Times New Roman"/>
          <w:caps/>
          <w:sz w:val="24"/>
          <w:szCs w:val="24"/>
        </w:rPr>
      </w:pPr>
      <w:bookmarkStart w:id="18" w:name="_Toc164140190"/>
      <w:r w:rsidRPr="00312C1E">
        <w:rPr>
          <w:rFonts w:ascii="Times New Roman" w:hAnsi="Times New Roman" w:cs="Times New Roman"/>
          <w:caps/>
          <w:sz w:val="24"/>
          <w:szCs w:val="24"/>
        </w:rPr>
        <w:lastRenderedPageBreak/>
        <w:t>Estados Financieros</w:t>
      </w:r>
      <w:bookmarkEnd w:id="18"/>
    </w:p>
    <w:p w:rsidR="00312C1E" w:rsidRPr="00312C1E" w:rsidRDefault="00312C1E" w:rsidP="00312C1E"/>
    <w:p w:rsidR="000567A2" w:rsidRDefault="000567A2" w:rsidP="00312C1E">
      <w:pPr>
        <w:pStyle w:val="Ttulo4"/>
        <w:spacing w:line="360" w:lineRule="auto"/>
        <w:rPr>
          <w:caps/>
          <w:sz w:val="24"/>
          <w:szCs w:val="24"/>
        </w:rPr>
      </w:pPr>
      <w:r w:rsidRPr="00312C1E">
        <w:rPr>
          <w:caps/>
          <w:sz w:val="24"/>
          <w:szCs w:val="24"/>
        </w:rPr>
        <w:t>Estado de Resultados</w:t>
      </w:r>
    </w:p>
    <w:p w:rsidR="00356B53" w:rsidRPr="00356B53" w:rsidRDefault="00356B53" w:rsidP="00356B53"/>
    <w:p w:rsidR="00777424" w:rsidRPr="00356B53" w:rsidRDefault="00356B53" w:rsidP="00356B53">
      <w:pPr>
        <w:spacing w:line="360" w:lineRule="auto"/>
        <w:jc w:val="center"/>
        <w:rPr>
          <w:b/>
        </w:rPr>
      </w:pPr>
      <w:r w:rsidRPr="00356B53">
        <w:rPr>
          <w:b/>
        </w:rPr>
        <w:t>Tabla No 5.31</w:t>
      </w:r>
    </w:p>
    <w:p w:rsidR="00C92F8F" w:rsidRDefault="00356B53" w:rsidP="00356B53">
      <w:pPr>
        <w:spacing w:line="360" w:lineRule="auto"/>
      </w:pPr>
      <w:r w:rsidRPr="00870640">
        <w:rPr>
          <w:b/>
        </w:rPr>
        <w:object w:dxaOrig="10430" w:dyaOrig="10403">
          <v:shape id="_x0000_i1055" type="#_x0000_t75" style="width:414pt;height:486pt" o:ole="">
            <v:imagedata r:id="rId68" o:title=""/>
          </v:shape>
          <o:OLEObject Type="Embed" ProgID="Excel.Sheet.8" ShapeID="_x0000_i1055" DrawAspect="Content" ObjectID="_1322546071" r:id="rId69"/>
        </w:object>
      </w:r>
      <w:r w:rsidR="00C5168B" w:rsidRPr="00612906">
        <w:rPr>
          <w:sz w:val="16"/>
          <w:szCs w:val="16"/>
        </w:rPr>
        <w:t>Elaborado por los Autores</w:t>
      </w:r>
    </w:p>
    <w:p w:rsidR="00C92F8F" w:rsidRDefault="00870640" w:rsidP="00870640">
      <w:pPr>
        <w:tabs>
          <w:tab w:val="left" w:pos="6900"/>
        </w:tabs>
        <w:spacing w:line="360" w:lineRule="auto"/>
      </w:pPr>
      <w:r>
        <w:tab/>
      </w:r>
    </w:p>
    <w:p w:rsidR="00870640" w:rsidRDefault="00870640" w:rsidP="00312C1E">
      <w:pPr>
        <w:spacing w:line="360" w:lineRule="auto"/>
      </w:pPr>
    </w:p>
    <w:p w:rsidR="000567A2" w:rsidRDefault="000567A2" w:rsidP="00312C1E">
      <w:pPr>
        <w:pStyle w:val="Ttulo4"/>
        <w:spacing w:line="360" w:lineRule="auto"/>
        <w:rPr>
          <w:caps/>
          <w:sz w:val="24"/>
          <w:szCs w:val="24"/>
        </w:rPr>
      </w:pPr>
      <w:r w:rsidRPr="00312C1E">
        <w:rPr>
          <w:caps/>
          <w:sz w:val="24"/>
          <w:szCs w:val="24"/>
        </w:rPr>
        <w:lastRenderedPageBreak/>
        <w:t>Balance General</w:t>
      </w:r>
    </w:p>
    <w:p w:rsidR="00652B75" w:rsidRDefault="00652B75" w:rsidP="00652B75"/>
    <w:p w:rsidR="00C5168B" w:rsidRPr="00C5168B" w:rsidRDefault="00CC2954" w:rsidP="00C5168B">
      <w:pPr>
        <w:spacing w:line="360" w:lineRule="auto"/>
        <w:jc w:val="center"/>
        <w:rPr>
          <w:b/>
        </w:rPr>
      </w:pPr>
      <w:r>
        <w:rPr>
          <w:b/>
        </w:rPr>
        <w:t>Tabla No 5.32</w:t>
      </w:r>
    </w:p>
    <w:p w:rsidR="00B32EF3" w:rsidRDefault="00DE6B7A" w:rsidP="00652B75">
      <w:r>
        <w:object w:dxaOrig="12137" w:dyaOrig="11733">
          <v:shape id="_x0000_i1056" type="#_x0000_t75" style="width:405.75pt;height:579pt" o:ole="">
            <v:imagedata r:id="rId70" o:title=""/>
          </v:shape>
          <o:OLEObject Type="Embed" ProgID="Excel.Sheet.8" ShapeID="_x0000_i1056" DrawAspect="Content" ObjectID="_1322546072" r:id="rId71"/>
        </w:object>
      </w:r>
    </w:p>
    <w:p w:rsidR="00B32EF3" w:rsidRDefault="00C5168B" w:rsidP="00652B75">
      <w:r w:rsidRPr="00612906">
        <w:rPr>
          <w:sz w:val="16"/>
          <w:szCs w:val="16"/>
        </w:rPr>
        <w:t>Elaborado por los Autores</w:t>
      </w:r>
    </w:p>
    <w:p w:rsidR="002D2F26" w:rsidRPr="00312C1E" w:rsidRDefault="00215886" w:rsidP="00312C1E">
      <w:pPr>
        <w:pStyle w:val="Ttulo4"/>
        <w:spacing w:line="360" w:lineRule="auto"/>
        <w:rPr>
          <w:caps/>
          <w:sz w:val="24"/>
          <w:szCs w:val="24"/>
        </w:rPr>
      </w:pPr>
      <w:r w:rsidRPr="00312C1E">
        <w:rPr>
          <w:caps/>
          <w:sz w:val="24"/>
          <w:szCs w:val="24"/>
        </w:rPr>
        <w:lastRenderedPageBreak/>
        <w:t>Flujo de Caja</w:t>
      </w:r>
    </w:p>
    <w:p w:rsidR="00C92F8F" w:rsidRDefault="00C92F8F" w:rsidP="00312C1E">
      <w:pPr>
        <w:spacing w:line="360" w:lineRule="auto"/>
      </w:pPr>
    </w:p>
    <w:p w:rsidR="00C5168B" w:rsidRPr="00C5168B" w:rsidRDefault="00CC2954" w:rsidP="00C5168B">
      <w:pPr>
        <w:spacing w:line="360" w:lineRule="auto"/>
        <w:jc w:val="center"/>
        <w:rPr>
          <w:b/>
        </w:rPr>
      </w:pPr>
      <w:r>
        <w:rPr>
          <w:b/>
        </w:rPr>
        <w:t>Tabla No 5.33</w:t>
      </w:r>
    </w:p>
    <w:p w:rsidR="00F12140" w:rsidRPr="00C92F8F" w:rsidRDefault="003B73B4" w:rsidP="00312C1E">
      <w:pPr>
        <w:spacing w:line="360" w:lineRule="auto"/>
      </w:pPr>
      <w:r>
        <w:object w:dxaOrig="11805" w:dyaOrig="13785">
          <v:shape id="_x0000_i1057" type="#_x0000_t75" style="width:392.25pt;height:570pt" o:ole="">
            <v:imagedata r:id="rId72" o:title=""/>
          </v:shape>
          <o:OLEObject Type="Embed" ProgID="Excel.Sheet.8" ShapeID="_x0000_i1057" DrawAspect="Content" ObjectID="_1322546073" r:id="rId73"/>
        </w:object>
      </w:r>
      <w:r w:rsidR="00C5168B" w:rsidRPr="00C5168B">
        <w:rPr>
          <w:sz w:val="16"/>
          <w:szCs w:val="16"/>
        </w:rPr>
        <w:t xml:space="preserve"> </w:t>
      </w:r>
      <w:r w:rsidR="00C5168B" w:rsidRPr="00612906">
        <w:rPr>
          <w:sz w:val="16"/>
          <w:szCs w:val="16"/>
        </w:rPr>
        <w:t>Elaborado por los Autores</w:t>
      </w:r>
    </w:p>
    <w:p w:rsidR="00BD669E" w:rsidRDefault="00215886" w:rsidP="00312C1E">
      <w:pPr>
        <w:pStyle w:val="Ttulo3"/>
        <w:spacing w:line="360" w:lineRule="auto"/>
        <w:rPr>
          <w:rFonts w:ascii="Times New Roman" w:hAnsi="Times New Roman" w:cs="Times New Roman"/>
          <w:sz w:val="24"/>
          <w:szCs w:val="24"/>
        </w:rPr>
      </w:pPr>
      <w:bookmarkStart w:id="19" w:name="_Toc164140191"/>
      <w:r>
        <w:rPr>
          <w:rFonts w:ascii="Times New Roman" w:hAnsi="Times New Roman" w:cs="Times New Roman"/>
          <w:sz w:val="24"/>
          <w:szCs w:val="24"/>
        </w:rPr>
        <w:lastRenderedPageBreak/>
        <w:t>TIR</w:t>
      </w:r>
      <w:bookmarkEnd w:id="19"/>
    </w:p>
    <w:p w:rsidR="00777424" w:rsidRDefault="00777424" w:rsidP="00777424"/>
    <w:p w:rsidR="00F44D00" w:rsidRDefault="00F44D00" w:rsidP="00F44D00">
      <w:pPr>
        <w:ind w:firstLine="227"/>
        <w:jc w:val="both"/>
      </w:pPr>
      <w:smartTag w:uri="urn:schemas-microsoft-com:office:smarttags" w:element="PersonName">
        <w:smartTagPr>
          <w:attr w:name="ProductID" w:val="La Tasa Interna"/>
        </w:smartTagPr>
        <w:smartTag w:uri="urn:schemas-microsoft-com:office:smarttags" w:element="PersonName">
          <w:smartTagPr>
            <w:attr w:name="ProductID" w:val="La Tasa"/>
          </w:smartTagPr>
          <w:r>
            <w:t>La Tasa</w:t>
          </w:r>
        </w:smartTag>
        <w:r w:rsidR="00F8322C">
          <w:t xml:space="preserve"> Interna</w:t>
        </w:r>
      </w:smartTag>
      <w:r w:rsidR="00F8322C">
        <w:t xml:space="preserve"> de R</w:t>
      </w:r>
      <w:r>
        <w:t>etorno, es la tasa de descuento que hace que el VAN del proyecto sea cero.</w:t>
      </w:r>
    </w:p>
    <w:p w:rsidR="00F44D00" w:rsidRPr="00777424" w:rsidRDefault="00F44D00" w:rsidP="00F44D00">
      <w:pPr>
        <w:ind w:left="227"/>
        <w:jc w:val="both"/>
      </w:pPr>
    </w:p>
    <w:p w:rsidR="00454C7B" w:rsidRDefault="00454C7B" w:rsidP="00561462">
      <w:pPr>
        <w:spacing w:line="360" w:lineRule="auto"/>
        <w:ind w:firstLine="227"/>
        <w:jc w:val="both"/>
      </w:pPr>
      <w:r>
        <w:t>Como se</w:t>
      </w:r>
      <w:r w:rsidR="00CC2954">
        <w:t xml:space="preserve"> puede observar en la tabla 5.33</w:t>
      </w:r>
      <w:r>
        <w:t xml:space="preserve"> </w:t>
      </w:r>
      <w:smartTag w:uri="urn:schemas-microsoft-com:office:smarttags" w:element="PersonName">
        <w:smartTagPr>
          <w:attr w:name="ProductID" w:val="la TIR"/>
        </w:smartTagPr>
        <w:r>
          <w:t>la TIR</w:t>
        </w:r>
      </w:smartTag>
      <w:r>
        <w:t xml:space="preserve"> para el</w:t>
      </w:r>
      <w:r w:rsidR="00F57BFB">
        <w:t xml:space="preserve"> presente proyecto alcanza un 33</w:t>
      </w:r>
      <w:r w:rsidR="00F44D00">
        <w:t>%, siendo mayor a la tasa de descuento (CCPP) que es de 13.12%; con lo cual se demuestra la vialidad financiera del proyecto.</w:t>
      </w:r>
      <w:r>
        <w:t xml:space="preserve"> </w:t>
      </w:r>
    </w:p>
    <w:p w:rsidR="00777424" w:rsidRPr="00454C7B" w:rsidRDefault="00777424" w:rsidP="003D2003">
      <w:pPr>
        <w:spacing w:line="360" w:lineRule="auto"/>
      </w:pPr>
    </w:p>
    <w:p w:rsidR="00215886" w:rsidRDefault="00215886" w:rsidP="00312C1E">
      <w:pPr>
        <w:pStyle w:val="Ttulo3"/>
        <w:spacing w:line="360" w:lineRule="auto"/>
        <w:rPr>
          <w:rFonts w:ascii="Times New Roman" w:hAnsi="Times New Roman" w:cs="Times New Roman"/>
          <w:sz w:val="24"/>
          <w:szCs w:val="24"/>
        </w:rPr>
      </w:pPr>
      <w:bookmarkStart w:id="20" w:name="_Toc164140192"/>
      <w:r w:rsidRPr="00215886">
        <w:rPr>
          <w:rFonts w:ascii="Times New Roman" w:hAnsi="Times New Roman" w:cs="Times New Roman"/>
          <w:sz w:val="24"/>
          <w:szCs w:val="24"/>
        </w:rPr>
        <w:t>VAN</w:t>
      </w:r>
      <w:bookmarkEnd w:id="20"/>
    </w:p>
    <w:p w:rsidR="00F44D00" w:rsidRPr="00F44D00" w:rsidRDefault="00F44D00" w:rsidP="00F44D00"/>
    <w:p w:rsidR="00BA7350" w:rsidRDefault="0001769D" w:rsidP="0001769D">
      <w:pPr>
        <w:spacing w:line="360" w:lineRule="auto"/>
        <w:ind w:firstLine="227"/>
        <w:jc w:val="both"/>
      </w:pPr>
      <w:r>
        <w:t>El Valor Actual Neto corresponde al valor presente de todos los flujos futuros generados por el proyecto, descontados a una tasa del 13.12% que corresponde al CCPP.</w:t>
      </w:r>
    </w:p>
    <w:p w:rsidR="0001769D" w:rsidRDefault="0001769D" w:rsidP="0001769D">
      <w:pPr>
        <w:spacing w:line="360" w:lineRule="auto"/>
        <w:ind w:firstLine="227"/>
        <w:jc w:val="both"/>
      </w:pPr>
    </w:p>
    <w:p w:rsidR="00454C7B" w:rsidRDefault="0001769D" w:rsidP="0001769D">
      <w:pPr>
        <w:spacing w:line="360" w:lineRule="auto"/>
        <w:ind w:firstLine="227"/>
        <w:jc w:val="both"/>
      </w:pPr>
      <w:r>
        <w:t>El VAN para el pr</w:t>
      </w:r>
      <w:r w:rsidR="00F57BFB">
        <w:t>esente proyecto es de $65,522.06</w:t>
      </w:r>
      <w:r>
        <w:t>, siendo este mayor a cero, por lo que se concluye que el negocio es rentable.</w:t>
      </w:r>
    </w:p>
    <w:p w:rsidR="00777424" w:rsidRPr="00454C7B" w:rsidRDefault="00777424" w:rsidP="003D2003">
      <w:pPr>
        <w:spacing w:line="360" w:lineRule="auto"/>
      </w:pPr>
    </w:p>
    <w:p w:rsidR="00BD669E" w:rsidRDefault="00571828" w:rsidP="00312C1E">
      <w:pPr>
        <w:pStyle w:val="Ttulo3"/>
        <w:spacing w:line="360" w:lineRule="auto"/>
        <w:rPr>
          <w:rFonts w:ascii="Times New Roman" w:hAnsi="Times New Roman" w:cs="Times New Roman"/>
          <w:caps/>
          <w:sz w:val="24"/>
          <w:szCs w:val="24"/>
        </w:rPr>
      </w:pPr>
      <w:bookmarkStart w:id="21" w:name="_Toc164140193"/>
      <w:r w:rsidRPr="00312C1E">
        <w:rPr>
          <w:rFonts w:ascii="Times New Roman" w:hAnsi="Times New Roman" w:cs="Times New Roman"/>
          <w:caps/>
          <w:sz w:val="24"/>
          <w:szCs w:val="24"/>
        </w:rPr>
        <w:t>Punto de Equilibrio</w:t>
      </w:r>
      <w:bookmarkEnd w:id="21"/>
    </w:p>
    <w:p w:rsidR="00BA7350" w:rsidRPr="00BA7350" w:rsidRDefault="00BA7350" w:rsidP="00BA7350"/>
    <w:p w:rsidR="00571828" w:rsidRDefault="00180FF4" w:rsidP="00777424">
      <w:pPr>
        <w:spacing w:line="360" w:lineRule="auto"/>
        <w:ind w:firstLine="227"/>
      </w:pPr>
      <w:smartTag w:uri="urn:schemas-microsoft-com:office:smarttags" w:element="PersonName">
        <w:smartTagPr>
          <w:attr w:name="ProductID" w:val="la Tabla No"/>
        </w:smartTagPr>
        <w:smartTag w:uri="urn:schemas-microsoft-com:office:smarttags" w:element="PersonName">
          <w:smartTagPr>
            <w:attr w:name="ProductID" w:val="la Tabla"/>
          </w:smartTagPr>
          <w:r>
            <w:t>La Tabla</w:t>
          </w:r>
        </w:smartTag>
        <w:r>
          <w:t xml:space="preserve"> No</w:t>
        </w:r>
      </w:smartTag>
      <w:r>
        <w:t xml:space="preserve"> 5.36</w:t>
      </w:r>
      <w:r w:rsidR="00084688">
        <w:t xml:space="preserve"> muestra las cantidades y</w:t>
      </w:r>
      <w:r w:rsidR="00571828">
        <w:t xml:space="preserve"> los montos para cada año, en los que no se obtiene ganancia es decir la utilidad es cero. </w:t>
      </w:r>
    </w:p>
    <w:p w:rsidR="00777424" w:rsidRDefault="00777424" w:rsidP="003D2003">
      <w:pPr>
        <w:spacing w:line="360" w:lineRule="auto"/>
      </w:pPr>
    </w:p>
    <w:p w:rsidR="00C5168B" w:rsidRPr="00C5168B" w:rsidRDefault="00CC2954" w:rsidP="00C5168B">
      <w:pPr>
        <w:spacing w:line="360" w:lineRule="auto"/>
        <w:jc w:val="center"/>
        <w:rPr>
          <w:b/>
        </w:rPr>
      </w:pPr>
      <w:r>
        <w:rPr>
          <w:b/>
        </w:rPr>
        <w:t>Tabla No 5.34</w:t>
      </w:r>
    </w:p>
    <w:p w:rsidR="00571828" w:rsidRDefault="00DD6E0E" w:rsidP="00312C1E">
      <w:pPr>
        <w:spacing w:line="360" w:lineRule="auto"/>
      </w:pPr>
      <w:r>
        <w:object w:dxaOrig="8999" w:dyaOrig="2735">
          <v:shape id="_x0000_i1058" type="#_x0000_t75" style="width:413.25pt;height:136.5pt" o:ole="">
            <v:imagedata r:id="rId74" o:title=""/>
          </v:shape>
          <o:OLEObject Type="Embed" ProgID="Excel.Sheet.8" ShapeID="_x0000_i1058" DrawAspect="Content" ObjectID="_1322546074" r:id="rId75"/>
        </w:object>
      </w:r>
      <w:r w:rsidR="00C5168B" w:rsidRPr="00C5168B">
        <w:rPr>
          <w:sz w:val="16"/>
          <w:szCs w:val="16"/>
        </w:rPr>
        <w:t xml:space="preserve"> </w:t>
      </w:r>
      <w:r w:rsidR="00C5168B" w:rsidRPr="00612906">
        <w:rPr>
          <w:sz w:val="16"/>
          <w:szCs w:val="16"/>
        </w:rPr>
        <w:t>Elaborado por los Autores</w:t>
      </w:r>
    </w:p>
    <w:p w:rsidR="00777424" w:rsidRDefault="00777424" w:rsidP="00312C1E">
      <w:pPr>
        <w:spacing w:line="360" w:lineRule="auto"/>
      </w:pPr>
    </w:p>
    <w:p w:rsidR="00571828" w:rsidRDefault="00571828" w:rsidP="00B32EF3">
      <w:pPr>
        <w:spacing w:line="360" w:lineRule="auto"/>
        <w:ind w:firstLine="227"/>
        <w:jc w:val="both"/>
      </w:pPr>
      <w:r>
        <w:lastRenderedPageBreak/>
        <w:t xml:space="preserve">Como se puede observar las cantidades de horas que se deberían alquilar para llegar al equilibrio en los tres primeros años supera </w:t>
      </w:r>
      <w:r w:rsidR="00EC683F">
        <w:t>a las que han sido proyectadas; e</w:t>
      </w:r>
      <w:r w:rsidR="002E3330">
        <w:t>sto ocurre ya que solo se contabilizan los ingresos por alquiler de cancha a través de se precio de venta.</w:t>
      </w:r>
    </w:p>
    <w:p w:rsidR="00C5168B" w:rsidRPr="00571828" w:rsidRDefault="00C5168B" w:rsidP="00B32EF3">
      <w:pPr>
        <w:spacing w:line="360" w:lineRule="auto"/>
        <w:ind w:firstLine="227"/>
        <w:jc w:val="both"/>
      </w:pPr>
    </w:p>
    <w:p w:rsidR="00E967D3" w:rsidRDefault="00E967D3" w:rsidP="00AD28C5">
      <w:pPr>
        <w:pStyle w:val="Ttulo3"/>
        <w:spacing w:line="360" w:lineRule="auto"/>
        <w:rPr>
          <w:rFonts w:ascii="Times New Roman" w:hAnsi="Times New Roman" w:cs="Times New Roman"/>
          <w:caps/>
          <w:sz w:val="24"/>
          <w:szCs w:val="24"/>
        </w:rPr>
      </w:pPr>
      <w:bookmarkStart w:id="22" w:name="_Toc164140194"/>
      <w:r>
        <w:rPr>
          <w:rFonts w:ascii="Times New Roman" w:hAnsi="Times New Roman" w:cs="Times New Roman"/>
          <w:caps/>
          <w:sz w:val="24"/>
          <w:szCs w:val="24"/>
        </w:rPr>
        <w:t>Ratios Financieros</w:t>
      </w:r>
    </w:p>
    <w:p w:rsidR="00F9433F" w:rsidRPr="00F9433F" w:rsidRDefault="00F9433F" w:rsidP="00AD28C5">
      <w:pPr>
        <w:spacing w:line="360" w:lineRule="auto"/>
      </w:pPr>
    </w:p>
    <w:p w:rsidR="00E967D3" w:rsidRDefault="00E967D3" w:rsidP="001F5771">
      <w:pPr>
        <w:spacing w:line="360" w:lineRule="auto"/>
        <w:ind w:firstLine="227"/>
        <w:jc w:val="both"/>
      </w:pPr>
      <w:r>
        <w:t>Los ratios financieros no es más que otra cosa que dividir una partida de un estado financiero entre otra. Éstos ayudan a interpretar los estados financieros así como el manejo de la empresa.</w:t>
      </w:r>
      <w:r w:rsidR="00F9433F">
        <w:t xml:space="preserve"> Se los puede agrupar en seis clases: de liquidez, de rotación de activos, de apalancamiento, de cobertura, de rentabilidad y de valor de mercado.</w:t>
      </w:r>
      <w:r>
        <w:rPr>
          <w:rStyle w:val="Refdenotaalpie"/>
        </w:rPr>
        <w:footnoteReference w:id="7"/>
      </w:r>
    </w:p>
    <w:p w:rsidR="00E967D3" w:rsidRDefault="00E967D3" w:rsidP="00AD28C5">
      <w:pPr>
        <w:spacing w:line="360" w:lineRule="auto"/>
      </w:pPr>
    </w:p>
    <w:p w:rsidR="00F9433F" w:rsidRDefault="00E967D3" w:rsidP="00AD28C5">
      <w:pPr>
        <w:spacing w:line="360" w:lineRule="auto"/>
        <w:ind w:firstLine="227"/>
        <w:jc w:val="both"/>
      </w:pPr>
      <w:r>
        <w:t>Los ratios utilizados para el análisis de la empresa son los de liquidez, eficiencia, apalancamiento y rentabilidad</w:t>
      </w:r>
      <w:r w:rsidR="00230170">
        <w:t>, detallados e</w:t>
      </w:r>
      <w:r w:rsidR="0014110E">
        <w:t xml:space="preserve">n </w:t>
      </w:r>
      <w:smartTag w:uri="urn:schemas-microsoft-com:office:smarttags" w:element="PersonName">
        <w:smartTagPr>
          <w:attr w:name="ProductID" w:val="la Tabla No"/>
        </w:smartTagPr>
        <w:smartTag w:uri="urn:schemas-microsoft-com:office:smarttags" w:element="PersonName">
          <w:smartTagPr>
            <w:attr w:name="ProductID" w:val="la Tabla"/>
          </w:smartTagPr>
          <w:r w:rsidR="0014110E">
            <w:t>la Tabla</w:t>
          </w:r>
        </w:smartTag>
        <w:r w:rsidR="0014110E">
          <w:t xml:space="preserve"> No</w:t>
        </w:r>
      </w:smartTag>
      <w:r w:rsidR="00CC2954">
        <w:t xml:space="preserve"> 5.35</w:t>
      </w:r>
      <w:r w:rsidR="0014110E">
        <w:t xml:space="preserve"> </w:t>
      </w:r>
      <w:r w:rsidR="00230170">
        <w:t xml:space="preserve"> y explicados a continuación.</w:t>
      </w:r>
    </w:p>
    <w:p w:rsidR="00AA472A" w:rsidRDefault="00AA472A" w:rsidP="00AD28C5">
      <w:pPr>
        <w:spacing w:line="360" w:lineRule="auto"/>
        <w:ind w:firstLine="227"/>
        <w:jc w:val="both"/>
      </w:pPr>
    </w:p>
    <w:p w:rsidR="00230170" w:rsidRPr="00AA472A" w:rsidRDefault="00CC2954" w:rsidP="00AA472A">
      <w:pPr>
        <w:spacing w:line="360" w:lineRule="auto"/>
        <w:jc w:val="center"/>
        <w:rPr>
          <w:b/>
        </w:rPr>
      </w:pPr>
      <w:r>
        <w:rPr>
          <w:b/>
        </w:rPr>
        <w:t>Tabla No 5.35</w:t>
      </w:r>
    </w:p>
    <w:p w:rsidR="00C5168B" w:rsidRDefault="00C5168B" w:rsidP="00C5168B">
      <w:pPr>
        <w:spacing w:line="360" w:lineRule="auto"/>
        <w:jc w:val="center"/>
        <w:rPr>
          <w:sz w:val="16"/>
          <w:szCs w:val="16"/>
        </w:rPr>
      </w:pPr>
      <w:r w:rsidRPr="00673B7F">
        <w:rPr>
          <w:b/>
          <w:lang w:val="en-US"/>
        </w:rPr>
        <w:object w:dxaOrig="8745" w:dyaOrig="5944">
          <v:shape id="_x0000_i1059" type="#_x0000_t75" style="width:297pt;height:237.75pt" o:ole="">
            <v:imagedata r:id="rId76" o:title=""/>
          </v:shape>
          <o:OLEObject Type="Embed" ProgID="Excel.Sheet.8" ShapeID="_x0000_i1059" DrawAspect="Content" ObjectID="_1322546075" r:id="rId77"/>
        </w:object>
      </w:r>
    </w:p>
    <w:p w:rsidR="00AA472A" w:rsidRDefault="00C5168B" w:rsidP="00C5168B">
      <w:pPr>
        <w:spacing w:line="360" w:lineRule="auto"/>
        <w:ind w:left="908" w:firstLine="227"/>
      </w:pPr>
      <w:r w:rsidRPr="00612906">
        <w:rPr>
          <w:sz w:val="16"/>
          <w:szCs w:val="16"/>
        </w:rPr>
        <w:t>Elaborado por los Autores</w:t>
      </w:r>
    </w:p>
    <w:p w:rsidR="00F9433F" w:rsidRDefault="00F9433F" w:rsidP="00AD28C5">
      <w:pPr>
        <w:pStyle w:val="Ttulo4"/>
        <w:spacing w:line="360" w:lineRule="auto"/>
        <w:rPr>
          <w:sz w:val="24"/>
          <w:szCs w:val="24"/>
        </w:rPr>
      </w:pPr>
      <w:r w:rsidRPr="00F9433F">
        <w:rPr>
          <w:sz w:val="24"/>
          <w:szCs w:val="24"/>
        </w:rPr>
        <w:lastRenderedPageBreak/>
        <w:t>Índices de Liquidez</w:t>
      </w:r>
    </w:p>
    <w:p w:rsidR="00AA472A" w:rsidRPr="00AA472A" w:rsidRDefault="00AA472A" w:rsidP="00AD28C5">
      <w:pPr>
        <w:spacing w:line="360" w:lineRule="auto"/>
      </w:pPr>
    </w:p>
    <w:p w:rsidR="00230170" w:rsidRDefault="00230170" w:rsidP="00AD28C5">
      <w:pPr>
        <w:spacing w:line="360" w:lineRule="auto"/>
        <w:ind w:firstLine="227"/>
        <w:jc w:val="both"/>
      </w:pPr>
      <w:r>
        <w:t xml:space="preserve">Los índices de liquidez son aquellos que permiten medir la capacidad de una compañía para </w:t>
      </w:r>
      <w:r w:rsidR="00DA1BF1">
        <w:t xml:space="preserve">generar efectivo que le permita </w:t>
      </w:r>
      <w:r>
        <w:t xml:space="preserve">cumplir sus obligaciones </w:t>
      </w:r>
      <w:r w:rsidR="00DA1BF1">
        <w:t>de</w:t>
      </w:r>
      <w:r>
        <w:t xml:space="preserve"> corto plazo. </w:t>
      </w:r>
    </w:p>
    <w:p w:rsidR="00DA1BF1" w:rsidRDefault="00DA1BF1" w:rsidP="00AD28C5">
      <w:pPr>
        <w:spacing w:line="360" w:lineRule="auto"/>
        <w:ind w:firstLine="227"/>
      </w:pPr>
    </w:p>
    <w:p w:rsidR="00DA1BF1" w:rsidRPr="00BD058F" w:rsidRDefault="00DA1BF1" w:rsidP="00AD28C5">
      <w:pPr>
        <w:numPr>
          <w:ilvl w:val="0"/>
          <w:numId w:val="25"/>
        </w:numPr>
        <w:tabs>
          <w:tab w:val="clear" w:pos="947"/>
          <w:tab w:val="num" w:pos="1080"/>
        </w:tabs>
        <w:spacing w:line="360" w:lineRule="auto"/>
        <w:ind w:left="1080"/>
        <w:jc w:val="both"/>
        <w:rPr>
          <w:b/>
        </w:rPr>
      </w:pPr>
      <w:r w:rsidRPr="00DA1BF1">
        <w:rPr>
          <w:b/>
        </w:rPr>
        <w:t>Razón circulante</w:t>
      </w:r>
      <w:r>
        <w:rPr>
          <w:b/>
        </w:rPr>
        <w:t xml:space="preserve">.- </w:t>
      </w:r>
      <w:r w:rsidR="00BD058F">
        <w:t>M</w:t>
      </w:r>
      <w:r>
        <w:t>ide el n</w:t>
      </w:r>
      <w:r w:rsidR="00BD058F">
        <w:t xml:space="preserve">úmero de veces que el </w:t>
      </w:r>
      <w:r>
        <w:t>activo</w:t>
      </w:r>
      <w:r w:rsidR="00BD058F">
        <w:t xml:space="preserve"> circulante </w:t>
      </w:r>
      <w:r>
        <w:t>cubre al pasivo</w:t>
      </w:r>
      <w:r w:rsidR="00BD058F">
        <w:t xml:space="preserve"> circulante</w:t>
      </w:r>
      <w:r>
        <w:t xml:space="preserve">. </w:t>
      </w:r>
      <w:r w:rsidR="00F34562">
        <w:t>En el año 1 el a</w:t>
      </w:r>
      <w:r w:rsidR="00BD058F">
        <w:t>ctivo circulante de Soccer Land puede cubrir 0.25 veces a su pasivo circulante, aumentando considerablemente a través del tiempo hasta llegar a cubrir 7.52 veces en el año 5.</w:t>
      </w:r>
      <w:r w:rsidR="00F34562">
        <w:t xml:space="preserve"> </w:t>
      </w:r>
    </w:p>
    <w:p w:rsidR="00BD058F" w:rsidRPr="00DA1BF1" w:rsidRDefault="00BD058F" w:rsidP="00AD28C5">
      <w:pPr>
        <w:spacing w:line="360" w:lineRule="auto"/>
        <w:ind w:left="587"/>
        <w:jc w:val="both"/>
        <w:rPr>
          <w:b/>
        </w:rPr>
      </w:pPr>
    </w:p>
    <w:p w:rsidR="00DA1BF1" w:rsidRPr="005540A5" w:rsidRDefault="00BD058F" w:rsidP="00AD28C5">
      <w:pPr>
        <w:numPr>
          <w:ilvl w:val="0"/>
          <w:numId w:val="25"/>
        </w:numPr>
        <w:tabs>
          <w:tab w:val="clear" w:pos="947"/>
          <w:tab w:val="num" w:pos="1080"/>
        </w:tabs>
        <w:spacing w:line="360" w:lineRule="auto"/>
        <w:ind w:left="1080"/>
        <w:jc w:val="both"/>
      </w:pPr>
      <w:r>
        <w:rPr>
          <w:b/>
        </w:rPr>
        <w:t xml:space="preserve">Razón de Efectivo.- </w:t>
      </w:r>
      <w:r w:rsidRPr="005540A5">
        <w:t>Indica la porción del activo  de una compañía que se mantiene como efectivo.</w:t>
      </w:r>
      <w:r w:rsidR="00AA472A" w:rsidRPr="005540A5">
        <w:t xml:space="preserve"> Como se puede observar en la tabla No 5.20 en el año 1 el 11% del activo se encuentra en efectivo hasta alcanzar un 85% en el año 5, hecho sustentado por el aumento de las ventas así como la inexistencia de una política de crédito, puesto que todo se maneja al contado.</w:t>
      </w:r>
    </w:p>
    <w:p w:rsidR="00230170" w:rsidRPr="00F9433F" w:rsidRDefault="00230170" w:rsidP="00AD28C5">
      <w:pPr>
        <w:spacing w:line="360" w:lineRule="auto"/>
      </w:pPr>
    </w:p>
    <w:p w:rsidR="00F9433F" w:rsidRDefault="00F9433F" w:rsidP="00AD28C5">
      <w:pPr>
        <w:pStyle w:val="Ttulo4"/>
        <w:spacing w:line="360" w:lineRule="auto"/>
        <w:rPr>
          <w:sz w:val="24"/>
          <w:szCs w:val="24"/>
        </w:rPr>
      </w:pPr>
      <w:r w:rsidRPr="00F9433F">
        <w:rPr>
          <w:sz w:val="24"/>
          <w:szCs w:val="24"/>
        </w:rPr>
        <w:t>Índices de Apalancamiento</w:t>
      </w:r>
    </w:p>
    <w:p w:rsidR="00B85BC8" w:rsidRPr="00B85BC8" w:rsidRDefault="00B85BC8" w:rsidP="00AD28C5">
      <w:pPr>
        <w:spacing w:line="360" w:lineRule="auto"/>
      </w:pPr>
    </w:p>
    <w:p w:rsidR="00F9433F" w:rsidRDefault="00B85BC8" w:rsidP="00AD28C5">
      <w:pPr>
        <w:spacing w:line="360" w:lineRule="auto"/>
        <w:ind w:firstLine="227"/>
      </w:pPr>
      <w:r>
        <w:t>Permiten medir el apalancamiento financiero de una compañía.</w:t>
      </w:r>
    </w:p>
    <w:p w:rsidR="00B85BC8" w:rsidRDefault="00B85BC8" w:rsidP="00AC3317">
      <w:pPr>
        <w:spacing w:line="360" w:lineRule="auto"/>
      </w:pPr>
    </w:p>
    <w:p w:rsidR="009D2AB8" w:rsidRPr="005540A5" w:rsidRDefault="00B85BC8" w:rsidP="00AD28C5">
      <w:pPr>
        <w:numPr>
          <w:ilvl w:val="0"/>
          <w:numId w:val="25"/>
        </w:numPr>
        <w:tabs>
          <w:tab w:val="clear" w:pos="947"/>
          <w:tab w:val="num" w:pos="1080"/>
        </w:tabs>
        <w:spacing w:line="360" w:lineRule="auto"/>
        <w:ind w:left="1080"/>
        <w:jc w:val="both"/>
      </w:pPr>
      <w:r w:rsidRPr="00B85BC8">
        <w:rPr>
          <w:b/>
        </w:rPr>
        <w:t>Razón de Deuda.-</w:t>
      </w:r>
      <w:r>
        <w:rPr>
          <w:b/>
        </w:rPr>
        <w:t xml:space="preserve"> </w:t>
      </w:r>
      <w:r w:rsidRPr="005540A5">
        <w:t xml:space="preserve">Mide la fracción del activo de una compañía que se financia vía deuda. Soccer Land </w:t>
      </w:r>
      <w:r w:rsidR="004642AF" w:rsidRPr="005540A5">
        <w:t xml:space="preserve">presenta un nivel de deuda del </w:t>
      </w:r>
      <w:r w:rsidR="009D2AB8" w:rsidRPr="005540A5">
        <w:t>43% para el año 1, terminando con un 11% en el año 5, demostrando una disminución a lo largo de la vida útil del proyecto.</w:t>
      </w:r>
    </w:p>
    <w:p w:rsidR="009D2AB8" w:rsidRDefault="009D2AB8" w:rsidP="00AD28C5">
      <w:pPr>
        <w:spacing w:line="360" w:lineRule="auto"/>
      </w:pPr>
    </w:p>
    <w:p w:rsidR="005540A5" w:rsidRDefault="005540A5" w:rsidP="00AD28C5">
      <w:pPr>
        <w:spacing w:line="360" w:lineRule="auto"/>
      </w:pPr>
    </w:p>
    <w:p w:rsidR="00F9433F" w:rsidRDefault="00F9433F" w:rsidP="00AD28C5">
      <w:pPr>
        <w:pStyle w:val="Ttulo4"/>
        <w:spacing w:line="360" w:lineRule="auto"/>
        <w:rPr>
          <w:sz w:val="24"/>
          <w:szCs w:val="24"/>
        </w:rPr>
      </w:pPr>
      <w:r w:rsidRPr="00F9433F">
        <w:rPr>
          <w:sz w:val="24"/>
          <w:szCs w:val="24"/>
        </w:rPr>
        <w:lastRenderedPageBreak/>
        <w:t>Índices de Eficiencia o Rotación</w:t>
      </w:r>
    </w:p>
    <w:p w:rsidR="009D2AB8" w:rsidRDefault="009D2AB8" w:rsidP="00AD28C5">
      <w:pPr>
        <w:spacing w:line="360" w:lineRule="auto"/>
      </w:pPr>
    </w:p>
    <w:p w:rsidR="009D2AB8" w:rsidRDefault="009D2AB8" w:rsidP="00AD28C5">
      <w:pPr>
        <w:spacing w:line="360" w:lineRule="auto"/>
        <w:ind w:firstLine="227"/>
      </w:pPr>
      <w:r>
        <w:t>Han sido diseñados para medir la efectividad con la que una compañía maneja sus activos.</w:t>
      </w:r>
    </w:p>
    <w:p w:rsidR="009D2AB8" w:rsidRDefault="009D2AB8" w:rsidP="00AD28C5">
      <w:pPr>
        <w:spacing w:line="360" w:lineRule="auto"/>
      </w:pPr>
    </w:p>
    <w:p w:rsidR="009D2AB8" w:rsidRPr="00F34562" w:rsidRDefault="005540A5" w:rsidP="00AD28C5">
      <w:pPr>
        <w:numPr>
          <w:ilvl w:val="0"/>
          <w:numId w:val="25"/>
        </w:numPr>
        <w:tabs>
          <w:tab w:val="clear" w:pos="947"/>
          <w:tab w:val="num" w:pos="1080"/>
        </w:tabs>
        <w:spacing w:line="360" w:lineRule="auto"/>
        <w:ind w:left="1080"/>
        <w:jc w:val="both"/>
      </w:pPr>
      <w:r w:rsidRPr="005540A5">
        <w:rPr>
          <w:b/>
        </w:rPr>
        <w:t>Rotación del Total de Activos.-</w:t>
      </w:r>
      <w:r>
        <w:rPr>
          <w:b/>
        </w:rPr>
        <w:t xml:space="preserve"> </w:t>
      </w:r>
      <w:r w:rsidR="00744DE2">
        <w:t>Mide la capacidad de generación de ventas por cada dólar de valor en libros del total activos</w:t>
      </w:r>
      <w:r w:rsidR="00F34562">
        <w:rPr>
          <w:b/>
        </w:rPr>
        <w:t xml:space="preserve">; </w:t>
      </w:r>
      <w:r w:rsidR="00F34562" w:rsidRPr="00F34562">
        <w:t>se lo puede expresar como el número de veces que la</w:t>
      </w:r>
      <w:r w:rsidR="00F34562">
        <w:t>s ventas representan a los acti</w:t>
      </w:r>
      <w:r w:rsidR="00F34562" w:rsidRPr="00F34562">
        <w:t>vos.</w:t>
      </w:r>
      <w:r w:rsidR="00F34562">
        <w:t xml:space="preserve"> La tabla No 5.20 muestra las variaciones que sufre este índice a largo de los años, iniciando y culminando con una representación del 0.95 y 0.76 veces.</w:t>
      </w:r>
    </w:p>
    <w:p w:rsidR="00AD28C5" w:rsidRPr="005540A5" w:rsidRDefault="00AD28C5" w:rsidP="00AD28C5">
      <w:pPr>
        <w:spacing w:line="360" w:lineRule="auto"/>
        <w:jc w:val="both"/>
        <w:rPr>
          <w:b/>
        </w:rPr>
      </w:pPr>
    </w:p>
    <w:p w:rsidR="00F9433F" w:rsidRDefault="00F9433F" w:rsidP="00AD28C5">
      <w:pPr>
        <w:pStyle w:val="Ttulo4"/>
        <w:spacing w:line="360" w:lineRule="auto"/>
        <w:rPr>
          <w:sz w:val="24"/>
          <w:szCs w:val="24"/>
        </w:rPr>
      </w:pPr>
      <w:r w:rsidRPr="00F9433F">
        <w:rPr>
          <w:sz w:val="24"/>
          <w:szCs w:val="24"/>
        </w:rPr>
        <w:t>Índices de Rentabilidad</w:t>
      </w:r>
    </w:p>
    <w:p w:rsidR="00CA1238" w:rsidRDefault="00CA1238" w:rsidP="00AD28C5">
      <w:pPr>
        <w:spacing w:line="360" w:lineRule="auto"/>
      </w:pPr>
    </w:p>
    <w:p w:rsidR="00CA1238" w:rsidRDefault="00CA1238" w:rsidP="00AD28C5">
      <w:pPr>
        <w:spacing w:line="360" w:lineRule="auto"/>
        <w:jc w:val="both"/>
      </w:pPr>
      <w:r>
        <w:t xml:space="preserve">Los índices de rentabilidad se concentran en la efectividad de la compañía para generar utilidades. Estos índices reflejan el desempeño operativo, el riesgo y el efecto apalancamiento. </w:t>
      </w:r>
    </w:p>
    <w:p w:rsidR="00CA1238" w:rsidRPr="00CA1238" w:rsidRDefault="00CA1238" w:rsidP="00AD28C5">
      <w:pPr>
        <w:spacing w:line="360" w:lineRule="auto"/>
      </w:pPr>
      <w:r>
        <w:t xml:space="preserve">  </w:t>
      </w:r>
    </w:p>
    <w:p w:rsidR="00CA1238" w:rsidRPr="00744BCD" w:rsidRDefault="00CA1238" w:rsidP="00AD28C5">
      <w:pPr>
        <w:numPr>
          <w:ilvl w:val="0"/>
          <w:numId w:val="25"/>
        </w:numPr>
        <w:tabs>
          <w:tab w:val="clear" w:pos="947"/>
          <w:tab w:val="num" w:pos="1080"/>
        </w:tabs>
        <w:spacing w:line="360" w:lineRule="auto"/>
        <w:ind w:left="1080"/>
        <w:jc w:val="both"/>
        <w:rPr>
          <w:b/>
        </w:rPr>
      </w:pPr>
      <w:r w:rsidRPr="00744BCD">
        <w:rPr>
          <w:b/>
        </w:rPr>
        <w:t>Margen de Utilidad Bruta</w:t>
      </w:r>
      <w:r w:rsidR="00744BCD" w:rsidRPr="00744BCD">
        <w:rPr>
          <w:b/>
        </w:rPr>
        <w:t>.-</w:t>
      </w:r>
      <w:r w:rsidR="00744BCD">
        <w:rPr>
          <w:b/>
        </w:rPr>
        <w:t xml:space="preserve"> </w:t>
      </w:r>
      <w:r w:rsidR="00744BCD">
        <w:t>Representa la fracción de cada dólar por ventas que queda después de pagar los costos de venta.</w:t>
      </w:r>
      <w:r w:rsidR="00F34562">
        <w:t xml:space="preserve"> Para el presente proyecto se puede observar que la empresa maneja un margen bruto de</w:t>
      </w:r>
      <w:r w:rsidR="00C40BB6">
        <w:t>l 94% durante toda su vida útil. Este valor constante puede ser explicado por la composición de los costo de vetan que se conforma por una parte constante (mantenimiento) y otra variable (servicios básicos).</w:t>
      </w:r>
    </w:p>
    <w:p w:rsidR="00744BCD" w:rsidRPr="00744BCD" w:rsidRDefault="00744BCD" w:rsidP="00AD28C5">
      <w:pPr>
        <w:spacing w:line="360" w:lineRule="auto"/>
        <w:ind w:left="720"/>
        <w:jc w:val="both"/>
        <w:rPr>
          <w:b/>
        </w:rPr>
      </w:pPr>
    </w:p>
    <w:p w:rsidR="00744BCD" w:rsidRDefault="00744BCD" w:rsidP="00AD28C5">
      <w:pPr>
        <w:numPr>
          <w:ilvl w:val="0"/>
          <w:numId w:val="25"/>
        </w:numPr>
        <w:tabs>
          <w:tab w:val="clear" w:pos="947"/>
          <w:tab w:val="num" w:pos="1080"/>
        </w:tabs>
        <w:spacing w:line="360" w:lineRule="auto"/>
        <w:ind w:left="1080"/>
        <w:jc w:val="both"/>
        <w:rPr>
          <w:b/>
        </w:rPr>
      </w:pPr>
      <w:r w:rsidRPr="00744BCD">
        <w:rPr>
          <w:b/>
        </w:rPr>
        <w:t>Margen de Utilidad Neta.-</w:t>
      </w:r>
      <w:r>
        <w:rPr>
          <w:b/>
        </w:rPr>
        <w:t xml:space="preserve"> </w:t>
      </w:r>
      <w:r>
        <w:t>Representa la fracción de cada dólar por ventas que queda después de pagar todos los gastos.</w:t>
      </w:r>
      <w:r w:rsidR="00C40BB6">
        <w:t xml:space="preserve"> </w:t>
      </w:r>
      <w:r w:rsidR="0014110E">
        <w:t>2% es el margen neto con el que inicia Soccer Land, alcanzando un 26% en el año 5.</w:t>
      </w:r>
    </w:p>
    <w:p w:rsidR="00744BCD" w:rsidRPr="00744BCD" w:rsidRDefault="00744BCD" w:rsidP="00AD28C5">
      <w:pPr>
        <w:spacing w:line="360" w:lineRule="auto"/>
        <w:jc w:val="both"/>
        <w:rPr>
          <w:b/>
        </w:rPr>
      </w:pPr>
    </w:p>
    <w:p w:rsidR="00744BCD" w:rsidRPr="0014110E" w:rsidRDefault="00744BCD" w:rsidP="00AD28C5">
      <w:pPr>
        <w:numPr>
          <w:ilvl w:val="0"/>
          <w:numId w:val="25"/>
        </w:numPr>
        <w:tabs>
          <w:tab w:val="clear" w:pos="947"/>
          <w:tab w:val="num" w:pos="1080"/>
        </w:tabs>
        <w:spacing w:line="360" w:lineRule="auto"/>
        <w:ind w:left="1080"/>
        <w:jc w:val="both"/>
        <w:rPr>
          <w:b/>
        </w:rPr>
      </w:pPr>
      <w:r w:rsidRPr="00744BCD">
        <w:rPr>
          <w:b/>
        </w:rPr>
        <w:t>Rentabilidad sobre el Patrimonio.-</w:t>
      </w:r>
      <w:r>
        <w:rPr>
          <w:b/>
        </w:rPr>
        <w:t xml:space="preserve"> </w:t>
      </w:r>
      <w:r>
        <w:t xml:space="preserve">Representa las utilidades </w:t>
      </w:r>
      <w:r w:rsidR="000005FD">
        <w:t xml:space="preserve">residuales de la compañía como una proporción del valor en libros del capital de los </w:t>
      </w:r>
      <w:r w:rsidR="000005FD">
        <w:lastRenderedPageBreak/>
        <w:t>accionistas.</w:t>
      </w:r>
      <w:r w:rsidR="002B16EA">
        <w:t xml:space="preserve"> La rentabilidad de los accionistas esta representada por un 4% en el año 1, aumentado co</w:t>
      </w:r>
      <w:r w:rsidR="009F155D">
        <w:t>n</w:t>
      </w:r>
      <w:r w:rsidR="002B16EA">
        <w:t xml:space="preserve"> el paso del tiempo hasta alcanzar un 22%. </w:t>
      </w:r>
    </w:p>
    <w:p w:rsidR="0014110E" w:rsidRDefault="0014110E" w:rsidP="0014110E">
      <w:pPr>
        <w:spacing w:line="360" w:lineRule="auto"/>
        <w:jc w:val="both"/>
        <w:rPr>
          <w:b/>
        </w:rPr>
      </w:pPr>
    </w:p>
    <w:p w:rsidR="0014110E" w:rsidRPr="00744BCD" w:rsidRDefault="0014110E" w:rsidP="00AD28C5">
      <w:pPr>
        <w:numPr>
          <w:ilvl w:val="0"/>
          <w:numId w:val="25"/>
        </w:numPr>
        <w:tabs>
          <w:tab w:val="clear" w:pos="947"/>
          <w:tab w:val="num" w:pos="1080"/>
        </w:tabs>
        <w:spacing w:line="360" w:lineRule="auto"/>
        <w:ind w:left="1080"/>
        <w:jc w:val="both"/>
        <w:rPr>
          <w:b/>
        </w:rPr>
      </w:pPr>
      <w:r>
        <w:rPr>
          <w:b/>
        </w:rPr>
        <w:t xml:space="preserve">Rentabilidad sobre activos.- </w:t>
      </w:r>
      <w:r>
        <w:t>Mide la eficiencia del uso de los activos de la empresa para generar utilidad. Se lo puede explicar como el valor porcentual obtenido en relación al 100% de activos. La tabla No 5.20 muestra que al inicio se obtiene un 2%, culminando con un 20%, mostrando un crecimiento con el pasar del tiempo.</w:t>
      </w:r>
    </w:p>
    <w:p w:rsidR="00761AD0" w:rsidRPr="00F9433F" w:rsidRDefault="00761AD0" w:rsidP="0014110E">
      <w:pPr>
        <w:spacing w:line="360" w:lineRule="auto"/>
      </w:pPr>
    </w:p>
    <w:p w:rsidR="003A31D3" w:rsidRDefault="003A31D3" w:rsidP="009A5C15">
      <w:pPr>
        <w:pStyle w:val="Ttulo3"/>
        <w:spacing w:line="360" w:lineRule="auto"/>
        <w:rPr>
          <w:rFonts w:ascii="Times New Roman" w:hAnsi="Times New Roman" w:cs="Times New Roman"/>
          <w:caps/>
          <w:sz w:val="24"/>
          <w:szCs w:val="24"/>
        </w:rPr>
      </w:pPr>
      <w:r w:rsidRPr="00312C1E">
        <w:rPr>
          <w:rFonts w:ascii="Times New Roman" w:hAnsi="Times New Roman" w:cs="Times New Roman"/>
          <w:caps/>
          <w:sz w:val="24"/>
          <w:szCs w:val="24"/>
        </w:rPr>
        <w:t>Análisi</w:t>
      </w:r>
      <w:r w:rsidR="00571828" w:rsidRPr="00312C1E">
        <w:rPr>
          <w:rFonts w:ascii="Times New Roman" w:hAnsi="Times New Roman" w:cs="Times New Roman"/>
          <w:caps/>
          <w:sz w:val="24"/>
          <w:szCs w:val="24"/>
        </w:rPr>
        <w:t>s</w:t>
      </w:r>
      <w:r w:rsidRPr="00312C1E">
        <w:rPr>
          <w:rFonts w:ascii="Times New Roman" w:hAnsi="Times New Roman" w:cs="Times New Roman"/>
          <w:caps/>
          <w:sz w:val="24"/>
          <w:szCs w:val="24"/>
        </w:rPr>
        <w:t xml:space="preserve"> de Sensibilidad</w:t>
      </w:r>
      <w:bookmarkEnd w:id="22"/>
    </w:p>
    <w:p w:rsidR="00DC14EF" w:rsidRDefault="00DC14EF" w:rsidP="00761AD0">
      <w:pPr>
        <w:spacing w:line="360" w:lineRule="auto"/>
      </w:pPr>
    </w:p>
    <w:p w:rsidR="00A50D0E" w:rsidRDefault="00A50D0E" w:rsidP="00DC14EF">
      <w:pPr>
        <w:spacing w:line="360" w:lineRule="auto"/>
        <w:ind w:firstLine="227"/>
        <w:jc w:val="both"/>
      </w:pPr>
      <w:r>
        <w:t>El análisis de sensibilidad permite determinar</w:t>
      </w:r>
      <w:r w:rsidR="00DC14EF">
        <w:t xml:space="preserve"> las variaciones</w:t>
      </w:r>
      <w:r>
        <w:t xml:space="preserve"> que tendría el resultado del proyecto, ante cambios en las variables que han sido utilizadas para llevar a cabo la evaluación del mismo. </w:t>
      </w:r>
    </w:p>
    <w:p w:rsidR="00DC14EF" w:rsidRDefault="00DC14EF" w:rsidP="00761AD0">
      <w:pPr>
        <w:spacing w:line="360" w:lineRule="auto"/>
        <w:jc w:val="both"/>
      </w:pPr>
    </w:p>
    <w:p w:rsidR="00DC14EF" w:rsidRPr="00820155" w:rsidRDefault="00DC14EF" w:rsidP="00DC14EF">
      <w:pPr>
        <w:spacing w:line="360" w:lineRule="auto"/>
        <w:ind w:firstLine="227"/>
        <w:jc w:val="both"/>
      </w:pPr>
      <w:r>
        <w:t>Para el presente proyecto se ha determinado utilizar un modelo unidimensional, que permita establecer los cambios que sufría el VAN ante variaciones en precio, cantidad, tasa de descuento y variables que determinan otros ingresos.</w:t>
      </w:r>
    </w:p>
    <w:p w:rsidR="00A50D0E" w:rsidRDefault="00A50D0E" w:rsidP="009A5C15">
      <w:pPr>
        <w:spacing w:line="360" w:lineRule="auto"/>
      </w:pPr>
    </w:p>
    <w:p w:rsidR="009B64A1" w:rsidRDefault="009B64A1" w:rsidP="009A5C15">
      <w:pPr>
        <w:pStyle w:val="Ttulo4"/>
        <w:spacing w:line="360" w:lineRule="auto"/>
        <w:rPr>
          <w:sz w:val="24"/>
          <w:szCs w:val="24"/>
        </w:rPr>
      </w:pPr>
      <w:r w:rsidRPr="009B64A1">
        <w:rPr>
          <w:sz w:val="24"/>
          <w:szCs w:val="24"/>
        </w:rPr>
        <w:t xml:space="preserve">Sensibilidad </w:t>
      </w:r>
      <w:r>
        <w:rPr>
          <w:sz w:val="24"/>
          <w:szCs w:val="24"/>
        </w:rPr>
        <w:t>del VAN ante variaciones</w:t>
      </w:r>
      <w:r w:rsidRPr="009B64A1">
        <w:rPr>
          <w:sz w:val="24"/>
          <w:szCs w:val="24"/>
        </w:rPr>
        <w:t xml:space="preserve"> en el precio</w:t>
      </w:r>
    </w:p>
    <w:p w:rsidR="00850C95" w:rsidRDefault="00850C95" w:rsidP="009A5C15">
      <w:pPr>
        <w:spacing w:line="360" w:lineRule="auto"/>
      </w:pPr>
    </w:p>
    <w:p w:rsidR="00716413" w:rsidRDefault="00716413" w:rsidP="00A13F9D">
      <w:pPr>
        <w:spacing w:line="360" w:lineRule="auto"/>
        <w:ind w:firstLine="227"/>
        <w:jc w:val="both"/>
      </w:pPr>
      <w:smartTag w:uri="urn:schemas-microsoft-com:office:smarttags" w:element="PersonName">
        <w:smartTagPr>
          <w:attr w:name="ProductID" w:val="la Tabla No"/>
        </w:smartTagPr>
        <w:r>
          <w:t>La Tabla No</w:t>
        </w:r>
      </w:smartTag>
      <w:r>
        <w:t xml:space="preserve"> 5.38 y el Gráfico No 5.1</w:t>
      </w:r>
      <w:r w:rsidR="00A13F9D">
        <w:t xml:space="preserve"> muestran los cambios</w:t>
      </w:r>
      <w:r>
        <w:t xml:space="preserve"> que sufriría el V</w:t>
      </w:r>
      <w:r w:rsidR="00A13F9D">
        <w:t>AN, cuando el precio varíe</w:t>
      </w:r>
      <w:r>
        <w:t xml:space="preserve">. </w:t>
      </w:r>
      <w:r w:rsidR="00A13F9D">
        <w:t>Las variaciones realizadas al precio han sido porcentuales en relación al precio de venta inicial por el alquiler de las canchas.</w:t>
      </w:r>
    </w:p>
    <w:p w:rsidR="00A13F9D" w:rsidRDefault="00A13F9D" w:rsidP="00A13F9D">
      <w:pPr>
        <w:spacing w:line="360" w:lineRule="auto"/>
        <w:ind w:firstLine="227"/>
        <w:jc w:val="both"/>
      </w:pPr>
    </w:p>
    <w:p w:rsidR="00A13F9D" w:rsidRDefault="00A13F9D" w:rsidP="00A13F9D">
      <w:pPr>
        <w:spacing w:line="360" w:lineRule="auto"/>
        <w:ind w:firstLine="227"/>
        <w:jc w:val="both"/>
      </w:pPr>
      <w:r>
        <w:t xml:space="preserve">Como se puede observar el momento en el que el precio </w:t>
      </w:r>
      <w:r w:rsidR="00EF37EF">
        <w:t xml:space="preserve">fluctúe entre el </w:t>
      </w:r>
      <w:r>
        <w:t xml:space="preserve"> 20</w:t>
      </w:r>
      <w:r w:rsidR="00EF37EF">
        <w:t xml:space="preserve">% y </w:t>
      </w:r>
      <w:r>
        <w:t xml:space="preserve">el </w:t>
      </w:r>
      <w:r w:rsidR="00EF37EF">
        <w:t>25% el VAN se hace negativo.</w:t>
      </w:r>
    </w:p>
    <w:p w:rsidR="00EF37EF" w:rsidRDefault="00EF37EF" w:rsidP="00A13F9D">
      <w:pPr>
        <w:spacing w:line="360" w:lineRule="auto"/>
        <w:ind w:firstLine="227"/>
        <w:jc w:val="both"/>
      </w:pPr>
    </w:p>
    <w:p w:rsidR="00EF37EF" w:rsidRDefault="00EF37EF" w:rsidP="00A13F9D">
      <w:pPr>
        <w:spacing w:line="360" w:lineRule="auto"/>
        <w:ind w:firstLine="227"/>
        <w:jc w:val="both"/>
      </w:pPr>
    </w:p>
    <w:p w:rsidR="00EF37EF" w:rsidRPr="009A5C15" w:rsidRDefault="00EF37EF" w:rsidP="00A13F9D">
      <w:pPr>
        <w:spacing w:line="360" w:lineRule="auto"/>
        <w:ind w:firstLine="227"/>
        <w:jc w:val="both"/>
      </w:pPr>
    </w:p>
    <w:p w:rsidR="009B64A1" w:rsidRPr="00DD6E0E" w:rsidRDefault="00CC2954" w:rsidP="00DD6E0E">
      <w:pPr>
        <w:spacing w:line="360" w:lineRule="auto"/>
        <w:jc w:val="center"/>
        <w:rPr>
          <w:b/>
        </w:rPr>
      </w:pPr>
      <w:r>
        <w:rPr>
          <w:b/>
        </w:rPr>
        <w:lastRenderedPageBreak/>
        <w:t>Tabla No 5.36</w:t>
      </w:r>
    </w:p>
    <w:p w:rsidR="009A5C15" w:rsidRDefault="00480B4B" w:rsidP="009A5C15">
      <w:pPr>
        <w:jc w:val="center"/>
      </w:pPr>
      <w:r>
        <w:object w:dxaOrig="2966" w:dyaOrig="2735">
          <v:shape id="_x0000_i1060" type="#_x0000_t75" style="width:148.5pt;height:136.5pt" o:ole="">
            <v:imagedata r:id="rId78" o:title=""/>
          </v:shape>
          <o:OLEObject Type="Embed" ProgID="Excel.Sheet.8" ShapeID="_x0000_i1060" DrawAspect="Content" ObjectID="_1322546076" r:id="rId79"/>
        </w:object>
      </w:r>
    </w:p>
    <w:p w:rsidR="00850C95" w:rsidRDefault="00850C95" w:rsidP="00850C95">
      <w:pPr>
        <w:spacing w:line="360" w:lineRule="auto"/>
        <w:ind w:left="2497" w:firstLine="227"/>
      </w:pPr>
      <w:r w:rsidRPr="00612906">
        <w:rPr>
          <w:sz w:val="16"/>
          <w:szCs w:val="16"/>
        </w:rPr>
        <w:t>Elaborado por los Autores</w:t>
      </w:r>
    </w:p>
    <w:p w:rsidR="00716413" w:rsidRDefault="00716413" w:rsidP="00DD6E0E">
      <w:pPr>
        <w:spacing w:line="360" w:lineRule="auto"/>
        <w:jc w:val="center"/>
        <w:rPr>
          <w:b/>
        </w:rPr>
      </w:pPr>
    </w:p>
    <w:p w:rsidR="00CB199F" w:rsidRPr="00DD6E0E" w:rsidRDefault="00DD6E0E" w:rsidP="00DD6E0E">
      <w:pPr>
        <w:spacing w:line="360" w:lineRule="auto"/>
        <w:jc w:val="center"/>
        <w:rPr>
          <w:b/>
        </w:rPr>
      </w:pPr>
      <w:r w:rsidRPr="00DD6E0E">
        <w:rPr>
          <w:b/>
        </w:rPr>
        <w:t>Gráfico No 5.1</w:t>
      </w:r>
    </w:p>
    <w:p w:rsidR="00CB199F" w:rsidRPr="008176E1" w:rsidRDefault="00702E5D" w:rsidP="009A5C15">
      <w:pPr>
        <w:jc w:val="center"/>
      </w:pPr>
      <w:r>
        <w:rPr>
          <w:noProof/>
        </w:rPr>
        <w:drawing>
          <wp:inline distT="0" distB="0" distL="0" distR="0">
            <wp:extent cx="4867275" cy="301942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0"/>
                    <a:srcRect/>
                    <a:stretch>
                      <a:fillRect/>
                    </a:stretch>
                  </pic:blipFill>
                  <pic:spPr bwMode="auto">
                    <a:xfrm>
                      <a:off x="0" y="0"/>
                      <a:ext cx="4867275" cy="3019425"/>
                    </a:xfrm>
                    <a:prstGeom prst="rect">
                      <a:avLst/>
                    </a:prstGeom>
                    <a:noFill/>
                    <a:ln w="9525">
                      <a:noFill/>
                      <a:miter lim="800000"/>
                      <a:headEnd/>
                      <a:tailEnd/>
                    </a:ln>
                  </pic:spPr>
                </pic:pic>
              </a:graphicData>
            </a:graphic>
          </wp:inline>
        </w:drawing>
      </w:r>
    </w:p>
    <w:p w:rsidR="00CB199F" w:rsidRPr="007211CF" w:rsidRDefault="00CB199F" w:rsidP="009A5C15">
      <w:pPr>
        <w:jc w:val="center"/>
      </w:pPr>
    </w:p>
    <w:p w:rsidR="00CB199F" w:rsidRDefault="00CB199F" w:rsidP="009A5C15">
      <w:pPr>
        <w:jc w:val="center"/>
      </w:pPr>
    </w:p>
    <w:p w:rsidR="00CB199F" w:rsidRPr="009B64A1" w:rsidRDefault="00CB199F" w:rsidP="009A5C15">
      <w:pPr>
        <w:jc w:val="center"/>
      </w:pPr>
    </w:p>
    <w:p w:rsidR="009B64A1" w:rsidRPr="009B64A1" w:rsidRDefault="009B64A1" w:rsidP="00761AD0">
      <w:pPr>
        <w:pStyle w:val="Ttulo4"/>
        <w:spacing w:line="360" w:lineRule="auto"/>
        <w:rPr>
          <w:sz w:val="24"/>
          <w:szCs w:val="24"/>
        </w:rPr>
      </w:pPr>
      <w:r w:rsidRPr="009B64A1">
        <w:rPr>
          <w:sz w:val="24"/>
          <w:szCs w:val="24"/>
        </w:rPr>
        <w:t xml:space="preserve">Sensibilidad </w:t>
      </w:r>
      <w:r>
        <w:rPr>
          <w:sz w:val="24"/>
          <w:szCs w:val="24"/>
        </w:rPr>
        <w:t>del VAN ante variaciones</w:t>
      </w:r>
      <w:r w:rsidRPr="009B64A1">
        <w:rPr>
          <w:sz w:val="24"/>
          <w:szCs w:val="24"/>
        </w:rPr>
        <w:t xml:space="preserve"> en la </w:t>
      </w:r>
      <w:r>
        <w:rPr>
          <w:sz w:val="24"/>
          <w:szCs w:val="24"/>
        </w:rPr>
        <w:t>cantidad de horas alquiladas</w:t>
      </w:r>
    </w:p>
    <w:p w:rsidR="00CB199F" w:rsidRDefault="00CB199F" w:rsidP="00761AD0">
      <w:pPr>
        <w:spacing w:line="360" w:lineRule="auto"/>
      </w:pPr>
    </w:p>
    <w:p w:rsidR="00FF2AE9" w:rsidRDefault="002D427C" w:rsidP="00166720">
      <w:pPr>
        <w:spacing w:line="360" w:lineRule="auto"/>
        <w:ind w:firstLine="227"/>
        <w:jc w:val="both"/>
      </w:pPr>
      <w:r>
        <w:t xml:space="preserve">Al igual que en la sensibilidad al precio, el VAN tiende a ser negativo en el momento en que las cantidades fluctúan entre el 20% y 25%. Como se puede observar en </w:t>
      </w:r>
      <w:smartTag w:uri="urn:schemas-microsoft-com:office:smarttags" w:element="PersonName">
        <w:smartTagPr>
          <w:attr w:name="ProductID" w:val="la Tabla No"/>
        </w:smartTagPr>
        <w:smartTag w:uri="urn:schemas-microsoft-com:office:smarttags" w:element="PersonName">
          <w:smartTagPr>
            <w:attr w:name="ProductID" w:val="la Tabla"/>
          </w:smartTagPr>
          <w:r>
            <w:t>la Tabla</w:t>
          </w:r>
        </w:smartTag>
        <w:r>
          <w:t xml:space="preserve"> No</w:t>
        </w:r>
      </w:smartTag>
      <w:r>
        <w:t xml:space="preserve"> 5.39 en el momento en que la cantidad de horas alquiladas disminuyan un 25% el VAN </w:t>
      </w:r>
      <w:r w:rsidR="00BD1082">
        <w:t>alcanza un valor negativo de -5236.06.</w:t>
      </w:r>
    </w:p>
    <w:p w:rsidR="00DD6E0E" w:rsidRPr="00DD6E0E" w:rsidRDefault="00CC2954" w:rsidP="00DD6E0E">
      <w:pPr>
        <w:spacing w:line="360" w:lineRule="auto"/>
        <w:jc w:val="center"/>
        <w:rPr>
          <w:b/>
        </w:rPr>
      </w:pPr>
      <w:r>
        <w:rPr>
          <w:b/>
        </w:rPr>
        <w:lastRenderedPageBreak/>
        <w:t>Tabla No 5.37</w:t>
      </w:r>
    </w:p>
    <w:p w:rsidR="008176E1" w:rsidRDefault="00480B4B" w:rsidP="00850C95">
      <w:pPr>
        <w:jc w:val="center"/>
      </w:pPr>
      <w:r>
        <w:object w:dxaOrig="3707" w:dyaOrig="2735">
          <v:shape id="_x0000_i1061" type="#_x0000_t75" style="width:185.25pt;height:136.5pt" o:ole="">
            <v:imagedata r:id="rId81" o:title=""/>
          </v:shape>
          <o:OLEObject Type="Embed" ProgID="Excel.Sheet.8" ShapeID="_x0000_i1061" DrawAspect="Content" ObjectID="_1322546077" r:id="rId82"/>
        </w:object>
      </w:r>
    </w:p>
    <w:p w:rsidR="00850C95" w:rsidRDefault="00850C95" w:rsidP="002D427C">
      <w:pPr>
        <w:spacing w:line="360" w:lineRule="auto"/>
        <w:ind w:left="2043" w:firstLine="227"/>
      </w:pPr>
      <w:r w:rsidRPr="00612906">
        <w:rPr>
          <w:sz w:val="16"/>
          <w:szCs w:val="16"/>
        </w:rPr>
        <w:t>Elaborado por los Autores</w:t>
      </w:r>
    </w:p>
    <w:p w:rsidR="00DD6E0E" w:rsidRDefault="00DD6E0E" w:rsidP="002D427C">
      <w:pPr>
        <w:spacing w:line="360" w:lineRule="auto"/>
      </w:pPr>
    </w:p>
    <w:p w:rsidR="00FF2AE9" w:rsidRDefault="00FF2AE9" w:rsidP="002D427C">
      <w:pPr>
        <w:spacing w:line="360" w:lineRule="auto"/>
      </w:pPr>
    </w:p>
    <w:p w:rsidR="00DD6E0E" w:rsidRPr="00DD6E0E" w:rsidRDefault="00DD6E0E" w:rsidP="00DD6E0E">
      <w:pPr>
        <w:spacing w:line="360" w:lineRule="auto"/>
        <w:jc w:val="center"/>
        <w:rPr>
          <w:b/>
        </w:rPr>
      </w:pPr>
      <w:r w:rsidRPr="00DD6E0E">
        <w:rPr>
          <w:b/>
        </w:rPr>
        <w:t>Gráfico No 5.2</w:t>
      </w:r>
    </w:p>
    <w:p w:rsidR="008176E1" w:rsidRPr="008176E1" w:rsidRDefault="00702E5D" w:rsidP="00DD6E0E">
      <w:pPr>
        <w:spacing w:line="360" w:lineRule="auto"/>
        <w:jc w:val="center"/>
      </w:pPr>
      <w:r>
        <w:rPr>
          <w:noProof/>
        </w:rPr>
        <w:drawing>
          <wp:inline distT="0" distB="0" distL="0" distR="0">
            <wp:extent cx="4743450" cy="27051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3"/>
                    <a:srcRect/>
                    <a:stretch>
                      <a:fillRect/>
                    </a:stretch>
                  </pic:blipFill>
                  <pic:spPr bwMode="auto">
                    <a:xfrm>
                      <a:off x="0" y="0"/>
                      <a:ext cx="4743450" cy="2705100"/>
                    </a:xfrm>
                    <a:prstGeom prst="rect">
                      <a:avLst/>
                    </a:prstGeom>
                    <a:noFill/>
                    <a:ln w="9525">
                      <a:noFill/>
                      <a:miter lim="800000"/>
                      <a:headEnd/>
                      <a:tailEnd/>
                    </a:ln>
                  </pic:spPr>
                </pic:pic>
              </a:graphicData>
            </a:graphic>
          </wp:inline>
        </w:drawing>
      </w:r>
    </w:p>
    <w:p w:rsidR="008176E1" w:rsidRPr="009B64A1" w:rsidRDefault="008176E1" w:rsidP="00761AD0">
      <w:pPr>
        <w:spacing w:line="360" w:lineRule="auto"/>
      </w:pPr>
    </w:p>
    <w:p w:rsidR="009B64A1" w:rsidRDefault="009B64A1" w:rsidP="00761AD0">
      <w:pPr>
        <w:pStyle w:val="Ttulo4"/>
        <w:spacing w:line="360" w:lineRule="auto"/>
        <w:rPr>
          <w:sz w:val="24"/>
          <w:szCs w:val="24"/>
        </w:rPr>
      </w:pPr>
      <w:r w:rsidRPr="009B64A1">
        <w:rPr>
          <w:sz w:val="24"/>
          <w:szCs w:val="24"/>
        </w:rPr>
        <w:t xml:space="preserve">Sensibilidad </w:t>
      </w:r>
      <w:r>
        <w:rPr>
          <w:sz w:val="24"/>
          <w:szCs w:val="24"/>
        </w:rPr>
        <w:t xml:space="preserve">del VAN ante variaciones de </w:t>
      </w:r>
      <w:smartTag w:uri="urn:schemas-microsoft-com:office:smarttags" w:element="PersonName">
        <w:smartTagPr>
          <w:attr w:name="ProductID" w:val="La Tasa"/>
        </w:smartTagPr>
        <w:r w:rsidRPr="009B64A1">
          <w:rPr>
            <w:sz w:val="24"/>
            <w:szCs w:val="24"/>
          </w:rPr>
          <w:t>la Tasa</w:t>
        </w:r>
      </w:smartTag>
      <w:r w:rsidRPr="009B64A1">
        <w:rPr>
          <w:sz w:val="24"/>
          <w:szCs w:val="24"/>
        </w:rPr>
        <w:t xml:space="preserve"> de Descuento</w:t>
      </w:r>
    </w:p>
    <w:p w:rsidR="009B64A1" w:rsidRDefault="009B64A1" w:rsidP="00761AD0">
      <w:pPr>
        <w:spacing w:line="360" w:lineRule="auto"/>
      </w:pPr>
    </w:p>
    <w:p w:rsidR="00FF2AE9" w:rsidRDefault="00FF2AE9" w:rsidP="002D427C">
      <w:pPr>
        <w:spacing w:line="360" w:lineRule="auto"/>
        <w:ind w:firstLine="227"/>
        <w:jc w:val="both"/>
      </w:pPr>
      <w:r>
        <w:t>Si existirán cambios en los factores que componen  la tasa de descuento y éstos cambios hagan que esta varíe, el VAN se verá afectado.</w:t>
      </w:r>
    </w:p>
    <w:p w:rsidR="00FF2AE9" w:rsidRDefault="00FF2AE9" w:rsidP="00FF2AE9">
      <w:pPr>
        <w:spacing w:line="360" w:lineRule="auto"/>
      </w:pPr>
    </w:p>
    <w:p w:rsidR="00850C95" w:rsidRDefault="00FF2AE9" w:rsidP="002D427C">
      <w:pPr>
        <w:spacing w:line="360" w:lineRule="auto"/>
        <w:ind w:firstLine="227"/>
        <w:jc w:val="both"/>
      </w:pPr>
      <w:smartTag w:uri="urn:schemas-microsoft-com:office:smarttags" w:element="PersonName">
        <w:smartTagPr>
          <w:attr w:name="ProductID" w:val="la Tabla No"/>
        </w:smartTagPr>
        <w:r>
          <w:t>La Tabla No</w:t>
        </w:r>
      </w:smartTag>
      <w:r>
        <w:t xml:space="preserve"> 5.40 y el Gráfico No 5.3 indican que el momento en el la tasa de descuento alcance un valor de 32.64%  aproximadamente, el VAN empezaría a hacerse negativo</w:t>
      </w:r>
    </w:p>
    <w:p w:rsidR="00850C95" w:rsidRPr="00DD6E0E" w:rsidRDefault="00CC2954" w:rsidP="00DD6E0E">
      <w:pPr>
        <w:spacing w:line="360" w:lineRule="auto"/>
        <w:jc w:val="center"/>
        <w:rPr>
          <w:b/>
        </w:rPr>
      </w:pPr>
      <w:r>
        <w:rPr>
          <w:b/>
        </w:rPr>
        <w:lastRenderedPageBreak/>
        <w:t>Tabla No 5.38</w:t>
      </w:r>
    </w:p>
    <w:p w:rsidR="007211CF" w:rsidRDefault="00FF2AE9" w:rsidP="00850C95">
      <w:pPr>
        <w:jc w:val="center"/>
      </w:pPr>
      <w:r>
        <w:object w:dxaOrig="3393" w:dyaOrig="3490">
          <v:shape id="_x0000_i1062" type="#_x0000_t75" style="width:169.5pt;height:174.75pt" o:ole="">
            <v:imagedata r:id="rId84" o:title=""/>
          </v:shape>
          <o:OLEObject Type="Embed" ProgID="Excel.Sheet.8" ShapeID="_x0000_i1062" DrawAspect="Content" ObjectID="_1322546078" r:id="rId85"/>
        </w:object>
      </w:r>
    </w:p>
    <w:p w:rsidR="00850C95" w:rsidRDefault="00850C95" w:rsidP="00850C95">
      <w:pPr>
        <w:ind w:left="2497" w:firstLine="227"/>
      </w:pPr>
      <w:r w:rsidRPr="00612906">
        <w:rPr>
          <w:sz w:val="16"/>
          <w:szCs w:val="16"/>
        </w:rPr>
        <w:t>Elaborado por los Autores</w:t>
      </w:r>
    </w:p>
    <w:p w:rsidR="00FF2AE9" w:rsidRDefault="00FF2AE9" w:rsidP="00761AD0">
      <w:pPr>
        <w:spacing w:line="360" w:lineRule="auto"/>
      </w:pPr>
    </w:p>
    <w:p w:rsidR="00FF2AE9" w:rsidRDefault="00FF2AE9" w:rsidP="00761AD0">
      <w:pPr>
        <w:spacing w:line="360" w:lineRule="auto"/>
      </w:pPr>
    </w:p>
    <w:p w:rsidR="00DD6E0E" w:rsidRPr="00DD6E0E" w:rsidRDefault="00DD6E0E" w:rsidP="00DD6E0E">
      <w:pPr>
        <w:spacing w:line="360" w:lineRule="auto"/>
        <w:jc w:val="center"/>
        <w:rPr>
          <w:b/>
        </w:rPr>
      </w:pPr>
      <w:r w:rsidRPr="00DD6E0E">
        <w:rPr>
          <w:b/>
        </w:rPr>
        <w:t>Gráfico No 5.3</w:t>
      </w:r>
    </w:p>
    <w:p w:rsidR="007211CF" w:rsidRPr="00FF2AE9" w:rsidRDefault="00702E5D" w:rsidP="00DD6E0E">
      <w:pPr>
        <w:spacing w:line="360" w:lineRule="auto"/>
        <w:jc w:val="center"/>
      </w:pPr>
      <w:r>
        <w:rPr>
          <w:noProof/>
        </w:rPr>
        <w:drawing>
          <wp:inline distT="0" distB="0" distL="0" distR="0">
            <wp:extent cx="4867275" cy="3076575"/>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6"/>
                    <a:srcRect/>
                    <a:stretch>
                      <a:fillRect/>
                    </a:stretch>
                  </pic:blipFill>
                  <pic:spPr bwMode="auto">
                    <a:xfrm>
                      <a:off x="0" y="0"/>
                      <a:ext cx="4867275" cy="3076575"/>
                    </a:xfrm>
                    <a:prstGeom prst="rect">
                      <a:avLst/>
                    </a:prstGeom>
                    <a:noFill/>
                    <a:ln w="9525">
                      <a:noFill/>
                      <a:miter lim="800000"/>
                      <a:headEnd/>
                      <a:tailEnd/>
                    </a:ln>
                  </pic:spPr>
                </pic:pic>
              </a:graphicData>
            </a:graphic>
          </wp:inline>
        </w:drawing>
      </w:r>
    </w:p>
    <w:p w:rsidR="00FF2AE9" w:rsidRDefault="00FF2AE9" w:rsidP="00761AD0">
      <w:pPr>
        <w:spacing w:line="360" w:lineRule="auto"/>
      </w:pPr>
    </w:p>
    <w:p w:rsidR="009B64A1" w:rsidRDefault="009B64A1" w:rsidP="00761AD0">
      <w:pPr>
        <w:pStyle w:val="Ttulo4"/>
        <w:spacing w:line="360" w:lineRule="auto"/>
        <w:rPr>
          <w:sz w:val="24"/>
          <w:szCs w:val="24"/>
        </w:rPr>
      </w:pPr>
      <w:r w:rsidRPr="009B64A1">
        <w:rPr>
          <w:sz w:val="24"/>
          <w:szCs w:val="24"/>
        </w:rPr>
        <w:t>Sensibilidad del VAN ante variaciones de Otros Ingresos</w:t>
      </w:r>
    </w:p>
    <w:p w:rsidR="00FF2AE9" w:rsidRDefault="00FF2AE9" w:rsidP="002D427C">
      <w:pPr>
        <w:spacing w:line="360" w:lineRule="auto"/>
      </w:pPr>
    </w:p>
    <w:p w:rsidR="004D297D" w:rsidRDefault="004D297D" w:rsidP="002D427C">
      <w:pPr>
        <w:spacing w:line="360" w:lineRule="auto"/>
        <w:ind w:firstLine="227"/>
        <w:jc w:val="both"/>
      </w:pPr>
      <w:r>
        <w:t xml:space="preserve">Como ya se mencionó anteriormente, Soccer Land no solo tiene ingresos por el alquiler de las canchas, sino que posee otras fuentes de ingresos. En </w:t>
      </w:r>
      <w:smartTag w:uri="urn:schemas-microsoft-com:office:smarttags" w:element="PersonName">
        <w:smartTagPr>
          <w:attr w:name="ProductID" w:val="la Tabla No"/>
        </w:smartTagPr>
        <w:r>
          <w:t>la Tabla No</w:t>
        </w:r>
      </w:smartTag>
      <w:r w:rsidR="00F56911">
        <w:t xml:space="preserve"> 5.39</w:t>
      </w:r>
      <w:r>
        <w:t xml:space="preserve"> </w:t>
      </w:r>
      <w:r>
        <w:lastRenderedPageBreak/>
        <w:t>se detalla las variaciones que se han hecho con respecto a estas fuentes de ingresos, no solo considerando una a una, sino en combinaciones e inclusive las tres juntas.</w:t>
      </w:r>
    </w:p>
    <w:p w:rsidR="00FF2AE9" w:rsidRDefault="00FF2AE9" w:rsidP="002D427C">
      <w:pPr>
        <w:spacing w:line="360" w:lineRule="auto"/>
      </w:pPr>
    </w:p>
    <w:p w:rsidR="008176E1" w:rsidRDefault="008176E1" w:rsidP="002D427C">
      <w:pPr>
        <w:spacing w:line="360" w:lineRule="auto"/>
      </w:pPr>
    </w:p>
    <w:p w:rsidR="008176E1" w:rsidRPr="00DD6E0E" w:rsidRDefault="00CC2954" w:rsidP="00DD6E0E">
      <w:pPr>
        <w:spacing w:line="360" w:lineRule="auto"/>
        <w:jc w:val="center"/>
        <w:rPr>
          <w:b/>
        </w:rPr>
      </w:pPr>
      <w:r>
        <w:rPr>
          <w:b/>
        </w:rPr>
        <w:t>Tabla No 5.39</w:t>
      </w:r>
    </w:p>
    <w:p w:rsidR="009B64A1" w:rsidRDefault="00480B4B" w:rsidP="00850C95">
      <w:pPr>
        <w:jc w:val="center"/>
      </w:pPr>
      <w:r>
        <w:object w:dxaOrig="3849" w:dyaOrig="2488">
          <v:shape id="_x0000_i1063" type="#_x0000_t75" style="width:192.75pt;height:124.5pt" o:ole="">
            <v:imagedata r:id="rId87" o:title=""/>
          </v:shape>
          <o:OLEObject Type="Embed" ProgID="Excel.Sheet.8" ShapeID="_x0000_i1063" DrawAspect="Content" ObjectID="_1322546079" r:id="rId88"/>
        </w:object>
      </w:r>
    </w:p>
    <w:p w:rsidR="00850C95" w:rsidRDefault="00850C95" w:rsidP="00850C95">
      <w:pPr>
        <w:ind w:left="2043" w:firstLine="227"/>
      </w:pPr>
      <w:r w:rsidRPr="00612906">
        <w:rPr>
          <w:sz w:val="16"/>
          <w:szCs w:val="16"/>
        </w:rPr>
        <w:t>Elaborado por los Autores</w:t>
      </w:r>
    </w:p>
    <w:p w:rsidR="00DD6E0E" w:rsidRDefault="00DD6E0E" w:rsidP="00FF2AE9">
      <w:pPr>
        <w:spacing w:line="360" w:lineRule="auto"/>
      </w:pPr>
    </w:p>
    <w:p w:rsidR="00FF2AE9" w:rsidRDefault="00FF2AE9" w:rsidP="00FF2AE9">
      <w:pPr>
        <w:spacing w:line="360" w:lineRule="auto"/>
      </w:pPr>
    </w:p>
    <w:p w:rsidR="00DD6E0E" w:rsidRPr="00DD6E0E" w:rsidRDefault="00DD6E0E" w:rsidP="00DD6E0E">
      <w:pPr>
        <w:spacing w:line="360" w:lineRule="auto"/>
        <w:jc w:val="center"/>
        <w:rPr>
          <w:b/>
        </w:rPr>
      </w:pPr>
      <w:r w:rsidRPr="00DD6E0E">
        <w:rPr>
          <w:b/>
        </w:rPr>
        <w:t>Gráfico No 5.4</w:t>
      </w:r>
    </w:p>
    <w:p w:rsidR="00F8322C" w:rsidRPr="00BD710C" w:rsidRDefault="00702E5D" w:rsidP="00F8322C">
      <w:pPr>
        <w:spacing w:line="360" w:lineRule="auto"/>
        <w:jc w:val="center"/>
      </w:pPr>
      <w:r>
        <w:rPr>
          <w:noProof/>
        </w:rPr>
        <w:drawing>
          <wp:inline distT="0" distB="0" distL="0" distR="0">
            <wp:extent cx="4572000" cy="363855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9"/>
                    <a:srcRect/>
                    <a:stretch>
                      <a:fillRect/>
                    </a:stretch>
                  </pic:blipFill>
                  <pic:spPr bwMode="auto">
                    <a:xfrm>
                      <a:off x="0" y="0"/>
                      <a:ext cx="4572000" cy="3638550"/>
                    </a:xfrm>
                    <a:prstGeom prst="rect">
                      <a:avLst/>
                    </a:prstGeom>
                    <a:noFill/>
                    <a:ln w="9525">
                      <a:noFill/>
                      <a:miter lim="800000"/>
                      <a:headEnd/>
                      <a:tailEnd/>
                    </a:ln>
                  </pic:spPr>
                </pic:pic>
              </a:graphicData>
            </a:graphic>
          </wp:inline>
        </w:drawing>
      </w:r>
    </w:p>
    <w:p w:rsidR="00F8322C" w:rsidRDefault="00F8322C" w:rsidP="00F8322C">
      <w:pPr>
        <w:spacing w:line="360" w:lineRule="auto"/>
        <w:jc w:val="center"/>
      </w:pPr>
    </w:p>
    <w:p w:rsidR="009B64A1" w:rsidRDefault="009B64A1" w:rsidP="00761AD0">
      <w:pPr>
        <w:spacing w:line="360" w:lineRule="auto"/>
      </w:pPr>
    </w:p>
    <w:p w:rsidR="0086110D" w:rsidRDefault="0086110D" w:rsidP="00850C95"/>
    <w:sectPr w:rsidR="0086110D" w:rsidSect="00B8322C">
      <w:footerReference w:type="even" r:id="rId90"/>
      <w:footerReference w:type="default" r:id="rId91"/>
      <w:footnotePr>
        <w:numStart w:val="10"/>
      </w:footnotePr>
      <w:pgSz w:w="11906" w:h="16838" w:code="9"/>
      <w:pgMar w:top="1985" w:right="1418" w:bottom="1701" w:left="2268" w:header="709" w:footer="709" w:gutter="0"/>
      <w:pgNumType w:start="1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066" w:rsidRDefault="004E5066">
      <w:r>
        <w:separator/>
      </w:r>
    </w:p>
  </w:endnote>
  <w:endnote w:type="continuationSeparator" w:id="1">
    <w:p w:rsidR="004E5066" w:rsidRDefault="004E5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C0A" w:rsidRDefault="00974C0A" w:rsidP="008818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74C0A" w:rsidRDefault="00974C0A" w:rsidP="008818E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C0A" w:rsidRDefault="00974C0A" w:rsidP="008818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15AD">
      <w:rPr>
        <w:rStyle w:val="Nmerodepgina"/>
        <w:noProof/>
      </w:rPr>
      <w:t>165</w:t>
    </w:r>
    <w:r>
      <w:rPr>
        <w:rStyle w:val="Nmerodepgina"/>
      </w:rPr>
      <w:fldChar w:fldCharType="end"/>
    </w:r>
  </w:p>
  <w:p w:rsidR="00974C0A" w:rsidRDefault="00974C0A" w:rsidP="008818E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066" w:rsidRDefault="004E5066">
      <w:r>
        <w:separator/>
      </w:r>
    </w:p>
  </w:footnote>
  <w:footnote w:type="continuationSeparator" w:id="1">
    <w:p w:rsidR="004E5066" w:rsidRDefault="004E5066">
      <w:r>
        <w:continuationSeparator/>
      </w:r>
    </w:p>
  </w:footnote>
  <w:footnote w:id="2">
    <w:p w:rsidR="00974C0A" w:rsidRPr="00631A92" w:rsidRDefault="00974C0A">
      <w:pPr>
        <w:pStyle w:val="Textonotapie"/>
        <w:rPr>
          <w:sz w:val="18"/>
          <w:szCs w:val="18"/>
        </w:rPr>
      </w:pPr>
      <w:r w:rsidRPr="00631A92">
        <w:rPr>
          <w:rStyle w:val="Refdenotaalpie"/>
          <w:sz w:val="18"/>
          <w:szCs w:val="18"/>
        </w:rPr>
        <w:footnoteRef/>
      </w:r>
      <w:r w:rsidRPr="00631A92">
        <w:rPr>
          <w:sz w:val="18"/>
          <w:szCs w:val="18"/>
        </w:rPr>
        <w:t xml:space="preserve"> Emery-Finnerty-Stowe; Fundamentos de Administración Financiera; Prentice Hall</w:t>
      </w:r>
    </w:p>
  </w:footnote>
  <w:footnote w:id="3">
    <w:p w:rsidR="00974C0A" w:rsidRPr="00631A92" w:rsidRDefault="00974C0A" w:rsidP="00E65EE2">
      <w:pPr>
        <w:pStyle w:val="Textonotapie"/>
        <w:rPr>
          <w:sz w:val="18"/>
          <w:szCs w:val="18"/>
        </w:rPr>
      </w:pPr>
      <w:r w:rsidRPr="00631A92">
        <w:rPr>
          <w:rStyle w:val="Refdenotaalpie"/>
          <w:sz w:val="18"/>
          <w:szCs w:val="18"/>
        </w:rPr>
        <w:footnoteRef/>
      </w:r>
      <w:r w:rsidRPr="00631A92">
        <w:rPr>
          <w:sz w:val="18"/>
          <w:szCs w:val="18"/>
        </w:rPr>
        <w:t xml:space="preserve"> </w:t>
      </w:r>
      <w:r w:rsidRPr="00631A92">
        <w:rPr>
          <w:sz w:val="18"/>
          <w:szCs w:val="18"/>
          <w:lang w:val="es-EC"/>
        </w:rPr>
        <w:t>Referencia Yahoo Finanzas “Bonos del Tesoro a 10 años</w:t>
      </w:r>
    </w:p>
  </w:footnote>
  <w:footnote w:id="4">
    <w:p w:rsidR="00974C0A" w:rsidRPr="00631A92" w:rsidRDefault="00974C0A" w:rsidP="00E65EE2">
      <w:pPr>
        <w:pStyle w:val="Textonotapie"/>
        <w:rPr>
          <w:sz w:val="18"/>
          <w:szCs w:val="18"/>
        </w:rPr>
      </w:pPr>
      <w:r w:rsidRPr="00631A92">
        <w:rPr>
          <w:rStyle w:val="Refdenotaalpie"/>
          <w:sz w:val="18"/>
          <w:szCs w:val="18"/>
        </w:rPr>
        <w:footnoteRef/>
      </w:r>
      <w:r w:rsidRPr="00631A92">
        <w:rPr>
          <w:sz w:val="18"/>
          <w:szCs w:val="18"/>
        </w:rPr>
        <w:t xml:space="preserve"> Tesis - </w:t>
      </w:r>
      <w:r w:rsidRPr="00631A92">
        <w:rPr>
          <w:i/>
          <w:iCs/>
          <w:sz w:val="18"/>
          <w:szCs w:val="18"/>
          <w:lang w:val="es-EC"/>
        </w:rPr>
        <w:t>“Proyecto de Desarrollo para la implementación de una Pista de Patinaje sobre Hielo en la ciudad de Guayaquil”</w:t>
      </w:r>
    </w:p>
  </w:footnote>
  <w:footnote w:id="5">
    <w:p w:rsidR="00974C0A" w:rsidRDefault="00974C0A" w:rsidP="00464463">
      <w:pPr>
        <w:pStyle w:val="Textonotapie"/>
      </w:pPr>
      <w:r w:rsidRPr="00631A92">
        <w:rPr>
          <w:rStyle w:val="Refdenotaalpie"/>
          <w:sz w:val="18"/>
          <w:szCs w:val="18"/>
        </w:rPr>
        <w:footnoteRef/>
      </w:r>
      <w:r w:rsidRPr="00631A92">
        <w:rPr>
          <w:sz w:val="18"/>
          <w:szCs w:val="18"/>
        </w:rPr>
        <w:t xml:space="preserve"> Riesgo País según Página Web</w:t>
      </w:r>
      <w:r>
        <w:rPr>
          <w:sz w:val="18"/>
          <w:szCs w:val="18"/>
        </w:rPr>
        <w:t xml:space="preserve"> del</w:t>
      </w:r>
      <w:r w:rsidRPr="00631A92">
        <w:rPr>
          <w:sz w:val="18"/>
          <w:szCs w:val="18"/>
        </w:rPr>
        <w:t xml:space="preserve"> Banco Central del Ecuador.</w:t>
      </w:r>
    </w:p>
  </w:footnote>
  <w:footnote w:id="6">
    <w:p w:rsidR="00974C0A" w:rsidRPr="00631A92" w:rsidRDefault="00974C0A" w:rsidP="0001579F">
      <w:pPr>
        <w:pStyle w:val="Textonotapie"/>
        <w:rPr>
          <w:sz w:val="18"/>
          <w:szCs w:val="18"/>
        </w:rPr>
      </w:pPr>
      <w:r w:rsidRPr="00631A92">
        <w:rPr>
          <w:rStyle w:val="Refdenotaalpie"/>
          <w:sz w:val="18"/>
          <w:szCs w:val="18"/>
        </w:rPr>
        <w:footnoteRef/>
      </w:r>
      <w:r w:rsidRPr="00631A92">
        <w:rPr>
          <w:sz w:val="18"/>
          <w:szCs w:val="18"/>
        </w:rPr>
        <w:t xml:space="preserve"> SRI; Porcentaje de Imp a </w:t>
      </w:r>
      <w:smartTag w:uri="urn:schemas-microsoft-com:office:smarttags" w:element="PersonName">
        <w:smartTagPr>
          <w:attr w:name="ProductID" w:val="la Renta"/>
        </w:smartTagPr>
        <w:r w:rsidRPr="00631A92">
          <w:rPr>
            <w:sz w:val="18"/>
            <w:szCs w:val="18"/>
          </w:rPr>
          <w:t>la Renta</w:t>
        </w:r>
      </w:smartTag>
      <w:r w:rsidRPr="00631A92">
        <w:rPr>
          <w:sz w:val="18"/>
          <w:szCs w:val="18"/>
        </w:rPr>
        <w:t xml:space="preserve"> para Empresas</w:t>
      </w:r>
    </w:p>
  </w:footnote>
  <w:footnote w:id="7">
    <w:p w:rsidR="00974C0A" w:rsidRPr="00631A92" w:rsidRDefault="00974C0A">
      <w:pPr>
        <w:pStyle w:val="Textonotapie"/>
        <w:rPr>
          <w:sz w:val="18"/>
          <w:szCs w:val="18"/>
        </w:rPr>
      </w:pPr>
      <w:r w:rsidRPr="00631A92">
        <w:rPr>
          <w:rStyle w:val="Refdenotaalpie"/>
          <w:sz w:val="18"/>
          <w:szCs w:val="18"/>
        </w:rPr>
        <w:footnoteRef/>
      </w:r>
      <w:r w:rsidRPr="00631A92">
        <w:rPr>
          <w:sz w:val="18"/>
          <w:szCs w:val="18"/>
        </w:rPr>
        <w:t xml:space="preserve"> Emery-Finnerty-Stowe; Fundamentos de Administración Financiera; Prentice Hall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47358"/>
    <w:multiLevelType w:val="multilevel"/>
    <w:tmpl w:val="7DEAD5FA"/>
    <w:lvl w:ilvl="0">
      <w:start w:val="5"/>
      <w:numFmt w:val="decimal"/>
      <w:lvlText w:val="%1"/>
      <w:lvlJc w:val="left"/>
      <w:pPr>
        <w:tabs>
          <w:tab w:val="num" w:pos="432"/>
        </w:tabs>
        <w:ind w:left="431" w:hanging="431"/>
      </w:pPr>
      <w:rPr>
        <w:rFonts w:ascii="Times New Roman" w:hAnsi="Times New Roman" w:cs="Times New Roman" w:hint="default"/>
        <w:sz w:val="24"/>
        <w:szCs w:val="24"/>
      </w:rPr>
    </w:lvl>
    <w:lvl w:ilvl="1">
      <w:start w:val="1"/>
      <w:numFmt w:val="decimal"/>
      <w:lvlText w:val="%1.%2"/>
      <w:lvlJc w:val="left"/>
      <w:pPr>
        <w:tabs>
          <w:tab w:val="num" w:pos="576"/>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9" w:hanging="1009"/>
      </w:pPr>
      <w:rPr>
        <w:rFonts w:hint="default"/>
      </w:rPr>
    </w:lvl>
    <w:lvl w:ilvl="5">
      <w:start w:val="1"/>
      <w:numFmt w:val="decimal"/>
      <w:lvlText w:val="%1.%2.%3.%4.%5.%6"/>
      <w:lvlJc w:val="left"/>
      <w:pPr>
        <w:tabs>
          <w:tab w:val="num" w:pos="0"/>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1"/>
      <w:suff w:val="nothing"/>
      <w:lvlText w:val="%1.%2.%3.%4.%5.%6.%7.%8.%9"/>
      <w:lvlJc w:val="left"/>
      <w:pPr>
        <w:ind w:left="1584" w:hanging="1584"/>
      </w:pPr>
      <w:rPr>
        <w:rFonts w:hint="default"/>
      </w:rPr>
    </w:lvl>
  </w:abstractNum>
  <w:abstractNum w:abstractNumId="1">
    <w:nsid w:val="2E5B229B"/>
    <w:multiLevelType w:val="hybridMultilevel"/>
    <w:tmpl w:val="3AA439E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89A3A72"/>
    <w:multiLevelType w:val="multilevel"/>
    <w:tmpl w:val="0F8E2548"/>
    <w:lvl w:ilvl="0">
      <w:start w:val="5"/>
      <w:numFmt w:val="decimal"/>
      <w:lvlText w:val="%1"/>
      <w:lvlJc w:val="left"/>
      <w:pPr>
        <w:tabs>
          <w:tab w:val="num" w:pos="432"/>
        </w:tabs>
        <w:ind w:left="431" w:hanging="431"/>
      </w:pPr>
      <w:rPr>
        <w:rFonts w:ascii="Arial" w:hAnsi="Arial" w:hint="default"/>
        <w:sz w:val="32"/>
        <w:szCs w:val="32"/>
      </w:rPr>
    </w:lvl>
    <w:lvl w:ilvl="1">
      <w:start w:val="1"/>
      <w:numFmt w:val="decimal"/>
      <w:lvlText w:val="%1.%2"/>
      <w:lvlJc w:val="left"/>
      <w:pPr>
        <w:tabs>
          <w:tab w:val="num" w:pos="576"/>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9" w:hanging="1009"/>
      </w:pPr>
      <w:rPr>
        <w:rFonts w:hint="default"/>
      </w:rPr>
    </w:lvl>
    <w:lvl w:ilvl="5">
      <w:start w:val="1"/>
      <w:numFmt w:val="decimal"/>
      <w:lvlText w:val="%1.%2.%3.%4.%5.%6"/>
      <w:lvlJc w:val="left"/>
      <w:pPr>
        <w:tabs>
          <w:tab w:val="num" w:pos="0"/>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1"/>
      <w:suff w:val="nothing"/>
      <w:lvlText w:val="%1.%2.%3.%4.%5.%6.%7.%8.%9"/>
      <w:lvlJc w:val="left"/>
      <w:pPr>
        <w:ind w:left="1584" w:hanging="1584"/>
      </w:pPr>
      <w:rPr>
        <w:rFonts w:hint="default"/>
      </w:rPr>
    </w:lvl>
  </w:abstractNum>
  <w:abstractNum w:abstractNumId="3">
    <w:nsid w:val="427C55F9"/>
    <w:multiLevelType w:val="multilevel"/>
    <w:tmpl w:val="FCF29C18"/>
    <w:lvl w:ilvl="0">
      <w:start w:val="5"/>
      <w:numFmt w:val="decimal"/>
      <w:lvlText w:val="%1"/>
      <w:lvlJc w:val="left"/>
      <w:pPr>
        <w:tabs>
          <w:tab w:val="num" w:pos="432"/>
        </w:tabs>
        <w:ind w:left="431" w:hanging="431"/>
      </w:pPr>
      <w:rPr>
        <w:rFonts w:ascii="Arial" w:hAnsi="Arial" w:hint="default"/>
        <w:sz w:val="32"/>
        <w:szCs w:val="32"/>
      </w:rPr>
    </w:lvl>
    <w:lvl w:ilvl="1">
      <w:start w:val="1"/>
      <w:numFmt w:val="decimal"/>
      <w:lvlText w:val="%1.%2"/>
      <w:lvlJc w:val="left"/>
      <w:pPr>
        <w:tabs>
          <w:tab w:val="num" w:pos="576"/>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9" w:hanging="1009"/>
      </w:pPr>
      <w:rPr>
        <w:rFonts w:hint="default"/>
      </w:rPr>
    </w:lvl>
    <w:lvl w:ilvl="5">
      <w:start w:val="1"/>
      <w:numFmt w:val="decimal"/>
      <w:lvlText w:val="%1.%2.%3.%4.%5.%6"/>
      <w:lvlJc w:val="left"/>
      <w:pPr>
        <w:tabs>
          <w:tab w:val="num" w:pos="0"/>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1"/>
      <w:suff w:val="nothing"/>
      <w:lvlText w:val="%1.%2.%3.%4.%5.%6.%7.%8.%9"/>
      <w:lvlJc w:val="left"/>
      <w:pPr>
        <w:ind w:left="1584" w:hanging="1584"/>
      </w:pPr>
      <w:rPr>
        <w:rFonts w:hint="default"/>
      </w:rPr>
    </w:lvl>
  </w:abstractNum>
  <w:abstractNum w:abstractNumId="4">
    <w:nsid w:val="4C355CE4"/>
    <w:multiLevelType w:val="hybridMultilevel"/>
    <w:tmpl w:val="194CD4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F356527"/>
    <w:multiLevelType w:val="hybridMultilevel"/>
    <w:tmpl w:val="4048674C"/>
    <w:lvl w:ilvl="0" w:tplc="0C0A0001">
      <w:start w:val="1"/>
      <w:numFmt w:val="bullet"/>
      <w:lvlText w:val=""/>
      <w:lvlJc w:val="left"/>
      <w:pPr>
        <w:tabs>
          <w:tab w:val="num" w:pos="947"/>
        </w:tabs>
        <w:ind w:left="947" w:hanging="360"/>
      </w:pPr>
      <w:rPr>
        <w:rFonts w:ascii="Symbol" w:hAnsi="Symbol" w:hint="default"/>
      </w:rPr>
    </w:lvl>
    <w:lvl w:ilvl="1" w:tplc="0C0A0003" w:tentative="1">
      <w:start w:val="1"/>
      <w:numFmt w:val="bullet"/>
      <w:lvlText w:val="o"/>
      <w:lvlJc w:val="left"/>
      <w:pPr>
        <w:tabs>
          <w:tab w:val="num" w:pos="1667"/>
        </w:tabs>
        <w:ind w:left="1667" w:hanging="360"/>
      </w:pPr>
      <w:rPr>
        <w:rFonts w:ascii="Courier New" w:hAnsi="Courier New" w:cs="Courier New" w:hint="default"/>
      </w:rPr>
    </w:lvl>
    <w:lvl w:ilvl="2" w:tplc="0C0A0005" w:tentative="1">
      <w:start w:val="1"/>
      <w:numFmt w:val="bullet"/>
      <w:lvlText w:val=""/>
      <w:lvlJc w:val="left"/>
      <w:pPr>
        <w:tabs>
          <w:tab w:val="num" w:pos="2387"/>
        </w:tabs>
        <w:ind w:left="2387" w:hanging="360"/>
      </w:pPr>
      <w:rPr>
        <w:rFonts w:ascii="Wingdings" w:hAnsi="Wingdings" w:hint="default"/>
      </w:rPr>
    </w:lvl>
    <w:lvl w:ilvl="3" w:tplc="0C0A0001" w:tentative="1">
      <w:start w:val="1"/>
      <w:numFmt w:val="bullet"/>
      <w:lvlText w:val=""/>
      <w:lvlJc w:val="left"/>
      <w:pPr>
        <w:tabs>
          <w:tab w:val="num" w:pos="3107"/>
        </w:tabs>
        <w:ind w:left="3107" w:hanging="360"/>
      </w:pPr>
      <w:rPr>
        <w:rFonts w:ascii="Symbol" w:hAnsi="Symbol" w:hint="default"/>
      </w:rPr>
    </w:lvl>
    <w:lvl w:ilvl="4" w:tplc="0C0A0003" w:tentative="1">
      <w:start w:val="1"/>
      <w:numFmt w:val="bullet"/>
      <w:lvlText w:val="o"/>
      <w:lvlJc w:val="left"/>
      <w:pPr>
        <w:tabs>
          <w:tab w:val="num" w:pos="3827"/>
        </w:tabs>
        <w:ind w:left="3827" w:hanging="360"/>
      </w:pPr>
      <w:rPr>
        <w:rFonts w:ascii="Courier New" w:hAnsi="Courier New" w:cs="Courier New" w:hint="default"/>
      </w:rPr>
    </w:lvl>
    <w:lvl w:ilvl="5" w:tplc="0C0A0005" w:tentative="1">
      <w:start w:val="1"/>
      <w:numFmt w:val="bullet"/>
      <w:lvlText w:val=""/>
      <w:lvlJc w:val="left"/>
      <w:pPr>
        <w:tabs>
          <w:tab w:val="num" w:pos="4547"/>
        </w:tabs>
        <w:ind w:left="4547" w:hanging="360"/>
      </w:pPr>
      <w:rPr>
        <w:rFonts w:ascii="Wingdings" w:hAnsi="Wingdings" w:hint="default"/>
      </w:rPr>
    </w:lvl>
    <w:lvl w:ilvl="6" w:tplc="0C0A0001" w:tentative="1">
      <w:start w:val="1"/>
      <w:numFmt w:val="bullet"/>
      <w:lvlText w:val=""/>
      <w:lvlJc w:val="left"/>
      <w:pPr>
        <w:tabs>
          <w:tab w:val="num" w:pos="5267"/>
        </w:tabs>
        <w:ind w:left="5267" w:hanging="360"/>
      </w:pPr>
      <w:rPr>
        <w:rFonts w:ascii="Symbol" w:hAnsi="Symbol" w:hint="default"/>
      </w:rPr>
    </w:lvl>
    <w:lvl w:ilvl="7" w:tplc="0C0A0003" w:tentative="1">
      <w:start w:val="1"/>
      <w:numFmt w:val="bullet"/>
      <w:lvlText w:val="o"/>
      <w:lvlJc w:val="left"/>
      <w:pPr>
        <w:tabs>
          <w:tab w:val="num" w:pos="5987"/>
        </w:tabs>
        <w:ind w:left="5987" w:hanging="360"/>
      </w:pPr>
      <w:rPr>
        <w:rFonts w:ascii="Courier New" w:hAnsi="Courier New" w:cs="Courier New" w:hint="default"/>
      </w:rPr>
    </w:lvl>
    <w:lvl w:ilvl="8" w:tplc="0C0A0005" w:tentative="1">
      <w:start w:val="1"/>
      <w:numFmt w:val="bullet"/>
      <w:lvlText w:val=""/>
      <w:lvlJc w:val="left"/>
      <w:pPr>
        <w:tabs>
          <w:tab w:val="num" w:pos="6707"/>
        </w:tabs>
        <w:ind w:left="6707" w:hanging="360"/>
      </w:pPr>
      <w:rPr>
        <w:rFonts w:ascii="Wingdings" w:hAnsi="Wingdings" w:hint="default"/>
      </w:rPr>
    </w:lvl>
  </w:abstractNum>
  <w:abstractNum w:abstractNumId="6">
    <w:nsid w:val="5168503C"/>
    <w:multiLevelType w:val="multilevel"/>
    <w:tmpl w:val="9A9E1F2A"/>
    <w:lvl w:ilvl="0">
      <w:start w:val="5"/>
      <w:numFmt w:val="decimal"/>
      <w:lvlText w:val="%1"/>
      <w:lvlJc w:val="left"/>
      <w:pPr>
        <w:tabs>
          <w:tab w:val="num" w:pos="432"/>
        </w:tabs>
        <w:ind w:left="431" w:hanging="431"/>
      </w:pPr>
      <w:rPr>
        <w:rFonts w:ascii="Arial" w:hAnsi="Arial" w:hint="default"/>
        <w:sz w:val="32"/>
        <w:szCs w:val="32"/>
      </w:rPr>
    </w:lvl>
    <w:lvl w:ilvl="1">
      <w:start w:val="1"/>
      <w:numFmt w:val="decimal"/>
      <w:lvlText w:val="%1.%2"/>
      <w:lvlJc w:val="left"/>
      <w:pPr>
        <w:tabs>
          <w:tab w:val="num" w:pos="576"/>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9" w:hanging="1009"/>
      </w:pPr>
      <w:rPr>
        <w:rFonts w:hint="default"/>
      </w:rPr>
    </w:lvl>
    <w:lvl w:ilvl="5">
      <w:start w:val="1"/>
      <w:numFmt w:val="decimal"/>
      <w:lvlText w:val="%1.%2.%3.%4.%5.%6"/>
      <w:lvlJc w:val="left"/>
      <w:pPr>
        <w:tabs>
          <w:tab w:val="num" w:pos="0"/>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1"/>
      <w:suff w:val="nothing"/>
      <w:lvlText w:val="%1.%2.%3.%4.%5.%6.%7.%8.%9"/>
      <w:lvlJc w:val="left"/>
      <w:pPr>
        <w:ind w:left="1584" w:hanging="1584"/>
      </w:pPr>
      <w:rPr>
        <w:rFonts w:hint="default"/>
      </w:rPr>
    </w:lvl>
  </w:abstractNum>
  <w:abstractNum w:abstractNumId="7">
    <w:nsid w:val="53A17D62"/>
    <w:multiLevelType w:val="multilevel"/>
    <w:tmpl w:val="7DEAD5FA"/>
    <w:lvl w:ilvl="0">
      <w:start w:val="5"/>
      <w:numFmt w:val="decimal"/>
      <w:pStyle w:val="Ttulo1"/>
      <w:lvlText w:val="%1"/>
      <w:lvlJc w:val="left"/>
      <w:pPr>
        <w:tabs>
          <w:tab w:val="num" w:pos="432"/>
        </w:tabs>
        <w:ind w:left="431" w:hanging="431"/>
      </w:pPr>
      <w:rPr>
        <w:rFonts w:ascii="Times New Roman" w:hAnsi="Times New Roman" w:cs="Times New Roman" w:hint="default"/>
        <w:sz w:val="24"/>
        <w:szCs w:val="24"/>
      </w:rPr>
    </w:lvl>
    <w:lvl w:ilvl="1">
      <w:start w:val="1"/>
      <w:numFmt w:val="decimal"/>
      <w:pStyle w:val="Ttulo2"/>
      <w:lvlText w:val="%1.%2"/>
      <w:lvlJc w:val="left"/>
      <w:pPr>
        <w:tabs>
          <w:tab w:val="num" w:pos="576"/>
        </w:tabs>
        <w:ind w:left="578" w:hanging="578"/>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2" w:hanging="862"/>
      </w:pPr>
      <w:rPr>
        <w:rFonts w:hint="default"/>
      </w:rPr>
    </w:lvl>
    <w:lvl w:ilvl="4">
      <w:start w:val="1"/>
      <w:numFmt w:val="decimal"/>
      <w:pStyle w:val="Ttulo5"/>
      <w:lvlText w:val="%1.%2.%3.%4.%5"/>
      <w:lvlJc w:val="left"/>
      <w:pPr>
        <w:tabs>
          <w:tab w:val="num" w:pos="1008"/>
        </w:tabs>
        <w:ind w:left="1009" w:hanging="1009"/>
      </w:pPr>
      <w:rPr>
        <w:rFonts w:hint="default"/>
      </w:rPr>
    </w:lvl>
    <w:lvl w:ilvl="5">
      <w:start w:val="1"/>
      <w:numFmt w:val="decimal"/>
      <w:pStyle w:val="Ttulo6"/>
      <w:lvlText w:val="%1.%2.%3.%4.%5.%6"/>
      <w:lvlJc w:val="left"/>
      <w:pPr>
        <w:tabs>
          <w:tab w:val="num" w:pos="0"/>
        </w:tabs>
        <w:ind w:left="1151" w:hanging="1151"/>
      </w:pPr>
      <w:rPr>
        <w:rFonts w:hint="default"/>
      </w:rPr>
    </w:lvl>
    <w:lvl w:ilvl="6">
      <w:start w:val="1"/>
      <w:numFmt w:val="decimal"/>
      <w:pStyle w:val="Ttulo7"/>
      <w:lvlText w:val="%1.%2.%3.%4.%5.%6.%7"/>
      <w:lvlJc w:val="left"/>
      <w:pPr>
        <w:tabs>
          <w:tab w:val="num" w:pos="1298"/>
        </w:tabs>
        <w:ind w:left="1298" w:hanging="1298"/>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lvlRestart w:val="1"/>
      <w:suff w:val="nothing"/>
      <w:lvlText w:val="%1.%2.%3.%4.%5.%6.%7.%8.%9"/>
      <w:lvlJc w:val="left"/>
      <w:pPr>
        <w:ind w:left="1584" w:hanging="1584"/>
      </w:pPr>
      <w:rPr>
        <w:rFonts w:hint="default"/>
      </w:rPr>
    </w:lvl>
  </w:abstractNum>
  <w:abstractNum w:abstractNumId="8">
    <w:nsid w:val="61827955"/>
    <w:multiLevelType w:val="multilevel"/>
    <w:tmpl w:val="CF3A82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73224E8"/>
    <w:multiLevelType w:val="multilevel"/>
    <w:tmpl w:val="0F8E2548"/>
    <w:lvl w:ilvl="0">
      <w:start w:val="5"/>
      <w:numFmt w:val="decimal"/>
      <w:lvlText w:val="%1"/>
      <w:lvlJc w:val="left"/>
      <w:pPr>
        <w:tabs>
          <w:tab w:val="num" w:pos="432"/>
        </w:tabs>
        <w:ind w:left="431" w:hanging="431"/>
      </w:pPr>
      <w:rPr>
        <w:rFonts w:ascii="Arial" w:hAnsi="Arial" w:hint="default"/>
        <w:sz w:val="32"/>
        <w:szCs w:val="32"/>
      </w:rPr>
    </w:lvl>
    <w:lvl w:ilvl="1">
      <w:start w:val="1"/>
      <w:numFmt w:val="decimal"/>
      <w:lvlText w:val="%1.%2"/>
      <w:lvlJc w:val="left"/>
      <w:pPr>
        <w:tabs>
          <w:tab w:val="num" w:pos="576"/>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9" w:hanging="1009"/>
      </w:pPr>
      <w:rPr>
        <w:rFonts w:hint="default"/>
      </w:rPr>
    </w:lvl>
    <w:lvl w:ilvl="5">
      <w:start w:val="1"/>
      <w:numFmt w:val="decimal"/>
      <w:lvlText w:val="%1.%2.%3.%4.%5.%6"/>
      <w:lvlJc w:val="left"/>
      <w:pPr>
        <w:tabs>
          <w:tab w:val="num" w:pos="0"/>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1"/>
      <w:suff w:val="nothing"/>
      <w:lvlText w:val="%1.%2.%3.%4.%5.%6.%7.%8.%9"/>
      <w:lvlJc w:val="left"/>
      <w:pPr>
        <w:ind w:left="1584" w:hanging="1584"/>
      </w:pPr>
      <w:rPr>
        <w:rFonts w:hint="default"/>
      </w:rPr>
    </w:lvl>
  </w:abstractNum>
  <w:abstractNum w:abstractNumId="10">
    <w:nsid w:val="68972EBF"/>
    <w:multiLevelType w:val="multilevel"/>
    <w:tmpl w:val="9848A5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E405069"/>
    <w:multiLevelType w:val="multilevel"/>
    <w:tmpl w:val="7D742EEE"/>
    <w:lvl w:ilvl="0">
      <w:start w:val="5"/>
      <w:numFmt w:val="decimal"/>
      <w:lvlText w:val="%1"/>
      <w:lvlJc w:val="left"/>
      <w:pPr>
        <w:tabs>
          <w:tab w:val="num" w:pos="432"/>
        </w:tabs>
        <w:ind w:left="431" w:hanging="431"/>
      </w:pPr>
      <w:rPr>
        <w:rFonts w:ascii="Arial" w:hAnsi="Arial" w:hint="default"/>
        <w:sz w:val="32"/>
        <w:szCs w:val="32"/>
      </w:rPr>
    </w:lvl>
    <w:lvl w:ilvl="1">
      <w:start w:val="1"/>
      <w:numFmt w:val="decimal"/>
      <w:lvlText w:val="%1.%2"/>
      <w:lvlJc w:val="left"/>
      <w:pPr>
        <w:tabs>
          <w:tab w:val="num" w:pos="576"/>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9" w:hanging="1009"/>
      </w:pPr>
      <w:rPr>
        <w:rFonts w:hint="default"/>
      </w:rPr>
    </w:lvl>
    <w:lvl w:ilvl="5">
      <w:start w:val="1"/>
      <w:numFmt w:val="decimal"/>
      <w:lvlText w:val="%1.%2.%3.%4.%5.%6"/>
      <w:lvlJc w:val="left"/>
      <w:pPr>
        <w:tabs>
          <w:tab w:val="num" w:pos="0"/>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1"/>
      <w:suff w:val="nothing"/>
      <w:lvlText w:val="%1.%2.%3.%4.%5.%6.%7.%8.%9"/>
      <w:lvlJc w:val="left"/>
      <w:pPr>
        <w:ind w:left="1584" w:hanging="1584"/>
      </w:pPr>
      <w:rPr>
        <w:rFonts w:hint="default"/>
      </w:rPr>
    </w:lvl>
  </w:abstractNum>
  <w:num w:numId="1">
    <w:abstractNumId w:val="1"/>
  </w:num>
  <w:num w:numId="2">
    <w:abstractNumId w:val="10"/>
  </w:num>
  <w:num w:numId="3">
    <w:abstractNumId w:val="7"/>
  </w:num>
  <w:num w:numId="4">
    <w:abstractNumId w:val="8"/>
  </w:num>
  <w:num w:numId="5">
    <w:abstractNumId w:val="11"/>
  </w:num>
  <w:num w:numId="6">
    <w:abstractNumId w:val="3"/>
  </w:num>
  <w:num w:numId="7">
    <w:abstractNumId w:val="2"/>
  </w:num>
  <w:num w:numId="8">
    <w:abstractNumId w:val="9"/>
  </w:num>
  <w:num w:numId="9">
    <w:abstractNumId w:val="6"/>
  </w:num>
  <w:num w:numId="10">
    <w:abstractNumId w:val="0"/>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5"/>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27"/>
  <w:hyphenationZone w:val="425"/>
  <w:characterSpacingControl w:val="doNotCompress"/>
  <w:footnotePr>
    <w:numStart w:val="10"/>
    <w:footnote w:id="0"/>
    <w:footnote w:id="1"/>
  </w:footnotePr>
  <w:endnotePr>
    <w:endnote w:id="0"/>
    <w:endnote w:id="1"/>
  </w:endnotePr>
  <w:compat/>
  <w:rsids>
    <w:rsidRoot w:val="006A12E6"/>
    <w:rsid w:val="000005FD"/>
    <w:rsid w:val="00001697"/>
    <w:rsid w:val="0001579F"/>
    <w:rsid w:val="0001769D"/>
    <w:rsid w:val="000201AE"/>
    <w:rsid w:val="0002372E"/>
    <w:rsid w:val="00024407"/>
    <w:rsid w:val="00025319"/>
    <w:rsid w:val="0002654F"/>
    <w:rsid w:val="00031BED"/>
    <w:rsid w:val="000331AF"/>
    <w:rsid w:val="00034068"/>
    <w:rsid w:val="00036262"/>
    <w:rsid w:val="00042BD3"/>
    <w:rsid w:val="0005635E"/>
    <w:rsid w:val="000567A2"/>
    <w:rsid w:val="00066FAA"/>
    <w:rsid w:val="00082DF0"/>
    <w:rsid w:val="00084688"/>
    <w:rsid w:val="00084B0B"/>
    <w:rsid w:val="00090675"/>
    <w:rsid w:val="00092EA9"/>
    <w:rsid w:val="000B314C"/>
    <w:rsid w:val="000C1FB0"/>
    <w:rsid w:val="000E15EF"/>
    <w:rsid w:val="000E1BC8"/>
    <w:rsid w:val="000F3DD2"/>
    <w:rsid w:val="00100054"/>
    <w:rsid w:val="00102B02"/>
    <w:rsid w:val="00114AB6"/>
    <w:rsid w:val="00115C11"/>
    <w:rsid w:val="00122261"/>
    <w:rsid w:val="0014110E"/>
    <w:rsid w:val="00146AA1"/>
    <w:rsid w:val="00165599"/>
    <w:rsid w:val="00166720"/>
    <w:rsid w:val="00166D57"/>
    <w:rsid w:val="00171481"/>
    <w:rsid w:val="00180FF4"/>
    <w:rsid w:val="00181A8C"/>
    <w:rsid w:val="00194CE2"/>
    <w:rsid w:val="001A2353"/>
    <w:rsid w:val="001B1042"/>
    <w:rsid w:val="001B3DA5"/>
    <w:rsid w:val="001B515C"/>
    <w:rsid w:val="001B6F60"/>
    <w:rsid w:val="001C1927"/>
    <w:rsid w:val="001C2E2D"/>
    <w:rsid w:val="001D3AD7"/>
    <w:rsid w:val="001D7F0E"/>
    <w:rsid w:val="001F5771"/>
    <w:rsid w:val="00202F95"/>
    <w:rsid w:val="002050C5"/>
    <w:rsid w:val="002062F9"/>
    <w:rsid w:val="00215886"/>
    <w:rsid w:val="00225E10"/>
    <w:rsid w:val="00230170"/>
    <w:rsid w:val="00231CFB"/>
    <w:rsid w:val="002403BF"/>
    <w:rsid w:val="00246593"/>
    <w:rsid w:val="00262143"/>
    <w:rsid w:val="002670C9"/>
    <w:rsid w:val="00276031"/>
    <w:rsid w:val="00284E37"/>
    <w:rsid w:val="002B16EA"/>
    <w:rsid w:val="002B2996"/>
    <w:rsid w:val="002B4320"/>
    <w:rsid w:val="002B7371"/>
    <w:rsid w:val="002C71F1"/>
    <w:rsid w:val="002D2F26"/>
    <w:rsid w:val="002D427C"/>
    <w:rsid w:val="002E0F4C"/>
    <w:rsid w:val="002E3330"/>
    <w:rsid w:val="002E41FC"/>
    <w:rsid w:val="002F0E51"/>
    <w:rsid w:val="003063B6"/>
    <w:rsid w:val="00312C1E"/>
    <w:rsid w:val="003150DC"/>
    <w:rsid w:val="00326001"/>
    <w:rsid w:val="00356B53"/>
    <w:rsid w:val="003707C1"/>
    <w:rsid w:val="00370F91"/>
    <w:rsid w:val="0038283C"/>
    <w:rsid w:val="00384A1F"/>
    <w:rsid w:val="003A31D3"/>
    <w:rsid w:val="003A393D"/>
    <w:rsid w:val="003A49EC"/>
    <w:rsid w:val="003B162B"/>
    <w:rsid w:val="003B471A"/>
    <w:rsid w:val="003B73B4"/>
    <w:rsid w:val="003D2003"/>
    <w:rsid w:val="003D5D6E"/>
    <w:rsid w:val="003D6613"/>
    <w:rsid w:val="003F2395"/>
    <w:rsid w:val="003F6B56"/>
    <w:rsid w:val="00403FAA"/>
    <w:rsid w:val="00407A79"/>
    <w:rsid w:val="00407D25"/>
    <w:rsid w:val="00407FEC"/>
    <w:rsid w:val="00413BB5"/>
    <w:rsid w:val="004170EE"/>
    <w:rsid w:val="00417E55"/>
    <w:rsid w:val="004264FE"/>
    <w:rsid w:val="00437BE6"/>
    <w:rsid w:val="004434A4"/>
    <w:rsid w:val="00443C2F"/>
    <w:rsid w:val="00454C7B"/>
    <w:rsid w:val="004621D3"/>
    <w:rsid w:val="004642AF"/>
    <w:rsid w:val="00464463"/>
    <w:rsid w:val="00480B4B"/>
    <w:rsid w:val="0048619F"/>
    <w:rsid w:val="00493317"/>
    <w:rsid w:val="0049501D"/>
    <w:rsid w:val="00495897"/>
    <w:rsid w:val="00495D00"/>
    <w:rsid w:val="004968E5"/>
    <w:rsid w:val="004A0332"/>
    <w:rsid w:val="004A044E"/>
    <w:rsid w:val="004A13EA"/>
    <w:rsid w:val="004A338C"/>
    <w:rsid w:val="004C03CC"/>
    <w:rsid w:val="004C3C43"/>
    <w:rsid w:val="004C7A3A"/>
    <w:rsid w:val="004C7F5F"/>
    <w:rsid w:val="004D297D"/>
    <w:rsid w:val="004E39EC"/>
    <w:rsid w:val="004E5066"/>
    <w:rsid w:val="004E72C8"/>
    <w:rsid w:val="00504AE8"/>
    <w:rsid w:val="00520873"/>
    <w:rsid w:val="005239C0"/>
    <w:rsid w:val="00545422"/>
    <w:rsid w:val="005540A5"/>
    <w:rsid w:val="005572EB"/>
    <w:rsid w:val="00561462"/>
    <w:rsid w:val="00566CED"/>
    <w:rsid w:val="00567F66"/>
    <w:rsid w:val="0057058B"/>
    <w:rsid w:val="00571828"/>
    <w:rsid w:val="00582DB4"/>
    <w:rsid w:val="00586CB3"/>
    <w:rsid w:val="00593367"/>
    <w:rsid w:val="005952A3"/>
    <w:rsid w:val="00595FDB"/>
    <w:rsid w:val="005B0116"/>
    <w:rsid w:val="005C2BB3"/>
    <w:rsid w:val="005C6ABC"/>
    <w:rsid w:val="005C7445"/>
    <w:rsid w:val="005E4FE1"/>
    <w:rsid w:val="005E7B82"/>
    <w:rsid w:val="005F0A2E"/>
    <w:rsid w:val="005F3514"/>
    <w:rsid w:val="00606404"/>
    <w:rsid w:val="00612906"/>
    <w:rsid w:val="006145B8"/>
    <w:rsid w:val="006258DB"/>
    <w:rsid w:val="00631A92"/>
    <w:rsid w:val="00631FB2"/>
    <w:rsid w:val="00635AA7"/>
    <w:rsid w:val="00635B88"/>
    <w:rsid w:val="00652B75"/>
    <w:rsid w:val="00675A91"/>
    <w:rsid w:val="00680AED"/>
    <w:rsid w:val="0068535F"/>
    <w:rsid w:val="006923D7"/>
    <w:rsid w:val="00693F5E"/>
    <w:rsid w:val="006A0801"/>
    <w:rsid w:val="006A12E6"/>
    <w:rsid w:val="006B04C4"/>
    <w:rsid w:val="006B37F5"/>
    <w:rsid w:val="006D17E1"/>
    <w:rsid w:val="006D5148"/>
    <w:rsid w:val="006D5848"/>
    <w:rsid w:val="006E050F"/>
    <w:rsid w:val="00702E5D"/>
    <w:rsid w:val="00715284"/>
    <w:rsid w:val="00716413"/>
    <w:rsid w:val="007211CF"/>
    <w:rsid w:val="0072276C"/>
    <w:rsid w:val="00731C14"/>
    <w:rsid w:val="0074482A"/>
    <w:rsid w:val="00744BCD"/>
    <w:rsid w:val="00744DE2"/>
    <w:rsid w:val="007523A3"/>
    <w:rsid w:val="007560AE"/>
    <w:rsid w:val="00761AD0"/>
    <w:rsid w:val="00761BE6"/>
    <w:rsid w:val="00761C4E"/>
    <w:rsid w:val="00777424"/>
    <w:rsid w:val="007829F4"/>
    <w:rsid w:val="00783135"/>
    <w:rsid w:val="007836A7"/>
    <w:rsid w:val="007922FC"/>
    <w:rsid w:val="0079645A"/>
    <w:rsid w:val="007B70AD"/>
    <w:rsid w:val="007E0BD5"/>
    <w:rsid w:val="007F0677"/>
    <w:rsid w:val="007F3C71"/>
    <w:rsid w:val="00800C2E"/>
    <w:rsid w:val="008013EA"/>
    <w:rsid w:val="008014F5"/>
    <w:rsid w:val="00804F39"/>
    <w:rsid w:val="008176E1"/>
    <w:rsid w:val="00820155"/>
    <w:rsid w:val="00834CD8"/>
    <w:rsid w:val="00837536"/>
    <w:rsid w:val="00842485"/>
    <w:rsid w:val="008474E3"/>
    <w:rsid w:val="00850C95"/>
    <w:rsid w:val="008545DC"/>
    <w:rsid w:val="0086110D"/>
    <w:rsid w:val="008635EC"/>
    <w:rsid w:val="008646C5"/>
    <w:rsid w:val="0086630B"/>
    <w:rsid w:val="00870640"/>
    <w:rsid w:val="00871BB2"/>
    <w:rsid w:val="008725F0"/>
    <w:rsid w:val="008739DE"/>
    <w:rsid w:val="00873D80"/>
    <w:rsid w:val="00874678"/>
    <w:rsid w:val="00880319"/>
    <w:rsid w:val="00880FC3"/>
    <w:rsid w:val="008818E0"/>
    <w:rsid w:val="00894260"/>
    <w:rsid w:val="00894A08"/>
    <w:rsid w:val="00895712"/>
    <w:rsid w:val="008A2535"/>
    <w:rsid w:val="008A49EA"/>
    <w:rsid w:val="008A6C0E"/>
    <w:rsid w:val="008C0576"/>
    <w:rsid w:val="008D0DCF"/>
    <w:rsid w:val="00925DCB"/>
    <w:rsid w:val="00936658"/>
    <w:rsid w:val="00941239"/>
    <w:rsid w:val="00946803"/>
    <w:rsid w:val="00951E84"/>
    <w:rsid w:val="0095665E"/>
    <w:rsid w:val="00956FD1"/>
    <w:rsid w:val="00964624"/>
    <w:rsid w:val="00972232"/>
    <w:rsid w:val="00973D1D"/>
    <w:rsid w:val="0097490A"/>
    <w:rsid w:val="00974C0A"/>
    <w:rsid w:val="009930ED"/>
    <w:rsid w:val="00993EF4"/>
    <w:rsid w:val="00995B6E"/>
    <w:rsid w:val="009963D2"/>
    <w:rsid w:val="009A2883"/>
    <w:rsid w:val="009A5C15"/>
    <w:rsid w:val="009B239B"/>
    <w:rsid w:val="009B28A1"/>
    <w:rsid w:val="009B64A1"/>
    <w:rsid w:val="009D2AB8"/>
    <w:rsid w:val="009E14A0"/>
    <w:rsid w:val="009F155D"/>
    <w:rsid w:val="009F1FAD"/>
    <w:rsid w:val="00A13F9D"/>
    <w:rsid w:val="00A210EE"/>
    <w:rsid w:val="00A33176"/>
    <w:rsid w:val="00A34CD4"/>
    <w:rsid w:val="00A3520E"/>
    <w:rsid w:val="00A50775"/>
    <w:rsid w:val="00A50D0E"/>
    <w:rsid w:val="00A528B7"/>
    <w:rsid w:val="00A54CE4"/>
    <w:rsid w:val="00A615AD"/>
    <w:rsid w:val="00A84DF7"/>
    <w:rsid w:val="00A87630"/>
    <w:rsid w:val="00AA472A"/>
    <w:rsid w:val="00AA5029"/>
    <w:rsid w:val="00AB26E1"/>
    <w:rsid w:val="00AC0849"/>
    <w:rsid w:val="00AC3317"/>
    <w:rsid w:val="00AC724A"/>
    <w:rsid w:val="00AD28C5"/>
    <w:rsid w:val="00AD351F"/>
    <w:rsid w:val="00AD3EC6"/>
    <w:rsid w:val="00AF0DE1"/>
    <w:rsid w:val="00AF7493"/>
    <w:rsid w:val="00B00675"/>
    <w:rsid w:val="00B32D80"/>
    <w:rsid w:val="00B32EF3"/>
    <w:rsid w:val="00B33504"/>
    <w:rsid w:val="00B33832"/>
    <w:rsid w:val="00B5569F"/>
    <w:rsid w:val="00B55AA8"/>
    <w:rsid w:val="00B61F51"/>
    <w:rsid w:val="00B639A2"/>
    <w:rsid w:val="00B654A2"/>
    <w:rsid w:val="00B74EF6"/>
    <w:rsid w:val="00B8322C"/>
    <w:rsid w:val="00B85BC8"/>
    <w:rsid w:val="00B92B2C"/>
    <w:rsid w:val="00BA54D5"/>
    <w:rsid w:val="00BA7350"/>
    <w:rsid w:val="00BB0C51"/>
    <w:rsid w:val="00BC64C0"/>
    <w:rsid w:val="00BD058F"/>
    <w:rsid w:val="00BD1082"/>
    <w:rsid w:val="00BD669E"/>
    <w:rsid w:val="00BD710C"/>
    <w:rsid w:val="00BF25B9"/>
    <w:rsid w:val="00BF7D57"/>
    <w:rsid w:val="00C03472"/>
    <w:rsid w:val="00C03BD2"/>
    <w:rsid w:val="00C1157E"/>
    <w:rsid w:val="00C12699"/>
    <w:rsid w:val="00C15B96"/>
    <w:rsid w:val="00C17332"/>
    <w:rsid w:val="00C24586"/>
    <w:rsid w:val="00C40BB6"/>
    <w:rsid w:val="00C44C47"/>
    <w:rsid w:val="00C44DCA"/>
    <w:rsid w:val="00C5168B"/>
    <w:rsid w:val="00C516D7"/>
    <w:rsid w:val="00C535FC"/>
    <w:rsid w:val="00C55C74"/>
    <w:rsid w:val="00C56977"/>
    <w:rsid w:val="00C5699B"/>
    <w:rsid w:val="00C62F1E"/>
    <w:rsid w:val="00C740B6"/>
    <w:rsid w:val="00C76A24"/>
    <w:rsid w:val="00C91FF2"/>
    <w:rsid w:val="00C92F8F"/>
    <w:rsid w:val="00CA1238"/>
    <w:rsid w:val="00CA5ED6"/>
    <w:rsid w:val="00CA685A"/>
    <w:rsid w:val="00CB0949"/>
    <w:rsid w:val="00CB199F"/>
    <w:rsid w:val="00CB5501"/>
    <w:rsid w:val="00CC2954"/>
    <w:rsid w:val="00CC673E"/>
    <w:rsid w:val="00CD2173"/>
    <w:rsid w:val="00CE2DFB"/>
    <w:rsid w:val="00CF23E2"/>
    <w:rsid w:val="00CF2CEF"/>
    <w:rsid w:val="00CF575F"/>
    <w:rsid w:val="00D0535A"/>
    <w:rsid w:val="00D068F1"/>
    <w:rsid w:val="00D125B4"/>
    <w:rsid w:val="00D14DE4"/>
    <w:rsid w:val="00D15AE4"/>
    <w:rsid w:val="00D32F24"/>
    <w:rsid w:val="00D6260C"/>
    <w:rsid w:val="00D62BBA"/>
    <w:rsid w:val="00D63B7E"/>
    <w:rsid w:val="00D65790"/>
    <w:rsid w:val="00D67EC0"/>
    <w:rsid w:val="00D71A14"/>
    <w:rsid w:val="00D73356"/>
    <w:rsid w:val="00D73C2F"/>
    <w:rsid w:val="00D9383D"/>
    <w:rsid w:val="00D96A28"/>
    <w:rsid w:val="00DA1BF1"/>
    <w:rsid w:val="00DA48B2"/>
    <w:rsid w:val="00DA6366"/>
    <w:rsid w:val="00DB563F"/>
    <w:rsid w:val="00DC14EF"/>
    <w:rsid w:val="00DC2F1D"/>
    <w:rsid w:val="00DC3124"/>
    <w:rsid w:val="00DD6D04"/>
    <w:rsid w:val="00DD6E0E"/>
    <w:rsid w:val="00DE0C45"/>
    <w:rsid w:val="00DE32A5"/>
    <w:rsid w:val="00DE6B7A"/>
    <w:rsid w:val="00DF4C2A"/>
    <w:rsid w:val="00E02FAE"/>
    <w:rsid w:val="00E10B9A"/>
    <w:rsid w:val="00E10F0A"/>
    <w:rsid w:val="00E15348"/>
    <w:rsid w:val="00E158FD"/>
    <w:rsid w:val="00E21360"/>
    <w:rsid w:val="00E25063"/>
    <w:rsid w:val="00E319F4"/>
    <w:rsid w:val="00E31AC6"/>
    <w:rsid w:val="00E550D0"/>
    <w:rsid w:val="00E65EE2"/>
    <w:rsid w:val="00E71105"/>
    <w:rsid w:val="00E72C22"/>
    <w:rsid w:val="00E75865"/>
    <w:rsid w:val="00E91557"/>
    <w:rsid w:val="00E967D3"/>
    <w:rsid w:val="00EB2066"/>
    <w:rsid w:val="00EB4F65"/>
    <w:rsid w:val="00EB7F6C"/>
    <w:rsid w:val="00EC683F"/>
    <w:rsid w:val="00ED18C5"/>
    <w:rsid w:val="00ED6A20"/>
    <w:rsid w:val="00EF37EF"/>
    <w:rsid w:val="00F03405"/>
    <w:rsid w:val="00F11985"/>
    <w:rsid w:val="00F12140"/>
    <w:rsid w:val="00F14915"/>
    <w:rsid w:val="00F2518B"/>
    <w:rsid w:val="00F34562"/>
    <w:rsid w:val="00F40D88"/>
    <w:rsid w:val="00F44D00"/>
    <w:rsid w:val="00F46466"/>
    <w:rsid w:val="00F50058"/>
    <w:rsid w:val="00F56911"/>
    <w:rsid w:val="00F57BFB"/>
    <w:rsid w:val="00F621D7"/>
    <w:rsid w:val="00F66680"/>
    <w:rsid w:val="00F8322C"/>
    <w:rsid w:val="00F85B95"/>
    <w:rsid w:val="00F86060"/>
    <w:rsid w:val="00F932C3"/>
    <w:rsid w:val="00F9433F"/>
    <w:rsid w:val="00FA1413"/>
    <w:rsid w:val="00FB5FF2"/>
    <w:rsid w:val="00FC2650"/>
    <w:rsid w:val="00FC3C69"/>
    <w:rsid w:val="00FD70A5"/>
    <w:rsid w:val="00FE7186"/>
    <w:rsid w:val="00FF2AE9"/>
    <w:rsid w:val="00FF5CBF"/>
    <w:rsid w:val="00FF62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6A12E6"/>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6A12E6"/>
    <w:pPr>
      <w:keepNext/>
      <w:numPr>
        <w:ilvl w:val="1"/>
        <w:numId w:val="3"/>
      </w:numPr>
      <w:spacing w:before="240" w:after="60"/>
      <w:outlineLvl w:val="1"/>
    </w:pPr>
    <w:rPr>
      <w:rFonts w:ascii="Arial" w:hAnsi="Arial" w:cs="Arial"/>
      <w:b/>
      <w:bCs/>
      <w:i/>
      <w:iCs/>
      <w:sz w:val="28"/>
      <w:szCs w:val="28"/>
    </w:rPr>
  </w:style>
  <w:style w:type="paragraph" w:styleId="Ttulo3">
    <w:name w:val="heading 3"/>
    <w:basedOn w:val="Normal"/>
    <w:next w:val="Normal"/>
    <w:qFormat/>
    <w:rsid w:val="006A12E6"/>
    <w:pPr>
      <w:keepNext/>
      <w:numPr>
        <w:ilvl w:val="2"/>
        <w:numId w:val="3"/>
      </w:numPr>
      <w:spacing w:before="240" w:after="60"/>
      <w:outlineLvl w:val="2"/>
    </w:pPr>
    <w:rPr>
      <w:rFonts w:ascii="Arial" w:hAnsi="Arial" w:cs="Arial"/>
      <w:b/>
      <w:bCs/>
      <w:sz w:val="26"/>
      <w:szCs w:val="26"/>
    </w:rPr>
  </w:style>
  <w:style w:type="paragraph" w:styleId="Ttulo4">
    <w:name w:val="heading 4"/>
    <w:basedOn w:val="Normal"/>
    <w:next w:val="Normal"/>
    <w:qFormat/>
    <w:rsid w:val="006A12E6"/>
    <w:pPr>
      <w:keepNext/>
      <w:numPr>
        <w:ilvl w:val="3"/>
        <w:numId w:val="3"/>
      </w:numPr>
      <w:spacing w:before="240" w:after="60"/>
      <w:outlineLvl w:val="3"/>
    </w:pPr>
    <w:rPr>
      <w:b/>
      <w:bCs/>
      <w:sz w:val="28"/>
      <w:szCs w:val="28"/>
    </w:rPr>
  </w:style>
  <w:style w:type="paragraph" w:styleId="Ttulo5">
    <w:name w:val="heading 5"/>
    <w:basedOn w:val="Normal"/>
    <w:next w:val="Normal"/>
    <w:qFormat/>
    <w:rsid w:val="006A12E6"/>
    <w:pPr>
      <w:numPr>
        <w:ilvl w:val="4"/>
        <w:numId w:val="3"/>
      </w:numPr>
      <w:spacing w:before="240" w:after="60"/>
      <w:outlineLvl w:val="4"/>
    </w:pPr>
    <w:rPr>
      <w:b/>
      <w:bCs/>
      <w:i/>
      <w:iCs/>
      <w:sz w:val="26"/>
      <w:szCs w:val="26"/>
    </w:rPr>
  </w:style>
  <w:style w:type="paragraph" w:styleId="Ttulo6">
    <w:name w:val="heading 6"/>
    <w:basedOn w:val="Normal"/>
    <w:next w:val="Normal"/>
    <w:qFormat/>
    <w:rsid w:val="006A12E6"/>
    <w:pPr>
      <w:numPr>
        <w:ilvl w:val="5"/>
        <w:numId w:val="3"/>
      </w:numPr>
      <w:spacing w:before="240" w:after="60"/>
      <w:outlineLvl w:val="5"/>
    </w:pPr>
    <w:rPr>
      <w:b/>
      <w:bCs/>
      <w:sz w:val="22"/>
      <w:szCs w:val="22"/>
    </w:rPr>
  </w:style>
  <w:style w:type="paragraph" w:styleId="Ttulo7">
    <w:name w:val="heading 7"/>
    <w:basedOn w:val="Normal"/>
    <w:next w:val="Normal"/>
    <w:qFormat/>
    <w:rsid w:val="006A12E6"/>
    <w:pPr>
      <w:numPr>
        <w:ilvl w:val="6"/>
        <w:numId w:val="3"/>
      </w:numPr>
      <w:spacing w:before="240" w:after="60"/>
      <w:outlineLvl w:val="6"/>
    </w:pPr>
  </w:style>
  <w:style w:type="paragraph" w:styleId="Ttulo8">
    <w:name w:val="heading 8"/>
    <w:basedOn w:val="Normal"/>
    <w:next w:val="Normal"/>
    <w:qFormat/>
    <w:rsid w:val="006A12E6"/>
    <w:pPr>
      <w:numPr>
        <w:ilvl w:val="7"/>
        <w:numId w:val="3"/>
      </w:numPr>
      <w:spacing w:before="240" w:after="60"/>
      <w:outlineLvl w:val="7"/>
    </w:pPr>
    <w:rPr>
      <w:i/>
      <w:i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E25063"/>
    <w:rPr>
      <w:sz w:val="20"/>
      <w:szCs w:val="20"/>
    </w:rPr>
  </w:style>
  <w:style w:type="character" w:styleId="Refdenotaalpie">
    <w:name w:val="footnote reference"/>
    <w:basedOn w:val="Fuentedeprrafopredeter"/>
    <w:semiHidden/>
    <w:rsid w:val="00E25063"/>
    <w:rPr>
      <w:vertAlign w:val="superscript"/>
    </w:rPr>
  </w:style>
  <w:style w:type="paragraph" w:styleId="TDC2">
    <w:name w:val="toc 2"/>
    <w:basedOn w:val="Normal"/>
    <w:next w:val="Normal"/>
    <w:autoRedefine/>
    <w:semiHidden/>
    <w:rsid w:val="00C44C47"/>
    <w:pPr>
      <w:spacing w:before="240"/>
    </w:pPr>
    <w:rPr>
      <w:b/>
      <w:bCs/>
      <w:sz w:val="20"/>
      <w:szCs w:val="20"/>
    </w:rPr>
  </w:style>
  <w:style w:type="paragraph" w:styleId="TDC3">
    <w:name w:val="toc 3"/>
    <w:basedOn w:val="Normal"/>
    <w:next w:val="Normal"/>
    <w:autoRedefine/>
    <w:semiHidden/>
    <w:rsid w:val="00C44C47"/>
    <w:pPr>
      <w:ind w:left="240"/>
    </w:pPr>
    <w:rPr>
      <w:sz w:val="20"/>
      <w:szCs w:val="20"/>
    </w:rPr>
  </w:style>
  <w:style w:type="character" w:styleId="Hipervnculo">
    <w:name w:val="Hyperlink"/>
    <w:basedOn w:val="Fuentedeprrafopredeter"/>
    <w:rsid w:val="00C44C47"/>
    <w:rPr>
      <w:color w:val="0000FF"/>
      <w:u w:val="single"/>
    </w:rPr>
  </w:style>
  <w:style w:type="paragraph" w:styleId="TDC1">
    <w:name w:val="toc 1"/>
    <w:basedOn w:val="Normal"/>
    <w:next w:val="Normal"/>
    <w:autoRedefine/>
    <w:semiHidden/>
    <w:rsid w:val="00C44C47"/>
    <w:pPr>
      <w:spacing w:before="360"/>
    </w:pPr>
    <w:rPr>
      <w:rFonts w:ascii="Arial" w:hAnsi="Arial" w:cs="Arial"/>
      <w:b/>
      <w:bCs/>
      <w:caps/>
    </w:rPr>
  </w:style>
  <w:style w:type="paragraph" w:styleId="TDC4">
    <w:name w:val="toc 4"/>
    <w:basedOn w:val="Normal"/>
    <w:next w:val="Normal"/>
    <w:autoRedefine/>
    <w:semiHidden/>
    <w:rsid w:val="00C44C47"/>
    <w:pPr>
      <w:ind w:left="480"/>
    </w:pPr>
    <w:rPr>
      <w:sz w:val="20"/>
      <w:szCs w:val="20"/>
    </w:rPr>
  </w:style>
  <w:style w:type="paragraph" w:styleId="TDC5">
    <w:name w:val="toc 5"/>
    <w:basedOn w:val="Normal"/>
    <w:next w:val="Normal"/>
    <w:autoRedefine/>
    <w:semiHidden/>
    <w:rsid w:val="00C44C47"/>
    <w:pPr>
      <w:ind w:left="720"/>
    </w:pPr>
    <w:rPr>
      <w:sz w:val="20"/>
      <w:szCs w:val="20"/>
    </w:rPr>
  </w:style>
  <w:style w:type="paragraph" w:styleId="TDC6">
    <w:name w:val="toc 6"/>
    <w:basedOn w:val="Normal"/>
    <w:next w:val="Normal"/>
    <w:autoRedefine/>
    <w:semiHidden/>
    <w:rsid w:val="00C44C47"/>
    <w:pPr>
      <w:ind w:left="960"/>
    </w:pPr>
    <w:rPr>
      <w:sz w:val="20"/>
      <w:szCs w:val="20"/>
    </w:rPr>
  </w:style>
  <w:style w:type="paragraph" w:styleId="TDC7">
    <w:name w:val="toc 7"/>
    <w:basedOn w:val="Normal"/>
    <w:next w:val="Normal"/>
    <w:autoRedefine/>
    <w:semiHidden/>
    <w:rsid w:val="00C44C47"/>
    <w:pPr>
      <w:ind w:left="1200"/>
    </w:pPr>
    <w:rPr>
      <w:sz w:val="20"/>
      <w:szCs w:val="20"/>
    </w:rPr>
  </w:style>
  <w:style w:type="paragraph" w:styleId="TDC8">
    <w:name w:val="toc 8"/>
    <w:basedOn w:val="Normal"/>
    <w:next w:val="Normal"/>
    <w:autoRedefine/>
    <w:semiHidden/>
    <w:rsid w:val="00C44C47"/>
    <w:pPr>
      <w:ind w:left="1440"/>
    </w:pPr>
    <w:rPr>
      <w:sz w:val="20"/>
      <w:szCs w:val="20"/>
    </w:rPr>
  </w:style>
  <w:style w:type="paragraph" w:styleId="TDC9">
    <w:name w:val="toc 9"/>
    <w:basedOn w:val="Normal"/>
    <w:next w:val="Normal"/>
    <w:autoRedefine/>
    <w:semiHidden/>
    <w:rsid w:val="00C44C47"/>
    <w:pPr>
      <w:ind w:left="1680"/>
    </w:pPr>
    <w:rPr>
      <w:sz w:val="20"/>
      <w:szCs w:val="20"/>
    </w:rPr>
  </w:style>
  <w:style w:type="paragraph" w:styleId="Piedepgina">
    <w:name w:val="footer"/>
    <w:basedOn w:val="Normal"/>
    <w:rsid w:val="008818E0"/>
    <w:pPr>
      <w:tabs>
        <w:tab w:val="center" w:pos="4252"/>
        <w:tab w:val="right" w:pos="8504"/>
      </w:tabs>
    </w:pPr>
  </w:style>
  <w:style w:type="character" w:styleId="Nmerodepgina">
    <w:name w:val="page number"/>
    <w:basedOn w:val="Fuentedeprrafopredeter"/>
    <w:rsid w:val="008818E0"/>
  </w:style>
</w:styles>
</file>

<file path=word/webSettings.xml><?xml version="1.0" encoding="utf-8"?>
<w:webSettings xmlns:r="http://schemas.openxmlformats.org/officeDocument/2006/relationships" xmlns:w="http://schemas.openxmlformats.org/wordprocessingml/2006/main">
  <w:divs>
    <w:div w:id="277839071">
      <w:bodyDiv w:val="1"/>
      <w:marLeft w:val="0"/>
      <w:marRight w:val="0"/>
      <w:marTop w:val="0"/>
      <w:marBottom w:val="0"/>
      <w:divBdr>
        <w:top w:val="none" w:sz="0" w:space="0" w:color="auto"/>
        <w:left w:val="none" w:sz="0" w:space="0" w:color="auto"/>
        <w:bottom w:val="none" w:sz="0" w:space="0" w:color="auto"/>
        <w:right w:val="none" w:sz="0" w:space="0" w:color="auto"/>
      </w:divBdr>
    </w:div>
    <w:div w:id="570430700">
      <w:bodyDiv w:val="1"/>
      <w:marLeft w:val="0"/>
      <w:marRight w:val="0"/>
      <w:marTop w:val="0"/>
      <w:marBottom w:val="0"/>
      <w:divBdr>
        <w:top w:val="none" w:sz="0" w:space="0" w:color="auto"/>
        <w:left w:val="none" w:sz="0" w:space="0" w:color="auto"/>
        <w:bottom w:val="none" w:sz="0" w:space="0" w:color="auto"/>
        <w:right w:val="none" w:sz="0" w:space="0" w:color="auto"/>
      </w:divBdr>
    </w:div>
    <w:div w:id="680088155">
      <w:bodyDiv w:val="1"/>
      <w:marLeft w:val="0"/>
      <w:marRight w:val="0"/>
      <w:marTop w:val="0"/>
      <w:marBottom w:val="0"/>
      <w:divBdr>
        <w:top w:val="none" w:sz="0" w:space="0" w:color="auto"/>
        <w:left w:val="none" w:sz="0" w:space="0" w:color="auto"/>
        <w:bottom w:val="none" w:sz="0" w:space="0" w:color="auto"/>
        <w:right w:val="none" w:sz="0" w:space="0" w:color="auto"/>
      </w:divBdr>
    </w:div>
    <w:div w:id="693575773">
      <w:bodyDiv w:val="1"/>
      <w:marLeft w:val="0"/>
      <w:marRight w:val="0"/>
      <w:marTop w:val="0"/>
      <w:marBottom w:val="0"/>
      <w:divBdr>
        <w:top w:val="none" w:sz="0" w:space="0" w:color="auto"/>
        <w:left w:val="none" w:sz="0" w:space="0" w:color="auto"/>
        <w:bottom w:val="none" w:sz="0" w:space="0" w:color="auto"/>
        <w:right w:val="none" w:sz="0" w:space="0" w:color="auto"/>
      </w:divBdr>
    </w:div>
    <w:div w:id="955602267">
      <w:bodyDiv w:val="1"/>
      <w:marLeft w:val="0"/>
      <w:marRight w:val="0"/>
      <w:marTop w:val="0"/>
      <w:marBottom w:val="0"/>
      <w:divBdr>
        <w:top w:val="none" w:sz="0" w:space="0" w:color="auto"/>
        <w:left w:val="none" w:sz="0" w:space="0" w:color="auto"/>
        <w:bottom w:val="none" w:sz="0" w:space="0" w:color="auto"/>
        <w:right w:val="none" w:sz="0" w:space="0" w:color="auto"/>
      </w:divBdr>
    </w:div>
    <w:div w:id="1490176749">
      <w:bodyDiv w:val="1"/>
      <w:marLeft w:val="0"/>
      <w:marRight w:val="0"/>
      <w:marTop w:val="0"/>
      <w:marBottom w:val="0"/>
      <w:divBdr>
        <w:top w:val="none" w:sz="0" w:space="0" w:color="auto"/>
        <w:left w:val="none" w:sz="0" w:space="0" w:color="auto"/>
        <w:bottom w:val="none" w:sz="0" w:space="0" w:color="auto"/>
        <w:right w:val="none" w:sz="0" w:space="0" w:color="auto"/>
      </w:divBdr>
    </w:div>
    <w:div w:id="165822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Hoja_de_c_lculo_de_Microsoft_Office_Excel_97-20036.xls"/><Relationship Id="rId26" Type="http://schemas.openxmlformats.org/officeDocument/2006/relationships/oleObject" Target="embeddings/Hoja_de_c_lculo_de_Microsoft_Office_Excel_97-200310.xls"/><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Hoja_de_c_lculo_de_Microsoft_Office_Excel_97-200314.xls"/><Relationship Id="rId42" Type="http://schemas.openxmlformats.org/officeDocument/2006/relationships/image" Target="media/image19.emf"/><Relationship Id="rId47" Type="http://schemas.openxmlformats.org/officeDocument/2006/relationships/oleObject" Target="embeddings/Hoja_de_c_lculo_de_Microsoft_Office_Excel_97-200320.xls"/><Relationship Id="rId50" Type="http://schemas.openxmlformats.org/officeDocument/2006/relationships/image" Target="media/image23.emf"/><Relationship Id="rId55" Type="http://schemas.openxmlformats.org/officeDocument/2006/relationships/oleObject" Target="embeddings/Hoja_de_c_lculo_de_Microsoft_Office_Excel_97-200324.xls"/><Relationship Id="rId63" Type="http://schemas.openxmlformats.org/officeDocument/2006/relationships/oleObject" Target="embeddings/Hoja_de_c_lculo_de_Microsoft_Office_Excel_97-200328.xls"/><Relationship Id="rId68" Type="http://schemas.openxmlformats.org/officeDocument/2006/relationships/image" Target="media/image32.emf"/><Relationship Id="rId76" Type="http://schemas.openxmlformats.org/officeDocument/2006/relationships/image" Target="media/image36.emf"/><Relationship Id="rId84" Type="http://schemas.openxmlformats.org/officeDocument/2006/relationships/image" Target="media/image41.emf"/><Relationship Id="rId89" Type="http://schemas.openxmlformats.org/officeDocument/2006/relationships/image" Target="media/image44.emf"/><Relationship Id="rId7" Type="http://schemas.openxmlformats.org/officeDocument/2006/relationships/image" Target="media/image1.emf"/><Relationship Id="rId71" Type="http://schemas.openxmlformats.org/officeDocument/2006/relationships/oleObject" Target="embeddings/Hoja_de_c_lculo_de_Microsoft_Office_Excel_97-200332.xls"/><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Hoja_de_c_lculo_de_Microsoft_Office_Excel_97-20035.xls"/><Relationship Id="rId29" Type="http://schemas.openxmlformats.org/officeDocument/2006/relationships/image" Target="media/image12.emf"/><Relationship Id="rId11" Type="http://schemas.openxmlformats.org/officeDocument/2006/relationships/image" Target="media/image3.emf"/><Relationship Id="rId24" Type="http://schemas.openxmlformats.org/officeDocument/2006/relationships/oleObject" Target="embeddings/Hoja_de_c_lculo_de_Microsoft_Office_Excel_97-20039.xls"/><Relationship Id="rId32" Type="http://schemas.openxmlformats.org/officeDocument/2006/relationships/oleObject" Target="embeddings/Hoja_de_c_lculo_de_Microsoft_Office_Excel_97-200313.xls"/><Relationship Id="rId37" Type="http://schemas.openxmlformats.org/officeDocument/2006/relationships/image" Target="media/image16.emf"/><Relationship Id="rId40" Type="http://schemas.openxmlformats.org/officeDocument/2006/relationships/oleObject" Target="embeddings/Hoja_de_c_lculo_de_Microsoft_Office_Excel_97-200317.xls"/><Relationship Id="rId45" Type="http://schemas.openxmlformats.org/officeDocument/2006/relationships/oleObject" Target="embeddings/Hoja_de_c_lculo_de_Microsoft_Office_Excel_97-200319.xls"/><Relationship Id="rId53" Type="http://schemas.openxmlformats.org/officeDocument/2006/relationships/oleObject" Target="embeddings/Hoja_de_c_lculo_de_Microsoft_Office_Excel_97-200323.xls"/><Relationship Id="rId58" Type="http://schemas.openxmlformats.org/officeDocument/2006/relationships/image" Target="media/image27.emf"/><Relationship Id="rId66" Type="http://schemas.openxmlformats.org/officeDocument/2006/relationships/image" Target="media/image31.emf"/><Relationship Id="rId74" Type="http://schemas.openxmlformats.org/officeDocument/2006/relationships/image" Target="media/image35.emf"/><Relationship Id="rId79" Type="http://schemas.openxmlformats.org/officeDocument/2006/relationships/oleObject" Target="embeddings/Hoja_de_c_lculo_de_Microsoft_Office_Excel_97-200336.xls"/><Relationship Id="rId87" Type="http://schemas.openxmlformats.org/officeDocument/2006/relationships/image" Target="media/image43.emf"/><Relationship Id="rId5" Type="http://schemas.openxmlformats.org/officeDocument/2006/relationships/footnotes" Target="footnotes.xml"/><Relationship Id="rId61" Type="http://schemas.openxmlformats.org/officeDocument/2006/relationships/oleObject" Target="embeddings/Hoja_de_c_lculo_de_Microsoft_Office_Excel_97-200327.xls"/><Relationship Id="rId82" Type="http://schemas.openxmlformats.org/officeDocument/2006/relationships/oleObject" Target="embeddings/Hoja_de_c_lculo_de_Microsoft_Office_Excel_97-200337.xls"/><Relationship Id="rId90" Type="http://schemas.openxmlformats.org/officeDocument/2006/relationships/footer" Target="footer1.xml"/><Relationship Id="rId19" Type="http://schemas.openxmlformats.org/officeDocument/2006/relationships/image" Target="media/image7.emf"/><Relationship Id="rId14" Type="http://schemas.openxmlformats.org/officeDocument/2006/relationships/oleObject" Target="embeddings/Hoja_de_c_lculo_de_Microsoft_Office_Excel_97-20034.xls"/><Relationship Id="rId22" Type="http://schemas.openxmlformats.org/officeDocument/2006/relationships/oleObject" Target="embeddings/Hoja_de_c_lculo_de_Microsoft_Office_Excel_97-20038.xls"/><Relationship Id="rId27" Type="http://schemas.openxmlformats.org/officeDocument/2006/relationships/image" Target="media/image11.emf"/><Relationship Id="rId30" Type="http://schemas.openxmlformats.org/officeDocument/2006/relationships/oleObject" Target="embeddings/Hoja_de_c_lculo_de_Microsoft_Office_Excel_97-200312.xls"/><Relationship Id="rId35" Type="http://schemas.openxmlformats.org/officeDocument/2006/relationships/image" Target="media/image15.emf"/><Relationship Id="rId43" Type="http://schemas.openxmlformats.org/officeDocument/2006/relationships/oleObject" Target="embeddings/Hoja_de_c_lculo_de_Microsoft_Office_Excel_97-200318.xls"/><Relationship Id="rId48" Type="http://schemas.openxmlformats.org/officeDocument/2006/relationships/image" Target="media/image22.emf"/><Relationship Id="rId56" Type="http://schemas.openxmlformats.org/officeDocument/2006/relationships/image" Target="media/image26.emf"/><Relationship Id="rId64" Type="http://schemas.openxmlformats.org/officeDocument/2006/relationships/image" Target="media/image30.emf"/><Relationship Id="rId69" Type="http://schemas.openxmlformats.org/officeDocument/2006/relationships/oleObject" Target="embeddings/Hoja_de_c_lculo_de_Microsoft_Office_Excel_97-200331.xls"/><Relationship Id="rId77" Type="http://schemas.openxmlformats.org/officeDocument/2006/relationships/oleObject" Target="embeddings/Hoja_de_c_lculo_de_Microsoft_Office_Excel_97-200335.xls"/><Relationship Id="rId8" Type="http://schemas.openxmlformats.org/officeDocument/2006/relationships/oleObject" Target="embeddings/Hoja_de_c_lculo_de_Microsoft_Office_Excel_97-20031.xls"/><Relationship Id="rId51" Type="http://schemas.openxmlformats.org/officeDocument/2006/relationships/oleObject" Target="embeddings/Hoja_de_c_lculo_de_Microsoft_Office_Excel_97-200322.xls"/><Relationship Id="rId72" Type="http://schemas.openxmlformats.org/officeDocument/2006/relationships/image" Target="media/image34.emf"/><Relationship Id="rId80" Type="http://schemas.openxmlformats.org/officeDocument/2006/relationships/image" Target="media/image38.emf"/><Relationship Id="rId85" Type="http://schemas.openxmlformats.org/officeDocument/2006/relationships/oleObject" Target="embeddings/Hoja_de_c_lculo_de_Microsoft_Office_Excel_97-200338.xls"/><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Hoja_de_c_lculo_de_Microsoft_Office_Excel_97-20033.xls"/><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Hoja_de_c_lculo_de_Microsoft_Office_Excel_97-200316.xls"/><Relationship Id="rId46" Type="http://schemas.openxmlformats.org/officeDocument/2006/relationships/image" Target="media/image21.emf"/><Relationship Id="rId59" Type="http://schemas.openxmlformats.org/officeDocument/2006/relationships/oleObject" Target="embeddings/Hoja_de_c_lculo_de_Microsoft_Office_Excel_97-200326.xls"/><Relationship Id="rId67" Type="http://schemas.openxmlformats.org/officeDocument/2006/relationships/oleObject" Target="embeddings/Hoja_de_c_lculo_de_Microsoft_Office_Excel_97-200330.xls"/><Relationship Id="rId20" Type="http://schemas.openxmlformats.org/officeDocument/2006/relationships/oleObject" Target="embeddings/Hoja_de_c_lculo_de_Microsoft_Office_Excel_97-20037.xls"/><Relationship Id="rId41" Type="http://schemas.openxmlformats.org/officeDocument/2006/relationships/image" Target="media/image18.jpeg"/><Relationship Id="rId54" Type="http://schemas.openxmlformats.org/officeDocument/2006/relationships/image" Target="media/image25.emf"/><Relationship Id="rId62" Type="http://schemas.openxmlformats.org/officeDocument/2006/relationships/image" Target="media/image29.emf"/><Relationship Id="rId70" Type="http://schemas.openxmlformats.org/officeDocument/2006/relationships/image" Target="media/image33.emf"/><Relationship Id="rId75" Type="http://schemas.openxmlformats.org/officeDocument/2006/relationships/oleObject" Target="embeddings/Hoja_de_c_lculo_de_Microsoft_Office_Excel_97-200334.xls"/><Relationship Id="rId83" Type="http://schemas.openxmlformats.org/officeDocument/2006/relationships/image" Target="media/image40.emf"/><Relationship Id="rId88" Type="http://schemas.openxmlformats.org/officeDocument/2006/relationships/oleObject" Target="embeddings/Hoja_de_c_lculo_de_Microsoft_Office_Excel_97-200339.xls"/><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Hoja_de_c_lculo_de_Microsoft_Office_Excel_97-200311.xls"/><Relationship Id="rId36" Type="http://schemas.openxmlformats.org/officeDocument/2006/relationships/oleObject" Target="embeddings/Hoja_de_c_lculo_de_Microsoft_Office_Excel_97-200315.xls"/><Relationship Id="rId49" Type="http://schemas.openxmlformats.org/officeDocument/2006/relationships/oleObject" Target="embeddings/Hoja_de_c_lculo_de_Microsoft_Office_Excel_97-200321.xls"/><Relationship Id="rId57" Type="http://schemas.openxmlformats.org/officeDocument/2006/relationships/oleObject" Target="embeddings/Hoja_de_c_lculo_de_Microsoft_Office_Excel_97-200325.xls"/><Relationship Id="rId10" Type="http://schemas.openxmlformats.org/officeDocument/2006/relationships/oleObject" Target="embeddings/Hoja_de_c_lculo_de_Microsoft_Office_Excel_97-20032.xls"/><Relationship Id="rId31" Type="http://schemas.openxmlformats.org/officeDocument/2006/relationships/image" Target="media/image13.emf"/><Relationship Id="rId44" Type="http://schemas.openxmlformats.org/officeDocument/2006/relationships/image" Target="media/image20.wmf"/><Relationship Id="rId52" Type="http://schemas.openxmlformats.org/officeDocument/2006/relationships/image" Target="media/image24.emf"/><Relationship Id="rId60" Type="http://schemas.openxmlformats.org/officeDocument/2006/relationships/image" Target="media/image28.emf"/><Relationship Id="rId65" Type="http://schemas.openxmlformats.org/officeDocument/2006/relationships/oleObject" Target="embeddings/Hoja_de_c_lculo_de_Microsoft_Office_Excel_97-200329.xls"/><Relationship Id="rId73" Type="http://schemas.openxmlformats.org/officeDocument/2006/relationships/oleObject" Target="embeddings/Hoja_de_c_lculo_de_Microsoft_Office_Excel_97-200333.xls"/><Relationship Id="rId78" Type="http://schemas.openxmlformats.org/officeDocument/2006/relationships/image" Target="media/image37.emf"/><Relationship Id="rId81" Type="http://schemas.openxmlformats.org/officeDocument/2006/relationships/image" Target="media/image39.emf"/><Relationship Id="rId86" Type="http://schemas.openxmlformats.org/officeDocument/2006/relationships/image" Target="media/image42.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4103</Words>
  <Characters>22569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CAPITULO V</vt:lpstr>
    </vt:vector>
  </TitlesOfParts>
  <Company>Hogar</Company>
  <LinksUpToDate>false</LinksUpToDate>
  <CharactersWithSpaces>26619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V</dc:title>
  <dc:subject/>
  <dc:creator>César Mendoza</dc:creator>
  <cp:keywords/>
  <dc:description/>
  <cp:lastModifiedBy>Administrador</cp:lastModifiedBy>
  <cp:revision>2</cp:revision>
  <cp:lastPrinted>2007-06-07T14:22:00Z</cp:lastPrinted>
  <dcterms:created xsi:type="dcterms:W3CDTF">2009-12-17T14:08:00Z</dcterms:created>
  <dcterms:modified xsi:type="dcterms:W3CDTF">2009-12-17T14:08:00Z</dcterms:modified>
</cp:coreProperties>
</file>