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23B">
      <w:pPr>
        <w:jc w:val="center"/>
        <w:rPr>
          <w:rFonts w:ascii="Arial" w:hAnsi="Arial"/>
          <w:b/>
          <w:sz w:val="32"/>
        </w:rPr>
      </w:pPr>
    </w:p>
    <w:p w:rsidR="00000000" w:rsidRDefault="00EA423B">
      <w:pPr>
        <w:spacing w:line="480" w:lineRule="auto"/>
        <w:jc w:val="center"/>
        <w:rPr>
          <w:rFonts w:ascii="Arial" w:hAnsi="Arial"/>
          <w:b/>
          <w:sz w:val="32"/>
        </w:rPr>
      </w:pPr>
    </w:p>
    <w:p w:rsidR="00000000" w:rsidRDefault="00EA423B">
      <w:pPr>
        <w:spacing w:line="360" w:lineRule="auto"/>
        <w:jc w:val="center"/>
        <w:rPr>
          <w:rFonts w:ascii="Arial" w:hAnsi="Arial"/>
          <w:b/>
          <w:sz w:val="32"/>
        </w:rPr>
      </w:pPr>
    </w:p>
    <w:p w:rsidR="00000000" w:rsidRDefault="00EA423B">
      <w:pPr>
        <w:pStyle w:val="Ttulo1"/>
      </w:pPr>
      <w:r>
        <w:t>INDICE DE FIGURAS</w:t>
      </w:r>
    </w:p>
    <w:p w:rsidR="00000000" w:rsidRDefault="00EA423B">
      <w:pPr>
        <w:jc w:val="right"/>
        <w:rPr>
          <w:rFonts w:ascii="Arial" w:hAnsi="Arial"/>
          <w:sz w:val="24"/>
        </w:rPr>
      </w:pPr>
    </w:p>
    <w:p w:rsidR="00000000" w:rsidRDefault="00EA423B">
      <w:pPr>
        <w:jc w:val="right"/>
        <w:rPr>
          <w:rFonts w:ascii="Arial" w:hAnsi="Arial"/>
          <w:sz w:val="24"/>
        </w:rPr>
      </w:pPr>
    </w:p>
    <w:p w:rsidR="00000000" w:rsidRDefault="00EA423B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Pág.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39"/>
        <w:gridCol w:w="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pStyle w:val="Ttulo2"/>
            </w:pPr>
            <w:r>
              <w:t>Figura 1.1      Estructura Orgánica Funcional Actual…………………...……..….</w:t>
            </w:r>
          </w:p>
        </w:tc>
        <w:tc>
          <w:tcPr>
            <w:tcW w:w="493" w:type="dxa"/>
          </w:tcPr>
          <w:p w:rsidR="00000000" w:rsidRDefault="00EA423B">
            <w:pPr>
              <w:pStyle w:val="Ttulo2"/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1.2      Flujo Actual de la Gestión de Mantenimiento……………………..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1.3      Metodología de Mantenimiento Planificado……………………….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Figura 2.1 </w:t>
            </w:r>
            <w:r>
              <w:rPr>
                <w:rFonts w:ascii="Arial" w:hAnsi="Arial"/>
                <w:sz w:val="24"/>
              </w:rPr>
              <w:t xml:space="preserve">     Histórico de la Metodología…………………………………………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2.2      Modelo de Gestión de Alta Perfomance………..……………….…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2.3      Pilares del TPM…………………………………………………….…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2.4      Relación entre los Pilares…………………………………………...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</w:t>
            </w:r>
            <w:r>
              <w:rPr>
                <w:rFonts w:ascii="Arial" w:hAnsi="Arial"/>
                <w:sz w:val="24"/>
              </w:rPr>
              <w:t>5      Estructura de Mantenimiento………………………………….…….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3.1      Nueva Estructura Orgánico Funcional de Mantenimiento……….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3.2      Flujograma de Actividades para lograr Cero Fallas……………...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Figura 4.1      </w:t>
            </w:r>
            <w:proofErr w:type="spellStart"/>
            <w:r>
              <w:rPr>
                <w:rFonts w:ascii="Arial" w:hAnsi="Arial"/>
                <w:sz w:val="24"/>
              </w:rPr>
              <w:t>Overall</w:t>
            </w:r>
            <w:proofErr w:type="spellEnd"/>
            <w:r>
              <w:rPr>
                <w:rFonts w:ascii="Arial" w:hAnsi="Arial"/>
                <w:sz w:val="24"/>
              </w:rPr>
              <w:t xml:space="preserve"> Gaps de la Planta de </w:t>
            </w:r>
            <w:r>
              <w:rPr>
                <w:rFonts w:ascii="Arial" w:hAnsi="Arial"/>
                <w:sz w:val="24"/>
              </w:rPr>
              <w:t>Detergentes………………………..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4.2      Estructura Organizacional de Mantenimiento Planificado….……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4.3      Entrenamiento y Capacitación………………………………………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4.4      Porcentajes de Criticidad de los Equipos de Planta………….…..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Figura </w:t>
            </w:r>
            <w:r>
              <w:rPr>
                <w:rFonts w:ascii="Arial" w:hAnsi="Arial"/>
                <w:sz w:val="24"/>
              </w:rPr>
              <w:t>4.5      Matriz de Criticidad…………………………………………….….…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a   Tiempo Medio entre Fallos (MTBF)……………………………...…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b   Tiempo Medio entre Reparaciones (MTTR)…………………….…</w:t>
            </w:r>
          </w:p>
        </w:tc>
        <w:tc>
          <w:tcPr>
            <w:tcW w:w="493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c   Costo de Mantenimiento CRV (%)………………………………….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</w:t>
            </w:r>
            <w:r>
              <w:rPr>
                <w:rFonts w:ascii="Arial" w:hAnsi="Arial"/>
                <w:sz w:val="24"/>
              </w:rPr>
              <w:t>gura 4.6 d   Costo de Mantenimiento…………………………………………..…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e   Número Total de Fallas &gt; a 10 minutos……………………………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4.7 a   Productividad Perdida en Horas…………………………………….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4.7 b   Productividad Perdida en Toneladas…………………………….…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4.7 c   Productividad Perdida en Dólares………………………………..…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4.8      Arbol de Pérdidas……………………………………………..…...…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4.9      Pareto de Sistema de Dosificación…………………………………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Figura 4.10    Lay </w:t>
            </w:r>
            <w:proofErr w:type="spellStart"/>
            <w:r>
              <w:rPr>
                <w:rFonts w:ascii="Arial" w:hAnsi="Arial"/>
                <w:sz w:val="24"/>
              </w:rPr>
              <w:t>Out</w:t>
            </w:r>
            <w:proofErr w:type="spellEnd"/>
            <w:r>
              <w:rPr>
                <w:rFonts w:ascii="Arial" w:hAnsi="Arial"/>
                <w:sz w:val="24"/>
              </w:rPr>
              <w:t xml:space="preserve"> del Area de Envase………….………………………….</w:t>
            </w:r>
            <w:r>
              <w:rPr>
                <w:rFonts w:ascii="Arial" w:hAnsi="Arial"/>
                <w:sz w:val="24"/>
              </w:rPr>
              <w:t>.…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5.1 a   Recuperación en Horas……………..……………………………….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5.1 b   Recuperación en Toneladas……….………………………………..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EA423B">
            <w:pPr>
              <w:jc w:val="both"/>
            </w:pPr>
            <w:r>
              <w:rPr>
                <w:rFonts w:ascii="Arial" w:hAnsi="Arial"/>
                <w:sz w:val="24"/>
              </w:rPr>
              <w:t>Figura 5.1 c   Recuperación en Dólares………….………….……………….….…</w:t>
            </w:r>
          </w:p>
        </w:tc>
        <w:tc>
          <w:tcPr>
            <w:tcW w:w="488" w:type="dxa"/>
          </w:tcPr>
          <w:p w:rsidR="00000000" w:rsidRDefault="00EA42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</w:t>
            </w:r>
          </w:p>
        </w:tc>
      </w:tr>
    </w:tbl>
    <w:p w:rsidR="00EA423B" w:rsidRDefault="00EA423B">
      <w:pPr>
        <w:jc w:val="both"/>
      </w:pPr>
    </w:p>
    <w:sectPr w:rsidR="00EA423B">
      <w:pgSz w:w="11906" w:h="16838"/>
      <w:pgMar w:top="1985" w:right="1134" w:bottom="226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50B"/>
    <w:rsid w:val="005D150B"/>
    <w:rsid w:val="00EA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>Hogar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Victor Abad</dc:creator>
  <cp:keywords/>
  <cp:lastModifiedBy>Ayudante</cp:lastModifiedBy>
  <cp:revision>2</cp:revision>
  <dcterms:created xsi:type="dcterms:W3CDTF">2009-06-25T15:01:00Z</dcterms:created>
  <dcterms:modified xsi:type="dcterms:W3CDTF">2009-06-25T15:01:00Z</dcterms:modified>
</cp:coreProperties>
</file>