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F020B">
      <w:pPr>
        <w:jc w:val="center"/>
      </w:pPr>
    </w:p>
    <w:p w:rsidR="00000000" w:rsidRDefault="005F020B">
      <w:pPr>
        <w:jc w:val="center"/>
      </w:pPr>
    </w:p>
    <w:p w:rsidR="00000000" w:rsidRDefault="005F020B">
      <w:pPr>
        <w:jc w:val="center"/>
      </w:pPr>
    </w:p>
    <w:p w:rsidR="00000000" w:rsidRDefault="005F020B">
      <w:pPr>
        <w:jc w:val="center"/>
      </w:pPr>
    </w:p>
    <w:p w:rsidR="00000000" w:rsidRDefault="005F020B">
      <w:pPr>
        <w:spacing w:line="480" w:lineRule="auto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APENDICE A</w:t>
      </w:r>
    </w:p>
    <w:p w:rsidR="00000000" w:rsidRDefault="005F020B">
      <w:pPr>
        <w:pStyle w:val="Textoindependiente"/>
        <w:spacing w:line="480" w:lineRule="auto"/>
        <w:rPr>
          <w:i w:val="0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-9.6pt;margin-top:55.2pt;width:6in;height:492.2pt;z-index:251652096" o:allowincell="f">
            <v:imagedata r:id="rId4" o:title=""/>
            <w10:wrap type="topAndBottom"/>
          </v:shape>
          <o:OLEObject Type="Embed" ProgID="PBrush" ShapeID="_x0000_s1027" DrawAspect="Content" ObjectID="_1307434129" r:id="rId5"/>
        </w:pict>
      </w:r>
      <w:r>
        <w:rPr>
          <w:i w:val="0"/>
        </w:rPr>
        <w:t>Plano de recolección de Guayaquil organizado por el Consorcio Ecuatoriano ILM</w:t>
      </w:r>
    </w:p>
    <w:p w:rsidR="00000000" w:rsidRDefault="005F020B">
      <w:pPr>
        <w:jc w:val="center"/>
        <w:rPr>
          <w:rFonts w:ascii="Arial" w:hAnsi="Arial"/>
          <w:b/>
        </w:rPr>
      </w:pPr>
    </w:p>
    <w:p w:rsidR="00000000" w:rsidRDefault="005F020B">
      <w:pPr>
        <w:jc w:val="center"/>
        <w:rPr>
          <w:rFonts w:ascii="Arial" w:hAnsi="Arial"/>
          <w:b/>
        </w:rPr>
      </w:pPr>
    </w:p>
    <w:p w:rsidR="00000000" w:rsidRDefault="005F020B">
      <w:pPr>
        <w:jc w:val="center"/>
        <w:rPr>
          <w:rFonts w:ascii="Arial" w:hAnsi="Arial"/>
          <w:b/>
        </w:rPr>
      </w:pPr>
    </w:p>
    <w:p w:rsidR="00000000" w:rsidRDefault="005F020B">
      <w:pPr>
        <w:jc w:val="center"/>
        <w:rPr>
          <w:rFonts w:ascii="Arial" w:hAnsi="Arial"/>
          <w:b/>
        </w:rPr>
      </w:pPr>
    </w:p>
    <w:p w:rsidR="00000000" w:rsidRDefault="005F020B">
      <w:pPr>
        <w:pStyle w:val="Ttulo1"/>
      </w:pPr>
      <w:r>
        <w:t>APENDICE B</w:t>
      </w:r>
    </w:p>
    <w:p w:rsidR="00000000" w:rsidRDefault="005F020B">
      <w:pPr>
        <w:pStyle w:val="Textoindependiente"/>
        <w:spacing w:line="480" w:lineRule="auto"/>
        <w:rPr>
          <w:i w:val="0"/>
        </w:rPr>
      </w:pPr>
      <w:r>
        <w:pict>
          <v:shape id="_x0000_s1029" type="#_x0000_t75" style="position:absolute;left:0;text-align:left;margin-left:-5.4pt;margin-top:55.2pt;width:424.8pt;height:492.2pt;z-index:251653120" o:allowincell="f">
            <v:imagedata r:id="rId6" o:title=""/>
            <w10:wrap type="topAndBottom"/>
          </v:shape>
          <o:OLEObject Type="Embed" ProgID="PBrush" ShapeID="_x0000_s1029" DrawAspect="Content" ObjectID="_1307434130" r:id="rId7"/>
        </w:pict>
      </w:r>
      <w:r>
        <w:rPr>
          <w:i w:val="0"/>
        </w:rPr>
        <w:t>Plano de barrido de Guayaquil organizado por el Consorcio Ecuatoriano ILM</w:t>
      </w:r>
    </w:p>
    <w:p w:rsidR="00000000" w:rsidRDefault="005F020B">
      <w:pPr>
        <w:pStyle w:val="Ttulo1"/>
      </w:pPr>
      <w:r>
        <w:lastRenderedPageBreak/>
        <w:t>APENDICE C</w:t>
      </w:r>
    </w:p>
    <w:p w:rsidR="00000000" w:rsidRDefault="005F020B">
      <w:pPr>
        <w:pStyle w:val="Textoindependiente"/>
        <w:spacing w:line="480" w:lineRule="auto"/>
        <w:rPr>
          <w:i w:val="0"/>
        </w:rPr>
      </w:pPr>
      <w:r>
        <w:pict>
          <v:shape id="_x0000_s1031" type="#_x0000_t75" style="position:absolute;left:0;text-align:left;margin-left:37.8pt;margin-top:60.6pt;width:338pt;height:525.6pt;z-index:251654144" o:allowincell="f">
            <v:imagedata r:id="rId8" o:title=""/>
            <w10:wrap type="topAndBottom"/>
          </v:shape>
          <o:OLEObject Type="Embed" ProgID="PBrush" ShapeID="_x0000_s1031" DrawAspect="Content" ObjectID="_1307434131" r:id="rId9"/>
        </w:pict>
      </w:r>
      <w:r>
        <w:rPr>
          <w:i w:val="0"/>
        </w:rPr>
        <w:t>Zonificación de la ciudad de Guayaquil realizada por el INEC</w:t>
      </w:r>
      <w:r>
        <w:rPr>
          <w:i w:val="0"/>
        </w:rPr>
        <w:t xml:space="preserve"> para el censo del año 2001 (Zonas 169, 170, 171 Y 172)</w:t>
      </w:r>
    </w:p>
    <w:p w:rsidR="00000000" w:rsidRDefault="005F020B">
      <w:pPr>
        <w:pStyle w:val="Ttulo1"/>
      </w:pPr>
      <w:r>
        <w:lastRenderedPageBreak/>
        <w:t>APENDICE D</w:t>
      </w:r>
    </w:p>
    <w:p w:rsidR="00000000" w:rsidRDefault="005F020B">
      <w:pPr>
        <w:pStyle w:val="Textoindependiente"/>
        <w:spacing w:line="480" w:lineRule="auto"/>
      </w:pPr>
      <w:r>
        <w:pict>
          <v:shape id="_x0000_s1033" type="#_x0000_t75" style="position:absolute;left:0;text-align:left;margin-left:12.45pt;margin-top:60.6pt;width:388.8pt;height:518.4pt;z-index:251655168" o:allowincell="f">
            <v:imagedata r:id="rId10" o:title=""/>
          </v:shape>
          <o:OLEObject Type="Embed" ProgID="PBrush" ShapeID="_x0000_s1033" DrawAspect="Content" ObjectID="_1307434132" r:id="rId11"/>
        </w:pict>
      </w:r>
      <w:r>
        <w:rPr>
          <w:i w:val="0"/>
        </w:rPr>
        <w:t>Zonificación de la ciudad de Guayaquil realizada por el INEC para el censo del año 2001 (Zona 168)</w:t>
      </w:r>
      <w:r>
        <w:t xml:space="preserve"> </w:t>
      </w: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tulo1"/>
      </w:pPr>
      <w:r>
        <w:lastRenderedPageBreak/>
        <w:t>APENDICE E</w:t>
      </w:r>
    </w:p>
    <w:p w:rsidR="00000000" w:rsidRDefault="005F020B">
      <w:pPr>
        <w:pStyle w:val="Textoindependiente"/>
        <w:spacing w:line="480" w:lineRule="auto"/>
      </w:pPr>
      <w:r>
        <w:pict>
          <v:shape id="_x0000_s1035" type="#_x0000_t75" style="position:absolute;left:0;text-align:left;margin-left:9pt;margin-top:53.4pt;width:394.2pt;height:525.6pt;z-index:251656192" o:allowincell="f">
            <v:imagedata r:id="rId12" o:title=""/>
          </v:shape>
          <o:OLEObject Type="Embed" ProgID="PBrush" ShapeID="_x0000_s1035" DrawAspect="Content" ObjectID="_1307434133" r:id="rId13"/>
        </w:pict>
      </w:r>
      <w:r>
        <w:rPr>
          <w:i w:val="0"/>
        </w:rPr>
        <w:t>Zonificación de la ciudad de Guayaquil realizada por el I</w:t>
      </w:r>
      <w:r>
        <w:rPr>
          <w:i w:val="0"/>
        </w:rPr>
        <w:t>NEC para el censo del año 2001 (Zonas 173 y 174)</w:t>
      </w:r>
      <w:r>
        <w:t xml:space="preserve"> </w:t>
      </w: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tulo1"/>
      </w:pPr>
      <w:r>
        <w:lastRenderedPageBreak/>
        <w:t>APENDICE F</w:t>
      </w:r>
    </w:p>
    <w:p w:rsidR="00000000" w:rsidRDefault="005F020B">
      <w:pPr>
        <w:pStyle w:val="Textoindependiente"/>
        <w:spacing w:line="480" w:lineRule="auto"/>
        <w:rPr>
          <w:i w:val="0"/>
        </w:rPr>
      </w:pPr>
      <w:r>
        <w:pict>
          <v:shape id="_x0000_s1037" type="#_x0000_t75" style="position:absolute;left:0;text-align:left;margin-left:9pt;margin-top:53.4pt;width:399.25pt;height:532.3pt;z-index:251657216" o:allowincell="f">
            <v:imagedata r:id="rId14" o:title=""/>
          </v:shape>
          <o:OLEObject Type="Embed" ProgID="PBrush" ShapeID="_x0000_s1037" DrawAspect="Content" ObjectID="_1307434134" r:id="rId15"/>
        </w:pict>
      </w:r>
      <w:r>
        <w:rPr>
          <w:i w:val="0"/>
        </w:rPr>
        <w:t>Zonificación de la ciudad de Guayaquil realizada por el INEC para el censo del año 2001 (Zonas 175 y 176)</w:t>
      </w: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tulo1"/>
      </w:pPr>
      <w:r>
        <w:lastRenderedPageBreak/>
        <w:t>APENDICE G</w:t>
      </w:r>
    </w:p>
    <w:p w:rsidR="00000000" w:rsidRDefault="005F020B">
      <w:pPr>
        <w:pStyle w:val="Textoindependiente"/>
        <w:spacing w:line="480" w:lineRule="auto"/>
      </w:pPr>
      <w:r>
        <w:rPr>
          <w:i w:val="0"/>
        </w:rPr>
        <w:t xml:space="preserve">Zonificación de la ciudad de Guayaquil </w:t>
      </w:r>
      <w:r>
        <w:rPr>
          <w:i w:val="0"/>
        </w:rPr>
        <w:t>realizada por el INEC para el censo del año 2001 (Zona 166)</w:t>
      </w:r>
    </w:p>
    <w:p w:rsidR="00000000" w:rsidRDefault="005F020B">
      <w:pPr>
        <w:pStyle w:val="Textoindependiente"/>
        <w:spacing w:line="480" w:lineRule="auto"/>
      </w:pPr>
      <w:r>
        <w:pict>
          <v:shape id="_x0000_s1039" type="#_x0000_t75" style="position:absolute;left:0;text-align:left;margin-left:9pt;margin-top:12.6pt;width:400.85pt;height:540pt;z-index:251658240" o:allowincell="f">
            <v:imagedata r:id="rId16" o:title=""/>
          </v:shape>
          <o:OLEObject Type="Embed" ProgID="PBrush" ShapeID="_x0000_s1039" DrawAspect="Content" ObjectID="_1307434135" r:id="rId17"/>
        </w:pict>
      </w: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tulo1"/>
      </w:pPr>
      <w:r>
        <w:lastRenderedPageBreak/>
        <w:t>APENDICE H</w:t>
      </w:r>
    </w:p>
    <w:p w:rsidR="00000000" w:rsidRDefault="005F020B">
      <w:pPr>
        <w:pStyle w:val="Textoindependiente"/>
        <w:spacing w:line="480" w:lineRule="auto"/>
      </w:pPr>
      <w:r>
        <w:rPr>
          <w:i w:val="0"/>
        </w:rPr>
        <w:t>Zonificación de la ciudad de Guayaquil realizada por el INEC para el censo del año 2001 (Zona 167)</w:t>
      </w:r>
      <w:r>
        <w:t xml:space="preserve"> </w:t>
      </w:r>
      <w:r>
        <w:pict>
          <v:shape id="_x0000_s1043" type="#_x0000_t75" style="position:absolute;left:0;text-align:left;margin-left:1.8pt;margin-top:81pt;width:410.4pt;height:131.35pt;z-index:251659264;mso-position-horizontal-relative:text;mso-position-vertical-relative:text" o:allowincell="f">
            <v:imagedata r:id="rId18" o:title=""/>
          </v:shape>
          <o:OLEObject Type="Embed" ProgID="PBrush" ShapeID="_x0000_s1043" DrawAspect="Content" ObjectID="_1307434136" r:id="rId19"/>
        </w:pict>
      </w: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  <w:jc w:val="both"/>
        <w:rPr>
          <w:b w:val="0"/>
          <w:i w:val="0"/>
        </w:rPr>
      </w:pPr>
      <w:r>
        <w:rPr>
          <w:i w:val="0"/>
        </w:rPr>
        <w:t>NOTA IMPORTANTE:</w:t>
      </w:r>
      <w:r>
        <w:rPr>
          <w:b w:val="0"/>
          <w:i w:val="0"/>
        </w:rPr>
        <w:t xml:space="preserve">  Desde el apéndice C hasta el H se marca</w:t>
      </w:r>
      <w:r>
        <w:rPr>
          <w:b w:val="0"/>
          <w:i w:val="0"/>
        </w:rPr>
        <w:t>n con color celeste las zonas que en un principio serán afectadas por el plan propuesto, y con color verde, las calles regeneradas</w:t>
      </w: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tulo1"/>
      </w:pPr>
      <w:r>
        <w:lastRenderedPageBreak/>
        <w:t>APENDICE I</w:t>
      </w:r>
    </w:p>
    <w:p w:rsidR="00000000" w:rsidRDefault="005F020B">
      <w:pPr>
        <w:pStyle w:val="Textoindependiente"/>
        <w:spacing w:line="480" w:lineRule="auto"/>
      </w:pPr>
      <w:r>
        <w:pict>
          <v:shape id="_x0000_s1046" type="#_x0000_t75" style="position:absolute;left:0;text-align:left;margin-left:16.2pt;margin-top:24.6pt;width:367.2pt;height:446.4pt;z-index:251660288" o:allowincell="f">
            <v:imagedata r:id="rId20" o:title=""/>
          </v:shape>
          <o:OLEObject Type="Embed" ProgID="PBrush" ShapeID="_x0000_s1046" DrawAspect="Content" ObjectID="_1307434137" r:id="rId21"/>
        </w:pict>
      </w:r>
      <w:r>
        <w:rPr>
          <w:i w:val="0"/>
        </w:rPr>
        <w:t>Zona de impacto del Plan Operativo inicial</w:t>
      </w: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  <w:jc w:val="both"/>
      </w:pPr>
      <w:r>
        <w:rPr>
          <w:i w:val="0"/>
        </w:rPr>
        <w:t>NOTA IMPORTANTE:</w:t>
      </w:r>
      <w:r>
        <w:rPr>
          <w:b w:val="0"/>
          <w:i w:val="0"/>
        </w:rPr>
        <w:t xml:space="preserve">  Se marcan con color celest</w:t>
      </w:r>
      <w:r>
        <w:rPr>
          <w:b w:val="0"/>
          <w:i w:val="0"/>
        </w:rPr>
        <w:t>e las zonas que en un principio serán afectadas por el plan propuesto, y con color verde, las calles regeneradas</w:t>
      </w:r>
    </w:p>
    <w:p w:rsidR="00000000" w:rsidRDefault="005F020B">
      <w:pPr>
        <w:pStyle w:val="Ttulo1"/>
      </w:pPr>
      <w:r>
        <w:lastRenderedPageBreak/>
        <w:t>APENDICE J</w:t>
      </w:r>
    </w:p>
    <w:p w:rsidR="00000000" w:rsidRDefault="005F020B">
      <w:pPr>
        <w:pStyle w:val="Textoindependiente"/>
        <w:spacing w:line="480" w:lineRule="auto"/>
        <w:rPr>
          <w:i w:val="0"/>
        </w:rPr>
      </w:pPr>
      <w:r>
        <w:rPr>
          <w:i w:val="0"/>
        </w:rPr>
        <w:t>Modelos de camionetas analizados para la recolección de desechos sólidos en el plan propuesto (Mistubishi L-200, Chevrolet LUV, Mazd</w:t>
      </w:r>
      <w:r>
        <w:rPr>
          <w:i w:val="0"/>
        </w:rPr>
        <w:t>a Serie B2200)</w:t>
      </w:r>
    </w:p>
    <w:p w:rsidR="00000000" w:rsidRDefault="005F020B">
      <w:pPr>
        <w:pStyle w:val="Textoindependiente"/>
        <w:spacing w:line="480" w:lineRule="auto"/>
      </w:pPr>
      <w:r>
        <w:rPr>
          <w:noProof/>
        </w:rPr>
        <w:pict>
          <v:shape id="_x0000_s1048" type="#_x0000_t75" style="position:absolute;left:0;text-align:left;margin-left:-1.35pt;margin-top:39.8pt;width:414pt;height:421.5pt;z-index:-251655168;mso-wrap-edited:f" wrapcoords="-39 0 -39 21562 21600 21562 21600 0 -39 0" o:allowincell="f">
            <v:imagedata r:id="rId22" o:title=""/>
          </v:shape>
          <o:OLEObject Type="Embed" ProgID="PBrush" ShapeID="_x0000_s1048" DrawAspect="Content" ObjectID="_1307434138" r:id="rId23"/>
        </w:pict>
      </w: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  <w:r>
        <w:pict>
          <v:shape id="_x0000_s1049" type="#_x0000_t75" style="position:absolute;left:0;text-align:left;margin-left:1.8pt;margin-top:17.4pt;width:413.25pt;height:369.75pt;z-index:251662336" o:allowincell="f">
            <v:imagedata r:id="rId24" o:title=""/>
            <w10:wrap type="topAndBottom"/>
          </v:shape>
          <o:OLEObject Type="Embed" ProgID="PBrush" ShapeID="_x0000_s1049" DrawAspect="Content" ObjectID="_1307434139" r:id="rId25"/>
        </w:pict>
      </w: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000000" w:rsidRDefault="005F020B">
      <w:pPr>
        <w:pStyle w:val="Textoindependiente"/>
        <w:spacing w:line="480" w:lineRule="auto"/>
      </w:pPr>
    </w:p>
    <w:p w:rsidR="005F020B" w:rsidRDefault="005F020B">
      <w:pPr>
        <w:pStyle w:val="Textoindependiente"/>
        <w:spacing w:line="480" w:lineRule="auto"/>
      </w:pPr>
      <w:r>
        <w:lastRenderedPageBreak/>
        <w:pict>
          <v:shape id="_x0000_s1050" type="#_x0000_t75" style="position:absolute;left:0;text-align:left;margin-left:1.8pt;margin-top:23.4pt;width:402pt;height:351.75pt;z-index:251663360" o:allowincell="f">
            <v:imagedata r:id="rId26" o:title=""/>
            <w10:wrap type="topAndBottom"/>
          </v:shape>
          <o:OLEObject Type="Embed" ProgID="PBrush" ShapeID="_x0000_s1050" DrawAspect="Content" ObjectID="_1307434140" r:id="rId27"/>
        </w:pict>
      </w:r>
      <w:r>
        <w:t xml:space="preserve"> </w:t>
      </w:r>
    </w:p>
    <w:sectPr w:rsidR="005F020B">
      <w:pgSz w:w="11906" w:h="16838"/>
      <w:pgMar w:top="2268" w:right="1361" w:bottom="2268" w:left="2268" w:header="1247" w:footer="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compat/>
  <w:rsids>
    <w:rsidRoot w:val="0035533A"/>
    <w:rsid w:val="0035533A"/>
    <w:rsid w:val="005F02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qFormat/>
    <w:pPr>
      <w:keepNext/>
      <w:spacing w:line="480" w:lineRule="auto"/>
      <w:jc w:val="center"/>
      <w:outlineLvl w:val="0"/>
    </w:pPr>
    <w:rPr>
      <w:rFonts w:ascii="Arial" w:hAnsi="Arial"/>
      <w:b/>
      <w:sz w:val="24"/>
    </w:rPr>
  </w:style>
  <w:style w:type="character" w:default="1" w:styleId="Fuentedeprrafopredeter">
    <w:name w:val="Default Paragraph Font"/>
    <w:semiHidden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semiHidden/>
    <w:pPr>
      <w:jc w:val="center"/>
    </w:pPr>
    <w:rPr>
      <w:rFonts w:ascii="Arial" w:hAnsi="Arial"/>
      <w:b/>
      <w:i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243</Words>
  <Characters>1339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conecel</Company>
  <LinksUpToDate>false</LinksUpToDate>
  <CharactersWithSpaces>1579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Rmendoza</dc:creator>
  <cp:keywords/>
  <dc:description/>
  <cp:lastModifiedBy>Ayudante</cp:lastModifiedBy>
  <cp:revision>2</cp:revision>
  <dcterms:created xsi:type="dcterms:W3CDTF">2009-06-25T16:22:00Z</dcterms:created>
  <dcterms:modified xsi:type="dcterms:W3CDTF">2009-06-25T16:22:00Z</dcterms:modified>
</cp:coreProperties>
</file>