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F019A">
      <w:pPr>
        <w:pStyle w:val="TDC3"/>
        <w:tabs>
          <w:tab w:val="right" w:leader="dot" w:pos="8267"/>
        </w:tabs>
        <w:rPr>
          <w:noProof/>
          <w:sz w:val="24"/>
          <w:szCs w:val="24"/>
        </w:rPr>
      </w:pPr>
      <w:r>
        <w:rPr>
          <w:rFonts w:ascii="Arial" w:hAnsi="Arial" w:cs="Arial"/>
          <w:sz w:val="24"/>
        </w:rPr>
        <w:fldChar w:fldCharType="begin"/>
      </w:r>
      <w:r>
        <w:rPr>
          <w:rFonts w:ascii="Arial" w:hAnsi="Arial" w:cs="Arial"/>
          <w:sz w:val="24"/>
        </w:rPr>
        <w:instrText xml:space="preserve"> TOC \o "1-4" \h \z </w:instrText>
      </w:r>
      <w:r>
        <w:rPr>
          <w:rFonts w:ascii="Arial" w:hAnsi="Arial" w:cs="Arial"/>
          <w:sz w:val="24"/>
        </w:rPr>
        <w:fldChar w:fldCharType="separate"/>
      </w:r>
      <w:hyperlink w:anchor="_Toc515719922" w:history="1">
        <w:r>
          <w:rPr>
            <w:rStyle w:val="Hipervnculo"/>
            <w:noProof/>
          </w:rPr>
          <w:t>3.3.17 Variable aleatoria sistema métrico</w:t>
        </w:r>
        <w:r>
          <w:rPr>
            <w:noProof/>
            <w:webHidden/>
          </w:rPr>
          <w:tab/>
        </w:r>
        <w:r>
          <w:rPr>
            <w:noProof/>
            <w:webHidden/>
          </w:rPr>
          <w:fldChar w:fldCharType="begin"/>
        </w:r>
        <w:r>
          <w:rPr>
            <w:noProof/>
            <w:webHidden/>
          </w:rPr>
          <w:instrText xml:space="preserve"> PAGEREF _Toc515719922 \h </w:instrText>
        </w:r>
        <w:r>
          <w:rPr>
            <w:noProof/>
          </w:rPr>
        </w:r>
        <w:r>
          <w:rPr>
            <w:noProof/>
            <w:webHidden/>
          </w:rPr>
          <w:fldChar w:fldCharType="separate"/>
        </w:r>
        <w:r>
          <w:rPr>
            <w:noProof/>
            <w:webHidden/>
          </w:rPr>
          <w:t>148</w:t>
        </w:r>
        <w:r>
          <w:rPr>
            <w:noProof/>
            <w:webHidden/>
          </w:rPr>
          <w:fldChar w:fldCharType="end"/>
        </w:r>
      </w:hyperlink>
    </w:p>
    <w:p w:rsidR="00000000" w:rsidRDefault="00FF019A">
      <w:pPr>
        <w:pStyle w:val="TDC3"/>
        <w:tabs>
          <w:tab w:val="right" w:leader="dot" w:pos="8267"/>
        </w:tabs>
        <w:rPr>
          <w:noProof/>
          <w:sz w:val="24"/>
          <w:szCs w:val="24"/>
        </w:rPr>
      </w:pPr>
      <w:hyperlink w:anchor="_Toc515719924" w:history="1">
        <w:r>
          <w:rPr>
            <w:rStyle w:val="Hipervnculo"/>
            <w:noProof/>
          </w:rPr>
          <w:t>3.3.18 Variable aleatoria operaciones de conjuntos</w:t>
        </w:r>
        <w:r>
          <w:rPr>
            <w:noProof/>
            <w:webHidden/>
          </w:rPr>
          <w:tab/>
        </w:r>
        <w:r>
          <w:rPr>
            <w:noProof/>
            <w:webHidden/>
          </w:rPr>
          <w:fldChar w:fldCharType="begin"/>
        </w:r>
        <w:r>
          <w:rPr>
            <w:noProof/>
            <w:webHidden/>
          </w:rPr>
          <w:instrText xml:space="preserve"> PAGEREF _Toc515719924 \h </w:instrText>
        </w:r>
        <w:r>
          <w:rPr>
            <w:noProof/>
          </w:rPr>
        </w:r>
        <w:r>
          <w:rPr>
            <w:noProof/>
            <w:webHidden/>
          </w:rPr>
          <w:fldChar w:fldCharType="separate"/>
        </w:r>
        <w:r>
          <w:rPr>
            <w:noProof/>
            <w:webHidden/>
          </w:rPr>
          <w:t>150</w:t>
        </w:r>
        <w:r>
          <w:rPr>
            <w:noProof/>
            <w:webHidden/>
          </w:rPr>
          <w:fldChar w:fldCharType="end"/>
        </w:r>
      </w:hyperlink>
    </w:p>
    <w:p w:rsidR="00000000" w:rsidRDefault="00FF019A">
      <w:pPr>
        <w:pStyle w:val="TDC3"/>
        <w:tabs>
          <w:tab w:val="right" w:leader="dot" w:pos="8267"/>
        </w:tabs>
        <w:rPr>
          <w:noProof/>
          <w:sz w:val="24"/>
          <w:szCs w:val="24"/>
        </w:rPr>
      </w:pPr>
      <w:hyperlink w:anchor="_Toc515719925" w:history="1">
        <w:r>
          <w:rPr>
            <w:rStyle w:val="Hipervnculo"/>
            <w:noProof/>
          </w:rPr>
          <w:t>3.3.19 Variable aleatoria proposiciones lógicas</w:t>
        </w:r>
        <w:r>
          <w:rPr>
            <w:noProof/>
            <w:webHidden/>
          </w:rPr>
          <w:tab/>
        </w:r>
        <w:r>
          <w:rPr>
            <w:noProof/>
            <w:webHidden/>
          </w:rPr>
          <w:fldChar w:fldCharType="begin"/>
        </w:r>
        <w:r>
          <w:rPr>
            <w:noProof/>
            <w:webHidden/>
          </w:rPr>
          <w:instrText xml:space="preserve"> PAGEREF _Toc515719925 \h </w:instrText>
        </w:r>
        <w:r>
          <w:rPr>
            <w:noProof/>
          </w:rPr>
        </w:r>
        <w:r>
          <w:rPr>
            <w:noProof/>
            <w:webHidden/>
          </w:rPr>
          <w:fldChar w:fldCharType="separate"/>
        </w:r>
        <w:r>
          <w:rPr>
            <w:noProof/>
            <w:webHidden/>
          </w:rPr>
          <w:t>153</w:t>
        </w:r>
        <w:r>
          <w:rPr>
            <w:noProof/>
            <w:webHidden/>
          </w:rPr>
          <w:fldChar w:fldCharType="end"/>
        </w:r>
      </w:hyperlink>
    </w:p>
    <w:p w:rsidR="00000000" w:rsidRDefault="00FF019A">
      <w:pPr>
        <w:pStyle w:val="TDC3"/>
        <w:tabs>
          <w:tab w:val="right" w:leader="dot" w:pos="8267"/>
        </w:tabs>
        <w:rPr>
          <w:noProof/>
          <w:sz w:val="24"/>
          <w:szCs w:val="24"/>
        </w:rPr>
      </w:pPr>
      <w:hyperlink w:anchor="_Toc515719926" w:history="1">
        <w:r>
          <w:rPr>
            <w:rStyle w:val="Hipervnculo"/>
            <w:noProof/>
          </w:rPr>
          <w:t>3.3.20 Variable aleatoria evaluación de funciones</w:t>
        </w:r>
        <w:r>
          <w:rPr>
            <w:noProof/>
            <w:webHidden/>
          </w:rPr>
          <w:tab/>
        </w:r>
        <w:r>
          <w:rPr>
            <w:noProof/>
            <w:webHidden/>
          </w:rPr>
          <w:fldChar w:fldCharType="begin"/>
        </w:r>
        <w:r>
          <w:rPr>
            <w:noProof/>
            <w:webHidden/>
          </w:rPr>
          <w:instrText xml:space="preserve"> PAGEREF _Toc515719926 \h </w:instrText>
        </w:r>
        <w:r>
          <w:rPr>
            <w:noProof/>
          </w:rPr>
        </w:r>
        <w:r>
          <w:rPr>
            <w:noProof/>
            <w:webHidden/>
          </w:rPr>
          <w:fldChar w:fldCharType="separate"/>
        </w:r>
        <w:r>
          <w:rPr>
            <w:noProof/>
            <w:webHidden/>
          </w:rPr>
          <w:t>156</w:t>
        </w:r>
        <w:r>
          <w:rPr>
            <w:noProof/>
            <w:webHidden/>
          </w:rPr>
          <w:fldChar w:fldCharType="end"/>
        </w:r>
      </w:hyperlink>
    </w:p>
    <w:p w:rsidR="00000000" w:rsidRDefault="00FF019A">
      <w:pPr>
        <w:pStyle w:val="TDC3"/>
        <w:tabs>
          <w:tab w:val="right" w:leader="dot" w:pos="8267"/>
        </w:tabs>
        <w:rPr>
          <w:noProof/>
          <w:sz w:val="24"/>
          <w:szCs w:val="24"/>
        </w:rPr>
      </w:pPr>
      <w:hyperlink w:anchor="_Toc515719927" w:history="1">
        <w:r>
          <w:rPr>
            <w:rStyle w:val="Hipervnculo"/>
            <w:noProof/>
          </w:rPr>
          <w:t>3.3.21 Variable aleatoria perímetro del cuadrado</w:t>
        </w:r>
        <w:r>
          <w:rPr>
            <w:noProof/>
            <w:webHidden/>
          </w:rPr>
          <w:tab/>
        </w:r>
        <w:r>
          <w:rPr>
            <w:noProof/>
            <w:webHidden/>
          </w:rPr>
          <w:fldChar w:fldCharType="begin"/>
        </w:r>
        <w:r>
          <w:rPr>
            <w:noProof/>
            <w:webHidden/>
          </w:rPr>
          <w:instrText xml:space="preserve"> PAGEREF _Toc515719927 \h </w:instrText>
        </w:r>
        <w:r>
          <w:rPr>
            <w:noProof/>
          </w:rPr>
        </w:r>
        <w:r>
          <w:rPr>
            <w:noProof/>
            <w:webHidden/>
          </w:rPr>
          <w:fldChar w:fldCharType="separate"/>
        </w:r>
        <w:r>
          <w:rPr>
            <w:noProof/>
            <w:webHidden/>
          </w:rPr>
          <w:t>159</w:t>
        </w:r>
        <w:r>
          <w:rPr>
            <w:noProof/>
            <w:webHidden/>
          </w:rPr>
          <w:fldChar w:fldCharType="end"/>
        </w:r>
      </w:hyperlink>
    </w:p>
    <w:p w:rsidR="00000000" w:rsidRDefault="00FF019A">
      <w:pPr>
        <w:pStyle w:val="TDC3"/>
        <w:tabs>
          <w:tab w:val="right" w:leader="dot" w:pos="8267"/>
        </w:tabs>
        <w:rPr>
          <w:noProof/>
          <w:sz w:val="24"/>
          <w:szCs w:val="24"/>
        </w:rPr>
      </w:pPr>
      <w:hyperlink w:anchor="_Toc515719928" w:history="1">
        <w:r>
          <w:rPr>
            <w:rStyle w:val="Hipervnculo"/>
            <w:noProof/>
          </w:rPr>
          <w:t>3.3.22 Variable aleatoria área del triángulo</w:t>
        </w:r>
        <w:r>
          <w:rPr>
            <w:noProof/>
            <w:webHidden/>
          </w:rPr>
          <w:tab/>
        </w:r>
        <w:r>
          <w:rPr>
            <w:noProof/>
            <w:webHidden/>
          </w:rPr>
          <w:fldChar w:fldCharType="begin"/>
        </w:r>
        <w:r>
          <w:rPr>
            <w:noProof/>
            <w:webHidden/>
          </w:rPr>
          <w:instrText xml:space="preserve"> PAGEREF _Toc515719928 \h </w:instrText>
        </w:r>
        <w:r>
          <w:rPr>
            <w:noProof/>
          </w:rPr>
        </w:r>
        <w:r>
          <w:rPr>
            <w:noProof/>
            <w:webHidden/>
          </w:rPr>
          <w:fldChar w:fldCharType="separate"/>
        </w:r>
        <w:r>
          <w:rPr>
            <w:noProof/>
            <w:webHidden/>
          </w:rPr>
          <w:t>162</w:t>
        </w:r>
        <w:r>
          <w:rPr>
            <w:noProof/>
            <w:webHidden/>
          </w:rPr>
          <w:fldChar w:fldCharType="end"/>
        </w:r>
      </w:hyperlink>
    </w:p>
    <w:p w:rsidR="00000000" w:rsidRDefault="00FF019A">
      <w:pPr>
        <w:pStyle w:val="TDC3"/>
        <w:tabs>
          <w:tab w:val="right" w:leader="dot" w:pos="8267"/>
        </w:tabs>
        <w:rPr>
          <w:noProof/>
          <w:sz w:val="24"/>
          <w:szCs w:val="24"/>
        </w:rPr>
      </w:pPr>
      <w:hyperlink w:anchor="_Toc515719930" w:history="1">
        <w:r>
          <w:rPr>
            <w:rStyle w:val="Hipervnculo"/>
            <w:noProof/>
          </w:rPr>
          <w:t>3.3.23 Variable alea</w:t>
        </w:r>
        <w:r>
          <w:rPr>
            <w:rStyle w:val="Hipervnculo"/>
            <w:noProof/>
          </w:rPr>
          <w:t>toria área del círculo</w:t>
        </w:r>
        <w:r>
          <w:rPr>
            <w:noProof/>
            <w:webHidden/>
          </w:rPr>
          <w:tab/>
        </w:r>
        <w:r>
          <w:rPr>
            <w:noProof/>
            <w:webHidden/>
          </w:rPr>
          <w:fldChar w:fldCharType="begin"/>
        </w:r>
        <w:r>
          <w:rPr>
            <w:noProof/>
            <w:webHidden/>
          </w:rPr>
          <w:instrText xml:space="preserve"> PAGEREF _Toc515719930 \h </w:instrText>
        </w:r>
        <w:r>
          <w:rPr>
            <w:noProof/>
          </w:rPr>
        </w:r>
        <w:r>
          <w:rPr>
            <w:noProof/>
            <w:webHidden/>
          </w:rPr>
          <w:fldChar w:fldCharType="separate"/>
        </w:r>
        <w:r>
          <w:rPr>
            <w:noProof/>
            <w:webHidden/>
          </w:rPr>
          <w:t>164</w:t>
        </w:r>
        <w:r>
          <w:rPr>
            <w:noProof/>
            <w:webHidden/>
          </w:rPr>
          <w:fldChar w:fldCharType="end"/>
        </w:r>
      </w:hyperlink>
    </w:p>
    <w:p w:rsidR="00000000" w:rsidRDefault="00FF019A">
      <w:pPr>
        <w:pStyle w:val="Ttulo3"/>
        <w:spacing w:line="480" w:lineRule="auto"/>
        <w:jc w:val="both"/>
        <w:rPr>
          <w:sz w:val="24"/>
        </w:rPr>
      </w:pPr>
      <w:r>
        <w:rPr>
          <w:sz w:val="24"/>
        </w:rPr>
        <w:fldChar w:fldCharType="end"/>
      </w:r>
      <w:r>
        <w:br w:type="page"/>
      </w:r>
      <w:bookmarkStart w:id="0" w:name="_Toc515719922"/>
      <w:r>
        <w:rPr>
          <w:sz w:val="24"/>
        </w:rPr>
        <w:lastRenderedPageBreak/>
        <w:t>3.3.17 Variable aleatoria sistema métrico</w:t>
      </w:r>
      <w:bookmarkEnd w:id="0"/>
    </w:p>
    <w:p w:rsidR="00000000" w:rsidRDefault="00FF019A">
      <w:pPr>
        <w:spacing w:line="480" w:lineRule="auto"/>
        <w:jc w:val="both"/>
        <w:rPr>
          <w:rFonts w:ascii="Arial" w:hAnsi="Arial" w:cs="Arial"/>
          <w:sz w:val="24"/>
        </w:rPr>
      </w:pPr>
    </w:p>
    <w:p w:rsidR="00000000" w:rsidRDefault="00FF019A">
      <w:pPr>
        <w:spacing w:line="480" w:lineRule="auto"/>
        <w:ind w:left="426"/>
        <w:jc w:val="both"/>
        <w:rPr>
          <w:rFonts w:ascii="Arial" w:hAnsi="Arial" w:cs="Arial"/>
          <w:sz w:val="24"/>
        </w:rPr>
      </w:pPr>
      <w:r>
        <w:rPr>
          <w:rFonts w:ascii="Arial" w:hAnsi="Arial" w:cs="Arial"/>
          <w:b/>
          <w:bCs/>
          <w:noProof/>
        </w:rPr>
        <w:pict>
          <v:shapetype id="_x0000_t202" coordsize="21600,21600" o:spt="202" path="m,l,21600r21600,l21600,xe">
            <v:stroke joinstyle="miter"/>
            <v:path gradientshapeok="t" o:connecttype="rect"/>
          </v:shapetype>
          <v:shape id="_x0000_s1026" type="#_x0000_t202" style="position:absolute;left:0;text-align:left;margin-left:52.65pt;margin-top:206.6pt;width:324pt;height:210pt;z-index:251637248">
            <v:textbox style="mso-next-textbox:#_x0000_s1026">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Tabla LIV</w:t>
                  </w:r>
                </w:p>
                <w:p w:rsidR="00000000" w:rsidRDefault="00FF019A">
                  <w:pPr>
                    <w:jc w:val="center"/>
                    <w:rPr>
                      <w:rFonts w:ascii="Arial" w:hAnsi="Arial" w:cs="Arial"/>
                      <w:b/>
                      <w:bCs/>
                      <w:sz w:val="24"/>
                    </w:rPr>
                  </w:pPr>
                  <w:r>
                    <w:rPr>
                      <w:rFonts w:ascii="Arial" w:hAnsi="Arial" w:cs="Arial"/>
                      <w:b/>
                      <w:bCs/>
                      <w:sz w:val="24"/>
                    </w:rPr>
                    <w:t>Parámetros poblacionales de la variable aleatoria sistema métrico</w:t>
                  </w:r>
                </w:p>
                <w:p w:rsidR="00000000" w:rsidRDefault="00FF019A">
                  <w:pPr>
                    <w:jc w:val="center"/>
                    <w:rPr>
                      <w:rFonts w:ascii="Arial" w:hAnsi="Arial" w:cs="Arial"/>
                      <w:b/>
                      <w:bCs/>
                      <w:sz w:val="24"/>
                    </w:rPr>
                  </w:pPr>
                </w:p>
                <w:tbl>
                  <w:tblPr>
                    <w:tblW w:w="5983" w:type="dxa"/>
                    <w:jc w:val="center"/>
                    <w:tblInd w:w="-2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94"/>
                    <w:gridCol w:w="616"/>
                    <w:gridCol w:w="2410"/>
                    <w:gridCol w:w="663"/>
                  </w:tblGrid>
                  <w:tr w:rsidR="00000000">
                    <w:trPr>
                      <w:trHeight w:val="255"/>
                      <w:jc w:val="center"/>
                    </w:trPr>
                    <w:tc>
                      <w:tcPr>
                        <w:tcW w:w="2294" w:type="dxa"/>
                        <w:noWrap/>
                        <w:vAlign w:val="bottom"/>
                      </w:tcPr>
                      <w:p w:rsidR="00000000" w:rsidRDefault="00FF019A">
                        <w:pPr>
                          <w:rPr>
                            <w:rFonts w:ascii="Arial" w:hAnsi="Arial" w:cs="Arial"/>
                            <w:sz w:val="24"/>
                          </w:rPr>
                        </w:pPr>
                        <w:r>
                          <w:rPr>
                            <w:rFonts w:ascii="Arial" w:hAnsi="Arial" w:cs="Arial"/>
                            <w:sz w:val="24"/>
                          </w:rPr>
                          <w:t>Media</w:t>
                        </w:r>
                      </w:p>
                    </w:tc>
                    <w:tc>
                      <w:tcPr>
                        <w:tcW w:w="616" w:type="dxa"/>
                        <w:noWrap/>
                        <w:vAlign w:val="bottom"/>
                      </w:tcPr>
                      <w:p w:rsidR="00000000" w:rsidRDefault="00FF019A">
                        <w:pPr>
                          <w:jc w:val="center"/>
                          <w:rPr>
                            <w:rFonts w:ascii="Arial" w:hAnsi="Arial" w:cs="Arial"/>
                            <w:sz w:val="24"/>
                          </w:rPr>
                        </w:pPr>
                        <w:r>
                          <w:rPr>
                            <w:rFonts w:ascii="Arial" w:hAnsi="Arial" w:cs="Arial"/>
                            <w:sz w:val="24"/>
                          </w:rPr>
                          <w:t>0,473</w:t>
                        </w:r>
                      </w:p>
                    </w:tc>
                    <w:tc>
                      <w:tcPr>
                        <w:tcW w:w="2410" w:type="dxa"/>
                        <w:noWrap/>
                        <w:vAlign w:val="bottom"/>
                      </w:tcPr>
                      <w:p w:rsidR="00000000" w:rsidRDefault="00FF019A">
                        <w:pPr>
                          <w:rPr>
                            <w:rFonts w:ascii="Arial" w:hAnsi="Arial" w:cs="Arial"/>
                            <w:sz w:val="24"/>
                          </w:rPr>
                        </w:pPr>
                        <w:r>
                          <w:rPr>
                            <w:rFonts w:ascii="Arial" w:hAnsi="Arial" w:cs="Arial"/>
                            <w:sz w:val="24"/>
                          </w:rPr>
                          <w:t>Mínimo</w:t>
                        </w:r>
                      </w:p>
                    </w:tc>
                    <w:tc>
                      <w:tcPr>
                        <w:tcW w:w="663" w:type="dxa"/>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2294" w:type="dxa"/>
                        <w:noWrap/>
                        <w:vAlign w:val="bottom"/>
                      </w:tcPr>
                      <w:p w:rsidR="00000000" w:rsidRDefault="00FF019A">
                        <w:pPr>
                          <w:rPr>
                            <w:rFonts w:ascii="Arial" w:hAnsi="Arial" w:cs="Arial"/>
                            <w:sz w:val="24"/>
                          </w:rPr>
                        </w:pPr>
                        <w:r>
                          <w:rPr>
                            <w:rFonts w:ascii="Arial" w:hAnsi="Arial" w:cs="Arial"/>
                            <w:sz w:val="24"/>
                          </w:rPr>
                          <w:t>Mediana</w:t>
                        </w:r>
                      </w:p>
                    </w:tc>
                    <w:tc>
                      <w:tcPr>
                        <w:tcW w:w="616" w:type="dxa"/>
                        <w:noWrap/>
                        <w:vAlign w:val="bottom"/>
                      </w:tcPr>
                      <w:p w:rsidR="00000000" w:rsidRDefault="00FF019A">
                        <w:pPr>
                          <w:jc w:val="center"/>
                          <w:rPr>
                            <w:rFonts w:ascii="Arial" w:hAnsi="Arial" w:cs="Arial"/>
                            <w:sz w:val="24"/>
                          </w:rPr>
                        </w:pPr>
                        <w:r>
                          <w:rPr>
                            <w:rFonts w:ascii="Arial" w:hAnsi="Arial" w:cs="Arial"/>
                            <w:sz w:val="24"/>
                          </w:rPr>
                          <w:t>0</w:t>
                        </w:r>
                      </w:p>
                    </w:tc>
                    <w:tc>
                      <w:tcPr>
                        <w:tcW w:w="2410" w:type="dxa"/>
                        <w:noWrap/>
                        <w:vAlign w:val="bottom"/>
                      </w:tcPr>
                      <w:p w:rsidR="00000000" w:rsidRDefault="00FF019A">
                        <w:pPr>
                          <w:rPr>
                            <w:rFonts w:ascii="Arial" w:hAnsi="Arial" w:cs="Arial"/>
                            <w:sz w:val="24"/>
                          </w:rPr>
                        </w:pPr>
                        <w:r>
                          <w:rPr>
                            <w:rFonts w:ascii="Arial" w:hAnsi="Arial" w:cs="Arial"/>
                            <w:sz w:val="24"/>
                          </w:rPr>
                          <w:t>Máximo</w:t>
                        </w:r>
                      </w:p>
                    </w:tc>
                    <w:tc>
                      <w:tcPr>
                        <w:tcW w:w="663" w:type="dxa"/>
                        <w:noWrap/>
                        <w:vAlign w:val="bottom"/>
                      </w:tcPr>
                      <w:p w:rsidR="00000000" w:rsidRDefault="00FF019A">
                        <w:pPr>
                          <w:jc w:val="center"/>
                          <w:rPr>
                            <w:rFonts w:ascii="Arial" w:hAnsi="Arial" w:cs="Arial"/>
                            <w:sz w:val="24"/>
                          </w:rPr>
                        </w:pPr>
                        <w:r>
                          <w:rPr>
                            <w:rFonts w:ascii="Arial" w:hAnsi="Arial" w:cs="Arial"/>
                            <w:sz w:val="24"/>
                          </w:rPr>
                          <w:t>3</w:t>
                        </w:r>
                      </w:p>
                    </w:tc>
                  </w:tr>
                  <w:tr w:rsidR="00000000">
                    <w:trPr>
                      <w:trHeight w:val="255"/>
                      <w:jc w:val="center"/>
                    </w:trPr>
                    <w:tc>
                      <w:tcPr>
                        <w:tcW w:w="2294" w:type="dxa"/>
                        <w:noWrap/>
                        <w:vAlign w:val="bottom"/>
                      </w:tcPr>
                      <w:p w:rsidR="00000000" w:rsidRDefault="00FF019A">
                        <w:pPr>
                          <w:rPr>
                            <w:rFonts w:ascii="Arial" w:hAnsi="Arial" w:cs="Arial"/>
                            <w:sz w:val="24"/>
                          </w:rPr>
                        </w:pPr>
                        <w:r>
                          <w:rPr>
                            <w:rFonts w:ascii="Arial" w:hAnsi="Arial" w:cs="Arial"/>
                            <w:sz w:val="24"/>
                          </w:rPr>
                          <w:t>Desviación estándar</w:t>
                        </w:r>
                      </w:p>
                    </w:tc>
                    <w:tc>
                      <w:tcPr>
                        <w:tcW w:w="616" w:type="dxa"/>
                        <w:noWrap/>
                        <w:vAlign w:val="bottom"/>
                      </w:tcPr>
                      <w:p w:rsidR="00000000" w:rsidRDefault="00FF019A">
                        <w:pPr>
                          <w:jc w:val="center"/>
                          <w:rPr>
                            <w:rFonts w:ascii="Arial" w:hAnsi="Arial" w:cs="Arial"/>
                            <w:sz w:val="24"/>
                          </w:rPr>
                        </w:pPr>
                        <w:r>
                          <w:rPr>
                            <w:rFonts w:ascii="Arial" w:hAnsi="Arial" w:cs="Arial"/>
                            <w:sz w:val="24"/>
                          </w:rPr>
                          <w:t>0,82</w:t>
                        </w:r>
                      </w:p>
                    </w:tc>
                    <w:tc>
                      <w:tcPr>
                        <w:tcW w:w="2410" w:type="dxa"/>
                        <w:noWrap/>
                        <w:vAlign w:val="bottom"/>
                      </w:tcPr>
                      <w:p w:rsidR="00000000" w:rsidRDefault="00FF019A">
                        <w:pPr>
                          <w:rPr>
                            <w:rFonts w:ascii="Arial" w:hAnsi="Arial" w:cs="Arial"/>
                            <w:sz w:val="24"/>
                          </w:rPr>
                        </w:pPr>
                        <w:r>
                          <w:rPr>
                            <w:rFonts w:ascii="Arial" w:hAnsi="Arial" w:cs="Arial"/>
                            <w:sz w:val="24"/>
                          </w:rPr>
                          <w:t>Sesgo</w:t>
                        </w:r>
                      </w:p>
                    </w:tc>
                    <w:tc>
                      <w:tcPr>
                        <w:tcW w:w="663" w:type="dxa"/>
                        <w:noWrap/>
                        <w:vAlign w:val="bottom"/>
                      </w:tcPr>
                      <w:p w:rsidR="00000000" w:rsidRDefault="00FF019A">
                        <w:pPr>
                          <w:jc w:val="center"/>
                          <w:rPr>
                            <w:rFonts w:ascii="Arial" w:hAnsi="Arial" w:cs="Arial"/>
                            <w:sz w:val="24"/>
                          </w:rPr>
                        </w:pPr>
                        <w:r>
                          <w:rPr>
                            <w:rFonts w:ascii="Arial" w:hAnsi="Arial" w:cs="Arial"/>
                            <w:sz w:val="24"/>
                          </w:rPr>
                          <w:t>1,845</w:t>
                        </w:r>
                      </w:p>
                    </w:tc>
                  </w:tr>
                  <w:tr w:rsidR="00000000">
                    <w:trPr>
                      <w:trHeight w:val="255"/>
                      <w:jc w:val="center"/>
                    </w:trPr>
                    <w:tc>
                      <w:tcPr>
                        <w:tcW w:w="2294" w:type="dxa"/>
                        <w:noWrap/>
                        <w:vAlign w:val="bottom"/>
                      </w:tcPr>
                      <w:p w:rsidR="00000000" w:rsidRDefault="00FF019A">
                        <w:pPr>
                          <w:rPr>
                            <w:rFonts w:ascii="Arial" w:hAnsi="Arial" w:cs="Arial"/>
                            <w:sz w:val="24"/>
                          </w:rPr>
                        </w:pPr>
                        <w:r>
                          <w:rPr>
                            <w:rFonts w:ascii="Arial" w:hAnsi="Arial" w:cs="Arial"/>
                            <w:sz w:val="24"/>
                          </w:rPr>
                          <w:t>Varianza</w:t>
                        </w:r>
                      </w:p>
                    </w:tc>
                    <w:tc>
                      <w:tcPr>
                        <w:tcW w:w="616" w:type="dxa"/>
                        <w:noWrap/>
                        <w:vAlign w:val="bottom"/>
                      </w:tcPr>
                      <w:p w:rsidR="00000000" w:rsidRDefault="00FF019A">
                        <w:pPr>
                          <w:jc w:val="center"/>
                          <w:rPr>
                            <w:rFonts w:ascii="Arial" w:hAnsi="Arial" w:cs="Arial"/>
                            <w:sz w:val="24"/>
                          </w:rPr>
                        </w:pPr>
                        <w:r>
                          <w:rPr>
                            <w:rFonts w:ascii="Arial" w:hAnsi="Arial" w:cs="Arial"/>
                            <w:sz w:val="24"/>
                          </w:rPr>
                          <w:t>0,672</w:t>
                        </w:r>
                      </w:p>
                    </w:tc>
                    <w:tc>
                      <w:tcPr>
                        <w:tcW w:w="2410" w:type="dxa"/>
                        <w:noWrap/>
                        <w:vAlign w:val="bottom"/>
                      </w:tcPr>
                      <w:p w:rsidR="00000000" w:rsidRDefault="00FF019A">
                        <w:pPr>
                          <w:rPr>
                            <w:rFonts w:ascii="Arial" w:hAnsi="Arial" w:cs="Arial"/>
                            <w:sz w:val="24"/>
                          </w:rPr>
                        </w:pPr>
                        <w:r>
                          <w:rPr>
                            <w:rFonts w:ascii="Arial" w:hAnsi="Arial" w:cs="Arial"/>
                            <w:sz w:val="24"/>
                          </w:rPr>
                          <w:t>Kurtosis</w:t>
                        </w:r>
                      </w:p>
                    </w:tc>
                    <w:tc>
                      <w:tcPr>
                        <w:tcW w:w="663" w:type="dxa"/>
                        <w:noWrap/>
                        <w:vAlign w:val="bottom"/>
                      </w:tcPr>
                      <w:p w:rsidR="00000000" w:rsidRDefault="00FF019A">
                        <w:pPr>
                          <w:jc w:val="center"/>
                          <w:rPr>
                            <w:rFonts w:ascii="Arial" w:hAnsi="Arial" w:cs="Arial"/>
                            <w:sz w:val="24"/>
                          </w:rPr>
                        </w:pPr>
                        <w:r>
                          <w:rPr>
                            <w:rFonts w:ascii="Arial" w:hAnsi="Arial" w:cs="Arial"/>
                            <w:sz w:val="24"/>
                          </w:rPr>
                          <w:t>2,731</w:t>
                        </w:r>
                      </w:p>
                    </w:tc>
                  </w:tr>
                  <w:tr w:rsidR="00000000">
                    <w:trPr>
                      <w:trHeight w:val="255"/>
                      <w:jc w:val="center"/>
                    </w:trPr>
                    <w:tc>
                      <w:tcPr>
                        <w:tcW w:w="2294" w:type="dxa"/>
                        <w:noWrap/>
                        <w:vAlign w:val="bottom"/>
                      </w:tcPr>
                      <w:p w:rsidR="00000000" w:rsidRDefault="00FF019A">
                        <w:pPr>
                          <w:rPr>
                            <w:rFonts w:ascii="Arial" w:hAnsi="Arial" w:cs="Arial"/>
                            <w:sz w:val="24"/>
                          </w:rPr>
                        </w:pPr>
                        <w:r>
                          <w:rPr>
                            <w:rFonts w:ascii="Arial" w:hAnsi="Arial" w:cs="Arial"/>
                            <w:sz w:val="24"/>
                          </w:rPr>
                          <w:t>Error estándar</w:t>
                        </w:r>
                      </w:p>
                    </w:tc>
                    <w:tc>
                      <w:tcPr>
                        <w:tcW w:w="616" w:type="dxa"/>
                        <w:noWrap/>
                        <w:vAlign w:val="bottom"/>
                      </w:tcPr>
                      <w:p w:rsidR="00000000" w:rsidRDefault="00FF019A">
                        <w:pPr>
                          <w:jc w:val="center"/>
                          <w:rPr>
                            <w:rFonts w:ascii="Arial" w:hAnsi="Arial" w:cs="Arial"/>
                            <w:sz w:val="24"/>
                          </w:rPr>
                        </w:pPr>
                        <w:r>
                          <w:rPr>
                            <w:rFonts w:ascii="Arial" w:hAnsi="Arial" w:cs="Arial"/>
                            <w:sz w:val="24"/>
                          </w:rPr>
                          <w:t>0,063</w:t>
                        </w:r>
                      </w:p>
                    </w:tc>
                    <w:tc>
                      <w:tcPr>
                        <w:tcW w:w="2410" w:type="dxa"/>
                        <w:noWrap/>
                        <w:vAlign w:val="bottom"/>
                      </w:tcPr>
                      <w:p w:rsidR="00000000" w:rsidRDefault="00FF019A">
                        <w:pPr>
                          <w:rPr>
                            <w:rFonts w:ascii="Arial" w:hAnsi="Arial" w:cs="Arial"/>
                            <w:sz w:val="24"/>
                          </w:rPr>
                        </w:pPr>
                        <w:r>
                          <w:rPr>
                            <w:rFonts w:ascii="Arial" w:hAnsi="Arial" w:cs="Arial"/>
                            <w:sz w:val="24"/>
                          </w:rPr>
                          <w:t>Primer cuartil</w:t>
                        </w:r>
                      </w:p>
                    </w:tc>
                    <w:tc>
                      <w:tcPr>
                        <w:tcW w:w="663" w:type="dxa"/>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2294" w:type="dxa"/>
                        <w:noWrap/>
                        <w:vAlign w:val="bottom"/>
                      </w:tcPr>
                      <w:p w:rsidR="00000000" w:rsidRDefault="00FF019A">
                        <w:pPr>
                          <w:rPr>
                            <w:rFonts w:ascii="Arial" w:hAnsi="Arial" w:cs="Arial"/>
                            <w:sz w:val="24"/>
                          </w:rPr>
                        </w:pPr>
                        <w:r>
                          <w:rPr>
                            <w:rFonts w:ascii="Arial" w:hAnsi="Arial" w:cs="Arial"/>
                            <w:sz w:val="24"/>
                          </w:rPr>
                          <w:t>Rango</w:t>
                        </w:r>
                      </w:p>
                    </w:tc>
                    <w:tc>
                      <w:tcPr>
                        <w:tcW w:w="616" w:type="dxa"/>
                        <w:noWrap/>
                        <w:vAlign w:val="bottom"/>
                      </w:tcPr>
                      <w:p w:rsidR="00000000" w:rsidRDefault="00FF019A">
                        <w:pPr>
                          <w:jc w:val="center"/>
                          <w:rPr>
                            <w:rFonts w:ascii="Arial" w:hAnsi="Arial" w:cs="Arial"/>
                            <w:sz w:val="24"/>
                          </w:rPr>
                        </w:pPr>
                        <w:r>
                          <w:rPr>
                            <w:rFonts w:ascii="Arial" w:hAnsi="Arial" w:cs="Arial"/>
                            <w:sz w:val="24"/>
                          </w:rPr>
                          <w:t>3</w:t>
                        </w:r>
                      </w:p>
                    </w:tc>
                    <w:tc>
                      <w:tcPr>
                        <w:tcW w:w="2410" w:type="dxa"/>
                        <w:noWrap/>
                        <w:vAlign w:val="bottom"/>
                      </w:tcPr>
                      <w:p w:rsidR="00000000" w:rsidRDefault="00FF019A">
                        <w:pPr>
                          <w:rPr>
                            <w:rFonts w:ascii="Arial" w:hAnsi="Arial" w:cs="Arial"/>
                            <w:sz w:val="24"/>
                          </w:rPr>
                        </w:pPr>
                        <w:r>
                          <w:rPr>
                            <w:rFonts w:ascii="Arial" w:hAnsi="Arial" w:cs="Arial"/>
                            <w:sz w:val="24"/>
                          </w:rPr>
                          <w:t>Tercer cuartil</w:t>
                        </w:r>
                      </w:p>
                    </w:tc>
                    <w:tc>
                      <w:tcPr>
                        <w:tcW w:w="663" w:type="dxa"/>
                        <w:noWrap/>
                        <w:vAlign w:val="bottom"/>
                      </w:tcPr>
                      <w:p w:rsidR="00000000" w:rsidRDefault="00FF019A">
                        <w:pPr>
                          <w:jc w:val="center"/>
                          <w:rPr>
                            <w:rFonts w:ascii="Arial" w:hAnsi="Arial" w:cs="Arial"/>
                            <w:sz w:val="24"/>
                          </w:rPr>
                        </w:pPr>
                        <w:r>
                          <w:rPr>
                            <w:rFonts w:ascii="Arial" w:hAnsi="Arial" w:cs="Arial"/>
                            <w:sz w:val="24"/>
                          </w:rPr>
                          <w:t>1</w:t>
                        </w:r>
                      </w:p>
                    </w:tc>
                  </w:tr>
                  <w:tr w:rsidR="00000000">
                    <w:trPr>
                      <w:trHeight w:val="255"/>
                      <w:jc w:val="center"/>
                    </w:trPr>
                    <w:tc>
                      <w:tcPr>
                        <w:tcW w:w="2294" w:type="dxa"/>
                        <w:noWrap/>
                        <w:vAlign w:val="bottom"/>
                      </w:tcPr>
                      <w:p w:rsidR="00000000" w:rsidRDefault="00FF019A">
                        <w:pPr>
                          <w:rPr>
                            <w:rFonts w:ascii="Arial" w:hAnsi="Arial" w:cs="Arial"/>
                            <w:sz w:val="24"/>
                          </w:rPr>
                        </w:pPr>
                        <w:r>
                          <w:rPr>
                            <w:rFonts w:ascii="Arial" w:hAnsi="Arial" w:cs="Arial"/>
                            <w:sz w:val="24"/>
                          </w:rPr>
                          <w:t>Moda</w:t>
                        </w:r>
                      </w:p>
                    </w:tc>
                    <w:tc>
                      <w:tcPr>
                        <w:tcW w:w="616" w:type="dxa"/>
                        <w:noWrap/>
                        <w:vAlign w:val="bottom"/>
                      </w:tcPr>
                      <w:p w:rsidR="00000000" w:rsidRDefault="00FF019A">
                        <w:pPr>
                          <w:jc w:val="center"/>
                          <w:rPr>
                            <w:rFonts w:ascii="Arial" w:hAnsi="Arial" w:cs="Arial"/>
                            <w:sz w:val="24"/>
                          </w:rPr>
                        </w:pPr>
                        <w:r>
                          <w:rPr>
                            <w:rFonts w:ascii="Arial" w:hAnsi="Arial" w:cs="Arial"/>
                            <w:sz w:val="24"/>
                          </w:rPr>
                          <w:t>0</w:t>
                        </w:r>
                      </w:p>
                    </w:tc>
                    <w:tc>
                      <w:tcPr>
                        <w:tcW w:w="2410" w:type="dxa"/>
                        <w:noWrap/>
                        <w:vAlign w:val="bottom"/>
                      </w:tcPr>
                      <w:p w:rsidR="00000000" w:rsidRDefault="00FF019A">
                        <w:pPr>
                          <w:rPr>
                            <w:rFonts w:ascii="Arial" w:hAnsi="Arial" w:cs="Arial"/>
                            <w:sz w:val="24"/>
                          </w:rPr>
                        </w:pPr>
                        <w:r>
                          <w:rPr>
                            <w:rFonts w:ascii="Arial" w:hAnsi="Arial" w:cs="Arial"/>
                            <w:sz w:val="24"/>
                          </w:rPr>
                          <w:t>Rango intercuartil</w:t>
                        </w:r>
                      </w:p>
                    </w:tc>
                    <w:tc>
                      <w:tcPr>
                        <w:tcW w:w="663" w:type="dxa"/>
                        <w:noWrap/>
                        <w:vAlign w:val="bottom"/>
                      </w:tcPr>
                      <w:p w:rsidR="00000000" w:rsidRDefault="00FF019A">
                        <w:pPr>
                          <w:jc w:val="center"/>
                          <w:rPr>
                            <w:rFonts w:ascii="Arial" w:hAnsi="Arial" w:cs="Arial"/>
                            <w:sz w:val="24"/>
                          </w:rPr>
                        </w:pPr>
                        <w:r>
                          <w:rPr>
                            <w:rFonts w:ascii="Arial" w:hAnsi="Arial" w:cs="Arial"/>
                            <w:sz w:val="24"/>
                          </w:rPr>
                          <w:t>1</w:t>
                        </w:r>
                      </w:p>
                    </w:tc>
                  </w:tr>
                  <w:tr w:rsidR="00000000">
                    <w:trPr>
                      <w:trHeight w:val="270"/>
                      <w:jc w:val="center"/>
                    </w:trPr>
                    <w:tc>
                      <w:tcPr>
                        <w:tcW w:w="2294" w:type="dxa"/>
                        <w:noWrap/>
                        <w:vAlign w:val="bottom"/>
                      </w:tcPr>
                      <w:p w:rsidR="00000000" w:rsidRDefault="00FF019A">
                        <w:pPr>
                          <w:rPr>
                            <w:rFonts w:ascii="Arial" w:hAnsi="Arial" w:cs="Arial"/>
                            <w:sz w:val="24"/>
                          </w:rPr>
                        </w:pPr>
                        <w:r>
                          <w:rPr>
                            <w:rFonts w:ascii="Arial" w:hAnsi="Arial" w:cs="Arial"/>
                            <w:sz w:val="24"/>
                          </w:rPr>
                          <w:t>Suma</w:t>
                        </w:r>
                      </w:p>
                    </w:tc>
                    <w:tc>
                      <w:tcPr>
                        <w:tcW w:w="616" w:type="dxa"/>
                        <w:noWrap/>
                        <w:vAlign w:val="bottom"/>
                      </w:tcPr>
                      <w:p w:rsidR="00000000" w:rsidRDefault="00FF019A">
                        <w:pPr>
                          <w:jc w:val="center"/>
                          <w:rPr>
                            <w:rFonts w:ascii="Arial" w:hAnsi="Arial" w:cs="Arial"/>
                            <w:sz w:val="24"/>
                          </w:rPr>
                        </w:pPr>
                        <w:r>
                          <w:rPr>
                            <w:rFonts w:ascii="Arial" w:hAnsi="Arial" w:cs="Arial"/>
                            <w:sz w:val="24"/>
                          </w:rPr>
                          <w:t>77</w:t>
                        </w:r>
                      </w:p>
                    </w:tc>
                    <w:tc>
                      <w:tcPr>
                        <w:tcW w:w="2410" w:type="dxa"/>
                        <w:noWrap/>
                        <w:vAlign w:val="bottom"/>
                      </w:tcPr>
                      <w:p w:rsidR="00000000" w:rsidRDefault="00FF019A">
                        <w:pPr>
                          <w:rPr>
                            <w:rFonts w:ascii="Arial" w:hAnsi="Arial" w:cs="Arial"/>
                            <w:sz w:val="24"/>
                          </w:rPr>
                        </w:pPr>
                        <w:r>
                          <w:rPr>
                            <w:rFonts w:ascii="Arial" w:hAnsi="Arial" w:cs="Arial"/>
                            <w:sz w:val="24"/>
                          </w:rPr>
                          <w:t> Coeficiente varianza</w:t>
                        </w:r>
                      </w:p>
                    </w:tc>
                    <w:tc>
                      <w:tcPr>
                        <w:tcW w:w="663" w:type="dxa"/>
                        <w:noWrap/>
                        <w:vAlign w:val="bottom"/>
                      </w:tcPr>
                      <w:p w:rsidR="00000000" w:rsidRDefault="00FF019A">
                        <w:pPr>
                          <w:jc w:val="center"/>
                          <w:rPr>
                            <w:rFonts w:ascii="Arial" w:hAnsi="Arial" w:cs="Arial"/>
                            <w:sz w:val="24"/>
                          </w:rPr>
                        </w:pPr>
                        <w:r>
                          <w:rPr>
                            <w:rFonts w:ascii="Arial" w:hAnsi="Arial" w:cs="Arial"/>
                            <w:sz w:val="24"/>
                          </w:rPr>
                          <w:t>1.733</w:t>
                        </w:r>
                      </w:p>
                    </w:tc>
                  </w:tr>
                </w:tbl>
                <w:p w:rsidR="00000000" w:rsidRDefault="00FF019A"/>
              </w:txbxContent>
            </v:textbox>
            <w10:wrap type="topAndBottom"/>
          </v:shape>
        </w:pict>
      </w:r>
      <w:r>
        <w:rPr>
          <w:rFonts w:ascii="Arial" w:hAnsi="Arial" w:cs="Arial"/>
          <w:sz w:val="24"/>
        </w:rPr>
        <w:t xml:space="preserve">Como se puede observar en la tabla LIV,  las medidas de tendencia central están alrededor del valor 0, lo que significa que hacia este valor se agrupan </w:t>
      </w:r>
      <w:r>
        <w:rPr>
          <w:rFonts w:ascii="Arial" w:hAnsi="Arial" w:cs="Arial"/>
          <w:sz w:val="24"/>
        </w:rPr>
        <w:t>las observaciones. La desviación estándar representa el 173.3% de la variación de las observaciones con respecto a la media, lo cual es un porcentaje muy alto. El valor del tercer cuartil es 1 lo cual indica que al menos el 75% de las observaciones están p</w:t>
      </w:r>
      <w:r>
        <w:rPr>
          <w:rFonts w:ascii="Arial" w:hAnsi="Arial" w:cs="Arial"/>
          <w:sz w:val="24"/>
        </w:rPr>
        <w:t>or debajo de este valor.</w:t>
      </w:r>
    </w:p>
    <w:p w:rsidR="00000000" w:rsidRDefault="00FF019A">
      <w:pPr>
        <w:spacing w:line="480" w:lineRule="auto"/>
        <w:jc w:val="both"/>
        <w:rPr>
          <w:rFonts w:ascii="Arial" w:hAnsi="Arial" w:cs="Arial"/>
          <w:sz w:val="24"/>
        </w:rPr>
      </w:pPr>
    </w:p>
    <w:p w:rsidR="00000000" w:rsidRDefault="00FF019A">
      <w:pPr>
        <w:spacing w:line="480" w:lineRule="auto"/>
        <w:ind w:left="426"/>
        <w:jc w:val="both"/>
        <w:rPr>
          <w:rFonts w:ascii="Arial" w:hAnsi="Arial" w:cs="Arial"/>
          <w:sz w:val="24"/>
        </w:rPr>
      </w:pPr>
      <w:r>
        <w:rPr>
          <w:rFonts w:ascii="Arial" w:hAnsi="Arial" w:cs="Arial"/>
          <w:sz w:val="24"/>
        </w:rPr>
        <w:t>Como se puede apreciar en el grafico 3.31, la distribución de esta variable está sesgada hacia la derecha pues el coeficiente de asimetría es positivo (1.845), por lo tanto la pregunta es medianamente difícil; en lo que respecta a</w:t>
      </w:r>
      <w:r>
        <w:rPr>
          <w:rFonts w:ascii="Arial" w:hAnsi="Arial" w:cs="Arial"/>
          <w:sz w:val="24"/>
        </w:rPr>
        <w:t xml:space="preserve">l coeficiente de kurtosis (2.731) este indica que la </w:t>
      </w:r>
      <w:r>
        <w:rPr>
          <w:rFonts w:ascii="Arial" w:hAnsi="Arial" w:cs="Arial"/>
          <w:sz w:val="24"/>
        </w:rPr>
        <w:lastRenderedPageBreak/>
        <w:t>distribución es ligeramente platicúrtica, es decir más achatada que la distribución normal.</w:t>
      </w:r>
    </w:p>
    <w:p w:rsidR="00000000" w:rsidRDefault="00FF019A">
      <w:pPr>
        <w:spacing w:line="480" w:lineRule="auto"/>
        <w:rPr>
          <w:rFonts w:ascii="Arial" w:hAnsi="Arial" w:cs="Arial"/>
        </w:rPr>
      </w:pPr>
    </w:p>
    <w:p w:rsidR="00000000" w:rsidRDefault="00FF019A">
      <w:pPr>
        <w:spacing w:line="480" w:lineRule="auto"/>
        <w:jc w:val="both"/>
        <w:rPr>
          <w:rFonts w:ascii="Arial" w:hAnsi="Arial" w:cs="Arial"/>
          <w:sz w:val="24"/>
        </w:rPr>
      </w:pPr>
      <w:r>
        <w:rPr>
          <w:rFonts w:ascii="Arial" w:hAnsi="Arial" w:cs="Arial"/>
          <w:noProof/>
        </w:rPr>
        <w:pict>
          <v:shape id="_x0000_s1027" type="#_x0000_t202" style="position:absolute;left:0;text-align:left;margin-left:16.65pt;margin-top:15.6pt;width:387pt;height:234pt;z-index:251638272">
            <v:textbox style="mso-next-textbox:#_x0000_s1027">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Gráfico 3.31</w:t>
                  </w:r>
                </w:p>
                <w:p w:rsidR="00000000" w:rsidRDefault="00FF019A">
                  <w:pPr>
                    <w:jc w:val="center"/>
                    <w:rPr>
                      <w:rFonts w:ascii="Arial" w:hAnsi="Arial" w:cs="Arial"/>
                      <w:b/>
                      <w:bCs/>
                      <w:sz w:val="24"/>
                    </w:rPr>
                  </w:pPr>
                  <w:r>
                    <w:rPr>
                      <w:rFonts w:ascii="Arial" w:hAnsi="Arial" w:cs="Arial"/>
                      <w:b/>
                      <w:bCs/>
                      <w:sz w:val="24"/>
                    </w:rPr>
                    <w:t xml:space="preserve"> Histograma de frecuencias de </w:t>
                  </w:r>
                  <w:r>
                    <w:rPr>
                      <w:rFonts w:ascii="Arial" w:hAnsi="Arial" w:cs="Arial"/>
                      <w:b/>
                      <w:bCs/>
                      <w:sz w:val="24"/>
                    </w:rPr>
                    <w:t>la variable aleatoria sistema métrico</w:t>
                  </w:r>
                </w:p>
                <w:p w:rsidR="00000000" w:rsidRDefault="00D76D28">
                  <w:pPr>
                    <w:jc w:val="center"/>
                  </w:pPr>
                  <w:r>
                    <w:rPr>
                      <w:noProof/>
                    </w:rPr>
                    <w:drawing>
                      <wp:inline distT="0" distB="0" distL="0" distR="0">
                        <wp:extent cx="4406900" cy="21209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xbxContent>
            </v:textbox>
            <w10:wrap type="topAndBottom"/>
          </v:shape>
        </w:pict>
      </w:r>
    </w:p>
    <w:p w:rsidR="00000000" w:rsidRDefault="00FF019A">
      <w:pPr>
        <w:spacing w:line="480" w:lineRule="auto"/>
        <w:jc w:val="both"/>
        <w:rPr>
          <w:rFonts w:ascii="Arial" w:hAnsi="Arial" w:cs="Arial"/>
          <w:sz w:val="24"/>
        </w:rPr>
      </w:pPr>
    </w:p>
    <w:p w:rsidR="00000000" w:rsidRDefault="00FF019A">
      <w:pPr>
        <w:spacing w:line="480" w:lineRule="auto"/>
        <w:ind w:left="426"/>
        <w:jc w:val="both"/>
        <w:rPr>
          <w:rFonts w:ascii="Arial" w:hAnsi="Arial" w:cs="Arial"/>
          <w:sz w:val="24"/>
        </w:rPr>
      </w:pPr>
      <w:r>
        <w:rPr>
          <w:rFonts w:ascii="Arial" w:hAnsi="Arial" w:cs="Arial"/>
          <w:sz w:val="24"/>
        </w:rPr>
        <w:t>Los resultados obtenidos de la frecuencia relativa mostrados en la tabla LV son que por cada 100 estudiante</w:t>
      </w:r>
      <w:r>
        <w:rPr>
          <w:rFonts w:ascii="Arial" w:hAnsi="Arial" w:cs="Arial"/>
          <w:sz w:val="24"/>
        </w:rPr>
        <w:t>s entrevistados 68 no contestaron, 21 no lo plantearon y lo resolvieron mal,  4 no lo plantearon pero si lo respondieron bien y 5 lo plantearon y resolvieron mal.</w:t>
      </w:r>
    </w:p>
    <w:p w:rsidR="00000000" w:rsidRDefault="00FF019A">
      <w:pPr>
        <w:spacing w:line="480" w:lineRule="auto"/>
        <w:ind w:left="426"/>
        <w:jc w:val="both"/>
        <w:rPr>
          <w:rFonts w:ascii="Arial" w:hAnsi="Arial" w:cs="Arial"/>
          <w:sz w:val="24"/>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9pt;height:17pt;z-index:251639296">
            <v:imagedata r:id="rId7" o:title=""/>
            <w10:wrap type="topAndBottom"/>
          </v:shape>
          <o:OLEObject Type="Embed" ProgID="Equation.3" ShapeID="_x0000_s1029" DrawAspect="Content" ObjectID="_1307787944" r:id="rId8"/>
        </w:pict>
      </w:r>
      <w:r>
        <w:rPr>
          <w:rFonts w:ascii="Arial" w:hAnsi="Arial" w:cs="Arial"/>
          <w:sz w:val="24"/>
        </w:rPr>
        <w:t>La función generadora de momentos de esta variable de estudio es:</w:t>
      </w:r>
    </w:p>
    <w:p w:rsidR="00000000" w:rsidRDefault="00FF019A">
      <w:pPr>
        <w:tabs>
          <w:tab w:val="left" w:pos="1470"/>
        </w:tabs>
        <w:spacing w:line="480" w:lineRule="auto"/>
        <w:ind w:left="426"/>
        <w:jc w:val="both"/>
        <w:rPr>
          <w:rFonts w:ascii="Arial" w:hAnsi="Arial" w:cs="Arial"/>
          <w:b/>
          <w:bCs/>
          <w:sz w:val="24"/>
        </w:rPr>
      </w:pPr>
      <w:r>
        <w:rPr>
          <w:rFonts w:ascii="Arial" w:hAnsi="Arial" w:cs="Arial"/>
          <w:b/>
          <w:bCs/>
          <w:noProof/>
        </w:rPr>
        <w:pict>
          <v:shape id="_x0000_s1030" type="#_x0000_t75" style="position:absolute;left:0;text-align:left;margin-left:108pt;margin-top:18.2pt;width:193.95pt;height:18pt;z-index:251640320">
            <v:imagedata r:id="rId9" o:title=""/>
            <w10:wrap type="topAndBottom"/>
          </v:shape>
          <o:OLEObject Type="Embed" ProgID="Equation.3" ShapeID="_x0000_s1030" DrawAspect="Content" ObjectID="_1307787945" r:id="rId10"/>
        </w:pict>
      </w:r>
      <w:r>
        <w:rPr>
          <w:rFonts w:ascii="Arial" w:hAnsi="Arial" w:cs="Arial"/>
          <w:b/>
          <w:bCs/>
          <w:sz w:val="24"/>
        </w:rPr>
        <w:tab/>
      </w:r>
    </w:p>
    <w:p w:rsidR="00000000" w:rsidRDefault="00FF019A">
      <w:pPr>
        <w:pStyle w:val="Ttulo3"/>
        <w:spacing w:line="480" w:lineRule="auto"/>
      </w:pPr>
      <w:bookmarkStart w:id="1" w:name="_Toc512727345"/>
      <w:bookmarkStart w:id="2" w:name="_Toc515719923"/>
      <w:r>
        <w:rPr>
          <w:noProof/>
          <w:sz w:val="20"/>
        </w:rPr>
        <w:lastRenderedPageBreak/>
        <w:pict>
          <v:shape id="_x0000_s1068" type="#_x0000_t202" style="position:absolute;margin-left:34.65pt;margin-top:219.8pt;width:297pt;height:2in;z-index:251667968">
            <v:textbox style="mso-next-textbox:#_x0000_s1068">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Grafico 3.32</w:t>
                  </w:r>
                </w:p>
                <w:p w:rsidR="00000000" w:rsidRDefault="00FF019A">
                  <w:pPr>
                    <w:jc w:val="center"/>
                    <w:rPr>
                      <w:rFonts w:ascii="Arial" w:hAnsi="Arial" w:cs="Arial"/>
                      <w:b/>
                      <w:bCs/>
                      <w:sz w:val="24"/>
                    </w:rPr>
                  </w:pPr>
                  <w:r>
                    <w:rPr>
                      <w:rFonts w:ascii="Arial" w:hAnsi="Arial" w:cs="Arial"/>
                      <w:b/>
                      <w:bCs/>
                      <w:sz w:val="24"/>
                    </w:rPr>
                    <w:t>Diagrama</w:t>
                  </w:r>
                  <w:r>
                    <w:rPr>
                      <w:rFonts w:ascii="Arial" w:hAnsi="Arial" w:cs="Arial"/>
                      <w:b/>
                      <w:bCs/>
                      <w:sz w:val="24"/>
                    </w:rPr>
                    <w:t xml:space="preserve"> de cajas de la variable aleatoria conversiones del sistema métrico </w:t>
                  </w:r>
                  <w:r w:rsidR="00D76D28">
                    <w:rPr>
                      <w:noProof/>
                    </w:rPr>
                    <w:drawing>
                      <wp:inline distT="0" distB="0" distL="0" distR="0">
                        <wp:extent cx="2159000" cy="812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l="19685" t="67671" r="49213" b="13535"/>
                                <a:stretch>
                                  <a:fillRect/>
                                </a:stretch>
                              </pic:blipFill>
                              <pic:spPr bwMode="auto">
                                <a:xfrm>
                                  <a:off x="0" y="0"/>
                                  <a:ext cx="2159000" cy="812800"/>
                                </a:xfrm>
                                <a:prstGeom prst="rect">
                                  <a:avLst/>
                                </a:prstGeom>
                                <a:noFill/>
                                <a:ln w="9525">
                                  <a:noFill/>
                                  <a:miter lim="800000"/>
                                  <a:headEnd/>
                                  <a:tailEnd/>
                                </a:ln>
                              </pic:spPr>
                            </pic:pic>
                          </a:graphicData>
                        </a:graphic>
                      </wp:inline>
                    </w:drawing>
                  </w:r>
                </w:p>
                <w:p w:rsidR="00000000" w:rsidRDefault="00FF019A">
                  <w:pPr>
                    <w:jc w:val="center"/>
                    <w:rPr>
                      <w:rFonts w:ascii="Arial" w:hAnsi="Arial" w:cs="Arial"/>
                      <w:sz w:val="24"/>
                    </w:rPr>
                  </w:pPr>
                  <w:r>
                    <w:rPr>
                      <w:rFonts w:ascii="Arial" w:hAnsi="Arial" w:cs="Arial"/>
                      <w:sz w:val="24"/>
                    </w:rPr>
                    <w:t>Número de respuestas correctas</w:t>
                  </w:r>
                </w:p>
              </w:txbxContent>
            </v:textbox>
            <w10:wrap type="topAndBottom"/>
          </v:shape>
        </w:pict>
      </w:r>
      <w:r>
        <w:rPr>
          <w:noProof/>
          <w:sz w:val="20"/>
        </w:rPr>
        <w:pict>
          <v:shape id="_x0000_s1061" type="#_x0000_t202" style="position:absolute;margin-left:34.65pt;margin-top:3.8pt;width:307.35pt;height:189pt;z-index:251662848">
            <v:textbox style="mso-next-textbox:#_x0000_s1061">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Tabla LV</w:t>
                  </w:r>
                </w:p>
                <w:p w:rsidR="00000000" w:rsidRDefault="00FF019A">
                  <w:pPr>
                    <w:jc w:val="center"/>
                    <w:rPr>
                      <w:rFonts w:ascii="Arial" w:hAnsi="Arial" w:cs="Arial"/>
                      <w:b/>
                      <w:bCs/>
                      <w:sz w:val="24"/>
                    </w:rPr>
                  </w:pPr>
                  <w:r>
                    <w:rPr>
                      <w:rFonts w:ascii="Arial" w:hAnsi="Arial" w:cs="Arial"/>
                      <w:b/>
                      <w:bCs/>
                      <w:sz w:val="24"/>
                    </w:rPr>
                    <w:t xml:space="preserve"> Frecuencias de la variable aleatoria sistema métrico</w:t>
                  </w:r>
                </w:p>
                <w:p w:rsidR="00000000" w:rsidRDefault="00FF019A">
                  <w:pPr>
                    <w:jc w:val="center"/>
                    <w:rPr>
                      <w:rFonts w:ascii="Arial" w:hAnsi="Arial" w:cs="Arial"/>
                      <w:b/>
                      <w:bCs/>
                      <w:sz w:val="24"/>
                    </w:rPr>
                  </w:pPr>
                </w:p>
                <w:tbl>
                  <w:tblPr>
                    <w:tblW w:w="5043" w:type="dxa"/>
                    <w:jc w:val="center"/>
                    <w:tblInd w:w="504" w:type="dxa"/>
                    <w:tblCellMar>
                      <w:left w:w="0" w:type="dxa"/>
                      <w:right w:w="0" w:type="dxa"/>
                    </w:tblCellMar>
                    <w:tblLook w:val="0000"/>
                  </w:tblPr>
                  <w:tblGrid>
                    <w:gridCol w:w="709"/>
                    <w:gridCol w:w="1283"/>
                    <w:gridCol w:w="1283"/>
                    <w:gridCol w:w="1283"/>
                    <w:gridCol w:w="1283"/>
                  </w:tblGrid>
                  <w:tr w:rsidR="00000000">
                    <w:trPr>
                      <w:trHeight w:val="765"/>
                      <w:jc w:val="center"/>
                    </w:trPr>
                    <w:tc>
                      <w:tcPr>
                        <w:tcW w:w="709"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F019A">
                        <w:pPr>
                          <w:jc w:val="center"/>
                          <w:rPr>
                            <w:rFonts w:ascii="Arial" w:hAnsi="Arial" w:cs="Arial"/>
                            <w:b/>
                            <w:bCs/>
                            <w:sz w:val="24"/>
                          </w:rPr>
                        </w:pPr>
                        <w:r>
                          <w:rPr>
                            <w:rFonts w:ascii="Arial" w:hAnsi="Arial" w:cs="Arial"/>
                            <w:b/>
                            <w:bCs/>
                            <w:sz w:val="24"/>
                          </w:rPr>
                          <w:t>Valor</w:t>
                        </w:r>
                      </w:p>
                    </w:tc>
                    <w:tc>
                      <w:tcPr>
                        <w:tcW w:w="992"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F019A">
                        <w:pPr>
                          <w:jc w:val="center"/>
                          <w:rPr>
                            <w:rFonts w:ascii="Arial" w:hAnsi="Arial" w:cs="Arial"/>
                            <w:b/>
                            <w:bCs/>
                            <w:sz w:val="24"/>
                          </w:rPr>
                        </w:pPr>
                        <w:r>
                          <w:rPr>
                            <w:rFonts w:ascii="Arial" w:hAnsi="Arial" w:cs="Arial"/>
                            <w:b/>
                            <w:bCs/>
                            <w:sz w:val="24"/>
                          </w:rPr>
                          <w:t>Frecuencia</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relativa</w:t>
                        </w:r>
                      </w:p>
                    </w:tc>
                    <w:tc>
                      <w:tcPr>
                        <w:tcW w:w="1141"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acumulada</w:t>
                        </w:r>
                      </w:p>
                    </w:tc>
                    <w:tc>
                      <w:tcPr>
                        <w:tcW w:w="106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709" w:type="dxa"/>
                        <w:tcBorders>
                          <w:top w:val="single" w:sz="6" w:space="0" w:color="auto"/>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992"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114</w:t>
                        </w:r>
                      </w:p>
                    </w:tc>
                    <w:tc>
                      <w:tcPr>
                        <w:tcW w:w="1134"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0,68</w:t>
                        </w:r>
                      </w:p>
                    </w:tc>
                    <w:tc>
                      <w:tcPr>
                        <w:tcW w:w="1141"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114</w:t>
                        </w:r>
                      </w:p>
                    </w:tc>
                    <w:tc>
                      <w:tcPr>
                        <w:tcW w:w="1067"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0,68</w:t>
                        </w:r>
                      </w:p>
                    </w:tc>
                  </w:tr>
                  <w:tr w:rsidR="00000000">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36</w:t>
                        </w:r>
                      </w:p>
                    </w:tc>
                    <w:tc>
                      <w:tcPr>
                        <w:tcW w:w="113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0,21</w:t>
                        </w:r>
                      </w:p>
                    </w:tc>
                    <w:tc>
                      <w:tcPr>
                        <w:tcW w:w="1141"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150</w:t>
                        </w:r>
                      </w:p>
                    </w:tc>
                    <w:tc>
                      <w:tcPr>
                        <w:tcW w:w="1067"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0,90</w:t>
                        </w:r>
                      </w:p>
                    </w:tc>
                  </w:tr>
                  <w:tr w:rsidR="00000000">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2</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8</w:t>
                        </w:r>
                      </w:p>
                    </w:tc>
                    <w:tc>
                      <w:tcPr>
                        <w:tcW w:w="113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0,04</w:t>
                        </w:r>
                      </w:p>
                    </w:tc>
                    <w:tc>
                      <w:tcPr>
                        <w:tcW w:w="1141"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158</w:t>
                        </w:r>
                      </w:p>
                    </w:tc>
                    <w:tc>
                      <w:tcPr>
                        <w:tcW w:w="1067"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0,95</w:t>
                        </w:r>
                      </w:p>
                    </w:tc>
                  </w:tr>
                  <w:tr w:rsidR="00000000">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3</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9</w:t>
                        </w:r>
                      </w:p>
                    </w:tc>
                    <w:tc>
                      <w:tcPr>
                        <w:tcW w:w="113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0,05</w:t>
                        </w:r>
                      </w:p>
                    </w:tc>
                    <w:tc>
                      <w:tcPr>
                        <w:tcW w:w="1141"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067"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bl>
                <w:p w:rsidR="00000000" w:rsidRDefault="00FF019A"/>
              </w:txbxContent>
            </v:textbox>
            <w10:wrap type="topAndBottom"/>
          </v:shape>
        </w:pict>
      </w:r>
      <w:bookmarkEnd w:id="1"/>
      <w:bookmarkEnd w:id="2"/>
    </w:p>
    <w:p w:rsidR="00000000" w:rsidRDefault="00FF019A"/>
    <w:p w:rsidR="00000000" w:rsidRDefault="00FF019A">
      <w:pPr>
        <w:pStyle w:val="Ttulo3"/>
        <w:spacing w:line="480" w:lineRule="auto"/>
        <w:rPr>
          <w:sz w:val="24"/>
        </w:rPr>
      </w:pPr>
      <w:bookmarkStart w:id="3" w:name="_Toc515719924"/>
      <w:r>
        <w:rPr>
          <w:sz w:val="24"/>
        </w:rPr>
        <w:t>3.3.18 Variable ale</w:t>
      </w:r>
      <w:r>
        <w:rPr>
          <w:sz w:val="24"/>
        </w:rPr>
        <w:t>atoria operaciones de conjuntos</w:t>
      </w:r>
      <w:bookmarkEnd w:id="3"/>
    </w:p>
    <w:p w:rsidR="00000000" w:rsidRDefault="00FF019A">
      <w:pPr>
        <w:spacing w:line="480" w:lineRule="auto"/>
        <w:jc w:val="both"/>
        <w:rPr>
          <w:rFonts w:ascii="Arial" w:hAnsi="Arial" w:cs="Arial"/>
          <w:sz w:val="24"/>
        </w:rPr>
      </w:pPr>
    </w:p>
    <w:p w:rsidR="00000000" w:rsidRDefault="00FF019A">
      <w:pPr>
        <w:spacing w:line="480" w:lineRule="auto"/>
        <w:ind w:left="426"/>
        <w:jc w:val="both"/>
        <w:rPr>
          <w:rFonts w:ascii="Arial" w:hAnsi="Arial" w:cs="Arial"/>
          <w:sz w:val="24"/>
        </w:rPr>
      </w:pPr>
      <w:r>
        <w:rPr>
          <w:rFonts w:ascii="Arial" w:hAnsi="Arial" w:cs="Arial"/>
          <w:sz w:val="24"/>
        </w:rPr>
        <w:t>En la tabla LVI el resultado se muestra los valores de los parámetros obtenidos para esta variable aleatoria.  Las medidas de tendencia central indican que las observaciones se agrupan alrededor del valor 0, es decir a cero</w:t>
      </w:r>
      <w:r>
        <w:rPr>
          <w:rFonts w:ascii="Arial" w:hAnsi="Arial" w:cs="Arial"/>
          <w:sz w:val="24"/>
        </w:rPr>
        <w:t xml:space="preserve"> respuestas correctas.   El valor del tercer cuartil que es 1 indica que al menos el 75% de las observaciones son iguales o menores a 1. </w:t>
      </w:r>
    </w:p>
    <w:p w:rsidR="00000000" w:rsidRDefault="00FF019A">
      <w:pPr>
        <w:spacing w:line="480" w:lineRule="auto"/>
        <w:ind w:left="426"/>
        <w:jc w:val="both"/>
        <w:rPr>
          <w:rFonts w:ascii="Arial" w:hAnsi="Arial" w:cs="Arial"/>
          <w:sz w:val="24"/>
        </w:rPr>
      </w:pPr>
    </w:p>
    <w:p w:rsidR="00000000" w:rsidRDefault="00FF019A">
      <w:pPr>
        <w:spacing w:line="480" w:lineRule="auto"/>
        <w:ind w:left="426"/>
        <w:jc w:val="both"/>
        <w:rPr>
          <w:rFonts w:ascii="Arial" w:hAnsi="Arial" w:cs="Arial"/>
          <w:sz w:val="24"/>
        </w:rPr>
      </w:pPr>
      <w:r>
        <w:rPr>
          <w:rFonts w:ascii="Arial" w:hAnsi="Arial" w:cs="Arial"/>
          <w:sz w:val="24"/>
        </w:rPr>
        <w:t>La dispersión de las observaciones de esta población, se puede analizar con el valor de la desviación estándar es muy</w:t>
      </w:r>
      <w:r>
        <w:rPr>
          <w:rFonts w:ascii="Arial" w:hAnsi="Arial" w:cs="Arial"/>
          <w:sz w:val="24"/>
        </w:rPr>
        <w:t xml:space="preserve"> alta (0.964), la cual representa el 180.8% de la media de esta variable.</w:t>
      </w:r>
    </w:p>
    <w:p w:rsidR="00000000" w:rsidRDefault="00FF019A">
      <w:pPr>
        <w:spacing w:line="480" w:lineRule="auto"/>
        <w:jc w:val="both"/>
        <w:rPr>
          <w:rFonts w:ascii="Arial" w:hAnsi="Arial" w:cs="Arial"/>
          <w:sz w:val="24"/>
        </w:rPr>
      </w:pPr>
      <w:r>
        <w:rPr>
          <w:rFonts w:ascii="Arial" w:hAnsi="Arial" w:cs="Arial"/>
          <w:b/>
          <w:bCs/>
          <w:noProof/>
        </w:rPr>
        <w:pict>
          <v:shape id="_x0000_s1031" type="#_x0000_t202" style="position:absolute;left:0;text-align:left;margin-left:52.65pt;margin-top:48.8pt;width:342pt;height:207pt;z-index:251641344">
            <v:textbox style="mso-next-textbox:#_x0000_s1031">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Tabla LVI</w:t>
                  </w:r>
                </w:p>
                <w:p w:rsidR="00000000" w:rsidRDefault="00FF019A">
                  <w:pPr>
                    <w:jc w:val="center"/>
                    <w:rPr>
                      <w:rFonts w:ascii="Arial" w:hAnsi="Arial" w:cs="Arial"/>
                      <w:b/>
                      <w:bCs/>
                      <w:sz w:val="24"/>
                    </w:rPr>
                  </w:pPr>
                  <w:r>
                    <w:rPr>
                      <w:rFonts w:ascii="Arial" w:hAnsi="Arial" w:cs="Arial"/>
                      <w:b/>
                      <w:bCs/>
                      <w:sz w:val="24"/>
                    </w:rPr>
                    <w:t xml:space="preserve"> Parámetros poblacionales de la variable aleatoria operaciones de conjuntos</w:t>
                  </w:r>
                </w:p>
                <w:p w:rsidR="00000000" w:rsidRDefault="00FF019A">
                  <w:pPr>
                    <w:jc w:val="center"/>
                    <w:rPr>
                      <w:rFonts w:ascii="Arial" w:hAnsi="Arial" w:cs="Arial"/>
                      <w:b/>
                      <w:bCs/>
                      <w:sz w:val="24"/>
                    </w:rPr>
                  </w:pPr>
                </w:p>
                <w:tbl>
                  <w:tblPr>
                    <w:tblW w:w="6306" w:type="dxa"/>
                    <w:jc w:val="center"/>
                    <w:tblInd w:w="-4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331"/>
                    <w:gridCol w:w="616"/>
                    <w:gridCol w:w="2694"/>
                    <w:gridCol w:w="665"/>
                  </w:tblGrid>
                  <w:tr w:rsidR="00000000">
                    <w:trPr>
                      <w:trHeight w:val="255"/>
                      <w:jc w:val="center"/>
                    </w:trPr>
                    <w:tc>
                      <w:tcPr>
                        <w:tcW w:w="2331" w:type="dxa"/>
                        <w:noWrap/>
                        <w:vAlign w:val="bottom"/>
                      </w:tcPr>
                      <w:p w:rsidR="00000000" w:rsidRDefault="00FF019A">
                        <w:pPr>
                          <w:rPr>
                            <w:rFonts w:ascii="Arial" w:hAnsi="Arial" w:cs="Arial"/>
                            <w:sz w:val="24"/>
                          </w:rPr>
                        </w:pPr>
                        <w:r>
                          <w:rPr>
                            <w:rFonts w:ascii="Arial" w:hAnsi="Arial" w:cs="Arial"/>
                            <w:sz w:val="24"/>
                          </w:rPr>
                          <w:t>Media</w:t>
                        </w:r>
                      </w:p>
                    </w:tc>
                    <w:tc>
                      <w:tcPr>
                        <w:tcW w:w="616" w:type="dxa"/>
                        <w:noWrap/>
                        <w:vAlign w:val="bottom"/>
                      </w:tcPr>
                      <w:p w:rsidR="00000000" w:rsidRDefault="00FF019A">
                        <w:pPr>
                          <w:jc w:val="center"/>
                          <w:rPr>
                            <w:rFonts w:ascii="Arial" w:hAnsi="Arial" w:cs="Arial"/>
                            <w:sz w:val="24"/>
                          </w:rPr>
                        </w:pPr>
                        <w:r>
                          <w:rPr>
                            <w:rFonts w:ascii="Arial" w:hAnsi="Arial" w:cs="Arial"/>
                            <w:sz w:val="24"/>
                          </w:rPr>
                          <w:t>0,533</w:t>
                        </w:r>
                      </w:p>
                    </w:tc>
                    <w:tc>
                      <w:tcPr>
                        <w:tcW w:w="2694" w:type="dxa"/>
                        <w:noWrap/>
                        <w:vAlign w:val="bottom"/>
                      </w:tcPr>
                      <w:p w:rsidR="00000000" w:rsidRDefault="00FF019A">
                        <w:pPr>
                          <w:rPr>
                            <w:rFonts w:ascii="Arial" w:hAnsi="Arial" w:cs="Arial"/>
                            <w:sz w:val="24"/>
                          </w:rPr>
                        </w:pPr>
                        <w:r>
                          <w:rPr>
                            <w:rFonts w:ascii="Arial" w:hAnsi="Arial" w:cs="Arial"/>
                            <w:sz w:val="24"/>
                          </w:rPr>
                          <w:t>Mínimo</w:t>
                        </w:r>
                      </w:p>
                    </w:tc>
                    <w:tc>
                      <w:tcPr>
                        <w:tcW w:w="665" w:type="dxa"/>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2331" w:type="dxa"/>
                        <w:noWrap/>
                        <w:vAlign w:val="bottom"/>
                      </w:tcPr>
                      <w:p w:rsidR="00000000" w:rsidRDefault="00FF019A">
                        <w:pPr>
                          <w:rPr>
                            <w:rFonts w:ascii="Arial" w:hAnsi="Arial" w:cs="Arial"/>
                            <w:sz w:val="24"/>
                          </w:rPr>
                        </w:pPr>
                        <w:r>
                          <w:rPr>
                            <w:rFonts w:ascii="Arial" w:hAnsi="Arial" w:cs="Arial"/>
                            <w:sz w:val="24"/>
                          </w:rPr>
                          <w:t>Mediana</w:t>
                        </w:r>
                      </w:p>
                    </w:tc>
                    <w:tc>
                      <w:tcPr>
                        <w:tcW w:w="616" w:type="dxa"/>
                        <w:noWrap/>
                        <w:vAlign w:val="bottom"/>
                      </w:tcPr>
                      <w:p w:rsidR="00000000" w:rsidRDefault="00FF019A">
                        <w:pPr>
                          <w:jc w:val="center"/>
                          <w:rPr>
                            <w:rFonts w:ascii="Arial" w:hAnsi="Arial" w:cs="Arial"/>
                            <w:sz w:val="24"/>
                          </w:rPr>
                        </w:pPr>
                        <w:r>
                          <w:rPr>
                            <w:rFonts w:ascii="Arial" w:hAnsi="Arial" w:cs="Arial"/>
                            <w:sz w:val="24"/>
                          </w:rPr>
                          <w:t>0</w:t>
                        </w:r>
                      </w:p>
                    </w:tc>
                    <w:tc>
                      <w:tcPr>
                        <w:tcW w:w="2694" w:type="dxa"/>
                        <w:noWrap/>
                        <w:vAlign w:val="bottom"/>
                      </w:tcPr>
                      <w:p w:rsidR="00000000" w:rsidRDefault="00FF019A">
                        <w:pPr>
                          <w:rPr>
                            <w:rFonts w:ascii="Arial" w:hAnsi="Arial" w:cs="Arial"/>
                            <w:sz w:val="24"/>
                          </w:rPr>
                        </w:pPr>
                        <w:r>
                          <w:rPr>
                            <w:rFonts w:ascii="Arial" w:hAnsi="Arial" w:cs="Arial"/>
                            <w:sz w:val="24"/>
                          </w:rPr>
                          <w:t>Máximo</w:t>
                        </w:r>
                      </w:p>
                    </w:tc>
                    <w:tc>
                      <w:tcPr>
                        <w:tcW w:w="665" w:type="dxa"/>
                        <w:noWrap/>
                        <w:vAlign w:val="bottom"/>
                      </w:tcPr>
                      <w:p w:rsidR="00000000" w:rsidRDefault="00FF019A">
                        <w:pPr>
                          <w:jc w:val="center"/>
                          <w:rPr>
                            <w:rFonts w:ascii="Arial" w:hAnsi="Arial" w:cs="Arial"/>
                            <w:sz w:val="24"/>
                          </w:rPr>
                        </w:pPr>
                        <w:r>
                          <w:rPr>
                            <w:rFonts w:ascii="Arial" w:hAnsi="Arial" w:cs="Arial"/>
                            <w:sz w:val="24"/>
                          </w:rPr>
                          <w:t>3</w:t>
                        </w:r>
                      </w:p>
                    </w:tc>
                  </w:tr>
                  <w:tr w:rsidR="00000000">
                    <w:trPr>
                      <w:trHeight w:val="255"/>
                      <w:jc w:val="center"/>
                    </w:trPr>
                    <w:tc>
                      <w:tcPr>
                        <w:tcW w:w="2331" w:type="dxa"/>
                        <w:noWrap/>
                        <w:vAlign w:val="bottom"/>
                      </w:tcPr>
                      <w:p w:rsidR="00000000" w:rsidRDefault="00FF019A">
                        <w:pPr>
                          <w:rPr>
                            <w:rFonts w:ascii="Arial" w:hAnsi="Arial" w:cs="Arial"/>
                            <w:sz w:val="24"/>
                          </w:rPr>
                        </w:pPr>
                        <w:r>
                          <w:rPr>
                            <w:rFonts w:ascii="Arial" w:hAnsi="Arial" w:cs="Arial"/>
                            <w:sz w:val="24"/>
                          </w:rPr>
                          <w:t>Desviación estándar</w:t>
                        </w:r>
                      </w:p>
                    </w:tc>
                    <w:tc>
                      <w:tcPr>
                        <w:tcW w:w="616" w:type="dxa"/>
                        <w:noWrap/>
                        <w:vAlign w:val="bottom"/>
                      </w:tcPr>
                      <w:p w:rsidR="00000000" w:rsidRDefault="00FF019A">
                        <w:pPr>
                          <w:jc w:val="center"/>
                          <w:rPr>
                            <w:rFonts w:ascii="Arial" w:hAnsi="Arial" w:cs="Arial"/>
                            <w:sz w:val="24"/>
                          </w:rPr>
                        </w:pPr>
                        <w:r>
                          <w:rPr>
                            <w:rFonts w:ascii="Arial" w:hAnsi="Arial" w:cs="Arial"/>
                            <w:sz w:val="24"/>
                          </w:rPr>
                          <w:t>0,964</w:t>
                        </w:r>
                      </w:p>
                    </w:tc>
                    <w:tc>
                      <w:tcPr>
                        <w:tcW w:w="2694" w:type="dxa"/>
                        <w:noWrap/>
                        <w:vAlign w:val="bottom"/>
                      </w:tcPr>
                      <w:p w:rsidR="00000000" w:rsidRDefault="00FF019A">
                        <w:pPr>
                          <w:rPr>
                            <w:rFonts w:ascii="Arial" w:hAnsi="Arial" w:cs="Arial"/>
                            <w:sz w:val="24"/>
                          </w:rPr>
                        </w:pPr>
                        <w:r>
                          <w:rPr>
                            <w:rFonts w:ascii="Arial" w:hAnsi="Arial" w:cs="Arial"/>
                            <w:sz w:val="24"/>
                          </w:rPr>
                          <w:t>Ses</w:t>
                        </w:r>
                        <w:r>
                          <w:rPr>
                            <w:rFonts w:ascii="Arial" w:hAnsi="Arial" w:cs="Arial"/>
                            <w:sz w:val="24"/>
                          </w:rPr>
                          <w:t>go</w:t>
                        </w:r>
                      </w:p>
                    </w:tc>
                    <w:tc>
                      <w:tcPr>
                        <w:tcW w:w="665" w:type="dxa"/>
                        <w:noWrap/>
                        <w:vAlign w:val="bottom"/>
                      </w:tcPr>
                      <w:p w:rsidR="00000000" w:rsidRDefault="00FF019A">
                        <w:pPr>
                          <w:jc w:val="center"/>
                          <w:rPr>
                            <w:rFonts w:ascii="Arial" w:hAnsi="Arial" w:cs="Arial"/>
                            <w:sz w:val="24"/>
                          </w:rPr>
                        </w:pPr>
                        <w:r>
                          <w:rPr>
                            <w:rFonts w:ascii="Arial" w:hAnsi="Arial" w:cs="Arial"/>
                            <w:sz w:val="24"/>
                          </w:rPr>
                          <w:t>1,71</w:t>
                        </w:r>
                      </w:p>
                    </w:tc>
                  </w:tr>
                  <w:tr w:rsidR="00000000">
                    <w:trPr>
                      <w:trHeight w:val="255"/>
                      <w:jc w:val="center"/>
                    </w:trPr>
                    <w:tc>
                      <w:tcPr>
                        <w:tcW w:w="2331" w:type="dxa"/>
                        <w:noWrap/>
                        <w:vAlign w:val="bottom"/>
                      </w:tcPr>
                      <w:p w:rsidR="00000000" w:rsidRDefault="00FF019A">
                        <w:pPr>
                          <w:rPr>
                            <w:rFonts w:ascii="Arial" w:hAnsi="Arial" w:cs="Arial"/>
                            <w:sz w:val="24"/>
                          </w:rPr>
                        </w:pPr>
                        <w:r>
                          <w:rPr>
                            <w:rFonts w:ascii="Arial" w:hAnsi="Arial" w:cs="Arial"/>
                            <w:sz w:val="24"/>
                          </w:rPr>
                          <w:t>Varianza</w:t>
                        </w:r>
                      </w:p>
                    </w:tc>
                    <w:tc>
                      <w:tcPr>
                        <w:tcW w:w="616" w:type="dxa"/>
                        <w:noWrap/>
                        <w:vAlign w:val="bottom"/>
                      </w:tcPr>
                      <w:p w:rsidR="00000000" w:rsidRDefault="00FF019A">
                        <w:pPr>
                          <w:jc w:val="center"/>
                          <w:rPr>
                            <w:rFonts w:ascii="Arial" w:hAnsi="Arial" w:cs="Arial"/>
                            <w:sz w:val="24"/>
                          </w:rPr>
                        </w:pPr>
                        <w:r>
                          <w:rPr>
                            <w:rFonts w:ascii="Arial" w:hAnsi="Arial" w:cs="Arial"/>
                            <w:sz w:val="24"/>
                          </w:rPr>
                          <w:t>0,929</w:t>
                        </w:r>
                      </w:p>
                    </w:tc>
                    <w:tc>
                      <w:tcPr>
                        <w:tcW w:w="2694" w:type="dxa"/>
                        <w:noWrap/>
                        <w:vAlign w:val="bottom"/>
                      </w:tcPr>
                      <w:p w:rsidR="00000000" w:rsidRDefault="00FF019A">
                        <w:pPr>
                          <w:rPr>
                            <w:rFonts w:ascii="Arial" w:hAnsi="Arial" w:cs="Arial"/>
                            <w:sz w:val="24"/>
                          </w:rPr>
                        </w:pPr>
                        <w:r>
                          <w:rPr>
                            <w:rFonts w:ascii="Arial" w:hAnsi="Arial" w:cs="Arial"/>
                            <w:sz w:val="24"/>
                          </w:rPr>
                          <w:t>Kurtosis</w:t>
                        </w:r>
                      </w:p>
                    </w:tc>
                    <w:tc>
                      <w:tcPr>
                        <w:tcW w:w="665" w:type="dxa"/>
                        <w:noWrap/>
                        <w:vAlign w:val="bottom"/>
                      </w:tcPr>
                      <w:p w:rsidR="00000000" w:rsidRDefault="00FF019A">
                        <w:pPr>
                          <w:jc w:val="center"/>
                          <w:rPr>
                            <w:rFonts w:ascii="Arial" w:hAnsi="Arial" w:cs="Arial"/>
                            <w:sz w:val="24"/>
                          </w:rPr>
                        </w:pPr>
                        <w:r>
                          <w:rPr>
                            <w:rFonts w:ascii="Arial" w:hAnsi="Arial" w:cs="Arial"/>
                            <w:sz w:val="24"/>
                          </w:rPr>
                          <w:t>1,902</w:t>
                        </w:r>
                      </w:p>
                    </w:tc>
                  </w:tr>
                  <w:tr w:rsidR="00000000">
                    <w:trPr>
                      <w:trHeight w:val="255"/>
                      <w:jc w:val="center"/>
                    </w:trPr>
                    <w:tc>
                      <w:tcPr>
                        <w:tcW w:w="2331" w:type="dxa"/>
                        <w:noWrap/>
                        <w:vAlign w:val="bottom"/>
                      </w:tcPr>
                      <w:p w:rsidR="00000000" w:rsidRDefault="00FF019A">
                        <w:pPr>
                          <w:rPr>
                            <w:rFonts w:ascii="Arial" w:hAnsi="Arial" w:cs="Arial"/>
                            <w:sz w:val="24"/>
                          </w:rPr>
                        </w:pPr>
                        <w:r>
                          <w:rPr>
                            <w:rFonts w:ascii="Arial" w:hAnsi="Arial" w:cs="Arial"/>
                            <w:sz w:val="24"/>
                          </w:rPr>
                          <w:t>Error estándar</w:t>
                        </w:r>
                      </w:p>
                    </w:tc>
                    <w:tc>
                      <w:tcPr>
                        <w:tcW w:w="616" w:type="dxa"/>
                        <w:noWrap/>
                        <w:vAlign w:val="bottom"/>
                      </w:tcPr>
                      <w:p w:rsidR="00000000" w:rsidRDefault="00FF019A">
                        <w:pPr>
                          <w:jc w:val="center"/>
                          <w:rPr>
                            <w:rFonts w:ascii="Arial" w:hAnsi="Arial" w:cs="Arial"/>
                            <w:sz w:val="24"/>
                          </w:rPr>
                        </w:pPr>
                        <w:r>
                          <w:rPr>
                            <w:rFonts w:ascii="Arial" w:hAnsi="Arial" w:cs="Arial"/>
                            <w:sz w:val="24"/>
                          </w:rPr>
                          <w:t>0,07</w:t>
                        </w:r>
                      </w:p>
                    </w:tc>
                    <w:tc>
                      <w:tcPr>
                        <w:tcW w:w="2694" w:type="dxa"/>
                        <w:noWrap/>
                        <w:vAlign w:val="bottom"/>
                      </w:tcPr>
                      <w:p w:rsidR="00000000" w:rsidRDefault="00FF019A">
                        <w:pPr>
                          <w:rPr>
                            <w:rFonts w:ascii="Arial" w:hAnsi="Arial" w:cs="Arial"/>
                            <w:sz w:val="24"/>
                          </w:rPr>
                        </w:pPr>
                        <w:r>
                          <w:rPr>
                            <w:rFonts w:ascii="Arial" w:hAnsi="Arial" w:cs="Arial"/>
                            <w:sz w:val="24"/>
                          </w:rPr>
                          <w:t>Primer cuartil</w:t>
                        </w:r>
                      </w:p>
                    </w:tc>
                    <w:tc>
                      <w:tcPr>
                        <w:tcW w:w="665" w:type="dxa"/>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2331" w:type="dxa"/>
                        <w:noWrap/>
                        <w:vAlign w:val="bottom"/>
                      </w:tcPr>
                      <w:p w:rsidR="00000000" w:rsidRDefault="00FF019A">
                        <w:pPr>
                          <w:rPr>
                            <w:rFonts w:ascii="Arial" w:hAnsi="Arial" w:cs="Arial"/>
                            <w:sz w:val="24"/>
                          </w:rPr>
                        </w:pPr>
                        <w:r>
                          <w:rPr>
                            <w:rFonts w:ascii="Arial" w:hAnsi="Arial" w:cs="Arial"/>
                            <w:sz w:val="24"/>
                          </w:rPr>
                          <w:t>Rango</w:t>
                        </w:r>
                      </w:p>
                    </w:tc>
                    <w:tc>
                      <w:tcPr>
                        <w:tcW w:w="616" w:type="dxa"/>
                        <w:noWrap/>
                        <w:vAlign w:val="bottom"/>
                      </w:tcPr>
                      <w:p w:rsidR="00000000" w:rsidRDefault="00FF019A">
                        <w:pPr>
                          <w:jc w:val="center"/>
                          <w:rPr>
                            <w:rFonts w:ascii="Arial" w:hAnsi="Arial" w:cs="Arial"/>
                            <w:sz w:val="24"/>
                          </w:rPr>
                        </w:pPr>
                        <w:r>
                          <w:rPr>
                            <w:rFonts w:ascii="Arial" w:hAnsi="Arial" w:cs="Arial"/>
                            <w:sz w:val="24"/>
                          </w:rPr>
                          <w:t>3</w:t>
                        </w:r>
                      </w:p>
                    </w:tc>
                    <w:tc>
                      <w:tcPr>
                        <w:tcW w:w="2694" w:type="dxa"/>
                        <w:noWrap/>
                        <w:vAlign w:val="bottom"/>
                      </w:tcPr>
                      <w:p w:rsidR="00000000" w:rsidRDefault="00FF019A">
                        <w:pPr>
                          <w:rPr>
                            <w:rFonts w:ascii="Arial" w:hAnsi="Arial" w:cs="Arial"/>
                            <w:sz w:val="24"/>
                          </w:rPr>
                        </w:pPr>
                        <w:r>
                          <w:rPr>
                            <w:rFonts w:ascii="Arial" w:hAnsi="Arial" w:cs="Arial"/>
                            <w:sz w:val="24"/>
                          </w:rPr>
                          <w:t>Tercer cuartil</w:t>
                        </w:r>
                      </w:p>
                    </w:tc>
                    <w:tc>
                      <w:tcPr>
                        <w:tcW w:w="665" w:type="dxa"/>
                        <w:noWrap/>
                        <w:vAlign w:val="bottom"/>
                      </w:tcPr>
                      <w:p w:rsidR="00000000" w:rsidRDefault="00FF019A">
                        <w:pPr>
                          <w:jc w:val="center"/>
                          <w:rPr>
                            <w:rFonts w:ascii="Arial" w:hAnsi="Arial" w:cs="Arial"/>
                            <w:sz w:val="24"/>
                          </w:rPr>
                        </w:pPr>
                        <w:r>
                          <w:rPr>
                            <w:rFonts w:ascii="Arial" w:hAnsi="Arial" w:cs="Arial"/>
                            <w:sz w:val="24"/>
                          </w:rPr>
                          <w:t>1</w:t>
                        </w:r>
                      </w:p>
                    </w:tc>
                  </w:tr>
                  <w:tr w:rsidR="00000000">
                    <w:trPr>
                      <w:trHeight w:val="255"/>
                      <w:jc w:val="center"/>
                    </w:trPr>
                    <w:tc>
                      <w:tcPr>
                        <w:tcW w:w="2331" w:type="dxa"/>
                        <w:noWrap/>
                        <w:vAlign w:val="bottom"/>
                      </w:tcPr>
                      <w:p w:rsidR="00000000" w:rsidRDefault="00FF019A">
                        <w:pPr>
                          <w:rPr>
                            <w:rFonts w:ascii="Arial" w:hAnsi="Arial" w:cs="Arial"/>
                            <w:sz w:val="24"/>
                          </w:rPr>
                        </w:pPr>
                        <w:r>
                          <w:rPr>
                            <w:rFonts w:ascii="Arial" w:hAnsi="Arial" w:cs="Arial"/>
                            <w:sz w:val="24"/>
                          </w:rPr>
                          <w:t>Moda</w:t>
                        </w:r>
                      </w:p>
                    </w:tc>
                    <w:tc>
                      <w:tcPr>
                        <w:tcW w:w="616" w:type="dxa"/>
                        <w:noWrap/>
                        <w:vAlign w:val="bottom"/>
                      </w:tcPr>
                      <w:p w:rsidR="00000000" w:rsidRDefault="00FF019A">
                        <w:pPr>
                          <w:jc w:val="center"/>
                          <w:rPr>
                            <w:rFonts w:ascii="Arial" w:hAnsi="Arial" w:cs="Arial"/>
                            <w:sz w:val="24"/>
                          </w:rPr>
                        </w:pPr>
                        <w:r>
                          <w:rPr>
                            <w:rFonts w:ascii="Arial" w:hAnsi="Arial" w:cs="Arial"/>
                            <w:sz w:val="24"/>
                          </w:rPr>
                          <w:t>0</w:t>
                        </w:r>
                      </w:p>
                    </w:tc>
                    <w:tc>
                      <w:tcPr>
                        <w:tcW w:w="2694" w:type="dxa"/>
                        <w:noWrap/>
                        <w:vAlign w:val="bottom"/>
                      </w:tcPr>
                      <w:p w:rsidR="00000000" w:rsidRDefault="00FF019A">
                        <w:pPr>
                          <w:rPr>
                            <w:rFonts w:ascii="Arial" w:hAnsi="Arial" w:cs="Arial"/>
                            <w:sz w:val="24"/>
                          </w:rPr>
                        </w:pPr>
                        <w:r>
                          <w:rPr>
                            <w:rFonts w:ascii="Arial" w:hAnsi="Arial" w:cs="Arial"/>
                            <w:sz w:val="24"/>
                          </w:rPr>
                          <w:t>Rango intercuartil</w:t>
                        </w:r>
                      </w:p>
                    </w:tc>
                    <w:tc>
                      <w:tcPr>
                        <w:tcW w:w="665" w:type="dxa"/>
                        <w:noWrap/>
                        <w:vAlign w:val="bottom"/>
                      </w:tcPr>
                      <w:p w:rsidR="00000000" w:rsidRDefault="00FF019A">
                        <w:pPr>
                          <w:jc w:val="center"/>
                          <w:rPr>
                            <w:rFonts w:ascii="Arial" w:hAnsi="Arial" w:cs="Arial"/>
                            <w:sz w:val="24"/>
                          </w:rPr>
                        </w:pPr>
                        <w:r>
                          <w:rPr>
                            <w:rFonts w:ascii="Arial" w:hAnsi="Arial" w:cs="Arial"/>
                            <w:sz w:val="24"/>
                          </w:rPr>
                          <w:t>1</w:t>
                        </w:r>
                      </w:p>
                    </w:tc>
                  </w:tr>
                  <w:tr w:rsidR="00000000">
                    <w:trPr>
                      <w:trHeight w:val="270"/>
                      <w:jc w:val="center"/>
                    </w:trPr>
                    <w:tc>
                      <w:tcPr>
                        <w:tcW w:w="2331" w:type="dxa"/>
                        <w:noWrap/>
                        <w:vAlign w:val="bottom"/>
                      </w:tcPr>
                      <w:p w:rsidR="00000000" w:rsidRDefault="00FF019A">
                        <w:pPr>
                          <w:rPr>
                            <w:rFonts w:ascii="Arial" w:hAnsi="Arial" w:cs="Arial"/>
                            <w:sz w:val="24"/>
                          </w:rPr>
                        </w:pPr>
                        <w:r>
                          <w:rPr>
                            <w:rFonts w:ascii="Arial" w:hAnsi="Arial" w:cs="Arial"/>
                            <w:sz w:val="24"/>
                          </w:rPr>
                          <w:t>Suma</w:t>
                        </w:r>
                      </w:p>
                    </w:tc>
                    <w:tc>
                      <w:tcPr>
                        <w:tcW w:w="616" w:type="dxa"/>
                        <w:noWrap/>
                        <w:vAlign w:val="bottom"/>
                      </w:tcPr>
                      <w:p w:rsidR="00000000" w:rsidRDefault="00FF019A">
                        <w:pPr>
                          <w:jc w:val="center"/>
                          <w:rPr>
                            <w:rFonts w:ascii="Arial" w:hAnsi="Arial" w:cs="Arial"/>
                            <w:sz w:val="24"/>
                          </w:rPr>
                        </w:pPr>
                        <w:r>
                          <w:rPr>
                            <w:rFonts w:ascii="Arial" w:hAnsi="Arial" w:cs="Arial"/>
                            <w:sz w:val="24"/>
                          </w:rPr>
                          <w:t>89</w:t>
                        </w:r>
                      </w:p>
                    </w:tc>
                    <w:tc>
                      <w:tcPr>
                        <w:tcW w:w="2694" w:type="dxa"/>
                        <w:noWrap/>
                        <w:vAlign w:val="bottom"/>
                      </w:tcPr>
                      <w:p w:rsidR="00000000" w:rsidRDefault="00FF019A">
                        <w:pPr>
                          <w:rPr>
                            <w:rFonts w:ascii="Arial" w:hAnsi="Arial" w:cs="Arial"/>
                            <w:sz w:val="24"/>
                          </w:rPr>
                        </w:pPr>
                        <w:r>
                          <w:rPr>
                            <w:rFonts w:ascii="Arial" w:hAnsi="Arial" w:cs="Arial"/>
                            <w:sz w:val="24"/>
                          </w:rPr>
                          <w:t xml:space="preserve">Coeficiente de variación </w:t>
                        </w:r>
                      </w:p>
                    </w:tc>
                    <w:tc>
                      <w:tcPr>
                        <w:tcW w:w="665" w:type="dxa"/>
                        <w:noWrap/>
                        <w:vAlign w:val="bottom"/>
                      </w:tcPr>
                      <w:p w:rsidR="00000000" w:rsidRDefault="00FF019A">
                        <w:pPr>
                          <w:jc w:val="center"/>
                          <w:rPr>
                            <w:rFonts w:ascii="Arial" w:hAnsi="Arial" w:cs="Arial"/>
                            <w:sz w:val="24"/>
                          </w:rPr>
                        </w:pPr>
                        <w:r>
                          <w:rPr>
                            <w:rFonts w:ascii="Arial" w:hAnsi="Arial" w:cs="Arial"/>
                            <w:sz w:val="24"/>
                          </w:rPr>
                          <w:t>1.808</w:t>
                        </w:r>
                      </w:p>
                    </w:tc>
                  </w:tr>
                </w:tbl>
                <w:p w:rsidR="00000000" w:rsidRDefault="00FF019A"/>
              </w:txbxContent>
            </v:textbox>
            <w10:wrap type="topAndBottom"/>
          </v:shape>
        </w:pict>
      </w:r>
      <w:r>
        <w:rPr>
          <w:rFonts w:ascii="Arial" w:hAnsi="Arial" w:cs="Arial"/>
          <w:sz w:val="24"/>
        </w:rPr>
        <w:t xml:space="preserve"> </w:t>
      </w:r>
    </w:p>
    <w:p w:rsidR="00000000" w:rsidRDefault="00FF019A">
      <w:pPr>
        <w:spacing w:line="480" w:lineRule="auto"/>
        <w:jc w:val="both"/>
        <w:rPr>
          <w:rFonts w:ascii="Arial" w:hAnsi="Arial" w:cs="Arial"/>
          <w:sz w:val="24"/>
        </w:rPr>
      </w:pPr>
    </w:p>
    <w:p w:rsidR="00000000" w:rsidRDefault="00FF019A">
      <w:pPr>
        <w:spacing w:line="480" w:lineRule="auto"/>
        <w:jc w:val="both"/>
        <w:rPr>
          <w:rFonts w:ascii="Arial" w:hAnsi="Arial" w:cs="Arial"/>
          <w:sz w:val="24"/>
        </w:rPr>
      </w:pPr>
    </w:p>
    <w:p w:rsidR="00000000" w:rsidRDefault="00FF019A">
      <w:pPr>
        <w:spacing w:line="480" w:lineRule="auto"/>
        <w:ind w:left="426"/>
        <w:jc w:val="both"/>
        <w:rPr>
          <w:rFonts w:ascii="Arial" w:hAnsi="Arial" w:cs="Arial"/>
          <w:sz w:val="24"/>
        </w:rPr>
      </w:pPr>
      <w:r>
        <w:rPr>
          <w:rFonts w:ascii="Arial" w:hAnsi="Arial" w:cs="Arial"/>
          <w:sz w:val="24"/>
        </w:rPr>
        <w:t xml:space="preserve">El coeficiente de asimetría es positivo (1.71) la distribución está sesgada hacia la derecha lo cual se puede observar en el gráfico 3.33 del histograma de frecuencia relativa; </w:t>
      </w:r>
      <w:r>
        <w:rPr>
          <w:rFonts w:ascii="Arial" w:hAnsi="Arial" w:cs="Arial"/>
          <w:sz w:val="24"/>
        </w:rPr>
        <w:t xml:space="preserve">en lo que respecta al coeficiente de kurtosis (1.902) este indica que la distribución es platicúrtica, es decir más achatada que la distribución normal. El máximo de esta variable es 3 lo que indica que ningún estudiantes respondió correctamente todos los </w:t>
      </w:r>
      <w:r>
        <w:rPr>
          <w:rFonts w:ascii="Arial" w:hAnsi="Arial" w:cs="Arial"/>
          <w:sz w:val="24"/>
        </w:rPr>
        <w:t xml:space="preserve">ejercicios propuestos, los resultados que se obtuvieron al calcular las frecuencias de esta variable son que por cada 100 estudiantes entrevistados 67 no respondieron, 20 realizaron 1 conversión,  5 realizaron 2 conversión y  8 realizaron  conversión 3. E </w:t>
      </w:r>
      <w:r>
        <w:rPr>
          <w:rFonts w:ascii="Arial" w:hAnsi="Arial" w:cs="Arial"/>
          <w:sz w:val="24"/>
        </w:rPr>
        <w:t>la tabla LVII se muestran las frecuencias de esta variable.</w:t>
      </w:r>
    </w:p>
    <w:p w:rsidR="00000000" w:rsidRDefault="00FF019A">
      <w:pPr>
        <w:spacing w:line="480" w:lineRule="auto"/>
        <w:jc w:val="center"/>
        <w:rPr>
          <w:rFonts w:ascii="Arial" w:hAnsi="Arial" w:cs="Arial"/>
          <w:b/>
          <w:bCs/>
        </w:rPr>
      </w:pPr>
      <w:r>
        <w:rPr>
          <w:rFonts w:ascii="Arial" w:hAnsi="Arial" w:cs="Arial"/>
          <w:b/>
          <w:bCs/>
          <w:noProof/>
        </w:rPr>
        <w:pict>
          <v:shape id="_x0000_s1069" type="#_x0000_t202" style="position:absolute;left:0;text-align:left;margin-left:70.65pt;margin-top:279.2pt;width:297pt;height:2in;z-index:251668992">
            <v:textbox>
              <w:txbxContent>
                <w:p w:rsidR="00000000" w:rsidRDefault="00FF019A">
                  <w:pPr>
                    <w:rPr>
                      <w:sz w:val="16"/>
                    </w:rPr>
                  </w:pPr>
                </w:p>
                <w:p w:rsidR="00000000" w:rsidRDefault="00FF019A">
                  <w:pPr>
                    <w:jc w:val="center"/>
                    <w:rPr>
                      <w:rFonts w:ascii="Arial" w:hAnsi="Arial" w:cs="Arial"/>
                      <w:b/>
                      <w:bCs/>
                      <w:sz w:val="24"/>
                    </w:rPr>
                  </w:pPr>
                  <w:r>
                    <w:rPr>
                      <w:rFonts w:ascii="Arial" w:hAnsi="Arial" w:cs="Arial"/>
                      <w:b/>
                      <w:bCs/>
                      <w:sz w:val="24"/>
                    </w:rPr>
                    <w:t>Grafico 3.34</w:t>
                  </w:r>
                </w:p>
                <w:p w:rsidR="00000000" w:rsidRDefault="00FF019A">
                  <w:pPr>
                    <w:jc w:val="center"/>
                    <w:rPr>
                      <w:rFonts w:ascii="Arial" w:hAnsi="Arial" w:cs="Arial"/>
                      <w:b/>
                      <w:bCs/>
                      <w:sz w:val="24"/>
                    </w:rPr>
                  </w:pPr>
                  <w:r>
                    <w:rPr>
                      <w:rFonts w:ascii="Arial" w:hAnsi="Arial" w:cs="Arial"/>
                      <w:b/>
                      <w:bCs/>
                      <w:sz w:val="24"/>
                    </w:rPr>
                    <w:t>Diagrama de cajas de la variable aleatoria operaciones de conjuntos</w:t>
                  </w:r>
                </w:p>
                <w:p w:rsidR="00000000" w:rsidRDefault="00FF019A">
                  <w:pPr>
                    <w:jc w:val="center"/>
                    <w:rPr>
                      <w:rFonts w:ascii="Arial" w:hAnsi="Arial" w:cs="Arial"/>
                      <w:b/>
                      <w:bCs/>
                      <w:sz w:val="24"/>
                    </w:rPr>
                  </w:pPr>
                </w:p>
                <w:p w:rsidR="00000000" w:rsidRDefault="00D76D28">
                  <w:pPr>
                    <w:jc w:val="center"/>
                    <w:rPr>
                      <w:rFonts w:ascii="Arial" w:hAnsi="Arial" w:cs="Arial"/>
                      <w:b/>
                      <w:bCs/>
                      <w:sz w:val="24"/>
                    </w:rPr>
                  </w:pPr>
                  <w:r>
                    <w:rPr>
                      <w:noProof/>
                    </w:rPr>
                    <w:drawing>
                      <wp:inline distT="0" distB="0" distL="0" distR="0">
                        <wp:extent cx="2870200" cy="7239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l="19685" t="67671" r="27068" b="13535"/>
                                <a:stretch>
                                  <a:fillRect/>
                                </a:stretch>
                              </pic:blipFill>
                              <pic:spPr bwMode="auto">
                                <a:xfrm>
                                  <a:off x="0" y="0"/>
                                  <a:ext cx="2870200" cy="723900"/>
                                </a:xfrm>
                                <a:prstGeom prst="rect">
                                  <a:avLst/>
                                </a:prstGeom>
                                <a:noFill/>
                                <a:ln w="9525">
                                  <a:noFill/>
                                  <a:miter lim="800000"/>
                                  <a:headEnd/>
                                  <a:tailEnd/>
                                </a:ln>
                              </pic:spPr>
                            </pic:pic>
                          </a:graphicData>
                        </a:graphic>
                      </wp:inline>
                    </w:drawing>
                  </w:r>
                </w:p>
                <w:p w:rsidR="00000000" w:rsidRDefault="00FF019A">
                  <w:pPr>
                    <w:jc w:val="center"/>
                  </w:pPr>
                  <w:r>
                    <w:rPr>
                      <w:rFonts w:ascii="Arial" w:hAnsi="Arial" w:cs="Arial"/>
                      <w:sz w:val="24"/>
                    </w:rPr>
                    <w:t>Número de respuestas correctas</w:t>
                  </w:r>
                </w:p>
              </w:txbxContent>
            </v:textbox>
            <w10:wrap type="topAndBottom"/>
          </v:shape>
        </w:pict>
      </w:r>
      <w:r>
        <w:rPr>
          <w:rFonts w:ascii="Arial" w:hAnsi="Arial" w:cs="Arial"/>
          <w:b/>
          <w:bCs/>
          <w:noProof/>
        </w:rPr>
        <w:pict>
          <v:shape id="_x0000_s1062" type="#_x0000_t202" style="position:absolute;left:0;text-align:left;margin-left:34.65pt;margin-top:9.2pt;width:369pt;height:234pt;z-index:251663872">
            <v:textbox style="mso-next-textbox:#_x0000_s1062">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Gráfico 3.33</w:t>
                  </w:r>
                </w:p>
                <w:p w:rsidR="00000000" w:rsidRDefault="00FF019A">
                  <w:pPr>
                    <w:jc w:val="center"/>
                    <w:rPr>
                      <w:rFonts w:ascii="Arial" w:hAnsi="Arial" w:cs="Arial"/>
                      <w:b/>
                      <w:bCs/>
                      <w:sz w:val="24"/>
                    </w:rPr>
                  </w:pPr>
                  <w:r>
                    <w:rPr>
                      <w:rFonts w:ascii="Arial" w:hAnsi="Arial" w:cs="Arial"/>
                      <w:b/>
                      <w:bCs/>
                      <w:sz w:val="24"/>
                    </w:rPr>
                    <w:t xml:space="preserve"> Histograma de frecuencias de la variable aleatoria operaciones de</w:t>
                  </w:r>
                  <w:r>
                    <w:rPr>
                      <w:rFonts w:ascii="Arial" w:hAnsi="Arial" w:cs="Arial"/>
                      <w:b/>
                      <w:bCs/>
                      <w:sz w:val="24"/>
                    </w:rPr>
                    <w:t xml:space="preserve"> conjuntos</w:t>
                  </w:r>
                </w:p>
                <w:p w:rsidR="00000000" w:rsidRDefault="00D76D28">
                  <w:pPr>
                    <w:jc w:val="center"/>
                  </w:pPr>
                  <w:r>
                    <w:rPr>
                      <w:noProof/>
                    </w:rPr>
                    <w:drawing>
                      <wp:inline distT="0" distB="0" distL="0" distR="0">
                        <wp:extent cx="4406900" cy="21209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type="topAndBottom"/>
          </v:shape>
        </w:pict>
      </w:r>
    </w:p>
    <w:p w:rsidR="00000000" w:rsidRDefault="00FF019A">
      <w:pPr>
        <w:spacing w:line="480" w:lineRule="auto"/>
        <w:jc w:val="center"/>
        <w:rPr>
          <w:rFonts w:ascii="Arial" w:hAnsi="Arial" w:cs="Arial"/>
          <w:b/>
          <w:bCs/>
        </w:rPr>
      </w:pPr>
    </w:p>
    <w:p w:rsidR="00000000" w:rsidRDefault="00FF019A">
      <w:pPr>
        <w:spacing w:line="480" w:lineRule="auto"/>
        <w:jc w:val="center"/>
        <w:rPr>
          <w:rFonts w:ascii="Arial" w:hAnsi="Arial" w:cs="Arial"/>
          <w:b/>
          <w:bCs/>
        </w:rPr>
      </w:pPr>
      <w:r>
        <w:rPr>
          <w:rFonts w:ascii="Arial" w:hAnsi="Arial" w:cs="Arial"/>
          <w:noProof/>
        </w:rPr>
        <w:pict>
          <v:shape id="_x0000_s1033" type="#_x0000_t202" style="position:absolute;left:0;text-align:left;margin-left:61.65pt;margin-top:4pt;width:306pt;height:198pt;z-index:251642368">
            <v:textbox>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Tabla LVII</w:t>
                  </w:r>
                </w:p>
                <w:p w:rsidR="00000000" w:rsidRDefault="00FF019A">
                  <w:pPr>
                    <w:jc w:val="center"/>
                    <w:rPr>
                      <w:rFonts w:ascii="Arial" w:hAnsi="Arial" w:cs="Arial"/>
                      <w:b/>
                      <w:bCs/>
                      <w:sz w:val="24"/>
                    </w:rPr>
                  </w:pPr>
                  <w:r>
                    <w:rPr>
                      <w:rFonts w:ascii="Arial" w:hAnsi="Arial" w:cs="Arial"/>
                      <w:b/>
                      <w:bCs/>
                      <w:sz w:val="24"/>
                    </w:rPr>
                    <w:t xml:space="preserve"> Frecuencias de la variable aleatoria operaciones de conjuntos</w:t>
                  </w:r>
                </w:p>
                <w:p w:rsidR="00000000" w:rsidRDefault="00FF019A">
                  <w:pPr>
                    <w:jc w:val="center"/>
                    <w:rPr>
                      <w:rFonts w:ascii="Arial" w:hAnsi="Arial" w:cs="Arial"/>
                      <w:sz w:val="24"/>
                    </w:rPr>
                  </w:pPr>
                </w:p>
                <w:tbl>
                  <w:tblPr>
                    <w:tblW w:w="4903" w:type="dxa"/>
                    <w:jc w:val="center"/>
                    <w:tblInd w:w="728" w:type="dxa"/>
                    <w:tblCellMar>
                      <w:left w:w="0" w:type="dxa"/>
                      <w:right w:w="0" w:type="dxa"/>
                    </w:tblCellMar>
                    <w:tblLook w:val="0000"/>
                  </w:tblPr>
                  <w:tblGrid>
                    <w:gridCol w:w="616"/>
                    <w:gridCol w:w="1283"/>
                    <w:gridCol w:w="1283"/>
                    <w:gridCol w:w="1283"/>
                    <w:gridCol w:w="1283"/>
                  </w:tblGrid>
                  <w:tr w:rsidR="00000000">
                    <w:trPr>
                      <w:trHeight w:val="765"/>
                      <w:jc w:val="center"/>
                    </w:trPr>
                    <w:tc>
                      <w:tcPr>
                        <w:tcW w:w="567"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F019A">
                        <w:pPr>
                          <w:jc w:val="center"/>
                          <w:rPr>
                            <w:rFonts w:ascii="Arial" w:hAnsi="Arial" w:cs="Arial"/>
                            <w:b/>
                            <w:bCs/>
                            <w:sz w:val="24"/>
                          </w:rPr>
                        </w:pPr>
                        <w:r>
                          <w:rPr>
                            <w:rFonts w:ascii="Arial" w:hAnsi="Arial" w:cs="Arial"/>
                            <w:b/>
                            <w:bCs/>
                            <w:sz w:val="24"/>
                          </w:rPr>
                          <w:t>Valor</w:t>
                        </w:r>
                      </w:p>
                    </w:tc>
                    <w:tc>
                      <w:tcPr>
                        <w:tcW w:w="960"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F019A">
                        <w:pPr>
                          <w:jc w:val="center"/>
                          <w:rPr>
                            <w:rFonts w:ascii="Arial" w:hAnsi="Arial" w:cs="Arial"/>
                            <w:b/>
                            <w:bCs/>
                            <w:sz w:val="24"/>
                          </w:rPr>
                        </w:pPr>
                        <w:r>
                          <w:rPr>
                            <w:rFonts w:ascii="Arial" w:hAnsi="Arial" w:cs="Arial"/>
                            <w:b/>
                            <w:bCs/>
                            <w:sz w:val="24"/>
                          </w:rPr>
                          <w:t>Frecuencia</w:t>
                        </w:r>
                      </w:p>
                    </w:tc>
                    <w:tc>
                      <w:tcPr>
                        <w:tcW w:w="966"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relativa</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acumulada</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567" w:type="dxa"/>
                        <w:tcBorders>
                          <w:top w:val="single" w:sz="6" w:space="0" w:color="auto"/>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960"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112</w:t>
                        </w:r>
                      </w:p>
                    </w:tc>
                    <w:tc>
                      <w:tcPr>
                        <w:tcW w:w="966"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0,67</w:t>
                        </w:r>
                      </w:p>
                    </w:tc>
                    <w:tc>
                      <w:tcPr>
                        <w:tcW w:w="1276"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112</w:t>
                        </w:r>
                      </w:p>
                    </w:tc>
                    <w:tc>
                      <w:tcPr>
                        <w:tcW w:w="1134"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0,67</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34</w:t>
                        </w:r>
                      </w:p>
                    </w:tc>
                    <w:tc>
                      <w:tcPr>
                        <w:tcW w:w="96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0,20</w:t>
                        </w:r>
                      </w:p>
                    </w:tc>
                    <w:tc>
                      <w:tcPr>
                        <w:tcW w:w="127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146</w:t>
                        </w:r>
                      </w:p>
                    </w:tc>
                    <w:tc>
                      <w:tcPr>
                        <w:tcW w:w="113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0,87</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2</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8</w:t>
                        </w:r>
                      </w:p>
                    </w:tc>
                    <w:tc>
                      <w:tcPr>
                        <w:tcW w:w="96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0,05</w:t>
                        </w:r>
                      </w:p>
                    </w:tc>
                    <w:tc>
                      <w:tcPr>
                        <w:tcW w:w="127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154</w:t>
                        </w:r>
                      </w:p>
                    </w:tc>
                    <w:tc>
                      <w:tcPr>
                        <w:tcW w:w="113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0,92</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3</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13</w:t>
                        </w:r>
                      </w:p>
                    </w:tc>
                    <w:tc>
                      <w:tcPr>
                        <w:tcW w:w="96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0,08</w:t>
                        </w:r>
                      </w:p>
                    </w:tc>
                    <w:tc>
                      <w:tcPr>
                        <w:tcW w:w="127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13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4</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96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0,00</w:t>
                        </w:r>
                      </w:p>
                    </w:tc>
                    <w:tc>
                      <w:tcPr>
                        <w:tcW w:w="127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13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bl>
                <w:p w:rsidR="00000000" w:rsidRDefault="00FF019A"/>
              </w:txbxContent>
            </v:textbox>
            <w10:wrap type="topAndBottom"/>
          </v:shape>
        </w:pict>
      </w:r>
    </w:p>
    <w:p w:rsidR="00000000" w:rsidRDefault="00FF019A">
      <w:pPr>
        <w:spacing w:line="480" w:lineRule="auto"/>
        <w:ind w:left="426"/>
        <w:jc w:val="both"/>
        <w:rPr>
          <w:rFonts w:ascii="Arial" w:hAnsi="Arial" w:cs="Arial"/>
          <w:sz w:val="24"/>
        </w:rPr>
      </w:pPr>
      <w:r>
        <w:rPr>
          <w:rFonts w:ascii="Arial" w:hAnsi="Arial" w:cs="Arial"/>
          <w:b/>
          <w:bCs/>
          <w:noProof/>
        </w:rPr>
        <w:pict>
          <v:shape id="_x0000_s1064" type="#_x0000_t75" style="position:absolute;left:0;text-align:left;margin-left:79.65pt;margin-top:58pt;width:201pt;height:18pt;z-index:251665920">
            <v:imagedata r:id="rId14" o:title=""/>
            <w10:wrap type="topAndBottom"/>
          </v:shape>
          <o:OLEObject Type="Embed" ProgID="Equation.3" ShapeID="_x0000_s1064" DrawAspect="Content" ObjectID="_1307787947" r:id="rId15"/>
        </w:pict>
      </w:r>
      <w:r>
        <w:rPr>
          <w:rFonts w:ascii="Arial" w:hAnsi="Arial" w:cs="Arial"/>
          <w:noProof/>
        </w:rPr>
        <w:pict>
          <v:shape id="_x0000_s1063" type="#_x0000_t75" style="position:absolute;left:0;text-align:left;margin-left:0;margin-top:0;width:9pt;height:17pt;z-index:251664896">
            <v:imagedata r:id="rId7" o:title=""/>
            <w10:wrap type="topAndBottom"/>
          </v:shape>
          <o:OLEObject Type="Embed" ProgID="Equation.3" ShapeID="_x0000_s1063" DrawAspect="Content" ObjectID="_1307787946" r:id="rId16"/>
        </w:pict>
      </w:r>
      <w:r>
        <w:rPr>
          <w:rFonts w:ascii="Arial" w:hAnsi="Arial" w:cs="Arial"/>
          <w:sz w:val="24"/>
        </w:rPr>
        <w:t>La función generadora de momentos de esta variable de estudio es:</w:t>
      </w:r>
    </w:p>
    <w:p w:rsidR="00000000" w:rsidRDefault="00FF019A">
      <w:pPr>
        <w:spacing w:line="480" w:lineRule="auto"/>
        <w:jc w:val="center"/>
        <w:rPr>
          <w:rFonts w:ascii="Arial" w:hAnsi="Arial" w:cs="Arial"/>
          <w:b/>
          <w:bCs/>
        </w:rPr>
      </w:pPr>
    </w:p>
    <w:p w:rsidR="00000000" w:rsidRDefault="00FF019A">
      <w:pPr>
        <w:spacing w:line="480" w:lineRule="auto"/>
        <w:jc w:val="center"/>
        <w:rPr>
          <w:rFonts w:ascii="Arial" w:hAnsi="Arial" w:cs="Arial"/>
          <w:b/>
          <w:bCs/>
        </w:rPr>
      </w:pPr>
    </w:p>
    <w:p w:rsidR="00000000" w:rsidRDefault="00FF019A">
      <w:pPr>
        <w:pStyle w:val="Ttulo3"/>
        <w:spacing w:line="480" w:lineRule="auto"/>
        <w:rPr>
          <w:sz w:val="24"/>
        </w:rPr>
      </w:pPr>
      <w:bookmarkStart w:id="4" w:name="_Toc515719925"/>
      <w:r>
        <w:rPr>
          <w:sz w:val="24"/>
        </w:rPr>
        <w:t>3.3.19 Variable aleatoria proposiciones lógicas</w:t>
      </w:r>
      <w:bookmarkEnd w:id="4"/>
    </w:p>
    <w:p w:rsidR="00000000" w:rsidRDefault="00FF019A"/>
    <w:p w:rsidR="00000000" w:rsidRDefault="00FF019A">
      <w:pPr>
        <w:spacing w:line="480" w:lineRule="auto"/>
        <w:ind w:left="426"/>
        <w:jc w:val="both"/>
        <w:rPr>
          <w:rFonts w:ascii="Arial" w:hAnsi="Arial" w:cs="Arial"/>
          <w:sz w:val="24"/>
        </w:rPr>
      </w:pPr>
      <w:r>
        <w:rPr>
          <w:rFonts w:ascii="Arial" w:hAnsi="Arial" w:cs="Arial"/>
          <w:sz w:val="24"/>
        </w:rPr>
        <w:t>Esta variable representa el número de proposiciones lógicas  identifica</w:t>
      </w:r>
      <w:r>
        <w:rPr>
          <w:rFonts w:ascii="Arial" w:hAnsi="Arial" w:cs="Arial"/>
          <w:sz w:val="24"/>
        </w:rPr>
        <w:t>das correctamente. Como se puede observar en la tabla LVIII, el resultado de las medidas de tendencia central la media es 1.162 y la mediana y la moda son 0, esto indica que las observaciones se agrupan alrededor de estos valores. Por otro lado la dispersi</w:t>
      </w:r>
      <w:r>
        <w:rPr>
          <w:rFonts w:ascii="Arial" w:hAnsi="Arial" w:cs="Arial"/>
          <w:sz w:val="24"/>
        </w:rPr>
        <w:t>ón de las observaciones es muy alta, pues la desviación estándar 1.06  representa el 91.2% de la media de esta variable.</w:t>
      </w:r>
    </w:p>
    <w:p w:rsidR="00000000" w:rsidRDefault="00FF019A">
      <w:pPr>
        <w:spacing w:line="480" w:lineRule="auto"/>
        <w:jc w:val="both"/>
        <w:rPr>
          <w:rFonts w:ascii="Arial" w:hAnsi="Arial" w:cs="Arial"/>
          <w:sz w:val="24"/>
        </w:rPr>
      </w:pPr>
      <w:r>
        <w:rPr>
          <w:rFonts w:ascii="Arial" w:hAnsi="Arial" w:cs="Arial"/>
          <w:b/>
          <w:bCs/>
          <w:noProof/>
        </w:rPr>
        <w:pict>
          <v:shape id="_x0000_s1036" type="#_x0000_t202" style="position:absolute;left:0;text-align:left;margin-left:43.65pt;margin-top:27.2pt;width:342pt;height:207pt;z-index:251643392">
            <v:textbox style="mso-next-textbox:#_x0000_s1036">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Tabla LVIII</w:t>
                  </w:r>
                </w:p>
                <w:p w:rsidR="00000000" w:rsidRDefault="00FF019A">
                  <w:pPr>
                    <w:jc w:val="center"/>
                    <w:rPr>
                      <w:rFonts w:ascii="Arial" w:hAnsi="Arial" w:cs="Arial"/>
                      <w:b/>
                      <w:bCs/>
                      <w:sz w:val="24"/>
                    </w:rPr>
                  </w:pPr>
                  <w:r>
                    <w:rPr>
                      <w:rFonts w:ascii="Arial" w:hAnsi="Arial" w:cs="Arial"/>
                      <w:b/>
                      <w:bCs/>
                      <w:sz w:val="24"/>
                    </w:rPr>
                    <w:t xml:space="preserve"> Parámetros poblacionales de la variable aleatoria proposiciones lógicas</w:t>
                  </w:r>
                </w:p>
                <w:p w:rsidR="00000000" w:rsidRDefault="00FF019A">
                  <w:pPr>
                    <w:jc w:val="center"/>
                    <w:rPr>
                      <w:rFonts w:ascii="Arial" w:hAnsi="Arial" w:cs="Arial"/>
                      <w:b/>
                      <w:bCs/>
                      <w:sz w:val="24"/>
                    </w:rPr>
                  </w:pPr>
                </w:p>
                <w:tbl>
                  <w:tblPr>
                    <w:tblW w:w="62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750"/>
                    <w:gridCol w:w="2644"/>
                    <w:gridCol w:w="696"/>
                  </w:tblGrid>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Media</w:t>
                        </w:r>
                      </w:p>
                    </w:tc>
                    <w:tc>
                      <w:tcPr>
                        <w:tcW w:w="0" w:type="auto"/>
                        <w:noWrap/>
                        <w:vAlign w:val="bottom"/>
                      </w:tcPr>
                      <w:p w:rsidR="00000000" w:rsidRDefault="00FF019A">
                        <w:pPr>
                          <w:jc w:val="center"/>
                          <w:rPr>
                            <w:rFonts w:ascii="Arial" w:hAnsi="Arial" w:cs="Arial"/>
                            <w:sz w:val="24"/>
                          </w:rPr>
                        </w:pPr>
                        <w:r>
                          <w:rPr>
                            <w:rFonts w:ascii="Arial" w:hAnsi="Arial" w:cs="Arial"/>
                            <w:sz w:val="24"/>
                          </w:rPr>
                          <w:t>1,162</w:t>
                        </w:r>
                      </w:p>
                    </w:tc>
                    <w:tc>
                      <w:tcPr>
                        <w:tcW w:w="0" w:type="auto"/>
                        <w:noWrap/>
                        <w:vAlign w:val="bottom"/>
                      </w:tcPr>
                      <w:p w:rsidR="00000000" w:rsidRDefault="00FF019A">
                        <w:pPr>
                          <w:rPr>
                            <w:rFonts w:ascii="Arial" w:hAnsi="Arial" w:cs="Arial"/>
                            <w:sz w:val="24"/>
                          </w:rPr>
                        </w:pPr>
                        <w:r>
                          <w:rPr>
                            <w:rFonts w:ascii="Arial" w:hAnsi="Arial" w:cs="Arial"/>
                            <w:sz w:val="24"/>
                          </w:rPr>
                          <w:t>Mínimo</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Mediana</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c>
                      <w:tcPr>
                        <w:tcW w:w="0" w:type="auto"/>
                        <w:noWrap/>
                        <w:vAlign w:val="bottom"/>
                      </w:tcPr>
                      <w:p w:rsidR="00000000" w:rsidRDefault="00FF019A">
                        <w:pPr>
                          <w:rPr>
                            <w:rFonts w:ascii="Arial" w:hAnsi="Arial" w:cs="Arial"/>
                            <w:sz w:val="24"/>
                          </w:rPr>
                        </w:pPr>
                        <w:r>
                          <w:rPr>
                            <w:rFonts w:ascii="Arial" w:hAnsi="Arial" w:cs="Arial"/>
                            <w:sz w:val="24"/>
                          </w:rPr>
                          <w:t>Máximo</w:t>
                        </w:r>
                      </w:p>
                    </w:tc>
                    <w:tc>
                      <w:tcPr>
                        <w:tcW w:w="0" w:type="auto"/>
                        <w:noWrap/>
                        <w:vAlign w:val="bottom"/>
                      </w:tcPr>
                      <w:p w:rsidR="00000000" w:rsidRDefault="00FF019A">
                        <w:pPr>
                          <w:jc w:val="center"/>
                          <w:rPr>
                            <w:rFonts w:ascii="Arial" w:hAnsi="Arial" w:cs="Arial"/>
                            <w:sz w:val="24"/>
                          </w:rPr>
                        </w:pPr>
                        <w:r>
                          <w:rPr>
                            <w:rFonts w:ascii="Arial" w:hAnsi="Arial" w:cs="Arial"/>
                            <w:sz w:val="24"/>
                          </w:rPr>
                          <w:t>3</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Desviación estándar</w:t>
                        </w:r>
                      </w:p>
                    </w:tc>
                    <w:tc>
                      <w:tcPr>
                        <w:tcW w:w="0" w:type="auto"/>
                        <w:noWrap/>
                        <w:vAlign w:val="bottom"/>
                      </w:tcPr>
                      <w:p w:rsidR="00000000" w:rsidRDefault="00FF019A">
                        <w:pPr>
                          <w:jc w:val="center"/>
                          <w:rPr>
                            <w:rFonts w:ascii="Arial" w:hAnsi="Arial" w:cs="Arial"/>
                            <w:sz w:val="24"/>
                          </w:rPr>
                        </w:pPr>
                        <w:r>
                          <w:rPr>
                            <w:rFonts w:ascii="Arial" w:hAnsi="Arial" w:cs="Arial"/>
                            <w:sz w:val="24"/>
                          </w:rPr>
                          <w:t>1,06</w:t>
                        </w:r>
                      </w:p>
                    </w:tc>
                    <w:tc>
                      <w:tcPr>
                        <w:tcW w:w="0" w:type="auto"/>
                        <w:noWrap/>
                        <w:vAlign w:val="bottom"/>
                      </w:tcPr>
                      <w:p w:rsidR="00000000" w:rsidRDefault="00FF019A">
                        <w:pPr>
                          <w:rPr>
                            <w:rFonts w:ascii="Arial" w:hAnsi="Arial" w:cs="Arial"/>
                            <w:sz w:val="24"/>
                          </w:rPr>
                        </w:pPr>
                        <w:r>
                          <w:rPr>
                            <w:rFonts w:ascii="Arial" w:hAnsi="Arial" w:cs="Arial"/>
                            <w:sz w:val="24"/>
                          </w:rPr>
                          <w:t>S</w:t>
                        </w:r>
                        <w:r>
                          <w:rPr>
                            <w:rFonts w:ascii="Arial" w:hAnsi="Arial" w:cs="Arial"/>
                            <w:sz w:val="24"/>
                          </w:rPr>
                          <w:t>esgo</w:t>
                        </w:r>
                      </w:p>
                    </w:tc>
                    <w:tc>
                      <w:tcPr>
                        <w:tcW w:w="0" w:type="auto"/>
                        <w:noWrap/>
                        <w:vAlign w:val="bottom"/>
                      </w:tcPr>
                      <w:p w:rsidR="00000000" w:rsidRDefault="00FF019A">
                        <w:pPr>
                          <w:jc w:val="center"/>
                          <w:rPr>
                            <w:rFonts w:ascii="Arial" w:hAnsi="Arial" w:cs="Arial"/>
                            <w:sz w:val="24"/>
                          </w:rPr>
                        </w:pPr>
                        <w:r>
                          <w:rPr>
                            <w:rFonts w:ascii="Arial" w:hAnsi="Arial" w:cs="Arial"/>
                            <w:sz w:val="24"/>
                          </w:rPr>
                          <w:t>0,377</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Varianza</w:t>
                        </w:r>
                      </w:p>
                    </w:tc>
                    <w:tc>
                      <w:tcPr>
                        <w:tcW w:w="0" w:type="auto"/>
                        <w:noWrap/>
                        <w:vAlign w:val="bottom"/>
                      </w:tcPr>
                      <w:p w:rsidR="00000000" w:rsidRDefault="00FF019A">
                        <w:pPr>
                          <w:jc w:val="center"/>
                          <w:rPr>
                            <w:rFonts w:ascii="Arial" w:hAnsi="Arial" w:cs="Arial"/>
                            <w:sz w:val="24"/>
                          </w:rPr>
                        </w:pPr>
                        <w:r>
                          <w:rPr>
                            <w:rFonts w:ascii="Arial" w:hAnsi="Arial" w:cs="Arial"/>
                            <w:sz w:val="24"/>
                          </w:rPr>
                          <w:t>1,1236</w:t>
                        </w:r>
                      </w:p>
                    </w:tc>
                    <w:tc>
                      <w:tcPr>
                        <w:tcW w:w="0" w:type="auto"/>
                        <w:noWrap/>
                        <w:vAlign w:val="bottom"/>
                      </w:tcPr>
                      <w:p w:rsidR="00000000" w:rsidRDefault="00FF019A">
                        <w:pPr>
                          <w:rPr>
                            <w:rFonts w:ascii="Arial" w:hAnsi="Arial" w:cs="Arial"/>
                            <w:sz w:val="24"/>
                          </w:rPr>
                        </w:pPr>
                        <w:r>
                          <w:rPr>
                            <w:rFonts w:ascii="Arial" w:hAnsi="Arial" w:cs="Arial"/>
                            <w:sz w:val="24"/>
                          </w:rPr>
                          <w:t>Kurtosis</w:t>
                        </w:r>
                      </w:p>
                    </w:tc>
                    <w:tc>
                      <w:tcPr>
                        <w:tcW w:w="0" w:type="auto"/>
                        <w:noWrap/>
                        <w:vAlign w:val="bottom"/>
                      </w:tcPr>
                      <w:p w:rsidR="00000000" w:rsidRDefault="00FF019A">
                        <w:pPr>
                          <w:jc w:val="center"/>
                          <w:rPr>
                            <w:rFonts w:ascii="Arial" w:hAnsi="Arial" w:cs="Arial"/>
                            <w:sz w:val="24"/>
                          </w:rPr>
                        </w:pPr>
                        <w:r>
                          <w:rPr>
                            <w:rFonts w:ascii="Arial" w:hAnsi="Arial" w:cs="Arial"/>
                            <w:sz w:val="24"/>
                          </w:rPr>
                          <w:t>-1,128</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Error estándar</w:t>
                        </w:r>
                      </w:p>
                    </w:tc>
                    <w:tc>
                      <w:tcPr>
                        <w:tcW w:w="0" w:type="auto"/>
                        <w:noWrap/>
                        <w:vAlign w:val="bottom"/>
                      </w:tcPr>
                      <w:p w:rsidR="00000000" w:rsidRDefault="00FF019A">
                        <w:pPr>
                          <w:jc w:val="center"/>
                          <w:rPr>
                            <w:rFonts w:ascii="Arial" w:hAnsi="Arial" w:cs="Arial"/>
                            <w:sz w:val="24"/>
                          </w:rPr>
                        </w:pPr>
                        <w:r>
                          <w:rPr>
                            <w:rFonts w:ascii="Arial" w:hAnsi="Arial" w:cs="Arial"/>
                            <w:sz w:val="24"/>
                          </w:rPr>
                          <w:t>0,082</w:t>
                        </w:r>
                      </w:p>
                    </w:tc>
                    <w:tc>
                      <w:tcPr>
                        <w:tcW w:w="0" w:type="auto"/>
                        <w:noWrap/>
                        <w:vAlign w:val="bottom"/>
                      </w:tcPr>
                      <w:p w:rsidR="00000000" w:rsidRDefault="00FF019A">
                        <w:pPr>
                          <w:rPr>
                            <w:rFonts w:ascii="Arial" w:hAnsi="Arial" w:cs="Arial"/>
                            <w:sz w:val="24"/>
                          </w:rPr>
                        </w:pPr>
                        <w:r>
                          <w:rPr>
                            <w:rFonts w:ascii="Arial" w:hAnsi="Arial" w:cs="Arial"/>
                            <w:sz w:val="24"/>
                          </w:rPr>
                          <w:t>Primer cuartil</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Rango</w:t>
                        </w:r>
                      </w:p>
                    </w:tc>
                    <w:tc>
                      <w:tcPr>
                        <w:tcW w:w="0" w:type="auto"/>
                        <w:noWrap/>
                        <w:vAlign w:val="bottom"/>
                      </w:tcPr>
                      <w:p w:rsidR="00000000" w:rsidRDefault="00FF019A">
                        <w:pPr>
                          <w:jc w:val="center"/>
                          <w:rPr>
                            <w:rFonts w:ascii="Arial" w:hAnsi="Arial" w:cs="Arial"/>
                            <w:sz w:val="24"/>
                          </w:rPr>
                        </w:pPr>
                        <w:r>
                          <w:rPr>
                            <w:rFonts w:ascii="Arial" w:hAnsi="Arial" w:cs="Arial"/>
                            <w:sz w:val="24"/>
                          </w:rPr>
                          <w:t>3</w:t>
                        </w:r>
                      </w:p>
                    </w:tc>
                    <w:tc>
                      <w:tcPr>
                        <w:tcW w:w="0" w:type="auto"/>
                        <w:noWrap/>
                        <w:vAlign w:val="bottom"/>
                      </w:tcPr>
                      <w:p w:rsidR="00000000" w:rsidRDefault="00FF019A">
                        <w:pPr>
                          <w:rPr>
                            <w:rFonts w:ascii="Arial" w:hAnsi="Arial" w:cs="Arial"/>
                            <w:sz w:val="24"/>
                          </w:rPr>
                        </w:pPr>
                        <w:r>
                          <w:rPr>
                            <w:rFonts w:ascii="Arial" w:hAnsi="Arial" w:cs="Arial"/>
                            <w:sz w:val="24"/>
                          </w:rPr>
                          <w:t>Tercer cuartil</w:t>
                        </w:r>
                      </w:p>
                    </w:tc>
                    <w:tc>
                      <w:tcPr>
                        <w:tcW w:w="0" w:type="auto"/>
                        <w:noWrap/>
                        <w:vAlign w:val="bottom"/>
                      </w:tcPr>
                      <w:p w:rsidR="00000000" w:rsidRDefault="00FF019A">
                        <w:pPr>
                          <w:jc w:val="center"/>
                          <w:rPr>
                            <w:rFonts w:ascii="Arial" w:hAnsi="Arial" w:cs="Arial"/>
                            <w:sz w:val="24"/>
                          </w:rPr>
                        </w:pPr>
                        <w:r>
                          <w:rPr>
                            <w:rFonts w:ascii="Arial" w:hAnsi="Arial" w:cs="Arial"/>
                            <w:sz w:val="24"/>
                          </w:rPr>
                          <w:t>2</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Moda</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c>
                      <w:tcPr>
                        <w:tcW w:w="0" w:type="auto"/>
                        <w:noWrap/>
                        <w:vAlign w:val="bottom"/>
                      </w:tcPr>
                      <w:p w:rsidR="00000000" w:rsidRDefault="00FF019A">
                        <w:pPr>
                          <w:rPr>
                            <w:rFonts w:ascii="Arial" w:hAnsi="Arial" w:cs="Arial"/>
                            <w:sz w:val="24"/>
                          </w:rPr>
                        </w:pPr>
                        <w:r>
                          <w:rPr>
                            <w:rFonts w:ascii="Arial" w:hAnsi="Arial" w:cs="Arial"/>
                            <w:sz w:val="24"/>
                          </w:rPr>
                          <w:t>Rango intercuartil</w:t>
                        </w:r>
                      </w:p>
                    </w:tc>
                    <w:tc>
                      <w:tcPr>
                        <w:tcW w:w="0" w:type="auto"/>
                        <w:noWrap/>
                        <w:vAlign w:val="bottom"/>
                      </w:tcPr>
                      <w:p w:rsidR="00000000" w:rsidRDefault="00FF019A">
                        <w:pPr>
                          <w:jc w:val="center"/>
                          <w:rPr>
                            <w:rFonts w:ascii="Arial" w:hAnsi="Arial" w:cs="Arial"/>
                            <w:sz w:val="24"/>
                          </w:rPr>
                        </w:pPr>
                        <w:r>
                          <w:rPr>
                            <w:rFonts w:ascii="Arial" w:hAnsi="Arial" w:cs="Arial"/>
                            <w:sz w:val="24"/>
                          </w:rPr>
                          <w:t>2</w:t>
                        </w:r>
                      </w:p>
                    </w:tc>
                  </w:tr>
                  <w:tr w:rsidR="00000000">
                    <w:trPr>
                      <w:trHeight w:val="270"/>
                      <w:jc w:val="center"/>
                    </w:trPr>
                    <w:tc>
                      <w:tcPr>
                        <w:tcW w:w="0" w:type="auto"/>
                        <w:noWrap/>
                        <w:vAlign w:val="bottom"/>
                      </w:tcPr>
                      <w:p w:rsidR="00000000" w:rsidRDefault="00FF019A">
                        <w:pPr>
                          <w:rPr>
                            <w:rFonts w:ascii="Arial" w:hAnsi="Arial" w:cs="Arial"/>
                            <w:sz w:val="24"/>
                          </w:rPr>
                        </w:pPr>
                        <w:r>
                          <w:rPr>
                            <w:rFonts w:ascii="Arial" w:hAnsi="Arial" w:cs="Arial"/>
                            <w:sz w:val="24"/>
                          </w:rPr>
                          <w:t>Suma</w:t>
                        </w:r>
                      </w:p>
                    </w:tc>
                    <w:tc>
                      <w:tcPr>
                        <w:tcW w:w="0" w:type="auto"/>
                        <w:noWrap/>
                        <w:vAlign w:val="bottom"/>
                      </w:tcPr>
                      <w:p w:rsidR="00000000" w:rsidRDefault="00FF019A">
                        <w:pPr>
                          <w:jc w:val="center"/>
                          <w:rPr>
                            <w:rFonts w:ascii="Arial" w:hAnsi="Arial" w:cs="Arial"/>
                            <w:sz w:val="24"/>
                          </w:rPr>
                        </w:pPr>
                        <w:r>
                          <w:rPr>
                            <w:rFonts w:ascii="Arial" w:hAnsi="Arial" w:cs="Arial"/>
                            <w:sz w:val="24"/>
                          </w:rPr>
                          <w:t>194</w:t>
                        </w:r>
                      </w:p>
                    </w:tc>
                    <w:tc>
                      <w:tcPr>
                        <w:tcW w:w="0" w:type="auto"/>
                        <w:noWrap/>
                        <w:vAlign w:val="bottom"/>
                      </w:tcPr>
                      <w:p w:rsidR="00000000" w:rsidRDefault="00FF019A">
                        <w:pPr>
                          <w:rPr>
                            <w:rFonts w:ascii="Arial" w:hAnsi="Arial" w:cs="Arial"/>
                            <w:sz w:val="24"/>
                          </w:rPr>
                        </w:pPr>
                        <w:r>
                          <w:rPr>
                            <w:rFonts w:ascii="Arial" w:hAnsi="Arial" w:cs="Arial"/>
                            <w:sz w:val="24"/>
                          </w:rPr>
                          <w:t> Coeficiente de variación</w:t>
                        </w:r>
                      </w:p>
                    </w:tc>
                    <w:tc>
                      <w:tcPr>
                        <w:tcW w:w="0" w:type="auto"/>
                        <w:noWrap/>
                        <w:vAlign w:val="bottom"/>
                      </w:tcPr>
                      <w:p w:rsidR="00000000" w:rsidRDefault="00FF019A">
                        <w:pPr>
                          <w:rPr>
                            <w:rFonts w:ascii="Arial" w:hAnsi="Arial" w:cs="Arial"/>
                            <w:sz w:val="24"/>
                          </w:rPr>
                        </w:pPr>
                        <w:r>
                          <w:rPr>
                            <w:rFonts w:ascii="Arial" w:hAnsi="Arial" w:cs="Arial"/>
                            <w:sz w:val="24"/>
                          </w:rPr>
                          <w:t> 0.912</w:t>
                        </w:r>
                      </w:p>
                    </w:tc>
                  </w:tr>
                </w:tbl>
                <w:p w:rsidR="00000000" w:rsidRDefault="00FF019A"/>
              </w:txbxContent>
            </v:textbox>
            <w10:wrap type="topAndBottom"/>
          </v:shape>
        </w:pict>
      </w:r>
    </w:p>
    <w:p w:rsidR="00000000" w:rsidRDefault="00FF019A">
      <w:pPr>
        <w:spacing w:line="480" w:lineRule="auto"/>
        <w:ind w:left="426"/>
        <w:jc w:val="both"/>
        <w:rPr>
          <w:rFonts w:ascii="Arial" w:hAnsi="Arial" w:cs="Arial"/>
          <w:sz w:val="24"/>
        </w:rPr>
      </w:pPr>
      <w:r>
        <w:rPr>
          <w:rFonts w:ascii="Arial" w:hAnsi="Arial" w:cs="Arial"/>
          <w:b/>
          <w:bCs/>
          <w:noProof/>
        </w:rPr>
        <w:pict>
          <v:shape id="_x0000_s1065" type="#_x0000_t202" style="position:absolute;left:0;text-align:left;margin-left:25.65pt;margin-top:3pt;width:387pt;height:224.4pt;z-index:251666944">
            <v:textbox>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Gráfico 3.35</w:t>
                  </w:r>
                </w:p>
                <w:p w:rsidR="00000000" w:rsidRDefault="00FF019A">
                  <w:pPr>
                    <w:jc w:val="center"/>
                    <w:rPr>
                      <w:rFonts w:ascii="Arial" w:hAnsi="Arial" w:cs="Arial"/>
                      <w:b/>
                      <w:bCs/>
                      <w:sz w:val="24"/>
                    </w:rPr>
                  </w:pPr>
                  <w:r>
                    <w:rPr>
                      <w:rFonts w:ascii="Arial" w:hAnsi="Arial" w:cs="Arial"/>
                      <w:b/>
                      <w:bCs/>
                      <w:sz w:val="24"/>
                    </w:rPr>
                    <w:t xml:space="preserve"> Histograma de frecuencias de la variable aleatoria propos</w:t>
                  </w:r>
                  <w:r>
                    <w:rPr>
                      <w:rFonts w:ascii="Arial" w:hAnsi="Arial" w:cs="Arial"/>
                      <w:b/>
                      <w:bCs/>
                      <w:sz w:val="24"/>
                    </w:rPr>
                    <w:t>iciones lógicas</w:t>
                  </w:r>
                </w:p>
                <w:p w:rsidR="00000000" w:rsidRDefault="00D76D28">
                  <w:pPr>
                    <w:jc w:val="center"/>
                  </w:pPr>
                  <w:r>
                    <w:rPr>
                      <w:noProof/>
                    </w:rPr>
                    <w:drawing>
                      <wp:inline distT="0" distB="0" distL="0" distR="0">
                        <wp:extent cx="4152900" cy="20066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topAndBottom"/>
          </v:shape>
        </w:pict>
      </w:r>
      <w:r>
        <w:rPr>
          <w:rFonts w:ascii="Arial" w:hAnsi="Arial" w:cs="Arial"/>
          <w:sz w:val="24"/>
        </w:rPr>
        <w:t xml:space="preserve"> </w:t>
      </w:r>
    </w:p>
    <w:p w:rsidR="00000000" w:rsidRDefault="00FF019A">
      <w:pPr>
        <w:spacing w:line="480" w:lineRule="auto"/>
        <w:ind w:left="426"/>
        <w:jc w:val="both"/>
        <w:rPr>
          <w:rFonts w:ascii="Arial" w:hAnsi="Arial" w:cs="Arial"/>
          <w:sz w:val="24"/>
        </w:rPr>
      </w:pPr>
    </w:p>
    <w:p w:rsidR="00000000" w:rsidRDefault="00FF019A">
      <w:pPr>
        <w:spacing w:line="480" w:lineRule="auto"/>
        <w:ind w:left="426"/>
        <w:jc w:val="both"/>
        <w:rPr>
          <w:rFonts w:ascii="Arial" w:hAnsi="Arial" w:cs="Arial"/>
          <w:sz w:val="24"/>
        </w:rPr>
      </w:pPr>
      <w:r>
        <w:rPr>
          <w:rFonts w:ascii="Arial" w:hAnsi="Arial" w:cs="Arial"/>
          <w:sz w:val="24"/>
        </w:rPr>
        <w:t>El valor del tercer cuartil que es 2 indica que al menos el 75% de los datos son menores o iguales a este valor. El coeficiente d</w:t>
      </w:r>
      <w:r>
        <w:rPr>
          <w:rFonts w:ascii="Arial" w:hAnsi="Arial" w:cs="Arial"/>
          <w:sz w:val="24"/>
        </w:rPr>
        <w:t>e asimetría indica que  la distribución está sesgada hacia la derecha, pues el valor del sesgo es 0.377; en lo que respecta al coeficiente de kurtosis (-1.128) este indica que la distribución es platicúrtica, es decir más achatada que la distribución norma</w:t>
      </w:r>
      <w:r>
        <w:rPr>
          <w:rFonts w:ascii="Arial" w:hAnsi="Arial" w:cs="Arial"/>
          <w:sz w:val="24"/>
        </w:rPr>
        <w:t>l.</w:t>
      </w:r>
    </w:p>
    <w:p w:rsidR="00000000" w:rsidRDefault="00FF019A">
      <w:pPr>
        <w:spacing w:line="480" w:lineRule="auto"/>
        <w:jc w:val="both"/>
        <w:rPr>
          <w:rFonts w:ascii="Arial" w:hAnsi="Arial" w:cs="Arial"/>
          <w:sz w:val="24"/>
        </w:rPr>
      </w:pPr>
    </w:p>
    <w:p w:rsidR="00000000" w:rsidRDefault="00FF019A">
      <w:pPr>
        <w:spacing w:line="480" w:lineRule="auto"/>
        <w:ind w:left="426"/>
        <w:jc w:val="both"/>
        <w:rPr>
          <w:rFonts w:ascii="Arial" w:hAnsi="Arial" w:cs="Arial"/>
          <w:sz w:val="24"/>
        </w:rPr>
      </w:pPr>
      <w:r>
        <w:rPr>
          <w:rFonts w:ascii="Arial" w:hAnsi="Arial" w:cs="Arial"/>
          <w:sz w:val="24"/>
        </w:rPr>
        <w:t>En base a los resultados de las frecuencias de las observaciones analizadas los cuales se muestran en la tabla LIX, se obtuvo que por cada 100 estudiantes entrevistados 35 no respondieron, 27 respondieron 1 ejercicio, 24  respondieron 2 ejercicio  y 14</w:t>
      </w:r>
      <w:r>
        <w:rPr>
          <w:rFonts w:ascii="Arial" w:hAnsi="Arial" w:cs="Arial"/>
          <w:sz w:val="24"/>
        </w:rPr>
        <w:t xml:space="preserve"> respondieron correctamente todos los ejercicios.  </w:t>
      </w:r>
    </w:p>
    <w:p w:rsidR="00000000" w:rsidRDefault="00FF019A">
      <w:pPr>
        <w:spacing w:line="480" w:lineRule="auto"/>
        <w:jc w:val="center"/>
        <w:rPr>
          <w:rFonts w:ascii="Arial" w:hAnsi="Arial" w:cs="Arial"/>
          <w:b/>
          <w:bCs/>
        </w:rPr>
      </w:pPr>
      <w:r>
        <w:rPr>
          <w:rFonts w:ascii="Arial" w:hAnsi="Arial" w:cs="Arial"/>
          <w:noProof/>
        </w:rPr>
        <w:pict>
          <v:shape id="_x0000_s1038" type="#_x0000_t202" style="position:absolute;left:0;text-align:left;margin-left:52.65pt;margin-top:16.4pt;width:324pt;height:189pt;z-index:251644416">
            <v:textbox>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Tabla LIX</w:t>
                  </w:r>
                </w:p>
                <w:p w:rsidR="00000000" w:rsidRDefault="00FF019A">
                  <w:pPr>
                    <w:jc w:val="center"/>
                    <w:rPr>
                      <w:rFonts w:ascii="Arial" w:hAnsi="Arial" w:cs="Arial"/>
                      <w:b/>
                      <w:bCs/>
                      <w:sz w:val="24"/>
                    </w:rPr>
                  </w:pPr>
                  <w:r>
                    <w:rPr>
                      <w:rFonts w:ascii="Arial" w:hAnsi="Arial" w:cs="Arial"/>
                      <w:b/>
                      <w:bCs/>
                      <w:sz w:val="24"/>
                    </w:rPr>
                    <w:t xml:space="preserve"> Frecuencias de la variable aleatoria proposiciones lógicas</w:t>
                  </w:r>
                </w:p>
                <w:p w:rsidR="00000000" w:rsidRDefault="00FF019A">
                  <w:pPr>
                    <w:jc w:val="center"/>
                    <w:rPr>
                      <w:rFonts w:ascii="Arial" w:hAnsi="Arial" w:cs="Arial"/>
                      <w:sz w:val="24"/>
                    </w:rPr>
                  </w:pPr>
                </w:p>
                <w:tbl>
                  <w:tblPr>
                    <w:tblW w:w="4634" w:type="dxa"/>
                    <w:jc w:val="center"/>
                    <w:tblInd w:w="474" w:type="dxa"/>
                    <w:tblCellMar>
                      <w:left w:w="0" w:type="dxa"/>
                      <w:right w:w="0" w:type="dxa"/>
                    </w:tblCellMar>
                    <w:tblLook w:val="0000"/>
                  </w:tblPr>
                  <w:tblGrid>
                    <w:gridCol w:w="616"/>
                    <w:gridCol w:w="1283"/>
                    <w:gridCol w:w="1283"/>
                    <w:gridCol w:w="1283"/>
                    <w:gridCol w:w="1283"/>
                  </w:tblGrid>
                  <w:tr w:rsidR="00000000">
                    <w:trPr>
                      <w:trHeight w:val="765"/>
                      <w:jc w:val="center"/>
                    </w:trPr>
                    <w:tc>
                      <w:tcPr>
                        <w:tcW w:w="567"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F019A">
                        <w:pPr>
                          <w:jc w:val="center"/>
                          <w:rPr>
                            <w:rFonts w:ascii="Arial" w:hAnsi="Arial" w:cs="Arial"/>
                            <w:b/>
                            <w:bCs/>
                            <w:sz w:val="24"/>
                          </w:rPr>
                        </w:pPr>
                        <w:r>
                          <w:rPr>
                            <w:rFonts w:ascii="Arial" w:hAnsi="Arial" w:cs="Arial"/>
                            <w:b/>
                            <w:bCs/>
                            <w:sz w:val="24"/>
                          </w:rPr>
                          <w:t>Valor</w:t>
                        </w:r>
                      </w:p>
                    </w:tc>
                    <w:tc>
                      <w:tcPr>
                        <w:tcW w:w="993"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F019A">
                        <w:pPr>
                          <w:jc w:val="center"/>
                          <w:rPr>
                            <w:rFonts w:ascii="Arial" w:hAnsi="Arial" w:cs="Arial"/>
                            <w:b/>
                            <w:bCs/>
                            <w:sz w:val="24"/>
                          </w:rPr>
                        </w:pPr>
                        <w:r>
                          <w:rPr>
                            <w:rFonts w:ascii="Arial" w:hAnsi="Arial" w:cs="Arial"/>
                            <w:b/>
                            <w:bCs/>
                            <w:sz w:val="24"/>
                          </w:rPr>
                          <w:t>Frecuencia</w:t>
                        </w:r>
                      </w:p>
                    </w:tc>
                    <w:tc>
                      <w:tcPr>
                        <w:tcW w:w="102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relativa</w:t>
                        </w:r>
                      </w:p>
                    </w:tc>
                    <w:tc>
                      <w:tcPr>
                        <w:tcW w:w="96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acumulada</w:t>
                        </w:r>
                      </w:p>
                    </w:tc>
                    <w:tc>
                      <w:tcPr>
                        <w:tcW w:w="109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567" w:type="dxa"/>
                        <w:tcBorders>
                          <w:top w:val="single" w:sz="6" w:space="0" w:color="auto"/>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993"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59</w:t>
                        </w:r>
                      </w:p>
                    </w:tc>
                    <w:tc>
                      <w:tcPr>
                        <w:tcW w:w="1024"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0,35</w:t>
                        </w:r>
                      </w:p>
                    </w:tc>
                    <w:tc>
                      <w:tcPr>
                        <w:tcW w:w="960"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59</w:t>
                        </w:r>
                      </w:p>
                    </w:tc>
                    <w:tc>
                      <w:tcPr>
                        <w:tcW w:w="1090"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0,35</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w:t>
                        </w:r>
                      </w:p>
                    </w:tc>
                    <w:tc>
                      <w:tcPr>
                        <w:tcW w:w="993"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45</w:t>
                        </w:r>
                      </w:p>
                    </w:tc>
                    <w:tc>
                      <w:tcPr>
                        <w:tcW w:w="102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0,27</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104</w:t>
                        </w:r>
                      </w:p>
                    </w:tc>
                    <w:tc>
                      <w:tcPr>
                        <w:tcW w:w="109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0,62</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2</w:t>
                        </w:r>
                      </w:p>
                    </w:tc>
                    <w:tc>
                      <w:tcPr>
                        <w:tcW w:w="993"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40</w:t>
                        </w:r>
                      </w:p>
                    </w:tc>
                    <w:tc>
                      <w:tcPr>
                        <w:tcW w:w="102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0,24</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144</w:t>
                        </w:r>
                      </w:p>
                    </w:tc>
                    <w:tc>
                      <w:tcPr>
                        <w:tcW w:w="109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0,86</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3</w:t>
                        </w:r>
                      </w:p>
                    </w:tc>
                    <w:tc>
                      <w:tcPr>
                        <w:tcW w:w="993"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23</w:t>
                        </w:r>
                      </w:p>
                    </w:tc>
                    <w:tc>
                      <w:tcPr>
                        <w:tcW w:w="102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0,14</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09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bl>
                <w:p w:rsidR="00000000" w:rsidRDefault="00FF019A"/>
              </w:txbxContent>
            </v:textbox>
            <w10:wrap type="topAndBottom"/>
          </v:shape>
        </w:pict>
      </w:r>
    </w:p>
    <w:p w:rsidR="00000000" w:rsidRDefault="00FF019A">
      <w:pPr>
        <w:spacing w:line="480" w:lineRule="auto"/>
        <w:rPr>
          <w:rFonts w:ascii="Arial" w:hAnsi="Arial" w:cs="Arial"/>
        </w:rPr>
      </w:pPr>
    </w:p>
    <w:p w:rsidR="00000000" w:rsidRDefault="00FF019A">
      <w:pPr>
        <w:spacing w:line="480" w:lineRule="auto"/>
        <w:jc w:val="center"/>
        <w:rPr>
          <w:rFonts w:ascii="Arial" w:hAnsi="Arial" w:cs="Arial"/>
        </w:rPr>
      </w:pPr>
    </w:p>
    <w:p w:rsidR="00000000" w:rsidRDefault="00FF019A">
      <w:pPr>
        <w:spacing w:line="480" w:lineRule="auto"/>
        <w:ind w:left="426"/>
        <w:jc w:val="both"/>
        <w:rPr>
          <w:rFonts w:ascii="Arial" w:hAnsi="Arial" w:cs="Arial"/>
          <w:sz w:val="24"/>
        </w:rPr>
      </w:pPr>
      <w:r>
        <w:rPr>
          <w:rFonts w:ascii="Arial" w:hAnsi="Arial" w:cs="Arial"/>
          <w:b/>
          <w:bCs/>
          <w:noProof/>
        </w:rPr>
        <w:pict>
          <v:shape id="_x0000_s1040" type="#_x0000_t75" style="position:absolute;left:0;text-align:left;margin-left:79.65pt;margin-top:49pt;width:195pt;height:18pt;z-index:251646464">
            <v:imagedata r:id="rId18" o:title=""/>
            <w10:wrap type="topAndBottom"/>
          </v:shape>
          <o:OLEObject Type="Embed" ProgID="Equation.3" ShapeID="_x0000_s1040" DrawAspect="Content" ObjectID="_1307787949" r:id="rId19"/>
        </w:pict>
      </w:r>
      <w:r>
        <w:rPr>
          <w:rFonts w:ascii="Arial" w:hAnsi="Arial" w:cs="Arial"/>
          <w:noProof/>
        </w:rPr>
        <w:pict>
          <v:shape id="_x0000_s1039" type="#_x0000_t75" style="position:absolute;left:0;text-align:left;margin-left:0;margin-top:0;width:9pt;height:17pt;z-index:251645440">
            <v:imagedata r:id="rId7" o:title=""/>
            <w10:wrap type="topAndBottom"/>
          </v:shape>
          <o:OLEObject Type="Embed" ProgID="Equation.3" ShapeID="_x0000_s1039" DrawAspect="Content" ObjectID="_1307787948" r:id="rId20"/>
        </w:pict>
      </w:r>
      <w:r>
        <w:rPr>
          <w:rFonts w:ascii="Arial" w:hAnsi="Arial" w:cs="Arial"/>
          <w:sz w:val="24"/>
        </w:rPr>
        <w:t>La función generadora de momentos de esta variable de estudio es:</w:t>
      </w:r>
    </w:p>
    <w:p w:rsidR="00000000" w:rsidRDefault="00FF019A">
      <w:pPr>
        <w:tabs>
          <w:tab w:val="left" w:pos="1470"/>
        </w:tabs>
        <w:spacing w:line="480" w:lineRule="auto"/>
        <w:jc w:val="both"/>
        <w:rPr>
          <w:rFonts w:ascii="Arial" w:hAnsi="Arial" w:cs="Arial"/>
          <w:b/>
          <w:bCs/>
          <w:sz w:val="24"/>
        </w:rPr>
      </w:pPr>
      <w:r>
        <w:rPr>
          <w:rFonts w:ascii="Arial" w:hAnsi="Arial" w:cs="Arial"/>
          <w:b/>
          <w:bCs/>
          <w:noProof/>
        </w:rPr>
        <w:pict>
          <v:shape id="_x0000_s1070" type="#_x0000_t202" style="position:absolute;left:0;text-align:left;margin-left:43.65pt;margin-top:21.8pt;width:297pt;height:140.65pt;z-index:251670016">
            <v:textbox>
              <w:txbxContent>
                <w:p w:rsidR="00000000" w:rsidRDefault="00FF019A"/>
                <w:p w:rsidR="00000000" w:rsidRDefault="00FF019A">
                  <w:pPr>
                    <w:jc w:val="center"/>
                    <w:rPr>
                      <w:rFonts w:ascii="Arial" w:hAnsi="Arial" w:cs="Arial"/>
                      <w:b/>
                      <w:bCs/>
                      <w:sz w:val="24"/>
                    </w:rPr>
                  </w:pPr>
                  <w:r>
                    <w:rPr>
                      <w:rFonts w:ascii="Arial" w:hAnsi="Arial" w:cs="Arial"/>
                      <w:b/>
                      <w:bCs/>
                      <w:sz w:val="24"/>
                    </w:rPr>
                    <w:t>Grafico 3.36</w:t>
                  </w:r>
                </w:p>
                <w:p w:rsidR="00000000" w:rsidRDefault="00FF019A">
                  <w:pPr>
                    <w:jc w:val="center"/>
                    <w:rPr>
                      <w:rFonts w:ascii="Arial" w:hAnsi="Arial" w:cs="Arial"/>
                      <w:b/>
                      <w:bCs/>
                      <w:sz w:val="24"/>
                    </w:rPr>
                  </w:pPr>
                  <w:r>
                    <w:rPr>
                      <w:rFonts w:ascii="Arial" w:hAnsi="Arial" w:cs="Arial"/>
                      <w:b/>
                      <w:bCs/>
                      <w:sz w:val="24"/>
                    </w:rPr>
                    <w:t>Diagrama de cajas de la</w:t>
                  </w:r>
                  <w:r>
                    <w:rPr>
                      <w:rFonts w:ascii="Arial" w:hAnsi="Arial" w:cs="Arial"/>
                      <w:b/>
                      <w:bCs/>
                      <w:sz w:val="24"/>
                    </w:rPr>
                    <w:t xml:space="preserve"> variable aleatoria proposiciones lógicas</w:t>
                  </w:r>
                </w:p>
                <w:p w:rsidR="00000000" w:rsidRDefault="00D76D28">
                  <w:pPr>
                    <w:jc w:val="center"/>
                    <w:rPr>
                      <w:rFonts w:ascii="Arial" w:hAnsi="Arial" w:cs="Arial"/>
                      <w:b/>
                      <w:bCs/>
                      <w:sz w:val="24"/>
                    </w:rPr>
                  </w:pPr>
                  <w:r>
                    <w:rPr>
                      <w:noProof/>
                    </w:rPr>
                    <w:drawing>
                      <wp:inline distT="0" distB="0" distL="0" distR="0">
                        <wp:extent cx="2870200" cy="81280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l="19685" t="67671" r="27068" b="13535"/>
                                <a:stretch>
                                  <a:fillRect/>
                                </a:stretch>
                              </pic:blipFill>
                              <pic:spPr bwMode="auto">
                                <a:xfrm>
                                  <a:off x="0" y="0"/>
                                  <a:ext cx="2870200" cy="812800"/>
                                </a:xfrm>
                                <a:prstGeom prst="rect">
                                  <a:avLst/>
                                </a:prstGeom>
                                <a:noFill/>
                                <a:ln w="9525">
                                  <a:noFill/>
                                  <a:miter lim="800000"/>
                                  <a:headEnd/>
                                  <a:tailEnd/>
                                </a:ln>
                              </pic:spPr>
                            </pic:pic>
                          </a:graphicData>
                        </a:graphic>
                      </wp:inline>
                    </w:drawing>
                  </w:r>
                </w:p>
                <w:p w:rsidR="00000000" w:rsidRDefault="00FF019A">
                  <w:pPr>
                    <w:jc w:val="center"/>
                  </w:pPr>
                  <w:r>
                    <w:rPr>
                      <w:rFonts w:ascii="Arial" w:hAnsi="Arial" w:cs="Arial"/>
                      <w:sz w:val="24"/>
                    </w:rPr>
                    <w:t>Número de respuestas correctas</w:t>
                  </w:r>
                </w:p>
                <w:p w:rsidR="00000000" w:rsidRDefault="00FF019A">
                  <w:pPr>
                    <w:jc w:val="center"/>
                  </w:pPr>
                </w:p>
              </w:txbxContent>
            </v:textbox>
            <w10:wrap type="topAndBottom"/>
          </v:shape>
        </w:pict>
      </w:r>
      <w:r>
        <w:rPr>
          <w:rFonts w:ascii="Arial" w:hAnsi="Arial" w:cs="Arial"/>
          <w:b/>
          <w:bCs/>
          <w:sz w:val="24"/>
        </w:rPr>
        <w:tab/>
      </w:r>
    </w:p>
    <w:p w:rsidR="00000000" w:rsidRDefault="00FF019A">
      <w:pPr>
        <w:pStyle w:val="Ttulo3"/>
        <w:spacing w:line="480" w:lineRule="auto"/>
      </w:pPr>
      <w:bookmarkStart w:id="5" w:name="_Toc515719926"/>
      <w:r>
        <w:t>3.3.20 Variable aleatoria evaluación de funciones</w:t>
      </w:r>
      <w:bookmarkEnd w:id="5"/>
    </w:p>
    <w:p w:rsidR="00000000" w:rsidRDefault="00FF019A"/>
    <w:p w:rsidR="00000000" w:rsidRDefault="00FF019A">
      <w:pPr>
        <w:spacing w:line="480" w:lineRule="auto"/>
        <w:ind w:left="426"/>
        <w:jc w:val="both"/>
        <w:rPr>
          <w:rFonts w:ascii="Arial" w:hAnsi="Arial" w:cs="Arial"/>
          <w:sz w:val="24"/>
        </w:rPr>
      </w:pPr>
      <w:r>
        <w:rPr>
          <w:rFonts w:ascii="Arial" w:hAnsi="Arial" w:cs="Arial"/>
          <w:sz w:val="24"/>
        </w:rPr>
        <w:t>El número máximo de evaluaciones correctas de esta variable es 4. Los parámetr</w:t>
      </w:r>
      <w:r>
        <w:rPr>
          <w:rFonts w:ascii="Arial" w:hAnsi="Arial" w:cs="Arial"/>
          <w:sz w:val="24"/>
        </w:rPr>
        <w:t>os que definen esta variables son mostrados la tabla                  LX de estos valores las medidas de tendencia central la media, la mediana y la moda toman valores cercanos a 0, lo que indica que hacia este valor se localizan las observaciones.</w:t>
      </w:r>
    </w:p>
    <w:p w:rsidR="00000000" w:rsidRDefault="00FF019A">
      <w:pPr>
        <w:spacing w:line="480" w:lineRule="auto"/>
        <w:jc w:val="both"/>
        <w:rPr>
          <w:rFonts w:ascii="Arial" w:hAnsi="Arial" w:cs="Arial"/>
          <w:sz w:val="24"/>
        </w:rPr>
      </w:pPr>
    </w:p>
    <w:p w:rsidR="00000000" w:rsidRDefault="00FF019A">
      <w:pPr>
        <w:spacing w:line="480" w:lineRule="auto"/>
        <w:ind w:left="426"/>
        <w:jc w:val="both"/>
        <w:rPr>
          <w:rFonts w:ascii="Arial" w:hAnsi="Arial" w:cs="Arial"/>
          <w:sz w:val="24"/>
        </w:rPr>
      </w:pPr>
      <w:r>
        <w:rPr>
          <w:rFonts w:ascii="Arial" w:hAnsi="Arial" w:cs="Arial"/>
          <w:sz w:val="24"/>
        </w:rPr>
        <w:t>La dis</w:t>
      </w:r>
      <w:r>
        <w:rPr>
          <w:rFonts w:ascii="Arial" w:hAnsi="Arial" w:cs="Arial"/>
          <w:sz w:val="24"/>
        </w:rPr>
        <w:t>persión de esta variable es muy alta, pues la desviación estándar es  6.375 veces más mayor a la media obtenida. Por otro lado el máximo obtenido es 1 lo que indica que a lo sumo los estudiantes evaluaron bien una de las cuatro funciones propuestas.</w:t>
      </w:r>
    </w:p>
    <w:p w:rsidR="00000000" w:rsidRDefault="00FF019A">
      <w:pPr>
        <w:spacing w:line="480" w:lineRule="auto"/>
        <w:jc w:val="both"/>
        <w:rPr>
          <w:rFonts w:ascii="Arial" w:hAnsi="Arial" w:cs="Arial"/>
          <w:sz w:val="24"/>
        </w:rPr>
      </w:pPr>
      <w:r>
        <w:rPr>
          <w:rFonts w:ascii="Arial" w:hAnsi="Arial" w:cs="Arial"/>
          <w:b/>
          <w:bCs/>
          <w:noProof/>
        </w:rPr>
        <w:pict>
          <v:shape id="_x0000_s1041" type="#_x0000_t202" style="position:absolute;left:0;text-align:left;margin-left:43.65pt;margin-top:11.6pt;width:342pt;height:207pt;z-index:251647488">
            <v:textbox style="mso-next-textbox:#_x0000_s1041">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Tabla LX</w:t>
                  </w:r>
                </w:p>
                <w:p w:rsidR="00000000" w:rsidRDefault="00FF019A">
                  <w:pPr>
                    <w:jc w:val="center"/>
                    <w:rPr>
                      <w:rFonts w:ascii="Arial" w:hAnsi="Arial" w:cs="Arial"/>
                      <w:b/>
                      <w:bCs/>
                      <w:sz w:val="24"/>
                    </w:rPr>
                  </w:pPr>
                  <w:r>
                    <w:rPr>
                      <w:rFonts w:ascii="Arial" w:hAnsi="Arial" w:cs="Arial"/>
                      <w:b/>
                      <w:bCs/>
                      <w:sz w:val="24"/>
                    </w:rPr>
                    <w:t xml:space="preserve"> Parámetros poblacionales de la variable aleatoria evaluación de funciones</w:t>
                  </w:r>
                </w:p>
                <w:p w:rsidR="00000000" w:rsidRDefault="00FF019A">
                  <w:pPr>
                    <w:jc w:val="center"/>
                    <w:rPr>
                      <w:rFonts w:ascii="Arial" w:hAnsi="Arial" w:cs="Arial"/>
                      <w:b/>
                      <w:bCs/>
                      <w:sz w:val="24"/>
                    </w:rPr>
                  </w:pPr>
                </w:p>
                <w:tbl>
                  <w:tblPr>
                    <w:tblW w:w="63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750"/>
                    <w:gridCol w:w="2710"/>
                    <w:gridCol w:w="683"/>
                  </w:tblGrid>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Media</w:t>
                        </w:r>
                      </w:p>
                    </w:tc>
                    <w:tc>
                      <w:tcPr>
                        <w:tcW w:w="0" w:type="auto"/>
                        <w:noWrap/>
                        <w:vAlign w:val="bottom"/>
                      </w:tcPr>
                      <w:p w:rsidR="00000000" w:rsidRDefault="00FF019A">
                        <w:pPr>
                          <w:jc w:val="center"/>
                          <w:rPr>
                            <w:rFonts w:ascii="Arial" w:hAnsi="Arial" w:cs="Arial"/>
                            <w:sz w:val="24"/>
                          </w:rPr>
                        </w:pPr>
                        <w:r>
                          <w:rPr>
                            <w:rFonts w:ascii="Arial" w:hAnsi="Arial" w:cs="Arial"/>
                            <w:sz w:val="24"/>
                          </w:rPr>
                          <w:t>0,024</w:t>
                        </w:r>
                      </w:p>
                    </w:tc>
                    <w:tc>
                      <w:tcPr>
                        <w:tcW w:w="0" w:type="auto"/>
                        <w:noWrap/>
                        <w:vAlign w:val="bottom"/>
                      </w:tcPr>
                      <w:p w:rsidR="00000000" w:rsidRDefault="00FF019A">
                        <w:pPr>
                          <w:rPr>
                            <w:rFonts w:ascii="Arial" w:hAnsi="Arial" w:cs="Arial"/>
                            <w:sz w:val="24"/>
                          </w:rPr>
                        </w:pPr>
                        <w:r>
                          <w:rPr>
                            <w:rFonts w:ascii="Arial" w:hAnsi="Arial" w:cs="Arial"/>
                            <w:sz w:val="24"/>
                          </w:rPr>
                          <w:t>Mínimo</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Mediana</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c>
                      <w:tcPr>
                        <w:tcW w:w="0" w:type="auto"/>
                        <w:noWrap/>
                        <w:vAlign w:val="bottom"/>
                      </w:tcPr>
                      <w:p w:rsidR="00000000" w:rsidRDefault="00FF019A">
                        <w:pPr>
                          <w:rPr>
                            <w:rFonts w:ascii="Arial" w:hAnsi="Arial" w:cs="Arial"/>
                            <w:sz w:val="24"/>
                          </w:rPr>
                        </w:pPr>
                        <w:r>
                          <w:rPr>
                            <w:rFonts w:ascii="Arial" w:hAnsi="Arial" w:cs="Arial"/>
                            <w:sz w:val="24"/>
                          </w:rPr>
                          <w:t>Máximo</w:t>
                        </w:r>
                      </w:p>
                    </w:tc>
                    <w:tc>
                      <w:tcPr>
                        <w:tcW w:w="0" w:type="auto"/>
                        <w:noWrap/>
                        <w:vAlign w:val="bottom"/>
                      </w:tcPr>
                      <w:p w:rsidR="00000000" w:rsidRDefault="00FF019A">
                        <w:pPr>
                          <w:jc w:val="center"/>
                          <w:rPr>
                            <w:rFonts w:ascii="Arial" w:hAnsi="Arial" w:cs="Arial"/>
                            <w:sz w:val="24"/>
                          </w:rPr>
                        </w:pPr>
                        <w:r>
                          <w:rPr>
                            <w:rFonts w:ascii="Arial" w:hAnsi="Arial" w:cs="Arial"/>
                            <w:sz w:val="24"/>
                          </w:rPr>
                          <w:t>1</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Desviación estándar</w:t>
                        </w:r>
                      </w:p>
                    </w:tc>
                    <w:tc>
                      <w:tcPr>
                        <w:tcW w:w="0" w:type="auto"/>
                        <w:noWrap/>
                        <w:vAlign w:val="bottom"/>
                      </w:tcPr>
                      <w:p w:rsidR="00000000" w:rsidRDefault="00FF019A">
                        <w:pPr>
                          <w:jc w:val="center"/>
                          <w:rPr>
                            <w:rFonts w:ascii="Arial" w:hAnsi="Arial" w:cs="Arial"/>
                            <w:sz w:val="24"/>
                          </w:rPr>
                        </w:pPr>
                        <w:r>
                          <w:rPr>
                            <w:rFonts w:ascii="Arial" w:hAnsi="Arial" w:cs="Arial"/>
                            <w:sz w:val="24"/>
                          </w:rPr>
                          <w:t>0,153</w:t>
                        </w:r>
                      </w:p>
                    </w:tc>
                    <w:tc>
                      <w:tcPr>
                        <w:tcW w:w="0" w:type="auto"/>
                        <w:noWrap/>
                        <w:vAlign w:val="bottom"/>
                      </w:tcPr>
                      <w:p w:rsidR="00000000" w:rsidRDefault="00FF019A">
                        <w:pPr>
                          <w:rPr>
                            <w:rFonts w:ascii="Arial" w:hAnsi="Arial" w:cs="Arial"/>
                            <w:sz w:val="24"/>
                          </w:rPr>
                        </w:pPr>
                        <w:r>
                          <w:rPr>
                            <w:rFonts w:ascii="Arial" w:hAnsi="Arial" w:cs="Arial"/>
                            <w:sz w:val="24"/>
                          </w:rPr>
                          <w:t>Sesgo</w:t>
                        </w:r>
                      </w:p>
                    </w:tc>
                    <w:tc>
                      <w:tcPr>
                        <w:tcW w:w="0" w:type="auto"/>
                        <w:noWrap/>
                        <w:vAlign w:val="bottom"/>
                      </w:tcPr>
                      <w:p w:rsidR="00000000" w:rsidRDefault="00FF019A">
                        <w:pPr>
                          <w:jc w:val="center"/>
                          <w:rPr>
                            <w:rFonts w:ascii="Arial" w:hAnsi="Arial" w:cs="Arial"/>
                            <w:sz w:val="24"/>
                          </w:rPr>
                        </w:pPr>
                        <w:r>
                          <w:rPr>
                            <w:rFonts w:ascii="Arial" w:hAnsi="Arial" w:cs="Arial"/>
                            <w:sz w:val="24"/>
                          </w:rPr>
                          <w:t>6,284</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Varianz</w:t>
                        </w:r>
                        <w:r>
                          <w:rPr>
                            <w:rFonts w:ascii="Arial" w:hAnsi="Arial" w:cs="Arial"/>
                            <w:sz w:val="24"/>
                          </w:rPr>
                          <w:t>a</w:t>
                        </w:r>
                      </w:p>
                    </w:tc>
                    <w:tc>
                      <w:tcPr>
                        <w:tcW w:w="0" w:type="auto"/>
                        <w:noWrap/>
                        <w:vAlign w:val="bottom"/>
                      </w:tcPr>
                      <w:p w:rsidR="00000000" w:rsidRDefault="00FF019A">
                        <w:pPr>
                          <w:jc w:val="center"/>
                          <w:rPr>
                            <w:rFonts w:ascii="Arial" w:hAnsi="Arial" w:cs="Arial"/>
                            <w:sz w:val="24"/>
                          </w:rPr>
                        </w:pPr>
                        <w:r>
                          <w:rPr>
                            <w:rFonts w:ascii="Arial" w:hAnsi="Arial" w:cs="Arial"/>
                            <w:sz w:val="24"/>
                          </w:rPr>
                          <w:t>0,0234</w:t>
                        </w:r>
                      </w:p>
                    </w:tc>
                    <w:tc>
                      <w:tcPr>
                        <w:tcW w:w="0" w:type="auto"/>
                        <w:noWrap/>
                        <w:vAlign w:val="bottom"/>
                      </w:tcPr>
                      <w:p w:rsidR="00000000" w:rsidRDefault="00FF019A">
                        <w:pPr>
                          <w:rPr>
                            <w:rFonts w:ascii="Arial" w:hAnsi="Arial" w:cs="Arial"/>
                            <w:sz w:val="24"/>
                          </w:rPr>
                        </w:pPr>
                        <w:r>
                          <w:rPr>
                            <w:rFonts w:ascii="Arial" w:hAnsi="Arial" w:cs="Arial"/>
                            <w:sz w:val="24"/>
                          </w:rPr>
                          <w:t>Kurtosis</w:t>
                        </w:r>
                      </w:p>
                    </w:tc>
                    <w:tc>
                      <w:tcPr>
                        <w:tcW w:w="0" w:type="auto"/>
                        <w:noWrap/>
                        <w:vAlign w:val="bottom"/>
                      </w:tcPr>
                      <w:p w:rsidR="00000000" w:rsidRDefault="00FF019A">
                        <w:pPr>
                          <w:jc w:val="center"/>
                          <w:rPr>
                            <w:rFonts w:ascii="Arial" w:hAnsi="Arial" w:cs="Arial"/>
                            <w:sz w:val="24"/>
                          </w:rPr>
                        </w:pPr>
                        <w:r>
                          <w:rPr>
                            <w:rFonts w:ascii="Arial" w:hAnsi="Arial" w:cs="Arial"/>
                            <w:sz w:val="24"/>
                          </w:rPr>
                          <w:t>37,94</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Error estándar</w:t>
                        </w:r>
                      </w:p>
                    </w:tc>
                    <w:tc>
                      <w:tcPr>
                        <w:tcW w:w="0" w:type="auto"/>
                        <w:noWrap/>
                        <w:vAlign w:val="bottom"/>
                      </w:tcPr>
                      <w:p w:rsidR="00000000" w:rsidRDefault="00FF019A">
                        <w:pPr>
                          <w:jc w:val="center"/>
                          <w:rPr>
                            <w:rFonts w:ascii="Arial" w:hAnsi="Arial" w:cs="Arial"/>
                            <w:sz w:val="24"/>
                          </w:rPr>
                        </w:pPr>
                        <w:r>
                          <w:rPr>
                            <w:rFonts w:ascii="Arial" w:hAnsi="Arial" w:cs="Arial"/>
                            <w:sz w:val="24"/>
                          </w:rPr>
                          <w:t>0,012</w:t>
                        </w:r>
                      </w:p>
                    </w:tc>
                    <w:tc>
                      <w:tcPr>
                        <w:tcW w:w="0" w:type="auto"/>
                        <w:noWrap/>
                        <w:vAlign w:val="bottom"/>
                      </w:tcPr>
                      <w:p w:rsidR="00000000" w:rsidRDefault="00FF019A">
                        <w:pPr>
                          <w:rPr>
                            <w:rFonts w:ascii="Arial" w:hAnsi="Arial" w:cs="Arial"/>
                            <w:sz w:val="24"/>
                          </w:rPr>
                        </w:pPr>
                        <w:r>
                          <w:rPr>
                            <w:rFonts w:ascii="Arial" w:hAnsi="Arial" w:cs="Arial"/>
                            <w:sz w:val="24"/>
                          </w:rPr>
                          <w:t>Primer cuartil</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Rango</w:t>
                        </w:r>
                      </w:p>
                    </w:tc>
                    <w:tc>
                      <w:tcPr>
                        <w:tcW w:w="0" w:type="auto"/>
                        <w:noWrap/>
                        <w:vAlign w:val="bottom"/>
                      </w:tcPr>
                      <w:p w:rsidR="00000000" w:rsidRDefault="00FF019A">
                        <w:pPr>
                          <w:jc w:val="center"/>
                          <w:rPr>
                            <w:rFonts w:ascii="Arial" w:hAnsi="Arial" w:cs="Arial"/>
                            <w:sz w:val="24"/>
                          </w:rPr>
                        </w:pPr>
                        <w:r>
                          <w:rPr>
                            <w:rFonts w:ascii="Arial" w:hAnsi="Arial" w:cs="Arial"/>
                            <w:sz w:val="24"/>
                          </w:rPr>
                          <w:t>1</w:t>
                        </w:r>
                      </w:p>
                    </w:tc>
                    <w:tc>
                      <w:tcPr>
                        <w:tcW w:w="0" w:type="auto"/>
                        <w:noWrap/>
                        <w:vAlign w:val="bottom"/>
                      </w:tcPr>
                      <w:p w:rsidR="00000000" w:rsidRDefault="00FF019A">
                        <w:pPr>
                          <w:rPr>
                            <w:rFonts w:ascii="Arial" w:hAnsi="Arial" w:cs="Arial"/>
                            <w:sz w:val="24"/>
                          </w:rPr>
                        </w:pPr>
                        <w:r>
                          <w:rPr>
                            <w:rFonts w:ascii="Arial" w:hAnsi="Arial" w:cs="Arial"/>
                            <w:sz w:val="24"/>
                          </w:rPr>
                          <w:t>Tercer cuartil</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Moda</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c>
                      <w:tcPr>
                        <w:tcW w:w="0" w:type="auto"/>
                        <w:noWrap/>
                        <w:vAlign w:val="bottom"/>
                      </w:tcPr>
                      <w:p w:rsidR="00000000" w:rsidRDefault="00FF019A">
                        <w:pPr>
                          <w:rPr>
                            <w:rFonts w:ascii="Arial" w:hAnsi="Arial" w:cs="Arial"/>
                            <w:sz w:val="24"/>
                          </w:rPr>
                        </w:pPr>
                        <w:r>
                          <w:rPr>
                            <w:rFonts w:ascii="Arial" w:hAnsi="Arial" w:cs="Arial"/>
                            <w:sz w:val="24"/>
                          </w:rPr>
                          <w:t>Rango intercuartil</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70"/>
                      <w:jc w:val="center"/>
                    </w:trPr>
                    <w:tc>
                      <w:tcPr>
                        <w:tcW w:w="0" w:type="auto"/>
                        <w:noWrap/>
                        <w:vAlign w:val="bottom"/>
                      </w:tcPr>
                      <w:p w:rsidR="00000000" w:rsidRDefault="00FF019A">
                        <w:pPr>
                          <w:rPr>
                            <w:rFonts w:ascii="Arial" w:hAnsi="Arial" w:cs="Arial"/>
                            <w:sz w:val="24"/>
                          </w:rPr>
                        </w:pPr>
                        <w:r>
                          <w:rPr>
                            <w:rFonts w:ascii="Arial" w:hAnsi="Arial" w:cs="Arial"/>
                            <w:sz w:val="24"/>
                          </w:rPr>
                          <w:t>Suma</w:t>
                        </w:r>
                      </w:p>
                    </w:tc>
                    <w:tc>
                      <w:tcPr>
                        <w:tcW w:w="0" w:type="auto"/>
                        <w:noWrap/>
                        <w:vAlign w:val="bottom"/>
                      </w:tcPr>
                      <w:p w:rsidR="00000000" w:rsidRDefault="00FF019A">
                        <w:pPr>
                          <w:jc w:val="center"/>
                          <w:rPr>
                            <w:rFonts w:ascii="Arial" w:hAnsi="Arial" w:cs="Arial"/>
                            <w:sz w:val="24"/>
                          </w:rPr>
                        </w:pPr>
                        <w:r>
                          <w:rPr>
                            <w:rFonts w:ascii="Arial" w:hAnsi="Arial" w:cs="Arial"/>
                            <w:sz w:val="24"/>
                          </w:rPr>
                          <w:t>4</w:t>
                        </w:r>
                      </w:p>
                    </w:tc>
                    <w:tc>
                      <w:tcPr>
                        <w:tcW w:w="0" w:type="auto"/>
                        <w:noWrap/>
                        <w:vAlign w:val="bottom"/>
                      </w:tcPr>
                      <w:p w:rsidR="00000000" w:rsidRDefault="00FF019A">
                        <w:pPr>
                          <w:rPr>
                            <w:rFonts w:ascii="Arial" w:hAnsi="Arial" w:cs="Arial"/>
                            <w:sz w:val="24"/>
                          </w:rPr>
                        </w:pPr>
                        <w:r>
                          <w:rPr>
                            <w:rFonts w:ascii="Arial" w:hAnsi="Arial" w:cs="Arial"/>
                            <w:sz w:val="24"/>
                          </w:rPr>
                          <w:t> Coeficiente  de variación</w:t>
                        </w:r>
                      </w:p>
                    </w:tc>
                    <w:tc>
                      <w:tcPr>
                        <w:tcW w:w="0" w:type="auto"/>
                        <w:noWrap/>
                        <w:vAlign w:val="bottom"/>
                      </w:tcPr>
                      <w:p w:rsidR="00000000" w:rsidRDefault="00FF019A">
                        <w:pPr>
                          <w:rPr>
                            <w:rFonts w:ascii="Arial" w:hAnsi="Arial" w:cs="Arial"/>
                            <w:sz w:val="24"/>
                          </w:rPr>
                        </w:pPr>
                        <w:r>
                          <w:rPr>
                            <w:rFonts w:ascii="Arial" w:hAnsi="Arial" w:cs="Arial"/>
                            <w:sz w:val="24"/>
                          </w:rPr>
                          <w:t> 6.375</w:t>
                        </w:r>
                      </w:p>
                    </w:tc>
                  </w:tr>
                </w:tbl>
                <w:p w:rsidR="00000000" w:rsidRDefault="00FF019A"/>
              </w:txbxContent>
            </v:textbox>
            <w10:wrap type="topAndBottom"/>
          </v:shape>
        </w:pict>
      </w:r>
    </w:p>
    <w:p w:rsidR="00000000" w:rsidRDefault="00FF019A">
      <w:pPr>
        <w:spacing w:line="480" w:lineRule="auto"/>
        <w:ind w:left="426"/>
        <w:jc w:val="both"/>
        <w:rPr>
          <w:rFonts w:ascii="Arial" w:hAnsi="Arial" w:cs="Arial"/>
          <w:sz w:val="24"/>
        </w:rPr>
      </w:pPr>
      <w:r>
        <w:rPr>
          <w:rFonts w:ascii="Arial" w:hAnsi="Arial" w:cs="Arial"/>
          <w:sz w:val="24"/>
        </w:rPr>
        <w:t xml:space="preserve">Los </w:t>
      </w:r>
      <w:r>
        <w:rPr>
          <w:rFonts w:ascii="Arial" w:hAnsi="Arial" w:cs="Arial"/>
          <w:sz w:val="24"/>
        </w:rPr>
        <w:t>valores del primer y tercer cuartil son iguales a 0, esto significa que al menos el 75% de las observaciones, toman este valor, es decir que por lo menos esta proporción de estudiantes no realizaron correctamente ninguna evaluación. La simetría que tiene l</w:t>
      </w:r>
      <w:r>
        <w:rPr>
          <w:rFonts w:ascii="Arial" w:hAnsi="Arial" w:cs="Arial"/>
          <w:sz w:val="24"/>
        </w:rPr>
        <w:t>a distribución de esta variable aleatoria está dada por el coeficiente de sesgo que es positivo 6.284, lo que significa que  la distribución está sesgada hacia la derecha; en lo que respecta al coeficiente de kurtosis (37.94) este indica que la distribució</w:t>
      </w:r>
      <w:r>
        <w:rPr>
          <w:rFonts w:ascii="Arial" w:hAnsi="Arial" w:cs="Arial"/>
          <w:sz w:val="24"/>
        </w:rPr>
        <w:t>n es leptocúrtica, es decir que tiene un pico muy alto o que es más apuntada que la distribución normal. Estas características se las puede apreciar en el gráfico 3.37.</w:t>
      </w:r>
    </w:p>
    <w:p w:rsidR="00000000" w:rsidRDefault="00FF019A">
      <w:pPr>
        <w:spacing w:line="480" w:lineRule="auto"/>
        <w:jc w:val="both"/>
        <w:rPr>
          <w:rFonts w:ascii="Arial" w:hAnsi="Arial" w:cs="Arial"/>
          <w:sz w:val="24"/>
        </w:rPr>
      </w:pPr>
      <w:r>
        <w:rPr>
          <w:rFonts w:ascii="Arial" w:hAnsi="Arial" w:cs="Arial"/>
          <w:b/>
          <w:bCs/>
          <w:noProof/>
        </w:rPr>
        <w:pict>
          <v:shape id="_x0000_s1042" type="#_x0000_t202" style="position:absolute;left:0;text-align:left;margin-left:7.65pt;margin-top:-5.2pt;width:387pt;height:252pt;z-index:251648512">
            <v:textbox style="mso-next-textbox:#_x0000_s1042">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Gráfico 3.37</w:t>
                  </w:r>
                </w:p>
                <w:p w:rsidR="00000000" w:rsidRDefault="00FF019A">
                  <w:pPr>
                    <w:jc w:val="center"/>
                    <w:rPr>
                      <w:rFonts w:ascii="Arial" w:hAnsi="Arial" w:cs="Arial"/>
                      <w:b/>
                      <w:bCs/>
                      <w:sz w:val="24"/>
                    </w:rPr>
                  </w:pPr>
                  <w:r>
                    <w:rPr>
                      <w:rFonts w:ascii="Arial" w:hAnsi="Arial" w:cs="Arial"/>
                      <w:b/>
                      <w:bCs/>
                      <w:sz w:val="24"/>
                    </w:rPr>
                    <w:t xml:space="preserve"> Histograma de frecuencias de la variable aleatoria evaluación de funciones</w:t>
                  </w:r>
                </w:p>
                <w:p w:rsidR="00000000" w:rsidRDefault="00D76D28">
                  <w:pPr>
                    <w:jc w:val="center"/>
                  </w:pPr>
                  <w:r>
                    <w:rPr>
                      <w:noProof/>
                    </w:rPr>
                    <w:drawing>
                      <wp:inline distT="0" distB="0" distL="0" distR="0">
                        <wp:extent cx="4470400" cy="23495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type="topAndBottom"/>
          </v:shape>
        </w:pict>
      </w:r>
    </w:p>
    <w:p w:rsidR="00000000" w:rsidRDefault="00FF019A">
      <w:pPr>
        <w:spacing w:line="480" w:lineRule="auto"/>
        <w:ind w:left="426"/>
        <w:jc w:val="both"/>
        <w:rPr>
          <w:rFonts w:ascii="Arial" w:hAnsi="Arial" w:cs="Arial"/>
          <w:sz w:val="24"/>
        </w:rPr>
      </w:pPr>
      <w:r>
        <w:rPr>
          <w:rFonts w:ascii="Arial" w:hAnsi="Arial" w:cs="Arial"/>
          <w:sz w:val="24"/>
        </w:rPr>
        <w:t>En la tabla LVIII se muestran las frecuencias de la variable analizada en esta secció</w:t>
      </w:r>
      <w:r>
        <w:rPr>
          <w:rFonts w:ascii="Arial" w:hAnsi="Arial" w:cs="Arial"/>
          <w:sz w:val="24"/>
        </w:rPr>
        <w:t>n, de la cuales se obtuvo que  por cada 100 estudiantes 98 no saben evaluar funciones y 2 evaluaron correctamente solo  una de cuatro funciones.</w:t>
      </w:r>
    </w:p>
    <w:p w:rsidR="00000000" w:rsidRDefault="00FF019A">
      <w:pPr>
        <w:rPr>
          <w:rFonts w:ascii="Arial" w:hAnsi="Arial" w:cs="Arial"/>
          <w:sz w:val="24"/>
        </w:rPr>
      </w:pPr>
      <w:r>
        <w:rPr>
          <w:rFonts w:ascii="Arial" w:hAnsi="Arial" w:cs="Arial"/>
          <w:b/>
          <w:bCs/>
          <w:noProof/>
        </w:rPr>
        <w:pict>
          <v:shape id="_x0000_s1043" type="#_x0000_t202" style="position:absolute;margin-left:61.65pt;margin-top:6pt;width:315pt;height:198.8pt;z-index:251649536">
            <v:textbox style="mso-next-textbox:#_x0000_s1043">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Tabla LXI</w:t>
                  </w:r>
                </w:p>
                <w:p w:rsidR="00000000" w:rsidRDefault="00FF019A">
                  <w:pPr>
                    <w:jc w:val="center"/>
                    <w:rPr>
                      <w:rFonts w:ascii="Arial" w:hAnsi="Arial" w:cs="Arial"/>
                      <w:b/>
                      <w:bCs/>
                      <w:sz w:val="24"/>
                    </w:rPr>
                  </w:pPr>
                  <w:r>
                    <w:rPr>
                      <w:rFonts w:ascii="Arial" w:hAnsi="Arial" w:cs="Arial"/>
                      <w:b/>
                      <w:bCs/>
                      <w:sz w:val="24"/>
                    </w:rPr>
                    <w:t xml:space="preserve"> Frecuencias de la variable aleatoria evaluación de funciones</w:t>
                  </w:r>
                </w:p>
                <w:p w:rsidR="00000000" w:rsidRDefault="00FF019A">
                  <w:pPr>
                    <w:jc w:val="center"/>
                    <w:rPr>
                      <w:rFonts w:ascii="Arial" w:hAnsi="Arial" w:cs="Arial"/>
                      <w:sz w:val="24"/>
                    </w:rPr>
                  </w:pPr>
                </w:p>
                <w:tbl>
                  <w:tblPr>
                    <w:tblW w:w="5114" w:type="dxa"/>
                    <w:jc w:val="center"/>
                    <w:tblInd w:w="292" w:type="dxa"/>
                    <w:tblCellMar>
                      <w:left w:w="0" w:type="dxa"/>
                      <w:right w:w="0" w:type="dxa"/>
                    </w:tblCellMar>
                    <w:tblLook w:val="0000"/>
                  </w:tblPr>
                  <w:tblGrid>
                    <w:gridCol w:w="709"/>
                    <w:gridCol w:w="1283"/>
                    <w:gridCol w:w="1283"/>
                    <w:gridCol w:w="1283"/>
                    <w:gridCol w:w="1283"/>
                  </w:tblGrid>
                  <w:tr w:rsidR="00000000">
                    <w:trPr>
                      <w:trHeight w:val="765"/>
                      <w:jc w:val="center"/>
                    </w:trPr>
                    <w:tc>
                      <w:tcPr>
                        <w:tcW w:w="709"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F019A">
                        <w:pPr>
                          <w:jc w:val="center"/>
                          <w:rPr>
                            <w:rFonts w:ascii="Arial" w:hAnsi="Arial" w:cs="Arial"/>
                            <w:b/>
                            <w:bCs/>
                            <w:sz w:val="24"/>
                          </w:rPr>
                        </w:pPr>
                        <w:r>
                          <w:rPr>
                            <w:rFonts w:ascii="Arial" w:hAnsi="Arial" w:cs="Arial"/>
                            <w:b/>
                            <w:bCs/>
                            <w:sz w:val="24"/>
                          </w:rPr>
                          <w:t>Valor</w:t>
                        </w:r>
                      </w:p>
                    </w:tc>
                    <w:tc>
                      <w:tcPr>
                        <w:tcW w:w="1003"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F019A">
                        <w:pPr>
                          <w:jc w:val="center"/>
                          <w:rPr>
                            <w:rFonts w:ascii="Arial" w:hAnsi="Arial" w:cs="Arial"/>
                            <w:b/>
                            <w:bCs/>
                            <w:sz w:val="24"/>
                          </w:rPr>
                        </w:pPr>
                        <w:r>
                          <w:rPr>
                            <w:rFonts w:ascii="Arial" w:hAnsi="Arial" w:cs="Arial"/>
                            <w:b/>
                            <w:bCs/>
                            <w:sz w:val="24"/>
                          </w:rPr>
                          <w:t>Frecuencia</w:t>
                        </w:r>
                      </w:p>
                    </w:tc>
                    <w:tc>
                      <w:tcPr>
                        <w:tcW w:w="1103"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relativa</w:t>
                        </w:r>
                      </w:p>
                    </w:tc>
                    <w:tc>
                      <w:tcPr>
                        <w:tcW w:w="1165"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acumulada</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709" w:type="dxa"/>
                        <w:tcBorders>
                          <w:top w:val="single" w:sz="6" w:space="0" w:color="auto"/>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1003"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163</w:t>
                        </w:r>
                      </w:p>
                    </w:tc>
                    <w:tc>
                      <w:tcPr>
                        <w:tcW w:w="1103"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0,98</w:t>
                        </w:r>
                      </w:p>
                    </w:tc>
                    <w:tc>
                      <w:tcPr>
                        <w:tcW w:w="1165"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163</w:t>
                        </w:r>
                      </w:p>
                    </w:tc>
                    <w:tc>
                      <w:tcPr>
                        <w:tcW w:w="1134"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0,98</w:t>
                        </w:r>
                      </w:p>
                    </w:tc>
                  </w:tr>
                  <w:tr w:rsidR="00000000">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w:t>
                        </w:r>
                      </w:p>
                    </w:tc>
                    <w:tc>
                      <w:tcPr>
                        <w:tcW w:w="1003"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4</w:t>
                        </w:r>
                      </w:p>
                    </w:tc>
                    <w:tc>
                      <w:tcPr>
                        <w:tcW w:w="1103"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0,02</w:t>
                        </w:r>
                      </w:p>
                    </w:tc>
                    <w:tc>
                      <w:tcPr>
                        <w:tcW w:w="1165"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13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r w:rsidR="00000000">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2</w:t>
                        </w:r>
                      </w:p>
                    </w:tc>
                    <w:tc>
                      <w:tcPr>
                        <w:tcW w:w="1003"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1103"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0,00</w:t>
                        </w:r>
                      </w:p>
                    </w:tc>
                    <w:tc>
                      <w:tcPr>
                        <w:tcW w:w="1165"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13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r w:rsidR="00000000">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3</w:t>
                        </w:r>
                      </w:p>
                    </w:tc>
                    <w:tc>
                      <w:tcPr>
                        <w:tcW w:w="1003"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1103"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w:t>
                        </w:r>
                        <w:r>
                          <w:rPr>
                            <w:rFonts w:ascii="Arial" w:hAnsi="Arial" w:cs="Arial"/>
                            <w:sz w:val="24"/>
                          </w:rPr>
                          <w:t>0</w:t>
                        </w:r>
                      </w:p>
                    </w:tc>
                    <w:tc>
                      <w:tcPr>
                        <w:tcW w:w="1165"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13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r w:rsidR="00000000">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4</w:t>
                        </w:r>
                      </w:p>
                    </w:tc>
                    <w:tc>
                      <w:tcPr>
                        <w:tcW w:w="1003"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1103"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0,00</w:t>
                        </w:r>
                      </w:p>
                    </w:tc>
                    <w:tc>
                      <w:tcPr>
                        <w:tcW w:w="1165"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134"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bl>
                <w:p w:rsidR="00000000" w:rsidRDefault="00FF019A"/>
              </w:txbxContent>
            </v:textbox>
            <w10:wrap type="topAndBottom"/>
          </v:shape>
        </w:pict>
      </w:r>
    </w:p>
    <w:p w:rsidR="00000000" w:rsidRDefault="00FF019A">
      <w:pPr>
        <w:spacing w:line="480" w:lineRule="auto"/>
        <w:ind w:left="426"/>
        <w:rPr>
          <w:rFonts w:ascii="Arial" w:hAnsi="Arial" w:cs="Arial"/>
          <w:sz w:val="24"/>
        </w:rPr>
      </w:pPr>
      <w:r>
        <w:rPr>
          <w:rFonts w:ascii="Arial" w:hAnsi="Arial" w:cs="Arial"/>
          <w:b/>
          <w:bCs/>
          <w:noProof/>
        </w:rPr>
        <w:pict>
          <v:shape id="_x0000_s1045" type="#_x0000_t75" style="position:absolute;left:0;text-align:left;margin-left:151.65pt;margin-top:48.8pt;width:102pt;height:18pt;z-index:251651584">
            <v:imagedata r:id="rId23" o:title=""/>
            <w10:wrap type="topAndBottom"/>
          </v:shape>
          <o:OLEObject Type="Embed" ProgID="Equation.3" ShapeID="_x0000_s1045" DrawAspect="Content" ObjectID="_1307787951" r:id="rId24"/>
        </w:pict>
      </w:r>
      <w:r>
        <w:rPr>
          <w:rFonts w:ascii="Arial" w:hAnsi="Arial" w:cs="Arial"/>
          <w:noProof/>
        </w:rPr>
        <w:pict>
          <v:shape id="_x0000_s1044" type="#_x0000_t75" style="position:absolute;left:0;text-align:left;margin-left:0;margin-top:0;width:9pt;height:17pt;z-index:251650560">
            <v:imagedata r:id="rId7" o:title=""/>
            <w10:wrap type="topAndBottom"/>
          </v:shape>
          <o:OLEObject Type="Embed" ProgID="Equation.3" ShapeID="_x0000_s1044" DrawAspect="Content" ObjectID="_1307787950" r:id="rId25"/>
        </w:pict>
      </w:r>
      <w:r>
        <w:rPr>
          <w:rFonts w:ascii="Arial" w:hAnsi="Arial" w:cs="Arial"/>
          <w:sz w:val="24"/>
        </w:rPr>
        <w:t>La función generadora de momentos de esta variable de estudio es:</w:t>
      </w:r>
    </w:p>
    <w:p w:rsidR="00000000" w:rsidRDefault="00FF019A">
      <w:pPr>
        <w:tabs>
          <w:tab w:val="left" w:pos="1470"/>
        </w:tabs>
        <w:spacing w:line="480" w:lineRule="auto"/>
        <w:jc w:val="both"/>
        <w:rPr>
          <w:rFonts w:ascii="Arial" w:hAnsi="Arial" w:cs="Arial"/>
          <w:b/>
          <w:bCs/>
          <w:sz w:val="24"/>
        </w:rPr>
      </w:pPr>
      <w:r>
        <w:rPr>
          <w:rFonts w:ascii="Arial" w:hAnsi="Arial" w:cs="Arial"/>
          <w:b/>
          <w:bCs/>
          <w:noProof/>
        </w:rPr>
        <w:pict>
          <v:shape id="_x0000_s1071" type="#_x0000_t202" style="position:absolute;left:0;text-align:left;margin-left:43.65pt;margin-top:58.2pt;width:306pt;height:2in;z-index:251671040">
            <v:textbox>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Grafico 3.38</w:t>
                  </w:r>
                </w:p>
                <w:p w:rsidR="00000000" w:rsidRDefault="00FF019A">
                  <w:pPr>
                    <w:jc w:val="center"/>
                    <w:rPr>
                      <w:rFonts w:ascii="Arial" w:hAnsi="Arial" w:cs="Arial"/>
                      <w:b/>
                      <w:bCs/>
                      <w:sz w:val="24"/>
                    </w:rPr>
                  </w:pPr>
                  <w:r>
                    <w:rPr>
                      <w:rFonts w:ascii="Arial" w:hAnsi="Arial" w:cs="Arial"/>
                      <w:b/>
                      <w:bCs/>
                      <w:sz w:val="24"/>
                    </w:rPr>
                    <w:t>Diagrama de cajas de la variable aleatoria evaluación de una función lineal</w:t>
                  </w:r>
                </w:p>
                <w:p w:rsidR="00000000" w:rsidRDefault="00D76D28">
                  <w:pPr>
                    <w:jc w:val="center"/>
                  </w:pPr>
                  <w:r>
                    <w:rPr>
                      <w:noProof/>
                    </w:rPr>
                    <w:drawing>
                      <wp:inline distT="0" distB="0" distL="0" distR="0">
                        <wp:extent cx="2870200" cy="8128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l="19685" t="67671" r="27068" b="13535"/>
                                <a:stretch>
                                  <a:fillRect/>
                                </a:stretch>
                              </pic:blipFill>
                              <pic:spPr bwMode="auto">
                                <a:xfrm>
                                  <a:off x="0" y="0"/>
                                  <a:ext cx="2870200" cy="812800"/>
                                </a:xfrm>
                                <a:prstGeom prst="rect">
                                  <a:avLst/>
                                </a:prstGeom>
                                <a:noFill/>
                                <a:ln w="9525">
                                  <a:noFill/>
                                  <a:miter lim="800000"/>
                                  <a:headEnd/>
                                  <a:tailEnd/>
                                </a:ln>
                              </pic:spPr>
                            </pic:pic>
                          </a:graphicData>
                        </a:graphic>
                      </wp:inline>
                    </w:drawing>
                  </w:r>
                </w:p>
                <w:p w:rsidR="00000000" w:rsidRDefault="00FF019A">
                  <w:pPr>
                    <w:jc w:val="center"/>
                  </w:pPr>
                  <w:r>
                    <w:rPr>
                      <w:rFonts w:ascii="Arial" w:hAnsi="Arial" w:cs="Arial"/>
                      <w:sz w:val="24"/>
                    </w:rPr>
                    <w:t>Número de respuestas correctas</w:t>
                  </w:r>
                </w:p>
              </w:txbxContent>
            </v:textbox>
            <w10:wrap type="topAndBottom"/>
          </v:shape>
        </w:pict>
      </w:r>
      <w:r>
        <w:rPr>
          <w:rFonts w:ascii="Arial" w:hAnsi="Arial" w:cs="Arial"/>
          <w:b/>
          <w:bCs/>
          <w:sz w:val="24"/>
        </w:rPr>
        <w:tab/>
      </w:r>
    </w:p>
    <w:p w:rsidR="00000000" w:rsidRDefault="00FF019A">
      <w:pPr>
        <w:tabs>
          <w:tab w:val="left" w:pos="1470"/>
        </w:tabs>
        <w:spacing w:line="480" w:lineRule="auto"/>
        <w:jc w:val="both"/>
        <w:rPr>
          <w:rFonts w:ascii="Arial" w:hAnsi="Arial" w:cs="Arial"/>
          <w:b/>
          <w:bCs/>
          <w:sz w:val="24"/>
        </w:rPr>
      </w:pPr>
    </w:p>
    <w:p w:rsidR="00000000" w:rsidRDefault="00FF019A">
      <w:pPr>
        <w:pStyle w:val="Ttulo3"/>
        <w:spacing w:line="480" w:lineRule="auto"/>
        <w:rPr>
          <w:sz w:val="24"/>
        </w:rPr>
      </w:pPr>
      <w:bookmarkStart w:id="6" w:name="_Toc515719927"/>
      <w:r>
        <w:rPr>
          <w:sz w:val="24"/>
        </w:rPr>
        <w:t>3.3.21 Variable aleatoria perímetro d</w:t>
      </w:r>
      <w:r>
        <w:rPr>
          <w:sz w:val="24"/>
        </w:rPr>
        <w:t>el cuadrado</w:t>
      </w:r>
      <w:bookmarkEnd w:id="6"/>
    </w:p>
    <w:p w:rsidR="00000000" w:rsidRDefault="00FF019A">
      <w:pPr>
        <w:spacing w:line="480" w:lineRule="auto"/>
        <w:jc w:val="both"/>
        <w:rPr>
          <w:rFonts w:ascii="Arial" w:hAnsi="Arial" w:cs="Arial"/>
          <w:sz w:val="24"/>
        </w:rPr>
      </w:pPr>
    </w:p>
    <w:p w:rsidR="00000000" w:rsidRDefault="00FF019A">
      <w:pPr>
        <w:spacing w:line="480" w:lineRule="auto"/>
        <w:ind w:left="426"/>
        <w:jc w:val="both"/>
        <w:rPr>
          <w:rFonts w:ascii="Arial" w:hAnsi="Arial" w:cs="Arial"/>
          <w:sz w:val="24"/>
        </w:rPr>
      </w:pPr>
      <w:r>
        <w:rPr>
          <w:rFonts w:ascii="Arial" w:hAnsi="Arial" w:cs="Arial"/>
          <w:sz w:val="24"/>
        </w:rPr>
        <w:t>Como se puede observar en la tabla LXII se muestran los parámetros de esta variable aleatoria. El máximo obtenido es 3 lo que significa que ningún alumno planteó y respondió correctamente el ejercicio. Por otro lado el valor de los tres cuarti</w:t>
      </w:r>
      <w:r>
        <w:rPr>
          <w:rFonts w:ascii="Arial" w:hAnsi="Arial" w:cs="Arial"/>
          <w:sz w:val="24"/>
        </w:rPr>
        <w:t>les es cero lo que indica que al menos el 75% de las observaciones son menores o iguales a este valor. La media es 0.192, este valor indica que las observaciones se agrupan alrededor de cero. La dispersión de las observaciones es muy alta pues la desviació</w:t>
      </w:r>
      <w:r>
        <w:rPr>
          <w:rFonts w:ascii="Arial" w:hAnsi="Arial" w:cs="Arial"/>
          <w:sz w:val="24"/>
        </w:rPr>
        <w:t>n estándar que es 0.59 es 3.072 veces mayor que la media.</w:t>
      </w:r>
    </w:p>
    <w:p w:rsidR="00000000" w:rsidRDefault="00FF019A">
      <w:pPr>
        <w:spacing w:line="480" w:lineRule="auto"/>
        <w:jc w:val="both"/>
        <w:rPr>
          <w:rFonts w:ascii="Arial" w:hAnsi="Arial" w:cs="Arial"/>
          <w:sz w:val="24"/>
        </w:rPr>
      </w:pPr>
    </w:p>
    <w:p w:rsidR="00000000" w:rsidRDefault="00FF019A">
      <w:pPr>
        <w:spacing w:line="480" w:lineRule="auto"/>
        <w:jc w:val="both"/>
        <w:rPr>
          <w:rFonts w:ascii="Arial" w:hAnsi="Arial" w:cs="Arial"/>
          <w:sz w:val="24"/>
        </w:rPr>
      </w:pPr>
    </w:p>
    <w:p w:rsidR="00000000" w:rsidRDefault="00FF019A">
      <w:pPr>
        <w:spacing w:line="480" w:lineRule="auto"/>
        <w:jc w:val="both"/>
        <w:rPr>
          <w:rFonts w:ascii="Arial" w:hAnsi="Arial" w:cs="Arial"/>
          <w:sz w:val="24"/>
        </w:rPr>
      </w:pPr>
      <w:r>
        <w:rPr>
          <w:rFonts w:ascii="Arial" w:hAnsi="Arial" w:cs="Arial"/>
          <w:b/>
          <w:bCs/>
          <w:noProof/>
        </w:rPr>
        <w:pict>
          <v:shape id="_x0000_s1046" type="#_x0000_t202" style="position:absolute;left:0;text-align:left;margin-left:43.65pt;margin-top:21.8pt;width:342pt;height:207pt;z-index:251652608">
            <v:textbox>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Tabla LXII</w:t>
                  </w:r>
                </w:p>
                <w:p w:rsidR="00000000" w:rsidRDefault="00FF019A">
                  <w:pPr>
                    <w:jc w:val="center"/>
                    <w:rPr>
                      <w:rFonts w:ascii="Arial" w:hAnsi="Arial" w:cs="Arial"/>
                      <w:b/>
                      <w:bCs/>
                      <w:sz w:val="24"/>
                    </w:rPr>
                  </w:pPr>
                  <w:r>
                    <w:rPr>
                      <w:rFonts w:ascii="Arial" w:hAnsi="Arial" w:cs="Arial"/>
                      <w:b/>
                      <w:bCs/>
                      <w:sz w:val="24"/>
                    </w:rPr>
                    <w:t xml:space="preserve"> Parámetros poblacionales de la variable aleatoria perímetro del cuadrado</w:t>
                  </w:r>
                </w:p>
                <w:p w:rsidR="00000000" w:rsidRDefault="00FF019A">
                  <w:pPr>
                    <w:jc w:val="center"/>
                    <w:rPr>
                      <w:rFonts w:ascii="Arial" w:hAnsi="Arial" w:cs="Arial"/>
                      <w:b/>
                      <w:bCs/>
                      <w:sz w:val="24"/>
                    </w:rPr>
                  </w:pPr>
                </w:p>
                <w:tbl>
                  <w:tblPr>
                    <w:tblW w:w="62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750"/>
                    <w:gridCol w:w="2644"/>
                    <w:gridCol w:w="683"/>
                  </w:tblGrid>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Media</w:t>
                        </w:r>
                      </w:p>
                    </w:tc>
                    <w:tc>
                      <w:tcPr>
                        <w:tcW w:w="0" w:type="auto"/>
                        <w:noWrap/>
                        <w:vAlign w:val="bottom"/>
                      </w:tcPr>
                      <w:p w:rsidR="00000000" w:rsidRDefault="00FF019A">
                        <w:pPr>
                          <w:jc w:val="center"/>
                          <w:rPr>
                            <w:rFonts w:ascii="Arial" w:hAnsi="Arial" w:cs="Arial"/>
                            <w:sz w:val="24"/>
                          </w:rPr>
                        </w:pPr>
                        <w:r>
                          <w:rPr>
                            <w:rFonts w:ascii="Arial" w:hAnsi="Arial" w:cs="Arial"/>
                            <w:sz w:val="24"/>
                          </w:rPr>
                          <w:t>0,192</w:t>
                        </w:r>
                      </w:p>
                    </w:tc>
                    <w:tc>
                      <w:tcPr>
                        <w:tcW w:w="0" w:type="auto"/>
                        <w:noWrap/>
                        <w:vAlign w:val="bottom"/>
                      </w:tcPr>
                      <w:p w:rsidR="00000000" w:rsidRDefault="00FF019A">
                        <w:pPr>
                          <w:rPr>
                            <w:rFonts w:ascii="Arial" w:hAnsi="Arial" w:cs="Arial"/>
                            <w:sz w:val="24"/>
                          </w:rPr>
                        </w:pPr>
                        <w:r>
                          <w:rPr>
                            <w:rFonts w:ascii="Arial" w:hAnsi="Arial" w:cs="Arial"/>
                            <w:sz w:val="24"/>
                          </w:rPr>
                          <w:t>Mínimo</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Mediana</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c>
                      <w:tcPr>
                        <w:tcW w:w="0" w:type="auto"/>
                        <w:noWrap/>
                        <w:vAlign w:val="bottom"/>
                      </w:tcPr>
                      <w:p w:rsidR="00000000" w:rsidRDefault="00FF019A">
                        <w:pPr>
                          <w:rPr>
                            <w:rFonts w:ascii="Arial" w:hAnsi="Arial" w:cs="Arial"/>
                            <w:sz w:val="24"/>
                          </w:rPr>
                        </w:pPr>
                        <w:r>
                          <w:rPr>
                            <w:rFonts w:ascii="Arial" w:hAnsi="Arial" w:cs="Arial"/>
                            <w:sz w:val="24"/>
                          </w:rPr>
                          <w:t>Máximo</w:t>
                        </w:r>
                      </w:p>
                    </w:tc>
                    <w:tc>
                      <w:tcPr>
                        <w:tcW w:w="0" w:type="auto"/>
                        <w:noWrap/>
                        <w:vAlign w:val="bottom"/>
                      </w:tcPr>
                      <w:p w:rsidR="00000000" w:rsidRDefault="00FF019A">
                        <w:pPr>
                          <w:jc w:val="center"/>
                          <w:rPr>
                            <w:rFonts w:ascii="Arial" w:hAnsi="Arial" w:cs="Arial"/>
                            <w:sz w:val="24"/>
                          </w:rPr>
                        </w:pPr>
                        <w:r>
                          <w:rPr>
                            <w:rFonts w:ascii="Arial" w:hAnsi="Arial" w:cs="Arial"/>
                            <w:sz w:val="24"/>
                          </w:rPr>
                          <w:t>3</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Desviación estándar</w:t>
                        </w:r>
                      </w:p>
                    </w:tc>
                    <w:tc>
                      <w:tcPr>
                        <w:tcW w:w="0" w:type="auto"/>
                        <w:noWrap/>
                        <w:vAlign w:val="bottom"/>
                      </w:tcPr>
                      <w:p w:rsidR="00000000" w:rsidRDefault="00FF019A">
                        <w:pPr>
                          <w:jc w:val="center"/>
                          <w:rPr>
                            <w:rFonts w:ascii="Arial" w:hAnsi="Arial" w:cs="Arial"/>
                            <w:sz w:val="24"/>
                          </w:rPr>
                        </w:pPr>
                        <w:r>
                          <w:rPr>
                            <w:rFonts w:ascii="Arial" w:hAnsi="Arial" w:cs="Arial"/>
                            <w:sz w:val="24"/>
                          </w:rPr>
                          <w:t>0,59</w:t>
                        </w:r>
                      </w:p>
                    </w:tc>
                    <w:tc>
                      <w:tcPr>
                        <w:tcW w:w="0" w:type="auto"/>
                        <w:noWrap/>
                        <w:vAlign w:val="bottom"/>
                      </w:tcPr>
                      <w:p w:rsidR="00000000" w:rsidRDefault="00FF019A">
                        <w:pPr>
                          <w:rPr>
                            <w:rFonts w:ascii="Arial" w:hAnsi="Arial" w:cs="Arial"/>
                            <w:sz w:val="24"/>
                          </w:rPr>
                        </w:pPr>
                        <w:r>
                          <w:rPr>
                            <w:rFonts w:ascii="Arial" w:hAnsi="Arial" w:cs="Arial"/>
                            <w:sz w:val="24"/>
                          </w:rPr>
                          <w:t>Sesgo</w:t>
                        </w:r>
                      </w:p>
                    </w:tc>
                    <w:tc>
                      <w:tcPr>
                        <w:tcW w:w="0" w:type="auto"/>
                        <w:noWrap/>
                        <w:vAlign w:val="bottom"/>
                      </w:tcPr>
                      <w:p w:rsidR="00000000" w:rsidRDefault="00FF019A">
                        <w:pPr>
                          <w:jc w:val="center"/>
                          <w:rPr>
                            <w:rFonts w:ascii="Arial" w:hAnsi="Arial" w:cs="Arial"/>
                            <w:sz w:val="24"/>
                          </w:rPr>
                        </w:pPr>
                        <w:r>
                          <w:rPr>
                            <w:rFonts w:ascii="Arial" w:hAnsi="Arial" w:cs="Arial"/>
                            <w:sz w:val="24"/>
                          </w:rPr>
                          <w:t>2,949</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Varian</w:t>
                        </w:r>
                        <w:r>
                          <w:rPr>
                            <w:rFonts w:ascii="Arial" w:hAnsi="Arial" w:cs="Arial"/>
                            <w:sz w:val="24"/>
                          </w:rPr>
                          <w:t>za</w:t>
                        </w:r>
                      </w:p>
                    </w:tc>
                    <w:tc>
                      <w:tcPr>
                        <w:tcW w:w="0" w:type="auto"/>
                        <w:noWrap/>
                        <w:vAlign w:val="bottom"/>
                      </w:tcPr>
                      <w:p w:rsidR="00000000" w:rsidRDefault="00FF019A">
                        <w:pPr>
                          <w:jc w:val="center"/>
                          <w:rPr>
                            <w:rFonts w:ascii="Arial" w:hAnsi="Arial" w:cs="Arial"/>
                            <w:sz w:val="24"/>
                          </w:rPr>
                        </w:pPr>
                        <w:r>
                          <w:rPr>
                            <w:rFonts w:ascii="Arial" w:hAnsi="Arial" w:cs="Arial"/>
                            <w:sz w:val="24"/>
                          </w:rPr>
                          <w:t>0,3481</w:t>
                        </w:r>
                      </w:p>
                    </w:tc>
                    <w:tc>
                      <w:tcPr>
                        <w:tcW w:w="0" w:type="auto"/>
                        <w:noWrap/>
                        <w:vAlign w:val="bottom"/>
                      </w:tcPr>
                      <w:p w:rsidR="00000000" w:rsidRDefault="00FF019A">
                        <w:pPr>
                          <w:rPr>
                            <w:rFonts w:ascii="Arial" w:hAnsi="Arial" w:cs="Arial"/>
                            <w:sz w:val="24"/>
                          </w:rPr>
                        </w:pPr>
                        <w:r>
                          <w:rPr>
                            <w:rFonts w:ascii="Arial" w:hAnsi="Arial" w:cs="Arial"/>
                            <w:sz w:val="24"/>
                          </w:rPr>
                          <w:t>Kurtosis</w:t>
                        </w:r>
                      </w:p>
                    </w:tc>
                    <w:tc>
                      <w:tcPr>
                        <w:tcW w:w="0" w:type="auto"/>
                        <w:noWrap/>
                        <w:vAlign w:val="bottom"/>
                      </w:tcPr>
                      <w:p w:rsidR="00000000" w:rsidRDefault="00FF019A">
                        <w:pPr>
                          <w:jc w:val="center"/>
                          <w:rPr>
                            <w:rFonts w:ascii="Arial" w:hAnsi="Arial" w:cs="Arial"/>
                            <w:sz w:val="24"/>
                          </w:rPr>
                        </w:pPr>
                        <w:r>
                          <w:rPr>
                            <w:rFonts w:ascii="Arial" w:hAnsi="Arial" w:cs="Arial"/>
                            <w:sz w:val="24"/>
                          </w:rPr>
                          <w:t>7,364</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Error estándar</w:t>
                        </w:r>
                      </w:p>
                    </w:tc>
                    <w:tc>
                      <w:tcPr>
                        <w:tcW w:w="0" w:type="auto"/>
                        <w:noWrap/>
                        <w:vAlign w:val="bottom"/>
                      </w:tcPr>
                      <w:p w:rsidR="00000000" w:rsidRDefault="00FF019A">
                        <w:pPr>
                          <w:jc w:val="center"/>
                          <w:rPr>
                            <w:rFonts w:ascii="Arial" w:hAnsi="Arial" w:cs="Arial"/>
                            <w:sz w:val="24"/>
                          </w:rPr>
                        </w:pPr>
                        <w:r>
                          <w:rPr>
                            <w:rFonts w:ascii="Arial" w:hAnsi="Arial" w:cs="Arial"/>
                            <w:sz w:val="24"/>
                          </w:rPr>
                          <w:t>0,046</w:t>
                        </w:r>
                      </w:p>
                    </w:tc>
                    <w:tc>
                      <w:tcPr>
                        <w:tcW w:w="0" w:type="auto"/>
                        <w:noWrap/>
                        <w:vAlign w:val="bottom"/>
                      </w:tcPr>
                      <w:p w:rsidR="00000000" w:rsidRDefault="00FF019A">
                        <w:pPr>
                          <w:rPr>
                            <w:rFonts w:ascii="Arial" w:hAnsi="Arial" w:cs="Arial"/>
                            <w:sz w:val="24"/>
                          </w:rPr>
                        </w:pPr>
                        <w:r>
                          <w:rPr>
                            <w:rFonts w:ascii="Arial" w:hAnsi="Arial" w:cs="Arial"/>
                            <w:sz w:val="24"/>
                          </w:rPr>
                          <w:t>Primer cuartil</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Rango</w:t>
                        </w:r>
                      </w:p>
                    </w:tc>
                    <w:tc>
                      <w:tcPr>
                        <w:tcW w:w="0" w:type="auto"/>
                        <w:noWrap/>
                        <w:vAlign w:val="bottom"/>
                      </w:tcPr>
                      <w:p w:rsidR="00000000" w:rsidRDefault="00FF019A">
                        <w:pPr>
                          <w:jc w:val="center"/>
                          <w:rPr>
                            <w:rFonts w:ascii="Arial" w:hAnsi="Arial" w:cs="Arial"/>
                            <w:sz w:val="24"/>
                          </w:rPr>
                        </w:pPr>
                        <w:r>
                          <w:rPr>
                            <w:rFonts w:ascii="Arial" w:hAnsi="Arial" w:cs="Arial"/>
                            <w:sz w:val="24"/>
                          </w:rPr>
                          <w:t>3</w:t>
                        </w:r>
                      </w:p>
                    </w:tc>
                    <w:tc>
                      <w:tcPr>
                        <w:tcW w:w="0" w:type="auto"/>
                        <w:noWrap/>
                        <w:vAlign w:val="bottom"/>
                      </w:tcPr>
                      <w:p w:rsidR="00000000" w:rsidRDefault="00FF019A">
                        <w:pPr>
                          <w:rPr>
                            <w:rFonts w:ascii="Arial" w:hAnsi="Arial" w:cs="Arial"/>
                            <w:sz w:val="24"/>
                          </w:rPr>
                        </w:pPr>
                        <w:r>
                          <w:rPr>
                            <w:rFonts w:ascii="Arial" w:hAnsi="Arial" w:cs="Arial"/>
                            <w:sz w:val="24"/>
                          </w:rPr>
                          <w:t>Tercer cuartil</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Moda</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c>
                      <w:tcPr>
                        <w:tcW w:w="0" w:type="auto"/>
                        <w:noWrap/>
                        <w:vAlign w:val="bottom"/>
                      </w:tcPr>
                      <w:p w:rsidR="00000000" w:rsidRDefault="00FF019A">
                        <w:pPr>
                          <w:rPr>
                            <w:rFonts w:ascii="Arial" w:hAnsi="Arial" w:cs="Arial"/>
                            <w:sz w:val="24"/>
                          </w:rPr>
                        </w:pPr>
                        <w:r>
                          <w:rPr>
                            <w:rFonts w:ascii="Arial" w:hAnsi="Arial" w:cs="Arial"/>
                            <w:sz w:val="24"/>
                          </w:rPr>
                          <w:t>Rango intercuartil</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70"/>
                      <w:jc w:val="center"/>
                    </w:trPr>
                    <w:tc>
                      <w:tcPr>
                        <w:tcW w:w="0" w:type="auto"/>
                        <w:noWrap/>
                        <w:vAlign w:val="bottom"/>
                      </w:tcPr>
                      <w:p w:rsidR="00000000" w:rsidRDefault="00FF019A">
                        <w:pPr>
                          <w:rPr>
                            <w:rFonts w:ascii="Arial" w:hAnsi="Arial" w:cs="Arial"/>
                            <w:sz w:val="24"/>
                          </w:rPr>
                        </w:pPr>
                        <w:r>
                          <w:rPr>
                            <w:rFonts w:ascii="Arial" w:hAnsi="Arial" w:cs="Arial"/>
                            <w:sz w:val="24"/>
                          </w:rPr>
                          <w:t>Suma</w:t>
                        </w:r>
                      </w:p>
                    </w:tc>
                    <w:tc>
                      <w:tcPr>
                        <w:tcW w:w="0" w:type="auto"/>
                        <w:noWrap/>
                        <w:vAlign w:val="bottom"/>
                      </w:tcPr>
                      <w:p w:rsidR="00000000" w:rsidRDefault="00FF019A">
                        <w:pPr>
                          <w:jc w:val="center"/>
                          <w:rPr>
                            <w:rFonts w:ascii="Arial" w:hAnsi="Arial" w:cs="Arial"/>
                            <w:sz w:val="24"/>
                          </w:rPr>
                        </w:pPr>
                        <w:r>
                          <w:rPr>
                            <w:rFonts w:ascii="Arial" w:hAnsi="Arial" w:cs="Arial"/>
                            <w:sz w:val="24"/>
                          </w:rPr>
                          <w:t>32</w:t>
                        </w:r>
                      </w:p>
                    </w:tc>
                    <w:tc>
                      <w:tcPr>
                        <w:tcW w:w="0" w:type="auto"/>
                        <w:noWrap/>
                        <w:vAlign w:val="bottom"/>
                      </w:tcPr>
                      <w:p w:rsidR="00000000" w:rsidRDefault="00FF019A">
                        <w:pPr>
                          <w:rPr>
                            <w:rFonts w:ascii="Arial" w:hAnsi="Arial" w:cs="Arial"/>
                            <w:sz w:val="24"/>
                          </w:rPr>
                        </w:pPr>
                        <w:r>
                          <w:rPr>
                            <w:rFonts w:ascii="Arial" w:hAnsi="Arial" w:cs="Arial"/>
                            <w:sz w:val="24"/>
                          </w:rPr>
                          <w:t> Coeficiente de variación</w:t>
                        </w:r>
                      </w:p>
                    </w:tc>
                    <w:tc>
                      <w:tcPr>
                        <w:tcW w:w="0" w:type="auto"/>
                        <w:noWrap/>
                        <w:vAlign w:val="bottom"/>
                      </w:tcPr>
                      <w:p w:rsidR="00000000" w:rsidRDefault="00FF019A">
                        <w:pPr>
                          <w:rPr>
                            <w:rFonts w:ascii="Arial" w:hAnsi="Arial" w:cs="Arial"/>
                            <w:sz w:val="24"/>
                          </w:rPr>
                        </w:pPr>
                        <w:r>
                          <w:rPr>
                            <w:rFonts w:ascii="Arial" w:hAnsi="Arial" w:cs="Arial"/>
                            <w:sz w:val="24"/>
                          </w:rPr>
                          <w:t> 3.072</w:t>
                        </w:r>
                      </w:p>
                    </w:tc>
                  </w:tr>
                </w:tbl>
                <w:p w:rsidR="00000000" w:rsidRDefault="00FF019A"/>
              </w:txbxContent>
            </v:textbox>
            <w10:wrap type="topAndBottom"/>
          </v:shape>
        </w:pict>
      </w:r>
    </w:p>
    <w:p w:rsidR="00000000" w:rsidRDefault="00FF019A">
      <w:pPr>
        <w:spacing w:line="480" w:lineRule="auto"/>
        <w:ind w:left="426"/>
        <w:jc w:val="both"/>
        <w:rPr>
          <w:rFonts w:ascii="Arial" w:hAnsi="Arial" w:cs="Arial"/>
          <w:sz w:val="24"/>
        </w:rPr>
      </w:pPr>
      <w:r>
        <w:rPr>
          <w:rFonts w:ascii="Arial" w:hAnsi="Arial" w:cs="Arial"/>
          <w:sz w:val="24"/>
        </w:rPr>
        <w:t xml:space="preserve">Como se puede observar en el gráfico 3.39 la distribución de esta variable aleatoria esta sesgada hacia la derecha, debido a que el coeficiente de sesgo es positivo (2.949), por lo tanto es una </w:t>
      </w:r>
      <w:r>
        <w:rPr>
          <w:rFonts w:ascii="Arial" w:hAnsi="Arial" w:cs="Arial"/>
          <w:sz w:val="24"/>
        </w:rPr>
        <w:t>pregunta difícil; en lo que respecta al coeficiente de kurtosis (7.364) este indica que la distribución es leptocúrtica, es decir que tiene un pico muy alto o es más apuntada que la distribución normal.</w:t>
      </w:r>
    </w:p>
    <w:p w:rsidR="00000000" w:rsidRDefault="00FF019A">
      <w:pPr>
        <w:spacing w:line="480" w:lineRule="auto"/>
        <w:jc w:val="center"/>
        <w:rPr>
          <w:rFonts w:ascii="Arial" w:hAnsi="Arial" w:cs="Arial"/>
          <w:b/>
          <w:bCs/>
        </w:rPr>
      </w:pPr>
    </w:p>
    <w:p w:rsidR="00000000" w:rsidRDefault="00FF019A">
      <w:pPr>
        <w:spacing w:line="480" w:lineRule="auto"/>
        <w:ind w:left="426"/>
        <w:jc w:val="both"/>
        <w:rPr>
          <w:rFonts w:ascii="Arial" w:hAnsi="Arial" w:cs="Arial"/>
          <w:sz w:val="24"/>
        </w:rPr>
      </w:pPr>
      <w:r>
        <w:rPr>
          <w:rFonts w:ascii="Arial" w:hAnsi="Arial" w:cs="Arial"/>
          <w:sz w:val="24"/>
        </w:rPr>
        <w:t>En la tabla LXIII se muestran las frecuencias absolu</w:t>
      </w:r>
      <w:r>
        <w:rPr>
          <w:rFonts w:ascii="Arial" w:hAnsi="Arial" w:cs="Arial"/>
          <w:sz w:val="24"/>
        </w:rPr>
        <w:t>tas y relativas; acumuladas y acumuladas relativas de esta variable aleatoria, de las cuales se obtuvo que por cada 100 estudiantes entrevistados 90 no respondieron, 2 no plantearon y resolvieron mal el ejercicio, 7 no plantearon pero si resolvieron el eje</w:t>
      </w:r>
      <w:r>
        <w:rPr>
          <w:rFonts w:ascii="Arial" w:hAnsi="Arial" w:cs="Arial"/>
          <w:sz w:val="24"/>
        </w:rPr>
        <w:t xml:space="preserve">rcicio correctamente y 1 planteo y resolvió el ejercicio mal. </w:t>
      </w:r>
    </w:p>
    <w:p w:rsidR="00000000" w:rsidRDefault="00FF019A">
      <w:pPr>
        <w:spacing w:line="480" w:lineRule="auto"/>
        <w:jc w:val="center"/>
        <w:rPr>
          <w:rFonts w:ascii="Arial" w:hAnsi="Arial" w:cs="Arial"/>
          <w:b/>
          <w:bCs/>
        </w:rPr>
      </w:pPr>
      <w:r>
        <w:rPr>
          <w:rFonts w:ascii="Arial" w:hAnsi="Arial" w:cs="Arial"/>
          <w:b/>
          <w:bCs/>
          <w:noProof/>
        </w:rPr>
        <w:pict>
          <v:shape id="_x0000_s1048" type="#_x0000_t202" style="position:absolute;left:0;text-align:left;margin-left:70.65pt;margin-top:303.3pt;width:306pt;height:213.5pt;z-index:251653632">
            <v:textbox>
              <w:txbxContent>
                <w:p w:rsidR="00000000" w:rsidRDefault="00FF019A">
                  <w:pPr>
                    <w:jc w:val="center"/>
                    <w:rPr>
                      <w:rFonts w:ascii="Arial" w:hAnsi="Arial" w:cs="Arial"/>
                      <w:b/>
                      <w:bCs/>
                      <w:sz w:val="16"/>
                    </w:rPr>
                  </w:pPr>
                </w:p>
                <w:p w:rsidR="00000000" w:rsidRDefault="00FF019A">
                  <w:pPr>
                    <w:jc w:val="center"/>
                    <w:rPr>
                      <w:rFonts w:ascii="Arial" w:hAnsi="Arial" w:cs="Arial"/>
                      <w:b/>
                      <w:bCs/>
                      <w:sz w:val="24"/>
                    </w:rPr>
                  </w:pPr>
                  <w:r>
                    <w:rPr>
                      <w:rFonts w:ascii="Arial" w:hAnsi="Arial" w:cs="Arial"/>
                      <w:b/>
                      <w:bCs/>
                      <w:sz w:val="24"/>
                    </w:rPr>
                    <w:t>Tabla LXIII</w:t>
                  </w:r>
                </w:p>
                <w:p w:rsidR="00000000" w:rsidRDefault="00FF019A">
                  <w:pPr>
                    <w:jc w:val="center"/>
                    <w:rPr>
                      <w:rFonts w:ascii="Arial" w:hAnsi="Arial" w:cs="Arial"/>
                      <w:b/>
                      <w:bCs/>
                      <w:sz w:val="24"/>
                    </w:rPr>
                  </w:pPr>
                  <w:r>
                    <w:rPr>
                      <w:rFonts w:ascii="Arial" w:hAnsi="Arial" w:cs="Arial"/>
                      <w:b/>
                      <w:bCs/>
                      <w:sz w:val="24"/>
                    </w:rPr>
                    <w:t xml:space="preserve"> Frecuencias de la variable aleatoria perímetro del cuadrado</w:t>
                  </w:r>
                </w:p>
                <w:p w:rsidR="00000000" w:rsidRDefault="00FF019A">
                  <w:pPr>
                    <w:jc w:val="center"/>
                    <w:rPr>
                      <w:rFonts w:ascii="Arial" w:hAnsi="Arial" w:cs="Arial"/>
                      <w:b/>
                      <w:bCs/>
                      <w:sz w:val="16"/>
                    </w:rPr>
                  </w:pPr>
                </w:p>
                <w:tbl>
                  <w:tblPr>
                    <w:tblW w:w="4756" w:type="dxa"/>
                    <w:jc w:val="center"/>
                    <w:tblInd w:w="436" w:type="dxa"/>
                    <w:tblCellMar>
                      <w:left w:w="0" w:type="dxa"/>
                      <w:right w:w="0" w:type="dxa"/>
                    </w:tblCellMar>
                    <w:tblLook w:val="0000"/>
                  </w:tblPr>
                  <w:tblGrid>
                    <w:gridCol w:w="616"/>
                    <w:gridCol w:w="1283"/>
                    <w:gridCol w:w="1283"/>
                    <w:gridCol w:w="1283"/>
                    <w:gridCol w:w="1283"/>
                  </w:tblGrid>
                  <w:tr w:rsidR="00000000">
                    <w:trPr>
                      <w:trHeight w:val="765"/>
                      <w:jc w:val="center"/>
                    </w:trPr>
                    <w:tc>
                      <w:tcPr>
                        <w:tcW w:w="567"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F019A">
                        <w:pPr>
                          <w:jc w:val="center"/>
                          <w:rPr>
                            <w:rFonts w:ascii="Arial" w:hAnsi="Arial" w:cs="Arial"/>
                            <w:b/>
                            <w:bCs/>
                            <w:sz w:val="24"/>
                          </w:rPr>
                        </w:pPr>
                        <w:r>
                          <w:rPr>
                            <w:rFonts w:ascii="Arial" w:hAnsi="Arial" w:cs="Arial"/>
                            <w:b/>
                            <w:bCs/>
                            <w:sz w:val="24"/>
                          </w:rPr>
                          <w:t>Valor</w:t>
                        </w:r>
                      </w:p>
                    </w:tc>
                    <w:tc>
                      <w:tcPr>
                        <w:tcW w:w="992"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F019A">
                        <w:pPr>
                          <w:jc w:val="center"/>
                          <w:rPr>
                            <w:rFonts w:ascii="Arial" w:hAnsi="Arial" w:cs="Arial"/>
                            <w:b/>
                            <w:bCs/>
                            <w:sz w:val="24"/>
                          </w:rPr>
                        </w:pPr>
                        <w:r>
                          <w:rPr>
                            <w:rFonts w:ascii="Arial" w:hAnsi="Arial" w:cs="Arial"/>
                            <w:b/>
                            <w:bCs/>
                            <w:sz w:val="24"/>
                          </w:rPr>
                          <w:t>Frecuencia</w:t>
                        </w:r>
                      </w:p>
                    </w:tc>
                    <w:tc>
                      <w:tcPr>
                        <w:tcW w:w="1025"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relativa</w:t>
                        </w:r>
                      </w:p>
                    </w:tc>
                    <w:tc>
                      <w:tcPr>
                        <w:tcW w:w="96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acumulada</w:t>
                        </w:r>
                      </w:p>
                    </w:tc>
                    <w:tc>
                      <w:tcPr>
                        <w:tcW w:w="1212"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567" w:type="dxa"/>
                        <w:tcBorders>
                          <w:top w:val="single" w:sz="6" w:space="0" w:color="auto"/>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992"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150</w:t>
                        </w:r>
                      </w:p>
                    </w:tc>
                    <w:tc>
                      <w:tcPr>
                        <w:tcW w:w="1025"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0,90</w:t>
                        </w:r>
                      </w:p>
                    </w:tc>
                    <w:tc>
                      <w:tcPr>
                        <w:tcW w:w="960"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150</w:t>
                        </w:r>
                      </w:p>
                    </w:tc>
                    <w:tc>
                      <w:tcPr>
                        <w:tcW w:w="1212"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0,90</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3</w:t>
                        </w:r>
                      </w:p>
                    </w:tc>
                    <w:tc>
                      <w:tcPr>
                        <w:tcW w:w="1025"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0,02</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79</w:t>
                        </w:r>
                      </w:p>
                    </w:tc>
                    <w:tc>
                      <w:tcPr>
                        <w:tcW w:w="121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0,92</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2</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13</w:t>
                        </w:r>
                      </w:p>
                    </w:tc>
                    <w:tc>
                      <w:tcPr>
                        <w:tcW w:w="1025"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0,07</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81</w:t>
                        </w:r>
                      </w:p>
                    </w:tc>
                    <w:tc>
                      <w:tcPr>
                        <w:tcW w:w="121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0,99</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3</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w:t>
                        </w:r>
                      </w:p>
                    </w:tc>
                    <w:tc>
                      <w:tcPr>
                        <w:tcW w:w="1025"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w:t>
                        </w:r>
                        <w:r>
                          <w:rPr>
                            <w:rFonts w:ascii="Arial" w:hAnsi="Arial" w:cs="Arial"/>
                            <w:sz w:val="24"/>
                          </w:rPr>
                          <w:t>1</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21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4</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1025"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0,00</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21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5</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1025"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0,00</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21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6</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1025"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0,00</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21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bl>
                <w:p w:rsidR="00000000" w:rsidRDefault="00FF019A"/>
              </w:txbxContent>
            </v:textbox>
            <w10:wrap type="topAndBottom"/>
          </v:shape>
        </w:pict>
      </w:r>
      <w:r>
        <w:rPr>
          <w:rFonts w:ascii="Arial" w:hAnsi="Arial" w:cs="Arial"/>
          <w:b/>
          <w:bCs/>
          <w:noProof/>
        </w:rPr>
        <w:pict>
          <v:shape id="_x0000_s1072" type="#_x0000_t202" style="position:absolute;left:0;text-align:left;margin-left:7.65pt;margin-top:12.8pt;width:387pt;height:252pt;z-index:251672064">
            <v:textbox style="mso-next-textbox:#_x0000_s1072">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Gráfico 3.39</w:t>
                  </w:r>
                </w:p>
                <w:p w:rsidR="00000000" w:rsidRDefault="00FF019A">
                  <w:pPr>
                    <w:jc w:val="center"/>
                    <w:rPr>
                      <w:rFonts w:ascii="Arial" w:hAnsi="Arial" w:cs="Arial"/>
                      <w:b/>
                      <w:bCs/>
                      <w:sz w:val="24"/>
                    </w:rPr>
                  </w:pPr>
                  <w:r>
                    <w:rPr>
                      <w:rFonts w:ascii="Arial" w:hAnsi="Arial" w:cs="Arial"/>
                      <w:b/>
                      <w:bCs/>
                      <w:sz w:val="24"/>
                    </w:rPr>
                    <w:t xml:space="preserve"> Histograma de frecuencias de la variable aleatoria perímetro del cuadrado</w:t>
                  </w:r>
                </w:p>
                <w:p w:rsidR="00000000" w:rsidRDefault="00D76D28">
                  <w:pPr>
                    <w:jc w:val="center"/>
                  </w:pPr>
                  <w:r>
                    <w:rPr>
                      <w:noProof/>
                    </w:rPr>
                    <w:drawing>
                      <wp:inline distT="0" distB="0" distL="0" distR="0">
                        <wp:extent cx="4318000" cy="23495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w10:wrap type="topAndBottom"/>
          </v:shape>
        </w:pict>
      </w:r>
    </w:p>
    <w:p w:rsidR="00000000" w:rsidRDefault="00FF019A">
      <w:pPr>
        <w:spacing w:line="480" w:lineRule="auto"/>
        <w:jc w:val="center"/>
        <w:rPr>
          <w:rFonts w:ascii="Arial" w:hAnsi="Arial" w:cs="Arial"/>
          <w:b/>
          <w:bCs/>
        </w:rPr>
      </w:pPr>
    </w:p>
    <w:p w:rsidR="00000000" w:rsidRDefault="00FF019A">
      <w:pPr>
        <w:spacing w:line="480" w:lineRule="auto"/>
        <w:jc w:val="both"/>
        <w:rPr>
          <w:rFonts w:ascii="Arial" w:hAnsi="Arial" w:cs="Arial"/>
          <w:sz w:val="24"/>
        </w:rPr>
      </w:pPr>
      <w:r>
        <w:rPr>
          <w:rFonts w:ascii="Arial" w:hAnsi="Arial" w:cs="Arial"/>
          <w:b/>
          <w:bCs/>
          <w:noProof/>
        </w:rPr>
        <w:pict>
          <v:shape id="_x0000_s1050" type="#_x0000_t75" style="position:absolute;left:0;text-align:left;margin-left:106.65pt;margin-top:49pt;width:193.95pt;height:18pt;z-index:251655680">
            <v:imagedata r:id="rId28" o:title=""/>
            <w10:wrap type="topAndBottom"/>
          </v:shape>
          <o:OLEObject Type="Embed" ProgID="Equation.3" ShapeID="_x0000_s1050" DrawAspect="Content" ObjectID="_1307787953" r:id="rId29"/>
        </w:pict>
      </w:r>
      <w:r>
        <w:rPr>
          <w:rFonts w:ascii="Arial" w:hAnsi="Arial" w:cs="Arial"/>
          <w:noProof/>
        </w:rPr>
        <w:pict>
          <v:shape id="_x0000_s1049" type="#_x0000_t75" style="position:absolute;left:0;text-align:left;margin-left:0;margin-top:0;width:9pt;height:17pt;z-index:251654656">
            <v:imagedata r:id="rId7" o:title=""/>
            <w10:wrap type="topAndBottom"/>
          </v:shape>
          <o:OLEObject Type="Embed" ProgID="Equation.3" ShapeID="_x0000_s1049" DrawAspect="Content" ObjectID="_1307787952" r:id="rId30"/>
        </w:pict>
      </w:r>
      <w:r>
        <w:rPr>
          <w:rFonts w:ascii="Arial" w:hAnsi="Arial" w:cs="Arial"/>
          <w:sz w:val="24"/>
        </w:rPr>
        <w:t>La función generadora de momentos de esta variable de estudio es:</w:t>
      </w:r>
    </w:p>
    <w:p w:rsidR="00000000" w:rsidRDefault="00FF019A">
      <w:pPr>
        <w:tabs>
          <w:tab w:val="left" w:pos="1470"/>
        </w:tabs>
        <w:spacing w:line="480" w:lineRule="auto"/>
        <w:jc w:val="both"/>
        <w:rPr>
          <w:rFonts w:ascii="Arial" w:hAnsi="Arial" w:cs="Arial"/>
          <w:b/>
          <w:bCs/>
          <w:sz w:val="24"/>
        </w:rPr>
      </w:pPr>
      <w:r>
        <w:rPr>
          <w:rFonts w:ascii="Arial" w:hAnsi="Arial" w:cs="Arial"/>
          <w:b/>
          <w:bCs/>
          <w:noProof/>
        </w:rPr>
        <w:pict>
          <v:shape id="_x0000_s1073" type="#_x0000_t202" style="position:absolute;left:0;text-align:left;margin-left:52.65pt;margin-top:3.8pt;width:297pt;height:139pt;z-index:251673088">
            <v:textbox>
              <w:txbxContent>
                <w:p w:rsidR="00000000" w:rsidRDefault="00FF019A">
                  <w:pPr>
                    <w:jc w:val="center"/>
                    <w:rPr>
                      <w:rFonts w:ascii="Arial" w:hAnsi="Arial" w:cs="Arial"/>
                      <w:sz w:val="16"/>
                    </w:rPr>
                  </w:pPr>
                </w:p>
                <w:p w:rsidR="00000000" w:rsidRDefault="00FF019A">
                  <w:pPr>
                    <w:jc w:val="center"/>
                    <w:rPr>
                      <w:rFonts w:ascii="Arial" w:hAnsi="Arial" w:cs="Arial"/>
                      <w:b/>
                      <w:bCs/>
                      <w:sz w:val="24"/>
                    </w:rPr>
                  </w:pPr>
                  <w:r>
                    <w:rPr>
                      <w:rFonts w:ascii="Arial" w:hAnsi="Arial" w:cs="Arial"/>
                      <w:b/>
                      <w:bCs/>
                      <w:sz w:val="24"/>
                    </w:rPr>
                    <w:t>Grafico 3.40</w:t>
                  </w:r>
                </w:p>
                <w:p w:rsidR="00000000" w:rsidRDefault="00FF019A">
                  <w:pPr>
                    <w:jc w:val="center"/>
                    <w:rPr>
                      <w:rFonts w:ascii="Arial" w:hAnsi="Arial" w:cs="Arial"/>
                      <w:b/>
                      <w:bCs/>
                      <w:sz w:val="24"/>
                    </w:rPr>
                  </w:pPr>
                  <w:r>
                    <w:rPr>
                      <w:rFonts w:ascii="Arial" w:hAnsi="Arial" w:cs="Arial"/>
                      <w:b/>
                      <w:bCs/>
                      <w:sz w:val="24"/>
                    </w:rPr>
                    <w:t>Diagrama de cajas de la variable aleatori</w:t>
                  </w:r>
                  <w:r>
                    <w:rPr>
                      <w:rFonts w:ascii="Arial" w:hAnsi="Arial" w:cs="Arial"/>
                      <w:b/>
                      <w:bCs/>
                      <w:sz w:val="24"/>
                    </w:rPr>
                    <w:t>a perímetro del cuadrado</w:t>
                  </w:r>
                </w:p>
                <w:p w:rsidR="00000000" w:rsidRDefault="00D76D28">
                  <w:pPr>
                    <w:jc w:val="center"/>
                    <w:rPr>
                      <w:rFonts w:ascii="Arial" w:hAnsi="Arial" w:cs="Arial"/>
                      <w:sz w:val="24"/>
                    </w:rPr>
                  </w:pPr>
                  <w:r>
                    <w:rPr>
                      <w:noProof/>
                    </w:rPr>
                    <w:drawing>
                      <wp:inline distT="0" distB="0" distL="0" distR="0">
                        <wp:extent cx="2870200" cy="7239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l="19685" t="67671" r="27068" b="13535"/>
                                <a:stretch>
                                  <a:fillRect/>
                                </a:stretch>
                              </pic:blipFill>
                              <pic:spPr bwMode="auto">
                                <a:xfrm>
                                  <a:off x="0" y="0"/>
                                  <a:ext cx="2870200" cy="723900"/>
                                </a:xfrm>
                                <a:prstGeom prst="rect">
                                  <a:avLst/>
                                </a:prstGeom>
                                <a:noFill/>
                                <a:ln w="9525">
                                  <a:noFill/>
                                  <a:miter lim="800000"/>
                                  <a:headEnd/>
                                  <a:tailEnd/>
                                </a:ln>
                              </pic:spPr>
                            </pic:pic>
                          </a:graphicData>
                        </a:graphic>
                      </wp:inline>
                    </w:drawing>
                  </w:r>
                </w:p>
                <w:p w:rsidR="00000000" w:rsidRDefault="00FF019A">
                  <w:pPr>
                    <w:jc w:val="center"/>
                    <w:rPr>
                      <w:rFonts w:ascii="Arial" w:hAnsi="Arial" w:cs="Arial"/>
                      <w:sz w:val="24"/>
                    </w:rPr>
                  </w:pPr>
                  <w:r>
                    <w:rPr>
                      <w:rFonts w:ascii="Arial" w:hAnsi="Arial" w:cs="Arial"/>
                      <w:sz w:val="24"/>
                    </w:rPr>
                    <w:t>Codificación de resultados</w:t>
                  </w:r>
                </w:p>
              </w:txbxContent>
            </v:textbox>
            <w10:wrap type="topAndBottom"/>
          </v:shape>
        </w:pict>
      </w:r>
    </w:p>
    <w:p w:rsidR="00000000" w:rsidRDefault="00FF019A">
      <w:pPr>
        <w:pStyle w:val="Ttulo3"/>
        <w:spacing w:line="480" w:lineRule="auto"/>
        <w:rPr>
          <w:sz w:val="24"/>
        </w:rPr>
      </w:pPr>
      <w:bookmarkStart w:id="7" w:name="_Toc515719928"/>
      <w:r>
        <w:rPr>
          <w:sz w:val="24"/>
        </w:rPr>
        <w:t>3.3.22 Variable aleatoria área del triángulo</w:t>
      </w:r>
      <w:bookmarkEnd w:id="7"/>
    </w:p>
    <w:p w:rsidR="00000000" w:rsidRDefault="00FF019A">
      <w:pPr>
        <w:spacing w:line="480" w:lineRule="auto"/>
        <w:ind w:left="426"/>
        <w:jc w:val="both"/>
        <w:rPr>
          <w:rFonts w:ascii="Arial" w:hAnsi="Arial" w:cs="Arial"/>
          <w:sz w:val="24"/>
        </w:rPr>
      </w:pPr>
    </w:p>
    <w:p w:rsidR="00000000" w:rsidRDefault="00FF019A">
      <w:pPr>
        <w:spacing w:line="480" w:lineRule="auto"/>
        <w:ind w:left="426"/>
        <w:jc w:val="both"/>
        <w:rPr>
          <w:rFonts w:ascii="Arial" w:hAnsi="Arial" w:cs="Arial"/>
          <w:sz w:val="24"/>
        </w:rPr>
      </w:pPr>
      <w:r>
        <w:rPr>
          <w:rFonts w:ascii="Arial" w:hAnsi="Arial" w:cs="Arial"/>
          <w:sz w:val="24"/>
        </w:rPr>
        <w:t>Como se puede observar en la tabla LXIV, todos los valores de tendencia c</w:t>
      </w:r>
      <w:r>
        <w:rPr>
          <w:rFonts w:ascii="Arial" w:hAnsi="Arial" w:cs="Arial"/>
          <w:sz w:val="24"/>
        </w:rPr>
        <w:t xml:space="preserve">entral están alrededor de cero, valor que corresponde a los estudiantes que no respondieron: además el valor del tercer cuartil que también es cero indica que al menos el 75% de los valores observados son iguales a cero. La dispersión de las observaciones </w:t>
      </w:r>
      <w:r>
        <w:rPr>
          <w:rFonts w:ascii="Arial" w:hAnsi="Arial" w:cs="Arial"/>
          <w:sz w:val="24"/>
        </w:rPr>
        <w:t>está dada por la mediada de la desviación estándar 0.541, la cual es alta ya que representa 3.005 veces más que la media de esta variable aleatoria.  El coeficiente de asimetría es positivo(3.803) por lo tanto la distribución está sesgada hacia la derecha,</w:t>
      </w:r>
      <w:r>
        <w:rPr>
          <w:rFonts w:ascii="Arial" w:hAnsi="Arial" w:cs="Arial"/>
          <w:sz w:val="24"/>
        </w:rPr>
        <w:t xml:space="preserve"> lo que significa que existe una mayor proporción de observaciones hacia los valores menores que puede tomar la variable; en lo que respecta al coeficiente de kurtosis (15.984) este indica que la distribución es leptocúrtica, es decir que tiene un pico muy</w:t>
      </w:r>
      <w:r>
        <w:rPr>
          <w:rFonts w:ascii="Arial" w:hAnsi="Arial" w:cs="Arial"/>
          <w:sz w:val="24"/>
        </w:rPr>
        <w:t xml:space="preserve"> alto o es más apuntada que la distribución normal.</w:t>
      </w:r>
    </w:p>
    <w:p w:rsidR="00000000" w:rsidRDefault="00FF019A">
      <w:pPr>
        <w:spacing w:line="480" w:lineRule="auto"/>
        <w:ind w:left="426"/>
        <w:jc w:val="both"/>
        <w:rPr>
          <w:rFonts w:ascii="Arial" w:hAnsi="Arial" w:cs="Arial"/>
          <w:sz w:val="24"/>
        </w:rPr>
      </w:pPr>
      <w:r>
        <w:rPr>
          <w:rFonts w:ascii="Arial" w:hAnsi="Arial" w:cs="Arial"/>
          <w:b/>
          <w:bCs/>
          <w:noProof/>
        </w:rPr>
        <w:pict>
          <v:shape id="_x0000_s1051" type="#_x0000_t202" style="position:absolute;left:0;text-align:left;margin-left:52.65pt;margin-top:20.6pt;width:351pt;height:205.2pt;z-index:251656704">
            <v:textbox>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Tabla LXIV</w:t>
                  </w:r>
                </w:p>
                <w:p w:rsidR="00000000" w:rsidRDefault="00FF019A">
                  <w:pPr>
                    <w:jc w:val="center"/>
                    <w:rPr>
                      <w:rFonts w:ascii="Arial" w:hAnsi="Arial" w:cs="Arial"/>
                      <w:b/>
                      <w:bCs/>
                      <w:sz w:val="24"/>
                    </w:rPr>
                  </w:pPr>
                  <w:r>
                    <w:rPr>
                      <w:rFonts w:ascii="Arial" w:hAnsi="Arial" w:cs="Arial"/>
                      <w:b/>
                      <w:bCs/>
                      <w:sz w:val="24"/>
                    </w:rPr>
                    <w:t xml:space="preserve"> Parámetros poblacionales de la variable aleatoria área del triángulo</w:t>
                  </w:r>
                </w:p>
                <w:p w:rsidR="00000000" w:rsidRDefault="00FF019A">
                  <w:pPr>
                    <w:jc w:val="center"/>
                    <w:rPr>
                      <w:rFonts w:ascii="Arial" w:hAnsi="Arial" w:cs="Arial"/>
                      <w:b/>
                      <w:bCs/>
                      <w:sz w:val="24"/>
                    </w:rPr>
                  </w:pPr>
                </w:p>
                <w:tbl>
                  <w:tblPr>
                    <w:tblW w:w="63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750"/>
                    <w:gridCol w:w="2644"/>
                    <w:gridCol w:w="750"/>
                  </w:tblGrid>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Media</w:t>
                        </w:r>
                      </w:p>
                    </w:tc>
                    <w:tc>
                      <w:tcPr>
                        <w:tcW w:w="0" w:type="auto"/>
                        <w:noWrap/>
                        <w:vAlign w:val="bottom"/>
                      </w:tcPr>
                      <w:p w:rsidR="00000000" w:rsidRDefault="00FF019A">
                        <w:pPr>
                          <w:jc w:val="center"/>
                          <w:rPr>
                            <w:rFonts w:ascii="Arial" w:hAnsi="Arial" w:cs="Arial"/>
                            <w:sz w:val="24"/>
                          </w:rPr>
                        </w:pPr>
                        <w:r>
                          <w:rPr>
                            <w:rFonts w:ascii="Arial" w:hAnsi="Arial" w:cs="Arial"/>
                            <w:sz w:val="24"/>
                          </w:rPr>
                          <w:t>0,18</w:t>
                        </w:r>
                      </w:p>
                    </w:tc>
                    <w:tc>
                      <w:tcPr>
                        <w:tcW w:w="0" w:type="auto"/>
                        <w:noWrap/>
                        <w:vAlign w:val="bottom"/>
                      </w:tcPr>
                      <w:p w:rsidR="00000000" w:rsidRDefault="00FF019A">
                        <w:pPr>
                          <w:rPr>
                            <w:rFonts w:ascii="Arial" w:hAnsi="Arial" w:cs="Arial"/>
                            <w:sz w:val="24"/>
                          </w:rPr>
                        </w:pPr>
                        <w:r>
                          <w:rPr>
                            <w:rFonts w:ascii="Arial" w:hAnsi="Arial" w:cs="Arial"/>
                            <w:sz w:val="24"/>
                          </w:rPr>
                          <w:t>Mínimo</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Mediana</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c>
                      <w:tcPr>
                        <w:tcW w:w="0" w:type="auto"/>
                        <w:noWrap/>
                        <w:vAlign w:val="bottom"/>
                      </w:tcPr>
                      <w:p w:rsidR="00000000" w:rsidRDefault="00FF019A">
                        <w:pPr>
                          <w:rPr>
                            <w:rFonts w:ascii="Arial" w:hAnsi="Arial" w:cs="Arial"/>
                            <w:sz w:val="24"/>
                          </w:rPr>
                        </w:pPr>
                        <w:r>
                          <w:rPr>
                            <w:rFonts w:ascii="Arial" w:hAnsi="Arial" w:cs="Arial"/>
                            <w:sz w:val="24"/>
                          </w:rPr>
                          <w:t>Máximo</w:t>
                        </w:r>
                      </w:p>
                    </w:tc>
                    <w:tc>
                      <w:tcPr>
                        <w:tcW w:w="0" w:type="auto"/>
                        <w:noWrap/>
                        <w:vAlign w:val="bottom"/>
                      </w:tcPr>
                      <w:p w:rsidR="00000000" w:rsidRDefault="00FF019A">
                        <w:pPr>
                          <w:jc w:val="center"/>
                          <w:rPr>
                            <w:rFonts w:ascii="Arial" w:hAnsi="Arial" w:cs="Arial"/>
                            <w:sz w:val="24"/>
                          </w:rPr>
                        </w:pPr>
                        <w:r>
                          <w:rPr>
                            <w:rFonts w:ascii="Arial" w:hAnsi="Arial" w:cs="Arial"/>
                            <w:sz w:val="24"/>
                          </w:rPr>
                          <w:t>3</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 xml:space="preserve">Desviación </w:t>
                        </w:r>
                        <w:r>
                          <w:rPr>
                            <w:rFonts w:ascii="Arial" w:hAnsi="Arial" w:cs="Arial"/>
                            <w:sz w:val="24"/>
                          </w:rPr>
                          <w:t>estándar</w:t>
                        </w:r>
                      </w:p>
                    </w:tc>
                    <w:tc>
                      <w:tcPr>
                        <w:tcW w:w="0" w:type="auto"/>
                        <w:noWrap/>
                        <w:vAlign w:val="bottom"/>
                      </w:tcPr>
                      <w:p w:rsidR="00000000" w:rsidRDefault="00FF019A">
                        <w:pPr>
                          <w:jc w:val="center"/>
                          <w:rPr>
                            <w:rFonts w:ascii="Arial" w:hAnsi="Arial" w:cs="Arial"/>
                            <w:sz w:val="24"/>
                          </w:rPr>
                        </w:pPr>
                        <w:r>
                          <w:rPr>
                            <w:rFonts w:ascii="Arial" w:hAnsi="Arial" w:cs="Arial"/>
                            <w:sz w:val="24"/>
                          </w:rPr>
                          <w:t>0,541</w:t>
                        </w:r>
                      </w:p>
                    </w:tc>
                    <w:tc>
                      <w:tcPr>
                        <w:tcW w:w="0" w:type="auto"/>
                        <w:noWrap/>
                        <w:vAlign w:val="bottom"/>
                      </w:tcPr>
                      <w:p w:rsidR="00000000" w:rsidRDefault="00FF019A">
                        <w:pPr>
                          <w:rPr>
                            <w:rFonts w:ascii="Arial" w:hAnsi="Arial" w:cs="Arial"/>
                            <w:sz w:val="24"/>
                          </w:rPr>
                        </w:pPr>
                        <w:r>
                          <w:rPr>
                            <w:rFonts w:ascii="Arial" w:hAnsi="Arial" w:cs="Arial"/>
                            <w:sz w:val="24"/>
                          </w:rPr>
                          <w:t>Sesgo</w:t>
                        </w:r>
                      </w:p>
                    </w:tc>
                    <w:tc>
                      <w:tcPr>
                        <w:tcW w:w="0" w:type="auto"/>
                        <w:noWrap/>
                        <w:vAlign w:val="bottom"/>
                      </w:tcPr>
                      <w:p w:rsidR="00000000" w:rsidRDefault="00FF019A">
                        <w:pPr>
                          <w:jc w:val="center"/>
                          <w:rPr>
                            <w:rFonts w:ascii="Arial" w:hAnsi="Arial" w:cs="Arial"/>
                            <w:sz w:val="24"/>
                          </w:rPr>
                        </w:pPr>
                        <w:r>
                          <w:rPr>
                            <w:rFonts w:ascii="Arial" w:hAnsi="Arial" w:cs="Arial"/>
                            <w:sz w:val="24"/>
                          </w:rPr>
                          <w:t>3,803</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Varianza</w:t>
                        </w:r>
                      </w:p>
                    </w:tc>
                    <w:tc>
                      <w:tcPr>
                        <w:tcW w:w="0" w:type="auto"/>
                        <w:noWrap/>
                        <w:vAlign w:val="bottom"/>
                      </w:tcPr>
                      <w:p w:rsidR="00000000" w:rsidRDefault="00FF019A">
                        <w:pPr>
                          <w:jc w:val="center"/>
                          <w:rPr>
                            <w:rFonts w:ascii="Arial" w:hAnsi="Arial" w:cs="Arial"/>
                            <w:sz w:val="24"/>
                          </w:rPr>
                        </w:pPr>
                        <w:r>
                          <w:rPr>
                            <w:rFonts w:ascii="Arial" w:hAnsi="Arial" w:cs="Arial"/>
                            <w:sz w:val="24"/>
                          </w:rPr>
                          <w:t>0,2927</w:t>
                        </w:r>
                      </w:p>
                    </w:tc>
                    <w:tc>
                      <w:tcPr>
                        <w:tcW w:w="0" w:type="auto"/>
                        <w:noWrap/>
                        <w:vAlign w:val="bottom"/>
                      </w:tcPr>
                      <w:p w:rsidR="00000000" w:rsidRDefault="00FF019A">
                        <w:pPr>
                          <w:rPr>
                            <w:rFonts w:ascii="Arial" w:hAnsi="Arial" w:cs="Arial"/>
                            <w:sz w:val="24"/>
                          </w:rPr>
                        </w:pPr>
                        <w:r>
                          <w:rPr>
                            <w:rFonts w:ascii="Arial" w:hAnsi="Arial" w:cs="Arial"/>
                            <w:sz w:val="24"/>
                          </w:rPr>
                          <w:t>Kurtosis</w:t>
                        </w:r>
                      </w:p>
                    </w:tc>
                    <w:tc>
                      <w:tcPr>
                        <w:tcW w:w="0" w:type="auto"/>
                        <w:noWrap/>
                        <w:vAlign w:val="bottom"/>
                      </w:tcPr>
                      <w:p w:rsidR="00000000" w:rsidRDefault="00FF019A">
                        <w:pPr>
                          <w:jc w:val="center"/>
                          <w:rPr>
                            <w:rFonts w:ascii="Arial" w:hAnsi="Arial" w:cs="Arial"/>
                            <w:sz w:val="24"/>
                          </w:rPr>
                        </w:pPr>
                        <w:r>
                          <w:rPr>
                            <w:rFonts w:ascii="Arial" w:hAnsi="Arial" w:cs="Arial"/>
                            <w:sz w:val="24"/>
                          </w:rPr>
                          <w:t>15,984</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Error estándar</w:t>
                        </w:r>
                      </w:p>
                    </w:tc>
                    <w:tc>
                      <w:tcPr>
                        <w:tcW w:w="0" w:type="auto"/>
                        <w:noWrap/>
                        <w:vAlign w:val="bottom"/>
                      </w:tcPr>
                      <w:p w:rsidR="00000000" w:rsidRDefault="00FF019A">
                        <w:pPr>
                          <w:jc w:val="center"/>
                          <w:rPr>
                            <w:rFonts w:ascii="Arial" w:hAnsi="Arial" w:cs="Arial"/>
                            <w:sz w:val="24"/>
                          </w:rPr>
                        </w:pPr>
                        <w:r>
                          <w:rPr>
                            <w:rFonts w:ascii="Arial" w:hAnsi="Arial" w:cs="Arial"/>
                            <w:sz w:val="24"/>
                          </w:rPr>
                          <w:t>0,042</w:t>
                        </w:r>
                      </w:p>
                    </w:tc>
                    <w:tc>
                      <w:tcPr>
                        <w:tcW w:w="0" w:type="auto"/>
                        <w:noWrap/>
                        <w:vAlign w:val="bottom"/>
                      </w:tcPr>
                      <w:p w:rsidR="00000000" w:rsidRDefault="00FF019A">
                        <w:pPr>
                          <w:rPr>
                            <w:rFonts w:ascii="Arial" w:hAnsi="Arial" w:cs="Arial"/>
                            <w:sz w:val="24"/>
                          </w:rPr>
                        </w:pPr>
                        <w:r>
                          <w:rPr>
                            <w:rFonts w:ascii="Arial" w:hAnsi="Arial" w:cs="Arial"/>
                            <w:sz w:val="24"/>
                          </w:rPr>
                          <w:t>Primer cuartil</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Rango</w:t>
                        </w:r>
                      </w:p>
                    </w:tc>
                    <w:tc>
                      <w:tcPr>
                        <w:tcW w:w="0" w:type="auto"/>
                        <w:noWrap/>
                        <w:vAlign w:val="bottom"/>
                      </w:tcPr>
                      <w:p w:rsidR="00000000" w:rsidRDefault="00FF019A">
                        <w:pPr>
                          <w:jc w:val="center"/>
                          <w:rPr>
                            <w:rFonts w:ascii="Arial" w:hAnsi="Arial" w:cs="Arial"/>
                            <w:sz w:val="24"/>
                          </w:rPr>
                        </w:pPr>
                        <w:r>
                          <w:rPr>
                            <w:rFonts w:ascii="Arial" w:hAnsi="Arial" w:cs="Arial"/>
                            <w:sz w:val="24"/>
                          </w:rPr>
                          <w:t>3</w:t>
                        </w:r>
                      </w:p>
                    </w:tc>
                    <w:tc>
                      <w:tcPr>
                        <w:tcW w:w="0" w:type="auto"/>
                        <w:noWrap/>
                        <w:vAlign w:val="bottom"/>
                      </w:tcPr>
                      <w:p w:rsidR="00000000" w:rsidRDefault="00FF019A">
                        <w:pPr>
                          <w:rPr>
                            <w:rFonts w:ascii="Arial" w:hAnsi="Arial" w:cs="Arial"/>
                            <w:sz w:val="24"/>
                          </w:rPr>
                        </w:pPr>
                        <w:r>
                          <w:rPr>
                            <w:rFonts w:ascii="Arial" w:hAnsi="Arial" w:cs="Arial"/>
                            <w:sz w:val="24"/>
                          </w:rPr>
                          <w:t>Tercer cuartil</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Moda</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c>
                      <w:tcPr>
                        <w:tcW w:w="0" w:type="auto"/>
                        <w:noWrap/>
                        <w:vAlign w:val="bottom"/>
                      </w:tcPr>
                      <w:p w:rsidR="00000000" w:rsidRDefault="00FF019A">
                        <w:pPr>
                          <w:rPr>
                            <w:rFonts w:ascii="Arial" w:hAnsi="Arial" w:cs="Arial"/>
                            <w:sz w:val="24"/>
                          </w:rPr>
                        </w:pPr>
                        <w:r>
                          <w:rPr>
                            <w:rFonts w:ascii="Arial" w:hAnsi="Arial" w:cs="Arial"/>
                            <w:sz w:val="24"/>
                          </w:rPr>
                          <w:t>Rango intercuartil</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70"/>
                      <w:jc w:val="center"/>
                    </w:trPr>
                    <w:tc>
                      <w:tcPr>
                        <w:tcW w:w="0" w:type="auto"/>
                        <w:noWrap/>
                        <w:vAlign w:val="bottom"/>
                      </w:tcPr>
                      <w:p w:rsidR="00000000" w:rsidRDefault="00FF019A">
                        <w:pPr>
                          <w:rPr>
                            <w:rFonts w:ascii="Arial" w:hAnsi="Arial" w:cs="Arial"/>
                            <w:sz w:val="24"/>
                          </w:rPr>
                        </w:pPr>
                        <w:r>
                          <w:rPr>
                            <w:rFonts w:ascii="Arial" w:hAnsi="Arial" w:cs="Arial"/>
                            <w:sz w:val="24"/>
                          </w:rPr>
                          <w:t>Suma</w:t>
                        </w:r>
                      </w:p>
                    </w:tc>
                    <w:tc>
                      <w:tcPr>
                        <w:tcW w:w="0" w:type="auto"/>
                        <w:noWrap/>
                        <w:vAlign w:val="bottom"/>
                      </w:tcPr>
                      <w:p w:rsidR="00000000" w:rsidRDefault="00FF019A">
                        <w:pPr>
                          <w:jc w:val="center"/>
                          <w:rPr>
                            <w:rFonts w:ascii="Arial" w:hAnsi="Arial" w:cs="Arial"/>
                            <w:sz w:val="24"/>
                          </w:rPr>
                        </w:pPr>
                        <w:r>
                          <w:rPr>
                            <w:rFonts w:ascii="Arial" w:hAnsi="Arial" w:cs="Arial"/>
                            <w:sz w:val="24"/>
                          </w:rPr>
                          <w:t>30</w:t>
                        </w:r>
                      </w:p>
                    </w:tc>
                    <w:tc>
                      <w:tcPr>
                        <w:tcW w:w="0" w:type="auto"/>
                        <w:noWrap/>
                        <w:vAlign w:val="bottom"/>
                      </w:tcPr>
                      <w:p w:rsidR="00000000" w:rsidRDefault="00FF019A">
                        <w:pPr>
                          <w:rPr>
                            <w:rFonts w:ascii="Arial" w:hAnsi="Arial" w:cs="Arial"/>
                            <w:sz w:val="24"/>
                          </w:rPr>
                        </w:pPr>
                        <w:r>
                          <w:rPr>
                            <w:rFonts w:ascii="Arial" w:hAnsi="Arial" w:cs="Arial"/>
                            <w:sz w:val="24"/>
                          </w:rPr>
                          <w:t> Coeficiente de variación</w:t>
                        </w:r>
                      </w:p>
                    </w:tc>
                    <w:tc>
                      <w:tcPr>
                        <w:tcW w:w="0" w:type="auto"/>
                        <w:noWrap/>
                        <w:vAlign w:val="bottom"/>
                      </w:tcPr>
                      <w:p w:rsidR="00000000" w:rsidRDefault="00FF019A">
                        <w:pPr>
                          <w:jc w:val="center"/>
                          <w:rPr>
                            <w:rFonts w:ascii="Arial" w:hAnsi="Arial" w:cs="Arial"/>
                            <w:sz w:val="24"/>
                          </w:rPr>
                        </w:pPr>
                        <w:r>
                          <w:rPr>
                            <w:rFonts w:ascii="Arial" w:hAnsi="Arial" w:cs="Arial"/>
                            <w:sz w:val="24"/>
                          </w:rPr>
                          <w:t>3.005</w:t>
                        </w:r>
                      </w:p>
                    </w:tc>
                  </w:tr>
                </w:tbl>
                <w:p w:rsidR="00000000" w:rsidRDefault="00FF019A"/>
              </w:txbxContent>
            </v:textbox>
            <w10:wrap type="topAndBottom"/>
          </v:shape>
        </w:pict>
      </w:r>
    </w:p>
    <w:p w:rsidR="00000000" w:rsidRDefault="00FF019A">
      <w:pPr>
        <w:spacing w:line="480" w:lineRule="auto"/>
        <w:jc w:val="both"/>
        <w:rPr>
          <w:rFonts w:ascii="Arial" w:hAnsi="Arial" w:cs="Arial"/>
          <w:sz w:val="24"/>
        </w:rPr>
      </w:pPr>
      <w:r>
        <w:rPr>
          <w:rFonts w:ascii="Arial" w:hAnsi="Arial" w:cs="Arial"/>
          <w:noProof/>
        </w:rPr>
        <w:pict>
          <v:shape id="_x0000_s1052" type="#_x0000_t202" style="position:absolute;left:0;text-align:left;margin-left:25.65pt;margin-top:1.2pt;width:387pt;height:3in;z-index:251657728">
            <v:textbox style="mso-next-textbox:#_x0000_s1052">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Gráfico 3.41</w:t>
                  </w:r>
                </w:p>
                <w:p w:rsidR="00000000" w:rsidRDefault="00FF019A">
                  <w:pPr>
                    <w:jc w:val="center"/>
                    <w:rPr>
                      <w:rFonts w:ascii="Arial" w:hAnsi="Arial" w:cs="Arial"/>
                      <w:b/>
                      <w:bCs/>
                      <w:sz w:val="24"/>
                    </w:rPr>
                  </w:pPr>
                  <w:r>
                    <w:rPr>
                      <w:rFonts w:ascii="Arial" w:hAnsi="Arial" w:cs="Arial"/>
                      <w:b/>
                      <w:bCs/>
                      <w:sz w:val="24"/>
                    </w:rPr>
                    <w:t xml:space="preserve"> Histograma de frecuencias de la variable al</w:t>
                  </w:r>
                  <w:r>
                    <w:rPr>
                      <w:rFonts w:ascii="Arial" w:hAnsi="Arial" w:cs="Arial"/>
                      <w:b/>
                      <w:bCs/>
                      <w:sz w:val="24"/>
                    </w:rPr>
                    <w:t>eatoria área del triángulo</w:t>
                  </w:r>
                </w:p>
                <w:p w:rsidR="00000000" w:rsidRDefault="00D76D28">
                  <w:pPr>
                    <w:jc w:val="center"/>
                  </w:pPr>
                  <w:r>
                    <w:rPr>
                      <w:noProof/>
                    </w:rPr>
                    <w:drawing>
                      <wp:inline distT="0" distB="0" distL="0" distR="0">
                        <wp:extent cx="4406900" cy="196850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w10:wrap type="topAndBottom"/>
          </v:shape>
        </w:pict>
      </w:r>
    </w:p>
    <w:p w:rsidR="00000000" w:rsidRDefault="00FF019A">
      <w:pPr>
        <w:spacing w:line="480" w:lineRule="auto"/>
        <w:ind w:left="426"/>
        <w:jc w:val="both"/>
        <w:rPr>
          <w:rFonts w:ascii="Arial" w:hAnsi="Arial" w:cs="Arial"/>
          <w:sz w:val="24"/>
        </w:rPr>
      </w:pPr>
      <w:r>
        <w:rPr>
          <w:rFonts w:ascii="Arial" w:hAnsi="Arial" w:cs="Arial"/>
          <w:sz w:val="24"/>
        </w:rPr>
        <w:t>Los resultados obtenidos a partir de las frecuencias de esta variable son que por cada 100 estudiantes entrevistados  87 no saben calcular el área del triángulo, 11 no plantearon el problema y lo reso</w:t>
      </w:r>
      <w:r>
        <w:rPr>
          <w:rFonts w:ascii="Arial" w:hAnsi="Arial" w:cs="Arial"/>
          <w:sz w:val="24"/>
        </w:rPr>
        <w:t>lvieron mal y 2 plantearon y resolvieron mal el problema.</w:t>
      </w:r>
      <w:r>
        <w:rPr>
          <w:rFonts w:ascii="Arial" w:hAnsi="Arial" w:cs="Arial"/>
          <w:noProof/>
        </w:rPr>
        <w:pict>
          <v:shape id="_x0000_s1054" type="#_x0000_t75" style="position:absolute;left:0;text-align:left;margin-left:0;margin-top:0;width:9pt;height:17pt;z-index:251658752;mso-position-horizontal-relative:text;mso-position-vertical-relative:text">
            <v:imagedata r:id="rId7" o:title=""/>
            <w10:wrap type="topAndBottom"/>
          </v:shape>
          <o:OLEObject Type="Embed" ProgID="Equation.3" ShapeID="_x0000_s1054" DrawAspect="Content" ObjectID="_1307787954" r:id="rId33"/>
        </w:pict>
      </w:r>
      <w:r>
        <w:rPr>
          <w:rFonts w:ascii="Arial" w:hAnsi="Arial" w:cs="Arial"/>
          <w:sz w:val="24"/>
        </w:rPr>
        <w:t xml:space="preserve"> La función generadora de momentos de </w:t>
      </w:r>
      <w:r>
        <w:rPr>
          <w:rFonts w:ascii="Arial" w:hAnsi="Arial" w:cs="Arial"/>
          <w:b/>
          <w:bCs/>
          <w:noProof/>
        </w:rPr>
        <w:pict>
          <v:shape id="_x0000_s1055" type="#_x0000_t75" style="position:absolute;left:0;text-align:left;margin-left:142.65pt;margin-top:84.8pt;width:148pt;height:18pt;z-index:251659776;mso-position-horizontal-relative:text;mso-position-vertical-relative:text">
            <v:imagedata r:id="rId34" o:title=""/>
            <w10:wrap type="topAndBottom"/>
          </v:shape>
          <o:OLEObject Type="Embed" ProgID="Equation.3" ShapeID="_x0000_s1055" DrawAspect="Content" ObjectID="_1307787955" r:id="rId35"/>
        </w:pict>
      </w:r>
      <w:r>
        <w:rPr>
          <w:rFonts w:ascii="Arial" w:hAnsi="Arial" w:cs="Arial"/>
          <w:sz w:val="24"/>
        </w:rPr>
        <w:t>esta variable de estudio es:</w:t>
      </w:r>
    </w:p>
    <w:p w:rsidR="00000000" w:rsidRDefault="00FF019A">
      <w:pPr>
        <w:pStyle w:val="Ttulo3"/>
      </w:pPr>
      <w:bookmarkStart w:id="8" w:name="_Toc512727351"/>
      <w:bookmarkStart w:id="9" w:name="_Toc515719929"/>
      <w:r>
        <w:rPr>
          <w:noProof/>
          <w:sz w:val="20"/>
        </w:rPr>
        <w:pict>
          <v:shape id="_x0000_s1075" type="#_x0000_t202" style="position:absolute;margin-left:61.65pt;margin-top:56.4pt;width:297pt;height:140pt;z-index:251674112">
            <v:textbox>
              <w:txbxContent>
                <w:p w:rsidR="00000000" w:rsidRDefault="00FF019A">
                  <w:pPr>
                    <w:rPr>
                      <w:sz w:val="16"/>
                    </w:rPr>
                  </w:pPr>
                </w:p>
                <w:p w:rsidR="00000000" w:rsidRDefault="00FF019A">
                  <w:pPr>
                    <w:jc w:val="center"/>
                    <w:rPr>
                      <w:rFonts w:ascii="Arial" w:hAnsi="Arial" w:cs="Arial"/>
                      <w:b/>
                      <w:bCs/>
                      <w:sz w:val="24"/>
                    </w:rPr>
                  </w:pPr>
                  <w:r>
                    <w:rPr>
                      <w:rFonts w:ascii="Arial" w:hAnsi="Arial" w:cs="Arial"/>
                      <w:b/>
                      <w:bCs/>
                      <w:sz w:val="24"/>
                    </w:rPr>
                    <w:t>Grafico 3.42</w:t>
                  </w:r>
                </w:p>
                <w:p w:rsidR="00000000" w:rsidRDefault="00FF019A">
                  <w:pPr>
                    <w:jc w:val="center"/>
                    <w:rPr>
                      <w:rFonts w:ascii="Arial" w:hAnsi="Arial" w:cs="Arial"/>
                      <w:b/>
                      <w:bCs/>
                      <w:sz w:val="24"/>
                    </w:rPr>
                  </w:pPr>
                  <w:r>
                    <w:rPr>
                      <w:rFonts w:ascii="Arial" w:hAnsi="Arial" w:cs="Arial"/>
                      <w:b/>
                      <w:bCs/>
                      <w:sz w:val="24"/>
                    </w:rPr>
                    <w:t xml:space="preserve">Diagrama de cajas de la variable aleatoria área del triángulo </w:t>
                  </w:r>
                  <w:r w:rsidR="00D76D28">
                    <w:rPr>
                      <w:noProof/>
                    </w:rPr>
                    <w:drawing>
                      <wp:inline distT="0" distB="0" distL="0" distR="0">
                        <wp:extent cx="2870200" cy="8128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l="19685" t="67671" r="27068" b="13535"/>
                                <a:stretch>
                                  <a:fillRect/>
                                </a:stretch>
                              </pic:blipFill>
                              <pic:spPr bwMode="auto">
                                <a:xfrm>
                                  <a:off x="0" y="0"/>
                                  <a:ext cx="2870200" cy="812800"/>
                                </a:xfrm>
                                <a:prstGeom prst="rect">
                                  <a:avLst/>
                                </a:prstGeom>
                                <a:noFill/>
                                <a:ln w="9525">
                                  <a:noFill/>
                                  <a:miter lim="800000"/>
                                  <a:headEnd/>
                                  <a:tailEnd/>
                                </a:ln>
                              </pic:spPr>
                            </pic:pic>
                          </a:graphicData>
                        </a:graphic>
                      </wp:inline>
                    </w:drawing>
                  </w:r>
                </w:p>
                <w:p w:rsidR="00000000" w:rsidRDefault="00FF019A">
                  <w:pPr>
                    <w:jc w:val="center"/>
                    <w:rPr>
                      <w:rFonts w:ascii="Arial" w:hAnsi="Arial" w:cs="Arial"/>
                      <w:sz w:val="24"/>
                    </w:rPr>
                  </w:pPr>
                  <w:r>
                    <w:rPr>
                      <w:rFonts w:ascii="Arial" w:hAnsi="Arial" w:cs="Arial"/>
                      <w:sz w:val="24"/>
                    </w:rPr>
                    <w:t>Codificación de resultados</w:t>
                  </w:r>
                </w:p>
                <w:p w:rsidR="00000000" w:rsidRDefault="00FF019A">
                  <w:pPr>
                    <w:rPr>
                      <w:sz w:val="16"/>
                    </w:rPr>
                  </w:pPr>
                </w:p>
              </w:txbxContent>
            </v:textbox>
            <w10:wrap type="topAndBottom"/>
          </v:shape>
        </w:pict>
      </w:r>
      <w:bookmarkEnd w:id="8"/>
      <w:bookmarkEnd w:id="9"/>
    </w:p>
    <w:p w:rsidR="00000000" w:rsidRDefault="00FF019A">
      <w:pPr>
        <w:pStyle w:val="Ttulo3"/>
        <w:rPr>
          <w:sz w:val="24"/>
        </w:rPr>
      </w:pPr>
      <w:bookmarkStart w:id="10" w:name="_Toc515719930"/>
      <w:r>
        <w:rPr>
          <w:sz w:val="24"/>
        </w:rPr>
        <w:t>3.3.23 Variable aleatoria área del círculo</w:t>
      </w:r>
      <w:bookmarkEnd w:id="10"/>
    </w:p>
    <w:p w:rsidR="00000000" w:rsidRDefault="00FF019A"/>
    <w:p w:rsidR="00000000" w:rsidRDefault="00FF019A"/>
    <w:p w:rsidR="00000000" w:rsidRDefault="00FF019A">
      <w:pPr>
        <w:spacing w:line="480" w:lineRule="auto"/>
        <w:ind w:left="426"/>
        <w:jc w:val="both"/>
        <w:rPr>
          <w:rFonts w:ascii="Arial" w:hAnsi="Arial" w:cs="Arial"/>
          <w:sz w:val="24"/>
        </w:rPr>
      </w:pPr>
      <w:r>
        <w:rPr>
          <w:rFonts w:ascii="Arial" w:hAnsi="Arial" w:cs="Arial"/>
          <w:sz w:val="24"/>
        </w:rPr>
        <w:t>Al analizar esta variable se presenta una situación parecida a la utilizada para me</w:t>
      </w:r>
      <w:r>
        <w:rPr>
          <w:rFonts w:ascii="Arial" w:hAnsi="Arial" w:cs="Arial"/>
          <w:sz w:val="24"/>
        </w:rPr>
        <w:t>dir el conocimiento de los estudiantes de décimo año para medir  el área del triángulo, pues las medidas de tendencia central también se encuentran alrededor del valor cero, las cuales pueden observarse en la tabla LXV. Además el valor del tercer cuartil t</w:t>
      </w:r>
      <w:r>
        <w:rPr>
          <w:rFonts w:ascii="Arial" w:hAnsi="Arial" w:cs="Arial"/>
          <w:sz w:val="24"/>
        </w:rPr>
        <w:t xml:space="preserve">ambién es igual a 0, esto significa que al menos el 75% de las observaciones toman este valor. </w:t>
      </w:r>
    </w:p>
    <w:p w:rsidR="00000000" w:rsidRDefault="00FF019A">
      <w:pPr>
        <w:spacing w:line="480" w:lineRule="auto"/>
        <w:ind w:left="426"/>
        <w:jc w:val="both"/>
        <w:rPr>
          <w:rFonts w:ascii="Arial" w:hAnsi="Arial" w:cs="Arial"/>
          <w:sz w:val="24"/>
        </w:rPr>
      </w:pPr>
      <w:r>
        <w:rPr>
          <w:rFonts w:ascii="Arial" w:hAnsi="Arial" w:cs="Arial"/>
          <w:noProof/>
        </w:rPr>
        <w:pict>
          <v:shape id="_x0000_s1078" type="#_x0000_t75" style="position:absolute;left:0;text-align:left;margin-left:0;margin-top:0;width:9pt;height:17pt;z-index:251677184">
            <v:imagedata r:id="rId7" o:title=""/>
            <w10:wrap type="topAndBottom"/>
          </v:shape>
          <o:OLEObject Type="Embed" ProgID="Equation.3" ShapeID="_x0000_s1078" DrawAspect="Content" ObjectID="_1307787957" r:id="rId37"/>
        </w:pict>
      </w:r>
      <w:r>
        <w:rPr>
          <w:rFonts w:ascii="Arial" w:hAnsi="Arial" w:cs="Arial"/>
          <w:sz w:val="24"/>
        </w:rPr>
        <w:t>La función generadora de momentos de esta variable de estudio es:</w:t>
      </w:r>
    </w:p>
    <w:p w:rsidR="00000000" w:rsidRDefault="00FF019A">
      <w:pPr>
        <w:spacing w:line="480" w:lineRule="auto"/>
        <w:ind w:left="426"/>
        <w:jc w:val="both"/>
        <w:rPr>
          <w:rFonts w:ascii="Arial" w:hAnsi="Arial" w:cs="Arial"/>
        </w:rPr>
      </w:pPr>
      <w:r>
        <w:rPr>
          <w:rFonts w:ascii="Arial" w:hAnsi="Arial" w:cs="Arial"/>
          <w:b/>
          <w:bCs/>
          <w:noProof/>
        </w:rPr>
        <w:pict>
          <v:shape id="_x0000_s1077" type="#_x0000_t75" style="position:absolute;left:0;text-align:left;margin-left:142.65pt;margin-top:3.4pt;width:103pt;height:18pt;z-index:251676160">
            <v:imagedata r:id="rId38" o:title=""/>
            <w10:wrap type="topAndBottom"/>
          </v:shape>
          <o:OLEObject Type="Embed" ProgID="Equation.3" ShapeID="_x0000_s1077" DrawAspect="Content" ObjectID="_1307787956" r:id="rId39"/>
        </w:pict>
      </w:r>
    </w:p>
    <w:p w:rsidR="00000000" w:rsidRDefault="00FF019A">
      <w:pPr>
        <w:ind w:left="426"/>
        <w:jc w:val="both"/>
        <w:rPr>
          <w:rFonts w:ascii="Arial" w:hAnsi="Arial" w:cs="Arial"/>
          <w:sz w:val="24"/>
        </w:rPr>
      </w:pPr>
      <w:r>
        <w:rPr>
          <w:rFonts w:ascii="Arial" w:hAnsi="Arial" w:cs="Arial"/>
          <w:noProof/>
        </w:rPr>
        <w:pict>
          <v:shape id="_x0000_s1076" type="#_x0000_t202" style="position:absolute;left:0;text-align:left;margin-left:25.65pt;margin-top:237.8pt;width:387pt;height:234pt;z-index:251675136">
            <v:textbox style="mso-next-textbox:#_x0000_s1076">
              <w:txbxContent>
                <w:p w:rsidR="00000000" w:rsidRDefault="00FF019A">
                  <w:pPr>
                    <w:jc w:val="center"/>
                    <w:rPr>
                      <w:rFonts w:ascii="Arial" w:hAnsi="Arial" w:cs="Arial"/>
                      <w:b/>
                      <w:bCs/>
                      <w:sz w:val="16"/>
                    </w:rPr>
                  </w:pPr>
                </w:p>
                <w:p w:rsidR="00000000" w:rsidRDefault="00FF019A">
                  <w:pPr>
                    <w:jc w:val="center"/>
                    <w:rPr>
                      <w:rFonts w:ascii="Arial" w:hAnsi="Arial" w:cs="Arial"/>
                      <w:b/>
                      <w:bCs/>
                      <w:sz w:val="24"/>
                    </w:rPr>
                  </w:pPr>
                  <w:r>
                    <w:rPr>
                      <w:rFonts w:ascii="Arial" w:hAnsi="Arial" w:cs="Arial"/>
                      <w:b/>
                      <w:bCs/>
                      <w:sz w:val="24"/>
                    </w:rPr>
                    <w:t xml:space="preserve">Gráfico 3.43 </w:t>
                  </w:r>
                </w:p>
                <w:p w:rsidR="00000000" w:rsidRDefault="00FF019A">
                  <w:pPr>
                    <w:jc w:val="center"/>
                    <w:rPr>
                      <w:rFonts w:ascii="Arial" w:hAnsi="Arial" w:cs="Arial"/>
                      <w:b/>
                      <w:bCs/>
                      <w:sz w:val="24"/>
                    </w:rPr>
                  </w:pPr>
                  <w:r>
                    <w:rPr>
                      <w:rFonts w:ascii="Arial" w:hAnsi="Arial" w:cs="Arial"/>
                      <w:b/>
                      <w:bCs/>
                      <w:sz w:val="24"/>
                    </w:rPr>
                    <w:t>Histograma de frecuencias de la variable aleatoria área del círculo</w:t>
                  </w:r>
                </w:p>
                <w:p w:rsidR="00000000" w:rsidRDefault="00D76D28">
                  <w:pPr>
                    <w:jc w:val="center"/>
                  </w:pPr>
                  <w:r>
                    <w:rPr>
                      <w:noProof/>
                    </w:rPr>
                    <w:drawing>
                      <wp:inline distT="0" distB="0" distL="0" distR="0">
                        <wp:extent cx="4318000" cy="2222500"/>
                        <wp:effectExtent l="0" t="0" r="0" b="0"/>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w10:wrap type="topAndBottom"/>
          </v:shape>
        </w:pict>
      </w:r>
      <w:r>
        <w:rPr>
          <w:rFonts w:ascii="Arial" w:hAnsi="Arial" w:cs="Arial"/>
          <w:noProof/>
        </w:rPr>
        <w:pict>
          <v:shape id="_x0000_s1056" type="#_x0000_t202" style="position:absolute;left:0;text-align:left;margin-left:52.65pt;margin-top:21.8pt;width:342pt;height:190.2pt;z-index:251660800">
            <v:textbox style="mso-next-textbox:#_x0000_s1056">
              <w:txbxContent>
                <w:p w:rsidR="00000000" w:rsidRDefault="00FF019A">
                  <w:pPr>
                    <w:jc w:val="center"/>
                    <w:rPr>
                      <w:rFonts w:ascii="Arial" w:hAnsi="Arial" w:cs="Arial"/>
                      <w:b/>
                      <w:bCs/>
                      <w:sz w:val="16"/>
                    </w:rPr>
                  </w:pPr>
                </w:p>
                <w:p w:rsidR="00000000" w:rsidRDefault="00FF019A">
                  <w:pPr>
                    <w:jc w:val="center"/>
                    <w:rPr>
                      <w:rFonts w:ascii="Arial" w:hAnsi="Arial" w:cs="Arial"/>
                      <w:b/>
                      <w:bCs/>
                      <w:sz w:val="24"/>
                    </w:rPr>
                  </w:pPr>
                  <w:r>
                    <w:rPr>
                      <w:rFonts w:ascii="Arial" w:hAnsi="Arial" w:cs="Arial"/>
                      <w:b/>
                      <w:bCs/>
                      <w:sz w:val="24"/>
                    </w:rPr>
                    <w:t>Tabla LXvI</w:t>
                  </w:r>
                </w:p>
                <w:p w:rsidR="00000000" w:rsidRDefault="00FF019A">
                  <w:pPr>
                    <w:jc w:val="center"/>
                    <w:rPr>
                      <w:rFonts w:ascii="Arial" w:hAnsi="Arial" w:cs="Arial"/>
                      <w:b/>
                      <w:bCs/>
                      <w:sz w:val="24"/>
                    </w:rPr>
                  </w:pPr>
                  <w:r>
                    <w:rPr>
                      <w:rFonts w:ascii="Arial" w:hAnsi="Arial" w:cs="Arial"/>
                      <w:b/>
                      <w:bCs/>
                      <w:sz w:val="24"/>
                    </w:rPr>
                    <w:t>Parámetros poblacionales de la</w:t>
                  </w:r>
                  <w:r>
                    <w:rPr>
                      <w:rFonts w:ascii="Arial" w:hAnsi="Arial" w:cs="Arial"/>
                      <w:b/>
                      <w:bCs/>
                      <w:sz w:val="24"/>
                    </w:rPr>
                    <w:t xml:space="preserve"> variable aleatoria área del círculo</w:t>
                  </w:r>
                </w:p>
                <w:p w:rsidR="00000000" w:rsidRDefault="00FF019A">
                  <w:pPr>
                    <w:jc w:val="center"/>
                    <w:rPr>
                      <w:rFonts w:ascii="Arial" w:hAnsi="Arial" w:cs="Arial"/>
                      <w:b/>
                      <w:bCs/>
                      <w:sz w:val="16"/>
                    </w:rPr>
                  </w:pPr>
                </w:p>
                <w:tbl>
                  <w:tblPr>
                    <w:tblW w:w="62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750"/>
                    <w:gridCol w:w="2644"/>
                    <w:gridCol w:w="683"/>
                  </w:tblGrid>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Media</w:t>
                        </w:r>
                      </w:p>
                    </w:tc>
                    <w:tc>
                      <w:tcPr>
                        <w:tcW w:w="0" w:type="auto"/>
                        <w:noWrap/>
                        <w:vAlign w:val="bottom"/>
                      </w:tcPr>
                      <w:p w:rsidR="00000000" w:rsidRDefault="00FF019A">
                        <w:pPr>
                          <w:jc w:val="center"/>
                          <w:rPr>
                            <w:rFonts w:ascii="Arial" w:hAnsi="Arial" w:cs="Arial"/>
                            <w:sz w:val="24"/>
                          </w:rPr>
                        </w:pPr>
                        <w:r>
                          <w:rPr>
                            <w:rFonts w:ascii="Arial" w:hAnsi="Arial" w:cs="Arial"/>
                            <w:sz w:val="24"/>
                          </w:rPr>
                          <w:t>0,144</w:t>
                        </w:r>
                      </w:p>
                    </w:tc>
                    <w:tc>
                      <w:tcPr>
                        <w:tcW w:w="0" w:type="auto"/>
                        <w:noWrap/>
                        <w:vAlign w:val="bottom"/>
                      </w:tcPr>
                      <w:p w:rsidR="00000000" w:rsidRDefault="00FF019A">
                        <w:pPr>
                          <w:rPr>
                            <w:rFonts w:ascii="Arial" w:hAnsi="Arial" w:cs="Arial"/>
                            <w:sz w:val="24"/>
                          </w:rPr>
                        </w:pPr>
                        <w:r>
                          <w:rPr>
                            <w:rFonts w:ascii="Arial" w:hAnsi="Arial" w:cs="Arial"/>
                            <w:sz w:val="24"/>
                          </w:rPr>
                          <w:t>Mínimo</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Mediana</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c>
                      <w:tcPr>
                        <w:tcW w:w="0" w:type="auto"/>
                        <w:noWrap/>
                        <w:vAlign w:val="bottom"/>
                      </w:tcPr>
                      <w:p w:rsidR="00000000" w:rsidRDefault="00FF019A">
                        <w:pPr>
                          <w:rPr>
                            <w:rFonts w:ascii="Arial" w:hAnsi="Arial" w:cs="Arial"/>
                            <w:sz w:val="24"/>
                          </w:rPr>
                        </w:pPr>
                        <w:r>
                          <w:rPr>
                            <w:rFonts w:ascii="Arial" w:hAnsi="Arial" w:cs="Arial"/>
                            <w:sz w:val="24"/>
                          </w:rPr>
                          <w:t>Máximo</w:t>
                        </w:r>
                      </w:p>
                    </w:tc>
                    <w:tc>
                      <w:tcPr>
                        <w:tcW w:w="0" w:type="auto"/>
                        <w:noWrap/>
                        <w:vAlign w:val="bottom"/>
                      </w:tcPr>
                      <w:p w:rsidR="00000000" w:rsidRDefault="00FF019A">
                        <w:pPr>
                          <w:jc w:val="center"/>
                          <w:rPr>
                            <w:rFonts w:ascii="Arial" w:hAnsi="Arial" w:cs="Arial"/>
                            <w:sz w:val="24"/>
                          </w:rPr>
                        </w:pPr>
                        <w:r>
                          <w:rPr>
                            <w:rFonts w:ascii="Arial" w:hAnsi="Arial" w:cs="Arial"/>
                            <w:sz w:val="24"/>
                          </w:rPr>
                          <w:t>1</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Desviación estándar</w:t>
                        </w:r>
                      </w:p>
                    </w:tc>
                    <w:tc>
                      <w:tcPr>
                        <w:tcW w:w="0" w:type="auto"/>
                        <w:noWrap/>
                        <w:vAlign w:val="bottom"/>
                      </w:tcPr>
                      <w:p w:rsidR="00000000" w:rsidRDefault="00FF019A">
                        <w:pPr>
                          <w:jc w:val="center"/>
                          <w:rPr>
                            <w:rFonts w:ascii="Arial" w:hAnsi="Arial" w:cs="Arial"/>
                            <w:sz w:val="24"/>
                          </w:rPr>
                        </w:pPr>
                        <w:r>
                          <w:rPr>
                            <w:rFonts w:ascii="Arial" w:hAnsi="Arial" w:cs="Arial"/>
                            <w:sz w:val="24"/>
                          </w:rPr>
                          <w:t>0,352</w:t>
                        </w:r>
                      </w:p>
                    </w:tc>
                    <w:tc>
                      <w:tcPr>
                        <w:tcW w:w="0" w:type="auto"/>
                        <w:noWrap/>
                        <w:vAlign w:val="bottom"/>
                      </w:tcPr>
                      <w:p w:rsidR="00000000" w:rsidRDefault="00FF019A">
                        <w:pPr>
                          <w:rPr>
                            <w:rFonts w:ascii="Arial" w:hAnsi="Arial" w:cs="Arial"/>
                            <w:sz w:val="24"/>
                          </w:rPr>
                        </w:pPr>
                        <w:r>
                          <w:rPr>
                            <w:rFonts w:ascii="Arial" w:hAnsi="Arial" w:cs="Arial"/>
                            <w:sz w:val="24"/>
                          </w:rPr>
                          <w:t>Sesgo</w:t>
                        </w:r>
                      </w:p>
                    </w:tc>
                    <w:tc>
                      <w:tcPr>
                        <w:tcW w:w="0" w:type="auto"/>
                        <w:noWrap/>
                        <w:vAlign w:val="bottom"/>
                      </w:tcPr>
                      <w:p w:rsidR="00000000" w:rsidRDefault="00FF019A">
                        <w:pPr>
                          <w:jc w:val="center"/>
                          <w:rPr>
                            <w:rFonts w:ascii="Arial" w:hAnsi="Arial" w:cs="Arial"/>
                            <w:sz w:val="24"/>
                          </w:rPr>
                        </w:pPr>
                        <w:r>
                          <w:rPr>
                            <w:rFonts w:ascii="Arial" w:hAnsi="Arial" w:cs="Arial"/>
                            <w:sz w:val="24"/>
                          </w:rPr>
                          <w:t>2,05</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Varianza</w:t>
                        </w:r>
                      </w:p>
                    </w:tc>
                    <w:tc>
                      <w:tcPr>
                        <w:tcW w:w="0" w:type="auto"/>
                        <w:noWrap/>
                        <w:vAlign w:val="bottom"/>
                      </w:tcPr>
                      <w:p w:rsidR="00000000" w:rsidRDefault="00FF019A">
                        <w:pPr>
                          <w:jc w:val="center"/>
                          <w:rPr>
                            <w:rFonts w:ascii="Arial" w:hAnsi="Arial" w:cs="Arial"/>
                            <w:sz w:val="24"/>
                          </w:rPr>
                        </w:pPr>
                        <w:r>
                          <w:rPr>
                            <w:rFonts w:ascii="Arial" w:hAnsi="Arial" w:cs="Arial"/>
                            <w:sz w:val="24"/>
                          </w:rPr>
                          <w:t>0,1239</w:t>
                        </w:r>
                      </w:p>
                    </w:tc>
                    <w:tc>
                      <w:tcPr>
                        <w:tcW w:w="0" w:type="auto"/>
                        <w:noWrap/>
                        <w:vAlign w:val="bottom"/>
                      </w:tcPr>
                      <w:p w:rsidR="00000000" w:rsidRDefault="00FF019A">
                        <w:pPr>
                          <w:rPr>
                            <w:rFonts w:ascii="Arial" w:hAnsi="Arial" w:cs="Arial"/>
                            <w:sz w:val="24"/>
                          </w:rPr>
                        </w:pPr>
                        <w:r>
                          <w:rPr>
                            <w:rFonts w:ascii="Arial" w:hAnsi="Arial" w:cs="Arial"/>
                            <w:sz w:val="24"/>
                          </w:rPr>
                          <w:t>kurtosis</w:t>
                        </w:r>
                      </w:p>
                    </w:tc>
                    <w:tc>
                      <w:tcPr>
                        <w:tcW w:w="0" w:type="auto"/>
                        <w:noWrap/>
                        <w:vAlign w:val="bottom"/>
                      </w:tcPr>
                      <w:p w:rsidR="00000000" w:rsidRDefault="00FF019A">
                        <w:pPr>
                          <w:jc w:val="center"/>
                          <w:rPr>
                            <w:rFonts w:ascii="Arial" w:hAnsi="Arial" w:cs="Arial"/>
                            <w:sz w:val="24"/>
                          </w:rPr>
                        </w:pPr>
                        <w:r>
                          <w:rPr>
                            <w:rFonts w:ascii="Arial" w:hAnsi="Arial" w:cs="Arial"/>
                            <w:sz w:val="24"/>
                          </w:rPr>
                          <w:t>2,228</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Error estándar</w:t>
                        </w:r>
                      </w:p>
                    </w:tc>
                    <w:tc>
                      <w:tcPr>
                        <w:tcW w:w="0" w:type="auto"/>
                        <w:noWrap/>
                        <w:vAlign w:val="bottom"/>
                      </w:tcPr>
                      <w:p w:rsidR="00000000" w:rsidRDefault="00FF019A">
                        <w:pPr>
                          <w:jc w:val="center"/>
                          <w:rPr>
                            <w:rFonts w:ascii="Arial" w:hAnsi="Arial" w:cs="Arial"/>
                            <w:sz w:val="24"/>
                          </w:rPr>
                        </w:pPr>
                        <w:r>
                          <w:rPr>
                            <w:rFonts w:ascii="Arial" w:hAnsi="Arial" w:cs="Arial"/>
                            <w:sz w:val="24"/>
                          </w:rPr>
                          <w:t>0,027</w:t>
                        </w:r>
                      </w:p>
                    </w:tc>
                    <w:tc>
                      <w:tcPr>
                        <w:tcW w:w="0" w:type="auto"/>
                        <w:noWrap/>
                        <w:vAlign w:val="bottom"/>
                      </w:tcPr>
                      <w:p w:rsidR="00000000" w:rsidRDefault="00FF019A">
                        <w:pPr>
                          <w:rPr>
                            <w:rFonts w:ascii="Arial" w:hAnsi="Arial" w:cs="Arial"/>
                            <w:sz w:val="24"/>
                          </w:rPr>
                        </w:pPr>
                        <w:r>
                          <w:rPr>
                            <w:rFonts w:ascii="Arial" w:hAnsi="Arial" w:cs="Arial"/>
                            <w:sz w:val="24"/>
                          </w:rPr>
                          <w:t>Primer cuartil</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Rango</w:t>
                        </w:r>
                      </w:p>
                    </w:tc>
                    <w:tc>
                      <w:tcPr>
                        <w:tcW w:w="0" w:type="auto"/>
                        <w:noWrap/>
                        <w:vAlign w:val="bottom"/>
                      </w:tcPr>
                      <w:p w:rsidR="00000000" w:rsidRDefault="00FF019A">
                        <w:pPr>
                          <w:jc w:val="center"/>
                          <w:rPr>
                            <w:rFonts w:ascii="Arial" w:hAnsi="Arial" w:cs="Arial"/>
                            <w:sz w:val="24"/>
                          </w:rPr>
                        </w:pPr>
                        <w:r>
                          <w:rPr>
                            <w:rFonts w:ascii="Arial" w:hAnsi="Arial" w:cs="Arial"/>
                            <w:sz w:val="24"/>
                          </w:rPr>
                          <w:t>1</w:t>
                        </w:r>
                      </w:p>
                    </w:tc>
                    <w:tc>
                      <w:tcPr>
                        <w:tcW w:w="0" w:type="auto"/>
                        <w:noWrap/>
                        <w:vAlign w:val="bottom"/>
                      </w:tcPr>
                      <w:p w:rsidR="00000000" w:rsidRDefault="00FF019A">
                        <w:pPr>
                          <w:rPr>
                            <w:rFonts w:ascii="Arial" w:hAnsi="Arial" w:cs="Arial"/>
                            <w:sz w:val="24"/>
                          </w:rPr>
                        </w:pPr>
                        <w:r>
                          <w:rPr>
                            <w:rFonts w:ascii="Arial" w:hAnsi="Arial" w:cs="Arial"/>
                            <w:sz w:val="24"/>
                          </w:rPr>
                          <w:t>Tercer cuartil</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FF019A">
                        <w:pPr>
                          <w:rPr>
                            <w:rFonts w:ascii="Arial" w:hAnsi="Arial" w:cs="Arial"/>
                            <w:sz w:val="24"/>
                          </w:rPr>
                        </w:pPr>
                        <w:r>
                          <w:rPr>
                            <w:rFonts w:ascii="Arial" w:hAnsi="Arial" w:cs="Arial"/>
                            <w:sz w:val="24"/>
                          </w:rPr>
                          <w:t>Moda</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c>
                      <w:tcPr>
                        <w:tcW w:w="0" w:type="auto"/>
                        <w:noWrap/>
                        <w:vAlign w:val="bottom"/>
                      </w:tcPr>
                      <w:p w:rsidR="00000000" w:rsidRDefault="00FF019A">
                        <w:pPr>
                          <w:rPr>
                            <w:rFonts w:ascii="Arial" w:hAnsi="Arial" w:cs="Arial"/>
                            <w:sz w:val="24"/>
                          </w:rPr>
                        </w:pPr>
                        <w:r>
                          <w:rPr>
                            <w:rFonts w:ascii="Arial" w:hAnsi="Arial" w:cs="Arial"/>
                            <w:sz w:val="24"/>
                          </w:rPr>
                          <w:t>Rango intercuartil</w:t>
                        </w:r>
                      </w:p>
                    </w:tc>
                    <w:tc>
                      <w:tcPr>
                        <w:tcW w:w="0" w:type="auto"/>
                        <w:noWrap/>
                        <w:vAlign w:val="bottom"/>
                      </w:tcPr>
                      <w:p w:rsidR="00000000" w:rsidRDefault="00FF019A">
                        <w:pPr>
                          <w:jc w:val="center"/>
                          <w:rPr>
                            <w:rFonts w:ascii="Arial" w:hAnsi="Arial" w:cs="Arial"/>
                            <w:sz w:val="24"/>
                          </w:rPr>
                        </w:pPr>
                        <w:r>
                          <w:rPr>
                            <w:rFonts w:ascii="Arial" w:hAnsi="Arial" w:cs="Arial"/>
                            <w:sz w:val="24"/>
                          </w:rPr>
                          <w:t>0</w:t>
                        </w:r>
                      </w:p>
                    </w:tc>
                  </w:tr>
                  <w:tr w:rsidR="00000000">
                    <w:trPr>
                      <w:trHeight w:val="270"/>
                      <w:jc w:val="center"/>
                    </w:trPr>
                    <w:tc>
                      <w:tcPr>
                        <w:tcW w:w="0" w:type="auto"/>
                        <w:noWrap/>
                        <w:vAlign w:val="bottom"/>
                      </w:tcPr>
                      <w:p w:rsidR="00000000" w:rsidRDefault="00FF019A">
                        <w:pPr>
                          <w:rPr>
                            <w:rFonts w:ascii="Arial" w:hAnsi="Arial" w:cs="Arial"/>
                            <w:sz w:val="24"/>
                          </w:rPr>
                        </w:pPr>
                        <w:r>
                          <w:rPr>
                            <w:rFonts w:ascii="Arial" w:hAnsi="Arial" w:cs="Arial"/>
                            <w:sz w:val="24"/>
                          </w:rPr>
                          <w:t>Suma</w:t>
                        </w:r>
                      </w:p>
                    </w:tc>
                    <w:tc>
                      <w:tcPr>
                        <w:tcW w:w="0" w:type="auto"/>
                        <w:noWrap/>
                        <w:vAlign w:val="bottom"/>
                      </w:tcPr>
                      <w:p w:rsidR="00000000" w:rsidRDefault="00FF019A">
                        <w:pPr>
                          <w:jc w:val="center"/>
                          <w:rPr>
                            <w:rFonts w:ascii="Arial" w:hAnsi="Arial" w:cs="Arial"/>
                            <w:sz w:val="24"/>
                          </w:rPr>
                        </w:pPr>
                        <w:r>
                          <w:rPr>
                            <w:rFonts w:ascii="Arial" w:hAnsi="Arial" w:cs="Arial"/>
                            <w:sz w:val="24"/>
                          </w:rPr>
                          <w:t>24</w:t>
                        </w:r>
                      </w:p>
                    </w:tc>
                    <w:tc>
                      <w:tcPr>
                        <w:tcW w:w="0" w:type="auto"/>
                        <w:noWrap/>
                        <w:vAlign w:val="bottom"/>
                      </w:tcPr>
                      <w:p w:rsidR="00000000" w:rsidRDefault="00FF019A">
                        <w:pPr>
                          <w:rPr>
                            <w:rFonts w:ascii="Arial" w:hAnsi="Arial" w:cs="Arial"/>
                            <w:sz w:val="24"/>
                          </w:rPr>
                        </w:pPr>
                        <w:r>
                          <w:rPr>
                            <w:rFonts w:ascii="Arial" w:hAnsi="Arial" w:cs="Arial"/>
                            <w:sz w:val="24"/>
                          </w:rPr>
                          <w:t> Coe</w:t>
                        </w:r>
                        <w:r>
                          <w:rPr>
                            <w:rFonts w:ascii="Arial" w:hAnsi="Arial" w:cs="Arial"/>
                            <w:sz w:val="24"/>
                          </w:rPr>
                          <w:t>ficiente de variación</w:t>
                        </w:r>
                      </w:p>
                    </w:tc>
                    <w:tc>
                      <w:tcPr>
                        <w:tcW w:w="0" w:type="auto"/>
                        <w:noWrap/>
                        <w:vAlign w:val="bottom"/>
                      </w:tcPr>
                      <w:p w:rsidR="00000000" w:rsidRDefault="00FF019A">
                        <w:pPr>
                          <w:rPr>
                            <w:rFonts w:ascii="Arial" w:hAnsi="Arial" w:cs="Arial"/>
                            <w:sz w:val="24"/>
                          </w:rPr>
                        </w:pPr>
                        <w:r>
                          <w:rPr>
                            <w:rFonts w:ascii="Arial" w:hAnsi="Arial" w:cs="Arial"/>
                            <w:sz w:val="24"/>
                          </w:rPr>
                          <w:t> 2.444</w:t>
                        </w:r>
                      </w:p>
                    </w:tc>
                  </w:tr>
                </w:tbl>
                <w:p w:rsidR="00000000" w:rsidRDefault="00FF019A"/>
              </w:txbxContent>
            </v:textbox>
            <w10:wrap type="topAndBottom"/>
          </v:shape>
        </w:pict>
      </w:r>
    </w:p>
    <w:p w:rsidR="00000000" w:rsidRDefault="00FF019A">
      <w:pPr>
        <w:jc w:val="both"/>
        <w:rPr>
          <w:rFonts w:ascii="Arial" w:hAnsi="Arial" w:cs="Arial"/>
          <w:sz w:val="24"/>
        </w:rPr>
      </w:pPr>
    </w:p>
    <w:p w:rsidR="00000000" w:rsidRDefault="00FF019A">
      <w:pPr>
        <w:spacing w:line="480" w:lineRule="auto"/>
        <w:ind w:left="426"/>
        <w:jc w:val="both"/>
        <w:rPr>
          <w:rFonts w:ascii="Arial" w:hAnsi="Arial" w:cs="Arial"/>
          <w:sz w:val="24"/>
        </w:rPr>
      </w:pPr>
    </w:p>
    <w:p w:rsidR="00000000" w:rsidRDefault="00FF019A">
      <w:pPr>
        <w:spacing w:line="480" w:lineRule="auto"/>
        <w:ind w:left="426"/>
        <w:jc w:val="both"/>
        <w:rPr>
          <w:rFonts w:ascii="Arial" w:hAnsi="Arial" w:cs="Arial"/>
          <w:noProof/>
        </w:rPr>
      </w:pPr>
      <w:r>
        <w:rPr>
          <w:rFonts w:ascii="Arial" w:hAnsi="Arial" w:cs="Arial"/>
          <w:sz w:val="24"/>
        </w:rPr>
        <w:t>La dispersión de esta variable también es muy alta, pues la desviación estándar  que e</w:t>
      </w:r>
      <w:r>
        <w:rPr>
          <w:rFonts w:ascii="Arial" w:hAnsi="Arial" w:cs="Arial"/>
          <w:sz w:val="24"/>
        </w:rPr>
        <w:t>s 0.352, es 2.444 veces mayor a la media de las observaciones. El coeficiente de asimetría es positivo(2.05) por lo tanto la distribución está sesgada hacia la derecha, es decir que la mayor proporción de los datos toman valores pequeños de la variable; en</w:t>
      </w:r>
      <w:r>
        <w:rPr>
          <w:rFonts w:ascii="Arial" w:hAnsi="Arial" w:cs="Arial"/>
          <w:sz w:val="24"/>
        </w:rPr>
        <w:t xml:space="preserve"> lo que respecta al coeficiente de kurtosis (2.228) este indica que la distribución es platicúrtica, es decir más achatada que la distribución normal. En la tabla LXVI se muestran las frecuencias de la variable aleatoria área del círculo, de las que se obt</w:t>
      </w:r>
      <w:r>
        <w:rPr>
          <w:rFonts w:ascii="Arial" w:hAnsi="Arial" w:cs="Arial"/>
          <w:sz w:val="24"/>
        </w:rPr>
        <w:t>uvo que por cada 100 estudiantes entrevistados 86 no respondieron el ejercicio y 14 no lo plantearon y lo resolvieron mal.</w:t>
      </w:r>
      <w:r>
        <w:rPr>
          <w:rFonts w:ascii="Arial" w:hAnsi="Arial" w:cs="Arial"/>
          <w:noProof/>
        </w:rPr>
        <w:t xml:space="preserve"> </w:t>
      </w:r>
    </w:p>
    <w:p w:rsidR="00000000" w:rsidRDefault="00FF019A">
      <w:pPr>
        <w:spacing w:line="480" w:lineRule="auto"/>
        <w:rPr>
          <w:rFonts w:ascii="Arial" w:hAnsi="Arial" w:cs="Arial"/>
        </w:rPr>
      </w:pPr>
      <w:r>
        <w:rPr>
          <w:rFonts w:ascii="Arial" w:hAnsi="Arial" w:cs="Arial"/>
          <w:noProof/>
        </w:rPr>
        <w:pict>
          <v:shape id="_x0000_s1079" type="#_x0000_t202" style="position:absolute;margin-left:52.65pt;margin-top:279.2pt;width:324pt;height:134.8pt;z-index:251678208">
            <v:textbox>
              <w:txbxContent>
                <w:p w:rsidR="00000000" w:rsidRDefault="00FF019A">
                  <w:pPr>
                    <w:rPr>
                      <w:sz w:val="16"/>
                    </w:rPr>
                  </w:pPr>
                </w:p>
                <w:p w:rsidR="00000000" w:rsidRDefault="00FF019A">
                  <w:pPr>
                    <w:jc w:val="center"/>
                    <w:rPr>
                      <w:rFonts w:ascii="Arial" w:hAnsi="Arial" w:cs="Arial"/>
                      <w:b/>
                      <w:bCs/>
                      <w:sz w:val="24"/>
                    </w:rPr>
                  </w:pPr>
                  <w:r>
                    <w:rPr>
                      <w:rFonts w:ascii="Arial" w:hAnsi="Arial" w:cs="Arial"/>
                      <w:b/>
                      <w:bCs/>
                      <w:sz w:val="24"/>
                    </w:rPr>
                    <w:t>Grafico 3.44</w:t>
                  </w:r>
                </w:p>
                <w:p w:rsidR="00000000" w:rsidRDefault="00FF019A">
                  <w:pPr>
                    <w:jc w:val="center"/>
                    <w:rPr>
                      <w:rFonts w:ascii="Arial" w:hAnsi="Arial" w:cs="Arial"/>
                      <w:b/>
                      <w:bCs/>
                      <w:sz w:val="24"/>
                    </w:rPr>
                  </w:pPr>
                  <w:r>
                    <w:rPr>
                      <w:rFonts w:ascii="Arial" w:hAnsi="Arial" w:cs="Arial"/>
                      <w:b/>
                      <w:bCs/>
                      <w:sz w:val="24"/>
                    </w:rPr>
                    <w:t>Diagrama de cajas de la variable aleatoria área del círculo</w:t>
                  </w:r>
                </w:p>
                <w:p w:rsidR="00000000" w:rsidRDefault="00D76D28">
                  <w:pPr>
                    <w:jc w:val="center"/>
                    <w:rPr>
                      <w:rFonts w:ascii="Arial" w:hAnsi="Arial" w:cs="Arial"/>
                      <w:b/>
                      <w:bCs/>
                      <w:sz w:val="24"/>
                    </w:rPr>
                  </w:pPr>
                  <w:r>
                    <w:rPr>
                      <w:noProof/>
                    </w:rPr>
                    <w:drawing>
                      <wp:inline distT="0" distB="0" distL="0" distR="0">
                        <wp:extent cx="2870200" cy="81280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l="19685" t="67671" r="27068" b="13535"/>
                                <a:stretch>
                                  <a:fillRect/>
                                </a:stretch>
                              </pic:blipFill>
                              <pic:spPr bwMode="auto">
                                <a:xfrm>
                                  <a:off x="0" y="0"/>
                                  <a:ext cx="2870200" cy="812800"/>
                                </a:xfrm>
                                <a:prstGeom prst="rect">
                                  <a:avLst/>
                                </a:prstGeom>
                                <a:noFill/>
                                <a:ln w="9525">
                                  <a:noFill/>
                                  <a:miter lim="800000"/>
                                  <a:headEnd/>
                                  <a:tailEnd/>
                                </a:ln>
                              </pic:spPr>
                            </pic:pic>
                          </a:graphicData>
                        </a:graphic>
                      </wp:inline>
                    </w:drawing>
                  </w:r>
                </w:p>
                <w:p w:rsidR="00000000" w:rsidRDefault="00FF019A">
                  <w:pPr>
                    <w:jc w:val="center"/>
                    <w:rPr>
                      <w:rFonts w:ascii="Arial" w:hAnsi="Arial" w:cs="Arial"/>
                      <w:sz w:val="24"/>
                    </w:rPr>
                  </w:pPr>
                  <w:r>
                    <w:rPr>
                      <w:rFonts w:ascii="Arial" w:hAnsi="Arial" w:cs="Arial"/>
                      <w:sz w:val="24"/>
                    </w:rPr>
                    <w:t>Codificación de resultados</w:t>
                  </w:r>
                </w:p>
                <w:p w:rsidR="00000000" w:rsidRDefault="00FF019A">
                  <w:pPr>
                    <w:rPr>
                      <w:sz w:val="16"/>
                    </w:rPr>
                  </w:pPr>
                </w:p>
              </w:txbxContent>
            </v:textbox>
            <w10:wrap type="topAndBottom"/>
          </v:shape>
        </w:pict>
      </w:r>
      <w:r>
        <w:rPr>
          <w:rFonts w:ascii="Arial" w:hAnsi="Arial" w:cs="Arial"/>
          <w:b/>
          <w:bCs/>
          <w:noProof/>
        </w:rPr>
        <w:pict>
          <v:shape id="_x0000_s1058" type="#_x0000_t202" style="position:absolute;margin-left:70.65pt;margin-top:9.2pt;width:306pt;height:234pt;z-index:251661824">
            <v:textbox style="mso-next-textbox:#_x0000_s1058">
              <w:txbxContent>
                <w:p w:rsidR="00000000" w:rsidRDefault="00FF019A">
                  <w:pPr>
                    <w:jc w:val="center"/>
                    <w:rPr>
                      <w:rFonts w:ascii="Arial" w:hAnsi="Arial" w:cs="Arial"/>
                      <w:b/>
                      <w:bCs/>
                      <w:sz w:val="24"/>
                    </w:rPr>
                  </w:pPr>
                </w:p>
                <w:p w:rsidR="00000000" w:rsidRDefault="00FF019A">
                  <w:pPr>
                    <w:jc w:val="center"/>
                    <w:rPr>
                      <w:rFonts w:ascii="Arial" w:hAnsi="Arial" w:cs="Arial"/>
                      <w:b/>
                      <w:bCs/>
                      <w:sz w:val="24"/>
                    </w:rPr>
                  </w:pPr>
                  <w:r>
                    <w:rPr>
                      <w:rFonts w:ascii="Arial" w:hAnsi="Arial" w:cs="Arial"/>
                      <w:b/>
                      <w:bCs/>
                      <w:sz w:val="24"/>
                    </w:rPr>
                    <w:t>Tabla LXVI</w:t>
                  </w:r>
                </w:p>
                <w:p w:rsidR="00000000" w:rsidRDefault="00FF019A">
                  <w:pPr>
                    <w:jc w:val="center"/>
                    <w:rPr>
                      <w:rFonts w:ascii="Arial" w:hAnsi="Arial" w:cs="Arial"/>
                      <w:b/>
                      <w:bCs/>
                      <w:sz w:val="24"/>
                    </w:rPr>
                  </w:pPr>
                  <w:r>
                    <w:rPr>
                      <w:rFonts w:ascii="Arial" w:hAnsi="Arial" w:cs="Arial"/>
                      <w:b/>
                      <w:bCs/>
                      <w:sz w:val="24"/>
                    </w:rPr>
                    <w:t xml:space="preserve"> Frecuencias de la variable aleatoria área del círculo</w:t>
                  </w:r>
                </w:p>
                <w:p w:rsidR="00000000" w:rsidRDefault="00FF019A">
                  <w:pPr>
                    <w:jc w:val="center"/>
                    <w:rPr>
                      <w:rFonts w:ascii="Arial" w:hAnsi="Arial" w:cs="Arial"/>
                      <w:b/>
                      <w:bCs/>
                      <w:sz w:val="24"/>
                    </w:rPr>
                  </w:pPr>
                </w:p>
                <w:tbl>
                  <w:tblPr>
                    <w:tblW w:w="4822"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F019A">
                        <w:pPr>
                          <w:jc w:val="center"/>
                          <w:rPr>
                            <w:rFonts w:ascii="Arial" w:hAnsi="Arial" w:cs="Arial"/>
                            <w:b/>
                            <w:bCs/>
                            <w:sz w:val="24"/>
                          </w:rPr>
                        </w:pPr>
                        <w:r>
                          <w:rPr>
                            <w:rFonts w:ascii="Arial" w:hAnsi="Arial" w:cs="Arial"/>
                            <w:b/>
                            <w:bCs/>
                            <w:sz w:val="24"/>
                          </w:rPr>
                          <w:t>Valor</w:t>
                        </w:r>
                      </w:p>
                    </w:tc>
                    <w:tc>
                      <w:tcPr>
                        <w:tcW w:w="960"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F019A">
                        <w:pPr>
                          <w:jc w:val="center"/>
                          <w:rPr>
                            <w:rFonts w:ascii="Arial" w:hAnsi="Arial" w:cs="Arial"/>
                            <w:b/>
                            <w:bCs/>
                            <w:sz w:val="24"/>
                          </w:rPr>
                        </w:pPr>
                        <w:r>
                          <w:rPr>
                            <w:rFonts w:ascii="Arial" w:hAnsi="Arial" w:cs="Arial"/>
                            <w:b/>
                            <w:bCs/>
                            <w:sz w:val="24"/>
                          </w:rPr>
                          <w:t>Frecuencia</w:t>
                        </w:r>
                      </w:p>
                    </w:tc>
                    <w:tc>
                      <w:tcPr>
                        <w:tcW w:w="1112"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relativa</w:t>
                        </w:r>
                      </w:p>
                    </w:tc>
                    <w:tc>
                      <w:tcPr>
                        <w:tcW w:w="992"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w:t>
                        </w:r>
                        <w:r>
                          <w:rPr>
                            <w:rFonts w:ascii="Arial" w:hAnsi="Arial" w:cs="Arial"/>
                            <w:b/>
                            <w:bCs/>
                            <w:sz w:val="24"/>
                          </w:rPr>
                          <w:t>ncia acumulada</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F019A">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960"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143</w:t>
                        </w:r>
                      </w:p>
                    </w:tc>
                    <w:tc>
                      <w:tcPr>
                        <w:tcW w:w="1112"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0,86</w:t>
                        </w:r>
                      </w:p>
                    </w:tc>
                    <w:tc>
                      <w:tcPr>
                        <w:tcW w:w="992"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143</w:t>
                        </w:r>
                      </w:p>
                    </w:tc>
                    <w:tc>
                      <w:tcPr>
                        <w:tcW w:w="1276" w:type="dxa"/>
                        <w:tcBorders>
                          <w:top w:val="single" w:sz="6" w:space="0" w:color="auto"/>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0,86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24</w:t>
                        </w:r>
                      </w:p>
                    </w:tc>
                    <w:tc>
                      <w:tcPr>
                        <w:tcW w:w="111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0,14</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27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2</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111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0,00</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27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3</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111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0,00</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27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4</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111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0,00</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27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5</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111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0,00</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27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6</w:t>
                        </w:r>
                      </w:p>
                    </w:tc>
                    <w:tc>
                      <w:tcPr>
                        <w:tcW w:w="960"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w:t>
                        </w:r>
                      </w:p>
                    </w:tc>
                    <w:tc>
                      <w:tcPr>
                        <w:tcW w:w="111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0,00</w:t>
                        </w:r>
                      </w:p>
                    </w:tc>
                    <w:tc>
                      <w:tcPr>
                        <w:tcW w:w="992"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167</w:t>
                        </w:r>
                      </w:p>
                    </w:tc>
                    <w:tc>
                      <w:tcPr>
                        <w:tcW w:w="1276" w:type="dxa"/>
                        <w:tcBorders>
                          <w:top w:val="nil"/>
                          <w:left w:val="nil"/>
                          <w:bottom w:val="single" w:sz="4" w:space="0" w:color="auto"/>
                          <w:right w:val="single" w:sz="4" w:space="0" w:color="auto"/>
                        </w:tcBorders>
                        <w:noWrap/>
                        <w:vAlign w:val="bottom"/>
                      </w:tcPr>
                      <w:p w:rsidR="00000000" w:rsidRDefault="00FF019A">
                        <w:pPr>
                          <w:jc w:val="right"/>
                          <w:rPr>
                            <w:rFonts w:ascii="Arial" w:hAnsi="Arial" w:cs="Arial"/>
                            <w:sz w:val="24"/>
                          </w:rPr>
                        </w:pPr>
                        <w:r>
                          <w:rPr>
                            <w:rFonts w:ascii="Arial" w:hAnsi="Arial" w:cs="Arial"/>
                            <w:sz w:val="24"/>
                          </w:rPr>
                          <w:t>1,00</w:t>
                        </w:r>
                      </w:p>
                    </w:tc>
                  </w:tr>
                </w:tbl>
                <w:p w:rsidR="00000000" w:rsidRDefault="00FF019A"/>
              </w:txbxContent>
            </v:textbox>
            <w10:wrap type="topAndBottom"/>
          </v:shape>
        </w:pict>
      </w:r>
    </w:p>
    <w:p w:rsidR="00000000" w:rsidRDefault="00FF019A">
      <w:pPr>
        <w:spacing w:line="480" w:lineRule="auto"/>
        <w:rPr>
          <w:rFonts w:ascii="Arial" w:hAnsi="Arial" w:cs="Arial"/>
        </w:rPr>
      </w:pPr>
    </w:p>
    <w:p w:rsidR="00FF019A" w:rsidRDefault="00FF019A">
      <w:pPr>
        <w:spacing w:line="480" w:lineRule="auto"/>
        <w:rPr>
          <w:rFonts w:ascii="Arial" w:hAnsi="Arial" w:cs="Arial"/>
        </w:rPr>
      </w:pPr>
    </w:p>
    <w:sectPr w:rsidR="00FF019A">
      <w:headerReference w:type="default" r:id="rId42"/>
      <w:pgSz w:w="11906" w:h="16838"/>
      <w:pgMar w:top="2268" w:right="1361" w:bottom="2268" w:left="2268" w:header="720" w:footer="1446" w:gutter="0"/>
      <w:pgNumType w:start="14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019A" w:rsidRDefault="00FF019A">
      <w:r>
        <w:separator/>
      </w:r>
    </w:p>
  </w:endnote>
  <w:endnote w:type="continuationSeparator" w:id="1">
    <w:p w:rsidR="00FF019A" w:rsidRDefault="00FF01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019A" w:rsidRDefault="00FF019A">
      <w:r>
        <w:separator/>
      </w:r>
    </w:p>
  </w:footnote>
  <w:footnote w:type="continuationSeparator" w:id="1">
    <w:p w:rsidR="00FF019A" w:rsidRDefault="00FF01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F019A">
    <w:pPr>
      <w:pStyle w:val="Encabezado"/>
      <w:jc w:val="right"/>
      <w:rPr>
        <w:rStyle w:val="Nmerodepgina"/>
        <w:rFonts w:ascii="Arial" w:hAnsi="Arial" w:cs="Arial"/>
      </w:rPr>
    </w:pPr>
  </w:p>
  <w:p w:rsidR="00000000" w:rsidRDefault="00FF019A">
    <w:pPr>
      <w:pStyle w:val="Encabezado"/>
      <w:jc w:val="right"/>
      <w:rPr>
        <w:rStyle w:val="Nmerodepgina"/>
        <w:rFonts w:ascii="Arial" w:hAnsi="Arial" w:cs="Arial"/>
      </w:rPr>
    </w:pPr>
  </w:p>
  <w:p w:rsidR="00000000" w:rsidRDefault="00FF019A">
    <w:pPr>
      <w:pStyle w:val="Encabezado"/>
      <w:jc w:val="right"/>
      <w:rPr>
        <w:rFonts w:ascii="Arial" w:hAnsi="Arial" w:cs="Arial"/>
      </w:rPr>
    </w:pP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sidR="00D76D28">
      <w:rPr>
        <w:rStyle w:val="Nmerodepgina"/>
        <w:rFonts w:ascii="Arial" w:hAnsi="Arial" w:cs="Arial"/>
        <w:noProof/>
      </w:rPr>
      <w:t>148</w:t>
    </w:r>
    <w:r>
      <w:rPr>
        <w:rStyle w:val="Nmerodepgina"/>
        <w:rFonts w:ascii="Arial" w:hAnsi="Arial" w:cs="Arial"/>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D76D28"/>
    <w:rsid w:val="00D76D28"/>
    <w:rsid w:val="00FF019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DC1">
    <w:name w:val="toc 1"/>
    <w:basedOn w:val="Normal"/>
    <w:next w:val="Normal"/>
    <w:autoRedefine/>
    <w:semiHidden/>
  </w:style>
  <w:style w:type="paragraph" w:styleId="TDC2">
    <w:name w:val="toc 2"/>
    <w:basedOn w:val="Normal"/>
    <w:next w:val="Normal"/>
    <w:autoRedefine/>
    <w:semiHidden/>
    <w:pPr>
      <w:ind w:left="200"/>
    </w:pPr>
  </w:style>
  <w:style w:type="paragraph" w:styleId="TDC3">
    <w:name w:val="toc 3"/>
    <w:basedOn w:val="Normal"/>
    <w:next w:val="Normal"/>
    <w:autoRedefine/>
    <w:semiHidden/>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Hipervnculo">
    <w:name w:val="Hyperlink"/>
    <w:basedOn w:val="Fuentedeprrafopredeter"/>
    <w:semiHidden/>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2.xml"/><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image" Target="media/image7.wmf"/><Relationship Id="rId34" Type="http://schemas.openxmlformats.org/officeDocument/2006/relationships/image" Target="media/image12.wmf"/><Relationship Id="rId42"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chart" Target="charts/chart3.xml"/><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4.wmf"/><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9.bin"/><Relationship Id="rId41" Type="http://schemas.openxmlformats.org/officeDocument/2006/relationships/image" Target="media/image15.wmf"/><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chart" Target="charts/chart6.xml"/><Relationship Id="rId37" Type="http://schemas.openxmlformats.org/officeDocument/2006/relationships/oleObject" Target="embeddings/oleObject13.bin"/><Relationship Id="rId40" Type="http://schemas.openxmlformats.org/officeDocument/2006/relationships/chart" Target="charts/chart7.xml"/><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3.wmf"/><Relationship Id="rId10" Type="http://schemas.openxmlformats.org/officeDocument/2006/relationships/oleObject" Target="embeddings/oleObject2.bin"/><Relationship Id="rId19" Type="http://schemas.openxmlformats.org/officeDocument/2006/relationships/oleObject" Target="embeddings/oleObject5.bin"/><Relationship Id="rId31" Type="http://schemas.openxmlformats.org/officeDocument/2006/relationships/image" Target="media/image11.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chart" Target="charts/chart4.xml"/><Relationship Id="rId27" Type="http://schemas.openxmlformats.org/officeDocument/2006/relationships/chart" Target="charts/chart5.xml"/><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3785557986870889"/>
          <c:y val="0.10096153846153851"/>
          <c:w val="0.84026258205689253"/>
          <c:h val="0.6586538461538467"/>
        </c:manualLayout>
      </c:layout>
      <c:barChart>
        <c:barDir val="col"/>
        <c:grouping val="clustered"/>
        <c:ser>
          <c:idx val="0"/>
          <c:order val="0"/>
          <c:tx>
            <c:v>Frecuencia</c:v>
          </c:tx>
          <c:spPr>
            <a:solidFill>
              <a:srgbClr val="FFFFFF"/>
            </a:solidFill>
            <a:ln w="13199">
              <a:solidFill>
                <a:srgbClr val="000000"/>
              </a:solidFill>
              <a:prstDash val="solid"/>
            </a:ln>
          </c:spPr>
          <c:cat>
            <c:numRef>
              <c:f>Hist_matemáticas!$A$182:$A$185</c:f>
              <c:numCache>
                <c:formatCode>General</c:formatCode>
                <c:ptCount val="4"/>
                <c:pt idx="0">
                  <c:v>0</c:v>
                </c:pt>
                <c:pt idx="1">
                  <c:v>1</c:v>
                </c:pt>
                <c:pt idx="2">
                  <c:v>2</c:v>
                </c:pt>
                <c:pt idx="3">
                  <c:v>3</c:v>
                </c:pt>
              </c:numCache>
            </c:numRef>
          </c:cat>
          <c:val>
            <c:numRef>
              <c:f>Hist_matemáticas!$C$182:$C$185</c:f>
              <c:numCache>
                <c:formatCode>General</c:formatCode>
                <c:ptCount val="4"/>
                <c:pt idx="0">
                  <c:v>0.68263473053892243</c:v>
                </c:pt>
                <c:pt idx="1">
                  <c:v>0.21556886227544916</c:v>
                </c:pt>
                <c:pt idx="2">
                  <c:v>4.7904191616766484E-2</c:v>
                </c:pt>
                <c:pt idx="3">
                  <c:v>5.3892215568862284E-2</c:v>
                </c:pt>
              </c:numCache>
            </c:numRef>
          </c:val>
        </c:ser>
        <c:axId val="147170432"/>
        <c:axId val="147172352"/>
      </c:barChart>
      <c:catAx>
        <c:axId val="147170432"/>
        <c:scaling>
          <c:orientation val="minMax"/>
        </c:scaling>
        <c:axPos val="b"/>
        <c:title>
          <c:tx>
            <c:rich>
              <a:bodyPr/>
              <a:lstStyle/>
              <a:p>
                <a:pPr>
                  <a:defRPr sz="1143" b="1" i="0" u="none" strike="noStrike" baseline="0">
                    <a:solidFill>
                      <a:srgbClr val="000000"/>
                    </a:solidFill>
                    <a:latin typeface="Arial"/>
                    <a:ea typeface="Arial"/>
                    <a:cs typeface="Arial"/>
                  </a:defRPr>
                </a:pPr>
                <a:r>
                  <a:t>Codificación</a:t>
                </a:r>
              </a:p>
            </c:rich>
          </c:tx>
          <c:layout>
            <c:manualLayout>
              <c:xMode val="edge"/>
              <c:yMode val="edge"/>
              <c:x val="0.4573304157549235"/>
              <c:y val="0.86538461538461564"/>
            </c:manualLayout>
          </c:layout>
          <c:spPr>
            <a:noFill/>
            <a:ln w="26399">
              <a:noFill/>
            </a:ln>
          </c:spPr>
        </c:title>
        <c:numFmt formatCode="General" sourceLinked="1"/>
        <c:majorTickMark val="cross"/>
        <c:tickLblPos val="nextTo"/>
        <c:spPr>
          <a:ln w="3300">
            <a:solidFill>
              <a:srgbClr val="000000"/>
            </a:solidFill>
            <a:prstDash val="solid"/>
          </a:ln>
        </c:spPr>
        <c:txPr>
          <a:bodyPr rot="0" vert="horz"/>
          <a:lstStyle/>
          <a:p>
            <a:pPr>
              <a:defRPr sz="1013" b="0" i="0" u="none" strike="noStrike" baseline="0">
                <a:solidFill>
                  <a:srgbClr val="000000"/>
                </a:solidFill>
                <a:latin typeface="Arial"/>
                <a:ea typeface="Arial"/>
                <a:cs typeface="Arial"/>
              </a:defRPr>
            </a:pPr>
            <a:endParaRPr lang="es-ES"/>
          </a:p>
        </c:txPr>
        <c:crossAx val="147172352"/>
        <c:crosses val="autoZero"/>
        <c:auto val="1"/>
        <c:lblAlgn val="ctr"/>
        <c:lblOffset val="100"/>
        <c:tickLblSkip val="1"/>
        <c:tickMarkSkip val="1"/>
      </c:catAx>
      <c:valAx>
        <c:axId val="147172352"/>
        <c:scaling>
          <c:orientation val="minMax"/>
        </c:scaling>
        <c:axPos val="l"/>
        <c:title>
          <c:tx>
            <c:rich>
              <a:bodyPr/>
              <a:lstStyle/>
              <a:p>
                <a:pPr>
                  <a:defRPr sz="831" b="1" i="0" u="none" strike="noStrike" baseline="0">
                    <a:solidFill>
                      <a:srgbClr val="000000"/>
                    </a:solidFill>
                    <a:latin typeface="Arial"/>
                    <a:ea typeface="Arial"/>
                    <a:cs typeface="Arial"/>
                  </a:defRPr>
                </a:pPr>
                <a:r>
                  <a:t>Frecuencia relativa</a:t>
                </a:r>
              </a:p>
            </c:rich>
          </c:tx>
          <c:layout>
            <c:manualLayout>
              <c:xMode val="edge"/>
              <c:yMode val="edge"/>
              <c:x val="2.6258205689277916E-2"/>
              <c:y val="0.17307692307692313"/>
            </c:manualLayout>
          </c:layout>
          <c:spPr>
            <a:noFill/>
            <a:ln w="26399">
              <a:noFill/>
            </a:ln>
          </c:spPr>
        </c:title>
        <c:numFmt formatCode="General" sourceLinked="1"/>
        <c:majorTickMark val="cross"/>
        <c:tickLblPos val="nextTo"/>
        <c:spPr>
          <a:ln w="3300">
            <a:solidFill>
              <a:srgbClr val="000000"/>
            </a:solidFill>
            <a:prstDash val="solid"/>
          </a:ln>
        </c:spPr>
        <c:txPr>
          <a:bodyPr rot="0" vert="horz"/>
          <a:lstStyle/>
          <a:p>
            <a:pPr>
              <a:defRPr sz="1013" b="0" i="0" u="none" strike="noStrike" baseline="0">
                <a:solidFill>
                  <a:srgbClr val="000000"/>
                </a:solidFill>
                <a:latin typeface="Arial"/>
                <a:ea typeface="Arial"/>
                <a:cs typeface="Arial"/>
              </a:defRPr>
            </a:pPr>
            <a:endParaRPr lang="es-ES"/>
          </a:p>
        </c:txPr>
        <c:crossAx val="147170432"/>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013"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317286652078768"/>
          <c:y val="8.6538461538461578E-2"/>
          <c:w val="0.82494529540481443"/>
          <c:h val="0.71634615384615363"/>
        </c:manualLayout>
      </c:layout>
      <c:barChart>
        <c:barDir val="col"/>
        <c:grouping val="clustered"/>
        <c:ser>
          <c:idx val="0"/>
          <c:order val="0"/>
          <c:tx>
            <c:v>Frecuencia</c:v>
          </c:tx>
          <c:spPr>
            <a:solidFill>
              <a:srgbClr val="FFFFFF"/>
            </a:solidFill>
            <a:ln w="13199">
              <a:solidFill>
                <a:srgbClr val="000000"/>
              </a:solidFill>
              <a:prstDash val="solid"/>
            </a:ln>
          </c:spPr>
          <c:cat>
            <c:numRef>
              <c:f>Hist_matemáticas!$A$194:$A$197</c:f>
              <c:numCache>
                <c:formatCode>General</c:formatCode>
                <c:ptCount val="4"/>
                <c:pt idx="0">
                  <c:v>0</c:v>
                </c:pt>
                <c:pt idx="1">
                  <c:v>1</c:v>
                </c:pt>
                <c:pt idx="2">
                  <c:v>2</c:v>
                </c:pt>
                <c:pt idx="3">
                  <c:v>3</c:v>
                </c:pt>
              </c:numCache>
            </c:numRef>
          </c:cat>
          <c:val>
            <c:numRef>
              <c:f>Hist_matemáticas!$C$194:$C$197</c:f>
              <c:numCache>
                <c:formatCode>0.00</c:formatCode>
                <c:ptCount val="4"/>
                <c:pt idx="0">
                  <c:v>0.67065868263473105</c:v>
                </c:pt>
                <c:pt idx="1">
                  <c:v>0.20359281437125748</c:v>
                </c:pt>
                <c:pt idx="2">
                  <c:v>4.7904191616766484E-2</c:v>
                </c:pt>
                <c:pt idx="3">
                  <c:v>7.7844311377245512E-2</c:v>
                </c:pt>
              </c:numCache>
            </c:numRef>
          </c:val>
        </c:ser>
        <c:axId val="152205568"/>
        <c:axId val="152117632"/>
      </c:barChart>
      <c:catAx>
        <c:axId val="152205568"/>
        <c:scaling>
          <c:orientation val="minMax"/>
        </c:scaling>
        <c:axPos val="b"/>
        <c:title>
          <c:tx>
            <c:rich>
              <a:bodyPr/>
              <a:lstStyle/>
              <a:p>
                <a:pPr>
                  <a:defRPr sz="1091" b="1" i="0" u="none" strike="noStrike" baseline="0">
                    <a:solidFill>
                      <a:srgbClr val="000000"/>
                    </a:solidFill>
                    <a:latin typeface="Arial"/>
                    <a:ea typeface="Arial"/>
                    <a:cs typeface="Arial"/>
                  </a:defRPr>
                </a:pPr>
                <a:r>
                  <a:t>Codificación</a:t>
                </a:r>
              </a:p>
            </c:rich>
          </c:tx>
          <c:layout>
            <c:manualLayout>
              <c:xMode val="edge"/>
              <c:yMode val="edge"/>
              <c:x val="0.46608315098468289"/>
              <c:y val="0.88461538461538469"/>
            </c:manualLayout>
          </c:layout>
          <c:spPr>
            <a:noFill/>
            <a:ln w="26399">
              <a:noFill/>
            </a:ln>
          </c:spPr>
        </c:title>
        <c:numFmt formatCode="General" sourceLinked="1"/>
        <c:majorTickMark val="cross"/>
        <c:tickLblPos val="nextTo"/>
        <c:spPr>
          <a:ln w="3300">
            <a:solidFill>
              <a:srgbClr val="000000"/>
            </a:solidFill>
            <a:prstDash val="solid"/>
          </a:ln>
        </c:spPr>
        <c:txPr>
          <a:bodyPr rot="0" vert="horz"/>
          <a:lstStyle/>
          <a:p>
            <a:pPr>
              <a:defRPr sz="1013" b="0" i="0" u="none" strike="noStrike" baseline="0">
                <a:solidFill>
                  <a:srgbClr val="000000"/>
                </a:solidFill>
                <a:latin typeface="Arial"/>
                <a:ea typeface="Arial"/>
                <a:cs typeface="Arial"/>
              </a:defRPr>
            </a:pPr>
            <a:endParaRPr lang="es-ES"/>
          </a:p>
        </c:txPr>
        <c:crossAx val="152117632"/>
        <c:crosses val="autoZero"/>
        <c:auto val="1"/>
        <c:lblAlgn val="ctr"/>
        <c:lblOffset val="100"/>
        <c:tickLblSkip val="1"/>
        <c:tickMarkSkip val="1"/>
      </c:catAx>
      <c:valAx>
        <c:axId val="152117632"/>
        <c:scaling>
          <c:orientation val="minMax"/>
        </c:scaling>
        <c:axPos val="l"/>
        <c:title>
          <c:tx>
            <c:rich>
              <a:bodyPr/>
              <a:lstStyle/>
              <a:p>
                <a:pPr>
                  <a:defRPr sz="831" b="1" i="0" u="none" strike="noStrike" baseline="0">
                    <a:solidFill>
                      <a:srgbClr val="000000"/>
                    </a:solidFill>
                    <a:latin typeface="Arial"/>
                    <a:ea typeface="Arial"/>
                    <a:cs typeface="Arial"/>
                  </a:defRPr>
                </a:pPr>
                <a:r>
                  <a:t>Frecuencia  relativa</a:t>
                </a:r>
              </a:p>
            </c:rich>
          </c:tx>
          <c:layout>
            <c:manualLayout>
              <c:xMode val="edge"/>
              <c:yMode val="edge"/>
              <c:x val="2.6258205689277916E-2"/>
              <c:y val="0.17788461538461534"/>
            </c:manualLayout>
          </c:layout>
          <c:spPr>
            <a:noFill/>
            <a:ln w="26399">
              <a:noFill/>
            </a:ln>
          </c:spPr>
        </c:title>
        <c:numFmt formatCode="0.00" sourceLinked="1"/>
        <c:majorTickMark val="cross"/>
        <c:tickLblPos val="nextTo"/>
        <c:spPr>
          <a:ln w="3300">
            <a:solidFill>
              <a:srgbClr val="000000"/>
            </a:solidFill>
            <a:prstDash val="solid"/>
          </a:ln>
        </c:spPr>
        <c:txPr>
          <a:bodyPr rot="0" vert="horz"/>
          <a:lstStyle/>
          <a:p>
            <a:pPr>
              <a:defRPr sz="1013" b="0" i="0" u="none" strike="noStrike" baseline="0">
                <a:solidFill>
                  <a:srgbClr val="000000"/>
                </a:solidFill>
                <a:latin typeface="Arial"/>
                <a:ea typeface="Arial"/>
                <a:cs typeface="Arial"/>
              </a:defRPr>
            </a:pPr>
            <a:endParaRPr lang="es-ES"/>
          </a:p>
        </c:txPr>
        <c:crossAx val="152205568"/>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013"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116279069767441"/>
          <c:y val="0.10714285714285714"/>
          <c:w val="0.82558139534883723"/>
          <c:h val="0.67857142857142883"/>
        </c:manualLayout>
      </c:layout>
      <c:barChart>
        <c:barDir val="col"/>
        <c:grouping val="clustered"/>
        <c:ser>
          <c:idx val="0"/>
          <c:order val="0"/>
          <c:tx>
            <c:v>Frecuencia</c:v>
          </c:tx>
          <c:spPr>
            <a:solidFill>
              <a:srgbClr val="FFFFFF"/>
            </a:solidFill>
            <a:ln w="13240">
              <a:solidFill>
                <a:srgbClr val="000000"/>
              </a:solidFill>
              <a:prstDash val="solid"/>
            </a:ln>
          </c:spPr>
          <c:cat>
            <c:numRef>
              <c:f>Hist_matemáticas!$A$207:$A$210</c:f>
              <c:numCache>
                <c:formatCode>General</c:formatCode>
                <c:ptCount val="4"/>
                <c:pt idx="0">
                  <c:v>0</c:v>
                </c:pt>
                <c:pt idx="1">
                  <c:v>1</c:v>
                </c:pt>
                <c:pt idx="2">
                  <c:v>2</c:v>
                </c:pt>
                <c:pt idx="3">
                  <c:v>3</c:v>
                </c:pt>
              </c:numCache>
            </c:numRef>
          </c:cat>
          <c:val>
            <c:numRef>
              <c:f>Hist_matemáticas!$C$207:$C$210</c:f>
              <c:numCache>
                <c:formatCode>0.00</c:formatCode>
                <c:ptCount val="4"/>
                <c:pt idx="0">
                  <c:v>0.35329341317365281</c:v>
                </c:pt>
                <c:pt idx="1">
                  <c:v>0.2694610778443115</c:v>
                </c:pt>
                <c:pt idx="2">
                  <c:v>0.23952095808383234</c:v>
                </c:pt>
                <c:pt idx="3">
                  <c:v>0.13772455089820365</c:v>
                </c:pt>
              </c:numCache>
            </c:numRef>
          </c:val>
        </c:ser>
        <c:axId val="65695104"/>
        <c:axId val="152196608"/>
      </c:barChart>
      <c:catAx>
        <c:axId val="65695104"/>
        <c:scaling>
          <c:orientation val="minMax"/>
        </c:scaling>
        <c:axPos val="b"/>
        <c:title>
          <c:tx>
            <c:rich>
              <a:bodyPr/>
              <a:lstStyle/>
              <a:p>
                <a:pPr>
                  <a:defRPr sz="834" b="1" i="0" u="none" strike="noStrike" baseline="0">
                    <a:solidFill>
                      <a:srgbClr val="000000"/>
                    </a:solidFill>
                    <a:latin typeface="Arial"/>
                    <a:ea typeface="Arial"/>
                    <a:cs typeface="Arial"/>
                  </a:defRPr>
                </a:pPr>
                <a:r>
                  <a:t>Codificación</a:t>
                </a:r>
              </a:p>
            </c:rich>
          </c:tx>
          <c:layout>
            <c:manualLayout>
              <c:xMode val="edge"/>
              <c:yMode val="edge"/>
              <c:x val="0.4813953488372093"/>
              <c:y val="0.89285714285714268"/>
            </c:manualLayout>
          </c:layout>
          <c:spPr>
            <a:noFill/>
            <a:ln w="26479">
              <a:noFill/>
            </a:ln>
          </c:spPr>
        </c:title>
        <c:numFmt formatCode="General" sourceLinked="1"/>
        <c:majorTickMark val="cross"/>
        <c:tickLblPos val="nextTo"/>
        <c:spPr>
          <a:ln w="3310">
            <a:solidFill>
              <a:srgbClr val="000000"/>
            </a:solidFill>
            <a:prstDash val="solid"/>
          </a:ln>
        </c:spPr>
        <c:txPr>
          <a:bodyPr rot="0" vert="horz"/>
          <a:lstStyle/>
          <a:p>
            <a:pPr>
              <a:defRPr sz="964" b="0" i="0" u="none" strike="noStrike" baseline="0">
                <a:solidFill>
                  <a:srgbClr val="000000"/>
                </a:solidFill>
                <a:latin typeface="Arial"/>
                <a:ea typeface="Arial"/>
                <a:cs typeface="Arial"/>
              </a:defRPr>
            </a:pPr>
            <a:endParaRPr lang="es-ES"/>
          </a:p>
        </c:txPr>
        <c:crossAx val="152196608"/>
        <c:crosses val="autoZero"/>
        <c:auto val="1"/>
        <c:lblAlgn val="ctr"/>
        <c:lblOffset val="100"/>
        <c:tickLblSkip val="1"/>
        <c:tickMarkSkip val="1"/>
      </c:catAx>
      <c:valAx>
        <c:axId val="152196608"/>
        <c:scaling>
          <c:orientation val="minMax"/>
        </c:scaling>
        <c:axPos val="l"/>
        <c:title>
          <c:tx>
            <c:rich>
              <a:bodyPr/>
              <a:lstStyle/>
              <a:p>
                <a:pPr>
                  <a:defRPr sz="704" b="1" i="0" u="none" strike="noStrike" baseline="0">
                    <a:solidFill>
                      <a:srgbClr val="000000"/>
                    </a:solidFill>
                    <a:latin typeface="Arial"/>
                    <a:ea typeface="Arial"/>
                    <a:cs typeface="Arial"/>
                  </a:defRPr>
                </a:pPr>
                <a:r>
                  <a:t>Frecuencia relativa</a:t>
                </a:r>
              </a:p>
            </c:rich>
          </c:tx>
          <c:layout>
            <c:manualLayout>
              <c:xMode val="edge"/>
              <c:yMode val="edge"/>
              <c:x val="3.0232558139534883E-2"/>
              <c:y val="0.18367346938775511"/>
            </c:manualLayout>
          </c:layout>
          <c:spPr>
            <a:noFill/>
            <a:ln w="26479">
              <a:noFill/>
            </a:ln>
          </c:spPr>
        </c:title>
        <c:numFmt formatCode="0.00" sourceLinked="1"/>
        <c:majorTickMark val="cross"/>
        <c:tickLblPos val="nextTo"/>
        <c:spPr>
          <a:ln w="3310">
            <a:solidFill>
              <a:srgbClr val="000000"/>
            </a:solidFill>
            <a:prstDash val="solid"/>
          </a:ln>
        </c:spPr>
        <c:txPr>
          <a:bodyPr rot="0" vert="horz"/>
          <a:lstStyle/>
          <a:p>
            <a:pPr>
              <a:defRPr sz="964" b="0" i="0" u="none" strike="noStrike" baseline="0">
                <a:solidFill>
                  <a:srgbClr val="000000"/>
                </a:solidFill>
                <a:latin typeface="Arial"/>
                <a:ea typeface="Arial"/>
                <a:cs typeface="Arial"/>
              </a:defRPr>
            </a:pPr>
            <a:endParaRPr lang="es-ES"/>
          </a:p>
        </c:txPr>
        <c:crossAx val="65695104"/>
        <c:crosses val="autoZero"/>
        <c:crossBetween val="between"/>
      </c:valAx>
      <c:spPr>
        <a:solidFill>
          <a:srgbClr val="FFFFFF"/>
        </a:solidFill>
        <a:ln w="13240">
          <a:solidFill>
            <a:srgbClr val="808080"/>
          </a:solidFill>
          <a:prstDash val="solid"/>
        </a:ln>
      </c:spPr>
    </c:plotArea>
    <c:plotVisOnly val="1"/>
    <c:dispBlanksAs val="gap"/>
  </c:chart>
  <c:spPr>
    <a:solidFill>
      <a:srgbClr val="FFFFFF"/>
    </a:solidFill>
    <a:ln w="3310">
      <a:solidFill>
        <a:srgbClr val="000000"/>
      </a:solidFill>
      <a:prstDash val="solid"/>
    </a:ln>
  </c:spPr>
  <c:txPr>
    <a:bodyPr/>
    <a:lstStyle/>
    <a:p>
      <a:pPr>
        <a:defRPr sz="964"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7926565874730033"/>
          <c:y val="0.10775862068965519"/>
          <c:w val="0.79913606911447088"/>
          <c:h val="0.67241379310344851"/>
        </c:manualLayout>
      </c:layout>
      <c:barChart>
        <c:barDir val="col"/>
        <c:grouping val="clustered"/>
        <c:ser>
          <c:idx val="0"/>
          <c:order val="0"/>
          <c:tx>
            <c:v>Frecuencia</c:v>
          </c:tx>
          <c:spPr>
            <a:solidFill>
              <a:srgbClr val="FFFFFF"/>
            </a:solidFill>
            <a:ln w="13211">
              <a:solidFill>
                <a:srgbClr val="000000"/>
              </a:solidFill>
              <a:prstDash val="solid"/>
            </a:ln>
          </c:spPr>
          <c:cat>
            <c:numRef>
              <c:f>Hist_matemáticas!$A$217:$A$218</c:f>
              <c:numCache>
                <c:formatCode>General</c:formatCode>
                <c:ptCount val="2"/>
                <c:pt idx="0">
                  <c:v>0</c:v>
                </c:pt>
                <c:pt idx="1">
                  <c:v>1</c:v>
                </c:pt>
              </c:numCache>
            </c:numRef>
          </c:cat>
          <c:val>
            <c:numRef>
              <c:f>Hist_matemáticas!$C$217:$C$218</c:f>
              <c:numCache>
                <c:formatCode>0.00</c:formatCode>
                <c:ptCount val="2"/>
                <c:pt idx="0">
                  <c:v>0.9760479041916168</c:v>
                </c:pt>
                <c:pt idx="1">
                  <c:v>2.3952095808383235E-2</c:v>
                </c:pt>
              </c:numCache>
            </c:numRef>
          </c:val>
        </c:ser>
        <c:axId val="152199936"/>
        <c:axId val="152201856"/>
      </c:barChart>
      <c:catAx>
        <c:axId val="152199936"/>
        <c:scaling>
          <c:orientation val="minMax"/>
        </c:scaling>
        <c:axPos val="b"/>
        <c:title>
          <c:tx>
            <c:rich>
              <a:bodyPr/>
              <a:lstStyle/>
              <a:p>
                <a:pPr>
                  <a:defRPr sz="1066" b="1" i="0" u="none" strike="noStrike" baseline="0">
                    <a:solidFill>
                      <a:srgbClr val="000000"/>
                    </a:solidFill>
                    <a:latin typeface="Arial"/>
                    <a:ea typeface="Arial"/>
                    <a:cs typeface="Arial"/>
                  </a:defRPr>
                </a:pPr>
                <a:r>
                  <a:t>Codificación</a:t>
                </a:r>
              </a:p>
            </c:rich>
          </c:tx>
          <c:layout>
            <c:manualLayout>
              <c:xMode val="edge"/>
              <c:yMode val="edge"/>
              <c:x val="0.4816414686825054"/>
              <c:y val="0.89655172413793061"/>
            </c:manualLayout>
          </c:layout>
          <c:spPr>
            <a:noFill/>
            <a:ln w="26422">
              <a:noFill/>
            </a:ln>
          </c:spPr>
        </c:title>
        <c:numFmt formatCode="General" sourceLinked="1"/>
        <c:majorTickMark val="cross"/>
        <c:tickLblPos val="nextTo"/>
        <c:spPr>
          <a:ln w="3303">
            <a:solidFill>
              <a:srgbClr val="000000"/>
            </a:solidFill>
            <a:prstDash val="solid"/>
          </a:ln>
        </c:spPr>
        <c:txPr>
          <a:bodyPr rot="0" vert="horz"/>
          <a:lstStyle/>
          <a:p>
            <a:pPr>
              <a:defRPr sz="988" b="0" i="0" u="none" strike="noStrike" baseline="0">
                <a:solidFill>
                  <a:srgbClr val="000000"/>
                </a:solidFill>
                <a:latin typeface="Arial"/>
                <a:ea typeface="Arial"/>
                <a:cs typeface="Arial"/>
              </a:defRPr>
            </a:pPr>
            <a:endParaRPr lang="es-ES"/>
          </a:p>
        </c:txPr>
        <c:crossAx val="152201856"/>
        <c:crosses val="autoZero"/>
        <c:auto val="1"/>
        <c:lblAlgn val="ctr"/>
        <c:lblOffset val="100"/>
        <c:tickLblSkip val="1"/>
        <c:tickMarkSkip val="1"/>
      </c:catAx>
      <c:valAx>
        <c:axId val="152201856"/>
        <c:scaling>
          <c:orientation val="minMax"/>
          <c:max val="1"/>
        </c:scaling>
        <c:axPos val="l"/>
        <c:title>
          <c:tx>
            <c:rich>
              <a:bodyPr/>
              <a:lstStyle/>
              <a:p>
                <a:pPr>
                  <a:defRPr sz="780" b="1" i="0" u="none" strike="noStrike" baseline="0">
                    <a:solidFill>
                      <a:srgbClr val="000000"/>
                    </a:solidFill>
                    <a:latin typeface="Arial"/>
                    <a:ea typeface="Arial"/>
                    <a:cs typeface="Arial"/>
                  </a:defRPr>
                </a:pPr>
                <a:r>
                  <a:t>Frecuencia relativa</a:t>
                </a:r>
              </a:p>
            </c:rich>
          </c:tx>
          <c:layout>
            <c:manualLayout>
              <c:xMode val="edge"/>
              <c:yMode val="edge"/>
              <c:x val="6.4794816414686873E-2"/>
              <c:y val="0.22413793103448276"/>
            </c:manualLayout>
          </c:layout>
          <c:spPr>
            <a:noFill/>
            <a:ln w="26422">
              <a:noFill/>
            </a:ln>
          </c:spPr>
        </c:title>
        <c:numFmt formatCode="0.00" sourceLinked="1"/>
        <c:majorTickMark val="cross"/>
        <c:tickLblPos val="nextTo"/>
        <c:spPr>
          <a:ln w="3303">
            <a:solidFill>
              <a:srgbClr val="000000"/>
            </a:solidFill>
            <a:prstDash val="solid"/>
          </a:ln>
        </c:spPr>
        <c:txPr>
          <a:bodyPr rot="0" vert="horz"/>
          <a:lstStyle/>
          <a:p>
            <a:pPr>
              <a:defRPr sz="988" b="0" i="0" u="none" strike="noStrike" baseline="0">
                <a:solidFill>
                  <a:srgbClr val="000000"/>
                </a:solidFill>
                <a:latin typeface="Arial"/>
                <a:ea typeface="Arial"/>
                <a:cs typeface="Arial"/>
              </a:defRPr>
            </a:pPr>
            <a:endParaRPr lang="es-ES"/>
          </a:p>
        </c:txPr>
        <c:crossAx val="152199936"/>
        <c:crosses val="autoZero"/>
        <c:crossBetween val="between"/>
      </c:valAx>
      <c:spPr>
        <a:solidFill>
          <a:srgbClr val="FFFFFF"/>
        </a:solidFill>
        <a:ln w="13211">
          <a:solidFill>
            <a:srgbClr val="808080"/>
          </a:solidFill>
          <a:prstDash val="solid"/>
        </a:ln>
      </c:spPr>
    </c:plotArea>
    <c:plotVisOnly val="1"/>
    <c:dispBlanksAs val="gap"/>
  </c:chart>
  <c:spPr>
    <a:solidFill>
      <a:srgbClr val="FFFFFF"/>
    </a:solidFill>
    <a:ln w="3303">
      <a:solidFill>
        <a:srgbClr val="000000"/>
      </a:solidFill>
      <a:prstDash val="solid"/>
    </a:ln>
  </c:spPr>
  <c:txPr>
    <a:bodyPr/>
    <a:lstStyle/>
    <a:p>
      <a:pPr>
        <a:defRPr sz="1014"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659955257270702"/>
          <c:y val="9.0517241379310345E-2"/>
          <c:w val="0.8210290827740494"/>
          <c:h val="0.71551724137931039"/>
        </c:manualLayout>
      </c:layout>
      <c:barChart>
        <c:barDir val="col"/>
        <c:grouping val="clustered"/>
        <c:ser>
          <c:idx val="0"/>
          <c:order val="0"/>
          <c:tx>
            <c:v>Frecuencia</c:v>
          </c:tx>
          <c:spPr>
            <a:solidFill>
              <a:srgbClr val="FFFFFF"/>
            </a:solidFill>
            <a:ln w="13229">
              <a:solidFill>
                <a:srgbClr val="000000"/>
              </a:solidFill>
              <a:prstDash val="solid"/>
            </a:ln>
          </c:spPr>
          <c:cat>
            <c:numRef>
              <c:f>Hist_matemáticas!$A$228:$A$231</c:f>
              <c:numCache>
                <c:formatCode>General</c:formatCode>
                <c:ptCount val="4"/>
                <c:pt idx="0">
                  <c:v>0</c:v>
                </c:pt>
                <c:pt idx="1">
                  <c:v>1</c:v>
                </c:pt>
                <c:pt idx="2">
                  <c:v>2</c:v>
                </c:pt>
                <c:pt idx="3">
                  <c:v>3</c:v>
                </c:pt>
              </c:numCache>
            </c:numRef>
          </c:cat>
          <c:val>
            <c:numRef>
              <c:f>Hist_matemáticas!$C$228:$C$231</c:f>
              <c:numCache>
                <c:formatCode>0.00</c:formatCode>
                <c:ptCount val="4"/>
                <c:pt idx="0">
                  <c:v>0.89820359281437123</c:v>
                </c:pt>
                <c:pt idx="1">
                  <c:v>1.7964071856287435E-2</c:v>
                </c:pt>
                <c:pt idx="2">
                  <c:v>7.7844311377245512E-2</c:v>
                </c:pt>
                <c:pt idx="3">
                  <c:v>5.9880239520958122E-3</c:v>
                </c:pt>
              </c:numCache>
            </c:numRef>
          </c:val>
        </c:ser>
        <c:axId val="152684416"/>
        <c:axId val="153120768"/>
      </c:barChart>
      <c:catAx>
        <c:axId val="152684416"/>
        <c:scaling>
          <c:orientation val="minMax"/>
        </c:scaling>
        <c:axPos val="b"/>
        <c:title>
          <c:tx>
            <c:rich>
              <a:bodyPr/>
              <a:lstStyle/>
              <a:p>
                <a:pPr>
                  <a:defRPr sz="1198" b="1" i="0" u="none" strike="noStrike" baseline="0">
                    <a:solidFill>
                      <a:srgbClr val="000000"/>
                    </a:solidFill>
                    <a:latin typeface="Arial"/>
                    <a:ea typeface="Arial"/>
                    <a:cs typeface="Arial"/>
                  </a:defRPr>
                </a:pPr>
                <a:r>
                  <a:t>Codificación</a:t>
                </a:r>
              </a:p>
            </c:rich>
          </c:tx>
          <c:layout>
            <c:manualLayout>
              <c:xMode val="edge"/>
              <c:yMode val="edge"/>
              <c:x val="0.46308724832214776"/>
              <c:y val="0.87931034482758619"/>
            </c:manualLayout>
          </c:layout>
          <c:spPr>
            <a:noFill/>
            <a:ln w="26457">
              <a:noFill/>
            </a:ln>
          </c:spPr>
        </c:title>
        <c:numFmt formatCode="General" sourceLinked="1"/>
        <c:majorTickMark val="cross"/>
        <c:tickLblPos val="nextTo"/>
        <c:spPr>
          <a:ln w="3307">
            <a:solidFill>
              <a:srgbClr val="000000"/>
            </a:solidFill>
            <a:prstDash val="solid"/>
          </a:ln>
        </c:spPr>
        <c:txPr>
          <a:bodyPr rot="0" vert="horz"/>
          <a:lstStyle/>
          <a:p>
            <a:pPr>
              <a:defRPr sz="990" b="0" i="0" u="none" strike="noStrike" baseline="0">
                <a:solidFill>
                  <a:srgbClr val="000000"/>
                </a:solidFill>
                <a:latin typeface="Arial"/>
                <a:ea typeface="Arial"/>
                <a:cs typeface="Arial"/>
              </a:defRPr>
            </a:pPr>
            <a:endParaRPr lang="es-ES"/>
          </a:p>
        </c:txPr>
        <c:crossAx val="153120768"/>
        <c:crosses val="autoZero"/>
        <c:auto val="1"/>
        <c:lblAlgn val="ctr"/>
        <c:lblOffset val="100"/>
        <c:tickLblSkip val="1"/>
        <c:tickMarkSkip val="1"/>
      </c:catAx>
      <c:valAx>
        <c:axId val="153120768"/>
        <c:scaling>
          <c:orientation val="minMax"/>
        </c:scaling>
        <c:axPos val="l"/>
        <c:title>
          <c:tx>
            <c:rich>
              <a:bodyPr/>
              <a:lstStyle/>
              <a:p>
                <a:pPr>
                  <a:defRPr sz="937" b="1" i="0" u="none" strike="noStrike" baseline="0">
                    <a:solidFill>
                      <a:srgbClr val="000000"/>
                    </a:solidFill>
                    <a:latin typeface="Arial"/>
                    <a:ea typeface="Arial"/>
                    <a:cs typeface="Arial"/>
                  </a:defRPr>
                </a:pPr>
                <a:r>
                  <a:t>Frecuencia relativa</a:t>
                </a:r>
              </a:p>
            </c:rich>
          </c:tx>
          <c:layout>
            <c:manualLayout>
              <c:xMode val="edge"/>
              <c:yMode val="edge"/>
              <c:x val="2.4608501118568233E-2"/>
              <c:y val="0.20689655172413793"/>
            </c:manualLayout>
          </c:layout>
          <c:spPr>
            <a:noFill/>
            <a:ln w="26457">
              <a:noFill/>
            </a:ln>
          </c:spPr>
        </c:title>
        <c:numFmt formatCode="0.00" sourceLinked="1"/>
        <c:majorTickMark val="cross"/>
        <c:tickLblPos val="nextTo"/>
        <c:spPr>
          <a:ln w="3307">
            <a:solidFill>
              <a:srgbClr val="000000"/>
            </a:solidFill>
            <a:prstDash val="solid"/>
          </a:ln>
        </c:spPr>
        <c:txPr>
          <a:bodyPr rot="0" vert="horz"/>
          <a:lstStyle/>
          <a:p>
            <a:pPr>
              <a:defRPr sz="990" b="0" i="0" u="none" strike="noStrike" baseline="0">
                <a:solidFill>
                  <a:srgbClr val="000000"/>
                </a:solidFill>
                <a:latin typeface="Arial"/>
                <a:ea typeface="Arial"/>
                <a:cs typeface="Arial"/>
              </a:defRPr>
            </a:pPr>
            <a:endParaRPr lang="es-ES"/>
          </a:p>
        </c:txPr>
        <c:crossAx val="152684416"/>
        <c:crosses val="autoZero"/>
        <c:crossBetween val="between"/>
      </c:valAx>
      <c:spPr>
        <a:solidFill>
          <a:srgbClr val="FFFFFF"/>
        </a:solidFill>
        <a:ln w="13229">
          <a:solidFill>
            <a:srgbClr val="808080"/>
          </a:solidFill>
          <a:prstDash val="solid"/>
        </a:ln>
      </c:spPr>
    </c:plotArea>
    <c:plotVisOnly val="1"/>
    <c:dispBlanksAs val="gap"/>
  </c:chart>
  <c:spPr>
    <a:solidFill>
      <a:srgbClr val="FFFFFF"/>
    </a:solidFill>
    <a:ln w="3307">
      <a:solidFill>
        <a:srgbClr val="000000"/>
      </a:solidFill>
      <a:prstDash val="solid"/>
    </a:ln>
  </c:spPr>
  <c:txPr>
    <a:bodyPr/>
    <a:lstStyle/>
    <a:p>
      <a:pPr>
        <a:defRPr sz="990"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317286652078768"/>
          <c:y val="0.10880829015544041"/>
          <c:w val="0.82494529540481443"/>
          <c:h val="0.6528497409326427"/>
        </c:manualLayout>
      </c:layout>
      <c:barChart>
        <c:barDir val="col"/>
        <c:grouping val="clustered"/>
        <c:ser>
          <c:idx val="0"/>
          <c:order val="0"/>
          <c:tx>
            <c:v>Frecuencia</c:v>
          </c:tx>
          <c:spPr>
            <a:solidFill>
              <a:srgbClr val="FFFFFF"/>
            </a:solidFill>
            <a:ln w="13199">
              <a:solidFill>
                <a:srgbClr val="000000"/>
              </a:solidFill>
              <a:prstDash val="solid"/>
            </a:ln>
          </c:spPr>
          <c:cat>
            <c:numRef>
              <c:f>Hist_matemáticas!$A$241:$A$247</c:f>
              <c:numCache>
                <c:formatCode>General</c:formatCode>
                <c:ptCount val="7"/>
                <c:pt idx="0">
                  <c:v>0</c:v>
                </c:pt>
                <c:pt idx="1">
                  <c:v>1</c:v>
                </c:pt>
                <c:pt idx="2">
                  <c:v>2</c:v>
                </c:pt>
                <c:pt idx="3">
                  <c:v>3</c:v>
                </c:pt>
                <c:pt idx="4">
                  <c:v>4</c:v>
                </c:pt>
                <c:pt idx="5">
                  <c:v>5</c:v>
                </c:pt>
                <c:pt idx="6">
                  <c:v>6</c:v>
                </c:pt>
              </c:numCache>
            </c:numRef>
          </c:cat>
          <c:val>
            <c:numRef>
              <c:f>Hist_matemáticas!$C$241:$C$247</c:f>
              <c:numCache>
                <c:formatCode>0.00</c:formatCode>
                <c:ptCount val="7"/>
                <c:pt idx="0">
                  <c:v>0.86826347305389262</c:v>
                </c:pt>
                <c:pt idx="1">
                  <c:v>0.10778443113772455</c:v>
                </c:pt>
                <c:pt idx="2">
                  <c:v>0</c:v>
                </c:pt>
                <c:pt idx="3">
                  <c:v>2.3952095808383235E-2</c:v>
                </c:pt>
                <c:pt idx="4">
                  <c:v>0</c:v>
                </c:pt>
                <c:pt idx="5">
                  <c:v>0</c:v>
                </c:pt>
                <c:pt idx="6">
                  <c:v>0</c:v>
                </c:pt>
              </c:numCache>
            </c:numRef>
          </c:val>
        </c:ser>
        <c:axId val="153111552"/>
        <c:axId val="153830528"/>
      </c:barChart>
      <c:catAx>
        <c:axId val="153111552"/>
        <c:scaling>
          <c:orientation val="minMax"/>
        </c:scaling>
        <c:axPos val="b"/>
        <c:title>
          <c:tx>
            <c:rich>
              <a:bodyPr/>
              <a:lstStyle/>
              <a:p>
                <a:pPr>
                  <a:defRPr sz="1013" b="1" i="0" u="none" strike="noStrike" baseline="0">
                    <a:solidFill>
                      <a:srgbClr val="000000"/>
                    </a:solidFill>
                    <a:latin typeface="Arial"/>
                    <a:ea typeface="Arial"/>
                    <a:cs typeface="Arial"/>
                  </a:defRPr>
                </a:pPr>
                <a:r>
                  <a:t>Codificación</a:t>
                </a:r>
              </a:p>
            </c:rich>
          </c:tx>
          <c:layout>
            <c:manualLayout>
              <c:xMode val="edge"/>
              <c:yMode val="edge"/>
              <c:x val="0.47483588621444223"/>
              <c:y val="0.8808290155440418"/>
            </c:manualLayout>
          </c:layout>
          <c:spPr>
            <a:noFill/>
            <a:ln w="26399">
              <a:noFill/>
            </a:ln>
          </c:spPr>
        </c:title>
        <c:numFmt formatCode="General" sourceLinked="1"/>
        <c:majorTickMark val="cross"/>
        <c:tickLblPos val="nextTo"/>
        <c:spPr>
          <a:ln w="3300">
            <a:solidFill>
              <a:srgbClr val="000000"/>
            </a:solidFill>
            <a:prstDash val="solid"/>
          </a:ln>
        </c:spPr>
        <c:txPr>
          <a:bodyPr rot="0" vert="horz"/>
          <a:lstStyle/>
          <a:p>
            <a:pPr>
              <a:defRPr sz="1013" b="0" i="0" u="none" strike="noStrike" baseline="0">
                <a:solidFill>
                  <a:srgbClr val="000000"/>
                </a:solidFill>
                <a:latin typeface="Arial"/>
                <a:ea typeface="Arial"/>
                <a:cs typeface="Arial"/>
              </a:defRPr>
            </a:pPr>
            <a:endParaRPr lang="es-ES"/>
          </a:p>
        </c:txPr>
        <c:crossAx val="153830528"/>
        <c:crosses val="autoZero"/>
        <c:auto val="1"/>
        <c:lblAlgn val="ctr"/>
        <c:lblOffset val="100"/>
        <c:tickLblSkip val="1"/>
        <c:tickMarkSkip val="1"/>
      </c:catAx>
      <c:valAx>
        <c:axId val="153830528"/>
        <c:scaling>
          <c:orientation val="minMax"/>
        </c:scaling>
        <c:axPos val="l"/>
        <c:title>
          <c:tx>
            <c:rich>
              <a:bodyPr/>
              <a:lstStyle/>
              <a:p>
                <a:pPr>
                  <a:defRPr sz="831" b="1" i="0" u="none" strike="noStrike" baseline="0">
                    <a:solidFill>
                      <a:srgbClr val="000000"/>
                    </a:solidFill>
                    <a:latin typeface="Arial"/>
                    <a:ea typeface="Arial"/>
                    <a:cs typeface="Arial"/>
                  </a:defRPr>
                </a:pPr>
                <a:r>
                  <a:t>Frecuencia relativa</a:t>
                </a:r>
              </a:p>
            </c:rich>
          </c:tx>
          <c:layout>
            <c:manualLayout>
              <c:xMode val="edge"/>
              <c:yMode val="edge"/>
              <c:x val="2.6258205689277916E-2"/>
              <c:y val="0.16062176165803102"/>
            </c:manualLayout>
          </c:layout>
          <c:spPr>
            <a:noFill/>
            <a:ln w="26399">
              <a:noFill/>
            </a:ln>
          </c:spPr>
        </c:title>
        <c:numFmt formatCode="0.00" sourceLinked="1"/>
        <c:majorTickMark val="cross"/>
        <c:tickLblPos val="nextTo"/>
        <c:spPr>
          <a:ln w="3300">
            <a:solidFill>
              <a:srgbClr val="000000"/>
            </a:solidFill>
            <a:prstDash val="solid"/>
          </a:ln>
        </c:spPr>
        <c:txPr>
          <a:bodyPr rot="0" vert="horz"/>
          <a:lstStyle/>
          <a:p>
            <a:pPr>
              <a:defRPr sz="1013" b="0" i="0" u="none" strike="noStrike" baseline="0">
                <a:solidFill>
                  <a:srgbClr val="000000"/>
                </a:solidFill>
                <a:latin typeface="Arial"/>
                <a:ea typeface="Arial"/>
                <a:cs typeface="Arial"/>
              </a:defRPr>
            </a:pPr>
            <a:endParaRPr lang="es-ES"/>
          </a:p>
        </c:txPr>
        <c:crossAx val="153111552"/>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013"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3053892215568864"/>
          <c:y val="0.14814814814814822"/>
          <c:w val="0.71257485029940149"/>
          <c:h val="0.60493827160493852"/>
        </c:manualLayout>
      </c:layout>
      <c:barChart>
        <c:barDir val="col"/>
        <c:grouping val="clustered"/>
        <c:ser>
          <c:idx val="0"/>
          <c:order val="0"/>
          <c:tx>
            <c:v>Frecuencia</c:v>
          </c:tx>
          <c:spPr>
            <a:solidFill>
              <a:srgbClr val="FFFFFF"/>
            </a:solidFill>
            <a:ln w="13229">
              <a:solidFill>
                <a:srgbClr val="000000"/>
              </a:solidFill>
              <a:prstDash val="solid"/>
            </a:ln>
          </c:spPr>
          <c:cat>
            <c:numRef>
              <c:f>Hist_matemáticas!$A$254:$A$255</c:f>
              <c:numCache>
                <c:formatCode>General</c:formatCode>
                <c:ptCount val="2"/>
                <c:pt idx="0">
                  <c:v>0</c:v>
                </c:pt>
                <c:pt idx="1">
                  <c:v>1</c:v>
                </c:pt>
              </c:numCache>
            </c:numRef>
          </c:cat>
          <c:val>
            <c:numRef>
              <c:f>Hist_matemáticas!$C$254:$C$255</c:f>
              <c:numCache>
                <c:formatCode>0.00</c:formatCode>
                <c:ptCount val="2"/>
                <c:pt idx="0">
                  <c:v>0.85628742514970069</c:v>
                </c:pt>
                <c:pt idx="1">
                  <c:v>0.14371257485029945</c:v>
                </c:pt>
              </c:numCache>
            </c:numRef>
          </c:val>
        </c:ser>
        <c:axId val="153543040"/>
        <c:axId val="153544960"/>
      </c:barChart>
      <c:catAx>
        <c:axId val="153543040"/>
        <c:scaling>
          <c:orientation val="minMax"/>
        </c:scaling>
        <c:axPos val="b"/>
        <c:title>
          <c:tx>
            <c:rich>
              <a:bodyPr/>
              <a:lstStyle/>
              <a:p>
                <a:pPr>
                  <a:defRPr sz="833" b="1" i="0" u="none" strike="noStrike" baseline="0">
                    <a:solidFill>
                      <a:srgbClr val="000000"/>
                    </a:solidFill>
                    <a:latin typeface="Arial"/>
                    <a:ea typeface="Arial"/>
                    <a:cs typeface="Arial"/>
                  </a:defRPr>
                </a:pPr>
                <a:r>
                  <a:t>Codificación</a:t>
                </a:r>
              </a:p>
            </c:rich>
          </c:tx>
          <c:layout>
            <c:manualLayout>
              <c:xMode val="edge"/>
              <c:yMode val="edge"/>
              <c:x val="0.4820359281437126"/>
              <c:y val="0.87037037037037068"/>
            </c:manualLayout>
          </c:layout>
          <c:spPr>
            <a:noFill/>
            <a:ln w="26457">
              <a:noFill/>
            </a:ln>
          </c:spPr>
        </c:title>
        <c:numFmt formatCode="General" sourceLinked="1"/>
        <c:majorTickMark val="cross"/>
        <c:tickLblPos val="nextTo"/>
        <c:spPr>
          <a:ln w="3307">
            <a:solidFill>
              <a:srgbClr val="000000"/>
            </a:solidFill>
            <a:prstDash val="solid"/>
          </a:ln>
        </c:spPr>
        <c:txPr>
          <a:bodyPr rot="0" vert="horz"/>
          <a:lstStyle/>
          <a:p>
            <a:pPr>
              <a:defRPr sz="833" b="0" i="0" u="none" strike="noStrike" baseline="0">
                <a:solidFill>
                  <a:srgbClr val="000000"/>
                </a:solidFill>
                <a:latin typeface="Arial"/>
                <a:ea typeface="Arial"/>
                <a:cs typeface="Arial"/>
              </a:defRPr>
            </a:pPr>
            <a:endParaRPr lang="es-ES"/>
          </a:p>
        </c:txPr>
        <c:crossAx val="153544960"/>
        <c:crosses val="autoZero"/>
        <c:auto val="1"/>
        <c:lblAlgn val="ctr"/>
        <c:lblOffset val="100"/>
        <c:tickLblSkip val="1"/>
        <c:tickMarkSkip val="1"/>
      </c:catAx>
      <c:valAx>
        <c:axId val="153544960"/>
        <c:scaling>
          <c:orientation val="minMax"/>
        </c:scaling>
        <c:axPos val="l"/>
        <c:title>
          <c:tx>
            <c:rich>
              <a:bodyPr/>
              <a:lstStyle/>
              <a:p>
                <a:pPr>
                  <a:defRPr sz="833" b="1" i="0" u="none" strike="noStrike" baseline="0">
                    <a:solidFill>
                      <a:srgbClr val="000000"/>
                    </a:solidFill>
                    <a:latin typeface="Arial"/>
                    <a:ea typeface="Arial"/>
                    <a:cs typeface="Arial"/>
                  </a:defRPr>
                </a:pPr>
                <a:r>
                  <a:t>Frecuenciarelativa</a:t>
                </a:r>
              </a:p>
            </c:rich>
          </c:tx>
          <c:layout>
            <c:manualLayout>
              <c:xMode val="edge"/>
              <c:yMode val="edge"/>
              <c:x val="7.4850299401197626E-2"/>
              <c:y val="0.12962962962962954"/>
            </c:manualLayout>
          </c:layout>
          <c:spPr>
            <a:noFill/>
            <a:ln w="26457">
              <a:noFill/>
            </a:ln>
          </c:spPr>
        </c:title>
        <c:numFmt formatCode="0.00" sourceLinked="1"/>
        <c:majorTickMark val="cross"/>
        <c:tickLblPos val="nextTo"/>
        <c:spPr>
          <a:ln w="3307">
            <a:solidFill>
              <a:srgbClr val="000000"/>
            </a:solidFill>
            <a:prstDash val="solid"/>
          </a:ln>
        </c:spPr>
        <c:txPr>
          <a:bodyPr rot="0" vert="horz"/>
          <a:lstStyle/>
          <a:p>
            <a:pPr>
              <a:defRPr sz="833" b="0" i="0" u="none" strike="noStrike" baseline="0">
                <a:solidFill>
                  <a:srgbClr val="000000"/>
                </a:solidFill>
                <a:latin typeface="Arial"/>
                <a:ea typeface="Arial"/>
                <a:cs typeface="Arial"/>
              </a:defRPr>
            </a:pPr>
            <a:endParaRPr lang="es-ES"/>
          </a:p>
        </c:txPr>
        <c:crossAx val="153543040"/>
        <c:crosses val="autoZero"/>
        <c:crossBetween val="between"/>
      </c:valAx>
      <c:spPr>
        <a:solidFill>
          <a:srgbClr val="FFFFFF"/>
        </a:solidFill>
        <a:ln w="13229">
          <a:solidFill>
            <a:srgbClr val="808080"/>
          </a:solidFill>
          <a:prstDash val="solid"/>
        </a:ln>
      </c:spPr>
    </c:plotArea>
    <c:plotVisOnly val="1"/>
    <c:dispBlanksAs val="gap"/>
  </c:chart>
  <c:spPr>
    <a:solidFill>
      <a:srgbClr val="FFFFFF"/>
    </a:solidFill>
    <a:ln w="3307">
      <a:solidFill>
        <a:srgbClr val="000000"/>
      </a:solidFill>
      <a:prstDash val="solid"/>
    </a:ln>
  </c:spPr>
  <c:txPr>
    <a:bodyPr/>
    <a:lstStyle/>
    <a:p>
      <a:pPr>
        <a:defRPr sz="833"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1595</Words>
  <Characters>8774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3</vt:lpstr>
    </vt:vector>
  </TitlesOfParts>
  <Company>Ingeniería Estadística Informática</Company>
  <LinksUpToDate>false</LinksUpToDate>
  <CharactersWithSpaces>10349</CharactersWithSpaces>
  <SharedDoc>false</SharedDoc>
  <HLinks>
    <vt:vector size="42" baseType="variant">
      <vt:variant>
        <vt:i4>1769528</vt:i4>
      </vt:variant>
      <vt:variant>
        <vt:i4>38</vt:i4>
      </vt:variant>
      <vt:variant>
        <vt:i4>0</vt:i4>
      </vt:variant>
      <vt:variant>
        <vt:i4>5</vt:i4>
      </vt:variant>
      <vt:variant>
        <vt:lpwstr/>
      </vt:variant>
      <vt:variant>
        <vt:lpwstr>_Toc515719930</vt:lpwstr>
      </vt:variant>
      <vt:variant>
        <vt:i4>1703992</vt:i4>
      </vt:variant>
      <vt:variant>
        <vt:i4>32</vt:i4>
      </vt:variant>
      <vt:variant>
        <vt:i4>0</vt:i4>
      </vt:variant>
      <vt:variant>
        <vt:i4>5</vt:i4>
      </vt:variant>
      <vt:variant>
        <vt:lpwstr/>
      </vt:variant>
      <vt:variant>
        <vt:lpwstr>_Toc515719928</vt:lpwstr>
      </vt:variant>
      <vt:variant>
        <vt:i4>1703992</vt:i4>
      </vt:variant>
      <vt:variant>
        <vt:i4>26</vt:i4>
      </vt:variant>
      <vt:variant>
        <vt:i4>0</vt:i4>
      </vt:variant>
      <vt:variant>
        <vt:i4>5</vt:i4>
      </vt:variant>
      <vt:variant>
        <vt:lpwstr/>
      </vt:variant>
      <vt:variant>
        <vt:lpwstr>_Toc515719927</vt:lpwstr>
      </vt:variant>
      <vt:variant>
        <vt:i4>1703992</vt:i4>
      </vt:variant>
      <vt:variant>
        <vt:i4>20</vt:i4>
      </vt:variant>
      <vt:variant>
        <vt:i4>0</vt:i4>
      </vt:variant>
      <vt:variant>
        <vt:i4>5</vt:i4>
      </vt:variant>
      <vt:variant>
        <vt:lpwstr/>
      </vt:variant>
      <vt:variant>
        <vt:lpwstr>_Toc515719926</vt:lpwstr>
      </vt:variant>
      <vt:variant>
        <vt:i4>1703992</vt:i4>
      </vt:variant>
      <vt:variant>
        <vt:i4>14</vt:i4>
      </vt:variant>
      <vt:variant>
        <vt:i4>0</vt:i4>
      </vt:variant>
      <vt:variant>
        <vt:i4>5</vt:i4>
      </vt:variant>
      <vt:variant>
        <vt:lpwstr/>
      </vt:variant>
      <vt:variant>
        <vt:lpwstr>_Toc515719925</vt:lpwstr>
      </vt:variant>
      <vt:variant>
        <vt:i4>1703992</vt:i4>
      </vt:variant>
      <vt:variant>
        <vt:i4>8</vt:i4>
      </vt:variant>
      <vt:variant>
        <vt:i4>0</vt:i4>
      </vt:variant>
      <vt:variant>
        <vt:i4>5</vt:i4>
      </vt:variant>
      <vt:variant>
        <vt:lpwstr/>
      </vt:variant>
      <vt:variant>
        <vt:lpwstr>_Toc515719924</vt:lpwstr>
      </vt:variant>
      <vt:variant>
        <vt:i4>1703992</vt:i4>
      </vt:variant>
      <vt:variant>
        <vt:i4>2</vt:i4>
      </vt:variant>
      <vt:variant>
        <vt:i4>0</vt:i4>
      </vt:variant>
      <vt:variant>
        <vt:i4>5</vt:i4>
      </vt:variant>
      <vt:variant>
        <vt:lpwstr/>
      </vt:variant>
      <vt:variant>
        <vt:lpwstr>_Toc515719922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Carlos Ronquillo Franco</dc:creator>
  <cp:keywords/>
  <dc:description/>
  <cp:lastModifiedBy>Ayudante</cp:lastModifiedBy>
  <cp:revision>2</cp:revision>
  <cp:lastPrinted>2001-05-29T02:35:00Z</cp:lastPrinted>
  <dcterms:created xsi:type="dcterms:W3CDTF">2009-06-29T18:39:00Z</dcterms:created>
  <dcterms:modified xsi:type="dcterms:W3CDTF">2009-06-29T18:39:00Z</dcterms:modified>
</cp:coreProperties>
</file>