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06601713"/>
    <w:bookmarkStart w:id="1" w:name="_Toc506603332"/>
    <w:p w:rsidR="00000000" w:rsidRDefault="00022E73">
      <w:pPr>
        <w:pStyle w:val="Tabladeilustraciones"/>
        <w:tabs>
          <w:tab w:val="right" w:leader="dot" w:pos="8268"/>
        </w:tabs>
        <w:rPr>
          <w:noProof/>
        </w:rPr>
      </w:pPr>
      <w:r>
        <w:fldChar w:fldCharType="begin"/>
      </w:r>
      <w:r>
        <w:instrText xml:space="preserve"> </w:instrText>
      </w:r>
      <w:r>
        <w:instrText>TOC</w:instrText>
      </w:r>
      <w:r>
        <w:instrText xml:space="preserve"> \c "Tabla" </w:instrText>
      </w:r>
      <w:r>
        <w:fldChar w:fldCharType="separate"/>
      </w:r>
      <w:r>
        <w:rPr>
          <w:noProof/>
        </w:rPr>
        <w:t xml:space="preserve">Tabla </w:t>
      </w:r>
      <w:r>
        <w:rPr>
          <w:rFonts w:ascii="Arial" w:hAnsi="Arial"/>
          <w:noProof/>
        </w:rPr>
        <w:t>LXIX: Estimadores poblacionales para la variable respuestas correctas</w:t>
      </w:r>
      <w:r>
        <w:rPr>
          <w:noProof/>
        </w:rPr>
        <w:tab/>
        <w:t>235</w:t>
      </w:r>
    </w:p>
    <w:p w:rsidR="00000000" w:rsidRDefault="00022E73">
      <w:pPr>
        <w:pStyle w:val="Tabladeilustraciones"/>
        <w:tabs>
          <w:tab w:val="right" w:leader="dot" w:pos="8268"/>
        </w:tabs>
        <w:rPr>
          <w:noProof/>
        </w:rPr>
      </w:pPr>
      <w:r>
        <w:rPr>
          <w:noProof/>
        </w:rPr>
        <w:t xml:space="preserve">Tabla </w:t>
      </w:r>
      <w:r>
        <w:rPr>
          <w:rFonts w:ascii="Arial" w:hAnsi="Arial"/>
          <w:noProof/>
        </w:rPr>
        <w:t>LXX: Estimadores poblacionales para la variable nota de lenguaj</w:t>
      </w:r>
      <w:r>
        <w:rPr>
          <w:rFonts w:ascii="Arial" w:hAnsi="Arial"/>
          <w:noProof/>
        </w:rPr>
        <w:t>e</w:t>
      </w:r>
      <w:r>
        <w:rPr>
          <w:noProof/>
        </w:rPr>
        <w:tab/>
        <w:t>237</w:t>
      </w:r>
    </w:p>
    <w:p w:rsidR="00000000" w:rsidRDefault="00022E73">
      <w:pPr>
        <w:pStyle w:val="Tabladeilustraciones"/>
        <w:tabs>
          <w:tab w:val="right" w:leader="dot" w:pos="8268"/>
        </w:tabs>
        <w:rPr>
          <w:noProof/>
        </w:rPr>
      </w:pPr>
      <w:r>
        <w:rPr>
          <w:noProof/>
        </w:rPr>
        <w:t xml:space="preserve">Tabla </w:t>
      </w:r>
      <w:r>
        <w:rPr>
          <w:rFonts w:ascii="Arial" w:hAnsi="Arial"/>
          <w:noProof/>
          <w:snapToGrid w:val="0"/>
        </w:rPr>
        <w:t>LXXI: Prueba de Kolmogorov-Smirnov para la variable edad</w:t>
      </w:r>
      <w:r>
        <w:rPr>
          <w:noProof/>
        </w:rPr>
        <w:tab/>
        <w:t>238</w:t>
      </w:r>
    </w:p>
    <w:p w:rsidR="00000000" w:rsidRDefault="00022E73">
      <w:pPr>
        <w:pStyle w:val="Tabladeilustraciones"/>
        <w:tabs>
          <w:tab w:val="right" w:leader="dot" w:pos="8268"/>
        </w:tabs>
        <w:rPr>
          <w:noProof/>
        </w:rPr>
      </w:pPr>
      <w:r>
        <w:rPr>
          <w:noProof/>
        </w:rPr>
        <w:t xml:space="preserve">Tabla </w:t>
      </w:r>
      <w:r>
        <w:rPr>
          <w:rFonts w:ascii="Arial" w:hAnsi="Arial"/>
          <w:noProof/>
          <w:snapToGrid w:val="0"/>
        </w:rPr>
        <w:t>LXXII: Prueba de Kolmogorov-Smirnov para la variable nota de matematicas</w:t>
      </w:r>
      <w:r>
        <w:rPr>
          <w:noProof/>
        </w:rPr>
        <w:tab/>
        <w:t>240</w:t>
      </w:r>
    </w:p>
    <w:p w:rsidR="00000000" w:rsidRDefault="00022E73">
      <w:pPr>
        <w:pStyle w:val="Tabladeilustraciones"/>
        <w:tabs>
          <w:tab w:val="right" w:leader="dot" w:pos="8268"/>
        </w:tabs>
        <w:rPr>
          <w:noProof/>
        </w:rPr>
      </w:pPr>
      <w:r>
        <w:rPr>
          <w:noProof/>
        </w:rPr>
        <w:t xml:space="preserve">Tabla </w:t>
      </w:r>
      <w:r>
        <w:rPr>
          <w:rFonts w:ascii="Arial" w:hAnsi="Arial"/>
          <w:noProof/>
          <w:snapToGrid w:val="0"/>
        </w:rPr>
        <w:t>LXXIII: Prueba de Kolmogorov-Smirnov para la variable nota de lenguaje</w:t>
      </w:r>
      <w:r>
        <w:rPr>
          <w:noProof/>
        </w:rPr>
        <w:tab/>
        <w:t>242</w:t>
      </w:r>
    </w:p>
    <w:p w:rsidR="00000000" w:rsidRDefault="00022E73">
      <w:pPr>
        <w:pStyle w:val="TDC3"/>
        <w:tabs>
          <w:tab w:val="right" w:leader="dot" w:pos="8268"/>
        </w:tabs>
        <w:rPr>
          <w:noProof/>
        </w:rPr>
      </w:pPr>
      <w:r>
        <w:fldChar w:fldCharType="end"/>
      </w:r>
      <w:r>
        <w:fldChar w:fldCharType="begin"/>
      </w:r>
      <w:r>
        <w:instrText xml:space="preserve"> </w:instrText>
      </w:r>
      <w:r>
        <w:instrText>TOC</w:instrText>
      </w:r>
      <w:r>
        <w:instrText xml:space="preserve"> \o "1-3" </w:instrText>
      </w:r>
      <w:r>
        <w:fldChar w:fldCharType="separate"/>
      </w:r>
      <w:r>
        <w:rPr>
          <w:noProof/>
        </w:rPr>
        <w:t>3.</w:t>
      </w:r>
      <w:r>
        <w:rPr>
          <w:noProof/>
        </w:rPr>
        <w:t>3.26 Respuestas correctas</w:t>
      </w:r>
      <w:r>
        <w:rPr>
          <w:noProof/>
        </w:rPr>
        <w:tab/>
      </w:r>
      <w:r>
        <w:rPr>
          <w:noProof/>
        </w:rPr>
        <w:fldChar w:fldCharType="begin"/>
      </w:r>
      <w:r>
        <w:rPr>
          <w:noProof/>
        </w:rPr>
        <w:instrText xml:space="preserve"> </w:instrText>
      </w:r>
      <w:r>
        <w:rPr>
          <w:noProof/>
        </w:rPr>
        <w:instrText>PAGEREF</w:instrText>
      </w:r>
      <w:r>
        <w:rPr>
          <w:noProof/>
        </w:rPr>
        <w:instrText xml:space="preserve"> _Toc507670752 \h </w:instrText>
      </w:r>
      <w:r>
        <w:rPr>
          <w:noProof/>
        </w:rPr>
      </w:r>
      <w:r>
        <w:rPr>
          <w:noProof/>
        </w:rPr>
        <w:fldChar w:fldCharType="separate"/>
      </w:r>
      <w:r>
        <w:rPr>
          <w:noProof/>
        </w:rPr>
        <w:t>225</w:t>
      </w:r>
      <w:r>
        <w:rPr>
          <w:noProof/>
        </w:rPr>
        <w:fldChar w:fldCharType="end"/>
      </w:r>
    </w:p>
    <w:p w:rsidR="00000000" w:rsidRDefault="00022E73">
      <w:pPr>
        <w:pStyle w:val="TDC3"/>
        <w:tabs>
          <w:tab w:val="right" w:leader="dot" w:pos="8268"/>
        </w:tabs>
        <w:rPr>
          <w:noProof/>
        </w:rPr>
      </w:pPr>
      <w:r>
        <w:rPr>
          <w:noProof/>
        </w:rPr>
        <w:t>3.3.27 Nota de lenguaje</w:t>
      </w:r>
      <w:r>
        <w:rPr>
          <w:noProof/>
        </w:rPr>
        <w:tab/>
      </w:r>
      <w:r>
        <w:rPr>
          <w:noProof/>
        </w:rPr>
        <w:fldChar w:fldCharType="begin"/>
      </w:r>
      <w:r>
        <w:rPr>
          <w:noProof/>
        </w:rPr>
        <w:instrText xml:space="preserve"> </w:instrText>
      </w:r>
      <w:r>
        <w:rPr>
          <w:noProof/>
        </w:rPr>
        <w:instrText>PAGEREF</w:instrText>
      </w:r>
      <w:r>
        <w:rPr>
          <w:noProof/>
        </w:rPr>
        <w:instrText xml:space="preserve"> _Toc507670753 \h </w:instrText>
      </w:r>
      <w:r>
        <w:rPr>
          <w:noProof/>
        </w:rPr>
      </w:r>
      <w:r>
        <w:rPr>
          <w:noProof/>
        </w:rPr>
        <w:fldChar w:fldCharType="separate"/>
      </w:r>
      <w:r>
        <w:rPr>
          <w:noProof/>
        </w:rPr>
        <w:t>227</w:t>
      </w:r>
      <w:r>
        <w:rPr>
          <w:noProof/>
        </w:rPr>
        <w:fldChar w:fldCharType="end"/>
      </w:r>
    </w:p>
    <w:p w:rsidR="00000000" w:rsidRDefault="00022E73">
      <w:pPr>
        <w:pStyle w:val="TDC2"/>
        <w:tabs>
          <w:tab w:val="right" w:leader="dot" w:pos="8268"/>
        </w:tabs>
        <w:rPr>
          <w:noProof/>
        </w:rPr>
      </w:pPr>
      <w:r>
        <w:rPr>
          <w:noProof/>
        </w:rPr>
        <w:t>3.4 Bondad de Ajuste</w:t>
      </w:r>
      <w:r>
        <w:rPr>
          <w:noProof/>
        </w:rPr>
        <w:tab/>
      </w:r>
      <w:r>
        <w:rPr>
          <w:noProof/>
        </w:rPr>
        <w:fldChar w:fldCharType="begin"/>
      </w:r>
      <w:r>
        <w:rPr>
          <w:noProof/>
        </w:rPr>
        <w:instrText xml:space="preserve"> </w:instrText>
      </w:r>
      <w:r>
        <w:rPr>
          <w:noProof/>
        </w:rPr>
        <w:instrText>PAGEREF</w:instrText>
      </w:r>
      <w:r>
        <w:rPr>
          <w:noProof/>
        </w:rPr>
        <w:instrText xml:space="preserve"> _Toc507670754 \h </w:instrText>
      </w:r>
      <w:r>
        <w:rPr>
          <w:noProof/>
        </w:rPr>
      </w:r>
      <w:r>
        <w:rPr>
          <w:noProof/>
        </w:rPr>
        <w:fldChar w:fldCharType="separate"/>
      </w:r>
      <w:r>
        <w:rPr>
          <w:noProof/>
        </w:rPr>
        <w:t>231</w:t>
      </w:r>
      <w:r>
        <w:rPr>
          <w:noProof/>
        </w:rPr>
        <w:fldChar w:fldCharType="end"/>
      </w:r>
    </w:p>
    <w:p w:rsidR="00000000" w:rsidRDefault="00022E73">
      <w:pPr>
        <w:pStyle w:val="TDC3"/>
        <w:tabs>
          <w:tab w:val="right" w:leader="dot" w:pos="8268"/>
        </w:tabs>
        <w:rPr>
          <w:noProof/>
        </w:rPr>
      </w:pPr>
      <w:r>
        <w:rPr>
          <w:noProof/>
        </w:rPr>
        <w:t>3.4.1 Prueba de Bondad de ajuste para la variable Edad</w:t>
      </w:r>
      <w:r>
        <w:rPr>
          <w:noProof/>
        </w:rPr>
        <w:tab/>
      </w:r>
      <w:r>
        <w:rPr>
          <w:noProof/>
        </w:rPr>
        <w:fldChar w:fldCharType="begin"/>
      </w:r>
      <w:r>
        <w:rPr>
          <w:noProof/>
        </w:rPr>
        <w:instrText xml:space="preserve"> </w:instrText>
      </w:r>
      <w:r>
        <w:rPr>
          <w:noProof/>
        </w:rPr>
        <w:instrText>PAGEREF</w:instrText>
      </w:r>
      <w:r>
        <w:rPr>
          <w:noProof/>
        </w:rPr>
        <w:instrText xml:space="preserve"> _Toc507670755 \h </w:instrText>
      </w:r>
      <w:r>
        <w:rPr>
          <w:noProof/>
        </w:rPr>
        <w:fldChar w:fldCharType="separate"/>
      </w:r>
      <w:r>
        <w:rPr>
          <w:b/>
          <w:noProof/>
        </w:rPr>
        <w:t>¡Error!Marcador no definido.</w:t>
      </w:r>
      <w:r>
        <w:rPr>
          <w:noProof/>
        </w:rPr>
        <w:fldChar w:fldCharType="end"/>
      </w:r>
    </w:p>
    <w:p w:rsidR="00000000" w:rsidRDefault="00022E73">
      <w:pPr>
        <w:pStyle w:val="TDC3"/>
        <w:tabs>
          <w:tab w:val="right" w:leader="dot" w:pos="8268"/>
        </w:tabs>
        <w:rPr>
          <w:noProof/>
        </w:rPr>
      </w:pPr>
      <w:r>
        <w:rPr>
          <w:noProof/>
        </w:rPr>
        <w:t>3.4.2 Prueba de bondad de ajuste para la nota de matemáticas</w:t>
      </w:r>
      <w:r>
        <w:rPr>
          <w:noProof/>
        </w:rPr>
        <w:tab/>
      </w:r>
      <w:r>
        <w:rPr>
          <w:noProof/>
        </w:rPr>
        <w:fldChar w:fldCharType="begin"/>
      </w:r>
      <w:r>
        <w:rPr>
          <w:noProof/>
        </w:rPr>
        <w:instrText xml:space="preserve"> </w:instrText>
      </w:r>
      <w:r>
        <w:rPr>
          <w:noProof/>
        </w:rPr>
        <w:instrText>PAGEREF</w:instrText>
      </w:r>
      <w:r>
        <w:rPr>
          <w:noProof/>
        </w:rPr>
        <w:instrText xml:space="preserve"> _Toc507670756 \h </w:instrText>
      </w:r>
      <w:r>
        <w:rPr>
          <w:noProof/>
        </w:rPr>
      </w:r>
      <w:r>
        <w:rPr>
          <w:noProof/>
        </w:rPr>
        <w:fldChar w:fldCharType="separate"/>
      </w:r>
      <w:r>
        <w:rPr>
          <w:noProof/>
        </w:rPr>
        <w:t>231</w:t>
      </w:r>
      <w:r>
        <w:rPr>
          <w:noProof/>
        </w:rPr>
        <w:fldChar w:fldCharType="end"/>
      </w:r>
    </w:p>
    <w:p w:rsidR="00000000" w:rsidRDefault="00022E73">
      <w:pPr>
        <w:pStyle w:val="TDC3"/>
        <w:tabs>
          <w:tab w:val="right" w:leader="dot" w:pos="8268"/>
        </w:tabs>
        <w:rPr>
          <w:noProof/>
        </w:rPr>
      </w:pPr>
      <w:r>
        <w:rPr>
          <w:noProof/>
        </w:rPr>
        <w:t>3.4.3 Prueba de bondad de ajuste para la nota de lenguaje</w:t>
      </w:r>
      <w:r>
        <w:rPr>
          <w:noProof/>
        </w:rPr>
        <w:tab/>
      </w:r>
      <w:r>
        <w:rPr>
          <w:noProof/>
        </w:rPr>
        <w:fldChar w:fldCharType="begin"/>
      </w:r>
      <w:r>
        <w:rPr>
          <w:noProof/>
        </w:rPr>
        <w:instrText xml:space="preserve"> </w:instrText>
      </w:r>
      <w:r>
        <w:rPr>
          <w:noProof/>
        </w:rPr>
        <w:instrText>PAGEREF</w:instrText>
      </w:r>
      <w:r>
        <w:rPr>
          <w:noProof/>
        </w:rPr>
        <w:instrText xml:space="preserve"> _Toc507670757 \h </w:instrText>
      </w:r>
      <w:r>
        <w:rPr>
          <w:noProof/>
        </w:rPr>
      </w:r>
      <w:r>
        <w:rPr>
          <w:noProof/>
        </w:rPr>
        <w:fldChar w:fldCharType="separate"/>
      </w:r>
      <w:r>
        <w:rPr>
          <w:noProof/>
        </w:rPr>
        <w:t>232</w:t>
      </w:r>
      <w:r>
        <w:rPr>
          <w:noProof/>
        </w:rPr>
        <w:fldChar w:fldCharType="end"/>
      </w:r>
    </w:p>
    <w:p w:rsidR="00000000" w:rsidRDefault="00022E73">
      <w:pPr>
        <w:pStyle w:val="TDC2"/>
        <w:tabs>
          <w:tab w:val="right" w:leader="dot" w:pos="8268"/>
        </w:tabs>
        <w:rPr>
          <w:noProof/>
        </w:rPr>
      </w:pPr>
      <w:r>
        <w:rPr>
          <w:noProof/>
        </w:rPr>
        <w:t>3.5 Pruebas de Hipótesis</w:t>
      </w:r>
      <w:r>
        <w:rPr>
          <w:noProof/>
        </w:rPr>
        <w:tab/>
      </w:r>
      <w:r>
        <w:rPr>
          <w:noProof/>
        </w:rPr>
        <w:fldChar w:fldCharType="begin"/>
      </w:r>
      <w:r>
        <w:rPr>
          <w:noProof/>
        </w:rPr>
        <w:instrText xml:space="preserve"> </w:instrText>
      </w:r>
      <w:r>
        <w:rPr>
          <w:noProof/>
        </w:rPr>
        <w:instrText>PAGEREF</w:instrText>
      </w:r>
      <w:r>
        <w:rPr>
          <w:noProof/>
        </w:rPr>
        <w:instrText xml:space="preserve"> _Toc507670758 \h </w:instrText>
      </w:r>
      <w:r>
        <w:rPr>
          <w:noProof/>
        </w:rPr>
      </w:r>
      <w:r>
        <w:rPr>
          <w:noProof/>
        </w:rPr>
        <w:fldChar w:fldCharType="separate"/>
      </w:r>
      <w:r>
        <w:rPr>
          <w:noProof/>
        </w:rPr>
        <w:t>233</w:t>
      </w:r>
      <w:r>
        <w:rPr>
          <w:noProof/>
        </w:rPr>
        <w:fldChar w:fldCharType="end"/>
      </w:r>
    </w:p>
    <w:p w:rsidR="00000000" w:rsidRDefault="00022E73">
      <w:pPr>
        <w:pStyle w:val="TDC3"/>
        <w:tabs>
          <w:tab w:val="right" w:leader="dot" w:pos="8268"/>
        </w:tabs>
        <w:rPr>
          <w:noProof/>
        </w:rPr>
      </w:pPr>
      <w:r>
        <w:rPr>
          <w:noProof/>
        </w:rPr>
        <w:t>3.5.1 Prueb</w:t>
      </w:r>
      <w:r>
        <w:rPr>
          <w:noProof/>
        </w:rPr>
        <w:t>a de hipótesis para la variable edad</w:t>
      </w:r>
      <w:r>
        <w:rPr>
          <w:noProof/>
        </w:rPr>
        <w:tab/>
      </w:r>
      <w:r>
        <w:rPr>
          <w:noProof/>
        </w:rPr>
        <w:fldChar w:fldCharType="begin"/>
      </w:r>
      <w:r>
        <w:rPr>
          <w:noProof/>
        </w:rPr>
        <w:instrText xml:space="preserve"> </w:instrText>
      </w:r>
      <w:r>
        <w:rPr>
          <w:noProof/>
        </w:rPr>
        <w:instrText>PAGEREF</w:instrText>
      </w:r>
      <w:r>
        <w:rPr>
          <w:noProof/>
        </w:rPr>
        <w:instrText xml:space="preserve"> _Toc507670759 \h </w:instrText>
      </w:r>
      <w:r>
        <w:rPr>
          <w:noProof/>
        </w:rPr>
      </w:r>
      <w:r>
        <w:rPr>
          <w:noProof/>
        </w:rPr>
        <w:fldChar w:fldCharType="separate"/>
      </w:r>
      <w:r>
        <w:rPr>
          <w:noProof/>
        </w:rPr>
        <w:t>233</w:t>
      </w:r>
      <w:r>
        <w:rPr>
          <w:noProof/>
        </w:rPr>
        <w:fldChar w:fldCharType="end"/>
      </w:r>
    </w:p>
    <w:p w:rsidR="00000000" w:rsidRDefault="00022E73">
      <w:pPr>
        <w:pStyle w:val="TDC3"/>
        <w:tabs>
          <w:tab w:val="right" w:leader="dot" w:pos="8268"/>
        </w:tabs>
        <w:rPr>
          <w:noProof/>
        </w:rPr>
      </w:pPr>
      <w:r>
        <w:rPr>
          <w:noProof/>
        </w:rPr>
        <w:t>3.5.2 Prueba de hipótesis para la variable nota de matemáticas</w:t>
      </w:r>
      <w:r>
        <w:rPr>
          <w:noProof/>
        </w:rPr>
        <w:tab/>
      </w:r>
      <w:r>
        <w:rPr>
          <w:noProof/>
        </w:rPr>
        <w:fldChar w:fldCharType="begin"/>
      </w:r>
      <w:r>
        <w:rPr>
          <w:noProof/>
        </w:rPr>
        <w:instrText xml:space="preserve"> </w:instrText>
      </w:r>
      <w:r>
        <w:rPr>
          <w:noProof/>
        </w:rPr>
        <w:instrText>PAGEREF</w:instrText>
      </w:r>
      <w:r>
        <w:rPr>
          <w:noProof/>
        </w:rPr>
        <w:instrText xml:space="preserve"> _Toc507670760 \h </w:instrText>
      </w:r>
      <w:r>
        <w:rPr>
          <w:noProof/>
        </w:rPr>
      </w:r>
      <w:r>
        <w:rPr>
          <w:noProof/>
        </w:rPr>
        <w:fldChar w:fldCharType="separate"/>
      </w:r>
      <w:r>
        <w:rPr>
          <w:noProof/>
        </w:rPr>
        <w:t>234</w:t>
      </w:r>
      <w:r>
        <w:rPr>
          <w:noProof/>
        </w:rPr>
        <w:fldChar w:fldCharType="end"/>
      </w:r>
    </w:p>
    <w:p w:rsidR="00000000" w:rsidRDefault="00022E73">
      <w:pPr>
        <w:pStyle w:val="TDC3"/>
        <w:tabs>
          <w:tab w:val="right" w:leader="dot" w:pos="8268"/>
        </w:tabs>
        <w:rPr>
          <w:noProof/>
        </w:rPr>
      </w:pPr>
      <w:r>
        <w:rPr>
          <w:noProof/>
        </w:rPr>
        <w:t>3.5.3 Prueba de hipótesis para la variable nota de lenguaje</w:t>
      </w:r>
      <w:r>
        <w:rPr>
          <w:noProof/>
        </w:rPr>
        <w:tab/>
      </w:r>
      <w:r>
        <w:rPr>
          <w:noProof/>
        </w:rPr>
        <w:fldChar w:fldCharType="begin"/>
      </w:r>
      <w:r>
        <w:rPr>
          <w:noProof/>
        </w:rPr>
        <w:instrText xml:space="preserve"> </w:instrText>
      </w:r>
      <w:r>
        <w:rPr>
          <w:noProof/>
        </w:rPr>
        <w:instrText>PAGEREF</w:instrText>
      </w:r>
      <w:r>
        <w:rPr>
          <w:noProof/>
        </w:rPr>
        <w:instrText xml:space="preserve"> _Toc507670761 \h </w:instrText>
      </w:r>
      <w:r>
        <w:rPr>
          <w:noProof/>
        </w:rPr>
      </w:r>
      <w:r>
        <w:rPr>
          <w:noProof/>
        </w:rPr>
        <w:fldChar w:fldCharType="separate"/>
      </w:r>
      <w:r>
        <w:rPr>
          <w:noProof/>
        </w:rPr>
        <w:t>235</w:t>
      </w:r>
      <w:r>
        <w:rPr>
          <w:noProof/>
        </w:rPr>
        <w:fldChar w:fldCharType="end"/>
      </w:r>
    </w:p>
    <w:p w:rsidR="00000000" w:rsidRDefault="00022E73">
      <w:pPr>
        <w:pStyle w:val="Ttulo3"/>
        <w:ind w:left="851"/>
      </w:pPr>
      <w:r>
        <w:fldChar w:fldCharType="end"/>
      </w:r>
      <w:r>
        <w:br w:type="page"/>
      </w:r>
      <w:bookmarkStart w:id="2" w:name="_Toc507670752"/>
      <w:r>
        <w:lastRenderedPageBreak/>
        <w:t xml:space="preserve">Variable: </w:t>
      </w:r>
      <w:r>
        <w:t>X</w:t>
      </w:r>
      <w:r>
        <w:rPr>
          <w:vertAlign w:val="subscript"/>
        </w:rPr>
        <w:t>60</w:t>
      </w:r>
      <w:r>
        <w:t>=</w:t>
      </w:r>
      <w:r>
        <w:t xml:space="preserve"> </w:t>
      </w:r>
      <w:r>
        <w:t>Respuestas correctas</w:t>
      </w:r>
      <w:bookmarkEnd w:id="0"/>
      <w:bookmarkEnd w:id="1"/>
      <w:bookmarkEnd w:id="2"/>
    </w:p>
    <w:p w:rsidR="00000000" w:rsidRDefault="00022E73">
      <w:pPr>
        <w:spacing w:line="480" w:lineRule="auto"/>
        <w:ind w:left="851"/>
        <w:jc w:val="both"/>
        <w:rPr>
          <w:rFonts w:ascii="Arial" w:hAnsi="Arial"/>
          <w:sz w:val="24"/>
          <w:lang w:val="es-ES"/>
        </w:rPr>
      </w:pPr>
      <w:r>
        <w:rPr>
          <w:rFonts w:ascii="Arial" w:hAnsi="Arial"/>
          <w:sz w:val="24"/>
          <w:lang w:val="es-ES"/>
        </w:rPr>
        <w:t>Esta variable evalúa la capacidad de comprensión luego de una lectura, por parte de los estudiantes, los resultados son los siguientes: la moda de las observaciones es 5, lo cual indica que tienen una muy buena rete</w:t>
      </w:r>
      <w:r>
        <w:rPr>
          <w:rFonts w:ascii="Arial" w:hAnsi="Arial"/>
          <w:sz w:val="24"/>
          <w:lang w:val="es-ES"/>
        </w:rPr>
        <w:t>ntiva, además la variable tiene una distribución platicúrtica y un coeficiente de asimetría negativa, como pue</w:t>
      </w:r>
      <w:r>
        <w:rPr>
          <w:rFonts w:ascii="Arial" w:hAnsi="Arial"/>
          <w:sz w:val="24"/>
          <w:lang w:val="es-ES"/>
        </w:rPr>
        <w:t>de ser apreciado en la tabla LX</w:t>
      </w:r>
      <w:r>
        <w:rPr>
          <w:rFonts w:ascii="Arial" w:hAnsi="Arial"/>
          <w:sz w:val="24"/>
          <w:lang w:val="es-ES"/>
        </w:rPr>
        <w:t>X.</w:t>
      </w:r>
    </w:p>
    <w:p w:rsidR="00000000" w:rsidRDefault="00022E73">
      <w:pPr>
        <w:spacing w:line="480" w:lineRule="auto"/>
        <w:jc w:val="center"/>
        <w:rPr>
          <w:rFonts w:ascii="Arial" w:hAnsi="Arial"/>
          <w:sz w:val="24"/>
          <w:lang w:val="es-ES"/>
        </w:rPr>
      </w:pPr>
    </w:p>
    <w:p w:rsidR="00000000" w:rsidRDefault="00022E73">
      <w:pPr>
        <w:ind w:left="851"/>
        <w:jc w:val="center"/>
        <w:rPr>
          <w:rFonts w:ascii="Arial" w:hAnsi="Arial"/>
          <w:b/>
          <w:sz w:val="24"/>
          <w:lang w:val="es-ES"/>
        </w:rPr>
      </w:pPr>
      <w:bookmarkStart w:id="3" w:name="_Toc507670973"/>
      <w:r>
        <w:rPr>
          <w:rFonts w:ascii="Arial" w:hAnsi="Arial"/>
          <w:b/>
          <w:sz w:val="24"/>
          <w:lang w:val="es-ES"/>
        </w:rPr>
        <w:t>Tabla LX</w:t>
      </w:r>
      <w:r>
        <w:rPr>
          <w:rFonts w:ascii="Arial" w:hAnsi="Arial"/>
          <w:b/>
          <w:sz w:val="24"/>
          <w:lang w:val="es-ES"/>
        </w:rPr>
        <w:t>X</w:t>
      </w:r>
      <w:bookmarkEnd w:id="3"/>
    </w:p>
    <w:p w:rsidR="00000000" w:rsidRDefault="00022E73">
      <w:pPr>
        <w:ind w:left="851"/>
        <w:jc w:val="center"/>
        <w:rPr>
          <w:rFonts w:ascii="Arial" w:hAnsi="Arial"/>
          <w:b/>
          <w:sz w:val="24"/>
          <w:lang w:val="es-ES"/>
        </w:rPr>
      </w:pPr>
    </w:p>
    <w:p w:rsidR="00000000" w:rsidRDefault="00022E73">
      <w:pPr>
        <w:ind w:left="851"/>
        <w:jc w:val="center"/>
        <w:rPr>
          <w:rFonts w:ascii="Arial" w:hAnsi="Arial"/>
          <w:b/>
          <w:sz w:val="24"/>
          <w:lang w:val="es-ES"/>
        </w:rPr>
      </w:pPr>
      <w:r>
        <w:rPr>
          <w:rFonts w:ascii="Arial" w:hAnsi="Arial"/>
          <w:b/>
          <w:sz w:val="24"/>
          <w:lang w:val="es-ES"/>
        </w:rPr>
        <w:t xml:space="preserve">Estimadores poblacionales de la variable </w:t>
      </w:r>
      <w:r>
        <w:rPr>
          <w:rFonts w:ascii="Arial" w:hAnsi="Arial"/>
          <w:b/>
          <w:sz w:val="24"/>
          <w:lang w:val="es-ES"/>
        </w:rPr>
        <w:t>X</w:t>
      </w:r>
      <w:r>
        <w:rPr>
          <w:rFonts w:ascii="Arial" w:hAnsi="Arial"/>
          <w:b/>
          <w:sz w:val="24"/>
          <w:vertAlign w:val="subscript"/>
          <w:lang w:val="es-ES"/>
        </w:rPr>
        <w:t>60</w:t>
      </w:r>
      <w:r>
        <w:rPr>
          <w:rFonts w:ascii="Arial" w:hAnsi="Arial"/>
          <w:b/>
          <w:sz w:val="24"/>
          <w:lang w:val="es-ES"/>
        </w:rPr>
        <w:t xml:space="preserve">: </w:t>
      </w:r>
      <w:r>
        <w:rPr>
          <w:rFonts w:ascii="Arial" w:hAnsi="Arial"/>
          <w:b/>
          <w:sz w:val="24"/>
          <w:lang w:val="es-ES"/>
        </w:rPr>
        <w:t>respuestas correctas</w:t>
      </w:r>
    </w:p>
    <w:p w:rsidR="00000000" w:rsidRDefault="00022E73">
      <w:pPr>
        <w:jc w:val="center"/>
        <w:rPr>
          <w:rFonts w:ascii="Arial" w:hAnsi="Arial"/>
          <w:b/>
          <w:sz w:val="24"/>
          <w:lang w:val="es-ES"/>
        </w:rPr>
      </w:pPr>
    </w:p>
    <w:tbl>
      <w:tblPr>
        <w:tblW w:w="0" w:type="auto"/>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127"/>
        <w:gridCol w:w="1134"/>
        <w:gridCol w:w="1134"/>
      </w:tblGrid>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n</w:t>
            </w:r>
          </w:p>
        </w:tc>
        <w:tc>
          <w:tcPr>
            <w:tcW w:w="1134" w:type="dxa"/>
          </w:tcPr>
          <w:p w:rsidR="00000000" w:rsidRDefault="00022E73">
            <w:pPr>
              <w:jc w:val="right"/>
              <w:rPr>
                <w:rFonts w:ascii="Times New Roman" w:hAnsi="Times New Roman"/>
                <w:snapToGrid w:val="0"/>
                <w:sz w:val="24"/>
                <w:lang w:val="es-ES"/>
              </w:rPr>
            </w:pP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1106</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Media</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3.54</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Median</w:t>
            </w:r>
            <w:r>
              <w:rPr>
                <w:rFonts w:ascii="Times New Roman" w:hAnsi="Times New Roman"/>
                <w:snapToGrid w:val="0"/>
                <w:sz w:val="24"/>
                <w:lang w:val="es-ES"/>
              </w:rPr>
              <w:t>a</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4.00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Moda</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Desviación Std.</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1.78</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Varianza</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3.16</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Coef. de variaci</w:t>
            </w:r>
            <w:r>
              <w:rPr>
                <w:rFonts w:ascii="Times New Roman" w:hAnsi="Times New Roman"/>
                <w:snapToGrid w:val="0"/>
                <w:sz w:val="24"/>
                <w:lang w:val="es-ES"/>
              </w:rPr>
              <w:t>ón</w:t>
            </w:r>
          </w:p>
        </w:tc>
        <w:tc>
          <w:tcPr>
            <w:tcW w:w="1134" w:type="dxa"/>
          </w:tcPr>
          <w:p w:rsidR="00000000" w:rsidRDefault="00022E73">
            <w:pPr>
              <w:jc w:val="right"/>
              <w:rPr>
                <w:rFonts w:ascii="Times New Roman" w:hAnsi="Times New Roman"/>
                <w:snapToGrid w:val="0"/>
                <w:sz w:val="24"/>
                <w:lang w:val="es-ES"/>
              </w:rPr>
            </w:pP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.502</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Sesgo</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-.574</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Kurtosis</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-.585</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Rango</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6</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Mínimo</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Máximo</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6</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Cuartiles</w:t>
            </w:r>
          </w:p>
        </w:tc>
        <w:tc>
          <w:tcPr>
            <w:tcW w:w="1134"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1</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2.00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2</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4.00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127"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3</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5.00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bl>
    <w:p w:rsidR="00000000" w:rsidRDefault="00022E73">
      <w:pPr>
        <w:spacing w:line="480" w:lineRule="auto"/>
        <w:jc w:val="center"/>
        <w:rPr>
          <w:rFonts w:ascii="Arial" w:hAnsi="Arial"/>
          <w:sz w:val="24"/>
          <w:lang w:val="es-ES"/>
        </w:rPr>
      </w:pPr>
    </w:p>
    <w:p w:rsidR="00000000" w:rsidRDefault="00022E73">
      <w:pPr>
        <w:spacing w:line="480" w:lineRule="auto"/>
        <w:jc w:val="center"/>
        <w:rPr>
          <w:rFonts w:ascii="Arial" w:hAnsi="Arial"/>
          <w:sz w:val="24"/>
          <w:lang w:val="es-ES"/>
        </w:rPr>
      </w:pPr>
    </w:p>
    <w:p w:rsidR="00000000" w:rsidRDefault="00022E73">
      <w:pPr>
        <w:spacing w:line="480" w:lineRule="auto"/>
        <w:jc w:val="center"/>
        <w:rPr>
          <w:rFonts w:ascii="Arial" w:hAnsi="Arial"/>
          <w:sz w:val="24"/>
          <w:lang w:val="es-ES"/>
        </w:rPr>
      </w:pPr>
    </w:p>
    <w:p w:rsidR="00000000" w:rsidRDefault="00022E73">
      <w:pPr>
        <w:spacing w:line="480" w:lineRule="auto"/>
        <w:jc w:val="center"/>
        <w:rPr>
          <w:rFonts w:ascii="Arial" w:hAnsi="Arial"/>
          <w:sz w:val="24"/>
          <w:lang w:val="es-ES"/>
        </w:rPr>
      </w:pPr>
    </w:p>
    <w:p w:rsidR="00000000" w:rsidRDefault="00022E73">
      <w:pPr>
        <w:ind w:left="851"/>
        <w:jc w:val="center"/>
        <w:rPr>
          <w:rFonts w:ascii="Arial" w:hAnsi="Arial"/>
          <w:b/>
          <w:sz w:val="24"/>
          <w:lang w:val="es-ES"/>
        </w:rPr>
      </w:pPr>
      <w:r>
        <w:rPr>
          <w:rFonts w:ascii="Arial" w:hAnsi="Arial"/>
          <w:b/>
          <w:sz w:val="24"/>
          <w:lang w:val="es-ES"/>
        </w:rPr>
        <w:t>Gráfico 3.60</w:t>
      </w:r>
    </w:p>
    <w:p w:rsidR="00000000" w:rsidRDefault="00022E73">
      <w:pPr>
        <w:ind w:left="851"/>
        <w:jc w:val="center"/>
        <w:rPr>
          <w:rFonts w:ascii="Arial" w:hAnsi="Arial"/>
          <w:b/>
          <w:sz w:val="24"/>
          <w:lang w:val="es-ES"/>
        </w:rPr>
      </w:pPr>
    </w:p>
    <w:p w:rsidR="00000000" w:rsidRDefault="00F67260">
      <w:pPr>
        <w:ind w:left="851"/>
        <w:jc w:val="center"/>
        <w:rPr>
          <w:rFonts w:ascii="Arial" w:hAnsi="Arial"/>
          <w:b/>
          <w:sz w:val="24"/>
          <w:lang w:val="es-ES"/>
        </w:rPr>
      </w:pPr>
      <w:r>
        <w:rPr>
          <w:noProof/>
          <w:lang w:val="es-ES"/>
        </w:rPr>
        <w:drawing>
          <wp:anchor distT="0" distB="0" distL="114300" distR="114300" simplePos="0" relativeHeight="251656192" behindDoc="0" locked="0" layoutInCell="0" allowOverlap="1">
            <wp:simplePos x="0" y="0"/>
            <wp:positionH relativeFrom="column">
              <wp:posOffset>546100</wp:posOffset>
            </wp:positionH>
            <wp:positionV relativeFrom="paragraph">
              <wp:posOffset>175260</wp:posOffset>
            </wp:positionV>
            <wp:extent cx="4140200" cy="2510155"/>
            <wp:effectExtent l="0" t="0" r="0" b="0"/>
            <wp:wrapTopAndBottom/>
            <wp:docPr id="14"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022E73">
        <w:rPr>
          <w:rFonts w:ascii="Arial" w:hAnsi="Arial"/>
          <w:b/>
          <w:sz w:val="24"/>
          <w:lang w:val="es-ES"/>
        </w:rPr>
        <w:t>Capacidad de comprensión en le</w:t>
      </w:r>
      <w:r w:rsidR="00022E73">
        <w:rPr>
          <w:rFonts w:ascii="Arial" w:hAnsi="Arial"/>
          <w:b/>
          <w:sz w:val="24"/>
          <w:lang w:val="es-ES"/>
        </w:rPr>
        <w:t>ctura</w:t>
      </w:r>
    </w:p>
    <w:p w:rsidR="00000000" w:rsidRDefault="00022E73">
      <w:pPr>
        <w:jc w:val="center"/>
        <w:rPr>
          <w:rFonts w:ascii="Arial" w:hAnsi="Arial"/>
          <w:sz w:val="24"/>
          <w:lang w:val="es-ES"/>
        </w:rPr>
      </w:pPr>
    </w:p>
    <w:p w:rsidR="00000000" w:rsidRDefault="00022E73">
      <w:pPr>
        <w:jc w:val="center"/>
        <w:rPr>
          <w:rFonts w:ascii="Arial" w:hAnsi="Arial"/>
          <w:sz w:val="24"/>
          <w:lang w:val="es-ES"/>
        </w:rPr>
      </w:pPr>
      <w:r>
        <w:rPr>
          <w:rFonts w:ascii="Arial" w:hAnsi="Arial"/>
          <w:noProof/>
          <w:sz w:val="24"/>
        </w:rPr>
        <w:pict>
          <v:shapetype id="_x0000_t202" coordsize="21600,21600" o:spt="202" path="m,l,21600r21600,l21600,xe">
            <v:stroke joinstyle="miter"/>
            <v:path gradientshapeok="t" o:connecttype="rect"/>
          </v:shapetype>
          <v:shape id="_x0000_s1039" type="#_x0000_t202" style="position:absolute;left:0;text-align:left;margin-left:45pt;margin-top:.95pt;width:324pt;height:79.2pt;z-index:251657216" o:allowincell="f">
            <v:textbox>
              <w:txbxContent>
                <w:p w:rsidR="00000000" w:rsidRDefault="00022E73">
                  <w:pPr>
                    <w:jc w:val="both"/>
                    <w:rPr>
                      <w:rFonts w:ascii="Arial" w:hAnsi="Arial"/>
                      <w:sz w:val="24"/>
                      <w:lang w:val="es-ES"/>
                    </w:rPr>
                  </w:pPr>
                  <w:r>
                    <w:rPr>
                      <w:rFonts w:ascii="Arial" w:hAnsi="Arial"/>
                      <w:sz w:val="24"/>
                      <w:lang w:val="es-ES"/>
                    </w:rPr>
                    <w:t>Malo</w:t>
                  </w:r>
                  <w:r>
                    <w:rPr>
                      <w:rFonts w:ascii="Arial" w:hAnsi="Arial"/>
                      <w:sz w:val="24"/>
                      <w:lang w:val="es-ES"/>
                    </w:rPr>
                    <w:tab/>
                  </w:r>
                  <w:r>
                    <w:rPr>
                      <w:rFonts w:ascii="Arial" w:hAnsi="Arial"/>
                      <w:sz w:val="24"/>
                      <w:lang w:val="es-ES"/>
                    </w:rPr>
                    <w:tab/>
                  </w:r>
                  <w:r>
                    <w:rPr>
                      <w:rFonts w:ascii="Arial" w:hAnsi="Arial"/>
                      <w:sz w:val="24"/>
                      <w:lang w:val="es-ES"/>
                    </w:rPr>
                    <w:tab/>
                    <w:t>0 respuestas correctas</w:t>
                  </w:r>
                </w:p>
                <w:p w:rsidR="00000000" w:rsidRDefault="00022E73">
                  <w:pPr>
                    <w:jc w:val="both"/>
                    <w:rPr>
                      <w:rFonts w:ascii="Arial" w:hAnsi="Arial"/>
                      <w:sz w:val="24"/>
                      <w:lang w:val="es-ES"/>
                    </w:rPr>
                  </w:pPr>
                  <w:r>
                    <w:rPr>
                      <w:rFonts w:ascii="Arial" w:hAnsi="Arial"/>
                      <w:sz w:val="24"/>
                      <w:lang w:val="es-ES"/>
                    </w:rPr>
                    <w:t>Regular</w:t>
                  </w:r>
                  <w:r>
                    <w:rPr>
                      <w:rFonts w:ascii="Arial" w:hAnsi="Arial"/>
                      <w:sz w:val="24"/>
                      <w:lang w:val="es-ES"/>
                    </w:rPr>
                    <w:tab/>
                  </w:r>
                  <w:r>
                    <w:rPr>
                      <w:rFonts w:ascii="Arial" w:hAnsi="Arial"/>
                      <w:sz w:val="24"/>
                      <w:lang w:val="es-ES"/>
                    </w:rPr>
                    <w:tab/>
                    <w:t>1 respuesta correcta</w:t>
                  </w:r>
                </w:p>
                <w:p w:rsidR="00000000" w:rsidRDefault="00022E73">
                  <w:pPr>
                    <w:jc w:val="both"/>
                    <w:rPr>
                      <w:rFonts w:ascii="Arial" w:hAnsi="Arial"/>
                      <w:sz w:val="24"/>
                      <w:lang w:val="es-ES"/>
                    </w:rPr>
                  </w:pPr>
                  <w:r>
                    <w:rPr>
                      <w:rFonts w:ascii="Arial" w:hAnsi="Arial"/>
                      <w:sz w:val="24"/>
                      <w:lang w:val="es-ES"/>
                    </w:rPr>
                    <w:t>Bueno</w:t>
                  </w:r>
                  <w:r>
                    <w:rPr>
                      <w:rFonts w:ascii="Arial" w:hAnsi="Arial"/>
                      <w:sz w:val="24"/>
                      <w:lang w:val="es-ES"/>
                    </w:rPr>
                    <w:tab/>
                  </w:r>
                  <w:r>
                    <w:rPr>
                      <w:rFonts w:ascii="Arial" w:hAnsi="Arial"/>
                      <w:sz w:val="24"/>
                      <w:lang w:val="es-ES"/>
                    </w:rPr>
                    <w:tab/>
                  </w:r>
                  <w:r>
                    <w:rPr>
                      <w:rFonts w:ascii="Arial" w:hAnsi="Arial"/>
                      <w:sz w:val="24"/>
                      <w:lang w:val="es-ES"/>
                    </w:rPr>
                    <w:tab/>
                    <w:t>2 a 3 respuestas corr</w:t>
                  </w:r>
                  <w:r>
                    <w:rPr>
                      <w:rFonts w:ascii="Arial" w:hAnsi="Arial"/>
                      <w:sz w:val="24"/>
                      <w:lang w:val="es-ES"/>
                    </w:rPr>
                    <w:t>ectas</w:t>
                  </w:r>
                </w:p>
                <w:p w:rsidR="00000000" w:rsidRDefault="00022E73">
                  <w:pPr>
                    <w:jc w:val="both"/>
                    <w:rPr>
                      <w:rFonts w:ascii="Arial" w:hAnsi="Arial"/>
                      <w:sz w:val="24"/>
                      <w:lang w:val="es-ES"/>
                    </w:rPr>
                  </w:pPr>
                  <w:r>
                    <w:rPr>
                      <w:rFonts w:ascii="Arial" w:hAnsi="Arial"/>
                      <w:sz w:val="24"/>
                      <w:lang w:val="es-ES"/>
                    </w:rPr>
                    <w:t>Muy Bueno</w:t>
                  </w:r>
                  <w:r>
                    <w:rPr>
                      <w:rFonts w:ascii="Arial" w:hAnsi="Arial"/>
                      <w:sz w:val="24"/>
                      <w:lang w:val="es-ES"/>
                    </w:rPr>
                    <w:tab/>
                  </w:r>
                  <w:r>
                    <w:rPr>
                      <w:rFonts w:ascii="Arial" w:hAnsi="Arial"/>
                      <w:sz w:val="24"/>
                      <w:lang w:val="es-ES"/>
                    </w:rPr>
                    <w:tab/>
                    <w:t>4 a 5 respuestas correctas</w:t>
                  </w:r>
                </w:p>
                <w:p w:rsidR="00000000" w:rsidRDefault="00022E73">
                  <w:pPr>
                    <w:jc w:val="both"/>
                    <w:rPr>
                      <w:rFonts w:ascii="Arial" w:hAnsi="Arial"/>
                      <w:sz w:val="24"/>
                      <w:lang w:val="es-ES"/>
                    </w:rPr>
                  </w:pPr>
                  <w:r>
                    <w:rPr>
                      <w:rFonts w:ascii="Arial" w:hAnsi="Arial"/>
                      <w:sz w:val="24"/>
                      <w:lang w:val="es-ES"/>
                    </w:rPr>
                    <w:t>Excelente</w:t>
                  </w:r>
                  <w:r>
                    <w:rPr>
                      <w:rFonts w:ascii="Arial" w:hAnsi="Arial"/>
                      <w:sz w:val="24"/>
                      <w:lang w:val="es-ES"/>
                    </w:rPr>
                    <w:tab/>
                  </w:r>
                  <w:r>
                    <w:rPr>
                      <w:rFonts w:ascii="Arial" w:hAnsi="Arial"/>
                      <w:sz w:val="24"/>
                      <w:lang w:val="es-ES"/>
                    </w:rPr>
                    <w:tab/>
                    <w:t>6 respuestas correctas</w:t>
                  </w:r>
                </w:p>
                <w:p w:rsidR="00000000" w:rsidRDefault="00022E73"/>
              </w:txbxContent>
            </v:textbox>
          </v:shape>
        </w:pict>
      </w:r>
    </w:p>
    <w:p w:rsidR="00000000" w:rsidRDefault="00022E73">
      <w:pPr>
        <w:jc w:val="center"/>
        <w:rPr>
          <w:rFonts w:ascii="Arial" w:hAnsi="Arial"/>
          <w:sz w:val="24"/>
          <w:lang w:val="es-ES"/>
        </w:rPr>
      </w:pPr>
    </w:p>
    <w:p w:rsidR="00000000" w:rsidRDefault="00022E73">
      <w:pPr>
        <w:jc w:val="center"/>
        <w:rPr>
          <w:rFonts w:ascii="Arial" w:hAnsi="Arial"/>
          <w:sz w:val="24"/>
          <w:lang w:val="es-ES"/>
        </w:rPr>
      </w:pPr>
    </w:p>
    <w:p w:rsidR="00000000" w:rsidRDefault="00022E73">
      <w:pPr>
        <w:jc w:val="center"/>
        <w:rPr>
          <w:rFonts w:ascii="Arial" w:hAnsi="Arial"/>
          <w:sz w:val="24"/>
          <w:lang w:val="es-ES"/>
        </w:rPr>
      </w:pPr>
    </w:p>
    <w:p w:rsidR="00000000" w:rsidRDefault="00022E73">
      <w:pPr>
        <w:jc w:val="center"/>
        <w:rPr>
          <w:rFonts w:ascii="Arial" w:hAnsi="Arial"/>
          <w:sz w:val="24"/>
          <w:lang w:val="es-ES"/>
        </w:rPr>
      </w:pPr>
    </w:p>
    <w:p w:rsidR="00000000" w:rsidRDefault="00022E73">
      <w:pPr>
        <w:jc w:val="center"/>
        <w:rPr>
          <w:rFonts w:ascii="Arial" w:hAnsi="Arial"/>
          <w:sz w:val="24"/>
          <w:lang w:val="es-ES"/>
        </w:rPr>
      </w:pPr>
    </w:p>
    <w:p w:rsidR="00000000" w:rsidRDefault="00022E73">
      <w:pPr>
        <w:jc w:val="both"/>
        <w:rPr>
          <w:rFonts w:ascii="Arial" w:hAnsi="Arial"/>
          <w:sz w:val="24"/>
          <w:lang w:val="es-ES"/>
        </w:rPr>
      </w:pPr>
    </w:p>
    <w:p w:rsidR="00000000" w:rsidRDefault="00022E73">
      <w:pPr>
        <w:spacing w:line="360" w:lineRule="auto"/>
        <w:ind w:left="851"/>
        <w:jc w:val="both"/>
        <w:rPr>
          <w:rFonts w:ascii="Arial" w:hAnsi="Arial"/>
          <w:sz w:val="24"/>
          <w:lang w:val="es-ES"/>
        </w:rPr>
      </w:pPr>
      <w:r>
        <w:rPr>
          <w:rFonts w:ascii="Arial" w:hAnsi="Arial"/>
          <w:noProof/>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1" type="#_x0000_t87" style="position:absolute;left:0;text-align:left;margin-left:124.2pt;margin-top:19.55pt;width:7.2pt;height:165.6pt;z-index:251662336" o:allowincell="f"/>
        </w:pict>
      </w:r>
      <w:r>
        <w:rPr>
          <w:rFonts w:ascii="Arial" w:hAnsi="Arial"/>
          <w:sz w:val="24"/>
          <w:lang w:val="es-ES"/>
        </w:rPr>
        <w:t>Distribución de probabilidades</w:t>
      </w:r>
    </w:p>
    <w:tbl>
      <w:tblPr>
        <w:tblW w:w="0" w:type="auto"/>
        <w:tblInd w:w="851" w:type="dxa"/>
        <w:tblLayout w:type="fixed"/>
        <w:tblCellMar>
          <w:left w:w="0" w:type="dxa"/>
          <w:right w:w="0" w:type="dxa"/>
        </w:tblCellMar>
        <w:tblLook w:val="0000"/>
      </w:tblPr>
      <w:tblGrid>
        <w:gridCol w:w="1418"/>
        <w:gridCol w:w="1276"/>
        <w:gridCol w:w="1559"/>
      </w:tblGrid>
      <w:tr w:rsidR="00000000">
        <w:tblPrEx>
          <w:tblCellMar>
            <w:top w:w="0" w:type="dxa"/>
            <w:left w:w="0" w:type="dxa"/>
            <w:bottom w:w="0" w:type="dxa"/>
            <w:right w:w="0" w:type="dxa"/>
          </w:tblCellMar>
        </w:tblPrEx>
        <w:tc>
          <w:tcPr>
            <w:tcW w:w="1418" w:type="dxa"/>
          </w:tcPr>
          <w:p w:rsidR="00000000" w:rsidRDefault="00022E73">
            <w:pPr>
              <w:spacing w:line="360" w:lineRule="auto"/>
              <w:jc w:val="right"/>
              <w:rPr>
                <w:rFonts w:ascii="Arial" w:hAnsi="Arial"/>
                <w:snapToGrid w:val="0"/>
                <w:sz w:val="24"/>
                <w:lang w:val="en-US"/>
              </w:rPr>
            </w:pPr>
          </w:p>
        </w:tc>
        <w:tc>
          <w:tcPr>
            <w:tcW w:w="1276" w:type="dxa"/>
            <w:tcBorders>
              <w:left w:val="nil"/>
            </w:tcBorders>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0.1031</w:t>
            </w:r>
          </w:p>
        </w:tc>
        <w:tc>
          <w:tcPr>
            <w:tcW w:w="1559"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Si x</w:t>
            </w:r>
            <w:r>
              <w:rPr>
                <w:rFonts w:ascii="Arial" w:hAnsi="Arial"/>
                <w:snapToGrid w:val="0"/>
                <w:sz w:val="24"/>
                <w:vertAlign w:val="subscript"/>
                <w:lang w:val="en-US"/>
              </w:rPr>
              <w:t>60</w:t>
            </w:r>
            <w:r>
              <w:rPr>
                <w:rFonts w:ascii="Arial" w:hAnsi="Arial"/>
                <w:snapToGrid w:val="0"/>
                <w:sz w:val="24"/>
                <w:lang w:val="en-US"/>
              </w:rPr>
              <w:t>=0</w:t>
            </w:r>
          </w:p>
        </w:tc>
      </w:tr>
      <w:tr w:rsidR="00000000">
        <w:tblPrEx>
          <w:tblCellMar>
            <w:top w:w="0" w:type="dxa"/>
            <w:left w:w="0" w:type="dxa"/>
            <w:bottom w:w="0" w:type="dxa"/>
            <w:right w:w="0" w:type="dxa"/>
          </w:tblCellMar>
        </w:tblPrEx>
        <w:tc>
          <w:tcPr>
            <w:tcW w:w="1418" w:type="dxa"/>
          </w:tcPr>
          <w:p w:rsidR="00000000" w:rsidRDefault="00022E73">
            <w:pPr>
              <w:spacing w:line="360" w:lineRule="auto"/>
              <w:rPr>
                <w:rFonts w:ascii="Arial" w:hAnsi="Arial"/>
                <w:snapToGrid w:val="0"/>
                <w:sz w:val="24"/>
                <w:lang w:val="en-US"/>
              </w:rPr>
            </w:pPr>
          </w:p>
        </w:tc>
        <w:tc>
          <w:tcPr>
            <w:tcW w:w="1276" w:type="dxa"/>
            <w:tcBorders>
              <w:left w:val="nil"/>
            </w:tcBorders>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0.0434</w:t>
            </w:r>
          </w:p>
        </w:tc>
        <w:tc>
          <w:tcPr>
            <w:tcW w:w="1559"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Si x</w:t>
            </w:r>
            <w:r>
              <w:rPr>
                <w:rFonts w:ascii="Arial" w:hAnsi="Arial"/>
                <w:snapToGrid w:val="0"/>
                <w:sz w:val="24"/>
                <w:vertAlign w:val="subscript"/>
                <w:lang w:val="en-US"/>
              </w:rPr>
              <w:t>60</w:t>
            </w:r>
            <w:r>
              <w:rPr>
                <w:rFonts w:ascii="Arial" w:hAnsi="Arial"/>
                <w:snapToGrid w:val="0"/>
                <w:sz w:val="24"/>
                <w:lang w:val="en-US"/>
              </w:rPr>
              <w:t>=1</w:t>
            </w:r>
          </w:p>
        </w:tc>
      </w:tr>
      <w:tr w:rsidR="00000000">
        <w:tblPrEx>
          <w:tblCellMar>
            <w:top w:w="0" w:type="dxa"/>
            <w:left w:w="0" w:type="dxa"/>
            <w:bottom w:w="0" w:type="dxa"/>
            <w:right w:w="0" w:type="dxa"/>
          </w:tblCellMar>
        </w:tblPrEx>
        <w:tc>
          <w:tcPr>
            <w:tcW w:w="1418"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 xml:space="preserve"> </w:t>
            </w:r>
          </w:p>
        </w:tc>
        <w:tc>
          <w:tcPr>
            <w:tcW w:w="1276" w:type="dxa"/>
            <w:tcBorders>
              <w:left w:val="nil"/>
            </w:tcBorders>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0.1121</w:t>
            </w:r>
          </w:p>
        </w:tc>
        <w:tc>
          <w:tcPr>
            <w:tcW w:w="1559"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Si x</w:t>
            </w:r>
            <w:r>
              <w:rPr>
                <w:rFonts w:ascii="Arial" w:hAnsi="Arial"/>
                <w:snapToGrid w:val="0"/>
                <w:sz w:val="24"/>
                <w:vertAlign w:val="subscript"/>
                <w:lang w:val="en-US"/>
              </w:rPr>
              <w:t>60</w:t>
            </w:r>
            <w:r>
              <w:rPr>
                <w:rFonts w:ascii="Arial" w:hAnsi="Arial"/>
                <w:snapToGrid w:val="0"/>
                <w:sz w:val="24"/>
                <w:lang w:val="en-US"/>
              </w:rPr>
              <w:t>=2</w:t>
            </w:r>
          </w:p>
        </w:tc>
      </w:tr>
      <w:tr w:rsidR="00000000">
        <w:tblPrEx>
          <w:tblCellMar>
            <w:top w:w="0" w:type="dxa"/>
            <w:left w:w="0" w:type="dxa"/>
            <w:bottom w:w="0" w:type="dxa"/>
            <w:right w:w="0" w:type="dxa"/>
          </w:tblCellMar>
        </w:tblPrEx>
        <w:tc>
          <w:tcPr>
            <w:tcW w:w="1418" w:type="dxa"/>
          </w:tcPr>
          <w:p w:rsidR="00000000" w:rsidRDefault="00022E73">
            <w:pPr>
              <w:spacing w:line="360" w:lineRule="auto"/>
              <w:rPr>
                <w:rFonts w:ascii="Arial" w:hAnsi="Arial"/>
                <w:snapToGrid w:val="0"/>
                <w:sz w:val="24"/>
                <w:lang w:val="en-US"/>
              </w:rPr>
            </w:pPr>
            <w:r>
              <w:rPr>
                <w:rFonts w:ascii="Arial" w:hAnsi="Arial"/>
                <w:snapToGrid w:val="0"/>
                <w:sz w:val="24"/>
                <w:lang w:val="en-US"/>
              </w:rPr>
              <w:t>P(X</w:t>
            </w:r>
            <w:r>
              <w:rPr>
                <w:rFonts w:ascii="Arial" w:hAnsi="Arial"/>
                <w:snapToGrid w:val="0"/>
                <w:sz w:val="24"/>
                <w:vertAlign w:val="subscript"/>
                <w:lang w:val="en-US"/>
              </w:rPr>
              <w:t>60</w:t>
            </w:r>
            <w:r>
              <w:rPr>
                <w:rFonts w:ascii="Arial" w:hAnsi="Arial"/>
                <w:snapToGrid w:val="0"/>
                <w:sz w:val="24"/>
                <w:lang w:val="en-US"/>
              </w:rPr>
              <w:t>=x</w:t>
            </w:r>
            <w:r>
              <w:rPr>
                <w:rFonts w:ascii="Arial" w:hAnsi="Arial"/>
                <w:snapToGrid w:val="0"/>
                <w:sz w:val="24"/>
                <w:vertAlign w:val="subscript"/>
                <w:lang w:val="en-US"/>
              </w:rPr>
              <w:t>60</w:t>
            </w:r>
            <w:r>
              <w:rPr>
                <w:rFonts w:ascii="Arial" w:hAnsi="Arial"/>
                <w:snapToGrid w:val="0"/>
                <w:sz w:val="24"/>
                <w:lang w:val="en-US"/>
              </w:rPr>
              <w:t>)=</w:t>
            </w:r>
          </w:p>
        </w:tc>
        <w:tc>
          <w:tcPr>
            <w:tcW w:w="1276" w:type="dxa"/>
            <w:tcBorders>
              <w:left w:val="nil"/>
            </w:tcBorders>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0.1682</w:t>
            </w:r>
          </w:p>
        </w:tc>
        <w:tc>
          <w:tcPr>
            <w:tcW w:w="1559"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Si x</w:t>
            </w:r>
            <w:r>
              <w:rPr>
                <w:rFonts w:ascii="Arial" w:hAnsi="Arial"/>
                <w:snapToGrid w:val="0"/>
                <w:sz w:val="24"/>
                <w:vertAlign w:val="subscript"/>
                <w:lang w:val="en-US"/>
              </w:rPr>
              <w:t>60</w:t>
            </w:r>
            <w:r>
              <w:rPr>
                <w:rFonts w:ascii="Arial" w:hAnsi="Arial"/>
                <w:snapToGrid w:val="0"/>
                <w:sz w:val="24"/>
                <w:lang w:val="en-US"/>
              </w:rPr>
              <w:t>=3</w:t>
            </w:r>
          </w:p>
        </w:tc>
      </w:tr>
      <w:tr w:rsidR="00000000">
        <w:tblPrEx>
          <w:tblCellMar>
            <w:top w:w="0" w:type="dxa"/>
            <w:left w:w="0" w:type="dxa"/>
            <w:bottom w:w="0" w:type="dxa"/>
            <w:right w:w="0" w:type="dxa"/>
          </w:tblCellMar>
        </w:tblPrEx>
        <w:tc>
          <w:tcPr>
            <w:tcW w:w="1418" w:type="dxa"/>
          </w:tcPr>
          <w:p w:rsidR="00000000" w:rsidRDefault="00022E73">
            <w:pPr>
              <w:spacing w:line="360" w:lineRule="auto"/>
              <w:jc w:val="right"/>
              <w:rPr>
                <w:rFonts w:ascii="Arial" w:hAnsi="Arial"/>
                <w:snapToGrid w:val="0"/>
                <w:sz w:val="24"/>
                <w:lang w:val="en-US"/>
              </w:rPr>
            </w:pPr>
          </w:p>
        </w:tc>
        <w:tc>
          <w:tcPr>
            <w:tcW w:w="1276" w:type="dxa"/>
            <w:tcBorders>
              <w:left w:val="nil"/>
            </w:tcBorders>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0.2134</w:t>
            </w:r>
          </w:p>
        </w:tc>
        <w:tc>
          <w:tcPr>
            <w:tcW w:w="1559"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Si x</w:t>
            </w:r>
            <w:r>
              <w:rPr>
                <w:rFonts w:ascii="Arial" w:hAnsi="Arial"/>
                <w:snapToGrid w:val="0"/>
                <w:sz w:val="24"/>
                <w:vertAlign w:val="subscript"/>
                <w:lang w:val="en-US"/>
              </w:rPr>
              <w:t>60</w:t>
            </w:r>
            <w:r>
              <w:rPr>
                <w:rFonts w:ascii="Arial" w:hAnsi="Arial"/>
                <w:snapToGrid w:val="0"/>
                <w:sz w:val="24"/>
                <w:lang w:val="en-US"/>
              </w:rPr>
              <w:t>=4</w:t>
            </w:r>
          </w:p>
        </w:tc>
      </w:tr>
      <w:tr w:rsidR="00000000">
        <w:tblPrEx>
          <w:tblCellMar>
            <w:top w:w="0" w:type="dxa"/>
            <w:left w:w="0" w:type="dxa"/>
            <w:bottom w:w="0" w:type="dxa"/>
            <w:right w:w="0" w:type="dxa"/>
          </w:tblCellMar>
        </w:tblPrEx>
        <w:tc>
          <w:tcPr>
            <w:tcW w:w="1418" w:type="dxa"/>
          </w:tcPr>
          <w:p w:rsidR="00000000" w:rsidRDefault="00022E73">
            <w:pPr>
              <w:spacing w:line="360" w:lineRule="auto"/>
              <w:jc w:val="right"/>
              <w:rPr>
                <w:rFonts w:ascii="Arial" w:hAnsi="Arial"/>
                <w:snapToGrid w:val="0"/>
                <w:sz w:val="24"/>
                <w:lang w:val="en-US"/>
              </w:rPr>
            </w:pPr>
          </w:p>
        </w:tc>
        <w:tc>
          <w:tcPr>
            <w:tcW w:w="1276" w:type="dxa"/>
            <w:tcBorders>
              <w:left w:val="nil"/>
            </w:tcBorders>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0.2423</w:t>
            </w:r>
          </w:p>
        </w:tc>
        <w:tc>
          <w:tcPr>
            <w:tcW w:w="1559"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Si x</w:t>
            </w:r>
            <w:r>
              <w:rPr>
                <w:rFonts w:ascii="Arial" w:hAnsi="Arial"/>
                <w:snapToGrid w:val="0"/>
                <w:sz w:val="24"/>
                <w:vertAlign w:val="subscript"/>
                <w:lang w:val="en-US"/>
              </w:rPr>
              <w:t>60</w:t>
            </w:r>
            <w:r>
              <w:rPr>
                <w:rFonts w:ascii="Arial" w:hAnsi="Arial"/>
                <w:snapToGrid w:val="0"/>
                <w:sz w:val="24"/>
                <w:lang w:val="en-US"/>
              </w:rPr>
              <w:t>=5</w:t>
            </w:r>
          </w:p>
        </w:tc>
      </w:tr>
      <w:tr w:rsidR="00000000">
        <w:tblPrEx>
          <w:tblCellMar>
            <w:top w:w="0" w:type="dxa"/>
            <w:left w:w="0" w:type="dxa"/>
            <w:bottom w:w="0" w:type="dxa"/>
            <w:right w:w="0" w:type="dxa"/>
          </w:tblCellMar>
        </w:tblPrEx>
        <w:tc>
          <w:tcPr>
            <w:tcW w:w="1418" w:type="dxa"/>
          </w:tcPr>
          <w:p w:rsidR="00000000" w:rsidRDefault="00022E73">
            <w:pPr>
              <w:spacing w:line="360" w:lineRule="auto"/>
              <w:jc w:val="right"/>
              <w:rPr>
                <w:rFonts w:ascii="Arial" w:hAnsi="Arial"/>
                <w:snapToGrid w:val="0"/>
                <w:sz w:val="24"/>
                <w:lang w:val="en-US"/>
              </w:rPr>
            </w:pPr>
          </w:p>
        </w:tc>
        <w:tc>
          <w:tcPr>
            <w:tcW w:w="1276" w:type="dxa"/>
            <w:tcBorders>
              <w:left w:val="nil"/>
            </w:tcBorders>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0.1175</w:t>
            </w:r>
          </w:p>
        </w:tc>
        <w:tc>
          <w:tcPr>
            <w:tcW w:w="1559"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Si x</w:t>
            </w:r>
            <w:r>
              <w:rPr>
                <w:rFonts w:ascii="Arial" w:hAnsi="Arial"/>
                <w:snapToGrid w:val="0"/>
                <w:sz w:val="24"/>
                <w:vertAlign w:val="subscript"/>
                <w:lang w:val="en-US"/>
              </w:rPr>
              <w:t>60</w:t>
            </w:r>
            <w:r>
              <w:rPr>
                <w:rFonts w:ascii="Arial" w:hAnsi="Arial"/>
                <w:snapToGrid w:val="0"/>
                <w:sz w:val="24"/>
                <w:lang w:val="en-US"/>
              </w:rPr>
              <w:t>=6</w:t>
            </w:r>
          </w:p>
        </w:tc>
      </w:tr>
      <w:tr w:rsidR="00000000">
        <w:tblPrEx>
          <w:tblCellMar>
            <w:top w:w="0" w:type="dxa"/>
            <w:left w:w="0" w:type="dxa"/>
            <w:bottom w:w="0" w:type="dxa"/>
            <w:right w:w="0" w:type="dxa"/>
          </w:tblCellMar>
        </w:tblPrEx>
        <w:tc>
          <w:tcPr>
            <w:tcW w:w="1418" w:type="dxa"/>
          </w:tcPr>
          <w:p w:rsidR="00000000" w:rsidRDefault="00022E73">
            <w:pPr>
              <w:spacing w:line="360" w:lineRule="auto"/>
              <w:jc w:val="right"/>
              <w:rPr>
                <w:rFonts w:ascii="Arial" w:hAnsi="Arial"/>
                <w:snapToGrid w:val="0"/>
                <w:sz w:val="24"/>
                <w:lang w:val="en-US"/>
              </w:rPr>
            </w:pPr>
          </w:p>
        </w:tc>
        <w:tc>
          <w:tcPr>
            <w:tcW w:w="1276" w:type="dxa"/>
            <w:tcBorders>
              <w:left w:val="nil"/>
            </w:tcBorders>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0</w:t>
            </w:r>
          </w:p>
        </w:tc>
        <w:tc>
          <w:tcPr>
            <w:tcW w:w="1559" w:type="dxa"/>
          </w:tcPr>
          <w:p w:rsidR="00000000" w:rsidRDefault="00022E73">
            <w:pPr>
              <w:spacing w:line="360" w:lineRule="auto"/>
              <w:jc w:val="right"/>
              <w:rPr>
                <w:rFonts w:ascii="Arial" w:hAnsi="Arial"/>
                <w:snapToGrid w:val="0"/>
                <w:sz w:val="24"/>
                <w:lang w:val="en-US"/>
              </w:rPr>
            </w:pPr>
            <w:r>
              <w:rPr>
                <w:rFonts w:ascii="Arial" w:hAnsi="Arial"/>
                <w:snapToGrid w:val="0"/>
                <w:sz w:val="24"/>
                <w:lang w:val="en-US"/>
              </w:rPr>
              <w:t>Resto de x</w:t>
            </w:r>
            <w:r>
              <w:rPr>
                <w:rFonts w:ascii="Arial" w:hAnsi="Arial"/>
                <w:snapToGrid w:val="0"/>
                <w:sz w:val="24"/>
                <w:vertAlign w:val="subscript"/>
                <w:lang w:val="en-US"/>
              </w:rPr>
              <w:t>60</w:t>
            </w:r>
          </w:p>
        </w:tc>
      </w:tr>
    </w:tbl>
    <w:p w:rsidR="00000000" w:rsidRDefault="00022E73">
      <w:pPr>
        <w:spacing w:line="360" w:lineRule="auto"/>
        <w:ind w:left="851"/>
        <w:jc w:val="both"/>
        <w:rPr>
          <w:rFonts w:ascii="Arial" w:hAnsi="Arial"/>
          <w:sz w:val="24"/>
          <w:lang w:val="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6pt;margin-top:29.6pt;width:354pt;height:37pt;z-index:251653120;mso-position-horizontal-relative:text;mso-position-vertical-relative:text" o:allowincell="f">
            <v:imagedata r:id="rId7" o:title=""/>
            <w10:wrap type="topAndBottom"/>
          </v:shape>
          <o:OLEObject Type="Embed" ProgID="Equation.2" ShapeID="_x0000_s1031" DrawAspect="Content" ObjectID="_1307948175" r:id="rId8"/>
        </w:pict>
      </w:r>
      <w:r>
        <w:rPr>
          <w:rFonts w:ascii="Arial" w:hAnsi="Arial"/>
          <w:sz w:val="24"/>
          <w:lang w:val="es-ES"/>
        </w:rPr>
        <w:t>Función generadora de momentos</w:t>
      </w:r>
    </w:p>
    <w:p w:rsidR="00000000" w:rsidRDefault="00022E73">
      <w:pPr>
        <w:pStyle w:val="Ttulo3"/>
        <w:ind w:left="851"/>
      </w:pPr>
      <w:bookmarkStart w:id="4" w:name="_Toc506601714"/>
      <w:bookmarkStart w:id="5" w:name="_Toc506603333"/>
      <w:bookmarkStart w:id="6" w:name="_Toc507670753"/>
      <w:r>
        <w:t xml:space="preserve">Variable: </w:t>
      </w:r>
      <w:r>
        <w:t>X</w:t>
      </w:r>
      <w:r>
        <w:rPr>
          <w:vertAlign w:val="subscript"/>
        </w:rPr>
        <w:t>61</w:t>
      </w:r>
      <w:r>
        <w:t>=</w:t>
      </w:r>
      <w:r>
        <w:t>Nota de l</w:t>
      </w:r>
      <w:r>
        <w:t>enguaje</w:t>
      </w:r>
      <w:bookmarkEnd w:id="4"/>
      <w:bookmarkEnd w:id="5"/>
      <w:bookmarkEnd w:id="6"/>
    </w:p>
    <w:p w:rsidR="00000000" w:rsidRDefault="00022E73">
      <w:pPr>
        <w:spacing w:line="480" w:lineRule="auto"/>
        <w:ind w:left="851"/>
        <w:jc w:val="both"/>
        <w:rPr>
          <w:rFonts w:ascii="Arial" w:hAnsi="Arial"/>
          <w:sz w:val="24"/>
          <w:lang w:val="es-ES"/>
        </w:rPr>
      </w:pPr>
      <w:r>
        <w:rPr>
          <w:rFonts w:ascii="Arial" w:hAnsi="Arial"/>
          <w:sz w:val="24"/>
          <w:lang w:val="es-ES"/>
        </w:rPr>
        <w:t>Así como la variable de nota de matemáticas, esta variable es una concepción general del promedio alcanzado por el estudiante en la prueba de lenguaje y  los resultados obtenidos son los siguientes.</w:t>
      </w:r>
    </w:p>
    <w:p w:rsidR="00000000" w:rsidRDefault="00022E73">
      <w:pPr>
        <w:spacing w:line="480" w:lineRule="auto"/>
        <w:jc w:val="both"/>
        <w:rPr>
          <w:rFonts w:ascii="Arial" w:hAnsi="Arial"/>
          <w:sz w:val="24"/>
          <w:lang w:val="es-ES"/>
        </w:rPr>
      </w:pPr>
    </w:p>
    <w:p w:rsidR="00000000" w:rsidRDefault="00022E73">
      <w:pPr>
        <w:spacing w:line="480" w:lineRule="auto"/>
        <w:ind w:left="851"/>
        <w:jc w:val="center"/>
        <w:rPr>
          <w:rFonts w:ascii="Arial" w:hAnsi="Arial"/>
          <w:b/>
          <w:sz w:val="24"/>
          <w:lang w:val="es-ES"/>
        </w:rPr>
      </w:pPr>
      <w:bookmarkStart w:id="7" w:name="_Toc507670974"/>
      <w:r>
        <w:rPr>
          <w:rFonts w:ascii="Arial" w:hAnsi="Arial"/>
          <w:b/>
          <w:sz w:val="24"/>
          <w:lang w:val="es-ES"/>
        </w:rPr>
        <w:t>Tabla LXX</w:t>
      </w:r>
      <w:bookmarkEnd w:id="7"/>
      <w:r>
        <w:rPr>
          <w:rFonts w:ascii="Arial" w:hAnsi="Arial"/>
          <w:b/>
          <w:sz w:val="24"/>
          <w:lang w:val="es-ES"/>
        </w:rPr>
        <w:t>I</w:t>
      </w:r>
    </w:p>
    <w:p w:rsidR="00000000" w:rsidRDefault="00022E73">
      <w:pPr>
        <w:spacing w:line="480" w:lineRule="auto"/>
        <w:ind w:left="851"/>
        <w:jc w:val="center"/>
        <w:rPr>
          <w:rFonts w:ascii="Arial" w:hAnsi="Arial"/>
          <w:b/>
          <w:sz w:val="24"/>
          <w:lang w:val="es-ES"/>
        </w:rPr>
      </w:pPr>
      <w:r>
        <w:rPr>
          <w:rFonts w:ascii="Arial" w:hAnsi="Arial"/>
          <w:b/>
          <w:sz w:val="24"/>
          <w:lang w:val="es-ES"/>
        </w:rPr>
        <w:t>Estimadores poblacionales de la variab</w:t>
      </w:r>
      <w:r>
        <w:rPr>
          <w:rFonts w:ascii="Arial" w:hAnsi="Arial"/>
          <w:b/>
          <w:sz w:val="24"/>
          <w:lang w:val="es-ES"/>
        </w:rPr>
        <w:t xml:space="preserve">le </w:t>
      </w:r>
      <w:r>
        <w:rPr>
          <w:rFonts w:ascii="Arial" w:hAnsi="Arial"/>
          <w:b/>
          <w:sz w:val="24"/>
          <w:lang w:val="es-ES"/>
        </w:rPr>
        <w:t>X</w:t>
      </w:r>
      <w:r>
        <w:rPr>
          <w:rFonts w:ascii="Arial" w:hAnsi="Arial"/>
          <w:b/>
          <w:sz w:val="24"/>
          <w:vertAlign w:val="subscript"/>
          <w:lang w:val="es-ES"/>
        </w:rPr>
        <w:t>61</w:t>
      </w:r>
      <w:r>
        <w:rPr>
          <w:rFonts w:ascii="Arial" w:hAnsi="Arial"/>
          <w:b/>
          <w:sz w:val="24"/>
          <w:lang w:val="es-ES"/>
        </w:rPr>
        <w:t xml:space="preserve">: </w:t>
      </w:r>
      <w:r>
        <w:rPr>
          <w:rFonts w:ascii="Arial" w:hAnsi="Arial"/>
          <w:b/>
          <w:sz w:val="24"/>
          <w:lang w:val="es-ES"/>
        </w:rPr>
        <w:t>nota de lenguaje</w:t>
      </w:r>
    </w:p>
    <w:tbl>
      <w:tblPr>
        <w:tblW w:w="0" w:type="auto"/>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268"/>
        <w:gridCol w:w="1134"/>
        <w:gridCol w:w="1000"/>
      </w:tblGrid>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n</w:t>
            </w:r>
          </w:p>
        </w:tc>
        <w:tc>
          <w:tcPr>
            <w:tcW w:w="1134" w:type="dxa"/>
          </w:tcPr>
          <w:p w:rsidR="00000000" w:rsidRDefault="00022E73">
            <w:pPr>
              <w:jc w:val="right"/>
              <w:rPr>
                <w:rFonts w:ascii="Times New Roman" w:hAnsi="Times New Roman"/>
                <w:snapToGrid w:val="0"/>
                <w:sz w:val="24"/>
                <w:lang w:val="es-ES"/>
              </w:rPr>
            </w:pP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1106</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Media</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56.46</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Mediana</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57.31</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Moda</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42</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Desviación Std.</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12.63</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Varianza</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159.42</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Sesgo</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-.316</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Kurtosis</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-.087</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Rango</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73</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Mínimo</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15</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Máximo</w:t>
            </w:r>
          </w:p>
        </w:tc>
        <w:tc>
          <w:tcPr>
            <w:tcW w:w="1134"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88</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Percentiles</w:t>
            </w:r>
          </w:p>
        </w:tc>
        <w:tc>
          <w:tcPr>
            <w:tcW w:w="1134"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25</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48.10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50</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57.31</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134"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75</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66.14</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bl>
    <w:p w:rsidR="00000000" w:rsidRDefault="00022E73">
      <w:pPr>
        <w:rPr>
          <w:rFonts w:ascii="Arial" w:hAnsi="Arial"/>
          <w:snapToGrid w:val="0"/>
          <w:sz w:val="24"/>
          <w:lang w:val="es-ES"/>
        </w:rPr>
      </w:pPr>
    </w:p>
    <w:p w:rsidR="00000000" w:rsidRDefault="00022E73">
      <w:pPr>
        <w:ind w:left="851"/>
        <w:rPr>
          <w:rFonts w:ascii="Arial" w:hAnsi="Arial"/>
          <w:snapToGrid w:val="0"/>
          <w:sz w:val="24"/>
          <w:lang w:val="es-ES"/>
        </w:rPr>
      </w:pPr>
      <w:r>
        <w:rPr>
          <w:rFonts w:ascii="Arial" w:hAnsi="Arial"/>
          <w:snapToGrid w:val="0"/>
          <w:sz w:val="24"/>
          <w:lang w:val="es-ES"/>
        </w:rPr>
        <w:t>Exis</w:t>
      </w:r>
      <w:r>
        <w:rPr>
          <w:rFonts w:ascii="Arial" w:hAnsi="Arial"/>
          <w:snapToGrid w:val="0"/>
          <w:sz w:val="24"/>
          <w:lang w:val="es-ES"/>
        </w:rPr>
        <w:t>ten múltiples modas, el valor más pequeño de ellos se muestra</w:t>
      </w:r>
    </w:p>
    <w:p w:rsidR="00000000" w:rsidRDefault="00022E73">
      <w:pPr>
        <w:spacing w:line="480" w:lineRule="auto"/>
        <w:ind w:left="851"/>
        <w:jc w:val="center"/>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Se aprecia que los resultados fueron mejores en lenguaje que en matemáticas, en lenguaje la menor nota es 15 y la mayor nota es 88, mientras que en matemáticas la menor era 2 y la mayor 60.</w:t>
      </w:r>
    </w:p>
    <w:p w:rsidR="00000000" w:rsidRDefault="00022E73">
      <w:pPr>
        <w:spacing w:line="480" w:lineRule="auto"/>
        <w:jc w:val="center"/>
        <w:rPr>
          <w:rFonts w:ascii="Arial" w:hAnsi="Arial"/>
          <w:b/>
          <w:sz w:val="24"/>
          <w:lang w:val="es-ES"/>
        </w:rPr>
      </w:pPr>
    </w:p>
    <w:p w:rsidR="00000000" w:rsidRDefault="00022E73">
      <w:pPr>
        <w:spacing w:line="480" w:lineRule="auto"/>
        <w:jc w:val="center"/>
        <w:rPr>
          <w:rFonts w:ascii="Arial" w:hAnsi="Arial"/>
          <w:b/>
          <w:sz w:val="24"/>
          <w:lang w:val="es-ES"/>
        </w:rPr>
      </w:pPr>
    </w:p>
    <w:p w:rsidR="00000000" w:rsidRDefault="00022E73">
      <w:pPr>
        <w:spacing w:line="480" w:lineRule="auto"/>
        <w:jc w:val="center"/>
        <w:rPr>
          <w:rFonts w:ascii="Arial" w:hAnsi="Arial"/>
          <w:b/>
          <w:sz w:val="24"/>
          <w:lang w:val="es-ES"/>
        </w:rPr>
      </w:pPr>
    </w:p>
    <w:p w:rsidR="00000000" w:rsidRDefault="00022E73">
      <w:pPr>
        <w:jc w:val="center"/>
        <w:rPr>
          <w:rFonts w:ascii="Arial" w:hAnsi="Arial"/>
          <w:b/>
          <w:sz w:val="24"/>
          <w:lang w:val="es-ES"/>
        </w:rPr>
      </w:pPr>
      <w:r>
        <w:rPr>
          <w:rFonts w:ascii="Arial" w:hAnsi="Arial"/>
          <w:b/>
          <w:sz w:val="24"/>
          <w:lang w:val="es-ES"/>
        </w:rPr>
        <w:t>Gr</w:t>
      </w:r>
      <w:r>
        <w:rPr>
          <w:rFonts w:ascii="Arial" w:hAnsi="Arial"/>
          <w:b/>
          <w:sz w:val="24"/>
          <w:lang w:val="es-ES"/>
        </w:rPr>
        <w:t>áfico 3.61</w:t>
      </w:r>
    </w:p>
    <w:p w:rsidR="00000000" w:rsidRDefault="00022E73">
      <w:pPr>
        <w:jc w:val="center"/>
        <w:rPr>
          <w:rFonts w:ascii="Arial" w:hAnsi="Arial"/>
          <w:b/>
          <w:sz w:val="24"/>
          <w:lang w:val="es-ES"/>
        </w:rPr>
      </w:pPr>
    </w:p>
    <w:p w:rsidR="00000000" w:rsidRDefault="00F67260">
      <w:pPr>
        <w:jc w:val="center"/>
        <w:rPr>
          <w:rFonts w:ascii="Arial" w:hAnsi="Arial"/>
          <w:b/>
          <w:sz w:val="24"/>
          <w:lang w:val="es-ES"/>
        </w:rPr>
      </w:pPr>
      <w:r>
        <w:rPr>
          <w:noProof/>
          <w:lang w:val="es-ES"/>
        </w:rPr>
        <w:drawing>
          <wp:anchor distT="0" distB="0" distL="114300" distR="114300" simplePos="0" relativeHeight="251660288" behindDoc="0" locked="0" layoutInCell="0" allowOverlap="1">
            <wp:simplePos x="0" y="0"/>
            <wp:positionH relativeFrom="column">
              <wp:posOffset>546100</wp:posOffset>
            </wp:positionH>
            <wp:positionV relativeFrom="paragraph">
              <wp:posOffset>175260</wp:posOffset>
            </wp:positionV>
            <wp:extent cx="4140200" cy="2140585"/>
            <wp:effectExtent l="0" t="0" r="0" b="0"/>
            <wp:wrapTopAndBottom/>
            <wp:docPr id="25" name="Objeto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022E73">
        <w:rPr>
          <w:rFonts w:ascii="Arial" w:hAnsi="Arial"/>
          <w:b/>
          <w:sz w:val="24"/>
          <w:lang w:val="es-ES"/>
        </w:rPr>
        <w:t>Nota de Lenguaje</w:t>
      </w:r>
    </w:p>
    <w:p w:rsidR="00000000" w:rsidRDefault="00022E73">
      <w:pPr>
        <w:spacing w:line="480" w:lineRule="auto"/>
        <w:jc w:val="center"/>
        <w:rPr>
          <w:rFonts w:ascii="Arial" w:hAnsi="Arial"/>
          <w:sz w:val="24"/>
          <w:lang w:val="es-ES"/>
        </w:rPr>
      </w:pPr>
    </w:p>
    <w:p w:rsidR="00000000" w:rsidRDefault="00022E73">
      <w:pPr>
        <w:spacing w:line="480" w:lineRule="auto"/>
        <w:jc w:val="center"/>
        <w:rPr>
          <w:rFonts w:ascii="Arial" w:hAnsi="Arial"/>
          <w:b/>
          <w:sz w:val="24"/>
          <w:lang w:val="es-ES"/>
        </w:rPr>
      </w:pPr>
      <w:r>
        <w:rPr>
          <w:rFonts w:ascii="Arial" w:hAnsi="Arial"/>
          <w:b/>
          <w:sz w:val="24"/>
          <w:lang w:val="es-ES"/>
        </w:rPr>
        <w:t>Gr</w:t>
      </w:r>
      <w:r>
        <w:rPr>
          <w:rFonts w:ascii="Arial" w:hAnsi="Arial"/>
          <w:b/>
          <w:sz w:val="24"/>
          <w:lang w:val="es-ES"/>
        </w:rPr>
        <w:t>áfico</w:t>
      </w:r>
      <w:r>
        <w:rPr>
          <w:rFonts w:ascii="Arial" w:hAnsi="Arial"/>
          <w:b/>
          <w:sz w:val="24"/>
          <w:lang w:val="es-ES"/>
        </w:rPr>
        <w:t xml:space="preserve"> 3.61 (b)</w:t>
      </w:r>
    </w:p>
    <w:p w:rsidR="00000000" w:rsidRDefault="00F67260">
      <w:pPr>
        <w:spacing w:line="480" w:lineRule="auto"/>
        <w:jc w:val="center"/>
        <w:rPr>
          <w:rFonts w:ascii="Arial" w:hAnsi="Arial"/>
          <w:b/>
          <w:sz w:val="24"/>
          <w:lang w:val="es-ES"/>
        </w:rPr>
      </w:pPr>
      <w:r>
        <w:rPr>
          <w:noProof/>
          <w:lang w:val="es-ES"/>
        </w:rPr>
        <w:drawing>
          <wp:anchor distT="0" distB="0" distL="114300" distR="114300" simplePos="0" relativeHeight="251654144" behindDoc="0" locked="0" layoutInCell="0" allowOverlap="1">
            <wp:simplePos x="0" y="0"/>
            <wp:positionH relativeFrom="column">
              <wp:posOffset>571500</wp:posOffset>
            </wp:positionH>
            <wp:positionV relativeFrom="paragraph">
              <wp:posOffset>587375</wp:posOffset>
            </wp:positionV>
            <wp:extent cx="4663440" cy="331025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663440" cy="3310255"/>
                    </a:xfrm>
                    <a:prstGeom prst="rect">
                      <a:avLst/>
                    </a:prstGeom>
                    <a:noFill/>
                  </pic:spPr>
                </pic:pic>
              </a:graphicData>
            </a:graphic>
          </wp:anchor>
        </w:drawing>
      </w:r>
      <w:r w:rsidR="00022E73">
        <w:rPr>
          <w:rFonts w:ascii="Arial" w:hAnsi="Arial"/>
          <w:b/>
          <w:sz w:val="24"/>
          <w:lang w:val="es-ES"/>
        </w:rPr>
        <w:t>Nota de lenguaje (ojiva y diagrama de caja)</w:t>
      </w:r>
    </w:p>
    <w:p w:rsidR="00000000" w:rsidRDefault="00F67260">
      <w:r>
        <w:rPr>
          <w:noProof/>
          <w:lang w:val="es-ES"/>
        </w:rPr>
        <w:drawing>
          <wp:anchor distT="0" distB="0" distL="114300" distR="114300" simplePos="0" relativeHeight="251658240" behindDoc="0" locked="0" layoutInCell="0" allowOverlap="1">
            <wp:simplePos x="0" y="0"/>
            <wp:positionH relativeFrom="column">
              <wp:posOffset>424180</wp:posOffset>
            </wp:positionH>
            <wp:positionV relativeFrom="paragraph">
              <wp:posOffset>76835</wp:posOffset>
            </wp:positionV>
            <wp:extent cx="4140200" cy="2022475"/>
            <wp:effectExtent l="0" t="0" r="0" b="0"/>
            <wp:wrapTopAndBottom/>
            <wp:docPr id="22"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00000" w:rsidRDefault="00022E73"/>
    <w:p w:rsidR="00000000" w:rsidRDefault="00022E73"/>
    <w:p w:rsidR="00000000" w:rsidRDefault="00022E73"/>
    <w:p w:rsidR="00000000" w:rsidRDefault="00022E73"/>
    <w:p w:rsidR="00000000" w:rsidRDefault="00022E73"/>
    <w:p w:rsidR="00000000" w:rsidRDefault="00022E73"/>
    <w:p w:rsidR="00000000" w:rsidRDefault="00022E73"/>
    <w:p w:rsidR="00000000" w:rsidRDefault="00022E73"/>
    <w:p w:rsidR="00000000" w:rsidRDefault="00022E73"/>
    <w:p w:rsidR="00000000" w:rsidRDefault="00022E73"/>
    <w:p w:rsidR="00000000" w:rsidRDefault="00022E73"/>
    <w:p w:rsidR="00000000" w:rsidRDefault="00022E73">
      <w:pPr>
        <w:pStyle w:val="Ttulo2"/>
        <w:ind w:left="851"/>
      </w:pPr>
      <w:r>
        <w:t xml:space="preserve">Variable: </w:t>
      </w:r>
      <w:r>
        <w:t>X</w:t>
      </w:r>
      <w:r>
        <w:rPr>
          <w:vertAlign w:val="subscript"/>
        </w:rPr>
        <w:t>62</w:t>
      </w:r>
      <w:r>
        <w:t>= Promedio genera</w:t>
      </w:r>
      <w:r>
        <w:t>l</w:t>
      </w:r>
    </w:p>
    <w:p w:rsidR="00000000" w:rsidRDefault="00022E73">
      <w:pPr>
        <w:spacing w:line="480" w:lineRule="auto"/>
        <w:ind w:left="851"/>
        <w:jc w:val="both"/>
        <w:rPr>
          <w:rFonts w:ascii="Arial" w:hAnsi="Arial"/>
          <w:sz w:val="24"/>
        </w:rPr>
      </w:pPr>
      <w:r>
        <w:rPr>
          <w:rFonts w:ascii="Arial" w:hAnsi="Arial"/>
          <w:sz w:val="24"/>
        </w:rPr>
        <w:t>L</w:t>
      </w:r>
      <w:r>
        <w:rPr>
          <w:rFonts w:ascii="Arial" w:hAnsi="Arial"/>
          <w:sz w:val="24"/>
        </w:rPr>
        <w:t xml:space="preserve">a </w:t>
      </w:r>
      <w:r>
        <w:rPr>
          <w:rFonts w:ascii="Arial" w:hAnsi="Arial"/>
          <w:sz w:val="24"/>
        </w:rPr>
        <w:t>última va</w:t>
      </w:r>
      <w:r>
        <w:rPr>
          <w:rFonts w:ascii="Arial" w:hAnsi="Arial"/>
          <w:sz w:val="24"/>
        </w:rPr>
        <w:t>riable que se considera es el promedio genera</w:t>
      </w:r>
      <w:r>
        <w:rPr>
          <w:rFonts w:ascii="Arial" w:hAnsi="Arial"/>
          <w:sz w:val="24"/>
        </w:rPr>
        <w:t xml:space="preserve">l, para poder visualizar de mejor manera los conocimientos </w:t>
      </w:r>
      <w:r>
        <w:rPr>
          <w:rFonts w:ascii="Arial" w:hAnsi="Arial"/>
          <w:sz w:val="24"/>
        </w:rPr>
        <w:t>de los estudi</w:t>
      </w:r>
      <w:r>
        <w:rPr>
          <w:rFonts w:ascii="Arial" w:hAnsi="Arial"/>
          <w:sz w:val="24"/>
        </w:rPr>
        <w:t>a</w:t>
      </w:r>
      <w:r>
        <w:rPr>
          <w:rFonts w:ascii="Arial" w:hAnsi="Arial"/>
          <w:sz w:val="24"/>
        </w:rPr>
        <w:t>ntes de</w:t>
      </w:r>
      <w:r>
        <w:rPr>
          <w:rFonts w:ascii="Arial" w:hAnsi="Arial"/>
          <w:sz w:val="24"/>
        </w:rPr>
        <w:t xml:space="preserve"> d</w:t>
      </w:r>
      <w:r>
        <w:rPr>
          <w:rFonts w:ascii="Arial" w:hAnsi="Arial"/>
          <w:sz w:val="24"/>
        </w:rPr>
        <w:t>écimo añ</w:t>
      </w:r>
      <w:r>
        <w:rPr>
          <w:rFonts w:ascii="Arial" w:hAnsi="Arial"/>
          <w:sz w:val="24"/>
        </w:rPr>
        <w:t>o de educaci</w:t>
      </w:r>
      <w:r>
        <w:rPr>
          <w:rFonts w:ascii="Arial" w:hAnsi="Arial"/>
          <w:sz w:val="24"/>
        </w:rPr>
        <w:t>ón b</w:t>
      </w:r>
      <w:r>
        <w:rPr>
          <w:rFonts w:ascii="Arial" w:hAnsi="Arial"/>
          <w:sz w:val="24"/>
        </w:rPr>
        <w:t>ásica en las materias de lenguaje y matem</w:t>
      </w:r>
      <w:r>
        <w:rPr>
          <w:rFonts w:ascii="Arial" w:hAnsi="Arial"/>
          <w:sz w:val="24"/>
        </w:rPr>
        <w:t>áticas</w:t>
      </w:r>
      <w:r>
        <w:rPr>
          <w:rFonts w:ascii="Arial" w:hAnsi="Arial"/>
          <w:sz w:val="24"/>
        </w:rPr>
        <w:t>.</w:t>
      </w:r>
      <w:r>
        <w:rPr>
          <w:rFonts w:ascii="Arial" w:hAnsi="Arial"/>
          <w:sz w:val="24"/>
        </w:rPr>
        <w:t xml:space="preserve"> Los resu</w:t>
      </w:r>
      <w:r>
        <w:rPr>
          <w:rFonts w:ascii="Arial" w:hAnsi="Arial"/>
          <w:sz w:val="24"/>
        </w:rPr>
        <w:t>ltados se presentan en la tabla</w:t>
      </w:r>
      <w:r>
        <w:rPr>
          <w:rFonts w:ascii="Arial" w:hAnsi="Arial"/>
          <w:sz w:val="24"/>
        </w:rPr>
        <w:t xml:space="preserve"> LXXI</w:t>
      </w:r>
      <w:r>
        <w:rPr>
          <w:rFonts w:ascii="Arial" w:hAnsi="Arial"/>
          <w:sz w:val="24"/>
        </w:rPr>
        <w:t>I</w:t>
      </w:r>
    </w:p>
    <w:p w:rsidR="00000000" w:rsidRDefault="00022E73">
      <w:pPr>
        <w:spacing w:line="480" w:lineRule="auto"/>
        <w:jc w:val="center"/>
        <w:rPr>
          <w:rFonts w:ascii="Arial" w:hAnsi="Arial"/>
          <w:sz w:val="24"/>
        </w:rPr>
      </w:pPr>
    </w:p>
    <w:p w:rsidR="00000000" w:rsidRDefault="00022E73">
      <w:pPr>
        <w:spacing w:line="480" w:lineRule="auto"/>
        <w:ind w:left="851"/>
        <w:jc w:val="center"/>
        <w:rPr>
          <w:rFonts w:ascii="Arial" w:hAnsi="Arial"/>
          <w:b/>
          <w:sz w:val="24"/>
        </w:rPr>
      </w:pPr>
      <w:r>
        <w:rPr>
          <w:rFonts w:ascii="Arial" w:hAnsi="Arial"/>
          <w:b/>
          <w:sz w:val="24"/>
        </w:rPr>
        <w:t>Tabla LXXI</w:t>
      </w:r>
      <w:r>
        <w:rPr>
          <w:rFonts w:ascii="Arial" w:hAnsi="Arial"/>
          <w:b/>
          <w:sz w:val="24"/>
        </w:rPr>
        <w:t>I</w:t>
      </w:r>
    </w:p>
    <w:p w:rsidR="00000000" w:rsidRDefault="00022E73">
      <w:pPr>
        <w:spacing w:line="480" w:lineRule="auto"/>
        <w:ind w:left="851"/>
        <w:jc w:val="center"/>
        <w:rPr>
          <w:rFonts w:ascii="Arial" w:hAnsi="Arial"/>
          <w:b/>
          <w:sz w:val="24"/>
        </w:rPr>
      </w:pPr>
      <w:r>
        <w:rPr>
          <w:rFonts w:ascii="Arial" w:hAnsi="Arial"/>
          <w:b/>
          <w:sz w:val="24"/>
        </w:rPr>
        <w:t xml:space="preserve">Estimadores poblacionales de la variable </w:t>
      </w:r>
      <w:r>
        <w:rPr>
          <w:rFonts w:ascii="Arial" w:hAnsi="Arial"/>
          <w:b/>
          <w:sz w:val="24"/>
        </w:rPr>
        <w:t>X</w:t>
      </w:r>
      <w:r>
        <w:rPr>
          <w:rFonts w:ascii="Arial" w:hAnsi="Arial"/>
          <w:b/>
          <w:sz w:val="24"/>
          <w:vertAlign w:val="subscript"/>
        </w:rPr>
        <w:t>62</w:t>
      </w:r>
      <w:r>
        <w:rPr>
          <w:rFonts w:ascii="Arial" w:hAnsi="Arial"/>
          <w:b/>
          <w:sz w:val="24"/>
        </w:rPr>
        <w:t xml:space="preserve">: </w:t>
      </w:r>
      <w:r>
        <w:rPr>
          <w:rFonts w:ascii="Arial" w:hAnsi="Arial"/>
          <w:b/>
          <w:sz w:val="24"/>
        </w:rPr>
        <w:t>promedio general</w:t>
      </w:r>
    </w:p>
    <w:tbl>
      <w:tblPr>
        <w:tblW w:w="0" w:type="auto"/>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268"/>
        <w:gridCol w:w="1000"/>
        <w:gridCol w:w="1000"/>
      </w:tblGrid>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n</w:t>
            </w:r>
          </w:p>
        </w:tc>
        <w:tc>
          <w:tcPr>
            <w:tcW w:w="1000" w:type="dxa"/>
          </w:tcPr>
          <w:p w:rsidR="00000000" w:rsidRDefault="00022E73">
            <w:pPr>
              <w:jc w:val="right"/>
              <w:rPr>
                <w:rFonts w:ascii="Times New Roman" w:hAnsi="Times New Roman"/>
                <w:snapToGrid w:val="0"/>
                <w:sz w:val="24"/>
                <w:lang w:val="es-ES"/>
              </w:rPr>
            </w:pP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1106</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w:t>
            </w:r>
            <w:r>
              <w:rPr>
                <w:rFonts w:ascii="Times New Roman" w:hAnsi="Times New Roman"/>
                <w:snapToGrid w:val="0"/>
                <w:sz w:val="24"/>
                <w:lang w:val="es-ES"/>
              </w:rPr>
              <w:t>edia</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39.1718</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Mediana</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39.</w:t>
            </w:r>
            <w:r>
              <w:rPr>
                <w:rFonts w:ascii="Times New Roman" w:hAnsi="Times New Roman"/>
                <w:snapToGrid w:val="0"/>
                <w:sz w:val="24"/>
                <w:lang w:val="es-ES"/>
              </w:rPr>
              <w:t>5000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Moda</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43.50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Desviaci</w:t>
            </w:r>
            <w:r>
              <w:rPr>
                <w:rFonts w:ascii="Times New Roman" w:hAnsi="Times New Roman"/>
                <w:snapToGrid w:val="0"/>
                <w:sz w:val="24"/>
                <w:lang w:val="es-ES"/>
              </w:rPr>
              <w:t>ón Std.</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8.5400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Varianza</w:t>
            </w:r>
          </w:p>
        </w:tc>
        <w:tc>
          <w:tcPr>
            <w:tcW w:w="1000" w:type="dxa"/>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72.9315</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Coef. de variaci</w:t>
            </w:r>
            <w:r>
              <w:rPr>
                <w:rFonts w:ascii="Times New Roman" w:hAnsi="Times New Roman"/>
                <w:snapToGrid w:val="0"/>
                <w:sz w:val="24"/>
                <w:lang w:val="es-ES"/>
              </w:rPr>
              <w:t>ón</w:t>
            </w:r>
          </w:p>
        </w:tc>
        <w:tc>
          <w:tcPr>
            <w:tcW w:w="1000" w:type="dxa"/>
          </w:tcPr>
          <w:p w:rsidR="00000000" w:rsidRDefault="00022E73">
            <w:pPr>
              <w:jc w:val="right"/>
              <w:rPr>
                <w:rFonts w:ascii="Times New Roman" w:hAnsi="Times New Roman"/>
                <w:snapToGrid w:val="0"/>
                <w:sz w:val="24"/>
                <w:lang w:val="es-ES"/>
              </w:rPr>
            </w:pP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.218</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Sesgo</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.031</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Kurtosis</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-.089</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Rango</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53.50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Mínimo</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15.50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Máximo</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69.00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Cuartiles</w:t>
            </w:r>
          </w:p>
        </w:tc>
        <w:tc>
          <w:tcPr>
            <w:tcW w:w="1000"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1</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33.37</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2</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39.50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r w:rsidR="00000000">
        <w:tblPrEx>
          <w:tblCellMar>
            <w:top w:w="0" w:type="dxa"/>
            <w:left w:w="0" w:type="dxa"/>
            <w:bottom w:w="0" w:type="dxa"/>
            <w:right w:w="0" w:type="dxa"/>
          </w:tblCellMar>
        </w:tblPrEx>
        <w:tc>
          <w:tcPr>
            <w:tcW w:w="2268"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 xml:space="preserve"> </w:t>
            </w:r>
          </w:p>
        </w:tc>
        <w:tc>
          <w:tcPr>
            <w:tcW w:w="1000" w:type="dxa"/>
          </w:tcPr>
          <w:p w:rsidR="00000000" w:rsidRDefault="00022E73">
            <w:pPr>
              <w:jc w:val="center"/>
              <w:rPr>
                <w:rFonts w:ascii="Times New Roman" w:hAnsi="Times New Roman"/>
                <w:snapToGrid w:val="0"/>
                <w:sz w:val="24"/>
                <w:lang w:val="es-ES"/>
              </w:rPr>
            </w:pPr>
            <w:r>
              <w:rPr>
                <w:rFonts w:ascii="Times New Roman" w:hAnsi="Times New Roman"/>
                <w:snapToGrid w:val="0"/>
                <w:sz w:val="24"/>
                <w:lang w:val="es-ES"/>
              </w:rPr>
              <w:t>3</w:t>
            </w:r>
          </w:p>
        </w:tc>
        <w:tc>
          <w:tcPr>
            <w:tcW w:w="1000" w:type="dxa"/>
          </w:tcPr>
          <w:p w:rsidR="00000000" w:rsidRDefault="00022E73">
            <w:pPr>
              <w:jc w:val="right"/>
              <w:rPr>
                <w:rFonts w:ascii="Times New Roman" w:hAnsi="Times New Roman"/>
                <w:snapToGrid w:val="0"/>
                <w:sz w:val="24"/>
                <w:lang w:val="es-ES"/>
              </w:rPr>
            </w:pPr>
            <w:r>
              <w:rPr>
                <w:rFonts w:ascii="Times New Roman" w:hAnsi="Times New Roman"/>
                <w:snapToGrid w:val="0"/>
                <w:sz w:val="24"/>
                <w:lang w:val="es-ES"/>
              </w:rPr>
              <w:t>45.00</w:t>
            </w:r>
          </w:p>
        </w:tc>
        <w:tc>
          <w:tcPr>
            <w:gridSpan w:val="0"/>
          </w:tcPr>
          <w:p w:rsidR="00000000" w:rsidRDefault="00022E73">
            <w:pPr>
              <w:rPr>
                <w:rFonts w:ascii="Times New Roman" w:hAnsi="Times New Roman"/>
                <w:snapToGrid w:val="0"/>
                <w:sz w:val="24"/>
                <w:lang w:val="es-ES"/>
              </w:rPr>
            </w:pPr>
            <w:r>
              <w:rPr>
                <w:rFonts w:ascii="Times New Roman" w:hAnsi="Times New Roman"/>
                <w:snapToGrid w:val="0"/>
                <w:sz w:val="24"/>
                <w:lang w:val="es-ES"/>
              </w:rPr>
              <w:t xml:space="preserve"> </w:t>
            </w:r>
          </w:p>
        </w:tc>
      </w:tr>
    </w:tbl>
    <w:p w:rsidR="00000000" w:rsidRDefault="00022E73">
      <w:pPr>
        <w:spacing w:line="480" w:lineRule="auto"/>
        <w:jc w:val="center"/>
        <w:rPr>
          <w:rFonts w:ascii="Arial" w:hAnsi="Arial"/>
          <w:sz w:val="24"/>
        </w:rPr>
      </w:pPr>
    </w:p>
    <w:p w:rsidR="00000000" w:rsidRDefault="00022E73">
      <w:pPr>
        <w:spacing w:line="480" w:lineRule="auto"/>
        <w:jc w:val="center"/>
        <w:rPr>
          <w:rFonts w:ascii="Arial" w:hAnsi="Arial"/>
          <w:sz w:val="24"/>
        </w:rPr>
      </w:pPr>
    </w:p>
    <w:p w:rsidR="00000000" w:rsidRDefault="00022E73">
      <w:pPr>
        <w:spacing w:line="480" w:lineRule="auto"/>
        <w:jc w:val="center"/>
        <w:rPr>
          <w:rFonts w:ascii="Arial" w:hAnsi="Arial"/>
          <w:sz w:val="24"/>
        </w:rPr>
      </w:pPr>
    </w:p>
    <w:p w:rsidR="00000000" w:rsidRDefault="00022E73">
      <w:pPr>
        <w:spacing w:line="480" w:lineRule="auto"/>
        <w:jc w:val="center"/>
        <w:rPr>
          <w:rFonts w:ascii="Arial" w:hAnsi="Arial"/>
          <w:sz w:val="24"/>
        </w:rPr>
      </w:pPr>
    </w:p>
    <w:p w:rsidR="00000000" w:rsidRDefault="00022E73">
      <w:pPr>
        <w:spacing w:line="480" w:lineRule="auto"/>
        <w:jc w:val="center"/>
        <w:rPr>
          <w:rFonts w:ascii="Arial" w:hAnsi="Arial"/>
          <w:sz w:val="24"/>
        </w:rPr>
      </w:pPr>
    </w:p>
    <w:p w:rsidR="00000000" w:rsidRDefault="00022E73">
      <w:pPr>
        <w:spacing w:line="480" w:lineRule="auto"/>
        <w:jc w:val="center"/>
        <w:rPr>
          <w:rFonts w:ascii="Arial" w:hAnsi="Arial"/>
          <w:sz w:val="24"/>
        </w:rPr>
      </w:pPr>
    </w:p>
    <w:p w:rsidR="00000000" w:rsidRDefault="00022E73">
      <w:pPr>
        <w:spacing w:line="480" w:lineRule="auto"/>
        <w:ind w:left="851"/>
        <w:jc w:val="center"/>
        <w:rPr>
          <w:rFonts w:ascii="Arial" w:hAnsi="Arial"/>
          <w:b/>
          <w:sz w:val="24"/>
        </w:rPr>
      </w:pPr>
      <w:r>
        <w:rPr>
          <w:rFonts w:ascii="Arial" w:hAnsi="Arial"/>
          <w:b/>
          <w:sz w:val="24"/>
        </w:rPr>
        <w:t>Gr</w:t>
      </w:r>
      <w:r>
        <w:rPr>
          <w:rFonts w:ascii="Arial" w:hAnsi="Arial"/>
          <w:b/>
          <w:sz w:val="24"/>
        </w:rPr>
        <w:t>áfico 3.62</w:t>
      </w:r>
    </w:p>
    <w:p w:rsidR="00000000" w:rsidRDefault="00F67260">
      <w:pPr>
        <w:spacing w:line="480" w:lineRule="auto"/>
        <w:ind w:left="851"/>
        <w:jc w:val="center"/>
        <w:rPr>
          <w:rFonts w:ascii="Arial" w:hAnsi="Arial"/>
          <w:b/>
          <w:sz w:val="24"/>
        </w:rPr>
      </w:pPr>
      <w:r>
        <w:rPr>
          <w:noProof/>
          <w:lang w:val="es-ES"/>
        </w:rPr>
        <w:drawing>
          <wp:anchor distT="0" distB="0" distL="114300" distR="114300" simplePos="0" relativeHeight="251661312" behindDoc="0" locked="0" layoutInCell="0" allowOverlap="1">
            <wp:simplePos x="0" y="0"/>
            <wp:positionH relativeFrom="column">
              <wp:posOffset>546100</wp:posOffset>
            </wp:positionH>
            <wp:positionV relativeFrom="paragraph">
              <wp:posOffset>350520</wp:posOffset>
            </wp:positionV>
            <wp:extent cx="4140200" cy="1889760"/>
            <wp:effectExtent l="0" t="0" r="0" b="0"/>
            <wp:wrapTopAndBottom/>
            <wp:docPr id="26" name="Objeto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22E73">
        <w:rPr>
          <w:rFonts w:ascii="Arial" w:hAnsi="Arial"/>
          <w:b/>
          <w:sz w:val="24"/>
        </w:rPr>
        <w:t>Prome</w:t>
      </w:r>
      <w:r w:rsidR="00022E73">
        <w:rPr>
          <w:rFonts w:ascii="Arial" w:hAnsi="Arial"/>
          <w:b/>
          <w:sz w:val="24"/>
        </w:rPr>
        <w:t>dio general</w:t>
      </w:r>
    </w:p>
    <w:p w:rsidR="00000000" w:rsidRDefault="00022E73">
      <w:pPr>
        <w:spacing w:line="480" w:lineRule="auto"/>
        <w:jc w:val="center"/>
        <w:rPr>
          <w:rFonts w:ascii="Arial" w:hAnsi="Arial"/>
          <w:b/>
          <w:sz w:val="24"/>
        </w:rPr>
      </w:pPr>
    </w:p>
    <w:p w:rsidR="00000000" w:rsidRDefault="00022E73">
      <w:pPr>
        <w:spacing w:line="480" w:lineRule="auto"/>
        <w:ind w:left="851"/>
        <w:jc w:val="center"/>
        <w:rPr>
          <w:rFonts w:ascii="Arial" w:hAnsi="Arial"/>
          <w:b/>
          <w:sz w:val="24"/>
        </w:rPr>
      </w:pPr>
      <w:r>
        <w:rPr>
          <w:rFonts w:ascii="Arial" w:hAnsi="Arial"/>
          <w:b/>
          <w:sz w:val="24"/>
        </w:rPr>
        <w:t>Gr</w:t>
      </w:r>
      <w:r>
        <w:rPr>
          <w:rFonts w:ascii="Arial" w:hAnsi="Arial"/>
          <w:b/>
          <w:sz w:val="24"/>
        </w:rPr>
        <w:t>áfico 3.62 (b)</w:t>
      </w:r>
    </w:p>
    <w:p w:rsidR="00000000" w:rsidRDefault="00F67260">
      <w:pPr>
        <w:spacing w:line="480" w:lineRule="auto"/>
        <w:ind w:left="851"/>
        <w:jc w:val="center"/>
        <w:rPr>
          <w:rFonts w:ascii="Arial" w:hAnsi="Arial"/>
          <w:b/>
          <w:sz w:val="24"/>
        </w:rPr>
      </w:pPr>
      <w:r>
        <w:rPr>
          <w:rFonts w:ascii="Arial" w:hAnsi="Arial"/>
          <w:b/>
          <w:noProof/>
          <w:sz w:val="24"/>
          <w:lang w:val="es-ES"/>
        </w:rPr>
        <w:drawing>
          <wp:anchor distT="0" distB="0" distL="114300" distR="114300" simplePos="0" relativeHeight="251655168" behindDoc="0" locked="0" layoutInCell="0" allowOverlap="1">
            <wp:simplePos x="0" y="0"/>
            <wp:positionH relativeFrom="column">
              <wp:posOffset>388620</wp:posOffset>
            </wp:positionH>
            <wp:positionV relativeFrom="paragraph">
              <wp:posOffset>462280</wp:posOffset>
            </wp:positionV>
            <wp:extent cx="4754880" cy="331025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754880" cy="3310255"/>
                    </a:xfrm>
                    <a:prstGeom prst="rect">
                      <a:avLst/>
                    </a:prstGeom>
                    <a:noFill/>
                  </pic:spPr>
                </pic:pic>
              </a:graphicData>
            </a:graphic>
          </wp:anchor>
        </w:drawing>
      </w:r>
      <w:r>
        <w:rPr>
          <w:noProof/>
          <w:lang w:val="es-ES"/>
        </w:rPr>
        <w:drawing>
          <wp:anchor distT="0" distB="0" distL="114300" distR="114300" simplePos="0" relativeHeight="251659264" behindDoc="0" locked="0" layoutInCell="0" allowOverlap="1">
            <wp:simplePos x="0" y="0"/>
            <wp:positionH relativeFrom="column">
              <wp:posOffset>363220</wp:posOffset>
            </wp:positionH>
            <wp:positionV relativeFrom="paragraph">
              <wp:posOffset>350520</wp:posOffset>
            </wp:positionV>
            <wp:extent cx="4140200" cy="2014855"/>
            <wp:effectExtent l="0" t="0" r="0" b="0"/>
            <wp:wrapTopAndBottom/>
            <wp:docPr id="23" name="Objeto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22E73">
        <w:rPr>
          <w:rFonts w:ascii="Arial" w:hAnsi="Arial"/>
          <w:b/>
          <w:sz w:val="24"/>
        </w:rPr>
        <w:t>Promedio general (ojiva y diagrama de caja)</w:t>
      </w:r>
    </w:p>
    <w:p w:rsidR="00000000" w:rsidRDefault="00022E73">
      <w:pPr>
        <w:spacing w:line="480" w:lineRule="auto"/>
        <w:jc w:val="center"/>
        <w:rPr>
          <w:rFonts w:ascii="Arial" w:hAnsi="Arial"/>
          <w:b/>
          <w:sz w:val="24"/>
        </w:rPr>
      </w:pPr>
    </w:p>
    <w:p w:rsidR="00000000" w:rsidRDefault="00022E73">
      <w:pPr>
        <w:spacing w:line="480" w:lineRule="auto"/>
        <w:jc w:val="center"/>
        <w:rPr>
          <w:rFonts w:ascii="Arial" w:hAnsi="Arial"/>
          <w:b/>
          <w:sz w:val="24"/>
        </w:rPr>
      </w:pPr>
    </w:p>
    <w:p w:rsidR="00000000" w:rsidRDefault="00022E73">
      <w:pPr>
        <w:spacing w:line="480" w:lineRule="auto"/>
        <w:jc w:val="center"/>
        <w:rPr>
          <w:rFonts w:ascii="Arial" w:hAnsi="Arial"/>
          <w:b/>
          <w:sz w:val="24"/>
        </w:rPr>
      </w:pPr>
    </w:p>
    <w:p w:rsidR="00000000" w:rsidRDefault="00022E73">
      <w:pPr>
        <w:spacing w:line="480" w:lineRule="auto"/>
        <w:jc w:val="center"/>
        <w:rPr>
          <w:rFonts w:ascii="Arial" w:hAnsi="Arial"/>
          <w:b/>
          <w:sz w:val="24"/>
        </w:rPr>
      </w:pPr>
    </w:p>
    <w:p w:rsidR="00000000" w:rsidRDefault="00022E73">
      <w:pPr>
        <w:spacing w:line="480" w:lineRule="auto"/>
        <w:jc w:val="center"/>
        <w:rPr>
          <w:rFonts w:ascii="Arial" w:hAnsi="Arial"/>
          <w:b/>
          <w:sz w:val="24"/>
        </w:rPr>
      </w:pPr>
    </w:p>
    <w:p w:rsidR="00000000" w:rsidRDefault="00022E73">
      <w:pPr>
        <w:spacing w:line="480" w:lineRule="auto"/>
        <w:jc w:val="center"/>
        <w:rPr>
          <w:rFonts w:ascii="Arial" w:hAnsi="Arial"/>
          <w:b/>
          <w:sz w:val="24"/>
        </w:rPr>
      </w:pPr>
    </w:p>
    <w:p w:rsidR="00000000" w:rsidRDefault="00022E73">
      <w:pPr>
        <w:pStyle w:val="Ttulo2"/>
        <w:ind w:left="426"/>
      </w:pPr>
      <w:bookmarkStart w:id="8" w:name="_Toc506601715"/>
      <w:bookmarkStart w:id="9" w:name="_Toc506603334"/>
      <w:bookmarkStart w:id="10" w:name="_Toc507670754"/>
      <w:r>
        <w:t>3.4 Bondad de Ajuste</w:t>
      </w:r>
      <w:bookmarkEnd w:id="8"/>
      <w:bookmarkEnd w:id="9"/>
      <w:bookmarkEnd w:id="10"/>
    </w:p>
    <w:p w:rsidR="00000000" w:rsidRDefault="00022E73">
      <w:pPr>
        <w:spacing w:line="480" w:lineRule="auto"/>
        <w:ind w:left="851"/>
        <w:jc w:val="both"/>
        <w:rPr>
          <w:rFonts w:ascii="Arial" w:hAnsi="Arial"/>
          <w:sz w:val="24"/>
          <w:lang w:val="es-ES"/>
        </w:rPr>
      </w:pPr>
      <w:r>
        <w:rPr>
          <w:rFonts w:ascii="Arial" w:hAnsi="Arial"/>
          <w:sz w:val="24"/>
          <w:lang w:val="es-ES"/>
        </w:rPr>
        <w:t>Bondad de ajuste es una técnica estadística que nos permite hacer contrastes acerca de la procedencia de los datos, es decir podemos postular que los dat</w:t>
      </w:r>
      <w:r>
        <w:rPr>
          <w:rFonts w:ascii="Arial" w:hAnsi="Arial"/>
          <w:sz w:val="24"/>
          <w:lang w:val="es-ES"/>
        </w:rPr>
        <w:t>os provienen de una población conocida y por medio de esta prueba aceptaremos o rechazaremos la hipótesis planteada.</w:t>
      </w:r>
    </w:p>
    <w:p w:rsidR="00000000" w:rsidRDefault="00022E73">
      <w:pPr>
        <w:spacing w:line="480" w:lineRule="auto"/>
        <w:jc w:val="both"/>
        <w:rPr>
          <w:rFonts w:ascii="Arial" w:hAnsi="Arial"/>
          <w:sz w:val="24"/>
          <w:lang w:val="es-ES"/>
        </w:rPr>
      </w:pPr>
    </w:p>
    <w:p w:rsidR="00000000" w:rsidRDefault="00022E73">
      <w:pPr>
        <w:pStyle w:val="Ttulo3"/>
        <w:ind w:left="851"/>
      </w:pPr>
      <w:bookmarkStart w:id="11" w:name="_Toc507034778"/>
      <w:bookmarkStart w:id="12" w:name="_Toc507670756"/>
      <w:r>
        <w:t>3.4.1</w:t>
      </w:r>
      <w:r>
        <w:t xml:space="preserve"> Prueba de bondad de ajuste para la nota de matemáticas</w:t>
      </w:r>
      <w:bookmarkEnd w:id="11"/>
      <w:bookmarkEnd w:id="12"/>
    </w:p>
    <w:p w:rsidR="00000000" w:rsidRDefault="00022E73">
      <w:pPr>
        <w:spacing w:line="480" w:lineRule="auto"/>
        <w:ind w:left="851"/>
        <w:jc w:val="both"/>
        <w:rPr>
          <w:rFonts w:ascii="Arial" w:hAnsi="Arial"/>
          <w:snapToGrid w:val="0"/>
          <w:sz w:val="24"/>
        </w:rPr>
      </w:pPr>
      <w:r>
        <w:rPr>
          <w:rFonts w:ascii="Arial" w:hAnsi="Arial"/>
          <w:snapToGrid w:val="0"/>
          <w:sz w:val="24"/>
        </w:rPr>
        <w:t xml:space="preserve">Para la siguiente prueba vamos a plantear el </w:t>
      </w:r>
      <w:r>
        <w:rPr>
          <w:rFonts w:ascii="Arial" w:hAnsi="Arial"/>
          <w:snapToGrid w:val="0"/>
          <w:sz w:val="24"/>
        </w:rPr>
        <w:t>siguiente contraste de hipótesis: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0</w:t>
      </w:r>
      <w:r>
        <w:rPr>
          <w:rFonts w:ascii="Arial" w:hAnsi="Arial"/>
          <w:snapToGrid w:val="0"/>
          <w:sz w:val="24"/>
        </w:rPr>
        <w:t>: Los datos provienen de un</w:t>
      </w:r>
      <w:r>
        <w:rPr>
          <w:rFonts w:ascii="Arial" w:hAnsi="Arial"/>
          <w:snapToGrid w:val="0"/>
          <w:sz w:val="24"/>
        </w:rPr>
        <w:t>a distribución normal(22.82,98.5</w:t>
      </w:r>
      <w:r>
        <w:rPr>
          <w:rFonts w:ascii="Arial" w:hAnsi="Arial"/>
          <w:snapToGrid w:val="0"/>
          <w:sz w:val="24"/>
        </w:rPr>
        <w:t>)</w:t>
      </w:r>
    </w:p>
    <w:p w:rsidR="00000000" w:rsidRDefault="00022E73">
      <w:pPr>
        <w:spacing w:line="480" w:lineRule="auto"/>
        <w:ind w:left="708" w:firstLine="708"/>
        <w:jc w:val="both"/>
        <w:rPr>
          <w:rFonts w:ascii="Arial" w:hAnsi="Arial"/>
          <w:snapToGrid w:val="0"/>
          <w:sz w:val="24"/>
        </w:rPr>
      </w:pPr>
      <w:r>
        <w:rPr>
          <w:rFonts w:ascii="Arial" w:hAnsi="Arial"/>
          <w:snapToGrid w:val="0"/>
          <w:sz w:val="24"/>
        </w:rPr>
        <w:t xml:space="preserve">              </w:t>
      </w:r>
      <w:r>
        <w:rPr>
          <w:rFonts w:ascii="Arial" w:hAnsi="Arial"/>
          <w:snapToGrid w:val="0"/>
          <w:sz w:val="24"/>
        </w:rPr>
        <w:t>Vs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1</w:t>
      </w:r>
      <w:r>
        <w:rPr>
          <w:rFonts w:ascii="Arial" w:hAnsi="Arial"/>
          <w:snapToGrid w:val="0"/>
          <w:sz w:val="24"/>
        </w:rPr>
        <w:t>: No es cierto H</w:t>
      </w:r>
      <w:r>
        <w:rPr>
          <w:rFonts w:ascii="Arial" w:hAnsi="Arial"/>
          <w:snapToGrid w:val="0"/>
          <w:sz w:val="24"/>
          <w:vertAlign w:val="subscript"/>
        </w:rPr>
        <w:t>0</w:t>
      </w:r>
    </w:p>
    <w:p w:rsidR="00000000" w:rsidRDefault="00022E73">
      <w:pPr>
        <w:jc w:val="both"/>
        <w:rPr>
          <w:rFonts w:ascii="Arial" w:hAnsi="Arial"/>
          <w:b/>
          <w:snapToGrid w:val="0"/>
          <w:sz w:val="24"/>
        </w:rPr>
      </w:pPr>
    </w:p>
    <w:p w:rsidR="00000000" w:rsidRDefault="00022E73">
      <w:pPr>
        <w:spacing w:line="480" w:lineRule="auto"/>
        <w:ind w:left="851"/>
        <w:jc w:val="center"/>
        <w:rPr>
          <w:rFonts w:ascii="Arial" w:hAnsi="Arial"/>
          <w:b/>
          <w:snapToGrid w:val="0"/>
          <w:sz w:val="24"/>
        </w:rPr>
      </w:pPr>
      <w:bookmarkStart w:id="13" w:name="_Toc507670976"/>
      <w:r>
        <w:rPr>
          <w:rFonts w:ascii="Arial" w:hAnsi="Arial"/>
          <w:b/>
          <w:snapToGrid w:val="0"/>
          <w:sz w:val="24"/>
        </w:rPr>
        <w:t>Tabla LXXII</w:t>
      </w:r>
      <w:bookmarkEnd w:id="13"/>
      <w:r>
        <w:rPr>
          <w:rFonts w:ascii="Arial" w:hAnsi="Arial"/>
          <w:b/>
          <w:snapToGrid w:val="0"/>
          <w:sz w:val="24"/>
        </w:rPr>
        <w:t>I</w:t>
      </w:r>
    </w:p>
    <w:p w:rsidR="00000000" w:rsidRDefault="00022E73">
      <w:pPr>
        <w:spacing w:line="480" w:lineRule="auto"/>
        <w:ind w:left="851"/>
        <w:jc w:val="center"/>
        <w:rPr>
          <w:rFonts w:ascii="Arial" w:hAnsi="Arial"/>
          <w:b/>
          <w:snapToGrid w:val="0"/>
          <w:sz w:val="24"/>
        </w:rPr>
      </w:pPr>
      <w:r>
        <w:rPr>
          <w:rFonts w:ascii="Arial" w:hAnsi="Arial"/>
          <w:b/>
          <w:snapToGrid w:val="0"/>
          <w:sz w:val="24"/>
        </w:rPr>
        <w:t>Prueba de Kolmogorov-Smirnov para la nota de matemáticas</w:t>
      </w:r>
    </w:p>
    <w:tbl>
      <w:tblPr>
        <w:tblW w:w="0" w:type="auto"/>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77"/>
        <w:gridCol w:w="1985"/>
        <w:gridCol w:w="2409"/>
      </w:tblGrid>
      <w:tr w:rsidR="00000000">
        <w:tblPrEx>
          <w:tblCellMar>
            <w:top w:w="0" w:type="dxa"/>
            <w:left w:w="0" w:type="dxa"/>
            <w:bottom w:w="0" w:type="dxa"/>
            <w:right w:w="0" w:type="dxa"/>
          </w:tblCellMar>
        </w:tblPrEx>
        <w:tc>
          <w:tcPr>
            <w:tcW w:w="2977" w:type="dxa"/>
            <w:tcBorders>
              <w:top w:val="single" w:sz="4" w:space="0" w:color="auto"/>
              <w:bottom w:val="nil"/>
              <w:right w:val="single" w:sz="4" w:space="0" w:color="auto"/>
            </w:tcBorders>
          </w:tcPr>
          <w:p w:rsidR="00000000" w:rsidRDefault="00022E73">
            <w:pPr>
              <w:jc w:val="right"/>
              <w:rPr>
                <w:rFonts w:ascii="Arial" w:hAnsi="Arial"/>
                <w:snapToGrid w:val="0"/>
                <w:sz w:val="24"/>
              </w:rPr>
            </w:pPr>
          </w:p>
        </w:tc>
        <w:tc>
          <w:tcPr>
            <w:tcW w:w="1985" w:type="dxa"/>
            <w:tcBorders>
              <w:top w:val="single" w:sz="4" w:space="0" w:color="auto"/>
              <w:left w:val="nil"/>
              <w:bottom w:val="nil"/>
              <w:right w:val="nil"/>
            </w:tcBorders>
          </w:tcPr>
          <w:p w:rsidR="00000000" w:rsidRDefault="00022E73">
            <w:pPr>
              <w:jc w:val="right"/>
              <w:rPr>
                <w:rFonts w:ascii="Arial" w:hAnsi="Arial"/>
                <w:snapToGrid w:val="0"/>
                <w:sz w:val="24"/>
              </w:rPr>
            </w:pPr>
            <w:r>
              <w:rPr>
                <w:rFonts w:ascii="Arial" w:hAnsi="Arial"/>
                <w:snapToGrid w:val="0"/>
                <w:sz w:val="24"/>
              </w:rPr>
              <w:t xml:space="preserve"> </w:t>
            </w:r>
          </w:p>
        </w:tc>
        <w:tc>
          <w:tcPr>
            <w:tcW w:w="2409" w:type="dxa"/>
            <w:tcBorders>
              <w:top w:val="single" w:sz="4" w:space="0" w:color="auto"/>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Nota de matemáticas</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977"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N</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 xml:space="preserve"> </w:t>
            </w:r>
          </w:p>
        </w:tc>
        <w:tc>
          <w:tcPr>
            <w:tcW w:w="2409"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1106</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977"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Parámetros normales</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Media</w:t>
            </w:r>
          </w:p>
        </w:tc>
        <w:tc>
          <w:tcPr>
            <w:tcW w:w="2409"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22.</w:t>
            </w:r>
            <w:r>
              <w:rPr>
                <w:rFonts w:ascii="Arial" w:hAnsi="Arial"/>
                <w:snapToGrid w:val="0"/>
                <w:sz w:val="24"/>
              </w:rPr>
              <w:t>8</w:t>
            </w:r>
            <w:r>
              <w:rPr>
                <w:rFonts w:ascii="Arial" w:hAnsi="Arial"/>
                <w:snapToGrid w:val="0"/>
                <w:sz w:val="24"/>
              </w:rPr>
              <w:t>2</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977"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 xml:space="preserve"> </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Desviación Std.</w:t>
            </w:r>
          </w:p>
        </w:tc>
        <w:tc>
          <w:tcPr>
            <w:tcW w:w="2409"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9.89</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977"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Diferencias más extremas</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Absoluta</w:t>
            </w:r>
          </w:p>
        </w:tc>
        <w:tc>
          <w:tcPr>
            <w:tcW w:w="2409"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.069</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977"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 xml:space="preserve"> </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Positiva</w:t>
            </w:r>
          </w:p>
        </w:tc>
        <w:tc>
          <w:tcPr>
            <w:tcW w:w="2409"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.069</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977"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 xml:space="preserve"> </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Negativa</w:t>
            </w:r>
          </w:p>
        </w:tc>
        <w:tc>
          <w:tcPr>
            <w:tcW w:w="2409"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-.032</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977"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Kolmogorov-Smirnov Z</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 xml:space="preserve"> </w:t>
            </w:r>
          </w:p>
        </w:tc>
        <w:tc>
          <w:tcPr>
            <w:tcW w:w="2409"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2.279</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977" w:type="dxa"/>
            <w:tcBorders>
              <w:top w:val="nil"/>
              <w:bottom w:val="single" w:sz="4" w:space="0" w:color="auto"/>
              <w:right w:val="single" w:sz="4" w:space="0" w:color="auto"/>
            </w:tcBorders>
          </w:tcPr>
          <w:p w:rsidR="00000000" w:rsidRDefault="00022E73">
            <w:pPr>
              <w:jc w:val="right"/>
              <w:rPr>
                <w:rFonts w:ascii="Arial" w:hAnsi="Arial"/>
                <w:snapToGrid w:val="0"/>
                <w:sz w:val="24"/>
              </w:rPr>
            </w:pPr>
            <w:r>
              <w:rPr>
                <w:rFonts w:ascii="Arial" w:hAnsi="Arial"/>
                <w:snapToGrid w:val="0"/>
                <w:sz w:val="24"/>
              </w:rPr>
              <w:t>Valor p</w:t>
            </w:r>
          </w:p>
        </w:tc>
        <w:tc>
          <w:tcPr>
            <w:tcW w:w="1985" w:type="dxa"/>
            <w:tcBorders>
              <w:top w:val="nil"/>
              <w:left w:val="nil"/>
              <w:bottom w:val="single" w:sz="4" w:space="0" w:color="auto"/>
              <w:right w:val="nil"/>
            </w:tcBorders>
          </w:tcPr>
          <w:p w:rsidR="00000000" w:rsidRDefault="00022E73">
            <w:pPr>
              <w:jc w:val="right"/>
              <w:rPr>
                <w:rFonts w:ascii="Arial" w:hAnsi="Arial"/>
                <w:snapToGrid w:val="0"/>
                <w:sz w:val="24"/>
              </w:rPr>
            </w:pPr>
            <w:r>
              <w:rPr>
                <w:rFonts w:ascii="Arial" w:hAnsi="Arial"/>
                <w:snapToGrid w:val="0"/>
                <w:sz w:val="24"/>
              </w:rPr>
              <w:t xml:space="preserve"> </w:t>
            </w:r>
          </w:p>
        </w:tc>
        <w:tc>
          <w:tcPr>
            <w:tcW w:w="2409" w:type="dxa"/>
            <w:tcBorders>
              <w:top w:val="nil"/>
              <w:left w:val="single" w:sz="4" w:space="0" w:color="auto"/>
              <w:bottom w:val="single" w:sz="4" w:space="0" w:color="auto"/>
              <w:right w:val="single" w:sz="4" w:space="0" w:color="auto"/>
            </w:tcBorders>
          </w:tcPr>
          <w:p w:rsidR="00000000" w:rsidRDefault="00022E73">
            <w:pPr>
              <w:jc w:val="right"/>
              <w:rPr>
                <w:rFonts w:ascii="Arial" w:hAnsi="Arial"/>
                <w:snapToGrid w:val="0"/>
                <w:sz w:val="24"/>
              </w:rPr>
            </w:pPr>
            <w:r>
              <w:rPr>
                <w:rFonts w:ascii="Arial" w:hAnsi="Arial"/>
                <w:snapToGrid w:val="0"/>
                <w:sz w:val="24"/>
              </w:rPr>
              <w:t>.000</w:t>
            </w:r>
          </w:p>
        </w:tc>
        <w:tc>
          <w:tcPr>
            <w:gridSpan w:val="0"/>
          </w:tcPr>
          <w:p w:rsidR="00000000" w:rsidRDefault="00022E73">
            <w:pPr>
              <w:rPr>
                <w:rFonts w:ascii="Arial" w:hAnsi="Arial"/>
                <w:snapToGrid w:val="0"/>
                <w:sz w:val="24"/>
              </w:rPr>
            </w:pPr>
            <w:r>
              <w:rPr>
                <w:rFonts w:ascii="Arial" w:hAnsi="Arial"/>
                <w:snapToGrid w:val="0"/>
                <w:sz w:val="24"/>
              </w:rPr>
              <w:t xml:space="preserve"> </w:t>
            </w:r>
          </w:p>
        </w:tc>
      </w:tr>
    </w:tbl>
    <w:p w:rsidR="00000000" w:rsidRDefault="00022E73">
      <w:pPr>
        <w:spacing w:line="480" w:lineRule="auto"/>
        <w:jc w:val="both"/>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Por lo tanto rechazamos H</w:t>
      </w:r>
      <w:r>
        <w:rPr>
          <w:rFonts w:ascii="Arial" w:hAnsi="Arial"/>
          <w:sz w:val="24"/>
          <w:vertAlign w:val="subscript"/>
          <w:lang w:val="es-ES"/>
        </w:rPr>
        <w:t>0</w:t>
      </w:r>
      <w:r>
        <w:rPr>
          <w:rFonts w:ascii="Arial" w:hAnsi="Arial"/>
          <w:sz w:val="24"/>
          <w:lang w:val="es-ES"/>
        </w:rPr>
        <w:t>, es decir los datos observados no provi</w:t>
      </w:r>
      <w:r>
        <w:rPr>
          <w:rFonts w:ascii="Arial" w:hAnsi="Arial"/>
          <w:sz w:val="24"/>
          <w:lang w:val="es-ES"/>
        </w:rPr>
        <w:t>enen de una distribución normal</w:t>
      </w:r>
      <w:r>
        <w:rPr>
          <w:rFonts w:ascii="Arial" w:hAnsi="Arial"/>
          <w:sz w:val="24"/>
          <w:lang w:val="es-ES"/>
        </w:rPr>
        <w:t xml:space="preserve">. </w:t>
      </w:r>
    </w:p>
    <w:p w:rsidR="00000000" w:rsidRDefault="00022E73">
      <w:pPr>
        <w:spacing w:line="480" w:lineRule="auto"/>
        <w:jc w:val="both"/>
        <w:rPr>
          <w:rFonts w:ascii="Arial" w:hAnsi="Arial"/>
          <w:sz w:val="24"/>
          <w:lang w:val="es-ES"/>
        </w:rPr>
      </w:pPr>
    </w:p>
    <w:p w:rsidR="00000000" w:rsidRDefault="00022E73">
      <w:pPr>
        <w:pStyle w:val="Ttulo3"/>
        <w:ind w:left="851"/>
      </w:pPr>
      <w:bookmarkStart w:id="14" w:name="_Toc507034779"/>
      <w:bookmarkStart w:id="15" w:name="_Toc507670757"/>
      <w:r>
        <w:t>3.4.2</w:t>
      </w:r>
      <w:r>
        <w:t xml:space="preserve"> Prueba de bondad de ajuste para la nota de lenguaje</w:t>
      </w:r>
      <w:bookmarkEnd w:id="14"/>
      <w:bookmarkEnd w:id="15"/>
    </w:p>
    <w:p w:rsidR="00000000" w:rsidRDefault="00022E73">
      <w:pPr>
        <w:spacing w:line="480" w:lineRule="auto"/>
        <w:ind w:left="851"/>
        <w:jc w:val="both"/>
        <w:rPr>
          <w:rFonts w:ascii="Arial" w:hAnsi="Arial"/>
          <w:snapToGrid w:val="0"/>
          <w:sz w:val="24"/>
        </w:rPr>
      </w:pPr>
      <w:r>
        <w:rPr>
          <w:rFonts w:ascii="Arial" w:hAnsi="Arial"/>
          <w:snapToGrid w:val="0"/>
          <w:sz w:val="24"/>
        </w:rPr>
        <w:t>Para la siguiente prueba vamos a plantear el siguiente co</w:t>
      </w:r>
      <w:r>
        <w:rPr>
          <w:rFonts w:ascii="Arial" w:hAnsi="Arial"/>
          <w:snapToGrid w:val="0"/>
          <w:sz w:val="24"/>
        </w:rPr>
        <w:t>ntraste de hipótesis: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0</w:t>
      </w:r>
      <w:r>
        <w:rPr>
          <w:rFonts w:ascii="Arial" w:hAnsi="Arial"/>
          <w:snapToGrid w:val="0"/>
          <w:sz w:val="24"/>
        </w:rPr>
        <w:t xml:space="preserve">: Los datos provienen </w:t>
      </w:r>
      <w:r>
        <w:rPr>
          <w:rFonts w:ascii="Arial" w:hAnsi="Arial"/>
          <w:snapToGrid w:val="0"/>
          <w:sz w:val="24"/>
        </w:rPr>
        <w:t>de una distribución normal(56.46</w:t>
      </w:r>
      <w:r>
        <w:rPr>
          <w:rFonts w:ascii="Arial" w:hAnsi="Arial"/>
          <w:snapToGrid w:val="0"/>
          <w:sz w:val="24"/>
        </w:rPr>
        <w:t>, 159.42</w:t>
      </w:r>
      <w:r>
        <w:rPr>
          <w:rFonts w:ascii="Arial" w:hAnsi="Arial"/>
          <w:snapToGrid w:val="0"/>
          <w:sz w:val="24"/>
        </w:rPr>
        <w:t>)</w:t>
      </w:r>
    </w:p>
    <w:p w:rsidR="00000000" w:rsidRDefault="00022E73">
      <w:pPr>
        <w:spacing w:line="480" w:lineRule="auto"/>
        <w:ind w:left="708" w:firstLine="708"/>
        <w:jc w:val="both"/>
        <w:rPr>
          <w:rFonts w:ascii="Arial" w:hAnsi="Arial"/>
          <w:snapToGrid w:val="0"/>
          <w:sz w:val="24"/>
        </w:rPr>
      </w:pPr>
      <w:r>
        <w:rPr>
          <w:rFonts w:ascii="Arial" w:hAnsi="Arial"/>
          <w:snapToGrid w:val="0"/>
          <w:sz w:val="24"/>
        </w:rPr>
        <w:t xml:space="preserve">             </w:t>
      </w:r>
      <w:r>
        <w:rPr>
          <w:rFonts w:ascii="Arial" w:hAnsi="Arial"/>
          <w:snapToGrid w:val="0"/>
          <w:sz w:val="24"/>
        </w:rPr>
        <w:t>Vs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1</w:t>
      </w:r>
      <w:r>
        <w:rPr>
          <w:rFonts w:ascii="Arial" w:hAnsi="Arial"/>
          <w:snapToGrid w:val="0"/>
          <w:sz w:val="24"/>
        </w:rPr>
        <w:t>: No es cierto H</w:t>
      </w:r>
      <w:r>
        <w:rPr>
          <w:rFonts w:ascii="Arial" w:hAnsi="Arial"/>
          <w:snapToGrid w:val="0"/>
          <w:sz w:val="24"/>
          <w:vertAlign w:val="subscript"/>
        </w:rPr>
        <w:t>0</w:t>
      </w:r>
    </w:p>
    <w:p w:rsidR="00000000" w:rsidRDefault="00022E73">
      <w:pPr>
        <w:jc w:val="both"/>
        <w:rPr>
          <w:rFonts w:ascii="Arial" w:hAnsi="Arial"/>
          <w:b/>
          <w:snapToGrid w:val="0"/>
          <w:sz w:val="24"/>
        </w:rPr>
      </w:pPr>
    </w:p>
    <w:p w:rsidR="00000000" w:rsidRDefault="00022E73">
      <w:pPr>
        <w:spacing w:line="480" w:lineRule="auto"/>
        <w:ind w:left="851"/>
        <w:jc w:val="center"/>
        <w:rPr>
          <w:rFonts w:ascii="Arial" w:hAnsi="Arial"/>
          <w:b/>
          <w:snapToGrid w:val="0"/>
          <w:sz w:val="24"/>
        </w:rPr>
      </w:pPr>
      <w:bookmarkStart w:id="16" w:name="_Toc507670977"/>
      <w:r>
        <w:rPr>
          <w:rFonts w:ascii="Arial" w:hAnsi="Arial"/>
          <w:b/>
          <w:snapToGrid w:val="0"/>
          <w:sz w:val="24"/>
        </w:rPr>
        <w:t>Tabla LXX</w:t>
      </w:r>
      <w:bookmarkEnd w:id="16"/>
      <w:r>
        <w:rPr>
          <w:rFonts w:ascii="Arial" w:hAnsi="Arial"/>
          <w:b/>
          <w:snapToGrid w:val="0"/>
          <w:sz w:val="24"/>
        </w:rPr>
        <w:t>IV</w:t>
      </w:r>
    </w:p>
    <w:p w:rsidR="00000000" w:rsidRDefault="00022E73">
      <w:pPr>
        <w:spacing w:line="480" w:lineRule="auto"/>
        <w:ind w:left="851"/>
        <w:jc w:val="center"/>
        <w:rPr>
          <w:rFonts w:ascii="Arial" w:hAnsi="Arial"/>
          <w:b/>
          <w:snapToGrid w:val="0"/>
          <w:sz w:val="24"/>
        </w:rPr>
      </w:pPr>
      <w:r>
        <w:rPr>
          <w:rFonts w:ascii="Arial" w:hAnsi="Arial"/>
          <w:b/>
          <w:snapToGrid w:val="0"/>
          <w:sz w:val="24"/>
        </w:rPr>
        <w:t>Prueba de Kolmogorov-Smirnov para la nota de lenguaje</w:t>
      </w:r>
    </w:p>
    <w:tbl>
      <w:tblPr>
        <w:tblW w:w="0" w:type="auto"/>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835"/>
        <w:gridCol w:w="1985"/>
        <w:gridCol w:w="2267"/>
      </w:tblGrid>
      <w:tr w:rsidR="00000000">
        <w:tblPrEx>
          <w:tblCellMar>
            <w:top w:w="0" w:type="dxa"/>
            <w:left w:w="0" w:type="dxa"/>
            <w:bottom w:w="0" w:type="dxa"/>
            <w:right w:w="0" w:type="dxa"/>
          </w:tblCellMar>
        </w:tblPrEx>
        <w:tc>
          <w:tcPr>
            <w:tcW w:w="2835" w:type="dxa"/>
            <w:tcBorders>
              <w:top w:val="single" w:sz="4" w:space="0" w:color="auto"/>
              <w:bottom w:val="nil"/>
              <w:right w:val="single" w:sz="4" w:space="0" w:color="auto"/>
            </w:tcBorders>
          </w:tcPr>
          <w:p w:rsidR="00000000" w:rsidRDefault="00022E73">
            <w:pPr>
              <w:jc w:val="right"/>
              <w:rPr>
                <w:rFonts w:ascii="Arial" w:hAnsi="Arial"/>
                <w:snapToGrid w:val="0"/>
                <w:sz w:val="24"/>
              </w:rPr>
            </w:pPr>
          </w:p>
        </w:tc>
        <w:tc>
          <w:tcPr>
            <w:tcW w:w="1985" w:type="dxa"/>
            <w:tcBorders>
              <w:top w:val="single" w:sz="4" w:space="0" w:color="auto"/>
              <w:left w:val="nil"/>
              <w:bottom w:val="nil"/>
              <w:right w:val="nil"/>
            </w:tcBorders>
          </w:tcPr>
          <w:p w:rsidR="00000000" w:rsidRDefault="00022E73">
            <w:pPr>
              <w:jc w:val="right"/>
              <w:rPr>
                <w:rFonts w:ascii="Arial" w:hAnsi="Arial"/>
                <w:snapToGrid w:val="0"/>
                <w:sz w:val="24"/>
              </w:rPr>
            </w:pPr>
            <w:r>
              <w:rPr>
                <w:rFonts w:ascii="Arial" w:hAnsi="Arial"/>
                <w:snapToGrid w:val="0"/>
                <w:sz w:val="24"/>
              </w:rPr>
              <w:t xml:space="preserve"> </w:t>
            </w:r>
          </w:p>
        </w:tc>
        <w:tc>
          <w:tcPr>
            <w:tcW w:w="2267" w:type="dxa"/>
            <w:tcBorders>
              <w:top w:val="single" w:sz="4" w:space="0" w:color="auto"/>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Nota de lenguaje</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835"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N</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 xml:space="preserve"> </w:t>
            </w:r>
          </w:p>
        </w:tc>
        <w:tc>
          <w:tcPr>
            <w:tcW w:w="2267"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1106</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835"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Parámetros normales</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Media</w:t>
            </w:r>
          </w:p>
        </w:tc>
        <w:tc>
          <w:tcPr>
            <w:tcW w:w="2267"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56.46</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835"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 xml:space="preserve"> </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Desviación</w:t>
            </w:r>
            <w:r>
              <w:rPr>
                <w:rFonts w:ascii="Arial" w:hAnsi="Arial"/>
                <w:snapToGrid w:val="0"/>
                <w:sz w:val="24"/>
              </w:rPr>
              <w:t xml:space="preserve"> Std.</w:t>
            </w:r>
          </w:p>
        </w:tc>
        <w:tc>
          <w:tcPr>
            <w:tcW w:w="2267"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12.65</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835"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Diferencias más extremas</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Absoluta</w:t>
            </w:r>
          </w:p>
        </w:tc>
        <w:tc>
          <w:tcPr>
            <w:tcW w:w="2267"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.053</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835"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 xml:space="preserve"> </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Positiva</w:t>
            </w:r>
          </w:p>
        </w:tc>
        <w:tc>
          <w:tcPr>
            <w:tcW w:w="2267"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.023</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835"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 xml:space="preserve"> </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Negativa</w:t>
            </w:r>
          </w:p>
        </w:tc>
        <w:tc>
          <w:tcPr>
            <w:tcW w:w="2267"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-.053</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835" w:type="dxa"/>
            <w:tcBorders>
              <w:top w:val="nil"/>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Kolmogorov-Smirnov Z</w:t>
            </w:r>
          </w:p>
        </w:tc>
        <w:tc>
          <w:tcPr>
            <w:tcW w:w="1985" w:type="dxa"/>
            <w:tcBorders>
              <w:top w:val="nil"/>
              <w:left w:val="nil"/>
              <w:bottom w:val="nil"/>
              <w:right w:val="nil"/>
            </w:tcBorders>
          </w:tcPr>
          <w:p w:rsidR="00000000" w:rsidRDefault="00022E73">
            <w:pPr>
              <w:jc w:val="right"/>
              <w:rPr>
                <w:rFonts w:ascii="Arial" w:hAnsi="Arial"/>
                <w:snapToGrid w:val="0"/>
                <w:sz w:val="24"/>
              </w:rPr>
            </w:pPr>
            <w:r>
              <w:rPr>
                <w:rFonts w:ascii="Arial" w:hAnsi="Arial"/>
                <w:snapToGrid w:val="0"/>
                <w:sz w:val="24"/>
              </w:rPr>
              <w:t xml:space="preserve"> </w:t>
            </w:r>
          </w:p>
        </w:tc>
        <w:tc>
          <w:tcPr>
            <w:tcW w:w="2267" w:type="dxa"/>
            <w:tcBorders>
              <w:top w:val="nil"/>
              <w:left w:val="single" w:sz="4" w:space="0" w:color="auto"/>
              <w:bottom w:val="nil"/>
              <w:right w:val="single" w:sz="4" w:space="0" w:color="auto"/>
            </w:tcBorders>
          </w:tcPr>
          <w:p w:rsidR="00000000" w:rsidRDefault="00022E73">
            <w:pPr>
              <w:jc w:val="right"/>
              <w:rPr>
                <w:rFonts w:ascii="Arial" w:hAnsi="Arial"/>
                <w:snapToGrid w:val="0"/>
                <w:sz w:val="24"/>
              </w:rPr>
            </w:pPr>
            <w:r>
              <w:rPr>
                <w:rFonts w:ascii="Arial" w:hAnsi="Arial"/>
                <w:snapToGrid w:val="0"/>
                <w:sz w:val="24"/>
              </w:rPr>
              <w:t>1.751</w:t>
            </w:r>
          </w:p>
        </w:tc>
        <w:tc>
          <w:tcPr>
            <w:gridSpan w:val="0"/>
          </w:tcPr>
          <w:p w:rsidR="00000000" w:rsidRDefault="00022E73">
            <w:pPr>
              <w:rPr>
                <w:rFonts w:ascii="Arial" w:hAnsi="Arial"/>
                <w:snapToGrid w:val="0"/>
                <w:sz w:val="24"/>
              </w:rPr>
            </w:pPr>
            <w:r>
              <w:rPr>
                <w:rFonts w:ascii="Arial" w:hAnsi="Arial"/>
                <w:snapToGrid w:val="0"/>
                <w:sz w:val="24"/>
              </w:rPr>
              <w:t xml:space="preserve"> </w:t>
            </w:r>
          </w:p>
        </w:tc>
      </w:tr>
      <w:tr w:rsidR="00000000">
        <w:tblPrEx>
          <w:tblCellMar>
            <w:top w:w="0" w:type="dxa"/>
            <w:left w:w="0" w:type="dxa"/>
            <w:bottom w:w="0" w:type="dxa"/>
            <w:right w:w="0" w:type="dxa"/>
          </w:tblCellMar>
        </w:tblPrEx>
        <w:tc>
          <w:tcPr>
            <w:tcW w:w="2835" w:type="dxa"/>
            <w:tcBorders>
              <w:top w:val="nil"/>
              <w:bottom w:val="single" w:sz="4" w:space="0" w:color="auto"/>
              <w:right w:val="single" w:sz="4" w:space="0" w:color="auto"/>
            </w:tcBorders>
          </w:tcPr>
          <w:p w:rsidR="00000000" w:rsidRDefault="00022E73">
            <w:pPr>
              <w:jc w:val="right"/>
              <w:rPr>
                <w:rFonts w:ascii="Arial" w:hAnsi="Arial"/>
                <w:snapToGrid w:val="0"/>
                <w:sz w:val="24"/>
              </w:rPr>
            </w:pPr>
            <w:r>
              <w:rPr>
                <w:rFonts w:ascii="Arial" w:hAnsi="Arial"/>
                <w:snapToGrid w:val="0"/>
                <w:sz w:val="24"/>
              </w:rPr>
              <w:t>Valor p</w:t>
            </w:r>
          </w:p>
        </w:tc>
        <w:tc>
          <w:tcPr>
            <w:tcW w:w="1985" w:type="dxa"/>
            <w:tcBorders>
              <w:top w:val="nil"/>
              <w:left w:val="nil"/>
              <w:bottom w:val="single" w:sz="4" w:space="0" w:color="auto"/>
              <w:right w:val="nil"/>
            </w:tcBorders>
          </w:tcPr>
          <w:p w:rsidR="00000000" w:rsidRDefault="00022E73">
            <w:pPr>
              <w:jc w:val="right"/>
              <w:rPr>
                <w:rFonts w:ascii="Arial" w:hAnsi="Arial"/>
                <w:snapToGrid w:val="0"/>
                <w:sz w:val="24"/>
              </w:rPr>
            </w:pPr>
            <w:r>
              <w:rPr>
                <w:rFonts w:ascii="Arial" w:hAnsi="Arial"/>
                <w:snapToGrid w:val="0"/>
                <w:sz w:val="24"/>
              </w:rPr>
              <w:t xml:space="preserve"> </w:t>
            </w:r>
          </w:p>
        </w:tc>
        <w:tc>
          <w:tcPr>
            <w:tcW w:w="2267" w:type="dxa"/>
            <w:tcBorders>
              <w:top w:val="nil"/>
              <w:left w:val="single" w:sz="4" w:space="0" w:color="auto"/>
              <w:bottom w:val="single" w:sz="4" w:space="0" w:color="auto"/>
              <w:right w:val="single" w:sz="4" w:space="0" w:color="auto"/>
            </w:tcBorders>
          </w:tcPr>
          <w:p w:rsidR="00000000" w:rsidRDefault="00022E73">
            <w:pPr>
              <w:jc w:val="right"/>
              <w:rPr>
                <w:rFonts w:ascii="Arial" w:hAnsi="Arial"/>
                <w:snapToGrid w:val="0"/>
                <w:sz w:val="24"/>
              </w:rPr>
            </w:pPr>
            <w:r>
              <w:rPr>
                <w:rFonts w:ascii="Arial" w:hAnsi="Arial"/>
                <w:snapToGrid w:val="0"/>
                <w:sz w:val="24"/>
              </w:rPr>
              <w:t>.004</w:t>
            </w:r>
          </w:p>
        </w:tc>
        <w:tc>
          <w:tcPr>
            <w:gridSpan w:val="0"/>
          </w:tcPr>
          <w:p w:rsidR="00000000" w:rsidRDefault="00022E73">
            <w:pPr>
              <w:rPr>
                <w:rFonts w:ascii="Arial" w:hAnsi="Arial"/>
                <w:snapToGrid w:val="0"/>
                <w:sz w:val="24"/>
              </w:rPr>
            </w:pPr>
            <w:r>
              <w:rPr>
                <w:rFonts w:ascii="Arial" w:hAnsi="Arial"/>
                <w:snapToGrid w:val="0"/>
                <w:sz w:val="24"/>
              </w:rPr>
              <w:t xml:space="preserve"> </w:t>
            </w:r>
          </w:p>
        </w:tc>
      </w:tr>
    </w:tbl>
    <w:p w:rsidR="00000000" w:rsidRDefault="00022E73">
      <w:pPr>
        <w:spacing w:line="480" w:lineRule="auto"/>
        <w:jc w:val="both"/>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Por lo tanto rechazamos la hipótesis nula, es decir los datos observados no provi</w:t>
      </w:r>
      <w:r>
        <w:rPr>
          <w:rFonts w:ascii="Arial" w:hAnsi="Arial"/>
          <w:sz w:val="24"/>
          <w:lang w:val="es-ES"/>
        </w:rPr>
        <w:t xml:space="preserve">enen de una distribución normal. </w:t>
      </w:r>
    </w:p>
    <w:p w:rsidR="00000000" w:rsidRDefault="00022E73">
      <w:pPr>
        <w:spacing w:line="480" w:lineRule="auto"/>
        <w:jc w:val="both"/>
        <w:rPr>
          <w:rFonts w:ascii="Arial" w:hAnsi="Arial"/>
          <w:sz w:val="24"/>
          <w:lang w:val="es-ES"/>
        </w:rPr>
      </w:pPr>
    </w:p>
    <w:p w:rsidR="00000000" w:rsidRDefault="00022E73">
      <w:pPr>
        <w:spacing w:line="480" w:lineRule="auto"/>
        <w:jc w:val="both"/>
        <w:rPr>
          <w:rFonts w:ascii="Arial" w:hAnsi="Arial"/>
          <w:sz w:val="24"/>
          <w:lang w:val="es-ES"/>
        </w:rPr>
      </w:pPr>
    </w:p>
    <w:p w:rsidR="00000000" w:rsidRDefault="00022E73">
      <w:pPr>
        <w:spacing w:line="480" w:lineRule="auto"/>
        <w:jc w:val="both"/>
        <w:rPr>
          <w:rFonts w:ascii="Arial" w:hAnsi="Arial"/>
          <w:sz w:val="24"/>
          <w:lang w:val="es-ES"/>
        </w:rPr>
      </w:pPr>
    </w:p>
    <w:p w:rsidR="00000000" w:rsidRDefault="00022E73">
      <w:pPr>
        <w:pStyle w:val="Ttulo2"/>
        <w:ind w:left="426"/>
      </w:pPr>
      <w:bookmarkStart w:id="17" w:name="_Toc507034780"/>
      <w:bookmarkStart w:id="18" w:name="_Toc507670758"/>
      <w:r>
        <w:t>3.5 Pruebas de Hipótesis</w:t>
      </w:r>
      <w:bookmarkEnd w:id="17"/>
      <w:bookmarkEnd w:id="18"/>
    </w:p>
    <w:p w:rsidR="00000000" w:rsidRDefault="00022E73">
      <w:pPr>
        <w:spacing w:line="480" w:lineRule="auto"/>
        <w:ind w:left="851"/>
        <w:jc w:val="both"/>
        <w:rPr>
          <w:rFonts w:ascii="Arial" w:hAnsi="Arial"/>
          <w:sz w:val="24"/>
          <w:lang w:val="es-ES"/>
        </w:rPr>
      </w:pPr>
      <w:r>
        <w:rPr>
          <w:rFonts w:ascii="Arial" w:hAnsi="Arial"/>
          <w:sz w:val="24"/>
          <w:lang w:val="es-ES"/>
        </w:rPr>
        <w:t>En la presente sección se presentarán las pruebas de hipótesis de las mismas variables a las qu</w:t>
      </w:r>
      <w:r>
        <w:rPr>
          <w:rFonts w:ascii="Arial" w:hAnsi="Arial"/>
          <w:sz w:val="24"/>
          <w:lang w:val="es-ES"/>
        </w:rPr>
        <w:t>e se les hizo la prueba de bondad de ajuste, estas pruebas de hipótesis se harán para la media.</w:t>
      </w:r>
    </w:p>
    <w:p w:rsidR="00000000" w:rsidRDefault="00022E73">
      <w:pPr>
        <w:jc w:val="both"/>
        <w:rPr>
          <w:rFonts w:ascii="Arial" w:hAnsi="Arial"/>
          <w:sz w:val="24"/>
          <w:lang w:val="es-ES"/>
        </w:rPr>
      </w:pPr>
    </w:p>
    <w:p w:rsidR="00000000" w:rsidRDefault="00022E73">
      <w:pPr>
        <w:jc w:val="both"/>
        <w:rPr>
          <w:rFonts w:ascii="Arial" w:hAnsi="Arial"/>
          <w:sz w:val="24"/>
          <w:lang w:val="es-ES"/>
        </w:rPr>
      </w:pPr>
    </w:p>
    <w:p w:rsidR="00000000" w:rsidRDefault="00022E73">
      <w:pPr>
        <w:jc w:val="both"/>
        <w:rPr>
          <w:rFonts w:ascii="Arial" w:hAnsi="Arial"/>
          <w:sz w:val="24"/>
          <w:lang w:val="es-ES"/>
        </w:rPr>
      </w:pPr>
    </w:p>
    <w:p w:rsidR="00000000" w:rsidRDefault="00022E73">
      <w:pPr>
        <w:pStyle w:val="Ttulo3"/>
        <w:ind w:left="851"/>
      </w:pPr>
      <w:bookmarkStart w:id="19" w:name="_Toc507670759"/>
      <w:r>
        <w:t>3.5.1 Prueba de hipótesis para la variable edad</w:t>
      </w:r>
      <w:bookmarkEnd w:id="19"/>
    </w:p>
    <w:p w:rsidR="00000000" w:rsidRDefault="00022E73">
      <w:pPr>
        <w:spacing w:line="480" w:lineRule="auto"/>
        <w:ind w:left="851"/>
        <w:jc w:val="both"/>
        <w:rPr>
          <w:rFonts w:ascii="Arial" w:hAnsi="Arial"/>
          <w:sz w:val="24"/>
          <w:lang w:val="es-ES"/>
        </w:rPr>
      </w:pPr>
      <w:r>
        <w:rPr>
          <w:rFonts w:ascii="Arial" w:hAnsi="Arial"/>
          <w:sz w:val="24"/>
          <w:lang w:val="es-ES"/>
        </w:rPr>
        <w:t>En la prueba de bondad de ajuste se determinó que las observaciones para la variable edad no provenían de una</w:t>
      </w:r>
      <w:r>
        <w:rPr>
          <w:rFonts w:ascii="Arial" w:hAnsi="Arial"/>
          <w:sz w:val="24"/>
          <w:lang w:val="es-ES"/>
        </w:rPr>
        <w:t xml:space="preserve"> distribución normal, entonces ahora se hará una prueba para la edad.</w:t>
      </w:r>
    </w:p>
    <w:p w:rsidR="00000000" w:rsidRDefault="00022E73">
      <w:pPr>
        <w:jc w:val="both"/>
        <w:rPr>
          <w:rFonts w:ascii="Arial" w:hAnsi="Arial"/>
          <w:sz w:val="24"/>
          <w:lang w:val="es-ES"/>
        </w:rPr>
      </w:pPr>
    </w:p>
    <w:p w:rsidR="00000000" w:rsidRDefault="00022E73">
      <w:pPr>
        <w:jc w:val="both"/>
        <w:rPr>
          <w:rFonts w:ascii="Arial" w:hAnsi="Arial"/>
          <w:sz w:val="24"/>
          <w:lang w:val="es-ES"/>
        </w:rPr>
      </w:pPr>
    </w:p>
    <w:p w:rsidR="00000000" w:rsidRDefault="00022E73">
      <w:pPr>
        <w:jc w:val="both"/>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Para la prueba vamos a plantear el siguiente contraste de hipótesis.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0</w:t>
      </w:r>
      <w:r>
        <w:rPr>
          <w:rFonts w:ascii="Arial" w:hAnsi="Arial"/>
          <w:snapToGrid w:val="0"/>
          <w:sz w:val="24"/>
        </w:rPr>
        <w:t xml:space="preserve">: </w:t>
      </w:r>
      <w:r>
        <w:rPr>
          <w:rFonts w:ascii="Arial" w:hAnsi="Arial"/>
          <w:snapToGrid w:val="0"/>
          <w:sz w:val="24"/>
        </w:rPr>
        <w:sym w:font="UniversalMath1 BT" w:char="F06D"/>
      </w:r>
      <w:r>
        <w:rPr>
          <w:rFonts w:ascii="Arial" w:hAnsi="Arial"/>
          <w:snapToGrid w:val="0"/>
          <w:sz w:val="24"/>
        </w:rPr>
        <w:t>=14</w:t>
      </w:r>
      <w:r>
        <w:rPr>
          <w:rFonts w:ascii="Arial" w:hAnsi="Arial"/>
          <w:snapToGrid w:val="0"/>
          <w:sz w:val="24"/>
        </w:rPr>
        <w:t>.44</w:t>
      </w:r>
    </w:p>
    <w:p w:rsidR="00000000" w:rsidRDefault="00022E73">
      <w:pPr>
        <w:spacing w:line="480" w:lineRule="auto"/>
        <w:ind w:left="708" w:firstLine="708"/>
        <w:jc w:val="both"/>
        <w:rPr>
          <w:rFonts w:ascii="Arial" w:hAnsi="Arial"/>
          <w:snapToGrid w:val="0"/>
          <w:sz w:val="24"/>
        </w:rPr>
      </w:pPr>
      <w:r>
        <w:rPr>
          <w:rFonts w:ascii="Arial" w:hAnsi="Arial"/>
          <w:snapToGrid w:val="0"/>
          <w:sz w:val="24"/>
        </w:rPr>
        <w:t>Vs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1</w:t>
      </w:r>
      <w:r>
        <w:rPr>
          <w:rFonts w:ascii="Arial" w:hAnsi="Arial"/>
          <w:snapToGrid w:val="0"/>
          <w:sz w:val="24"/>
        </w:rPr>
        <w:t xml:space="preserve">: </w:t>
      </w:r>
      <w:r>
        <w:rPr>
          <w:rFonts w:ascii="Arial" w:hAnsi="Arial"/>
          <w:snapToGrid w:val="0"/>
          <w:sz w:val="24"/>
        </w:rPr>
        <w:sym w:font="UniversalMath1 BT" w:char="F06D"/>
      </w:r>
      <w:r>
        <w:rPr>
          <w:rFonts w:ascii="Arial" w:hAnsi="Arial"/>
          <w:snapToGrid w:val="0"/>
          <w:sz w:val="24"/>
        </w:rPr>
        <w:sym w:font="Symbol" w:char="F0B9"/>
      </w:r>
      <w:r>
        <w:rPr>
          <w:rFonts w:ascii="Arial" w:hAnsi="Arial"/>
          <w:snapToGrid w:val="0"/>
          <w:sz w:val="24"/>
        </w:rPr>
        <w:t>14</w:t>
      </w:r>
      <w:r>
        <w:rPr>
          <w:rFonts w:ascii="Arial" w:hAnsi="Arial"/>
          <w:snapToGrid w:val="0"/>
          <w:sz w:val="24"/>
        </w:rPr>
        <w:t>.44</w:t>
      </w:r>
    </w:p>
    <w:p w:rsidR="00000000" w:rsidRDefault="00022E73">
      <w:pPr>
        <w:spacing w:line="480" w:lineRule="auto"/>
        <w:jc w:val="both"/>
        <w:rPr>
          <w:rFonts w:ascii="Arial" w:hAnsi="Arial"/>
          <w:sz w:val="24"/>
          <w:lang w:val="es-ES"/>
        </w:rPr>
      </w:pPr>
    </w:p>
    <w:tbl>
      <w:tblPr>
        <w:tblW w:w="0" w:type="auto"/>
        <w:tblInd w:w="921" w:type="dxa"/>
        <w:tblLayout w:type="fixed"/>
        <w:tblCellMar>
          <w:left w:w="70" w:type="dxa"/>
          <w:right w:w="70" w:type="dxa"/>
        </w:tblCellMar>
        <w:tblLook w:val="0000"/>
      </w:tblPr>
      <w:tblGrid>
        <w:gridCol w:w="3189"/>
        <w:gridCol w:w="1085"/>
        <w:gridCol w:w="992"/>
        <w:gridCol w:w="1276"/>
      </w:tblGrid>
      <w:tr w:rsidR="00000000">
        <w:tblPrEx>
          <w:tblCellMar>
            <w:top w:w="0" w:type="dxa"/>
            <w:bottom w:w="0" w:type="dxa"/>
          </w:tblCellMar>
        </w:tblPrEx>
        <w:tc>
          <w:tcPr>
            <w:tcW w:w="3189" w:type="dxa"/>
          </w:tcPr>
          <w:p w:rsidR="00000000" w:rsidRDefault="00022E73">
            <w:pPr>
              <w:spacing w:line="480" w:lineRule="auto"/>
              <w:jc w:val="center"/>
              <w:rPr>
                <w:rFonts w:ascii="Arial" w:hAnsi="Arial"/>
                <w:b/>
                <w:sz w:val="24"/>
                <w:lang w:val="es-ES"/>
              </w:rPr>
            </w:pPr>
          </w:p>
        </w:tc>
        <w:tc>
          <w:tcPr>
            <w:tcW w:w="1085" w:type="dxa"/>
          </w:tcPr>
          <w:p w:rsidR="00000000" w:rsidRDefault="00022E73">
            <w:pPr>
              <w:spacing w:line="480" w:lineRule="auto"/>
              <w:jc w:val="center"/>
              <w:rPr>
                <w:rFonts w:ascii="Arial" w:hAnsi="Arial"/>
                <w:b/>
                <w:sz w:val="24"/>
                <w:lang w:val="es-ES"/>
              </w:rPr>
            </w:pPr>
            <w:r>
              <w:rPr>
                <w:rFonts w:ascii="Arial" w:hAnsi="Arial"/>
                <w:b/>
                <w:sz w:val="24"/>
                <w:lang w:val="es-ES"/>
              </w:rPr>
              <w:t>t</w:t>
            </w:r>
          </w:p>
        </w:tc>
        <w:tc>
          <w:tcPr>
            <w:tcW w:w="992" w:type="dxa"/>
          </w:tcPr>
          <w:p w:rsidR="00000000" w:rsidRDefault="00022E73">
            <w:pPr>
              <w:spacing w:line="480" w:lineRule="auto"/>
              <w:jc w:val="center"/>
              <w:rPr>
                <w:rFonts w:ascii="Arial" w:hAnsi="Arial"/>
                <w:b/>
                <w:sz w:val="24"/>
                <w:lang w:val="es-ES"/>
              </w:rPr>
            </w:pPr>
            <w:r>
              <w:rPr>
                <w:rFonts w:ascii="Arial" w:hAnsi="Arial"/>
                <w:b/>
                <w:sz w:val="24"/>
                <w:lang w:val="es-ES"/>
              </w:rPr>
              <w:t>df</w:t>
            </w:r>
          </w:p>
        </w:tc>
        <w:tc>
          <w:tcPr>
            <w:tcW w:w="1276" w:type="dxa"/>
          </w:tcPr>
          <w:p w:rsidR="00000000" w:rsidRDefault="00022E73">
            <w:pPr>
              <w:spacing w:line="480" w:lineRule="auto"/>
              <w:jc w:val="center"/>
              <w:rPr>
                <w:rFonts w:ascii="Arial" w:hAnsi="Arial"/>
                <w:b/>
                <w:sz w:val="24"/>
                <w:lang w:val="es-ES"/>
              </w:rPr>
            </w:pPr>
            <w:r>
              <w:rPr>
                <w:rFonts w:ascii="Arial" w:hAnsi="Arial"/>
                <w:b/>
                <w:sz w:val="24"/>
                <w:lang w:val="es-ES"/>
              </w:rPr>
              <w:t>Valor p</w:t>
            </w:r>
          </w:p>
        </w:tc>
      </w:tr>
      <w:tr w:rsidR="00000000">
        <w:tblPrEx>
          <w:tblCellMar>
            <w:top w:w="0" w:type="dxa"/>
            <w:bottom w:w="0" w:type="dxa"/>
          </w:tblCellMar>
        </w:tblPrEx>
        <w:tc>
          <w:tcPr>
            <w:tcW w:w="3189" w:type="dxa"/>
          </w:tcPr>
          <w:p w:rsidR="00000000" w:rsidRDefault="00022E73">
            <w:pPr>
              <w:spacing w:line="480" w:lineRule="auto"/>
              <w:jc w:val="both"/>
              <w:rPr>
                <w:rFonts w:ascii="Arial" w:hAnsi="Arial"/>
                <w:sz w:val="24"/>
                <w:lang w:val="es-ES"/>
              </w:rPr>
            </w:pPr>
            <w:r>
              <w:rPr>
                <w:rFonts w:ascii="Arial" w:hAnsi="Arial"/>
                <w:sz w:val="24"/>
                <w:lang w:val="es-ES"/>
              </w:rPr>
              <w:t>Edad del estudiante</w:t>
            </w:r>
          </w:p>
        </w:tc>
        <w:tc>
          <w:tcPr>
            <w:tcW w:w="1085" w:type="dxa"/>
          </w:tcPr>
          <w:p w:rsidR="00000000" w:rsidRDefault="00022E73">
            <w:pPr>
              <w:spacing w:line="480" w:lineRule="auto"/>
              <w:jc w:val="both"/>
              <w:rPr>
                <w:rFonts w:ascii="Arial" w:hAnsi="Arial"/>
                <w:sz w:val="24"/>
                <w:lang w:val="es-ES"/>
              </w:rPr>
            </w:pPr>
            <w:r>
              <w:rPr>
                <w:rFonts w:ascii="Arial" w:hAnsi="Arial"/>
                <w:sz w:val="24"/>
                <w:lang w:val="es-ES"/>
              </w:rPr>
              <w:t>-.003</w:t>
            </w:r>
          </w:p>
        </w:tc>
        <w:tc>
          <w:tcPr>
            <w:tcW w:w="992" w:type="dxa"/>
          </w:tcPr>
          <w:p w:rsidR="00000000" w:rsidRDefault="00022E73">
            <w:pPr>
              <w:spacing w:line="480" w:lineRule="auto"/>
              <w:jc w:val="both"/>
              <w:rPr>
                <w:rFonts w:ascii="Arial" w:hAnsi="Arial"/>
                <w:sz w:val="24"/>
                <w:lang w:val="es-ES"/>
              </w:rPr>
            </w:pPr>
            <w:r>
              <w:rPr>
                <w:rFonts w:ascii="Arial" w:hAnsi="Arial"/>
                <w:sz w:val="24"/>
                <w:lang w:val="es-ES"/>
              </w:rPr>
              <w:t>1081</w:t>
            </w:r>
          </w:p>
        </w:tc>
        <w:tc>
          <w:tcPr>
            <w:tcW w:w="1276" w:type="dxa"/>
          </w:tcPr>
          <w:p w:rsidR="00000000" w:rsidRDefault="00022E73">
            <w:pPr>
              <w:spacing w:line="480" w:lineRule="auto"/>
              <w:jc w:val="both"/>
              <w:rPr>
                <w:rFonts w:ascii="Arial" w:hAnsi="Arial"/>
                <w:sz w:val="24"/>
                <w:lang w:val="es-ES"/>
              </w:rPr>
            </w:pPr>
            <w:r>
              <w:rPr>
                <w:rFonts w:ascii="Arial" w:hAnsi="Arial"/>
                <w:sz w:val="24"/>
                <w:lang w:val="es-ES"/>
              </w:rPr>
              <w:t>.998</w:t>
            </w:r>
          </w:p>
        </w:tc>
      </w:tr>
    </w:tbl>
    <w:p w:rsidR="00000000" w:rsidRDefault="00022E73">
      <w:pPr>
        <w:spacing w:line="480" w:lineRule="auto"/>
        <w:jc w:val="both"/>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El valor p es .998</w:t>
      </w:r>
      <w:r>
        <w:rPr>
          <w:rFonts w:ascii="Arial" w:hAnsi="Arial"/>
          <w:sz w:val="24"/>
          <w:lang w:val="es-ES"/>
        </w:rPr>
        <w:t xml:space="preserve"> lo cual nos indica </w:t>
      </w:r>
      <w:r>
        <w:rPr>
          <w:rFonts w:ascii="Arial" w:hAnsi="Arial"/>
          <w:sz w:val="24"/>
          <w:lang w:val="es-ES"/>
        </w:rPr>
        <w:t xml:space="preserve">que existe evidencia estadística para </w:t>
      </w:r>
      <w:r>
        <w:rPr>
          <w:rFonts w:ascii="Arial" w:hAnsi="Arial"/>
          <w:sz w:val="24"/>
          <w:lang w:val="es-ES"/>
        </w:rPr>
        <w:t>aceptar</w:t>
      </w:r>
      <w:r>
        <w:rPr>
          <w:rFonts w:ascii="Arial" w:hAnsi="Arial"/>
          <w:sz w:val="24"/>
          <w:lang w:val="es-ES"/>
        </w:rPr>
        <w:t xml:space="preserve"> la hipótesis nula en favor de la hipótesis alterna con lo cual concluimos que la media de las edades es </w:t>
      </w:r>
      <w:r>
        <w:rPr>
          <w:rFonts w:ascii="Arial" w:hAnsi="Arial"/>
          <w:sz w:val="24"/>
          <w:lang w:val="es-ES"/>
        </w:rPr>
        <w:t>14.</w:t>
      </w:r>
      <w:r>
        <w:rPr>
          <w:rFonts w:ascii="Arial" w:hAnsi="Arial"/>
          <w:sz w:val="24"/>
          <w:lang w:val="es-ES"/>
        </w:rPr>
        <w:t>44</w:t>
      </w:r>
    </w:p>
    <w:p w:rsidR="00000000" w:rsidRDefault="00022E73">
      <w:pPr>
        <w:pStyle w:val="Ttulo3"/>
        <w:ind w:left="851"/>
      </w:pPr>
      <w:bookmarkStart w:id="20" w:name="_Toc507670760"/>
      <w:r>
        <w:t>3.5.2 Prueba de hipótesis para la variable nota de matemáticas</w:t>
      </w:r>
      <w:bookmarkEnd w:id="20"/>
    </w:p>
    <w:p w:rsidR="00000000" w:rsidRDefault="00022E73">
      <w:pPr>
        <w:spacing w:line="480" w:lineRule="auto"/>
        <w:ind w:left="851"/>
        <w:jc w:val="both"/>
        <w:rPr>
          <w:rFonts w:ascii="Arial" w:hAnsi="Arial"/>
          <w:sz w:val="24"/>
          <w:lang w:val="es-ES"/>
        </w:rPr>
      </w:pPr>
      <w:r>
        <w:rPr>
          <w:rFonts w:ascii="Arial" w:hAnsi="Arial"/>
          <w:sz w:val="24"/>
          <w:lang w:val="es-ES"/>
        </w:rPr>
        <w:t xml:space="preserve">En la prueba de bondad de </w:t>
      </w:r>
      <w:r>
        <w:rPr>
          <w:rFonts w:ascii="Arial" w:hAnsi="Arial"/>
          <w:sz w:val="24"/>
          <w:lang w:val="es-ES"/>
        </w:rPr>
        <w:t>ajuste se determinó que las observaciones para la variable nota de matemáticas no provenían de una distribución normal, entonces ahora se hará una prueba para la media de la nota de matemáticas.</w:t>
      </w:r>
    </w:p>
    <w:p w:rsidR="00000000" w:rsidRDefault="00022E73">
      <w:pPr>
        <w:jc w:val="both"/>
        <w:rPr>
          <w:rFonts w:ascii="Arial" w:hAnsi="Arial"/>
          <w:sz w:val="24"/>
          <w:lang w:val="es-ES"/>
        </w:rPr>
      </w:pPr>
    </w:p>
    <w:p w:rsidR="00000000" w:rsidRDefault="00022E73">
      <w:pPr>
        <w:jc w:val="both"/>
        <w:rPr>
          <w:rFonts w:ascii="Arial" w:hAnsi="Arial"/>
          <w:sz w:val="24"/>
          <w:lang w:val="es-ES"/>
        </w:rPr>
      </w:pPr>
    </w:p>
    <w:p w:rsidR="00000000" w:rsidRDefault="00022E73">
      <w:pPr>
        <w:jc w:val="both"/>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 xml:space="preserve">Para la prueba vamos a plantear el siguiente contraste de </w:t>
      </w:r>
      <w:r>
        <w:rPr>
          <w:rFonts w:ascii="Arial" w:hAnsi="Arial"/>
          <w:sz w:val="24"/>
          <w:lang w:val="es-ES"/>
        </w:rPr>
        <w:t>hipótesis.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0</w:t>
      </w:r>
      <w:r>
        <w:rPr>
          <w:rFonts w:ascii="Arial" w:hAnsi="Arial"/>
          <w:snapToGrid w:val="0"/>
          <w:sz w:val="24"/>
        </w:rPr>
        <w:t xml:space="preserve">: </w:t>
      </w:r>
      <w:r>
        <w:rPr>
          <w:rFonts w:ascii="Arial" w:hAnsi="Arial"/>
          <w:snapToGrid w:val="0"/>
          <w:sz w:val="24"/>
        </w:rPr>
        <w:sym w:font="UniversalMath1 BT" w:char="F06D"/>
      </w:r>
      <w:r>
        <w:rPr>
          <w:rFonts w:ascii="Arial" w:hAnsi="Arial"/>
          <w:snapToGrid w:val="0"/>
          <w:sz w:val="24"/>
        </w:rPr>
        <w:t>=22</w:t>
      </w:r>
      <w:r>
        <w:rPr>
          <w:rFonts w:ascii="Arial" w:hAnsi="Arial"/>
          <w:snapToGrid w:val="0"/>
          <w:sz w:val="24"/>
        </w:rPr>
        <w:t>.82</w:t>
      </w:r>
    </w:p>
    <w:p w:rsidR="00000000" w:rsidRDefault="00022E73">
      <w:pPr>
        <w:spacing w:line="480" w:lineRule="auto"/>
        <w:ind w:left="708" w:firstLine="708"/>
        <w:jc w:val="both"/>
        <w:rPr>
          <w:rFonts w:ascii="Arial" w:hAnsi="Arial"/>
          <w:snapToGrid w:val="0"/>
          <w:sz w:val="24"/>
        </w:rPr>
      </w:pPr>
      <w:r>
        <w:rPr>
          <w:rFonts w:ascii="Arial" w:hAnsi="Arial"/>
          <w:snapToGrid w:val="0"/>
          <w:sz w:val="24"/>
        </w:rPr>
        <w:t>Vs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1</w:t>
      </w:r>
      <w:r>
        <w:rPr>
          <w:rFonts w:ascii="Arial" w:hAnsi="Arial"/>
          <w:snapToGrid w:val="0"/>
          <w:sz w:val="24"/>
        </w:rPr>
        <w:t xml:space="preserve">: </w:t>
      </w:r>
      <w:r>
        <w:rPr>
          <w:rFonts w:ascii="Arial" w:hAnsi="Arial"/>
          <w:snapToGrid w:val="0"/>
          <w:sz w:val="24"/>
        </w:rPr>
        <w:sym w:font="UniversalMath1 BT" w:char="F06D"/>
      </w:r>
      <w:r>
        <w:rPr>
          <w:rFonts w:ascii="Arial" w:hAnsi="Arial"/>
          <w:snapToGrid w:val="0"/>
          <w:sz w:val="24"/>
        </w:rPr>
        <w:sym w:font="Symbol" w:char="F0B9"/>
      </w:r>
      <w:r>
        <w:rPr>
          <w:rFonts w:ascii="Arial" w:hAnsi="Arial"/>
          <w:snapToGrid w:val="0"/>
          <w:sz w:val="24"/>
        </w:rPr>
        <w:t>22</w:t>
      </w:r>
      <w:r>
        <w:rPr>
          <w:rFonts w:ascii="Arial" w:hAnsi="Arial"/>
          <w:snapToGrid w:val="0"/>
          <w:sz w:val="24"/>
        </w:rPr>
        <w:t>.82</w:t>
      </w:r>
    </w:p>
    <w:p w:rsidR="00000000" w:rsidRDefault="00022E73">
      <w:pPr>
        <w:spacing w:line="480" w:lineRule="auto"/>
        <w:jc w:val="both"/>
        <w:rPr>
          <w:rFonts w:ascii="Arial" w:hAnsi="Arial"/>
          <w:sz w:val="24"/>
          <w:lang w:val="es-ES"/>
        </w:rPr>
      </w:pPr>
    </w:p>
    <w:tbl>
      <w:tblPr>
        <w:tblW w:w="0" w:type="auto"/>
        <w:tblInd w:w="921" w:type="dxa"/>
        <w:tblLayout w:type="fixed"/>
        <w:tblCellMar>
          <w:left w:w="70" w:type="dxa"/>
          <w:right w:w="70" w:type="dxa"/>
        </w:tblCellMar>
        <w:tblLook w:val="0000"/>
      </w:tblPr>
      <w:tblGrid>
        <w:gridCol w:w="3189"/>
        <w:gridCol w:w="1085"/>
        <w:gridCol w:w="992"/>
        <w:gridCol w:w="1276"/>
      </w:tblGrid>
      <w:tr w:rsidR="00000000">
        <w:tblPrEx>
          <w:tblCellMar>
            <w:top w:w="0" w:type="dxa"/>
            <w:bottom w:w="0" w:type="dxa"/>
          </w:tblCellMar>
        </w:tblPrEx>
        <w:tc>
          <w:tcPr>
            <w:tcW w:w="3189" w:type="dxa"/>
          </w:tcPr>
          <w:p w:rsidR="00000000" w:rsidRDefault="00022E73">
            <w:pPr>
              <w:spacing w:line="480" w:lineRule="auto"/>
              <w:jc w:val="center"/>
              <w:rPr>
                <w:rFonts w:ascii="Arial" w:hAnsi="Arial"/>
                <w:b/>
                <w:sz w:val="24"/>
                <w:lang w:val="es-ES"/>
              </w:rPr>
            </w:pPr>
          </w:p>
        </w:tc>
        <w:tc>
          <w:tcPr>
            <w:tcW w:w="1085" w:type="dxa"/>
          </w:tcPr>
          <w:p w:rsidR="00000000" w:rsidRDefault="00022E73">
            <w:pPr>
              <w:spacing w:line="480" w:lineRule="auto"/>
              <w:jc w:val="center"/>
              <w:rPr>
                <w:rFonts w:ascii="Arial" w:hAnsi="Arial"/>
                <w:b/>
                <w:sz w:val="24"/>
                <w:lang w:val="es-ES"/>
              </w:rPr>
            </w:pPr>
            <w:r>
              <w:rPr>
                <w:rFonts w:ascii="Arial" w:hAnsi="Arial"/>
                <w:b/>
                <w:sz w:val="24"/>
                <w:lang w:val="es-ES"/>
              </w:rPr>
              <w:t>t</w:t>
            </w:r>
          </w:p>
        </w:tc>
        <w:tc>
          <w:tcPr>
            <w:tcW w:w="992" w:type="dxa"/>
          </w:tcPr>
          <w:p w:rsidR="00000000" w:rsidRDefault="00022E73">
            <w:pPr>
              <w:spacing w:line="480" w:lineRule="auto"/>
              <w:jc w:val="center"/>
              <w:rPr>
                <w:rFonts w:ascii="Arial" w:hAnsi="Arial"/>
                <w:b/>
                <w:sz w:val="24"/>
                <w:lang w:val="es-ES"/>
              </w:rPr>
            </w:pPr>
            <w:r>
              <w:rPr>
                <w:rFonts w:ascii="Arial" w:hAnsi="Arial"/>
                <w:b/>
                <w:sz w:val="24"/>
                <w:lang w:val="es-ES"/>
              </w:rPr>
              <w:t>df</w:t>
            </w:r>
          </w:p>
        </w:tc>
        <w:tc>
          <w:tcPr>
            <w:tcW w:w="1276" w:type="dxa"/>
          </w:tcPr>
          <w:p w:rsidR="00000000" w:rsidRDefault="00022E73">
            <w:pPr>
              <w:spacing w:line="480" w:lineRule="auto"/>
              <w:jc w:val="center"/>
              <w:rPr>
                <w:rFonts w:ascii="Arial" w:hAnsi="Arial"/>
                <w:b/>
                <w:sz w:val="24"/>
                <w:lang w:val="es-ES"/>
              </w:rPr>
            </w:pPr>
            <w:r>
              <w:rPr>
                <w:rFonts w:ascii="Arial" w:hAnsi="Arial"/>
                <w:b/>
                <w:sz w:val="24"/>
                <w:lang w:val="es-ES"/>
              </w:rPr>
              <w:t>Valor p</w:t>
            </w:r>
          </w:p>
        </w:tc>
      </w:tr>
      <w:tr w:rsidR="00000000">
        <w:tblPrEx>
          <w:tblCellMar>
            <w:top w:w="0" w:type="dxa"/>
            <w:bottom w:w="0" w:type="dxa"/>
          </w:tblCellMar>
        </w:tblPrEx>
        <w:tc>
          <w:tcPr>
            <w:tcW w:w="3189" w:type="dxa"/>
          </w:tcPr>
          <w:p w:rsidR="00000000" w:rsidRDefault="00022E73">
            <w:pPr>
              <w:spacing w:line="480" w:lineRule="auto"/>
              <w:jc w:val="both"/>
              <w:rPr>
                <w:rFonts w:ascii="Arial" w:hAnsi="Arial"/>
                <w:sz w:val="24"/>
                <w:lang w:val="es-ES"/>
              </w:rPr>
            </w:pPr>
            <w:r>
              <w:rPr>
                <w:rFonts w:ascii="Arial" w:hAnsi="Arial"/>
                <w:sz w:val="24"/>
                <w:lang w:val="es-ES"/>
              </w:rPr>
              <w:t>Nota de matemáticas</w:t>
            </w:r>
          </w:p>
        </w:tc>
        <w:tc>
          <w:tcPr>
            <w:tcW w:w="1085" w:type="dxa"/>
          </w:tcPr>
          <w:p w:rsidR="00000000" w:rsidRDefault="00022E73">
            <w:pPr>
              <w:spacing w:line="480" w:lineRule="auto"/>
              <w:jc w:val="center"/>
              <w:rPr>
                <w:rFonts w:ascii="Arial" w:hAnsi="Arial"/>
                <w:sz w:val="24"/>
                <w:lang w:val="es-ES"/>
              </w:rPr>
            </w:pPr>
            <w:r>
              <w:rPr>
                <w:rFonts w:ascii="Arial" w:hAnsi="Arial"/>
                <w:sz w:val="24"/>
                <w:lang w:val="es-ES"/>
              </w:rPr>
              <w:t>.009</w:t>
            </w:r>
          </w:p>
        </w:tc>
        <w:tc>
          <w:tcPr>
            <w:tcW w:w="992" w:type="dxa"/>
          </w:tcPr>
          <w:p w:rsidR="00000000" w:rsidRDefault="00022E73">
            <w:pPr>
              <w:spacing w:line="480" w:lineRule="auto"/>
              <w:jc w:val="right"/>
              <w:rPr>
                <w:rFonts w:ascii="Arial" w:hAnsi="Arial"/>
                <w:sz w:val="24"/>
                <w:lang w:val="es-ES"/>
              </w:rPr>
            </w:pPr>
            <w:r>
              <w:rPr>
                <w:rFonts w:ascii="Arial" w:hAnsi="Arial"/>
                <w:sz w:val="24"/>
                <w:lang w:val="es-ES"/>
              </w:rPr>
              <w:t>1105</w:t>
            </w:r>
          </w:p>
        </w:tc>
        <w:tc>
          <w:tcPr>
            <w:tcW w:w="1276" w:type="dxa"/>
          </w:tcPr>
          <w:p w:rsidR="00000000" w:rsidRDefault="00022E73">
            <w:pPr>
              <w:spacing w:line="480" w:lineRule="auto"/>
              <w:jc w:val="right"/>
              <w:rPr>
                <w:rFonts w:ascii="Arial" w:hAnsi="Arial"/>
                <w:sz w:val="24"/>
                <w:lang w:val="es-ES"/>
              </w:rPr>
            </w:pPr>
            <w:r>
              <w:rPr>
                <w:rFonts w:ascii="Arial" w:hAnsi="Arial"/>
                <w:sz w:val="24"/>
                <w:lang w:val="es-ES"/>
              </w:rPr>
              <w:t>.993</w:t>
            </w:r>
          </w:p>
        </w:tc>
      </w:tr>
    </w:tbl>
    <w:p w:rsidR="00000000" w:rsidRDefault="00022E73">
      <w:pPr>
        <w:spacing w:line="480" w:lineRule="auto"/>
        <w:jc w:val="both"/>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El valor p es .993</w:t>
      </w:r>
      <w:r>
        <w:rPr>
          <w:rFonts w:ascii="Arial" w:hAnsi="Arial"/>
          <w:sz w:val="24"/>
          <w:lang w:val="es-ES"/>
        </w:rPr>
        <w:t xml:space="preserve"> lo cual nos indica que existe evidencia estadística para aceptar la hipótesis nula y concluir que la media </w:t>
      </w:r>
      <w:r>
        <w:rPr>
          <w:rFonts w:ascii="Arial" w:hAnsi="Arial"/>
          <w:sz w:val="24"/>
          <w:lang w:val="es-ES"/>
        </w:rPr>
        <w:t>de la nota de matemáticas es 22.82</w:t>
      </w:r>
    </w:p>
    <w:p w:rsidR="00000000" w:rsidRDefault="00022E73">
      <w:pPr>
        <w:spacing w:line="480" w:lineRule="auto"/>
        <w:jc w:val="both"/>
        <w:rPr>
          <w:rFonts w:ascii="Arial" w:hAnsi="Arial"/>
          <w:sz w:val="24"/>
          <w:lang w:val="es-ES"/>
        </w:rPr>
      </w:pPr>
    </w:p>
    <w:p w:rsidR="00000000" w:rsidRDefault="00022E73">
      <w:pPr>
        <w:spacing w:line="480" w:lineRule="auto"/>
        <w:jc w:val="both"/>
        <w:rPr>
          <w:rFonts w:ascii="Arial" w:hAnsi="Arial"/>
          <w:sz w:val="24"/>
          <w:lang w:val="es-ES"/>
        </w:rPr>
      </w:pPr>
    </w:p>
    <w:p w:rsidR="00000000" w:rsidRDefault="00022E73">
      <w:pPr>
        <w:spacing w:line="480" w:lineRule="auto"/>
        <w:jc w:val="both"/>
        <w:rPr>
          <w:rFonts w:ascii="Arial" w:hAnsi="Arial"/>
          <w:sz w:val="24"/>
          <w:lang w:val="es-ES"/>
        </w:rPr>
      </w:pPr>
    </w:p>
    <w:p w:rsidR="00000000" w:rsidRDefault="00022E73">
      <w:pPr>
        <w:spacing w:line="480" w:lineRule="auto"/>
        <w:jc w:val="both"/>
        <w:rPr>
          <w:rFonts w:ascii="Arial" w:hAnsi="Arial"/>
          <w:sz w:val="24"/>
          <w:lang w:val="es-ES"/>
        </w:rPr>
      </w:pPr>
    </w:p>
    <w:p w:rsidR="00000000" w:rsidRDefault="00022E73">
      <w:pPr>
        <w:spacing w:line="480" w:lineRule="auto"/>
        <w:jc w:val="both"/>
        <w:rPr>
          <w:rFonts w:ascii="Arial" w:hAnsi="Arial"/>
          <w:sz w:val="24"/>
          <w:lang w:val="es-ES"/>
        </w:rPr>
      </w:pPr>
    </w:p>
    <w:p w:rsidR="00000000" w:rsidRDefault="00022E73">
      <w:pPr>
        <w:pStyle w:val="Ttulo3"/>
        <w:ind w:left="851"/>
      </w:pPr>
      <w:bookmarkStart w:id="21" w:name="_Toc507670761"/>
      <w:r>
        <w:t>3.5.3</w:t>
      </w:r>
      <w:r>
        <w:t xml:space="preserve"> Prueba de hipótesis para la variable nota de lenguaje</w:t>
      </w:r>
      <w:bookmarkEnd w:id="21"/>
    </w:p>
    <w:p w:rsidR="00000000" w:rsidRDefault="00022E73">
      <w:pPr>
        <w:spacing w:line="480" w:lineRule="auto"/>
        <w:ind w:left="851"/>
        <w:jc w:val="both"/>
        <w:rPr>
          <w:rFonts w:ascii="Arial" w:hAnsi="Arial"/>
          <w:sz w:val="24"/>
          <w:lang w:val="es-ES"/>
        </w:rPr>
      </w:pPr>
      <w:r>
        <w:rPr>
          <w:rFonts w:ascii="Arial" w:hAnsi="Arial"/>
          <w:sz w:val="24"/>
          <w:lang w:val="es-ES"/>
        </w:rPr>
        <w:t>En la prueba de bondad de ajuste se determinó que las observaciones para la variable nota de lenguaje no provenían de una distribución normal, entonces ahora se hará una prueba para la media de la nota</w:t>
      </w:r>
      <w:r>
        <w:rPr>
          <w:rFonts w:ascii="Arial" w:hAnsi="Arial"/>
          <w:sz w:val="24"/>
          <w:lang w:val="es-ES"/>
        </w:rPr>
        <w:t xml:space="preserve"> de lenguaje.</w:t>
      </w:r>
    </w:p>
    <w:p w:rsidR="00000000" w:rsidRDefault="00022E73">
      <w:pPr>
        <w:ind w:left="851"/>
        <w:jc w:val="both"/>
        <w:rPr>
          <w:rFonts w:ascii="Arial" w:hAnsi="Arial"/>
          <w:sz w:val="24"/>
          <w:lang w:val="es-ES"/>
        </w:rPr>
      </w:pPr>
    </w:p>
    <w:p w:rsidR="00000000" w:rsidRDefault="00022E73">
      <w:pPr>
        <w:ind w:left="851"/>
        <w:jc w:val="both"/>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Para la prueba vamos a plantear el siguiente contraste de hipótesis.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0</w:t>
      </w:r>
      <w:r>
        <w:rPr>
          <w:rFonts w:ascii="Arial" w:hAnsi="Arial"/>
          <w:snapToGrid w:val="0"/>
          <w:sz w:val="24"/>
        </w:rPr>
        <w:t xml:space="preserve">: </w:t>
      </w:r>
      <w:r>
        <w:rPr>
          <w:rFonts w:ascii="Arial" w:hAnsi="Arial"/>
          <w:snapToGrid w:val="0"/>
          <w:sz w:val="24"/>
        </w:rPr>
        <w:sym w:font="UniversalMath1 BT" w:char="F06D"/>
      </w:r>
      <w:r>
        <w:rPr>
          <w:rFonts w:ascii="Arial" w:hAnsi="Arial"/>
          <w:snapToGrid w:val="0"/>
          <w:sz w:val="24"/>
        </w:rPr>
        <w:t>=56</w:t>
      </w:r>
      <w:r>
        <w:rPr>
          <w:rFonts w:ascii="Arial" w:hAnsi="Arial"/>
          <w:snapToGrid w:val="0"/>
          <w:sz w:val="24"/>
        </w:rPr>
        <w:t>.46</w:t>
      </w:r>
    </w:p>
    <w:p w:rsidR="00000000" w:rsidRDefault="00022E73">
      <w:pPr>
        <w:spacing w:line="480" w:lineRule="auto"/>
        <w:ind w:left="708" w:firstLine="708"/>
        <w:jc w:val="both"/>
        <w:rPr>
          <w:rFonts w:ascii="Arial" w:hAnsi="Arial"/>
          <w:snapToGrid w:val="0"/>
          <w:sz w:val="24"/>
        </w:rPr>
      </w:pPr>
      <w:r>
        <w:rPr>
          <w:rFonts w:ascii="Arial" w:hAnsi="Arial"/>
          <w:snapToGrid w:val="0"/>
          <w:sz w:val="24"/>
        </w:rPr>
        <w:t>Vs</w:t>
      </w:r>
    </w:p>
    <w:p w:rsidR="00000000" w:rsidRDefault="00022E73">
      <w:pPr>
        <w:spacing w:line="480" w:lineRule="auto"/>
        <w:ind w:left="851"/>
        <w:jc w:val="both"/>
        <w:rPr>
          <w:rFonts w:ascii="Arial" w:hAnsi="Arial"/>
          <w:snapToGrid w:val="0"/>
          <w:sz w:val="24"/>
        </w:rPr>
      </w:pPr>
      <w:r>
        <w:rPr>
          <w:rFonts w:ascii="Arial" w:hAnsi="Arial"/>
          <w:snapToGrid w:val="0"/>
          <w:sz w:val="24"/>
        </w:rPr>
        <w:t>H</w:t>
      </w:r>
      <w:r>
        <w:rPr>
          <w:rFonts w:ascii="Arial" w:hAnsi="Arial"/>
          <w:snapToGrid w:val="0"/>
          <w:sz w:val="24"/>
          <w:vertAlign w:val="subscript"/>
        </w:rPr>
        <w:t>1</w:t>
      </w:r>
      <w:r>
        <w:rPr>
          <w:rFonts w:ascii="Arial" w:hAnsi="Arial"/>
          <w:snapToGrid w:val="0"/>
          <w:sz w:val="24"/>
        </w:rPr>
        <w:t xml:space="preserve">: </w:t>
      </w:r>
      <w:r>
        <w:rPr>
          <w:rFonts w:ascii="Arial" w:hAnsi="Arial"/>
          <w:snapToGrid w:val="0"/>
          <w:sz w:val="24"/>
        </w:rPr>
        <w:sym w:font="UniversalMath1 BT" w:char="F06D"/>
      </w:r>
      <w:r>
        <w:rPr>
          <w:rFonts w:ascii="Arial" w:hAnsi="Arial"/>
          <w:snapToGrid w:val="0"/>
          <w:sz w:val="24"/>
        </w:rPr>
        <w:sym w:font="Symbol" w:char="F0B9"/>
      </w:r>
      <w:r>
        <w:rPr>
          <w:rFonts w:ascii="Arial" w:hAnsi="Arial"/>
          <w:snapToGrid w:val="0"/>
          <w:sz w:val="24"/>
        </w:rPr>
        <w:t>56</w:t>
      </w:r>
      <w:r>
        <w:rPr>
          <w:rFonts w:ascii="Arial" w:hAnsi="Arial"/>
          <w:snapToGrid w:val="0"/>
          <w:sz w:val="24"/>
        </w:rPr>
        <w:t>.46</w:t>
      </w:r>
    </w:p>
    <w:p w:rsidR="00000000" w:rsidRDefault="00022E73">
      <w:pPr>
        <w:spacing w:line="480" w:lineRule="auto"/>
        <w:jc w:val="both"/>
        <w:rPr>
          <w:rFonts w:ascii="Arial" w:hAnsi="Arial"/>
          <w:sz w:val="24"/>
          <w:lang w:val="es-ES"/>
        </w:rPr>
      </w:pPr>
    </w:p>
    <w:tbl>
      <w:tblPr>
        <w:tblW w:w="0" w:type="auto"/>
        <w:tblInd w:w="921" w:type="dxa"/>
        <w:tblLayout w:type="fixed"/>
        <w:tblCellMar>
          <w:left w:w="70" w:type="dxa"/>
          <w:right w:w="70" w:type="dxa"/>
        </w:tblCellMar>
        <w:tblLook w:val="0000"/>
      </w:tblPr>
      <w:tblGrid>
        <w:gridCol w:w="3189"/>
        <w:gridCol w:w="1085"/>
        <w:gridCol w:w="992"/>
        <w:gridCol w:w="1276"/>
      </w:tblGrid>
      <w:tr w:rsidR="00000000">
        <w:tblPrEx>
          <w:tblCellMar>
            <w:top w:w="0" w:type="dxa"/>
            <w:bottom w:w="0" w:type="dxa"/>
          </w:tblCellMar>
        </w:tblPrEx>
        <w:tc>
          <w:tcPr>
            <w:tcW w:w="3189" w:type="dxa"/>
          </w:tcPr>
          <w:p w:rsidR="00000000" w:rsidRDefault="00022E73">
            <w:pPr>
              <w:spacing w:line="480" w:lineRule="auto"/>
              <w:jc w:val="center"/>
              <w:rPr>
                <w:rFonts w:ascii="Arial" w:hAnsi="Arial"/>
                <w:b/>
                <w:sz w:val="24"/>
                <w:lang w:val="es-ES"/>
              </w:rPr>
            </w:pPr>
          </w:p>
        </w:tc>
        <w:tc>
          <w:tcPr>
            <w:tcW w:w="1085" w:type="dxa"/>
          </w:tcPr>
          <w:p w:rsidR="00000000" w:rsidRDefault="00022E73">
            <w:pPr>
              <w:spacing w:line="480" w:lineRule="auto"/>
              <w:jc w:val="center"/>
              <w:rPr>
                <w:rFonts w:ascii="Arial" w:hAnsi="Arial"/>
                <w:b/>
                <w:sz w:val="24"/>
                <w:lang w:val="es-ES"/>
              </w:rPr>
            </w:pPr>
            <w:r>
              <w:rPr>
                <w:rFonts w:ascii="Arial" w:hAnsi="Arial"/>
                <w:b/>
                <w:sz w:val="24"/>
                <w:lang w:val="es-ES"/>
              </w:rPr>
              <w:t>t</w:t>
            </w:r>
          </w:p>
        </w:tc>
        <w:tc>
          <w:tcPr>
            <w:tcW w:w="992" w:type="dxa"/>
          </w:tcPr>
          <w:p w:rsidR="00000000" w:rsidRDefault="00022E73">
            <w:pPr>
              <w:spacing w:line="480" w:lineRule="auto"/>
              <w:jc w:val="center"/>
              <w:rPr>
                <w:rFonts w:ascii="Arial" w:hAnsi="Arial"/>
                <w:b/>
                <w:sz w:val="24"/>
                <w:lang w:val="es-ES"/>
              </w:rPr>
            </w:pPr>
            <w:r>
              <w:rPr>
                <w:rFonts w:ascii="Arial" w:hAnsi="Arial"/>
                <w:b/>
                <w:sz w:val="24"/>
                <w:lang w:val="es-ES"/>
              </w:rPr>
              <w:t>df</w:t>
            </w:r>
          </w:p>
        </w:tc>
        <w:tc>
          <w:tcPr>
            <w:tcW w:w="1276" w:type="dxa"/>
          </w:tcPr>
          <w:p w:rsidR="00000000" w:rsidRDefault="00022E73">
            <w:pPr>
              <w:spacing w:line="480" w:lineRule="auto"/>
              <w:jc w:val="center"/>
              <w:rPr>
                <w:rFonts w:ascii="Arial" w:hAnsi="Arial"/>
                <w:b/>
                <w:sz w:val="24"/>
                <w:lang w:val="es-ES"/>
              </w:rPr>
            </w:pPr>
            <w:r>
              <w:rPr>
                <w:rFonts w:ascii="Arial" w:hAnsi="Arial"/>
                <w:b/>
                <w:sz w:val="24"/>
                <w:lang w:val="es-ES"/>
              </w:rPr>
              <w:t>Valor p</w:t>
            </w:r>
          </w:p>
        </w:tc>
      </w:tr>
      <w:tr w:rsidR="00000000">
        <w:tblPrEx>
          <w:tblCellMar>
            <w:top w:w="0" w:type="dxa"/>
            <w:bottom w:w="0" w:type="dxa"/>
          </w:tblCellMar>
        </w:tblPrEx>
        <w:tc>
          <w:tcPr>
            <w:tcW w:w="3189" w:type="dxa"/>
          </w:tcPr>
          <w:p w:rsidR="00000000" w:rsidRDefault="00022E73">
            <w:pPr>
              <w:spacing w:line="480" w:lineRule="auto"/>
              <w:jc w:val="both"/>
              <w:rPr>
                <w:rFonts w:ascii="Arial" w:hAnsi="Arial"/>
                <w:sz w:val="24"/>
                <w:lang w:val="es-ES"/>
              </w:rPr>
            </w:pPr>
            <w:r>
              <w:rPr>
                <w:rFonts w:ascii="Arial" w:hAnsi="Arial"/>
                <w:sz w:val="24"/>
                <w:lang w:val="es-ES"/>
              </w:rPr>
              <w:t>Nota de lenguaje</w:t>
            </w:r>
          </w:p>
        </w:tc>
        <w:tc>
          <w:tcPr>
            <w:tcW w:w="1085" w:type="dxa"/>
          </w:tcPr>
          <w:p w:rsidR="00000000" w:rsidRDefault="00022E73">
            <w:pPr>
              <w:spacing w:line="480" w:lineRule="auto"/>
              <w:jc w:val="right"/>
              <w:rPr>
                <w:rFonts w:ascii="Arial" w:hAnsi="Arial"/>
                <w:sz w:val="24"/>
                <w:lang w:val="es-ES"/>
              </w:rPr>
            </w:pPr>
            <w:r>
              <w:rPr>
                <w:rFonts w:ascii="Arial" w:hAnsi="Arial"/>
                <w:sz w:val="24"/>
                <w:lang w:val="es-ES"/>
              </w:rPr>
              <w:t>.009</w:t>
            </w:r>
          </w:p>
        </w:tc>
        <w:tc>
          <w:tcPr>
            <w:tcW w:w="992" w:type="dxa"/>
          </w:tcPr>
          <w:p w:rsidR="00000000" w:rsidRDefault="00022E73">
            <w:pPr>
              <w:spacing w:line="480" w:lineRule="auto"/>
              <w:jc w:val="right"/>
              <w:rPr>
                <w:rFonts w:ascii="Arial" w:hAnsi="Arial"/>
                <w:sz w:val="24"/>
                <w:lang w:val="es-ES"/>
              </w:rPr>
            </w:pPr>
            <w:r>
              <w:rPr>
                <w:rFonts w:ascii="Arial" w:hAnsi="Arial"/>
                <w:sz w:val="24"/>
                <w:lang w:val="es-ES"/>
              </w:rPr>
              <w:t>1105</w:t>
            </w:r>
          </w:p>
        </w:tc>
        <w:tc>
          <w:tcPr>
            <w:tcW w:w="1276" w:type="dxa"/>
          </w:tcPr>
          <w:p w:rsidR="00000000" w:rsidRDefault="00022E73">
            <w:pPr>
              <w:spacing w:line="480" w:lineRule="auto"/>
              <w:jc w:val="right"/>
              <w:rPr>
                <w:rFonts w:ascii="Arial" w:hAnsi="Arial"/>
                <w:sz w:val="24"/>
                <w:lang w:val="es-ES"/>
              </w:rPr>
            </w:pPr>
            <w:r>
              <w:rPr>
                <w:rFonts w:ascii="Arial" w:hAnsi="Arial"/>
                <w:sz w:val="24"/>
                <w:lang w:val="es-ES"/>
              </w:rPr>
              <w:t>.9</w:t>
            </w:r>
            <w:r>
              <w:rPr>
                <w:rFonts w:ascii="Arial" w:hAnsi="Arial"/>
                <w:sz w:val="24"/>
                <w:lang w:val="es-ES"/>
              </w:rPr>
              <w:t>9</w:t>
            </w:r>
            <w:r>
              <w:rPr>
                <w:rFonts w:ascii="Arial" w:hAnsi="Arial"/>
                <w:sz w:val="24"/>
                <w:lang w:val="es-ES"/>
              </w:rPr>
              <w:t>3</w:t>
            </w:r>
          </w:p>
        </w:tc>
      </w:tr>
    </w:tbl>
    <w:p w:rsidR="00000000" w:rsidRDefault="00022E73">
      <w:pPr>
        <w:spacing w:line="480" w:lineRule="auto"/>
        <w:jc w:val="both"/>
        <w:rPr>
          <w:rFonts w:ascii="Arial" w:hAnsi="Arial"/>
          <w:sz w:val="24"/>
          <w:lang w:val="es-ES"/>
        </w:rPr>
      </w:pPr>
    </w:p>
    <w:p w:rsidR="00000000" w:rsidRDefault="00022E73">
      <w:pPr>
        <w:spacing w:line="480" w:lineRule="auto"/>
        <w:ind w:left="851"/>
        <w:jc w:val="both"/>
        <w:rPr>
          <w:rFonts w:ascii="Arial" w:hAnsi="Arial"/>
          <w:sz w:val="24"/>
          <w:lang w:val="es-ES"/>
        </w:rPr>
      </w:pPr>
      <w:r>
        <w:rPr>
          <w:rFonts w:ascii="Arial" w:hAnsi="Arial"/>
          <w:sz w:val="24"/>
          <w:lang w:val="es-ES"/>
        </w:rPr>
        <w:t>El valor p es .993</w:t>
      </w:r>
      <w:r>
        <w:rPr>
          <w:rFonts w:ascii="Arial" w:hAnsi="Arial"/>
          <w:sz w:val="24"/>
          <w:lang w:val="es-ES"/>
        </w:rPr>
        <w:t xml:space="preserve"> lo cual nos indica que existe evidencia estadística para aceptar la hipótesis nu</w:t>
      </w:r>
      <w:r>
        <w:rPr>
          <w:rFonts w:ascii="Arial" w:hAnsi="Arial"/>
          <w:sz w:val="24"/>
          <w:lang w:val="es-ES"/>
        </w:rPr>
        <w:t xml:space="preserve">la y concluir que la media de la nota de lenguaje es </w:t>
      </w:r>
      <w:r>
        <w:rPr>
          <w:rFonts w:ascii="Arial" w:hAnsi="Arial"/>
          <w:sz w:val="24"/>
          <w:lang w:val="es-ES"/>
        </w:rPr>
        <w:t>5</w:t>
      </w:r>
      <w:r>
        <w:rPr>
          <w:rFonts w:ascii="Arial" w:hAnsi="Arial"/>
          <w:sz w:val="24"/>
          <w:lang w:val="es-ES"/>
        </w:rPr>
        <w:t>6</w:t>
      </w:r>
      <w:r>
        <w:rPr>
          <w:rFonts w:ascii="Arial" w:hAnsi="Arial"/>
          <w:sz w:val="24"/>
          <w:lang w:val="es-ES"/>
        </w:rPr>
        <w:t>.</w:t>
      </w:r>
      <w:r>
        <w:rPr>
          <w:rFonts w:ascii="Arial" w:hAnsi="Arial"/>
          <w:sz w:val="24"/>
          <w:lang w:val="es-ES"/>
        </w:rPr>
        <w:t>46</w:t>
      </w:r>
    </w:p>
    <w:p w:rsidR="00000000" w:rsidRDefault="00022E73">
      <w:pPr>
        <w:spacing w:line="480" w:lineRule="auto"/>
        <w:jc w:val="both"/>
        <w:rPr>
          <w:rFonts w:ascii="Arial" w:hAnsi="Arial"/>
          <w:sz w:val="24"/>
          <w:lang w:val="es-ES"/>
        </w:rPr>
      </w:pPr>
      <w:r>
        <w:rPr>
          <w:rFonts w:ascii="Arial" w:hAnsi="Arial"/>
          <w:sz w:val="24"/>
          <w:lang w:val="es-ES"/>
        </w:rPr>
        <w:t xml:space="preserve"> </w:t>
      </w:r>
    </w:p>
    <w:p w:rsidR="00000000" w:rsidRDefault="00022E73">
      <w:pPr>
        <w:spacing w:line="480" w:lineRule="auto"/>
        <w:jc w:val="both"/>
        <w:rPr>
          <w:rFonts w:ascii="Arial" w:hAnsi="Arial"/>
          <w:sz w:val="24"/>
          <w:lang w:val="es-ES"/>
        </w:rPr>
      </w:pPr>
    </w:p>
    <w:p w:rsidR="00000000" w:rsidRDefault="00022E73"/>
    <w:p w:rsidR="00022E73" w:rsidRDefault="00022E73"/>
    <w:sectPr w:rsidR="00022E73">
      <w:headerReference w:type="even" r:id="rId15"/>
      <w:headerReference w:type="default" r:id="rId16"/>
      <w:footerReference w:type="even" r:id="rId17"/>
      <w:footerReference w:type="default" r:id="rId18"/>
      <w:pgSz w:w="11907" w:h="16840" w:code="9"/>
      <w:pgMar w:top="2268" w:right="1361" w:bottom="2268" w:left="2268" w:header="1418" w:footer="1134" w:gutter="0"/>
      <w:pgNumType w:start="22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73" w:rsidRDefault="00022E73">
      <w:r>
        <w:separator/>
      </w:r>
    </w:p>
  </w:endnote>
  <w:endnote w:type="continuationSeparator" w:id="1">
    <w:p w:rsidR="00022E73" w:rsidRDefault="0002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UniversalMath1 BT">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E73">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22E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E73">
    <w:pPr>
      <w:pStyle w:val="Piedepgina"/>
      <w:framePr w:wrap="around" w:vAnchor="text" w:hAnchor="margin" w:xAlign="right" w:y="1"/>
      <w:rPr>
        <w:rStyle w:val="Nmerodepgina"/>
      </w:rPr>
    </w:pPr>
  </w:p>
  <w:p w:rsidR="00000000" w:rsidRDefault="00022E7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73" w:rsidRDefault="00022E73">
      <w:r>
        <w:separator/>
      </w:r>
    </w:p>
  </w:footnote>
  <w:footnote w:type="continuationSeparator" w:id="1">
    <w:p w:rsidR="00022E73" w:rsidRDefault="00022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E7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22E7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E7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F67260">
      <w:rPr>
        <w:rStyle w:val="Nmerodepgina"/>
        <w:noProof/>
      </w:rPr>
      <w:t>224</w:t>
    </w:r>
    <w:r>
      <w:rPr>
        <w:rStyle w:val="Nmerodepgina"/>
      </w:rPr>
      <w:fldChar w:fldCharType="end"/>
    </w:r>
  </w:p>
  <w:p w:rsidR="00000000" w:rsidRDefault="00022E73">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67260"/>
    <w:rsid w:val="00022E73"/>
    <w:rsid w:val="00F67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s-EC"/>
    </w:rPr>
  </w:style>
  <w:style w:type="paragraph" w:styleId="Ttulo2">
    <w:name w:val="heading 2"/>
    <w:basedOn w:val="Normal"/>
    <w:next w:val="Normal"/>
    <w:qFormat/>
    <w:pPr>
      <w:keepNext/>
      <w:spacing w:before="240" w:after="60" w:line="480" w:lineRule="auto"/>
      <w:jc w:val="both"/>
      <w:outlineLvl w:val="1"/>
    </w:pPr>
    <w:rPr>
      <w:rFonts w:ascii="Arial" w:hAnsi="Arial"/>
      <w:b/>
      <w:i/>
      <w:sz w:val="24"/>
      <w:lang w:val="es-ES"/>
    </w:rPr>
  </w:style>
  <w:style w:type="paragraph" w:styleId="Ttulo3">
    <w:name w:val="heading 3"/>
    <w:basedOn w:val="Normal"/>
    <w:next w:val="Normal"/>
    <w:qFormat/>
    <w:pPr>
      <w:keepNext/>
      <w:spacing w:before="240" w:after="60" w:line="480" w:lineRule="auto"/>
      <w:jc w:val="both"/>
      <w:outlineLvl w:val="2"/>
    </w:pPr>
    <w:rPr>
      <w:rFonts w:ascii="Arial" w:hAnsi="Arial"/>
      <w:b/>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 w:type="paragraph" w:styleId="Encabezado">
    <w:name w:val="header"/>
    <w:basedOn w:val="Normal"/>
    <w:semiHidden/>
    <w:pPr>
      <w:tabs>
        <w:tab w:val="center" w:pos="4419"/>
        <w:tab w:val="right" w:pos="8838"/>
      </w:tabs>
    </w:p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Epgrafe">
    <w:name w:val="caption"/>
    <w:basedOn w:val="Normal"/>
    <w:next w:val="Normal"/>
    <w:qFormat/>
    <w:pPr>
      <w:spacing w:before="120" w:after="120"/>
    </w:pPr>
    <w:rPr>
      <w:b/>
    </w:rPr>
  </w:style>
  <w:style w:type="paragraph" w:styleId="Tabladeilustraciones">
    <w:name w:val="table of figures"/>
    <w:basedOn w:val="Normal"/>
    <w:next w:val="Normal"/>
    <w:semiHidden/>
    <w:pPr>
      <w:ind w:left="400" w:hanging="400"/>
    </w:pPr>
    <w:rPr>
      <w:rFonts w:ascii="Times New Roman" w:hAnsi="Times New Roman"/>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432203389830518"/>
          <c:y val="8.0769230769230774E-2"/>
          <c:w val="0.79449152542372881"/>
          <c:h val="0.75384615384615383"/>
        </c:manualLayout>
      </c:layout>
      <c:barChart>
        <c:barDir val="col"/>
        <c:grouping val="clustered"/>
        <c:ser>
          <c:idx val="0"/>
          <c:order val="0"/>
          <c:spPr>
            <a:solidFill>
              <a:srgbClr val="9999FF"/>
            </a:solidFill>
            <a:ln w="11501">
              <a:solidFill>
                <a:srgbClr val="000000"/>
              </a:solidFill>
              <a:prstDash val="solid"/>
            </a:ln>
          </c:spPr>
          <c:dLbls>
            <c:numFmt formatCode="0.00%" sourceLinked="0"/>
            <c:spPr>
              <a:noFill/>
              <a:ln w="23001">
                <a:noFill/>
              </a:ln>
            </c:spPr>
            <c:txPr>
              <a:bodyPr/>
              <a:lstStyle/>
              <a:p>
                <a:pPr>
                  <a:defRPr sz="1087" b="0" i="0" u="none" strike="noStrike" baseline="0">
                    <a:solidFill>
                      <a:srgbClr val="000000"/>
                    </a:solidFill>
                    <a:latin typeface="Arial"/>
                    <a:ea typeface="Arial"/>
                    <a:cs typeface="Arial"/>
                  </a:defRPr>
                </a:pPr>
                <a:endParaRPr lang="es-ES"/>
              </a:p>
            </c:txPr>
            <c:showVal val="1"/>
          </c:dLbls>
          <c:cat>
            <c:strRef>
              <c:f>Hoja1!$C$576:$C$580</c:f>
              <c:strCache>
                <c:ptCount val="5"/>
                <c:pt idx="0">
                  <c:v>Malo</c:v>
                </c:pt>
                <c:pt idx="1">
                  <c:v>Regular</c:v>
                </c:pt>
                <c:pt idx="2">
                  <c:v>Bueno</c:v>
                </c:pt>
                <c:pt idx="3">
                  <c:v>Muy Bueno</c:v>
                </c:pt>
                <c:pt idx="4">
                  <c:v>Excelente</c:v>
                </c:pt>
              </c:strCache>
            </c:strRef>
          </c:cat>
          <c:val>
            <c:numRef>
              <c:f>Hoja1!$D$576:$D$580</c:f>
              <c:numCache>
                <c:formatCode>0.000</c:formatCode>
                <c:ptCount val="5"/>
                <c:pt idx="0">
                  <c:v>0.10310000000000002</c:v>
                </c:pt>
                <c:pt idx="1">
                  <c:v>4.3400000000000001E-2</c:v>
                </c:pt>
                <c:pt idx="2">
                  <c:v>0.2803000000000001</c:v>
                </c:pt>
                <c:pt idx="3">
                  <c:v>0.45570000000000005</c:v>
                </c:pt>
                <c:pt idx="4">
                  <c:v>0.11749999999999998</c:v>
                </c:pt>
              </c:numCache>
            </c:numRef>
          </c:val>
        </c:ser>
        <c:gapWidth val="30"/>
        <c:axId val="69611904"/>
        <c:axId val="69613440"/>
      </c:barChart>
      <c:catAx>
        <c:axId val="69611904"/>
        <c:scaling>
          <c:orientation val="minMax"/>
        </c:scaling>
        <c:axPos val="b"/>
        <c:numFmt formatCode="General" sourceLinked="1"/>
        <c:tickLblPos val="nextTo"/>
        <c:spPr>
          <a:ln w="2875">
            <a:solidFill>
              <a:srgbClr val="000000"/>
            </a:solidFill>
            <a:prstDash val="solid"/>
          </a:ln>
        </c:spPr>
        <c:txPr>
          <a:bodyPr rot="0" vert="horz"/>
          <a:lstStyle/>
          <a:p>
            <a:pPr>
              <a:defRPr sz="724" b="0" i="0" u="none" strike="noStrike" baseline="0">
                <a:solidFill>
                  <a:srgbClr val="000000"/>
                </a:solidFill>
                <a:latin typeface="Arial"/>
                <a:ea typeface="Arial"/>
                <a:cs typeface="Arial"/>
              </a:defRPr>
            </a:pPr>
            <a:endParaRPr lang="es-ES"/>
          </a:p>
        </c:txPr>
        <c:crossAx val="69613440"/>
        <c:crosses val="autoZero"/>
        <c:auto val="1"/>
        <c:lblAlgn val="ctr"/>
        <c:lblOffset val="100"/>
        <c:tickLblSkip val="1"/>
        <c:tickMarkSkip val="1"/>
      </c:catAx>
      <c:valAx>
        <c:axId val="69613440"/>
        <c:scaling>
          <c:orientation val="minMax"/>
        </c:scaling>
        <c:axPos val="l"/>
        <c:majorGridlines>
          <c:spPr>
            <a:ln w="2875">
              <a:solidFill>
                <a:srgbClr val="000000"/>
              </a:solidFill>
              <a:prstDash val="solid"/>
            </a:ln>
          </c:spPr>
        </c:majorGridlines>
        <c:title>
          <c:tx>
            <c:rich>
              <a:bodyPr/>
              <a:lstStyle/>
              <a:p>
                <a:pPr>
                  <a:defRPr sz="1087" b="1" i="0" u="none" strike="noStrike" baseline="0">
                    <a:solidFill>
                      <a:srgbClr val="000000"/>
                    </a:solidFill>
                    <a:latin typeface="Arial"/>
                    <a:ea typeface="Arial"/>
                    <a:cs typeface="Arial"/>
                  </a:defRPr>
                </a:pPr>
                <a:r>
                  <a:t>Frecuencia relativa</a:t>
                </a:r>
              </a:p>
            </c:rich>
          </c:tx>
          <c:layout>
            <c:manualLayout>
              <c:xMode val="edge"/>
              <c:yMode val="edge"/>
              <c:x val="2.3305084745762702E-2"/>
              <c:y val="0.16923076923076918"/>
            </c:manualLayout>
          </c:layout>
          <c:spPr>
            <a:noFill/>
            <a:ln w="23001">
              <a:noFill/>
            </a:ln>
          </c:spPr>
        </c:title>
        <c:numFmt formatCode="0.00" sourceLinked="0"/>
        <c:tickLblPos val="nextTo"/>
        <c:spPr>
          <a:ln w="2875">
            <a:solidFill>
              <a:srgbClr val="000000"/>
            </a:solidFill>
            <a:prstDash val="solid"/>
          </a:ln>
        </c:spPr>
        <c:txPr>
          <a:bodyPr rot="0" vert="horz"/>
          <a:lstStyle/>
          <a:p>
            <a:pPr>
              <a:defRPr sz="1087" b="0" i="0" u="none" strike="noStrike" baseline="0">
                <a:solidFill>
                  <a:srgbClr val="000000"/>
                </a:solidFill>
                <a:latin typeface="Arial"/>
                <a:ea typeface="Arial"/>
                <a:cs typeface="Arial"/>
              </a:defRPr>
            </a:pPr>
            <a:endParaRPr lang="es-ES"/>
          </a:p>
        </c:txPr>
        <c:crossAx val="69611904"/>
        <c:crosses val="autoZero"/>
        <c:crossBetween val="between"/>
      </c:valAx>
      <c:spPr>
        <a:solidFill>
          <a:srgbClr val="FFFFFF"/>
        </a:solidFill>
        <a:ln w="11501">
          <a:solidFill>
            <a:srgbClr val="808080"/>
          </a:solidFill>
          <a:prstDash val="solid"/>
        </a:ln>
      </c:spPr>
    </c:plotArea>
    <c:plotVisOnly val="1"/>
    <c:dispBlanksAs val="gap"/>
  </c:chart>
  <c:spPr>
    <a:solidFill>
      <a:srgbClr val="FFFFFF"/>
    </a:solidFill>
    <a:ln w="2875">
      <a:solidFill>
        <a:srgbClr val="000000"/>
      </a:solidFill>
      <a:prstDash val="solid"/>
    </a:ln>
  </c:spPr>
  <c:txPr>
    <a:bodyPr/>
    <a:lstStyle/>
    <a:p>
      <a:pPr>
        <a:defRPr sz="1087"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732368896925858"/>
          <c:y val="8.8803088803088806E-2"/>
          <c:w val="0.82459312839059673"/>
          <c:h val="0.74131274131274105"/>
        </c:manualLayout>
      </c:layout>
      <c:barChart>
        <c:barDir val="col"/>
        <c:grouping val="clustered"/>
        <c:ser>
          <c:idx val="0"/>
          <c:order val="0"/>
          <c:spPr>
            <a:solidFill>
              <a:srgbClr val="9999FF"/>
            </a:solidFill>
            <a:ln w="9840">
              <a:solidFill>
                <a:srgbClr val="000000"/>
              </a:solidFill>
              <a:prstDash val="solid"/>
            </a:ln>
          </c:spPr>
          <c:cat>
            <c:numRef>
              <c:f>Hoja4!$C$5:$C$68</c:f>
              <c:numCache>
                <c:formatCode>General</c:formatCode>
                <c:ptCount val="64"/>
                <c:pt idx="0">
                  <c:v>15</c:v>
                </c:pt>
                <c:pt idx="1">
                  <c:v>20</c:v>
                </c:pt>
                <c:pt idx="2">
                  <c:v>22</c:v>
                </c:pt>
                <c:pt idx="3">
                  <c:v>23</c:v>
                </c:pt>
                <c:pt idx="4">
                  <c:v>25</c:v>
                </c:pt>
                <c:pt idx="5">
                  <c:v>26</c:v>
                </c:pt>
                <c:pt idx="6">
                  <c:v>27</c:v>
                </c:pt>
                <c:pt idx="7">
                  <c:v>28</c:v>
                </c:pt>
                <c:pt idx="8">
                  <c:v>29</c:v>
                </c:pt>
                <c:pt idx="9">
                  <c:v>30</c:v>
                </c:pt>
                <c:pt idx="10">
                  <c:v>31</c:v>
                </c:pt>
                <c:pt idx="11">
                  <c:v>32</c:v>
                </c:pt>
                <c:pt idx="12">
                  <c:v>33</c:v>
                </c:pt>
                <c:pt idx="13">
                  <c:v>34</c:v>
                </c:pt>
                <c:pt idx="14">
                  <c:v>35</c:v>
                </c:pt>
                <c:pt idx="15">
                  <c:v>36</c:v>
                </c:pt>
                <c:pt idx="16">
                  <c:v>37</c:v>
                </c:pt>
                <c:pt idx="17">
                  <c:v>38</c:v>
                </c:pt>
                <c:pt idx="18">
                  <c:v>39</c:v>
                </c:pt>
                <c:pt idx="19">
                  <c:v>40</c:v>
                </c:pt>
                <c:pt idx="20">
                  <c:v>41</c:v>
                </c:pt>
                <c:pt idx="21">
                  <c:v>42</c:v>
                </c:pt>
                <c:pt idx="22">
                  <c:v>43</c:v>
                </c:pt>
                <c:pt idx="23">
                  <c:v>44</c:v>
                </c:pt>
                <c:pt idx="24">
                  <c:v>45</c:v>
                </c:pt>
                <c:pt idx="25">
                  <c:v>46</c:v>
                </c:pt>
                <c:pt idx="26">
                  <c:v>47</c:v>
                </c:pt>
                <c:pt idx="27">
                  <c:v>48</c:v>
                </c:pt>
                <c:pt idx="28">
                  <c:v>49</c:v>
                </c:pt>
                <c:pt idx="29">
                  <c:v>50</c:v>
                </c:pt>
                <c:pt idx="30">
                  <c:v>51</c:v>
                </c:pt>
                <c:pt idx="31">
                  <c:v>52</c:v>
                </c:pt>
                <c:pt idx="32">
                  <c:v>53</c:v>
                </c:pt>
                <c:pt idx="33">
                  <c:v>54</c:v>
                </c:pt>
                <c:pt idx="34">
                  <c:v>55</c:v>
                </c:pt>
                <c:pt idx="35">
                  <c:v>56</c:v>
                </c:pt>
                <c:pt idx="36">
                  <c:v>57</c:v>
                </c:pt>
                <c:pt idx="37">
                  <c:v>58</c:v>
                </c:pt>
                <c:pt idx="38">
                  <c:v>59</c:v>
                </c:pt>
                <c:pt idx="39">
                  <c:v>60</c:v>
                </c:pt>
                <c:pt idx="40">
                  <c:v>61</c:v>
                </c:pt>
                <c:pt idx="41">
                  <c:v>62</c:v>
                </c:pt>
                <c:pt idx="42">
                  <c:v>63</c:v>
                </c:pt>
                <c:pt idx="43">
                  <c:v>64</c:v>
                </c:pt>
                <c:pt idx="44">
                  <c:v>65</c:v>
                </c:pt>
                <c:pt idx="45">
                  <c:v>66</c:v>
                </c:pt>
                <c:pt idx="46">
                  <c:v>67</c:v>
                </c:pt>
                <c:pt idx="47">
                  <c:v>68</c:v>
                </c:pt>
                <c:pt idx="48">
                  <c:v>69</c:v>
                </c:pt>
                <c:pt idx="49">
                  <c:v>70</c:v>
                </c:pt>
                <c:pt idx="50">
                  <c:v>71</c:v>
                </c:pt>
                <c:pt idx="51">
                  <c:v>72</c:v>
                </c:pt>
                <c:pt idx="52">
                  <c:v>73</c:v>
                </c:pt>
                <c:pt idx="53">
                  <c:v>74</c:v>
                </c:pt>
                <c:pt idx="54">
                  <c:v>75</c:v>
                </c:pt>
                <c:pt idx="55">
                  <c:v>76</c:v>
                </c:pt>
                <c:pt idx="56">
                  <c:v>77</c:v>
                </c:pt>
                <c:pt idx="57">
                  <c:v>78</c:v>
                </c:pt>
                <c:pt idx="58">
                  <c:v>79</c:v>
                </c:pt>
                <c:pt idx="59">
                  <c:v>81</c:v>
                </c:pt>
                <c:pt idx="60">
                  <c:v>83</c:v>
                </c:pt>
                <c:pt idx="61">
                  <c:v>85</c:v>
                </c:pt>
                <c:pt idx="62">
                  <c:v>87</c:v>
                </c:pt>
                <c:pt idx="63">
                  <c:v>88</c:v>
                </c:pt>
              </c:numCache>
            </c:numRef>
          </c:cat>
          <c:val>
            <c:numRef>
              <c:f>Hoja4!$D$5:$D$68</c:f>
              <c:numCache>
                <c:formatCode>General</c:formatCode>
                <c:ptCount val="64"/>
                <c:pt idx="0">
                  <c:v>3.6166365280289347E-3</c:v>
                </c:pt>
                <c:pt idx="1">
                  <c:v>1.8083182640144669E-3</c:v>
                </c:pt>
                <c:pt idx="2">
                  <c:v>1.8083182640144669E-3</c:v>
                </c:pt>
                <c:pt idx="3">
                  <c:v>1.8083182640144669E-3</c:v>
                </c:pt>
                <c:pt idx="4">
                  <c:v>3.6166365280289347E-3</c:v>
                </c:pt>
                <c:pt idx="5">
                  <c:v>7.2332730560578712E-3</c:v>
                </c:pt>
                <c:pt idx="6">
                  <c:v>1.8083182640144669E-3</c:v>
                </c:pt>
                <c:pt idx="7">
                  <c:v>1.8083182640144669E-3</c:v>
                </c:pt>
                <c:pt idx="8">
                  <c:v>1.8083182640144669E-3</c:v>
                </c:pt>
                <c:pt idx="9">
                  <c:v>3.6166365280289347E-3</c:v>
                </c:pt>
                <c:pt idx="10">
                  <c:v>7.2332730560578712E-3</c:v>
                </c:pt>
                <c:pt idx="11">
                  <c:v>7.2332730560578712E-3</c:v>
                </c:pt>
                <c:pt idx="12">
                  <c:v>5.4249547920434014E-3</c:v>
                </c:pt>
                <c:pt idx="13">
                  <c:v>7.2332730560578712E-3</c:v>
                </c:pt>
                <c:pt idx="14">
                  <c:v>1.8083182640144669E-3</c:v>
                </c:pt>
                <c:pt idx="15">
                  <c:v>1.8083182640144669E-3</c:v>
                </c:pt>
                <c:pt idx="16">
                  <c:v>1.6274864376130203E-2</c:v>
                </c:pt>
                <c:pt idx="17">
                  <c:v>1.0849909584086799E-2</c:v>
                </c:pt>
                <c:pt idx="18">
                  <c:v>1.6274864376130203E-2</c:v>
                </c:pt>
                <c:pt idx="19">
                  <c:v>1.4466546112115735E-2</c:v>
                </c:pt>
                <c:pt idx="20">
                  <c:v>1.4466546112115735E-2</c:v>
                </c:pt>
                <c:pt idx="21">
                  <c:v>1.4466546112115735E-2</c:v>
                </c:pt>
                <c:pt idx="22">
                  <c:v>2.1699819168173616E-2</c:v>
                </c:pt>
                <c:pt idx="23">
                  <c:v>1.2658227848101266E-2</c:v>
                </c:pt>
                <c:pt idx="24">
                  <c:v>1.8083182640144673E-2</c:v>
                </c:pt>
                <c:pt idx="25">
                  <c:v>2.5316455696202528E-2</c:v>
                </c:pt>
                <c:pt idx="26">
                  <c:v>2.3508137432188065E-2</c:v>
                </c:pt>
                <c:pt idx="27">
                  <c:v>3.2549728752260407E-2</c:v>
                </c:pt>
                <c:pt idx="28">
                  <c:v>1.9891500904159139E-2</c:v>
                </c:pt>
                <c:pt idx="29">
                  <c:v>2.3508137432188065E-2</c:v>
                </c:pt>
                <c:pt idx="30">
                  <c:v>2.7124773960217001E-2</c:v>
                </c:pt>
                <c:pt idx="31">
                  <c:v>2.8933092224231471E-2</c:v>
                </c:pt>
                <c:pt idx="32">
                  <c:v>4.1591320072332717E-2</c:v>
                </c:pt>
                <c:pt idx="33">
                  <c:v>2.8933092224231471E-2</c:v>
                </c:pt>
                <c:pt idx="34">
                  <c:v>1.6274864376130203E-2</c:v>
                </c:pt>
                <c:pt idx="35">
                  <c:v>2.1699819168173616E-2</c:v>
                </c:pt>
                <c:pt idx="36">
                  <c:v>3.435804701627488E-2</c:v>
                </c:pt>
                <c:pt idx="37">
                  <c:v>3.435804701627488E-2</c:v>
                </c:pt>
                <c:pt idx="38">
                  <c:v>2.1699819168173616E-2</c:v>
                </c:pt>
                <c:pt idx="39">
                  <c:v>2.5316455696202528E-2</c:v>
                </c:pt>
                <c:pt idx="40">
                  <c:v>3.2549728752260407E-2</c:v>
                </c:pt>
                <c:pt idx="41">
                  <c:v>2.1699819168173616E-2</c:v>
                </c:pt>
                <c:pt idx="42">
                  <c:v>3.9783001808318265E-2</c:v>
                </c:pt>
                <c:pt idx="43">
                  <c:v>2.1699819168173616E-2</c:v>
                </c:pt>
                <c:pt idx="44">
                  <c:v>2.5316455696202528E-2</c:v>
                </c:pt>
                <c:pt idx="45">
                  <c:v>4.882459312839061E-2</c:v>
                </c:pt>
                <c:pt idx="46">
                  <c:v>3.0741410488245954E-2</c:v>
                </c:pt>
                <c:pt idx="47">
                  <c:v>1.9891500904159139E-2</c:v>
                </c:pt>
                <c:pt idx="48">
                  <c:v>1.8083182640144673E-2</c:v>
                </c:pt>
                <c:pt idx="49">
                  <c:v>1.8083182640144673E-2</c:v>
                </c:pt>
                <c:pt idx="50">
                  <c:v>1.6274864376130203E-2</c:v>
                </c:pt>
                <c:pt idx="51">
                  <c:v>2.3508137432188065E-2</c:v>
                </c:pt>
                <c:pt idx="52">
                  <c:v>3.6166365280289347E-3</c:v>
                </c:pt>
                <c:pt idx="53">
                  <c:v>1.9891500904159139E-2</c:v>
                </c:pt>
                <c:pt idx="54">
                  <c:v>7.2332730560578712E-3</c:v>
                </c:pt>
                <c:pt idx="55">
                  <c:v>5.4249547920434014E-3</c:v>
                </c:pt>
                <c:pt idx="56">
                  <c:v>9.0415913200723331E-3</c:v>
                </c:pt>
                <c:pt idx="57">
                  <c:v>1.0849909584086799E-2</c:v>
                </c:pt>
                <c:pt idx="58">
                  <c:v>1.0849909584086799E-2</c:v>
                </c:pt>
                <c:pt idx="59">
                  <c:v>5.4249547920434014E-3</c:v>
                </c:pt>
                <c:pt idx="60">
                  <c:v>1.8083182640144669E-3</c:v>
                </c:pt>
                <c:pt idx="61">
                  <c:v>1.8083182640144669E-3</c:v>
                </c:pt>
                <c:pt idx="62">
                  <c:v>1.8083182640144669E-3</c:v>
                </c:pt>
                <c:pt idx="63">
                  <c:v>1.8083182640144669E-3</c:v>
                </c:pt>
              </c:numCache>
            </c:numRef>
          </c:val>
        </c:ser>
        <c:gapWidth val="30"/>
        <c:axId val="138753152"/>
        <c:axId val="138754688"/>
      </c:barChart>
      <c:catAx>
        <c:axId val="138753152"/>
        <c:scaling>
          <c:orientation val="minMax"/>
        </c:scaling>
        <c:axPos val="b"/>
        <c:numFmt formatCode="General" sourceLinked="1"/>
        <c:tickLblPos val="nextTo"/>
        <c:spPr>
          <a:ln w="2460">
            <a:solidFill>
              <a:srgbClr val="000000"/>
            </a:solidFill>
            <a:prstDash val="solid"/>
          </a:ln>
        </c:spPr>
        <c:txPr>
          <a:bodyPr rot="-5400000" vert="horz"/>
          <a:lstStyle/>
          <a:p>
            <a:pPr>
              <a:defRPr sz="930" b="0" i="0" u="none" strike="noStrike" baseline="0">
                <a:solidFill>
                  <a:srgbClr val="000000"/>
                </a:solidFill>
                <a:latin typeface="Arial"/>
                <a:ea typeface="Arial"/>
                <a:cs typeface="Arial"/>
              </a:defRPr>
            </a:pPr>
            <a:endParaRPr lang="es-ES"/>
          </a:p>
        </c:txPr>
        <c:crossAx val="138754688"/>
        <c:crosses val="autoZero"/>
        <c:auto val="1"/>
        <c:lblAlgn val="ctr"/>
        <c:lblOffset val="100"/>
        <c:tickLblSkip val="4"/>
        <c:tickMarkSkip val="1"/>
      </c:catAx>
      <c:valAx>
        <c:axId val="138754688"/>
        <c:scaling>
          <c:orientation val="minMax"/>
        </c:scaling>
        <c:axPos val="l"/>
        <c:majorGridlines>
          <c:spPr>
            <a:ln w="2460">
              <a:solidFill>
                <a:srgbClr val="000000"/>
              </a:solidFill>
              <a:prstDash val="solid"/>
            </a:ln>
          </c:spPr>
        </c:majorGridlines>
        <c:title>
          <c:tx>
            <c:rich>
              <a:bodyPr/>
              <a:lstStyle/>
              <a:p>
                <a:pPr>
                  <a:defRPr sz="930" b="1" i="0" u="none" strike="noStrike" baseline="0">
                    <a:solidFill>
                      <a:srgbClr val="000000"/>
                    </a:solidFill>
                    <a:latin typeface="Arial"/>
                    <a:ea typeface="Arial"/>
                    <a:cs typeface="Arial"/>
                  </a:defRPr>
                </a:pPr>
                <a:r>
                  <a:t>Frecuencia relativa</a:t>
                </a:r>
              </a:p>
            </c:rich>
          </c:tx>
          <c:layout>
            <c:manualLayout>
              <c:xMode val="edge"/>
              <c:yMode val="edge"/>
              <c:x val="1.9891500904159139E-2"/>
              <c:y val="0.16988416988416991"/>
            </c:manualLayout>
          </c:layout>
          <c:spPr>
            <a:noFill/>
            <a:ln w="19680">
              <a:noFill/>
            </a:ln>
          </c:spPr>
        </c:title>
        <c:numFmt formatCode="General" sourceLinked="1"/>
        <c:tickLblPos val="nextTo"/>
        <c:spPr>
          <a:ln w="2460">
            <a:solidFill>
              <a:srgbClr val="000000"/>
            </a:solidFill>
            <a:prstDash val="solid"/>
          </a:ln>
        </c:spPr>
        <c:txPr>
          <a:bodyPr rot="0" vert="horz"/>
          <a:lstStyle/>
          <a:p>
            <a:pPr>
              <a:defRPr sz="930" b="0" i="0" u="none" strike="noStrike" baseline="0">
                <a:solidFill>
                  <a:srgbClr val="000000"/>
                </a:solidFill>
                <a:latin typeface="Arial"/>
                <a:ea typeface="Arial"/>
                <a:cs typeface="Arial"/>
              </a:defRPr>
            </a:pPr>
            <a:endParaRPr lang="es-ES"/>
          </a:p>
        </c:txPr>
        <c:crossAx val="138753152"/>
        <c:crosses val="autoZero"/>
        <c:crossBetween val="between"/>
      </c:valAx>
      <c:spPr>
        <a:noFill/>
        <a:ln w="9840">
          <a:solidFill>
            <a:srgbClr val="808080"/>
          </a:solidFill>
          <a:prstDash val="solid"/>
        </a:ln>
      </c:spPr>
    </c:plotArea>
    <c:plotVisOnly val="1"/>
    <c:dispBlanksAs val="gap"/>
  </c:chart>
  <c:spPr>
    <a:solidFill>
      <a:srgbClr val="FFFFFF"/>
    </a:solidFill>
    <a:ln w="2460">
      <a:solidFill>
        <a:srgbClr val="000000"/>
      </a:solidFill>
      <a:prstDash val="solid"/>
    </a:ln>
  </c:spPr>
  <c:txPr>
    <a:bodyPr/>
    <a:lstStyle/>
    <a:p>
      <a:pPr>
        <a:defRPr sz="93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675675675675679"/>
          <c:y val="9.4262295081967207E-2"/>
          <c:w val="0.79639639639639659"/>
          <c:h val="0.71721311475409832"/>
        </c:manualLayout>
      </c:layout>
      <c:scatterChart>
        <c:scatterStyle val="smoothMarker"/>
        <c:ser>
          <c:idx val="0"/>
          <c:order val="0"/>
          <c:spPr>
            <a:ln w="9805">
              <a:solidFill>
                <a:srgbClr val="000080"/>
              </a:solidFill>
              <a:prstDash val="solid"/>
            </a:ln>
          </c:spPr>
          <c:marker>
            <c:symbol val="none"/>
          </c:marker>
          <c:xVal>
            <c:numRef>
              <c:f>Hoja4!$I$5:$I$68</c:f>
              <c:numCache>
                <c:formatCode>General</c:formatCode>
                <c:ptCount val="64"/>
                <c:pt idx="0">
                  <c:v>15</c:v>
                </c:pt>
                <c:pt idx="1">
                  <c:v>20</c:v>
                </c:pt>
                <c:pt idx="2">
                  <c:v>22</c:v>
                </c:pt>
                <c:pt idx="3">
                  <c:v>23</c:v>
                </c:pt>
                <c:pt idx="4">
                  <c:v>25</c:v>
                </c:pt>
                <c:pt idx="5">
                  <c:v>26</c:v>
                </c:pt>
                <c:pt idx="6">
                  <c:v>27</c:v>
                </c:pt>
                <c:pt idx="7">
                  <c:v>28</c:v>
                </c:pt>
                <c:pt idx="8">
                  <c:v>29</c:v>
                </c:pt>
                <c:pt idx="9">
                  <c:v>30</c:v>
                </c:pt>
                <c:pt idx="10">
                  <c:v>31</c:v>
                </c:pt>
                <c:pt idx="11">
                  <c:v>32</c:v>
                </c:pt>
                <c:pt idx="12">
                  <c:v>33</c:v>
                </c:pt>
                <c:pt idx="13">
                  <c:v>34</c:v>
                </c:pt>
                <c:pt idx="14">
                  <c:v>35</c:v>
                </c:pt>
                <c:pt idx="15">
                  <c:v>36</c:v>
                </c:pt>
                <c:pt idx="16">
                  <c:v>37</c:v>
                </c:pt>
                <c:pt idx="17">
                  <c:v>38</c:v>
                </c:pt>
                <c:pt idx="18">
                  <c:v>39</c:v>
                </c:pt>
                <c:pt idx="19">
                  <c:v>40</c:v>
                </c:pt>
                <c:pt idx="20">
                  <c:v>41</c:v>
                </c:pt>
                <c:pt idx="21">
                  <c:v>42</c:v>
                </c:pt>
                <c:pt idx="22">
                  <c:v>43</c:v>
                </c:pt>
                <c:pt idx="23">
                  <c:v>44</c:v>
                </c:pt>
                <c:pt idx="24">
                  <c:v>45</c:v>
                </c:pt>
                <c:pt idx="25">
                  <c:v>46</c:v>
                </c:pt>
                <c:pt idx="26">
                  <c:v>47</c:v>
                </c:pt>
                <c:pt idx="27">
                  <c:v>48</c:v>
                </c:pt>
                <c:pt idx="28">
                  <c:v>49</c:v>
                </c:pt>
                <c:pt idx="29">
                  <c:v>50</c:v>
                </c:pt>
                <c:pt idx="30">
                  <c:v>51</c:v>
                </c:pt>
                <c:pt idx="31">
                  <c:v>52</c:v>
                </c:pt>
                <c:pt idx="32">
                  <c:v>53</c:v>
                </c:pt>
                <c:pt idx="33">
                  <c:v>54</c:v>
                </c:pt>
                <c:pt idx="34">
                  <c:v>55</c:v>
                </c:pt>
                <c:pt idx="35">
                  <c:v>56</c:v>
                </c:pt>
                <c:pt idx="36">
                  <c:v>57</c:v>
                </c:pt>
                <c:pt idx="37">
                  <c:v>58</c:v>
                </c:pt>
                <c:pt idx="38">
                  <c:v>59</c:v>
                </c:pt>
                <c:pt idx="39">
                  <c:v>60</c:v>
                </c:pt>
                <c:pt idx="40">
                  <c:v>61</c:v>
                </c:pt>
                <c:pt idx="41">
                  <c:v>62</c:v>
                </c:pt>
                <c:pt idx="42">
                  <c:v>63</c:v>
                </c:pt>
                <c:pt idx="43">
                  <c:v>64</c:v>
                </c:pt>
                <c:pt idx="44">
                  <c:v>65</c:v>
                </c:pt>
                <c:pt idx="45">
                  <c:v>66</c:v>
                </c:pt>
                <c:pt idx="46">
                  <c:v>67</c:v>
                </c:pt>
                <c:pt idx="47">
                  <c:v>68</c:v>
                </c:pt>
                <c:pt idx="48">
                  <c:v>69</c:v>
                </c:pt>
                <c:pt idx="49">
                  <c:v>70</c:v>
                </c:pt>
                <c:pt idx="50">
                  <c:v>71</c:v>
                </c:pt>
                <c:pt idx="51">
                  <c:v>72</c:v>
                </c:pt>
                <c:pt idx="52">
                  <c:v>73</c:v>
                </c:pt>
                <c:pt idx="53">
                  <c:v>74</c:v>
                </c:pt>
                <c:pt idx="54">
                  <c:v>75</c:v>
                </c:pt>
                <c:pt idx="55">
                  <c:v>76</c:v>
                </c:pt>
                <c:pt idx="56">
                  <c:v>77</c:v>
                </c:pt>
                <c:pt idx="57">
                  <c:v>78</c:v>
                </c:pt>
                <c:pt idx="58">
                  <c:v>79</c:v>
                </c:pt>
                <c:pt idx="59">
                  <c:v>81</c:v>
                </c:pt>
                <c:pt idx="60">
                  <c:v>83</c:v>
                </c:pt>
                <c:pt idx="61">
                  <c:v>85</c:v>
                </c:pt>
                <c:pt idx="62">
                  <c:v>87</c:v>
                </c:pt>
                <c:pt idx="63">
                  <c:v>88</c:v>
                </c:pt>
              </c:numCache>
            </c:numRef>
          </c:xVal>
          <c:yVal>
            <c:numRef>
              <c:f>Hoja4!$J$5:$J$68</c:f>
              <c:numCache>
                <c:formatCode>General</c:formatCode>
                <c:ptCount val="64"/>
                <c:pt idx="0">
                  <c:v>3.6166365280289347E-3</c:v>
                </c:pt>
                <c:pt idx="1">
                  <c:v>5.4249547920434014E-3</c:v>
                </c:pt>
                <c:pt idx="2">
                  <c:v>7.2332730560578712E-3</c:v>
                </c:pt>
                <c:pt idx="3">
                  <c:v>9.0415913200723331E-3</c:v>
                </c:pt>
                <c:pt idx="4">
                  <c:v>1.2658227848101266E-2</c:v>
                </c:pt>
                <c:pt idx="5">
                  <c:v>1.9891500904159139E-2</c:v>
                </c:pt>
                <c:pt idx="6">
                  <c:v>2.1699819168173616E-2</c:v>
                </c:pt>
                <c:pt idx="7">
                  <c:v>2.3508137432188068E-2</c:v>
                </c:pt>
                <c:pt idx="8">
                  <c:v>2.5316455696202531E-2</c:v>
                </c:pt>
                <c:pt idx="9">
                  <c:v>2.8933092224231471E-2</c:v>
                </c:pt>
                <c:pt idx="10">
                  <c:v>3.6166365280289346E-2</c:v>
                </c:pt>
                <c:pt idx="11">
                  <c:v>4.3399638336347232E-2</c:v>
                </c:pt>
                <c:pt idx="12">
                  <c:v>4.8824593128390617E-2</c:v>
                </c:pt>
                <c:pt idx="13">
                  <c:v>5.6057866184448482E-2</c:v>
                </c:pt>
                <c:pt idx="14">
                  <c:v>5.7866184448462941E-2</c:v>
                </c:pt>
                <c:pt idx="15">
                  <c:v>5.9674502712477373E-2</c:v>
                </c:pt>
                <c:pt idx="16">
                  <c:v>7.5949367088607597E-2</c:v>
                </c:pt>
                <c:pt idx="17">
                  <c:v>8.6799276672694395E-2</c:v>
                </c:pt>
                <c:pt idx="18">
                  <c:v>0.10307414104882463</c:v>
                </c:pt>
                <c:pt idx="19">
                  <c:v>0.11754068716094032</c:v>
                </c:pt>
                <c:pt idx="20">
                  <c:v>0.13200723327305602</c:v>
                </c:pt>
                <c:pt idx="21">
                  <c:v>0.14647377938517175</c:v>
                </c:pt>
                <c:pt idx="22">
                  <c:v>0.16817359855334538</c:v>
                </c:pt>
                <c:pt idx="23">
                  <c:v>0.18083182640144668</c:v>
                </c:pt>
                <c:pt idx="24">
                  <c:v>0.19891500904159143</c:v>
                </c:pt>
                <c:pt idx="25">
                  <c:v>0.22423146473779393</c:v>
                </c:pt>
                <c:pt idx="26">
                  <c:v>0.24773960216998198</c:v>
                </c:pt>
                <c:pt idx="27">
                  <c:v>0.28028933092224245</c:v>
                </c:pt>
                <c:pt idx="28">
                  <c:v>0.30018083182640165</c:v>
                </c:pt>
                <c:pt idx="29">
                  <c:v>0.32368896925858975</c:v>
                </c:pt>
                <c:pt idx="30">
                  <c:v>0.35081374321880665</c:v>
                </c:pt>
                <c:pt idx="31">
                  <c:v>0.37974683544303794</c:v>
                </c:pt>
                <c:pt idx="32">
                  <c:v>0.42133815551537068</c:v>
                </c:pt>
                <c:pt idx="33">
                  <c:v>0.45027124773960231</c:v>
                </c:pt>
                <c:pt idx="34">
                  <c:v>0.46654611211573233</c:v>
                </c:pt>
                <c:pt idx="35">
                  <c:v>0.48824593128390614</c:v>
                </c:pt>
                <c:pt idx="36">
                  <c:v>0.52260397830018113</c:v>
                </c:pt>
                <c:pt idx="37">
                  <c:v>0.55696202531645556</c:v>
                </c:pt>
                <c:pt idx="38">
                  <c:v>0.57866184448462965</c:v>
                </c:pt>
                <c:pt idx="39">
                  <c:v>0.60397830018083221</c:v>
                </c:pt>
                <c:pt idx="40">
                  <c:v>0.63652802893309268</c:v>
                </c:pt>
                <c:pt idx="41">
                  <c:v>0.65822784810126589</c:v>
                </c:pt>
                <c:pt idx="42">
                  <c:v>0.6980108499095844</c:v>
                </c:pt>
                <c:pt idx="43">
                  <c:v>0.7197106690777576</c:v>
                </c:pt>
                <c:pt idx="44">
                  <c:v>0.74502712477396027</c:v>
                </c:pt>
                <c:pt idx="45">
                  <c:v>0.79385171790235087</c:v>
                </c:pt>
                <c:pt idx="46">
                  <c:v>0.82459312839059695</c:v>
                </c:pt>
                <c:pt idx="47">
                  <c:v>0.8444846292947561</c:v>
                </c:pt>
                <c:pt idx="48">
                  <c:v>0.86256781193490051</c:v>
                </c:pt>
                <c:pt idx="49">
                  <c:v>0.88065099457504525</c:v>
                </c:pt>
                <c:pt idx="50">
                  <c:v>0.89692585895117583</c:v>
                </c:pt>
                <c:pt idx="51">
                  <c:v>0.92043399638336354</c:v>
                </c:pt>
                <c:pt idx="52">
                  <c:v>0.92405063291139278</c:v>
                </c:pt>
                <c:pt idx="53">
                  <c:v>0.9439421338155517</c:v>
                </c:pt>
                <c:pt idx="54">
                  <c:v>0.95117540687160962</c:v>
                </c:pt>
                <c:pt idx="55">
                  <c:v>0.95660036166365292</c:v>
                </c:pt>
                <c:pt idx="56">
                  <c:v>0.96564195298372579</c:v>
                </c:pt>
                <c:pt idx="57">
                  <c:v>0.97649186256781251</c:v>
                </c:pt>
                <c:pt idx="58">
                  <c:v>0.98734177215189911</c:v>
                </c:pt>
                <c:pt idx="59">
                  <c:v>0.99276672694394197</c:v>
                </c:pt>
                <c:pt idx="60">
                  <c:v>0.99457504520795637</c:v>
                </c:pt>
                <c:pt idx="61">
                  <c:v>0.99638336347197087</c:v>
                </c:pt>
                <c:pt idx="62">
                  <c:v>0.99819168173598549</c:v>
                </c:pt>
                <c:pt idx="63">
                  <c:v>1</c:v>
                </c:pt>
              </c:numCache>
            </c:numRef>
          </c:yVal>
          <c:smooth val="1"/>
        </c:ser>
        <c:axId val="138856320"/>
        <c:axId val="138857856"/>
      </c:scatterChart>
      <c:valAx>
        <c:axId val="138856320"/>
        <c:scaling>
          <c:orientation val="minMax"/>
        </c:scaling>
        <c:axPos val="b"/>
        <c:numFmt formatCode="General" sourceLinked="1"/>
        <c:tickLblPos val="nextTo"/>
        <c:spPr>
          <a:ln w="2451">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38857856"/>
        <c:crosses val="autoZero"/>
        <c:crossBetween val="midCat"/>
        <c:majorUnit val="10"/>
      </c:valAx>
      <c:valAx>
        <c:axId val="138857856"/>
        <c:scaling>
          <c:orientation val="minMax"/>
          <c:max val="1"/>
          <c:min val="0"/>
        </c:scaling>
        <c:axPos val="l"/>
        <c:majorGridlines>
          <c:spPr>
            <a:ln w="2451">
              <a:solidFill>
                <a:srgbClr val="000000"/>
              </a:solidFill>
              <a:prstDash val="solid"/>
            </a:ln>
          </c:spPr>
        </c:majorGridlines>
        <c:title>
          <c:tx>
            <c:rich>
              <a:bodyPr/>
              <a:lstStyle/>
              <a:p>
                <a:pPr>
                  <a:defRPr sz="926" b="1" i="0" u="none" strike="noStrike" baseline="0">
                    <a:solidFill>
                      <a:srgbClr val="000000"/>
                    </a:solidFill>
                    <a:latin typeface="Arial"/>
                    <a:ea typeface="Arial"/>
                    <a:cs typeface="Arial"/>
                  </a:defRPr>
                </a:pPr>
                <a:r>
                  <a:t>Frecuencia relativa</a:t>
                </a:r>
              </a:p>
            </c:rich>
          </c:tx>
          <c:layout>
            <c:manualLayout>
              <c:xMode val="edge"/>
              <c:yMode val="edge"/>
              <c:x val="1.9819819819819829E-2"/>
              <c:y val="0.14344262295081966"/>
            </c:manualLayout>
          </c:layout>
          <c:spPr>
            <a:noFill/>
            <a:ln w="19610">
              <a:noFill/>
            </a:ln>
          </c:spPr>
        </c:title>
        <c:numFmt formatCode="General" sourceLinked="1"/>
        <c:tickLblPos val="nextTo"/>
        <c:spPr>
          <a:ln w="2451">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38856320"/>
        <c:crosses val="autoZero"/>
        <c:crossBetween val="midCat"/>
        <c:majorUnit val="0.15000000000000005"/>
      </c:valAx>
      <c:spPr>
        <a:noFill/>
        <a:ln w="9805">
          <a:solidFill>
            <a:srgbClr val="808080"/>
          </a:solidFill>
          <a:prstDash val="solid"/>
        </a:ln>
      </c:spPr>
    </c:plotArea>
    <c:plotVisOnly val="1"/>
    <c:dispBlanksAs val="gap"/>
  </c:chart>
  <c:spPr>
    <a:solidFill>
      <a:srgbClr val="FFFFFF"/>
    </a:solidFill>
    <a:ln w="2451">
      <a:solidFill>
        <a:srgbClr val="000000"/>
      </a:solidFill>
      <a:prstDash val="solid"/>
    </a:ln>
  </c:spPr>
  <c:txPr>
    <a:bodyPr/>
    <a:lstStyle/>
    <a:p>
      <a:pPr>
        <a:defRPr sz="926"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675675675675679"/>
          <c:y val="0.10176991150442476"/>
          <c:w val="0.82522522522522523"/>
          <c:h val="0.70353982300884965"/>
        </c:manualLayout>
      </c:layout>
      <c:barChart>
        <c:barDir val="col"/>
        <c:grouping val="clustered"/>
        <c:ser>
          <c:idx val="0"/>
          <c:order val="0"/>
          <c:spPr>
            <a:solidFill>
              <a:srgbClr val="9999FF"/>
            </a:solidFill>
            <a:ln w="9804">
              <a:solidFill>
                <a:srgbClr val="000000"/>
              </a:solidFill>
              <a:prstDash val="solid"/>
            </a:ln>
          </c:spPr>
          <c:cat>
            <c:numRef>
              <c:f>Hoja3!$C$4:$C$49</c:f>
              <c:numCache>
                <c:formatCode>General</c:formatCode>
                <c:ptCount val="46"/>
                <c:pt idx="0">
                  <c:v>15</c:v>
                </c:pt>
                <c:pt idx="1">
                  <c:v>17</c:v>
                </c:pt>
                <c:pt idx="2">
                  <c:v>18</c:v>
                </c:pt>
                <c:pt idx="3">
                  <c:v>20</c:v>
                </c:pt>
                <c:pt idx="4">
                  <c:v>21</c:v>
                </c:pt>
                <c:pt idx="5">
                  <c:v>22</c:v>
                </c:pt>
                <c:pt idx="6">
                  <c:v>23</c:v>
                </c:pt>
                <c:pt idx="7">
                  <c:v>24</c:v>
                </c:pt>
                <c:pt idx="8">
                  <c:v>25</c:v>
                </c:pt>
                <c:pt idx="9">
                  <c:v>26</c:v>
                </c:pt>
                <c:pt idx="10">
                  <c:v>27</c:v>
                </c:pt>
                <c:pt idx="11">
                  <c:v>28</c:v>
                </c:pt>
                <c:pt idx="12">
                  <c:v>29</c:v>
                </c:pt>
                <c:pt idx="13">
                  <c:v>30</c:v>
                </c:pt>
                <c:pt idx="14">
                  <c:v>31</c:v>
                </c:pt>
                <c:pt idx="15">
                  <c:v>32</c:v>
                </c:pt>
                <c:pt idx="16">
                  <c:v>33</c:v>
                </c:pt>
                <c:pt idx="17">
                  <c:v>34</c:v>
                </c:pt>
                <c:pt idx="18">
                  <c:v>35</c:v>
                </c:pt>
                <c:pt idx="19">
                  <c:v>36</c:v>
                </c:pt>
                <c:pt idx="20">
                  <c:v>37</c:v>
                </c:pt>
                <c:pt idx="21">
                  <c:v>38</c:v>
                </c:pt>
                <c:pt idx="22">
                  <c:v>39</c:v>
                </c:pt>
                <c:pt idx="23">
                  <c:v>40</c:v>
                </c:pt>
                <c:pt idx="24">
                  <c:v>41</c:v>
                </c:pt>
                <c:pt idx="25">
                  <c:v>42</c:v>
                </c:pt>
                <c:pt idx="26">
                  <c:v>43</c:v>
                </c:pt>
                <c:pt idx="27">
                  <c:v>44</c:v>
                </c:pt>
                <c:pt idx="28">
                  <c:v>45</c:v>
                </c:pt>
                <c:pt idx="29">
                  <c:v>46</c:v>
                </c:pt>
                <c:pt idx="30">
                  <c:v>47</c:v>
                </c:pt>
                <c:pt idx="31">
                  <c:v>48</c:v>
                </c:pt>
                <c:pt idx="32">
                  <c:v>49</c:v>
                </c:pt>
                <c:pt idx="33">
                  <c:v>50</c:v>
                </c:pt>
                <c:pt idx="34">
                  <c:v>51</c:v>
                </c:pt>
                <c:pt idx="35">
                  <c:v>52</c:v>
                </c:pt>
                <c:pt idx="36">
                  <c:v>53</c:v>
                </c:pt>
                <c:pt idx="37">
                  <c:v>54</c:v>
                </c:pt>
                <c:pt idx="38">
                  <c:v>55</c:v>
                </c:pt>
                <c:pt idx="39">
                  <c:v>56</c:v>
                </c:pt>
                <c:pt idx="40">
                  <c:v>57</c:v>
                </c:pt>
                <c:pt idx="41">
                  <c:v>58</c:v>
                </c:pt>
                <c:pt idx="42">
                  <c:v>59</c:v>
                </c:pt>
                <c:pt idx="43">
                  <c:v>60</c:v>
                </c:pt>
                <c:pt idx="44">
                  <c:v>62</c:v>
                </c:pt>
                <c:pt idx="45">
                  <c:v>69</c:v>
                </c:pt>
              </c:numCache>
            </c:numRef>
          </c:cat>
          <c:val>
            <c:numRef>
              <c:f>Hoja3!$D$4:$D$49</c:f>
              <c:numCache>
                <c:formatCode>General</c:formatCode>
                <c:ptCount val="46"/>
                <c:pt idx="0">
                  <c:v>1.8083182640144669E-3</c:v>
                </c:pt>
                <c:pt idx="1">
                  <c:v>3.6166365280289347E-3</c:v>
                </c:pt>
                <c:pt idx="2">
                  <c:v>3.6166365280289347E-3</c:v>
                </c:pt>
                <c:pt idx="3">
                  <c:v>1.8083182640144669E-3</c:v>
                </c:pt>
                <c:pt idx="4">
                  <c:v>5.4249547920434014E-3</c:v>
                </c:pt>
                <c:pt idx="5">
                  <c:v>7.2332730560578712E-3</c:v>
                </c:pt>
                <c:pt idx="6">
                  <c:v>9.0415913200723331E-3</c:v>
                </c:pt>
                <c:pt idx="7">
                  <c:v>9.0415913200723331E-3</c:v>
                </c:pt>
                <c:pt idx="8">
                  <c:v>9.0415913200723331E-3</c:v>
                </c:pt>
                <c:pt idx="9">
                  <c:v>1.9891500904159139E-2</c:v>
                </c:pt>
                <c:pt idx="10">
                  <c:v>2.1699819168173616E-2</c:v>
                </c:pt>
                <c:pt idx="11">
                  <c:v>2.3508137432188065E-2</c:v>
                </c:pt>
                <c:pt idx="12">
                  <c:v>2.3508137432188065E-2</c:v>
                </c:pt>
                <c:pt idx="13">
                  <c:v>2.5316455696202528E-2</c:v>
                </c:pt>
                <c:pt idx="14">
                  <c:v>3.2549728752260407E-2</c:v>
                </c:pt>
                <c:pt idx="15">
                  <c:v>2.7124773960217001E-2</c:v>
                </c:pt>
                <c:pt idx="16">
                  <c:v>3.2549728752260407E-2</c:v>
                </c:pt>
                <c:pt idx="17">
                  <c:v>4.1591320072332717E-2</c:v>
                </c:pt>
                <c:pt idx="18">
                  <c:v>4.1591320072332717E-2</c:v>
                </c:pt>
                <c:pt idx="19">
                  <c:v>4.5207956600361671E-2</c:v>
                </c:pt>
                <c:pt idx="20">
                  <c:v>4.3399638336347225E-2</c:v>
                </c:pt>
                <c:pt idx="21">
                  <c:v>2.8933092224231471E-2</c:v>
                </c:pt>
                <c:pt idx="22">
                  <c:v>5.7866184448462941E-2</c:v>
                </c:pt>
                <c:pt idx="23">
                  <c:v>3.6166365280289346E-2</c:v>
                </c:pt>
                <c:pt idx="24">
                  <c:v>3.9783001808318265E-2</c:v>
                </c:pt>
                <c:pt idx="25">
                  <c:v>4.7016274864376165E-2</c:v>
                </c:pt>
                <c:pt idx="26">
                  <c:v>5.6057866184448482E-2</c:v>
                </c:pt>
                <c:pt idx="27">
                  <c:v>4.7016274864376165E-2</c:v>
                </c:pt>
                <c:pt idx="28">
                  <c:v>2.8933092224231471E-2</c:v>
                </c:pt>
                <c:pt idx="29">
                  <c:v>3.2549728752260407E-2</c:v>
                </c:pt>
                <c:pt idx="30">
                  <c:v>3.435804701627488E-2</c:v>
                </c:pt>
                <c:pt idx="31">
                  <c:v>3.6166365280289346E-2</c:v>
                </c:pt>
                <c:pt idx="32">
                  <c:v>2.3508137432188065E-2</c:v>
                </c:pt>
                <c:pt idx="33">
                  <c:v>1.6274864376130203E-2</c:v>
                </c:pt>
                <c:pt idx="34">
                  <c:v>1.6274864376130203E-2</c:v>
                </c:pt>
                <c:pt idx="35">
                  <c:v>1.2658227848101266E-2</c:v>
                </c:pt>
                <c:pt idx="36">
                  <c:v>7.2332730560578712E-3</c:v>
                </c:pt>
                <c:pt idx="37">
                  <c:v>1.2658227848101266E-2</c:v>
                </c:pt>
                <c:pt idx="38">
                  <c:v>1.0849909584086799E-2</c:v>
                </c:pt>
                <c:pt idx="39">
                  <c:v>5.4249547920434014E-3</c:v>
                </c:pt>
                <c:pt idx="40">
                  <c:v>7.2332730560578712E-3</c:v>
                </c:pt>
                <c:pt idx="41">
                  <c:v>1.8083182640144669E-3</c:v>
                </c:pt>
                <c:pt idx="42">
                  <c:v>3.6166365280289347E-3</c:v>
                </c:pt>
                <c:pt idx="43">
                  <c:v>3.6166365280289347E-3</c:v>
                </c:pt>
                <c:pt idx="44">
                  <c:v>3.6166365280289347E-3</c:v>
                </c:pt>
                <c:pt idx="45">
                  <c:v>1.8083182640144669E-3</c:v>
                </c:pt>
              </c:numCache>
            </c:numRef>
          </c:val>
        </c:ser>
        <c:gapWidth val="30"/>
        <c:axId val="139181440"/>
        <c:axId val="139183232"/>
      </c:barChart>
      <c:catAx>
        <c:axId val="139181440"/>
        <c:scaling>
          <c:orientation val="minMax"/>
        </c:scaling>
        <c:axPos val="b"/>
        <c:numFmt formatCode="General" sourceLinked="1"/>
        <c:tickLblPos val="nextTo"/>
        <c:spPr>
          <a:ln w="2451">
            <a:solidFill>
              <a:srgbClr val="000000"/>
            </a:solidFill>
            <a:prstDash val="solid"/>
          </a:ln>
        </c:spPr>
        <c:txPr>
          <a:bodyPr rot="-5400000" vert="horz"/>
          <a:lstStyle/>
          <a:p>
            <a:pPr>
              <a:defRPr sz="926" b="0" i="0" u="none" strike="noStrike" baseline="0">
                <a:solidFill>
                  <a:srgbClr val="000000"/>
                </a:solidFill>
                <a:latin typeface="Arial"/>
                <a:ea typeface="Arial"/>
                <a:cs typeface="Arial"/>
              </a:defRPr>
            </a:pPr>
            <a:endParaRPr lang="es-ES"/>
          </a:p>
        </c:txPr>
        <c:crossAx val="139183232"/>
        <c:crosses val="autoZero"/>
        <c:auto val="1"/>
        <c:lblAlgn val="ctr"/>
        <c:lblOffset val="100"/>
        <c:tickLblSkip val="3"/>
        <c:tickMarkSkip val="1"/>
      </c:catAx>
      <c:valAx>
        <c:axId val="139183232"/>
        <c:scaling>
          <c:orientation val="minMax"/>
        </c:scaling>
        <c:axPos val="l"/>
        <c:majorGridlines>
          <c:spPr>
            <a:ln w="2451">
              <a:solidFill>
                <a:srgbClr val="000000"/>
              </a:solidFill>
              <a:prstDash val="solid"/>
            </a:ln>
          </c:spPr>
        </c:majorGridlines>
        <c:title>
          <c:tx>
            <c:rich>
              <a:bodyPr/>
              <a:lstStyle/>
              <a:p>
                <a:pPr>
                  <a:defRPr sz="926" b="1" i="0" u="none" strike="noStrike" baseline="0">
                    <a:solidFill>
                      <a:srgbClr val="000000"/>
                    </a:solidFill>
                    <a:latin typeface="Arial"/>
                    <a:ea typeface="Arial"/>
                    <a:cs typeface="Arial"/>
                  </a:defRPr>
                </a:pPr>
                <a:r>
                  <a:t>Frecuencia relativa</a:t>
                </a:r>
              </a:p>
            </c:rich>
          </c:tx>
          <c:layout>
            <c:manualLayout>
              <c:xMode val="edge"/>
              <c:yMode val="edge"/>
              <c:x val="1.9819819819819829E-2"/>
              <c:y val="0.1194690265486726"/>
            </c:manualLayout>
          </c:layout>
          <c:spPr>
            <a:noFill/>
            <a:ln w="19608">
              <a:noFill/>
            </a:ln>
          </c:spPr>
        </c:title>
        <c:numFmt formatCode="General" sourceLinked="1"/>
        <c:tickLblPos val="nextTo"/>
        <c:spPr>
          <a:ln w="2451">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39181440"/>
        <c:crosses val="autoZero"/>
        <c:crossBetween val="between"/>
      </c:valAx>
      <c:spPr>
        <a:noFill/>
        <a:ln w="9804">
          <a:solidFill>
            <a:srgbClr val="808080"/>
          </a:solidFill>
          <a:prstDash val="solid"/>
        </a:ln>
      </c:spPr>
    </c:plotArea>
    <c:plotVisOnly val="1"/>
    <c:dispBlanksAs val="gap"/>
  </c:chart>
  <c:spPr>
    <a:solidFill>
      <a:srgbClr val="FFFFFF"/>
    </a:solidFill>
    <a:ln w="2451">
      <a:solidFill>
        <a:srgbClr val="000000"/>
      </a:solidFill>
      <a:prstDash val="solid"/>
    </a:ln>
  </c:spPr>
  <c:txPr>
    <a:bodyPr/>
    <a:lstStyle/>
    <a:p>
      <a:pPr>
        <a:defRPr sz="926"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5732368896925858"/>
          <c:y val="9.5041322314049673E-2"/>
          <c:w val="0.80289330922242319"/>
          <c:h val="0.71487603305785141"/>
        </c:manualLayout>
      </c:layout>
      <c:scatterChart>
        <c:scatterStyle val="smoothMarker"/>
        <c:ser>
          <c:idx val="0"/>
          <c:order val="0"/>
          <c:spPr>
            <a:ln w="9840">
              <a:solidFill>
                <a:srgbClr val="000080"/>
              </a:solidFill>
              <a:prstDash val="solid"/>
            </a:ln>
          </c:spPr>
          <c:marker>
            <c:symbol val="none"/>
          </c:marker>
          <c:xVal>
            <c:numRef>
              <c:f>Hoja3!$I$4:$I$49</c:f>
              <c:numCache>
                <c:formatCode>General</c:formatCode>
                <c:ptCount val="46"/>
                <c:pt idx="0">
                  <c:v>15</c:v>
                </c:pt>
                <c:pt idx="1">
                  <c:v>17</c:v>
                </c:pt>
                <c:pt idx="2">
                  <c:v>18</c:v>
                </c:pt>
                <c:pt idx="3">
                  <c:v>20</c:v>
                </c:pt>
                <c:pt idx="4">
                  <c:v>21</c:v>
                </c:pt>
                <c:pt idx="5">
                  <c:v>22</c:v>
                </c:pt>
                <c:pt idx="6">
                  <c:v>23</c:v>
                </c:pt>
                <c:pt idx="7">
                  <c:v>24</c:v>
                </c:pt>
                <c:pt idx="8">
                  <c:v>25</c:v>
                </c:pt>
                <c:pt idx="9">
                  <c:v>26</c:v>
                </c:pt>
                <c:pt idx="10">
                  <c:v>27</c:v>
                </c:pt>
                <c:pt idx="11">
                  <c:v>28</c:v>
                </c:pt>
                <c:pt idx="12">
                  <c:v>29</c:v>
                </c:pt>
                <c:pt idx="13">
                  <c:v>30</c:v>
                </c:pt>
                <c:pt idx="14">
                  <c:v>31</c:v>
                </c:pt>
                <c:pt idx="15">
                  <c:v>32</c:v>
                </c:pt>
                <c:pt idx="16">
                  <c:v>33</c:v>
                </c:pt>
                <c:pt idx="17">
                  <c:v>34</c:v>
                </c:pt>
                <c:pt idx="18">
                  <c:v>35</c:v>
                </c:pt>
                <c:pt idx="19">
                  <c:v>36</c:v>
                </c:pt>
                <c:pt idx="20">
                  <c:v>37</c:v>
                </c:pt>
                <c:pt idx="21">
                  <c:v>38</c:v>
                </c:pt>
                <c:pt idx="22">
                  <c:v>39</c:v>
                </c:pt>
                <c:pt idx="23">
                  <c:v>40</c:v>
                </c:pt>
                <c:pt idx="24">
                  <c:v>41</c:v>
                </c:pt>
                <c:pt idx="25">
                  <c:v>42</c:v>
                </c:pt>
                <c:pt idx="26">
                  <c:v>43</c:v>
                </c:pt>
                <c:pt idx="27">
                  <c:v>44</c:v>
                </c:pt>
                <c:pt idx="28">
                  <c:v>45</c:v>
                </c:pt>
                <c:pt idx="29">
                  <c:v>46</c:v>
                </c:pt>
                <c:pt idx="30">
                  <c:v>47</c:v>
                </c:pt>
                <c:pt idx="31">
                  <c:v>48</c:v>
                </c:pt>
                <c:pt idx="32">
                  <c:v>49</c:v>
                </c:pt>
                <c:pt idx="33">
                  <c:v>50</c:v>
                </c:pt>
                <c:pt idx="34">
                  <c:v>51</c:v>
                </c:pt>
                <c:pt idx="35">
                  <c:v>52</c:v>
                </c:pt>
                <c:pt idx="36">
                  <c:v>53</c:v>
                </c:pt>
                <c:pt idx="37">
                  <c:v>54</c:v>
                </c:pt>
                <c:pt idx="38">
                  <c:v>55</c:v>
                </c:pt>
                <c:pt idx="39">
                  <c:v>56</c:v>
                </c:pt>
                <c:pt idx="40">
                  <c:v>57</c:v>
                </c:pt>
                <c:pt idx="41">
                  <c:v>58</c:v>
                </c:pt>
                <c:pt idx="42">
                  <c:v>59</c:v>
                </c:pt>
                <c:pt idx="43">
                  <c:v>60</c:v>
                </c:pt>
                <c:pt idx="44">
                  <c:v>62</c:v>
                </c:pt>
                <c:pt idx="45">
                  <c:v>69</c:v>
                </c:pt>
              </c:numCache>
            </c:numRef>
          </c:xVal>
          <c:yVal>
            <c:numRef>
              <c:f>Hoja3!$J$4:$J$49</c:f>
              <c:numCache>
                <c:formatCode>General</c:formatCode>
                <c:ptCount val="46"/>
                <c:pt idx="0">
                  <c:v>1.8083182640144669E-3</c:v>
                </c:pt>
                <c:pt idx="1">
                  <c:v>5.4249547920434014E-3</c:v>
                </c:pt>
                <c:pt idx="2">
                  <c:v>9.0415913200723331E-3</c:v>
                </c:pt>
                <c:pt idx="3">
                  <c:v>1.0849909584086799E-2</c:v>
                </c:pt>
                <c:pt idx="4">
                  <c:v>1.6274864376130203E-2</c:v>
                </c:pt>
                <c:pt idx="5">
                  <c:v>2.3508137432188065E-2</c:v>
                </c:pt>
                <c:pt idx="6">
                  <c:v>3.2549728752260407E-2</c:v>
                </c:pt>
                <c:pt idx="7">
                  <c:v>4.1591320072332724E-2</c:v>
                </c:pt>
                <c:pt idx="8">
                  <c:v>5.063291139240509E-2</c:v>
                </c:pt>
                <c:pt idx="9">
                  <c:v>7.0524412296564185E-2</c:v>
                </c:pt>
                <c:pt idx="10">
                  <c:v>9.2224231464737766E-2</c:v>
                </c:pt>
                <c:pt idx="11">
                  <c:v>0.11573236889692587</c:v>
                </c:pt>
                <c:pt idx="12">
                  <c:v>0.13924050632911392</c:v>
                </c:pt>
                <c:pt idx="13">
                  <c:v>0.16455696202531642</c:v>
                </c:pt>
                <c:pt idx="14">
                  <c:v>0.19710669077757692</c:v>
                </c:pt>
                <c:pt idx="15">
                  <c:v>0.22423146473779398</c:v>
                </c:pt>
                <c:pt idx="16">
                  <c:v>0.25678119349005435</c:v>
                </c:pt>
                <c:pt idx="17">
                  <c:v>0.29837251356238725</c:v>
                </c:pt>
                <c:pt idx="18">
                  <c:v>0.33996383363471994</c:v>
                </c:pt>
                <c:pt idx="19">
                  <c:v>0.38517179023508152</c:v>
                </c:pt>
                <c:pt idx="20">
                  <c:v>0.4285714285714286</c:v>
                </c:pt>
                <c:pt idx="21">
                  <c:v>0.45750452079566023</c:v>
                </c:pt>
                <c:pt idx="22">
                  <c:v>0.51537070524412298</c:v>
                </c:pt>
                <c:pt idx="23">
                  <c:v>0.55153707052441259</c:v>
                </c:pt>
                <c:pt idx="24">
                  <c:v>0.59132007233273054</c:v>
                </c:pt>
                <c:pt idx="25">
                  <c:v>0.63833634719710652</c:v>
                </c:pt>
                <c:pt idx="26">
                  <c:v>0.69439421338155571</c:v>
                </c:pt>
                <c:pt idx="27">
                  <c:v>0.74141048824593137</c:v>
                </c:pt>
                <c:pt idx="28">
                  <c:v>0.77034358047016271</c:v>
                </c:pt>
                <c:pt idx="29">
                  <c:v>0.8028933092224233</c:v>
                </c:pt>
                <c:pt idx="30">
                  <c:v>0.83725135623869862</c:v>
                </c:pt>
                <c:pt idx="31">
                  <c:v>0.87341772151898767</c:v>
                </c:pt>
                <c:pt idx="32">
                  <c:v>0.89692585895117594</c:v>
                </c:pt>
                <c:pt idx="33">
                  <c:v>0.91320072332730551</c:v>
                </c:pt>
                <c:pt idx="34">
                  <c:v>0.92947558770343586</c:v>
                </c:pt>
                <c:pt idx="35">
                  <c:v>0.94213381555153741</c:v>
                </c:pt>
                <c:pt idx="36">
                  <c:v>0.94936708860759511</c:v>
                </c:pt>
                <c:pt idx="37">
                  <c:v>0.96202531645569689</c:v>
                </c:pt>
                <c:pt idx="38">
                  <c:v>0.97287522603978371</c:v>
                </c:pt>
                <c:pt idx="39">
                  <c:v>0.97830018083182624</c:v>
                </c:pt>
                <c:pt idx="40">
                  <c:v>0.98553345388788438</c:v>
                </c:pt>
                <c:pt idx="41">
                  <c:v>0.98734177215189911</c:v>
                </c:pt>
                <c:pt idx="42">
                  <c:v>0.99095840867992779</c:v>
                </c:pt>
                <c:pt idx="43">
                  <c:v>0.99457504520795637</c:v>
                </c:pt>
                <c:pt idx="44">
                  <c:v>0.99819168173598549</c:v>
                </c:pt>
                <c:pt idx="45">
                  <c:v>1</c:v>
                </c:pt>
              </c:numCache>
            </c:numRef>
          </c:yVal>
          <c:smooth val="1"/>
        </c:ser>
        <c:axId val="139232384"/>
        <c:axId val="139233920"/>
      </c:scatterChart>
      <c:valAx>
        <c:axId val="139232384"/>
        <c:scaling>
          <c:orientation val="minMax"/>
        </c:scaling>
        <c:axPos val="b"/>
        <c:numFmt formatCode="General" sourceLinked="1"/>
        <c:tickLblPos val="nextTo"/>
        <c:spPr>
          <a:ln w="2460">
            <a:solidFill>
              <a:srgbClr val="000000"/>
            </a:solidFill>
            <a:prstDash val="solid"/>
          </a:ln>
        </c:spPr>
        <c:txPr>
          <a:bodyPr rot="0" vert="horz"/>
          <a:lstStyle/>
          <a:p>
            <a:pPr>
              <a:defRPr sz="930" b="0" i="0" u="none" strike="noStrike" baseline="0">
                <a:solidFill>
                  <a:srgbClr val="000000"/>
                </a:solidFill>
                <a:latin typeface="Arial"/>
                <a:ea typeface="Arial"/>
                <a:cs typeface="Arial"/>
              </a:defRPr>
            </a:pPr>
            <a:endParaRPr lang="es-ES"/>
          </a:p>
        </c:txPr>
        <c:crossAx val="139233920"/>
        <c:crosses val="autoZero"/>
        <c:crossBetween val="midCat"/>
        <c:majorUnit val="10"/>
      </c:valAx>
      <c:valAx>
        <c:axId val="139233920"/>
        <c:scaling>
          <c:orientation val="minMax"/>
          <c:max val="1"/>
          <c:min val="0"/>
        </c:scaling>
        <c:axPos val="l"/>
        <c:majorGridlines>
          <c:spPr>
            <a:ln w="2460">
              <a:solidFill>
                <a:srgbClr val="000000"/>
              </a:solidFill>
              <a:prstDash val="solid"/>
            </a:ln>
          </c:spPr>
        </c:majorGridlines>
        <c:title>
          <c:tx>
            <c:rich>
              <a:bodyPr/>
              <a:lstStyle/>
              <a:p>
                <a:pPr>
                  <a:defRPr sz="930" b="1" i="0" u="none" strike="noStrike" baseline="0">
                    <a:solidFill>
                      <a:srgbClr val="000000"/>
                    </a:solidFill>
                    <a:latin typeface="Arial"/>
                    <a:ea typeface="Arial"/>
                    <a:cs typeface="Arial"/>
                  </a:defRPr>
                </a:pPr>
                <a:r>
                  <a:t>Frecuencia relativa</a:t>
                </a:r>
              </a:p>
            </c:rich>
          </c:tx>
          <c:layout>
            <c:manualLayout>
              <c:xMode val="edge"/>
              <c:yMode val="edge"/>
              <c:x val="1.9891500904159139E-2"/>
              <c:y val="0.1404958677685951"/>
            </c:manualLayout>
          </c:layout>
          <c:spPr>
            <a:noFill/>
            <a:ln w="19680">
              <a:noFill/>
            </a:ln>
          </c:spPr>
        </c:title>
        <c:numFmt formatCode="General" sourceLinked="1"/>
        <c:tickLblPos val="nextTo"/>
        <c:spPr>
          <a:ln w="2460">
            <a:solidFill>
              <a:srgbClr val="000000"/>
            </a:solidFill>
            <a:prstDash val="solid"/>
          </a:ln>
        </c:spPr>
        <c:txPr>
          <a:bodyPr rot="0" vert="horz"/>
          <a:lstStyle/>
          <a:p>
            <a:pPr>
              <a:defRPr sz="930" b="0" i="0" u="none" strike="noStrike" baseline="0">
                <a:solidFill>
                  <a:srgbClr val="000000"/>
                </a:solidFill>
                <a:latin typeface="Arial"/>
                <a:ea typeface="Arial"/>
                <a:cs typeface="Arial"/>
              </a:defRPr>
            </a:pPr>
            <a:endParaRPr lang="es-ES"/>
          </a:p>
        </c:txPr>
        <c:crossAx val="139232384"/>
        <c:crosses val="autoZero"/>
        <c:crossBetween val="midCat"/>
        <c:majorUnit val="0.15000000000000005"/>
      </c:valAx>
      <c:spPr>
        <a:noFill/>
        <a:ln w="9840">
          <a:solidFill>
            <a:srgbClr val="808080"/>
          </a:solidFill>
          <a:prstDash val="solid"/>
        </a:ln>
      </c:spPr>
    </c:plotArea>
    <c:plotVisOnly val="1"/>
    <c:dispBlanksAs val="gap"/>
  </c:chart>
  <c:spPr>
    <a:solidFill>
      <a:srgbClr val="FFFFFF"/>
    </a:solidFill>
    <a:ln w="2460">
      <a:solidFill>
        <a:srgbClr val="000000"/>
      </a:solidFill>
      <a:prstDash val="solid"/>
    </a:ln>
  </c:spPr>
  <c:txPr>
    <a:bodyPr/>
    <a:lstStyle/>
    <a:p>
      <a:pPr>
        <a:defRPr sz="93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3</vt:lpstr>
    </vt:vector>
  </TitlesOfParts>
  <Company>Familia Cabezas</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Usuario</dc:creator>
  <cp:keywords/>
  <cp:lastModifiedBy>Ayudante</cp:lastModifiedBy>
  <cp:revision>2</cp:revision>
  <cp:lastPrinted>2001-05-21T04:23:00Z</cp:lastPrinted>
  <dcterms:created xsi:type="dcterms:W3CDTF">2009-07-01T15:10:00Z</dcterms:created>
  <dcterms:modified xsi:type="dcterms:W3CDTF">2009-07-01T15:10:00Z</dcterms:modified>
</cp:coreProperties>
</file>