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256">
      <w:pPr>
        <w:pStyle w:val="Ttulo1"/>
        <w:jc w:val="both"/>
        <w:rPr>
          <w:rFonts w:ascii="Arial" w:hAnsi="Arial"/>
          <w:i/>
          <w:sz w:val="24"/>
        </w:rPr>
      </w:pPr>
    </w:p>
    <w:p w:rsidR="00000000" w:rsidRDefault="00F32256">
      <w:pPr>
        <w:pStyle w:val="Ttulo1"/>
        <w:jc w:val="both"/>
        <w:rPr>
          <w:rFonts w:ascii="Arial" w:hAnsi="Arial"/>
          <w:i/>
          <w:sz w:val="24"/>
        </w:rPr>
      </w:pPr>
    </w:p>
    <w:p w:rsidR="00000000" w:rsidRDefault="00F32256">
      <w:pPr>
        <w:pStyle w:val="Ttulo1"/>
        <w:jc w:val="both"/>
        <w:rPr>
          <w:rFonts w:ascii="Arial" w:hAnsi="Arial"/>
          <w:i/>
          <w:sz w:val="24"/>
        </w:rPr>
      </w:pPr>
    </w:p>
    <w:p w:rsidR="00000000" w:rsidRDefault="00F32256">
      <w:pPr>
        <w:pStyle w:val="Ttulo1"/>
        <w:jc w:val="both"/>
        <w:rPr>
          <w:rFonts w:ascii="Arial" w:hAnsi="Arial"/>
          <w:i/>
          <w:sz w:val="24"/>
        </w:rPr>
      </w:pPr>
    </w:p>
    <w:p w:rsidR="00000000" w:rsidRDefault="00F32256">
      <w:pPr>
        <w:pStyle w:val="Ttulo1"/>
        <w:jc w:val="both"/>
        <w:rPr>
          <w:rFonts w:ascii="Arial" w:hAnsi="Arial"/>
          <w:i/>
          <w:sz w:val="24"/>
        </w:rPr>
      </w:pPr>
    </w:p>
    <w:p w:rsidR="00000000" w:rsidRDefault="00F32256">
      <w:pPr>
        <w:pStyle w:val="Ttulo1"/>
        <w:jc w:val="both"/>
        <w:rPr>
          <w:rFonts w:ascii="Arial" w:hAnsi="Arial"/>
          <w:i/>
          <w:sz w:val="24"/>
        </w:rPr>
      </w:pPr>
    </w:p>
    <w:p w:rsidR="00000000" w:rsidRDefault="00F32256">
      <w:pPr>
        <w:pStyle w:val="Ttulo1"/>
        <w:jc w:val="both"/>
        <w:rPr>
          <w:rFonts w:ascii="Arial" w:hAnsi="Arial"/>
          <w:i/>
          <w:sz w:val="24"/>
        </w:rPr>
      </w:pPr>
    </w:p>
    <w:p w:rsidR="00000000" w:rsidRDefault="00F32256">
      <w:pPr>
        <w:pStyle w:val="Ttulo1"/>
        <w:spacing w:line="48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BIBLIOGRAFÍA</w:t>
      </w: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 w:rsidRPr="00D52251">
        <w:rPr>
          <w:rFonts w:ascii="Arial" w:hAnsi="Arial"/>
          <w:lang w:val="en-US"/>
        </w:rPr>
        <w:t xml:space="preserve">Haas DW, Des Prez, Roger M. </w:t>
      </w:r>
      <w:r w:rsidRPr="00D52251">
        <w:rPr>
          <w:rFonts w:ascii="Arial" w:hAnsi="Arial"/>
          <w:i/>
          <w:lang w:val="en-US"/>
        </w:rPr>
        <w:t>Mycobacterium tuberculosis.</w:t>
      </w:r>
      <w:r w:rsidRPr="00D52251">
        <w:rPr>
          <w:rFonts w:ascii="Arial" w:hAnsi="Arial"/>
          <w:lang w:val="en-US"/>
        </w:rPr>
        <w:t xml:space="preserve"> En: Mandell GL, Bennett JE, Dolin R, editores. Principles and Practice of infectious diseases. </w:t>
      </w:r>
      <w:r>
        <w:rPr>
          <w:rFonts w:ascii="Arial" w:hAnsi="Arial"/>
        </w:rPr>
        <w:t>Nueva York: 1995; 2.217.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 w:rsidRPr="00D52251">
        <w:rPr>
          <w:rFonts w:ascii="Arial" w:hAnsi="Arial"/>
          <w:lang w:val="en-US"/>
        </w:rPr>
        <w:t>Templeton GL, Illing LA, Young L, Cave D, Stead WW, Bates J</w:t>
      </w:r>
      <w:r w:rsidRPr="00D52251">
        <w:rPr>
          <w:rFonts w:ascii="Arial" w:hAnsi="Arial"/>
          <w:lang w:val="en-US"/>
        </w:rPr>
        <w:t xml:space="preserve">H. The risk for transmission of </w:t>
      </w:r>
      <w:r w:rsidRPr="00D52251">
        <w:rPr>
          <w:rFonts w:ascii="Arial" w:hAnsi="Arial"/>
          <w:i/>
          <w:lang w:val="en-US"/>
        </w:rPr>
        <w:t>Mycobacterium tuberculosis</w:t>
      </w:r>
      <w:r w:rsidRPr="00D52251">
        <w:rPr>
          <w:rFonts w:ascii="Arial" w:hAnsi="Arial"/>
          <w:lang w:val="en-US"/>
        </w:rPr>
        <w:t xml:space="preserve"> at the bedside and during autopsy. </w:t>
      </w:r>
      <w:r>
        <w:rPr>
          <w:rFonts w:ascii="Arial" w:hAnsi="Arial"/>
        </w:rPr>
        <w:t>Ann Intern Med 1995; 122: 922-925.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 w:rsidRPr="00D52251">
        <w:rPr>
          <w:rFonts w:ascii="Arial" w:hAnsi="Arial"/>
          <w:lang w:val="en-US"/>
        </w:rPr>
        <w:t xml:space="preserve">Kenyon TA, Valway SE, Ihle WW, Onorato IM, Castro KG. Transmission of multidrug-resistant </w:t>
      </w:r>
      <w:r w:rsidRPr="00D52251">
        <w:rPr>
          <w:rFonts w:ascii="Arial" w:hAnsi="Arial"/>
          <w:i/>
          <w:lang w:val="en-US"/>
        </w:rPr>
        <w:t>Mycobacterium tuberculosis</w:t>
      </w:r>
      <w:r w:rsidRPr="00D52251">
        <w:rPr>
          <w:rFonts w:ascii="Arial" w:hAnsi="Arial"/>
          <w:lang w:val="en-US"/>
        </w:rPr>
        <w:t xml:space="preserve"> during a </w:t>
      </w:r>
      <w:r w:rsidRPr="00D52251">
        <w:rPr>
          <w:rFonts w:ascii="Arial" w:hAnsi="Arial"/>
          <w:lang w:val="en-US"/>
        </w:rPr>
        <w:t xml:space="preserve">long airplane flight. </w:t>
      </w:r>
      <w:r>
        <w:rPr>
          <w:rFonts w:ascii="Arial" w:hAnsi="Arial"/>
        </w:rPr>
        <w:t>N Engl J Med 1996; 334: 933-938.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Rouillon A, Perdrizet S, Parrot R. La transmission du bacille tuberculeux. L'effet des antibiotiques. Rev Fr Mal Resp 1976; 4: 241-272.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Pr="00D52251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  <w:lang w:val="en-US"/>
        </w:rPr>
      </w:pPr>
      <w:r w:rsidRPr="00D52251">
        <w:rPr>
          <w:rFonts w:ascii="Arial" w:hAnsi="Arial"/>
          <w:lang w:val="en-US"/>
        </w:rPr>
        <w:t xml:space="preserve">Grzybowsky S, Barnett GD, Styblo K. Sujets en contact avec des </w:t>
      </w:r>
      <w:r w:rsidRPr="00D52251">
        <w:rPr>
          <w:rFonts w:ascii="Arial" w:hAnsi="Arial"/>
          <w:lang w:val="en-US"/>
        </w:rPr>
        <w:t>cas de tuberculose pulmonaire active, 1. Bull Int Union Tuberc 1975; 1: 87-104.</w:t>
      </w:r>
    </w:p>
    <w:p w:rsidR="00000000" w:rsidRPr="00D52251" w:rsidRDefault="00F32256">
      <w:pPr>
        <w:pStyle w:val="Blockquote"/>
        <w:spacing w:line="480" w:lineRule="auto"/>
        <w:ind w:left="0"/>
        <w:jc w:val="both"/>
        <w:rPr>
          <w:rFonts w:ascii="Arial" w:hAnsi="Arial"/>
          <w:lang w:val="en-US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Godoy P, Díaz JM, Álvarez P, Madrigal N, Ibarra J, Jiménez M et al. Brote de tuberculosis: importancia del tiempo de exposición frente a la proximidad a la fuente de infección</w:t>
      </w:r>
      <w:r>
        <w:rPr>
          <w:rFonts w:ascii="Arial" w:hAnsi="Arial"/>
        </w:rPr>
        <w:t>. Med Clin (Barc) 1997; 108: 414-418.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 w:rsidRPr="00D52251">
        <w:rPr>
          <w:rFonts w:ascii="Arial" w:hAnsi="Arial"/>
          <w:lang w:val="en-US"/>
        </w:rPr>
        <w:t xml:space="preserve">Menzies D. Issues in the management of contacts of patients with active pulmonary tuberculosis. </w:t>
      </w:r>
      <w:r>
        <w:rPr>
          <w:rFonts w:ascii="Arial" w:hAnsi="Arial"/>
        </w:rPr>
        <w:t>Can J Public Health 1987; 88: 197-201.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 w:rsidRPr="00D52251">
        <w:rPr>
          <w:rFonts w:ascii="Arial" w:hAnsi="Arial"/>
          <w:lang w:val="en-US"/>
        </w:rPr>
        <w:t xml:space="preserve">Riley RL, Mills CC, Nyka W, Weinstock N, Storey PB, Sultan LU et al. </w:t>
      </w:r>
      <w:r>
        <w:rPr>
          <w:rFonts w:ascii="Arial" w:hAnsi="Arial"/>
        </w:rPr>
        <w:t>Aerial disse</w:t>
      </w:r>
      <w:r>
        <w:rPr>
          <w:rFonts w:ascii="Arial" w:hAnsi="Arial"/>
        </w:rPr>
        <w:t xml:space="preserve">mination of pulmonary tuberculosis. </w:t>
      </w:r>
      <w:r w:rsidRPr="00D52251">
        <w:rPr>
          <w:rFonts w:ascii="Arial" w:hAnsi="Arial"/>
          <w:lang w:val="en-US"/>
        </w:rPr>
        <w:t xml:space="preserve">A two-years study of contagion in a tuberculosis ward. </w:t>
      </w:r>
      <w:r>
        <w:rPr>
          <w:rFonts w:ascii="Arial" w:hAnsi="Arial"/>
        </w:rPr>
        <w:t>Am J Hyg 1959; 70: 185-196.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Ruiz Manzano J, Parra O, Roig J, Manterola J, Abad J, Morera J. Detección temprana de la tuberculosis mediante el estudio de contactos. </w:t>
      </w:r>
      <w:r>
        <w:rPr>
          <w:rFonts w:ascii="Arial" w:hAnsi="Arial"/>
        </w:rPr>
        <w:t>Med Clin (Barc) 1989; 92: 561-563.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Vidal R, Miravitlles M, Caylà JA, Torrella M, Martín N, De Gracia J. Estudio del contagio en 3.071 contactos familiares de enfermos con tuberculosis. Med Clin (Barc) 1997; 108: 361-365.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De March P. En busca de la oportu</w:t>
      </w:r>
      <w:r>
        <w:rPr>
          <w:rFonts w:ascii="Arial" w:hAnsi="Arial"/>
        </w:rPr>
        <w:t>nidad perdida: prioridades en el control de la tuberculosis. Med Clin (Barc) 1997; 109: 55-57.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Groups at Risk. Global tuberculosis programme. WHO Report on the tuberculosis epidemic. Ginebra: WHO, 1996.</w:t>
      </w:r>
    </w:p>
    <w:p w:rsidR="00000000" w:rsidRDefault="00F32256">
      <w:pPr>
        <w:pStyle w:val="Blockquote"/>
        <w:spacing w:line="480" w:lineRule="auto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Caylà JA, Galdós Tangüis H, Jansà JM, García de Ola</w:t>
      </w:r>
      <w:r>
        <w:rPr>
          <w:rFonts w:ascii="Arial" w:hAnsi="Arial"/>
        </w:rPr>
        <w:t>lla P, Brugal MT, Pañella H. Evolución de la tuberculosis en Barcelona (1987-1995). Influencia del virus de la inmunodeficiencia humana y de las medidas de control. Med Clin (Barc) 1998; 111: 608-615.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Bodí RM, Pérez Gonzalvo ME, Sanz Valero M, Bueno Cañig</w:t>
      </w:r>
      <w:r>
        <w:rPr>
          <w:rFonts w:ascii="Arial" w:hAnsi="Arial"/>
        </w:rPr>
        <w:t>ral FJ. Análisis de la indicación de quimioprofilaxis antituberculosa en la Comunidad Valenciana en 1996. Arch Bronconeumol 1998; 34 (Supl): 13.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Vázquez E, Blanco Aparicio M, Fernández E, Anibarro L, Lema R, Penas A et al. Study of contacts of persons wit</w:t>
      </w:r>
      <w:r>
        <w:rPr>
          <w:rFonts w:ascii="Arial" w:hAnsi="Arial"/>
        </w:rPr>
        <w:t>h newly diagnosed tuberculosis in Galicia, Spain, in 1995 and 1996. Int J Tuberc Lung Dis 1997; 1 (Supl): 101.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Miret P, González P, López JL, Gutiérrez JM. Programa de la Tuberculosi. Memòria 1996. Evolució del Programa en el període 1987-1996. Terrassa: </w:t>
      </w:r>
      <w:r>
        <w:rPr>
          <w:rFonts w:ascii="Arial" w:hAnsi="Arial"/>
        </w:rPr>
        <w:t>Regió Sanitària Centre, 1997.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Bureau of Tuberculosis Control. Contacts to tuberculosis cases. Nueva York: New York City Department of Health, 1996.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Roose CE Jr, Zerbe Go, Lantz So, Baikey WC. Establishing priority du-ring investigation of tuberculosis co</w:t>
      </w:r>
      <w:r>
        <w:rPr>
          <w:rFonts w:ascii="Arial" w:hAnsi="Arial"/>
        </w:rPr>
        <w:t>ntact. Am Rev Resp Dis 1979; 119: 603-609.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Liipo KK, Kulmala K, Tala EOJ. Focusing tuberculosis contact tracing by smear grading of index cases. Am Rev Resp Dis 1993; 148: 235-236.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Iseman MD, Bentz RR, Fraser RI, Locks MO, Ostrow JH, Sewell EM. Guideline</w:t>
      </w:r>
      <w:r>
        <w:rPr>
          <w:rFonts w:ascii="Arial" w:hAnsi="Arial"/>
        </w:rPr>
        <w:t>s for the investigation and management of tuberculosis contacts. Am Rev Respir Dis 1976; 114: 459-463.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Van Geuns HA, Meijer J, Styblo K. Results of contact examination in Rotterdam, 1967-1969. Selected Papers 1975; 16: 107-121.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Veen J. Microepidemics of </w:t>
      </w:r>
      <w:r>
        <w:rPr>
          <w:rFonts w:ascii="Arial" w:hAnsi="Arial"/>
        </w:rPr>
        <w:t>tuberculosis: the stone in the pond principle. Tuberc Lung Dis 1992; 73: 73-76.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Centers for Disease Control. Screening for tuberculosis and tuberculosis infection in high-risk populations. MMWR 1995; 44: 1-16.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Caminero JA, Casal M, Ausina V, Pina JM, Sa</w:t>
      </w:r>
      <w:r>
        <w:rPr>
          <w:rFonts w:ascii="Arial" w:hAnsi="Arial"/>
        </w:rPr>
        <w:t>uret J. Diagnóstico de la Tuberculosis. Arch Bronconeumol 1996; 32: 85-89.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Van Embden JDA, Cave MD, Crawford JT, Dale JW, Eisenbach KD, Gicquel B et al. Strain identification of </w:t>
      </w:r>
      <w:r>
        <w:rPr>
          <w:rFonts w:ascii="Arial" w:hAnsi="Arial"/>
          <w:i/>
        </w:rPr>
        <w:t>Mycobacterium tuberculosis</w:t>
      </w:r>
      <w:r>
        <w:rPr>
          <w:rFonts w:ascii="Arial" w:hAnsi="Arial"/>
        </w:rPr>
        <w:t xml:space="preserve"> by DNA fingerprinting: recommendations for a stand</w:t>
      </w:r>
      <w:r>
        <w:rPr>
          <w:rFonts w:ascii="Arial" w:hAnsi="Arial"/>
        </w:rPr>
        <w:t>ardized methodology. J Clin Microbiol 1993; 31: 406-409.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Anthony D. Harries.  TB/VIH:  Manual Clínico para América Latina.  Editorial Tipolitografía Batalla – Biella – Italia, Primera Edición, 1997</w:t>
      </w:r>
    </w:p>
    <w:p w:rsidR="00000000" w:rsidRDefault="00F32256">
      <w:pPr>
        <w:pStyle w:val="Blockquote"/>
        <w:spacing w:line="480" w:lineRule="auto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John E. Freund.  Estadística Matemática con Aplicaciones</w:t>
      </w:r>
      <w:r>
        <w:rPr>
          <w:rFonts w:ascii="Arial" w:hAnsi="Arial"/>
        </w:rPr>
        <w:t>.  Editorial Prentice-Hall Hispanoamericana, Cuarta Edición, 1990</w:t>
      </w:r>
    </w:p>
    <w:p w:rsidR="00000000" w:rsidRDefault="00F32256">
      <w:pPr>
        <w:pStyle w:val="Blockquote"/>
        <w:spacing w:line="480" w:lineRule="auto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Hair, Anderson, Tatham, Black.  Multivariate Data Analysis  Editorial Prentice-Hall, Quinta Edición, 1998.</w:t>
      </w:r>
    </w:p>
    <w:p w:rsidR="00000000" w:rsidRDefault="00F32256">
      <w:pPr>
        <w:pStyle w:val="Blockquote"/>
        <w:spacing w:line="480" w:lineRule="auto"/>
        <w:ind w:left="0"/>
        <w:jc w:val="both"/>
        <w:rPr>
          <w:rFonts w:ascii="Arial" w:hAnsi="Arial"/>
        </w:rPr>
      </w:pPr>
    </w:p>
    <w:p w:rsidR="00000000" w:rsidRDefault="00F32256">
      <w:pPr>
        <w:pStyle w:val="Blockquote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U. Narayan Bhat.  Elements of applied stochastic processes. Editorial John Wiley&amp;</w:t>
      </w:r>
      <w:r>
        <w:rPr>
          <w:rFonts w:ascii="Arial" w:hAnsi="Arial"/>
        </w:rPr>
        <w:t>Sons.  Primera Edicción, 1976.</w:t>
      </w:r>
    </w:p>
    <w:p w:rsidR="00F32256" w:rsidRDefault="00F32256">
      <w:pPr>
        <w:jc w:val="both"/>
        <w:rPr>
          <w:sz w:val="24"/>
        </w:rPr>
      </w:pPr>
    </w:p>
    <w:sectPr w:rsidR="00F32256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05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2251"/>
    <w:rsid w:val="00D52251"/>
    <w:rsid w:val="00F3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i/>
      <w:sz w:val="2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Baquero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Eduardo</dc:creator>
  <cp:keywords/>
  <cp:lastModifiedBy>Ayudante</cp:lastModifiedBy>
  <cp:revision>2</cp:revision>
  <dcterms:created xsi:type="dcterms:W3CDTF">2009-07-02T14:10:00Z</dcterms:created>
  <dcterms:modified xsi:type="dcterms:W3CDTF">2009-07-02T14:10:00Z</dcterms:modified>
</cp:coreProperties>
</file>