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802BC">
      <w:pPr>
        <w:pStyle w:val="Ttulo"/>
        <w:rPr>
          <w:sz w:val="24"/>
        </w:rPr>
      </w:pPr>
    </w:p>
    <w:p w:rsidR="00000000" w:rsidRDefault="002802BC">
      <w:pPr>
        <w:pStyle w:val="Ttulo"/>
        <w:rPr>
          <w:sz w:val="24"/>
        </w:rPr>
      </w:pPr>
    </w:p>
    <w:p w:rsidR="00000000" w:rsidRDefault="002802BC">
      <w:pPr>
        <w:pStyle w:val="Ttulo"/>
        <w:rPr>
          <w:sz w:val="24"/>
        </w:rPr>
      </w:pPr>
    </w:p>
    <w:p w:rsidR="00000000" w:rsidRDefault="002802BC">
      <w:pPr>
        <w:pStyle w:val="Ttulo"/>
        <w:rPr>
          <w:sz w:val="24"/>
        </w:rPr>
      </w:pPr>
    </w:p>
    <w:p w:rsidR="00000000" w:rsidRDefault="002802BC">
      <w:pPr>
        <w:pStyle w:val="Ttulo"/>
        <w:rPr>
          <w:sz w:val="24"/>
        </w:rPr>
      </w:pPr>
    </w:p>
    <w:p w:rsidR="00000000" w:rsidRDefault="002802BC">
      <w:pPr>
        <w:pStyle w:val="Ttulo"/>
        <w:rPr>
          <w:sz w:val="24"/>
        </w:rPr>
      </w:pPr>
    </w:p>
    <w:p w:rsidR="00000000" w:rsidRDefault="002802BC">
      <w:pPr>
        <w:pStyle w:val="Ttulo"/>
        <w:rPr>
          <w:sz w:val="24"/>
        </w:rPr>
      </w:pPr>
    </w:p>
    <w:p w:rsidR="00000000" w:rsidRDefault="002802BC">
      <w:pPr>
        <w:pStyle w:val="Ttulo"/>
      </w:pPr>
      <w:r>
        <w:t>CAPITULO 1</w:t>
      </w:r>
    </w:p>
    <w:p w:rsidR="00000000" w:rsidRDefault="002802BC">
      <w:pPr>
        <w:pStyle w:val="Ttulo"/>
        <w:rPr>
          <w:sz w:val="24"/>
        </w:rPr>
      </w:pPr>
    </w:p>
    <w:p w:rsidR="00000000" w:rsidRDefault="002802BC">
      <w:pPr>
        <w:pStyle w:val="Ttulo"/>
        <w:rPr>
          <w:sz w:val="24"/>
        </w:rPr>
      </w:pPr>
    </w:p>
    <w:p w:rsidR="00000000" w:rsidRDefault="002802BC">
      <w:pPr>
        <w:pStyle w:val="Ttulo"/>
        <w:rPr>
          <w:sz w:val="24"/>
        </w:rPr>
      </w:pPr>
    </w:p>
    <w:p w:rsidR="00000000" w:rsidRDefault="002802BC">
      <w:pPr>
        <w:pStyle w:val="Ttulo"/>
        <w:rPr>
          <w:sz w:val="24"/>
        </w:rPr>
      </w:pPr>
    </w:p>
    <w:p w:rsidR="00000000" w:rsidRDefault="002802BC">
      <w:pPr>
        <w:pStyle w:val="Subttulo"/>
      </w:pPr>
      <w:r>
        <w:t>LA VIOLENCIA CONTRA LA MUJER.</w:t>
      </w:r>
    </w:p>
    <w:p w:rsidR="00000000" w:rsidRDefault="002802BC">
      <w:pPr>
        <w:pStyle w:val="Subttulo"/>
        <w:rPr>
          <w:sz w:val="24"/>
        </w:rPr>
      </w:pPr>
    </w:p>
    <w:p w:rsidR="00000000" w:rsidRDefault="002802BC">
      <w:pPr>
        <w:pStyle w:val="Subttulo"/>
        <w:rPr>
          <w:sz w:val="24"/>
        </w:rPr>
      </w:pPr>
    </w:p>
    <w:p w:rsidR="00000000" w:rsidRDefault="002802BC">
      <w:pPr>
        <w:pStyle w:val="Subttulo"/>
        <w:rPr>
          <w:sz w:val="24"/>
        </w:rPr>
      </w:pPr>
    </w:p>
    <w:p w:rsidR="00000000" w:rsidRDefault="002802BC">
      <w:pPr>
        <w:pStyle w:val="Subttulo"/>
        <w:rPr>
          <w:sz w:val="24"/>
        </w:rPr>
      </w:pPr>
    </w:p>
    <w:p w:rsidR="00000000" w:rsidRDefault="002802BC">
      <w:pPr>
        <w:pStyle w:val="Subttulo"/>
        <w:rPr>
          <w:sz w:val="24"/>
        </w:rPr>
      </w:pPr>
    </w:p>
    <w:p w:rsidR="00000000" w:rsidRDefault="002802BC" w:rsidP="002802BC">
      <w:pPr>
        <w:numPr>
          <w:ilvl w:val="1"/>
          <w:numId w:val="11"/>
        </w:numPr>
        <w:jc w:val="both"/>
        <w:rPr>
          <w:rFonts w:ascii="Arial" w:hAnsi="Arial"/>
          <w:b/>
        </w:rPr>
      </w:pPr>
      <w:r>
        <w:rPr>
          <w:rFonts w:ascii="Arial" w:hAnsi="Arial"/>
          <w:b/>
        </w:rPr>
        <w:t>Introducción.</w:t>
      </w:r>
    </w:p>
    <w:p w:rsidR="00000000" w:rsidRDefault="002802BC">
      <w:pPr>
        <w:jc w:val="both"/>
        <w:rPr>
          <w:rFonts w:ascii="Arial" w:hAnsi="Arial"/>
          <w:b/>
        </w:rPr>
      </w:pPr>
    </w:p>
    <w:p w:rsidR="00000000" w:rsidRDefault="002802BC">
      <w:pPr>
        <w:jc w:val="both"/>
        <w:rPr>
          <w:rFonts w:ascii="Arial" w:hAnsi="Arial"/>
          <w:b/>
        </w:rPr>
      </w:pPr>
    </w:p>
    <w:p w:rsidR="00000000" w:rsidRDefault="002802BC">
      <w:pPr>
        <w:spacing w:line="480" w:lineRule="auto"/>
        <w:ind w:left="708"/>
        <w:jc w:val="both"/>
        <w:rPr>
          <w:rFonts w:ascii="Arial" w:hAnsi="Arial"/>
        </w:rPr>
      </w:pPr>
      <w:r>
        <w:rPr>
          <w:rFonts w:ascii="Arial" w:hAnsi="Arial"/>
        </w:rPr>
        <w:t>La mujer ha desempeñado en el transcurso de los años un papel importante en el desarrollo de la sociedad, con sus distintas actividades como ama de casa, madre, esposa, profesional, y</w:t>
      </w:r>
      <w:r>
        <w:rPr>
          <w:rFonts w:ascii="Arial" w:hAnsi="Arial"/>
        </w:rPr>
        <w:t xml:space="preserve">a sea en el aspecto social, cultural y político. Sin embargo estas funciones en muchos casos se han visto empañadas o truncadas por la discriminación y el maltrato físico y psicólogo que ha existido y aún existe hacía algunas de ellas, ya sea por parte de </w:t>
      </w:r>
      <w:r>
        <w:rPr>
          <w:rFonts w:ascii="Arial" w:hAnsi="Arial"/>
        </w:rPr>
        <w:t>los familiares, esposos, jefes, etc.</w:t>
      </w:r>
    </w:p>
    <w:p w:rsidR="00000000" w:rsidRDefault="002802BC">
      <w:pPr>
        <w:spacing w:line="480" w:lineRule="auto"/>
        <w:ind w:left="708"/>
        <w:jc w:val="both"/>
        <w:rPr>
          <w:rFonts w:ascii="Arial" w:hAnsi="Arial"/>
        </w:rPr>
      </w:pPr>
    </w:p>
    <w:p w:rsidR="00000000" w:rsidRDefault="002802BC">
      <w:pPr>
        <w:spacing w:line="480" w:lineRule="auto"/>
        <w:ind w:left="708"/>
        <w:jc w:val="both"/>
        <w:rPr>
          <w:rFonts w:ascii="Arial" w:hAnsi="Arial"/>
        </w:rPr>
      </w:pPr>
      <w:r>
        <w:rPr>
          <w:rFonts w:ascii="Arial" w:hAnsi="Arial"/>
        </w:rPr>
        <w:t xml:space="preserve">Para entender la problemática del maltrato a la mujer primero haremos una revisión retrospectiva de la evolución de las mujeres en las </w:t>
      </w:r>
      <w:r>
        <w:rPr>
          <w:rFonts w:ascii="Arial" w:hAnsi="Arial"/>
        </w:rPr>
        <w:lastRenderedPageBreak/>
        <w:t>diversas etapas de la sociedad humana, desde la sociedad primitiva hasta la actuali</w:t>
      </w:r>
      <w:r>
        <w:rPr>
          <w:rFonts w:ascii="Arial" w:hAnsi="Arial"/>
        </w:rPr>
        <w:t>dad.</w:t>
      </w:r>
    </w:p>
    <w:p w:rsidR="00000000" w:rsidRDefault="002802BC">
      <w:pPr>
        <w:pStyle w:val="Sangra3detindependiente"/>
        <w:rPr>
          <w:rFonts w:cs="Times New Roman"/>
          <w:szCs w:val="24"/>
        </w:rPr>
      </w:pPr>
      <w:r>
        <w:rPr>
          <w:rFonts w:cs="Times New Roman"/>
          <w:szCs w:val="24"/>
        </w:rPr>
        <w:t>Posteriormente nos enfocaremos en la situación de la mujer en nuestro en país, desde la época colonial hasta nuestros días.</w:t>
      </w:r>
    </w:p>
    <w:p w:rsidR="00000000" w:rsidRDefault="002802BC">
      <w:pPr>
        <w:spacing w:line="480" w:lineRule="auto"/>
        <w:jc w:val="both"/>
        <w:rPr>
          <w:rFonts w:ascii="Arial" w:hAnsi="Arial"/>
        </w:rPr>
      </w:pPr>
      <w:r>
        <w:rPr>
          <w:rFonts w:ascii="Arial" w:hAnsi="Arial"/>
        </w:rPr>
        <w:tab/>
      </w:r>
    </w:p>
    <w:p w:rsidR="00000000" w:rsidRDefault="002802BC">
      <w:pPr>
        <w:spacing w:line="480" w:lineRule="auto"/>
        <w:jc w:val="both"/>
        <w:rPr>
          <w:rFonts w:ascii="Arial" w:hAnsi="Arial"/>
          <w:b/>
        </w:rPr>
      </w:pPr>
      <w:r>
        <w:rPr>
          <w:rFonts w:ascii="Arial" w:hAnsi="Arial"/>
          <w:b/>
        </w:rPr>
        <w:t>1.2</w:t>
      </w:r>
      <w:r>
        <w:rPr>
          <w:rFonts w:ascii="Arial" w:hAnsi="Arial"/>
          <w:b/>
        </w:rPr>
        <w:tab/>
        <w:t>La mujer en la sociedad.</w:t>
      </w:r>
    </w:p>
    <w:p w:rsidR="00000000" w:rsidRDefault="002802BC">
      <w:pPr>
        <w:spacing w:line="480" w:lineRule="auto"/>
        <w:ind w:left="708"/>
        <w:jc w:val="both"/>
        <w:rPr>
          <w:rFonts w:ascii="Arial" w:hAnsi="Arial"/>
        </w:rPr>
      </w:pPr>
    </w:p>
    <w:p w:rsidR="00000000" w:rsidRDefault="002802BC">
      <w:pPr>
        <w:spacing w:line="480" w:lineRule="auto"/>
        <w:ind w:left="708"/>
        <w:jc w:val="both"/>
        <w:rPr>
          <w:rFonts w:ascii="Arial" w:hAnsi="Arial"/>
        </w:rPr>
      </w:pPr>
      <w:r>
        <w:rPr>
          <w:rFonts w:ascii="Arial" w:hAnsi="Arial"/>
        </w:rPr>
        <w:t>Una de las definiciones de "sociedad" proporcionada por la Real Academia Española es: reunión d</w:t>
      </w:r>
      <w:r>
        <w:rPr>
          <w:rFonts w:ascii="Arial" w:hAnsi="Arial"/>
        </w:rPr>
        <w:t>e varias personas sometidas a una misma regla.</w:t>
      </w:r>
    </w:p>
    <w:p w:rsidR="00000000" w:rsidRDefault="002802BC">
      <w:pPr>
        <w:spacing w:line="480" w:lineRule="auto"/>
        <w:ind w:left="708"/>
        <w:jc w:val="both"/>
        <w:rPr>
          <w:rFonts w:ascii="Arial" w:hAnsi="Arial"/>
          <w:b/>
        </w:rPr>
      </w:pPr>
      <w:r>
        <w:rPr>
          <w:rFonts w:ascii="Arial" w:hAnsi="Arial"/>
        </w:rPr>
        <w:t xml:space="preserve">Pero dichas reglas no siempre han apoyado el crecimiento de la mujer como ser humano, a pesar que al principio la mujer ocupaba un lugar importante. Con el pasar de los siglos y durante mucho tiempo  esta fue </w:t>
      </w:r>
      <w:r>
        <w:rPr>
          <w:rFonts w:ascii="Arial" w:hAnsi="Arial"/>
        </w:rPr>
        <w:t>convirtiéndose en un objeto sin voz ni voto en la toma de decisiones en la sociedad.</w:t>
      </w:r>
    </w:p>
    <w:p w:rsidR="00000000" w:rsidRDefault="002802BC">
      <w:pPr>
        <w:spacing w:line="480" w:lineRule="auto"/>
        <w:jc w:val="both"/>
        <w:rPr>
          <w:rFonts w:ascii="Arial" w:hAnsi="Arial"/>
          <w:b/>
        </w:rPr>
      </w:pPr>
    </w:p>
    <w:p w:rsidR="00000000" w:rsidRDefault="002802BC">
      <w:pPr>
        <w:spacing w:line="480" w:lineRule="auto"/>
        <w:ind w:firstLine="708"/>
        <w:jc w:val="both"/>
        <w:rPr>
          <w:rFonts w:ascii="Arial" w:hAnsi="Arial"/>
          <w:b/>
        </w:rPr>
      </w:pPr>
      <w:r>
        <w:rPr>
          <w:rFonts w:ascii="Arial" w:hAnsi="Arial"/>
          <w:b/>
        </w:rPr>
        <w:t>1.2.1.</w:t>
      </w:r>
      <w:r>
        <w:rPr>
          <w:rFonts w:ascii="Arial" w:hAnsi="Arial"/>
          <w:b/>
        </w:rPr>
        <w:tab/>
        <w:t>La mujer en la Sociedad Primitiva</w:t>
      </w:r>
    </w:p>
    <w:p w:rsidR="00000000" w:rsidRDefault="002802BC">
      <w:pPr>
        <w:spacing w:line="480" w:lineRule="auto"/>
        <w:ind w:left="708"/>
        <w:jc w:val="both"/>
        <w:rPr>
          <w:rFonts w:ascii="Arial" w:hAnsi="Arial"/>
        </w:rPr>
      </w:pPr>
    </w:p>
    <w:p w:rsidR="00000000" w:rsidRDefault="002802BC">
      <w:pPr>
        <w:spacing w:line="480" w:lineRule="auto"/>
        <w:ind w:left="708"/>
        <w:jc w:val="both"/>
        <w:rPr>
          <w:rFonts w:ascii="Arial" w:hAnsi="Arial"/>
        </w:rPr>
      </w:pPr>
      <w:r>
        <w:rPr>
          <w:rFonts w:ascii="Arial" w:hAnsi="Arial"/>
        </w:rPr>
        <w:t>Al principio los seres humanos vivían en manadas y en hordas, no existía estructura familiar y  además todos los hombres pertene</w:t>
      </w:r>
      <w:r>
        <w:rPr>
          <w:rFonts w:ascii="Arial" w:hAnsi="Arial"/>
        </w:rPr>
        <w:t xml:space="preserve">cían a todas las mujeres y todas las mujeres pertenecían a todos los </w:t>
      </w:r>
      <w:r>
        <w:rPr>
          <w:rFonts w:ascii="Arial" w:hAnsi="Arial"/>
        </w:rPr>
        <w:lastRenderedPageBreak/>
        <w:t>hombres lo que ocasionaba el retardo del desarrollo normal de las personas</w:t>
      </w:r>
    </w:p>
    <w:p w:rsidR="00000000" w:rsidRDefault="002802BC">
      <w:pPr>
        <w:spacing w:line="480" w:lineRule="auto"/>
        <w:ind w:left="708"/>
        <w:jc w:val="both"/>
        <w:rPr>
          <w:rFonts w:ascii="Arial" w:hAnsi="Arial"/>
        </w:rPr>
      </w:pPr>
      <w:r>
        <w:rPr>
          <w:rFonts w:ascii="Arial" w:hAnsi="Arial"/>
        </w:rPr>
        <w:t xml:space="preserve">Fue el historiador suizo, Johann Jacob Buchefen , quien en su libro : "Derecho Materno" nos da a conocer que en </w:t>
      </w:r>
      <w:r>
        <w:rPr>
          <w:rFonts w:ascii="Arial" w:hAnsi="Arial"/>
        </w:rPr>
        <w:t>la edad primitiva los hombres practicaban la POLIGAMIA, es decir las uniones con más de una mujer  y las mujeres la POLIANDRIA las uniones con más de un hombre y denomina a esta situación "HETERISMO" .Bachofen  llegó a la conclusión que las relaciones entr</w:t>
      </w:r>
      <w:r>
        <w:rPr>
          <w:rFonts w:ascii="Arial" w:hAnsi="Arial"/>
        </w:rPr>
        <w:t>e hombres y mujeres, al evolucionar la historia tienen su origen en las costumbres religiosas de cada época.</w:t>
      </w:r>
    </w:p>
    <w:p w:rsidR="00000000" w:rsidRDefault="002802BC">
      <w:pPr>
        <w:spacing w:line="480" w:lineRule="auto"/>
        <w:ind w:left="708"/>
        <w:jc w:val="both"/>
        <w:rPr>
          <w:rFonts w:ascii="Arial" w:hAnsi="Arial"/>
          <w:b/>
        </w:rPr>
      </w:pPr>
      <w:r>
        <w:rPr>
          <w:rFonts w:ascii="Arial" w:hAnsi="Arial"/>
        </w:rPr>
        <w:t>Otro historiador y arqueólogo de la sociedad primitiva, Lewis Henry Morgan, fue el primero que basado en sus estudios, trató de introducir un orden</w:t>
      </w:r>
      <w:r>
        <w:rPr>
          <w:rFonts w:ascii="Arial" w:hAnsi="Arial"/>
        </w:rPr>
        <w:t xml:space="preserve"> preciso en la prehistoria de la humanidad, según él, de este estado primitivo surgieron probablemente en época muy temprana las estructuras familiares que a continuación se detallan.</w:t>
      </w:r>
    </w:p>
    <w:p w:rsidR="00000000" w:rsidRDefault="002802BC">
      <w:pPr>
        <w:spacing w:line="480" w:lineRule="auto"/>
        <w:jc w:val="both"/>
        <w:rPr>
          <w:rFonts w:ascii="Arial" w:hAnsi="Arial"/>
        </w:rPr>
      </w:pPr>
    </w:p>
    <w:p w:rsidR="00000000" w:rsidRDefault="002802BC">
      <w:pPr>
        <w:spacing w:line="480" w:lineRule="auto"/>
        <w:ind w:firstLine="708"/>
        <w:jc w:val="both"/>
        <w:rPr>
          <w:rFonts w:ascii="Arial" w:hAnsi="Arial"/>
          <w:b/>
        </w:rPr>
      </w:pPr>
      <w:r>
        <w:rPr>
          <w:rFonts w:ascii="Arial" w:hAnsi="Arial"/>
          <w:b/>
        </w:rPr>
        <w:t>1.2.1.1.</w:t>
      </w:r>
      <w:r>
        <w:rPr>
          <w:rFonts w:ascii="Arial" w:hAnsi="Arial"/>
          <w:b/>
        </w:rPr>
        <w:tab/>
        <w:t>Familia consanguínea</w:t>
      </w:r>
    </w:p>
    <w:p w:rsidR="00000000" w:rsidRDefault="002802BC">
      <w:pPr>
        <w:spacing w:line="480" w:lineRule="auto"/>
        <w:ind w:left="708"/>
        <w:jc w:val="both"/>
        <w:rPr>
          <w:rFonts w:ascii="Arial" w:hAnsi="Arial"/>
        </w:rPr>
      </w:pPr>
    </w:p>
    <w:p w:rsidR="00000000" w:rsidRDefault="002802BC">
      <w:pPr>
        <w:spacing w:line="480" w:lineRule="auto"/>
        <w:ind w:left="708"/>
        <w:jc w:val="both"/>
        <w:rPr>
          <w:rFonts w:ascii="Arial" w:hAnsi="Arial"/>
        </w:rPr>
      </w:pPr>
      <w:r>
        <w:rPr>
          <w:rFonts w:ascii="Arial" w:hAnsi="Arial"/>
        </w:rPr>
        <w:t>Este tipo de familia fue la primera en e</w:t>
      </w:r>
      <w:r>
        <w:rPr>
          <w:rFonts w:ascii="Arial" w:hAnsi="Arial"/>
        </w:rPr>
        <w:t xml:space="preserve">xistir  donde los grupos conyugales son clasificados por generaciones: los abuelos y las abuelas son parejas entre sí, los hijos de ellos, es decir los padres y madres, también  son parejas, los únicos excluidos de las uniones </w:t>
      </w:r>
      <w:r>
        <w:rPr>
          <w:rFonts w:ascii="Arial" w:hAnsi="Arial"/>
        </w:rPr>
        <w:lastRenderedPageBreak/>
        <w:t xml:space="preserve">eran los padres y los hijos, </w:t>
      </w:r>
      <w:r>
        <w:rPr>
          <w:rFonts w:ascii="Arial" w:hAnsi="Arial"/>
        </w:rPr>
        <w:t>pero si se daban uniones entre hermanos y hermanas.</w:t>
      </w:r>
    </w:p>
    <w:p w:rsidR="00000000" w:rsidRDefault="002802BC">
      <w:pPr>
        <w:spacing w:line="480" w:lineRule="auto"/>
        <w:ind w:left="708"/>
        <w:jc w:val="both"/>
        <w:rPr>
          <w:rFonts w:ascii="Arial" w:hAnsi="Arial"/>
        </w:rPr>
      </w:pPr>
      <w:r>
        <w:rPr>
          <w:rFonts w:ascii="Arial" w:hAnsi="Arial"/>
        </w:rPr>
        <w:t>La división del trabajo se dio de manera natural en esta primera etapa correspondiente al salvajismo, en la cual el hombre pesca y recolecta frutos, la mujer se dedica a otras actividades como la alfarerí</w:t>
      </w:r>
      <w:r>
        <w:rPr>
          <w:rFonts w:ascii="Arial" w:hAnsi="Arial"/>
        </w:rPr>
        <w:t>a, cabe recalcar que en esta etapa, el hombre en ningún momento domina a la mujer.</w:t>
      </w:r>
    </w:p>
    <w:p w:rsidR="00000000" w:rsidRDefault="002802BC">
      <w:pPr>
        <w:spacing w:line="480" w:lineRule="auto"/>
        <w:jc w:val="both"/>
        <w:rPr>
          <w:rFonts w:ascii="Arial" w:hAnsi="Arial"/>
        </w:rPr>
      </w:pPr>
    </w:p>
    <w:p w:rsidR="00000000" w:rsidRDefault="002802BC">
      <w:pPr>
        <w:spacing w:line="480" w:lineRule="auto"/>
        <w:ind w:left="708"/>
        <w:jc w:val="both"/>
        <w:rPr>
          <w:rFonts w:ascii="Arial" w:hAnsi="Arial"/>
          <w:b/>
        </w:rPr>
      </w:pPr>
      <w:r>
        <w:rPr>
          <w:rFonts w:ascii="Arial" w:hAnsi="Arial"/>
          <w:b/>
        </w:rPr>
        <w:t>1.2.1.2</w:t>
      </w:r>
      <w:r>
        <w:rPr>
          <w:rFonts w:ascii="Arial" w:hAnsi="Arial"/>
          <w:b/>
        </w:rPr>
        <w:tab/>
        <w:t>Familia Punalúa</w:t>
      </w:r>
    </w:p>
    <w:p w:rsidR="00000000" w:rsidRDefault="002802BC">
      <w:pPr>
        <w:spacing w:line="480" w:lineRule="auto"/>
        <w:ind w:left="708"/>
        <w:jc w:val="both"/>
        <w:rPr>
          <w:rFonts w:ascii="Arial" w:hAnsi="Arial"/>
        </w:rPr>
      </w:pPr>
    </w:p>
    <w:p w:rsidR="00000000" w:rsidRDefault="002802BC">
      <w:pPr>
        <w:spacing w:line="480" w:lineRule="auto"/>
        <w:ind w:left="708"/>
        <w:jc w:val="both"/>
        <w:rPr>
          <w:rFonts w:ascii="Arial" w:hAnsi="Arial"/>
        </w:rPr>
      </w:pPr>
      <w:r>
        <w:rPr>
          <w:rFonts w:ascii="Arial" w:hAnsi="Arial"/>
        </w:rPr>
        <w:t>Es la evolución de la familia consanguínea, es decir se suprimen las uniones entre hermanos y hermanas en consecuencia  surge un nuevo tipo de pare</w:t>
      </w:r>
      <w:r>
        <w:rPr>
          <w:rFonts w:ascii="Arial" w:hAnsi="Arial"/>
        </w:rPr>
        <w:t>ntesco: los sobrinos y las sobrinas, que anteriormente eran denominados hijos e hijas. Sin embargo en un conjunto de hermanas, podían estar incluidas madres e hijas, las cuales estaban en libertad de tener maridos comunes, lógicamente estaban excluidos los</w:t>
      </w:r>
      <w:r>
        <w:rPr>
          <w:rFonts w:ascii="Arial" w:hAnsi="Arial"/>
        </w:rPr>
        <w:t xml:space="preserve"> hermanos de éstas, igual situación se daba para un conjunto de hermanos, incluidos padres e hijos, estaban en matrimonio común con determinada cantidad  de mujeres. Este grupo de maridos y mujeres comunes se llamaban entre sí  "punalúa"</w:t>
      </w:r>
      <w:r>
        <w:rPr>
          <w:rStyle w:val="Refdenotaalpie"/>
          <w:rFonts w:ascii="Arial" w:hAnsi="Arial"/>
        </w:rPr>
        <w:footnoteReference w:id="2"/>
      </w:r>
      <w:r>
        <w:rPr>
          <w:rFonts w:ascii="Arial" w:hAnsi="Arial"/>
        </w:rPr>
        <w:t xml:space="preserve"> .</w:t>
      </w:r>
    </w:p>
    <w:p w:rsidR="00000000" w:rsidRDefault="002802BC">
      <w:pPr>
        <w:spacing w:line="480" w:lineRule="auto"/>
        <w:ind w:left="708"/>
        <w:jc w:val="both"/>
        <w:rPr>
          <w:rFonts w:ascii="Arial" w:hAnsi="Arial"/>
        </w:rPr>
      </w:pPr>
    </w:p>
    <w:p w:rsidR="00000000" w:rsidRDefault="002802BC">
      <w:pPr>
        <w:spacing w:line="480" w:lineRule="auto"/>
        <w:ind w:left="708"/>
        <w:jc w:val="both"/>
        <w:rPr>
          <w:rFonts w:ascii="Arial" w:hAnsi="Arial"/>
        </w:rPr>
      </w:pPr>
      <w:r>
        <w:rPr>
          <w:rFonts w:ascii="Arial" w:hAnsi="Arial"/>
        </w:rPr>
        <w:lastRenderedPageBreak/>
        <w:t>La familia pun</w:t>
      </w:r>
      <w:r>
        <w:rPr>
          <w:rFonts w:ascii="Arial" w:hAnsi="Arial"/>
        </w:rPr>
        <w:t xml:space="preserve">alúa fue llamada también </w:t>
      </w:r>
      <w:r>
        <w:rPr>
          <w:rFonts w:ascii="Arial" w:hAnsi="Arial"/>
          <w:b/>
        </w:rPr>
        <w:t>familia por grupos</w:t>
      </w:r>
      <w:r>
        <w:rPr>
          <w:rFonts w:ascii="Arial" w:hAnsi="Arial"/>
        </w:rPr>
        <w:t>, propia también del salvajismo, en la cual no era posible determinar quien era el padre de la criatura, pero sí se sabía quien era la madre de la misma. Esta situación lleva a la mujer a tener un rol importante e</w:t>
      </w:r>
      <w:r>
        <w:rPr>
          <w:rFonts w:ascii="Arial" w:hAnsi="Arial"/>
        </w:rPr>
        <w:t>n esta sociedad denominado MATRIARCADO, pues la única manera de determinar la descendencia del grupo era por la línea materna, por ende las mujeres tenían la dirección del hogar.</w:t>
      </w:r>
    </w:p>
    <w:p w:rsidR="00000000" w:rsidRDefault="002802BC">
      <w:pPr>
        <w:spacing w:line="480" w:lineRule="auto"/>
        <w:ind w:left="708"/>
        <w:jc w:val="both"/>
        <w:rPr>
          <w:rFonts w:ascii="Arial" w:hAnsi="Arial"/>
        </w:rPr>
      </w:pPr>
    </w:p>
    <w:p w:rsidR="00000000" w:rsidRDefault="002802BC">
      <w:pPr>
        <w:spacing w:line="480" w:lineRule="auto"/>
        <w:ind w:left="708"/>
        <w:jc w:val="both"/>
        <w:rPr>
          <w:rFonts w:ascii="Arial" w:hAnsi="Arial"/>
        </w:rPr>
      </w:pPr>
      <w:r>
        <w:rPr>
          <w:rFonts w:ascii="Arial" w:hAnsi="Arial"/>
        </w:rPr>
        <w:t>Las  familias por grupo se desarrollaron hasta convertirse en un círculo cer</w:t>
      </w:r>
      <w:r>
        <w:rPr>
          <w:rFonts w:ascii="Arial" w:hAnsi="Arial"/>
        </w:rPr>
        <w:t>rado, en el cual sólo se reconoce la descendencia por línea femenina, las cuales no pueden tener relaciones sexuales entre sí, a este nuevo grupo de lo denominó GENS, que se fue consolidando con el paso del tiempo.</w:t>
      </w:r>
    </w:p>
    <w:p w:rsidR="00000000" w:rsidRDefault="002802BC">
      <w:pPr>
        <w:spacing w:line="480" w:lineRule="auto"/>
        <w:jc w:val="both"/>
        <w:rPr>
          <w:rFonts w:ascii="Arial" w:hAnsi="Arial"/>
          <w:b/>
        </w:rPr>
      </w:pPr>
    </w:p>
    <w:p w:rsidR="00000000" w:rsidRDefault="002802BC">
      <w:pPr>
        <w:spacing w:line="480" w:lineRule="auto"/>
        <w:ind w:left="708"/>
        <w:jc w:val="both"/>
        <w:rPr>
          <w:rFonts w:ascii="Arial" w:hAnsi="Arial"/>
          <w:b/>
        </w:rPr>
      </w:pPr>
      <w:r>
        <w:rPr>
          <w:rFonts w:ascii="Arial" w:hAnsi="Arial"/>
          <w:b/>
        </w:rPr>
        <w:t>1.2.1.3</w:t>
      </w:r>
      <w:r>
        <w:rPr>
          <w:rFonts w:ascii="Arial" w:hAnsi="Arial"/>
          <w:b/>
        </w:rPr>
        <w:tab/>
        <w:t>Familia Sindiásmica</w:t>
      </w:r>
    </w:p>
    <w:p w:rsidR="00000000" w:rsidRDefault="002802BC">
      <w:pPr>
        <w:spacing w:line="480" w:lineRule="auto"/>
        <w:ind w:left="708"/>
        <w:jc w:val="both"/>
        <w:rPr>
          <w:rFonts w:ascii="Arial" w:hAnsi="Arial"/>
        </w:rPr>
      </w:pPr>
    </w:p>
    <w:p w:rsidR="00000000" w:rsidRDefault="002802BC">
      <w:pPr>
        <w:spacing w:line="480" w:lineRule="auto"/>
        <w:ind w:left="708"/>
        <w:jc w:val="both"/>
        <w:rPr>
          <w:rFonts w:ascii="Arial" w:hAnsi="Arial"/>
        </w:rPr>
      </w:pPr>
      <w:r>
        <w:rPr>
          <w:rFonts w:ascii="Arial" w:hAnsi="Arial"/>
        </w:rPr>
        <w:t>Este tipo d</w:t>
      </w:r>
      <w:r>
        <w:rPr>
          <w:rFonts w:ascii="Arial" w:hAnsi="Arial"/>
        </w:rPr>
        <w:t>e familia nace entre el límite del salvajismo y la barbarie, en las familias por grupo se daban las uniones conyugales por un tiempo más o menos largo, donde el hombre tenía una mujer a la cual atendía más que a las otras y viceversa, pero ha medida que fu</w:t>
      </w:r>
      <w:r>
        <w:rPr>
          <w:rFonts w:ascii="Arial" w:hAnsi="Arial"/>
        </w:rPr>
        <w:t xml:space="preserve">e creciendo el grupo se aumentaba  el número de hermanos y hermanas y con ellos no eran posibles las uniones, a esto se agrega que las gens </w:t>
      </w:r>
      <w:r>
        <w:rPr>
          <w:rFonts w:ascii="Arial" w:hAnsi="Arial"/>
        </w:rPr>
        <w:lastRenderedPageBreak/>
        <w:t>prohibieron todo tipo de uniones con parientes consanguíneos lo que origina el nacimiento de la familia sindiásmica.</w:t>
      </w:r>
    </w:p>
    <w:p w:rsidR="00000000" w:rsidRDefault="002802BC">
      <w:pPr>
        <w:spacing w:line="480" w:lineRule="auto"/>
        <w:ind w:left="708"/>
        <w:jc w:val="both"/>
        <w:rPr>
          <w:rFonts w:ascii="Arial" w:hAnsi="Arial"/>
        </w:rPr>
      </w:pPr>
    </w:p>
    <w:p w:rsidR="00000000" w:rsidRDefault="002802BC">
      <w:pPr>
        <w:spacing w:line="480" w:lineRule="auto"/>
        <w:ind w:left="708"/>
        <w:jc w:val="both"/>
        <w:rPr>
          <w:rFonts w:ascii="Arial" w:hAnsi="Arial"/>
        </w:rPr>
      </w:pPr>
      <w:r>
        <w:rPr>
          <w:rFonts w:ascii="Arial" w:hAnsi="Arial"/>
        </w:rPr>
        <w:t>En la familia sindiásmica, un hombre tiene una mujer, pero la poligamia e infidelidad son eventuales, además el vínculo conyugal se disuelve con facilidad para ambas partes y los hijos quedan con la madre.</w:t>
      </w:r>
    </w:p>
    <w:p w:rsidR="00000000" w:rsidRDefault="002802BC">
      <w:pPr>
        <w:spacing w:line="480" w:lineRule="auto"/>
        <w:ind w:left="708"/>
        <w:jc w:val="both"/>
        <w:rPr>
          <w:rFonts w:ascii="Arial" w:hAnsi="Arial"/>
        </w:rPr>
      </w:pPr>
    </w:p>
    <w:p w:rsidR="00000000" w:rsidRDefault="002802BC">
      <w:pPr>
        <w:spacing w:line="480" w:lineRule="auto"/>
        <w:ind w:left="708"/>
        <w:jc w:val="both"/>
        <w:rPr>
          <w:rFonts w:ascii="Arial" w:hAnsi="Arial"/>
        </w:rPr>
      </w:pPr>
      <w:r>
        <w:rPr>
          <w:rFonts w:ascii="Arial" w:hAnsi="Arial"/>
        </w:rPr>
        <w:t>En el matrimonio sindiásmico, los hombres tiene</w:t>
      </w:r>
      <w:r>
        <w:rPr>
          <w:rFonts w:ascii="Arial" w:hAnsi="Arial"/>
        </w:rPr>
        <w:t>n más dificultades de encontrar mujer, lo que conduce a dos situaciones nuevas en la sociedad: el matrimonio por rapto y el matrimonio por compra. Estos tipos de matrimonios son propios de la Época Feudal, la cual analizaremos en detalle mas adelante.</w:t>
      </w:r>
    </w:p>
    <w:p w:rsidR="00000000" w:rsidRDefault="002802BC">
      <w:pPr>
        <w:spacing w:line="480" w:lineRule="auto"/>
        <w:ind w:left="708"/>
        <w:jc w:val="both"/>
        <w:rPr>
          <w:rFonts w:ascii="Arial" w:hAnsi="Arial"/>
        </w:rPr>
      </w:pPr>
    </w:p>
    <w:p w:rsidR="00000000" w:rsidRDefault="002802BC">
      <w:pPr>
        <w:spacing w:line="480" w:lineRule="auto"/>
        <w:ind w:left="708"/>
        <w:jc w:val="both"/>
        <w:rPr>
          <w:rFonts w:ascii="Arial" w:hAnsi="Arial"/>
        </w:rPr>
      </w:pPr>
      <w:r>
        <w:rPr>
          <w:rFonts w:ascii="Arial" w:hAnsi="Arial"/>
        </w:rPr>
        <w:t xml:space="preserve">En </w:t>
      </w:r>
      <w:r>
        <w:rPr>
          <w:rFonts w:ascii="Arial" w:hAnsi="Arial"/>
        </w:rPr>
        <w:t>el ámbito económico la producción empezó a aumentar y con ella la riqueza familiar. La  posición del hombre fue tomando más importancia que la de la mujer en la sociedad, pues era él quien trabajaba fuera de la casa y él quien traía los bienes materiales a</w:t>
      </w:r>
      <w:r>
        <w:rPr>
          <w:rFonts w:ascii="Arial" w:hAnsi="Arial"/>
        </w:rPr>
        <w:t xml:space="preserve"> esta.</w:t>
      </w:r>
    </w:p>
    <w:p w:rsidR="00000000" w:rsidRDefault="002802BC">
      <w:pPr>
        <w:spacing w:line="480" w:lineRule="auto"/>
        <w:ind w:left="708"/>
        <w:jc w:val="both"/>
        <w:rPr>
          <w:rFonts w:ascii="Arial" w:hAnsi="Arial"/>
        </w:rPr>
      </w:pPr>
      <w:r>
        <w:rPr>
          <w:rFonts w:ascii="Arial" w:hAnsi="Arial"/>
        </w:rPr>
        <w:t xml:space="preserve">El hombre fue tomando ventaja de esta nueva situación, y se dio un giro, que no fue tan difícil como parece, simplemente se modificó al decir que en las generaciones venideras los descendientes de los miembros masculinos en la familia permanecerían </w:t>
      </w:r>
      <w:r>
        <w:rPr>
          <w:rFonts w:ascii="Arial" w:hAnsi="Arial"/>
        </w:rPr>
        <w:t xml:space="preserve">en la gens y los de </w:t>
      </w:r>
      <w:r>
        <w:rPr>
          <w:rFonts w:ascii="Arial" w:hAnsi="Arial"/>
        </w:rPr>
        <w:lastRenderedPageBreak/>
        <w:t>los miembros femeninos saldrían de ella. A este nuevo sistema social en que el hombre era el jefe de la familia se denomina PATRIARCADO.</w:t>
      </w:r>
    </w:p>
    <w:p w:rsidR="00000000" w:rsidRDefault="002802BC">
      <w:pPr>
        <w:pStyle w:val="Sangradetextonormal"/>
        <w:spacing w:line="480" w:lineRule="auto"/>
        <w:rPr>
          <w:sz w:val="24"/>
        </w:rPr>
      </w:pPr>
      <w:r>
        <w:rPr>
          <w:sz w:val="24"/>
        </w:rPr>
        <w:t xml:space="preserve">Federico Engels sintetiza esta nueva situación de la mujer en su obra "El origen de la familia, la </w:t>
      </w:r>
      <w:r>
        <w:rPr>
          <w:sz w:val="24"/>
        </w:rPr>
        <w:t>propiedad privada y el Estado" de la siguiente manera:</w:t>
      </w:r>
    </w:p>
    <w:p w:rsidR="00000000" w:rsidRDefault="002802BC">
      <w:pPr>
        <w:spacing w:line="480" w:lineRule="auto"/>
        <w:ind w:left="709"/>
        <w:jc w:val="both"/>
        <w:rPr>
          <w:rFonts w:ascii="Arial" w:hAnsi="Arial"/>
        </w:rPr>
      </w:pPr>
    </w:p>
    <w:p w:rsidR="00000000" w:rsidRDefault="002802BC">
      <w:pPr>
        <w:ind w:left="709" w:firstLine="709"/>
        <w:jc w:val="both"/>
        <w:rPr>
          <w:rFonts w:ascii="Arial" w:hAnsi="Arial"/>
          <w:b/>
        </w:rPr>
      </w:pPr>
      <w:r>
        <w:rPr>
          <w:rFonts w:ascii="Arial" w:hAnsi="Arial"/>
          <w:b/>
        </w:rPr>
        <w:t>El derrocamiento del derecho materno fue la gran derrota histórica del sexo femenino en todo el mundo. El hombre empuñó también las riendas de la casa, la mujer se vio degradada, convertida en la serv</w:t>
      </w:r>
      <w:r>
        <w:rPr>
          <w:rFonts w:ascii="Arial" w:hAnsi="Arial"/>
          <w:b/>
        </w:rPr>
        <w:t>idora, en la esclava de la lujuria del hombre, en un simple instrumento de reproducción. Esta baja condición de la mujer, que se manifiesta sobre todo entre los griegos en los tiempos heroicos, y más aun en los tiempos clásicos, ha sido gradualmente retoca</w:t>
      </w:r>
      <w:r>
        <w:rPr>
          <w:rFonts w:ascii="Arial" w:hAnsi="Arial"/>
          <w:b/>
        </w:rPr>
        <w:t>da, disimulada y, en ciertos sitios, hasta revestida de formas más suaves, pero no, ni mucho menos, abolida</w:t>
      </w:r>
    </w:p>
    <w:p w:rsidR="00000000" w:rsidRDefault="002802BC">
      <w:pPr>
        <w:spacing w:line="480" w:lineRule="auto"/>
        <w:ind w:left="708"/>
        <w:jc w:val="both"/>
        <w:rPr>
          <w:rFonts w:ascii="Arial" w:hAnsi="Arial"/>
        </w:rPr>
      </w:pPr>
    </w:p>
    <w:p w:rsidR="00000000" w:rsidRDefault="002802BC">
      <w:pPr>
        <w:spacing w:line="480" w:lineRule="auto"/>
        <w:ind w:left="708"/>
        <w:jc w:val="both"/>
        <w:rPr>
          <w:rFonts w:ascii="Arial" w:hAnsi="Arial"/>
        </w:rPr>
      </w:pPr>
    </w:p>
    <w:p w:rsidR="00000000" w:rsidRDefault="002802BC">
      <w:pPr>
        <w:spacing w:line="480" w:lineRule="auto"/>
        <w:ind w:left="709"/>
        <w:jc w:val="both"/>
        <w:rPr>
          <w:rFonts w:ascii="Arial" w:hAnsi="Arial"/>
        </w:rPr>
      </w:pPr>
      <w:r>
        <w:rPr>
          <w:rFonts w:ascii="Arial" w:hAnsi="Arial"/>
        </w:rPr>
        <w:t>La mujer en este nuevo sistema patriarcal es entregada sin condiciones a merced del hombre, pudiendo hacer este de ella lo que se le antoje inclus</w:t>
      </w:r>
      <w:r>
        <w:rPr>
          <w:rFonts w:ascii="Arial" w:hAnsi="Arial"/>
        </w:rPr>
        <w:t>o matarla, en caso de que ella llegue a cometer adulterio, y lo único que él estaría haciendo es ejercer  su derecho.</w:t>
      </w:r>
    </w:p>
    <w:p w:rsidR="00000000" w:rsidRDefault="002802BC">
      <w:pPr>
        <w:spacing w:line="480" w:lineRule="auto"/>
        <w:ind w:left="708"/>
        <w:jc w:val="both"/>
        <w:rPr>
          <w:rFonts w:ascii="Arial" w:hAnsi="Arial"/>
        </w:rPr>
      </w:pPr>
      <w:r>
        <w:rPr>
          <w:rFonts w:ascii="Arial" w:hAnsi="Arial"/>
        </w:rPr>
        <w:t>El principal motivo por el cual se creó este tipo de familia fue asegurar la fidelidad de la mujer para garantizar la paternidad de los hi</w:t>
      </w:r>
      <w:r>
        <w:rPr>
          <w:rFonts w:ascii="Arial" w:hAnsi="Arial"/>
        </w:rPr>
        <w:t xml:space="preserve">jos en la familia. </w:t>
      </w:r>
    </w:p>
    <w:p w:rsidR="00000000" w:rsidRDefault="002802BC">
      <w:pPr>
        <w:spacing w:line="480" w:lineRule="auto"/>
        <w:jc w:val="both"/>
        <w:rPr>
          <w:rFonts w:ascii="Arial" w:hAnsi="Arial"/>
        </w:rPr>
      </w:pPr>
      <w:r>
        <w:rPr>
          <w:rFonts w:ascii="Arial" w:hAnsi="Arial"/>
        </w:rPr>
        <w:tab/>
      </w:r>
    </w:p>
    <w:p w:rsidR="00000000" w:rsidRDefault="002802BC">
      <w:pPr>
        <w:spacing w:line="480" w:lineRule="auto"/>
        <w:jc w:val="both"/>
        <w:rPr>
          <w:rFonts w:ascii="Arial" w:hAnsi="Arial"/>
        </w:rPr>
      </w:pPr>
    </w:p>
    <w:p w:rsidR="00000000" w:rsidRDefault="002802BC">
      <w:pPr>
        <w:spacing w:line="480" w:lineRule="auto"/>
        <w:ind w:left="708"/>
        <w:jc w:val="both"/>
        <w:rPr>
          <w:rFonts w:ascii="Arial" w:hAnsi="Arial"/>
          <w:b/>
        </w:rPr>
      </w:pPr>
      <w:r>
        <w:rPr>
          <w:rFonts w:ascii="Arial" w:hAnsi="Arial"/>
          <w:b/>
        </w:rPr>
        <w:lastRenderedPageBreak/>
        <w:t>1.2.1.4.</w:t>
      </w:r>
      <w:r>
        <w:rPr>
          <w:rFonts w:ascii="Arial" w:hAnsi="Arial"/>
          <w:b/>
        </w:rPr>
        <w:tab/>
        <w:t>La Familia Monogámica.</w:t>
      </w:r>
    </w:p>
    <w:p w:rsidR="00000000" w:rsidRDefault="002802BC">
      <w:pPr>
        <w:spacing w:line="480" w:lineRule="auto"/>
        <w:ind w:left="708"/>
        <w:jc w:val="both"/>
        <w:rPr>
          <w:rFonts w:ascii="Arial" w:hAnsi="Arial"/>
        </w:rPr>
      </w:pPr>
    </w:p>
    <w:p w:rsidR="00000000" w:rsidRDefault="002802BC">
      <w:pPr>
        <w:spacing w:line="480" w:lineRule="auto"/>
        <w:ind w:left="708"/>
        <w:jc w:val="both"/>
        <w:rPr>
          <w:rFonts w:ascii="Arial" w:hAnsi="Arial"/>
        </w:rPr>
      </w:pPr>
      <w:r>
        <w:rPr>
          <w:rFonts w:ascii="Arial" w:hAnsi="Arial"/>
        </w:rPr>
        <w:t>Este tipo de familia es propia de los inicios de la Época de la Civilización.</w:t>
      </w:r>
    </w:p>
    <w:p w:rsidR="00000000" w:rsidRDefault="002802BC">
      <w:pPr>
        <w:spacing w:line="480" w:lineRule="auto"/>
        <w:ind w:left="708"/>
        <w:jc w:val="both"/>
        <w:rPr>
          <w:rFonts w:ascii="Arial" w:hAnsi="Arial"/>
        </w:rPr>
      </w:pPr>
      <w:r>
        <w:rPr>
          <w:rFonts w:ascii="Arial" w:hAnsi="Arial"/>
        </w:rPr>
        <w:t>En la familia sindiásmica los lazos conyugales eran fáciles de romper, para ambos sexos, en la familia monogámica la socie</w:t>
      </w:r>
      <w:r>
        <w:rPr>
          <w:rFonts w:ascii="Arial" w:hAnsi="Arial"/>
        </w:rPr>
        <w:t>dad conyugal toma valor la solidez del matrimonio, pero para conveniencia del hombre, ahora es él quien puede disolver esos lazos y repudiar a su mujer.</w:t>
      </w:r>
    </w:p>
    <w:p w:rsidR="00000000" w:rsidRDefault="002802BC">
      <w:pPr>
        <w:spacing w:line="480" w:lineRule="auto"/>
        <w:ind w:left="708"/>
        <w:jc w:val="both"/>
        <w:rPr>
          <w:rFonts w:ascii="Arial" w:hAnsi="Arial"/>
        </w:rPr>
      </w:pPr>
      <w:r>
        <w:rPr>
          <w:rFonts w:ascii="Arial" w:hAnsi="Arial"/>
        </w:rPr>
        <w:t>Además se le permite al hombre la infidelidad conyugal, según el código Napoleónico</w:t>
      </w:r>
      <w:r>
        <w:rPr>
          <w:rStyle w:val="Refdenotaalpie"/>
          <w:rFonts w:ascii="Arial" w:hAnsi="Arial"/>
        </w:rPr>
        <w:footnoteReference w:id="3"/>
      </w:r>
      <w:r>
        <w:rPr>
          <w:rFonts w:ascii="Arial" w:hAnsi="Arial"/>
        </w:rPr>
        <w:t xml:space="preserve"> en donde se conced</w:t>
      </w:r>
      <w:r>
        <w:rPr>
          <w:rFonts w:ascii="Arial" w:hAnsi="Arial"/>
        </w:rPr>
        <w:t>e la infidelidad del hombre siempre y cuando la concubina viva lejos del domicilio conyugal</w:t>
      </w:r>
    </w:p>
    <w:p w:rsidR="00000000" w:rsidRDefault="002802BC">
      <w:pPr>
        <w:spacing w:line="480" w:lineRule="auto"/>
        <w:jc w:val="both"/>
        <w:rPr>
          <w:rFonts w:ascii="Arial" w:hAnsi="Arial"/>
          <w:b/>
        </w:rPr>
      </w:pPr>
    </w:p>
    <w:p w:rsidR="00000000" w:rsidRDefault="002802BC">
      <w:pPr>
        <w:spacing w:line="480" w:lineRule="auto"/>
        <w:jc w:val="both"/>
        <w:rPr>
          <w:rFonts w:ascii="Arial" w:hAnsi="Arial"/>
          <w:b/>
        </w:rPr>
      </w:pPr>
    </w:p>
    <w:p w:rsidR="00000000" w:rsidRDefault="002802BC">
      <w:pPr>
        <w:spacing w:line="480" w:lineRule="auto"/>
        <w:ind w:firstLine="708"/>
        <w:jc w:val="both"/>
        <w:rPr>
          <w:rFonts w:ascii="Arial" w:hAnsi="Arial"/>
          <w:b/>
        </w:rPr>
      </w:pPr>
      <w:r>
        <w:rPr>
          <w:rFonts w:ascii="Arial" w:hAnsi="Arial"/>
          <w:b/>
        </w:rPr>
        <w:t>1.2.2</w:t>
      </w:r>
      <w:r>
        <w:rPr>
          <w:rFonts w:ascii="Arial" w:hAnsi="Arial"/>
          <w:b/>
        </w:rPr>
        <w:tab/>
        <w:t>La Mujer y el Esclavismo.</w:t>
      </w:r>
    </w:p>
    <w:p w:rsidR="00000000" w:rsidRDefault="002802BC">
      <w:pPr>
        <w:spacing w:line="480" w:lineRule="auto"/>
        <w:ind w:left="708"/>
        <w:jc w:val="both"/>
        <w:rPr>
          <w:rFonts w:ascii="Arial" w:hAnsi="Arial"/>
        </w:rPr>
      </w:pPr>
    </w:p>
    <w:p w:rsidR="00000000" w:rsidRDefault="002802BC">
      <w:pPr>
        <w:spacing w:line="480" w:lineRule="auto"/>
        <w:ind w:left="708"/>
        <w:jc w:val="both"/>
        <w:rPr>
          <w:rFonts w:ascii="Arial" w:hAnsi="Arial"/>
        </w:rPr>
      </w:pPr>
      <w:r>
        <w:rPr>
          <w:rFonts w:ascii="Arial" w:hAnsi="Arial"/>
        </w:rPr>
        <w:t>La familia monogámica surge con la esclavitud. Al haber incrementado las familias sus riquezas, surge la desigualdad económica, l</w:t>
      </w:r>
      <w:r>
        <w:rPr>
          <w:rFonts w:ascii="Arial" w:hAnsi="Arial"/>
        </w:rPr>
        <w:t>a propiedad privada y la división de las clases sociales: personas libres y personas esclavas.</w:t>
      </w:r>
    </w:p>
    <w:p w:rsidR="00000000" w:rsidRDefault="002802BC">
      <w:pPr>
        <w:spacing w:line="480" w:lineRule="auto"/>
        <w:ind w:left="708"/>
        <w:jc w:val="both"/>
        <w:rPr>
          <w:rFonts w:ascii="Arial" w:hAnsi="Arial"/>
        </w:rPr>
      </w:pPr>
      <w:r>
        <w:rPr>
          <w:rFonts w:ascii="Arial" w:hAnsi="Arial"/>
        </w:rPr>
        <w:lastRenderedPageBreak/>
        <w:t xml:space="preserve">La esclavitud tiene su origen en las guerras. En un principio los vencedores asesinaban a los vencidos, pero luego se dieron cuenta que podían conservarlos para </w:t>
      </w:r>
      <w:r>
        <w:rPr>
          <w:rFonts w:ascii="Arial" w:hAnsi="Arial"/>
        </w:rPr>
        <w:t>el servicio, este cambio de actitud se debió a que los hombres veían el trabajo como una actividad denigrante que no era digna de hombres libres.</w:t>
      </w:r>
    </w:p>
    <w:p w:rsidR="00000000" w:rsidRDefault="002802BC">
      <w:pPr>
        <w:spacing w:line="480" w:lineRule="auto"/>
        <w:ind w:left="708"/>
        <w:jc w:val="both"/>
        <w:rPr>
          <w:rFonts w:ascii="Arial" w:hAnsi="Arial"/>
        </w:rPr>
      </w:pPr>
      <w:r>
        <w:rPr>
          <w:rFonts w:ascii="Arial" w:hAnsi="Arial"/>
        </w:rPr>
        <w:t xml:space="preserve">Los esclavos vivían en condiciones infrahumanas, además de ser azotados por los patrones; no tenían identidad </w:t>
      </w:r>
      <w:r>
        <w:rPr>
          <w:rFonts w:ascii="Arial" w:hAnsi="Arial"/>
        </w:rPr>
        <w:t>propia y se les asignaba un nombre de acuerdo a un vicio o defecto que tuvieran, no podían tener pertenencias, además de ser marcados como animales.</w:t>
      </w:r>
    </w:p>
    <w:p w:rsidR="00000000" w:rsidRDefault="002802BC">
      <w:pPr>
        <w:spacing w:line="480" w:lineRule="auto"/>
        <w:ind w:left="708"/>
        <w:jc w:val="both"/>
        <w:rPr>
          <w:rFonts w:ascii="Arial" w:hAnsi="Arial"/>
        </w:rPr>
      </w:pPr>
      <w:r>
        <w:rPr>
          <w:rFonts w:ascii="Arial" w:hAnsi="Arial"/>
        </w:rPr>
        <w:t xml:space="preserve">La condición de la mujer bajo este escenario era de sumisión para ambas partes, es decir, la mujer esclava </w:t>
      </w:r>
      <w:r>
        <w:rPr>
          <w:rFonts w:ascii="Arial" w:hAnsi="Arial"/>
        </w:rPr>
        <w:t xml:space="preserve">y la mujer patrona o ama: la mujer esclava tenía que soportar prostituirse para su amo e incluso  para los amigos de esté. También se daban los casos de que tenían que trabajar en un prostíbulo que el amo había abierto a sus amigos con el fin de conseguir </w:t>
      </w:r>
      <w:r>
        <w:rPr>
          <w:rFonts w:ascii="Arial" w:hAnsi="Arial"/>
        </w:rPr>
        <w:t>dinero.</w:t>
      </w:r>
    </w:p>
    <w:p w:rsidR="00000000" w:rsidRDefault="002802BC">
      <w:pPr>
        <w:spacing w:line="480" w:lineRule="auto"/>
        <w:ind w:left="708"/>
        <w:jc w:val="both"/>
        <w:rPr>
          <w:rFonts w:ascii="Arial" w:hAnsi="Arial"/>
        </w:rPr>
      </w:pPr>
      <w:r>
        <w:rPr>
          <w:rFonts w:ascii="Arial" w:hAnsi="Arial"/>
        </w:rPr>
        <w:t>La mujer que desempeñaba el papel de patrona, le debía sumisión, castidad, fidelidad y respeto  a su esposo, pues desde un principio se impuso que la monogamia sólo era para la mujer y no para el hombre. Tenía que tolerar y aceptar sin reclamos  qu</w:t>
      </w:r>
      <w:r>
        <w:rPr>
          <w:rFonts w:ascii="Arial" w:hAnsi="Arial"/>
        </w:rPr>
        <w:t>e su esposo hiciera vida marital con jóvenes esclavas.</w:t>
      </w:r>
    </w:p>
    <w:p w:rsidR="00000000" w:rsidRDefault="002802BC">
      <w:pPr>
        <w:spacing w:line="480" w:lineRule="auto"/>
        <w:ind w:left="708"/>
        <w:jc w:val="both"/>
        <w:rPr>
          <w:rFonts w:ascii="Arial" w:hAnsi="Arial"/>
        </w:rPr>
      </w:pPr>
      <w:r>
        <w:rPr>
          <w:rFonts w:ascii="Arial" w:hAnsi="Arial"/>
        </w:rPr>
        <w:t xml:space="preserve">La vida social de la mujer estaba netamente en el hogar, donde tenía labores como: cuidar a los niños, encargarse de la alimentación y </w:t>
      </w:r>
      <w:r>
        <w:rPr>
          <w:rFonts w:ascii="Arial" w:hAnsi="Arial"/>
        </w:rPr>
        <w:lastRenderedPageBreak/>
        <w:t>vestido de todo el resto de la familia, lógicamente estas activida</w:t>
      </w:r>
      <w:r>
        <w:rPr>
          <w:rFonts w:ascii="Arial" w:hAnsi="Arial"/>
        </w:rPr>
        <w:t>des eran poco apreciadas en comparación con el trabajo lucrativo que ejercía el hombre fuera de la casa.</w:t>
      </w:r>
    </w:p>
    <w:p w:rsidR="00000000" w:rsidRDefault="002802BC">
      <w:pPr>
        <w:spacing w:line="480" w:lineRule="auto"/>
        <w:ind w:left="708"/>
        <w:jc w:val="both"/>
        <w:rPr>
          <w:rFonts w:ascii="Arial" w:hAnsi="Arial"/>
        </w:rPr>
      </w:pPr>
    </w:p>
    <w:p w:rsidR="00000000" w:rsidRDefault="002802BC">
      <w:pPr>
        <w:spacing w:line="480" w:lineRule="auto"/>
        <w:ind w:left="708"/>
        <w:jc w:val="both"/>
        <w:rPr>
          <w:rFonts w:ascii="Arial" w:hAnsi="Arial"/>
        </w:rPr>
      </w:pPr>
      <w:r>
        <w:rPr>
          <w:rFonts w:ascii="Arial" w:hAnsi="Arial"/>
        </w:rPr>
        <w:t>Las mujeres de esa época también ejercieron actividades fuera del hogar como: nodrizas, comadronas, o comerciantes (de frutas y legumbres)  y hotelera</w:t>
      </w:r>
      <w:r>
        <w:rPr>
          <w:rFonts w:ascii="Arial" w:hAnsi="Arial"/>
        </w:rPr>
        <w:t>s, pero estos últimos sitios eran de muy mala reputación.</w:t>
      </w:r>
    </w:p>
    <w:p w:rsidR="00000000" w:rsidRDefault="002802BC">
      <w:pPr>
        <w:spacing w:line="480" w:lineRule="auto"/>
        <w:ind w:firstLine="708"/>
        <w:jc w:val="both"/>
        <w:rPr>
          <w:rFonts w:ascii="Arial" w:hAnsi="Arial"/>
          <w:b/>
        </w:rPr>
      </w:pPr>
    </w:p>
    <w:p w:rsidR="00000000" w:rsidRDefault="002802BC">
      <w:pPr>
        <w:spacing w:line="480" w:lineRule="auto"/>
        <w:ind w:firstLine="708"/>
        <w:jc w:val="both"/>
        <w:rPr>
          <w:rFonts w:ascii="Arial" w:hAnsi="Arial"/>
          <w:b/>
        </w:rPr>
      </w:pPr>
      <w:r>
        <w:rPr>
          <w:rFonts w:ascii="Arial" w:hAnsi="Arial"/>
          <w:b/>
        </w:rPr>
        <w:t>1.2.3</w:t>
      </w:r>
      <w:r>
        <w:rPr>
          <w:rFonts w:ascii="Arial" w:hAnsi="Arial"/>
          <w:b/>
        </w:rPr>
        <w:tab/>
        <w:t>La Mujer y el Feudalismo</w:t>
      </w:r>
    </w:p>
    <w:p w:rsidR="00000000" w:rsidRDefault="002802BC">
      <w:pPr>
        <w:spacing w:line="480" w:lineRule="auto"/>
        <w:ind w:left="708"/>
        <w:jc w:val="both"/>
        <w:rPr>
          <w:rFonts w:ascii="Arial" w:hAnsi="Arial"/>
        </w:rPr>
      </w:pPr>
    </w:p>
    <w:p w:rsidR="00000000" w:rsidRDefault="002802BC">
      <w:pPr>
        <w:spacing w:line="480" w:lineRule="auto"/>
        <w:ind w:left="708"/>
        <w:jc w:val="both"/>
        <w:rPr>
          <w:rFonts w:ascii="Arial" w:hAnsi="Arial"/>
        </w:rPr>
      </w:pPr>
      <w:r>
        <w:rPr>
          <w:rFonts w:ascii="Arial" w:hAnsi="Arial"/>
        </w:rPr>
        <w:t>Los esclavos son liberados con "limitaciones" y surge la denominada Época Feudal.</w:t>
      </w:r>
    </w:p>
    <w:p w:rsidR="00000000" w:rsidRDefault="002802BC">
      <w:pPr>
        <w:spacing w:line="480" w:lineRule="auto"/>
        <w:ind w:left="708"/>
        <w:jc w:val="both"/>
        <w:rPr>
          <w:rFonts w:ascii="Arial" w:hAnsi="Arial"/>
        </w:rPr>
      </w:pPr>
      <w:r>
        <w:rPr>
          <w:rFonts w:ascii="Arial" w:hAnsi="Arial"/>
        </w:rPr>
        <w:t xml:space="preserve">El Rey o monarca proporciona grandes extensiones de tierra o feudos a los nobles y </w:t>
      </w:r>
      <w:r>
        <w:rPr>
          <w:rFonts w:ascii="Arial" w:hAnsi="Arial"/>
        </w:rPr>
        <w:t>altos dignidades del clero a cambio de que estos le proporcionen ayuda  militar, a estos últimos se los conoce como señores feudales, quienes a su vez dividen esta porción de tierra en parcelas más pequeñas y se las dan a sus siervos, llamados antes esclav</w:t>
      </w:r>
      <w:r>
        <w:rPr>
          <w:rFonts w:ascii="Arial" w:hAnsi="Arial"/>
        </w:rPr>
        <w:t>os, para que la trabajen y le paguen la renta en dinero además de entregarle parte de su cosecha.</w:t>
      </w:r>
    </w:p>
    <w:p w:rsidR="00000000" w:rsidRDefault="002802BC">
      <w:pPr>
        <w:spacing w:line="480" w:lineRule="auto"/>
        <w:ind w:firstLine="708"/>
        <w:jc w:val="both"/>
        <w:rPr>
          <w:rFonts w:ascii="Arial" w:hAnsi="Arial"/>
        </w:rPr>
      </w:pPr>
      <w:r>
        <w:rPr>
          <w:rFonts w:ascii="Arial" w:hAnsi="Arial"/>
        </w:rPr>
        <w:t>Esta situación trae consigo una nueva jerarquía social</w:t>
      </w:r>
    </w:p>
    <w:p w:rsidR="00000000" w:rsidRDefault="002802BC">
      <w:pPr>
        <w:spacing w:line="480" w:lineRule="auto"/>
        <w:ind w:left="708"/>
        <w:jc w:val="both"/>
        <w:rPr>
          <w:rFonts w:ascii="Arial" w:hAnsi="Arial"/>
        </w:rPr>
      </w:pPr>
      <w:r>
        <w:rPr>
          <w:rFonts w:ascii="Arial" w:hAnsi="Arial"/>
        </w:rPr>
        <w:lastRenderedPageBreak/>
        <w:t xml:space="preserve">Primero está el Rey, el es el señor de los señores, luego vienen </w:t>
      </w:r>
      <w:r>
        <w:rPr>
          <w:rFonts w:ascii="Arial" w:hAnsi="Arial"/>
        </w:rPr>
        <w:tab/>
        <w:t>los grandes señores formados por: mar</w:t>
      </w:r>
      <w:r>
        <w:rPr>
          <w:rFonts w:ascii="Arial" w:hAnsi="Arial"/>
        </w:rPr>
        <w:t>queses, condes, duques, obispos. Después esta la nobleza secundaria formada por: barones, caballeros, hidalgos y al último los siervos de la gleba (tierra) y villanos quienes eran los que cultivaban la tierra.</w:t>
      </w:r>
    </w:p>
    <w:p w:rsidR="00000000" w:rsidRDefault="002802BC">
      <w:pPr>
        <w:spacing w:line="480" w:lineRule="auto"/>
        <w:ind w:left="708"/>
        <w:jc w:val="both"/>
        <w:rPr>
          <w:rFonts w:ascii="Arial" w:hAnsi="Arial"/>
        </w:rPr>
      </w:pPr>
      <w:r>
        <w:rPr>
          <w:rFonts w:ascii="Arial" w:hAnsi="Arial"/>
        </w:rPr>
        <w:t>La diferencia entre siervos y villanos radicab</w:t>
      </w:r>
      <w:r>
        <w:rPr>
          <w:rFonts w:ascii="Arial" w:hAnsi="Arial"/>
        </w:rPr>
        <w:t>a en que los primeros eran teóricamente libres y podían cambiar de señor, los segundos eran verdaderos esclavos de la sociedad feudal, eran vendidos y comprados con la tierra, era imposible que ellos dejaran herencia y sólo podían casarse con permiso del s</w:t>
      </w:r>
      <w:r>
        <w:rPr>
          <w:rFonts w:ascii="Arial" w:hAnsi="Arial"/>
        </w:rPr>
        <w:t xml:space="preserve">eñor feudal. </w:t>
      </w:r>
    </w:p>
    <w:p w:rsidR="00000000" w:rsidRDefault="002802BC">
      <w:pPr>
        <w:spacing w:line="480" w:lineRule="auto"/>
        <w:ind w:left="708"/>
        <w:jc w:val="both"/>
        <w:rPr>
          <w:rFonts w:ascii="Arial" w:hAnsi="Arial"/>
        </w:rPr>
      </w:pPr>
      <w:r>
        <w:rPr>
          <w:rFonts w:ascii="Arial" w:hAnsi="Arial"/>
        </w:rPr>
        <w:t>Los señores feudales vivían en sus tierras recibidas por el rey, como reales soberanos, comenzaron a establecer impuestos, declaraban la guerra y ejercían la justicia lo  que conllevaba a disponer de la vida de sus siervos. Tanto así que cuan</w:t>
      </w:r>
      <w:r>
        <w:rPr>
          <w:rFonts w:ascii="Arial" w:hAnsi="Arial"/>
        </w:rPr>
        <w:t>do un siervo contraía matrimonio, el que debía pasar la noche de bodas con la novia, era el Señor Feudal por ser él quien imponía las reglas, esto nos da un indicio de la forma en que la mujer  humilde era utilizada.</w:t>
      </w:r>
    </w:p>
    <w:p w:rsidR="00000000" w:rsidRDefault="002802BC">
      <w:pPr>
        <w:spacing w:line="480" w:lineRule="auto"/>
        <w:ind w:left="708"/>
        <w:jc w:val="both"/>
        <w:rPr>
          <w:rFonts w:ascii="Arial" w:hAnsi="Arial"/>
        </w:rPr>
      </w:pPr>
    </w:p>
    <w:p w:rsidR="00000000" w:rsidRDefault="002802BC">
      <w:pPr>
        <w:tabs>
          <w:tab w:val="left" w:pos="720"/>
        </w:tabs>
        <w:spacing w:line="480" w:lineRule="auto"/>
        <w:ind w:left="708" w:firstLine="12"/>
        <w:jc w:val="both"/>
        <w:rPr>
          <w:rFonts w:ascii="Arial" w:hAnsi="Arial"/>
        </w:rPr>
      </w:pPr>
      <w:r>
        <w:rPr>
          <w:rFonts w:ascii="Arial" w:hAnsi="Arial"/>
        </w:rPr>
        <w:t>Dentro del entorno familiar las mujere</w:t>
      </w:r>
      <w:r>
        <w:rPr>
          <w:rFonts w:ascii="Arial" w:hAnsi="Arial"/>
        </w:rPr>
        <w:t xml:space="preserve">s en primera estancia eran dependientes del padre, él determinaba con quien contraería matrimonio su hija, sin importarle la opinión de ella, lo único que estaba en consideración era la posición económica de la familia. </w:t>
      </w:r>
    </w:p>
    <w:p w:rsidR="00000000" w:rsidRDefault="002802BC">
      <w:pPr>
        <w:tabs>
          <w:tab w:val="left" w:pos="720"/>
        </w:tabs>
        <w:spacing w:line="480" w:lineRule="auto"/>
        <w:ind w:left="708" w:firstLine="12"/>
        <w:jc w:val="both"/>
        <w:rPr>
          <w:rFonts w:ascii="Arial" w:hAnsi="Arial"/>
        </w:rPr>
      </w:pPr>
    </w:p>
    <w:p w:rsidR="00000000" w:rsidRDefault="002802BC">
      <w:pPr>
        <w:tabs>
          <w:tab w:val="left" w:pos="720"/>
        </w:tabs>
        <w:spacing w:line="480" w:lineRule="auto"/>
        <w:ind w:left="708" w:firstLine="12"/>
        <w:jc w:val="both"/>
        <w:rPr>
          <w:rFonts w:ascii="Arial" w:hAnsi="Arial"/>
        </w:rPr>
      </w:pPr>
      <w:r>
        <w:rPr>
          <w:rFonts w:ascii="Arial" w:hAnsi="Arial"/>
        </w:rPr>
        <w:t>Desde muy temprana edad era educad</w:t>
      </w:r>
      <w:r>
        <w:rPr>
          <w:rFonts w:ascii="Arial" w:hAnsi="Arial"/>
        </w:rPr>
        <w:t>a para ser una buena esposa, se le enseñaba los quehaceres del hogar, además de conservarse pura y casta para él que fuera su esposo, pero nunca a leer ni a escribir, inclusive en las esferas de la alta sociedad, estas actividades eran propias del hombre.</w:t>
      </w:r>
    </w:p>
    <w:p w:rsidR="00000000" w:rsidRDefault="002802BC">
      <w:pPr>
        <w:spacing w:line="480" w:lineRule="auto"/>
        <w:ind w:left="708"/>
        <w:jc w:val="both"/>
        <w:rPr>
          <w:rFonts w:ascii="Arial" w:hAnsi="Arial"/>
        </w:rPr>
      </w:pPr>
    </w:p>
    <w:p w:rsidR="00000000" w:rsidRDefault="002802BC">
      <w:pPr>
        <w:spacing w:line="480" w:lineRule="auto"/>
        <w:ind w:left="708"/>
        <w:jc w:val="both"/>
        <w:rPr>
          <w:rFonts w:ascii="Arial" w:hAnsi="Arial"/>
        </w:rPr>
      </w:pPr>
      <w:r>
        <w:rPr>
          <w:rFonts w:ascii="Arial" w:hAnsi="Arial"/>
        </w:rPr>
        <w:t xml:space="preserve">En el mundo Occidental, cuando la niña se convertía en adolescente, estaba terminantemente prohibido que mantenga algún tipo de contacto con los hombres, no podía salir de casa sino era acompañada por una mujer mayor que haga el papel  de "chaperona", si </w:t>
      </w:r>
      <w:r>
        <w:rPr>
          <w:rFonts w:ascii="Arial" w:hAnsi="Arial"/>
        </w:rPr>
        <w:t>las jóvenes no acataban esta disposición se las consideraba impuras y deshonestas.</w:t>
      </w:r>
    </w:p>
    <w:p w:rsidR="00000000" w:rsidRDefault="002802BC">
      <w:pPr>
        <w:spacing w:line="480" w:lineRule="auto"/>
        <w:ind w:left="708"/>
        <w:jc w:val="both"/>
        <w:rPr>
          <w:rFonts w:ascii="Arial" w:hAnsi="Arial"/>
        </w:rPr>
      </w:pPr>
      <w:r>
        <w:rPr>
          <w:rFonts w:ascii="Arial" w:hAnsi="Arial"/>
        </w:rPr>
        <w:t>El matrimonio en el feudalismo, se realizaba por común acuerdo entre los padres de la novia y el novio, en la clase aristocrática era para aumentar sus dominios, y exigencia</w:t>
      </w:r>
      <w:r>
        <w:rPr>
          <w:rFonts w:ascii="Arial" w:hAnsi="Arial"/>
        </w:rPr>
        <w:t>s políticas, pero jamás la opinión femenina era tomada en cuenta, es más a veces estaba comprometida a tierna edad y sólo conocía al novio en el momento del matrimonio, además el padre de la novia tenía que entregar una dote al momento de casarse, es decir</w:t>
      </w:r>
      <w:r>
        <w:rPr>
          <w:rFonts w:ascii="Arial" w:hAnsi="Arial"/>
        </w:rPr>
        <w:t xml:space="preserve"> una cantidad de dinero o bienes.</w:t>
      </w:r>
    </w:p>
    <w:p w:rsidR="00000000" w:rsidRDefault="002802BC">
      <w:pPr>
        <w:spacing w:line="480" w:lineRule="auto"/>
        <w:jc w:val="both"/>
        <w:rPr>
          <w:rFonts w:ascii="Arial" w:hAnsi="Arial"/>
        </w:rPr>
      </w:pPr>
    </w:p>
    <w:p w:rsidR="00000000" w:rsidRDefault="002802BC">
      <w:pPr>
        <w:widowControl w:val="0"/>
        <w:spacing w:line="480" w:lineRule="auto"/>
        <w:jc w:val="both"/>
        <w:rPr>
          <w:rFonts w:ascii="Arial" w:hAnsi="Arial"/>
        </w:rPr>
      </w:pPr>
    </w:p>
    <w:p w:rsidR="00000000" w:rsidRDefault="002802BC">
      <w:pPr>
        <w:pStyle w:val="Sangra3detindependiente"/>
        <w:widowControl w:val="0"/>
        <w:rPr>
          <w:rFonts w:cs="Times New Roman"/>
          <w:szCs w:val="24"/>
        </w:rPr>
      </w:pPr>
      <w:r>
        <w:rPr>
          <w:rFonts w:cs="Times New Roman"/>
          <w:szCs w:val="24"/>
        </w:rPr>
        <w:lastRenderedPageBreak/>
        <w:t xml:space="preserve">    La dote también tenía que ser entregada si la muchacha opta por hacerse monja, claro esta que estas sumas eran muy elevadas entonces sólo las familias adineradas tenían parientes monjas. Los preceptos religiosos tení</w:t>
      </w:r>
      <w:r>
        <w:rPr>
          <w:rFonts w:cs="Times New Roman"/>
          <w:szCs w:val="24"/>
        </w:rPr>
        <w:t>an gran influencia en esta época, tenían oprimidas a las mujeres de todas las clases.</w:t>
      </w:r>
    </w:p>
    <w:p w:rsidR="00000000" w:rsidRDefault="002802BC">
      <w:pPr>
        <w:spacing w:line="480" w:lineRule="auto"/>
        <w:ind w:left="708"/>
        <w:jc w:val="both"/>
        <w:rPr>
          <w:rFonts w:ascii="Arial" w:hAnsi="Arial"/>
        </w:rPr>
      </w:pPr>
    </w:p>
    <w:p w:rsidR="00000000" w:rsidRDefault="002802BC">
      <w:pPr>
        <w:spacing w:line="480" w:lineRule="auto"/>
        <w:ind w:left="708"/>
        <w:jc w:val="both"/>
        <w:rPr>
          <w:rFonts w:ascii="Arial" w:hAnsi="Arial"/>
        </w:rPr>
      </w:pPr>
      <w:r>
        <w:rPr>
          <w:rFonts w:ascii="Arial" w:hAnsi="Arial"/>
        </w:rPr>
        <w:t xml:space="preserve">Sin embargo existían mujeres que trabajaban en lugares de mala reputación, por ello eran condenadas al repudio del pueblo y a la maldición divina. Además la iglesia era </w:t>
      </w:r>
      <w:r>
        <w:rPr>
          <w:rFonts w:ascii="Arial" w:hAnsi="Arial"/>
        </w:rPr>
        <w:t>la aliada de la nobleza, pues los monasterios recibían  grandes extensiones de tierra en calidad de donaciones, de hecho los círculos dominantes en el feudalismo eran: la monarquía y la iglesia.</w:t>
      </w:r>
    </w:p>
    <w:p w:rsidR="00000000" w:rsidRDefault="002802BC">
      <w:pPr>
        <w:spacing w:line="480" w:lineRule="auto"/>
        <w:ind w:left="708"/>
        <w:jc w:val="both"/>
        <w:rPr>
          <w:rFonts w:ascii="Arial" w:hAnsi="Arial"/>
        </w:rPr>
      </w:pPr>
    </w:p>
    <w:p w:rsidR="00000000" w:rsidRDefault="002802BC">
      <w:pPr>
        <w:spacing w:line="480" w:lineRule="auto"/>
        <w:ind w:left="708"/>
        <w:jc w:val="both"/>
        <w:rPr>
          <w:rFonts w:ascii="Arial" w:hAnsi="Arial"/>
        </w:rPr>
      </w:pPr>
      <w:r>
        <w:rPr>
          <w:rFonts w:ascii="Arial" w:hAnsi="Arial"/>
        </w:rPr>
        <w:t>Debido a la influencia que ejercía la iglesia en esta época,</w:t>
      </w:r>
      <w:r>
        <w:rPr>
          <w:rFonts w:ascii="Arial" w:hAnsi="Arial"/>
        </w:rPr>
        <w:t xml:space="preserve"> cualquier actitud que fuera considerada como un desacato o una falta de respeto a su autoridad, era terriblemente castigada.</w:t>
      </w:r>
    </w:p>
    <w:p w:rsidR="00000000" w:rsidRDefault="002802BC">
      <w:pPr>
        <w:spacing w:line="480" w:lineRule="auto"/>
        <w:ind w:left="708"/>
        <w:jc w:val="both"/>
        <w:rPr>
          <w:rFonts w:ascii="Arial" w:hAnsi="Arial"/>
        </w:rPr>
      </w:pPr>
    </w:p>
    <w:p w:rsidR="00000000" w:rsidRDefault="002802BC">
      <w:pPr>
        <w:spacing w:line="480" w:lineRule="auto"/>
        <w:ind w:left="708"/>
        <w:jc w:val="both"/>
        <w:rPr>
          <w:rFonts w:ascii="Arial" w:hAnsi="Arial"/>
        </w:rPr>
      </w:pPr>
      <w:r>
        <w:rPr>
          <w:rFonts w:ascii="Arial" w:hAnsi="Arial"/>
        </w:rPr>
        <w:t>Esto conllevó a que varias mujeres incluyendo niñas sean acusadas de brujas y la pena para estas era ser quemadas vivas, es decir</w:t>
      </w:r>
      <w:r>
        <w:rPr>
          <w:rFonts w:ascii="Arial" w:hAnsi="Arial"/>
        </w:rPr>
        <w:t xml:space="preserve"> morir en la hoguera, acusadas de herejes y brujas.</w:t>
      </w:r>
    </w:p>
    <w:p w:rsidR="00000000" w:rsidRDefault="002802BC">
      <w:pPr>
        <w:spacing w:line="480" w:lineRule="auto"/>
        <w:ind w:left="708"/>
        <w:jc w:val="both"/>
        <w:rPr>
          <w:rFonts w:ascii="Arial" w:hAnsi="Arial"/>
        </w:rPr>
      </w:pPr>
    </w:p>
    <w:p w:rsidR="00000000" w:rsidRDefault="002802BC">
      <w:pPr>
        <w:spacing w:line="480" w:lineRule="auto"/>
        <w:ind w:left="708"/>
        <w:jc w:val="both"/>
        <w:rPr>
          <w:rFonts w:ascii="Arial" w:hAnsi="Arial"/>
        </w:rPr>
      </w:pPr>
      <w:r>
        <w:rPr>
          <w:rFonts w:ascii="Arial" w:hAnsi="Arial"/>
        </w:rPr>
        <w:lastRenderedPageBreak/>
        <w:t xml:space="preserve">   Uno de los casos más representativos de esta situación fue precisamente la que se hizo en contra de una mujer, la francesa Juana De Arco, considerada como el líder militar más importante de la        </w:t>
      </w:r>
      <w:r>
        <w:rPr>
          <w:rFonts w:ascii="Arial" w:hAnsi="Arial"/>
        </w:rPr>
        <w:t xml:space="preserve">                historia, antes de cumplir los 20 años dirigió el ejército francés en la expulsión de los invasores ingleses. Traicionada por los suyos fue tomada prisionera y acusada de "bruja y hereje"  fue quemada viva en 1431.</w:t>
      </w:r>
    </w:p>
    <w:p w:rsidR="00000000" w:rsidRDefault="002802BC">
      <w:pPr>
        <w:spacing w:line="480" w:lineRule="auto"/>
        <w:ind w:left="708"/>
        <w:jc w:val="both"/>
        <w:rPr>
          <w:rFonts w:ascii="Arial" w:hAnsi="Arial"/>
        </w:rPr>
      </w:pPr>
    </w:p>
    <w:p w:rsidR="00000000" w:rsidRDefault="002802BC">
      <w:pPr>
        <w:spacing w:line="480" w:lineRule="auto"/>
        <w:ind w:left="708"/>
        <w:jc w:val="both"/>
        <w:rPr>
          <w:rFonts w:ascii="Arial" w:hAnsi="Arial"/>
        </w:rPr>
      </w:pPr>
      <w:r>
        <w:rPr>
          <w:rFonts w:ascii="Arial" w:hAnsi="Arial"/>
        </w:rPr>
        <w:t xml:space="preserve">En síntesis el papel de </w:t>
      </w:r>
      <w:r>
        <w:rPr>
          <w:rFonts w:ascii="Arial" w:hAnsi="Arial"/>
        </w:rPr>
        <w:t xml:space="preserve">la mujer en la edad media fue de total sumisión, sólo fue un cero a la izquierda al momento de tomar cualquier  decisión  de índole político y familiar. Sin embargo esta situación da un giró cuando la época feudal llega a su decadencia con la aparición de </w:t>
      </w:r>
      <w:r>
        <w:rPr>
          <w:rFonts w:ascii="Arial" w:hAnsi="Arial"/>
        </w:rPr>
        <w:t>la burguesía en los siglos XIV y XV.</w:t>
      </w:r>
    </w:p>
    <w:p w:rsidR="00000000" w:rsidRDefault="002802BC">
      <w:pPr>
        <w:spacing w:line="480" w:lineRule="auto"/>
        <w:jc w:val="both"/>
        <w:rPr>
          <w:rFonts w:ascii="Arial" w:hAnsi="Arial"/>
        </w:rPr>
      </w:pPr>
    </w:p>
    <w:p w:rsidR="00000000" w:rsidRDefault="002802BC">
      <w:pPr>
        <w:spacing w:line="480" w:lineRule="auto"/>
        <w:ind w:left="708"/>
        <w:jc w:val="both"/>
        <w:rPr>
          <w:rFonts w:ascii="Arial" w:hAnsi="Arial"/>
        </w:rPr>
      </w:pPr>
      <w:r>
        <w:rPr>
          <w:rFonts w:ascii="Arial" w:hAnsi="Arial"/>
        </w:rPr>
        <w:t>Durante los siglos XV y XVI en la época del renacimiento surge la oportunidad para que muchas mujeres sirvan de protectora de las artes. Además existieron monarcas femeninas inteligentes que demostraron que eran capace</w:t>
      </w:r>
      <w:r>
        <w:rPr>
          <w:rFonts w:ascii="Arial" w:hAnsi="Arial"/>
        </w:rPr>
        <w:t>s de gobernar una nación, como Isabel de Inglaterra e Isabel La Católica.</w:t>
      </w:r>
    </w:p>
    <w:p w:rsidR="00000000" w:rsidRDefault="002802BC">
      <w:pPr>
        <w:spacing w:line="480" w:lineRule="auto"/>
        <w:ind w:left="708"/>
        <w:jc w:val="both"/>
        <w:rPr>
          <w:rFonts w:ascii="Arial" w:hAnsi="Arial"/>
        </w:rPr>
      </w:pPr>
      <w:r>
        <w:rPr>
          <w:rFonts w:ascii="Arial" w:hAnsi="Arial"/>
        </w:rPr>
        <w:t>Algunas mujeres debido a su influencia pudieron intervenir en asuntos políticos y otras apoyadas por hombres demócratas empezaron a formar movimientos en favor de su sexo.</w:t>
      </w:r>
    </w:p>
    <w:p w:rsidR="00000000" w:rsidRDefault="002802BC">
      <w:pPr>
        <w:spacing w:line="480" w:lineRule="auto"/>
        <w:ind w:firstLine="708"/>
        <w:jc w:val="both"/>
        <w:rPr>
          <w:rFonts w:ascii="Arial" w:hAnsi="Arial"/>
          <w:b/>
        </w:rPr>
      </w:pPr>
    </w:p>
    <w:p w:rsidR="00000000" w:rsidRDefault="002802BC">
      <w:pPr>
        <w:spacing w:line="480" w:lineRule="auto"/>
        <w:ind w:firstLine="708"/>
        <w:jc w:val="both"/>
        <w:rPr>
          <w:rFonts w:ascii="Arial" w:hAnsi="Arial"/>
          <w:b/>
        </w:rPr>
      </w:pPr>
      <w:r>
        <w:rPr>
          <w:rFonts w:ascii="Arial" w:hAnsi="Arial"/>
          <w:b/>
        </w:rPr>
        <w:t>1.2.4</w:t>
      </w:r>
      <w:r>
        <w:rPr>
          <w:rFonts w:ascii="Arial" w:hAnsi="Arial"/>
          <w:b/>
        </w:rPr>
        <w:tab/>
        <w:t xml:space="preserve">La </w:t>
      </w:r>
      <w:r>
        <w:rPr>
          <w:rFonts w:ascii="Arial" w:hAnsi="Arial"/>
          <w:b/>
        </w:rPr>
        <w:t>mujer y el Capitalismo</w:t>
      </w:r>
    </w:p>
    <w:p w:rsidR="00000000" w:rsidRDefault="002802BC">
      <w:pPr>
        <w:spacing w:line="480" w:lineRule="auto"/>
        <w:ind w:left="708"/>
        <w:jc w:val="both"/>
        <w:rPr>
          <w:rFonts w:ascii="Arial" w:hAnsi="Arial"/>
        </w:rPr>
      </w:pPr>
    </w:p>
    <w:p w:rsidR="00000000" w:rsidRDefault="002802BC">
      <w:pPr>
        <w:spacing w:line="480" w:lineRule="auto"/>
        <w:ind w:left="708"/>
        <w:jc w:val="both"/>
        <w:rPr>
          <w:rFonts w:ascii="Arial" w:hAnsi="Arial"/>
        </w:rPr>
      </w:pPr>
      <w:r>
        <w:rPr>
          <w:rFonts w:ascii="Arial" w:hAnsi="Arial"/>
        </w:rPr>
        <w:t>La sociedad feudal comenzó a cambiar, fueron abolidas las sublevaciones de los siervos de la gleba, las ciudades comenzaron a crecer y produjo el aumento del comercio y la forma de producción, junto con los descubrimientos geográfic</w:t>
      </w:r>
      <w:r>
        <w:rPr>
          <w:rFonts w:ascii="Arial" w:hAnsi="Arial"/>
        </w:rPr>
        <w:t>os, técnicos y científicos.</w:t>
      </w:r>
    </w:p>
    <w:p w:rsidR="00000000" w:rsidRDefault="002802BC">
      <w:pPr>
        <w:spacing w:line="480" w:lineRule="auto"/>
        <w:ind w:left="708"/>
        <w:jc w:val="both"/>
        <w:rPr>
          <w:rFonts w:ascii="Arial" w:hAnsi="Arial"/>
        </w:rPr>
      </w:pPr>
    </w:p>
    <w:p w:rsidR="00000000" w:rsidRDefault="002802BC">
      <w:pPr>
        <w:spacing w:line="480" w:lineRule="auto"/>
        <w:ind w:left="708"/>
        <w:jc w:val="both"/>
        <w:rPr>
          <w:rFonts w:ascii="Arial" w:hAnsi="Arial"/>
        </w:rPr>
      </w:pPr>
      <w:r>
        <w:rPr>
          <w:rFonts w:ascii="Arial" w:hAnsi="Arial"/>
        </w:rPr>
        <w:t>Al cambiar la forma de producción surge una nueva división de las clases sociales: la burguesía y el proletariado. La primera corresponde a los capitalistas que son los dueños de los medios de producción con los cuales se traba</w:t>
      </w:r>
      <w:r>
        <w:rPr>
          <w:rFonts w:ascii="Arial" w:hAnsi="Arial"/>
        </w:rPr>
        <w:t>ja y la segunda esta conformada por la clase trabajadora, los asalariados que no son dueños de los medios de producción y por lo tanto tienen que vender su trabajo.</w:t>
      </w:r>
    </w:p>
    <w:p w:rsidR="00000000" w:rsidRDefault="002802BC">
      <w:pPr>
        <w:spacing w:line="480" w:lineRule="auto"/>
        <w:ind w:left="708"/>
        <w:jc w:val="both"/>
        <w:rPr>
          <w:rFonts w:ascii="Arial" w:hAnsi="Arial"/>
        </w:rPr>
      </w:pPr>
      <w:r>
        <w:rPr>
          <w:rFonts w:ascii="Arial" w:hAnsi="Arial"/>
        </w:rPr>
        <w:t>La clase burguesa alentó a los campesinos a armar revueltas para su emancipación, siendo la</w:t>
      </w:r>
      <w:r>
        <w:rPr>
          <w:rFonts w:ascii="Arial" w:hAnsi="Arial"/>
        </w:rPr>
        <w:t xml:space="preserve"> más importante la Revolución Francesa a finales del siglo XVIII, la cual  abarca un período de diez años (1789-1799),</w:t>
      </w:r>
    </w:p>
    <w:p w:rsidR="00000000" w:rsidRDefault="002802BC">
      <w:pPr>
        <w:spacing w:line="480" w:lineRule="auto"/>
        <w:ind w:left="708"/>
        <w:jc w:val="both"/>
        <w:rPr>
          <w:rFonts w:ascii="Arial" w:hAnsi="Arial"/>
        </w:rPr>
      </w:pPr>
    </w:p>
    <w:p w:rsidR="00000000" w:rsidRDefault="002802BC">
      <w:pPr>
        <w:spacing w:line="480" w:lineRule="auto"/>
        <w:ind w:left="708"/>
        <w:jc w:val="both"/>
        <w:rPr>
          <w:rFonts w:ascii="Arial" w:hAnsi="Arial"/>
        </w:rPr>
      </w:pPr>
      <w:r>
        <w:rPr>
          <w:rFonts w:ascii="Arial" w:hAnsi="Arial"/>
        </w:rPr>
        <w:t xml:space="preserve">El 14 de julio de 1789 se desencadenó en Francia una revolución agraria y social en la cual los campesinos en armas asaltaron castillos </w:t>
      </w:r>
      <w:r>
        <w:rPr>
          <w:rFonts w:ascii="Arial" w:hAnsi="Arial"/>
        </w:rPr>
        <w:t xml:space="preserve">y residencias señoriales, buscando los documentos donde constaban </w:t>
      </w:r>
      <w:r>
        <w:rPr>
          <w:rFonts w:ascii="Arial" w:hAnsi="Arial"/>
        </w:rPr>
        <w:lastRenderedPageBreak/>
        <w:t>los antiguos derechos feudales. En ella, las mujeres forman parte activa, en especial las mujeres de pueblo donde algunas murieron en la lucha y otras fueron a la guillotina.</w:t>
      </w:r>
    </w:p>
    <w:p w:rsidR="00000000" w:rsidRDefault="002802BC">
      <w:pPr>
        <w:spacing w:line="480" w:lineRule="auto"/>
        <w:ind w:left="708"/>
        <w:jc w:val="both"/>
        <w:rPr>
          <w:rFonts w:ascii="Arial" w:hAnsi="Arial"/>
        </w:rPr>
      </w:pPr>
      <w:r>
        <w:rPr>
          <w:rFonts w:ascii="Arial" w:hAnsi="Arial"/>
        </w:rPr>
        <w:t>El 27 de agosto</w:t>
      </w:r>
      <w:r>
        <w:rPr>
          <w:rFonts w:ascii="Arial" w:hAnsi="Arial"/>
        </w:rPr>
        <w:t xml:space="preserve"> de 1789 una asamblea proclamó la Declaración de los Derechos del Hombre y del Ciudadano, este documento no sólo fija los derechos y libertades del hombre francés de la época, sino para todos los hombres de todos los tiempos y de todas las regiones del mun</w:t>
      </w:r>
      <w:r>
        <w:rPr>
          <w:rFonts w:ascii="Arial" w:hAnsi="Arial"/>
        </w:rPr>
        <w:t>do.</w:t>
      </w:r>
    </w:p>
    <w:p w:rsidR="00000000" w:rsidRDefault="002802BC">
      <w:pPr>
        <w:spacing w:line="480" w:lineRule="auto"/>
        <w:ind w:left="708"/>
        <w:jc w:val="both"/>
        <w:rPr>
          <w:rFonts w:ascii="Arial" w:hAnsi="Arial"/>
        </w:rPr>
      </w:pPr>
      <w:r>
        <w:rPr>
          <w:rFonts w:ascii="Arial" w:hAnsi="Arial"/>
        </w:rPr>
        <w:t xml:space="preserve">Pero las mujeres de ese entonces reclamaban la igualdad civil y demandaban puestos en la organización política de la nueva sociedad, a finales del año en que se proclamó los Derechos del Hombre y del Ciudadano. Felicité de Keralio, presentó un informe </w:t>
      </w:r>
      <w:r>
        <w:rPr>
          <w:rFonts w:ascii="Arial" w:hAnsi="Arial"/>
        </w:rPr>
        <w:t xml:space="preserve">a la Asamblea Constituyente Francesa acerca de la penosa condición de las mujeres, dos años más tarde Olympia de Gouges redactaba "La Declaración de los Derechos de las Mujeres y de la Ciudadana" en el cual se resumía la situación femenina de la siguiente </w:t>
      </w:r>
      <w:r>
        <w:rPr>
          <w:rFonts w:ascii="Arial" w:hAnsi="Arial"/>
        </w:rPr>
        <w:t>manera: " si la mujer tiene derecho a subir al Cadalso, igualmente debe tenerlo para subir a la tribuna", en noviembre de ese mismo año fue decapitada.</w:t>
      </w:r>
    </w:p>
    <w:p w:rsidR="00000000" w:rsidRDefault="002802BC">
      <w:pPr>
        <w:spacing w:line="480" w:lineRule="auto"/>
        <w:ind w:left="708"/>
        <w:jc w:val="both"/>
        <w:rPr>
          <w:rFonts w:ascii="Arial" w:hAnsi="Arial" w:cs="Arial"/>
        </w:rPr>
      </w:pPr>
      <w:r>
        <w:rPr>
          <w:rFonts w:ascii="Arial" w:hAnsi="Arial" w:cs="Arial"/>
        </w:rPr>
        <w:t>Un año más tarde Etta Palm reclamaba por la igualdad de los derechos para ambos sexos, la autorización a</w:t>
      </w:r>
      <w:r>
        <w:rPr>
          <w:rFonts w:ascii="Arial" w:hAnsi="Arial" w:cs="Arial"/>
        </w:rPr>
        <w:t>l divorcio y la admisión de las mujeres en todos los cargos civiles y militares, pero sus peticiones no tuvieron éxito</w:t>
      </w:r>
    </w:p>
    <w:p w:rsidR="00000000" w:rsidRDefault="002802BC">
      <w:pPr>
        <w:spacing w:line="480" w:lineRule="auto"/>
        <w:ind w:left="708"/>
        <w:jc w:val="both"/>
        <w:rPr>
          <w:rFonts w:ascii="Arial" w:hAnsi="Arial" w:cs="Arial"/>
        </w:rPr>
      </w:pPr>
      <w:r>
        <w:rPr>
          <w:rFonts w:ascii="Arial" w:hAnsi="Arial" w:cs="Arial"/>
        </w:rPr>
        <w:lastRenderedPageBreak/>
        <w:t>Las mujeres no eran aceptadas en comités masculinos, lo que las condujo a crear sus propias organizaciones, en las cuales a parte de denu</w:t>
      </w:r>
      <w:r>
        <w:rPr>
          <w:rFonts w:ascii="Arial" w:hAnsi="Arial" w:cs="Arial"/>
        </w:rPr>
        <w:t>nciar las injusticias y los privilegios que favorecían a los hombres, también tenían nuevos planteamientos políticos. Pero para el mandatario de esa época, el francés Maximiliano Robespierre estas organizaciones constituían un peligro pues podrían converti</w:t>
      </w:r>
      <w:r>
        <w:rPr>
          <w:rFonts w:ascii="Arial" w:hAnsi="Arial" w:cs="Arial"/>
        </w:rPr>
        <w:t>rse en una fuerza poderosa, por lo cual disolvió y prohibió el restablecimiento a estos comités femeninos, alegando que la patria esperaba que sus mujeres se moderaran y se encargaran de su hogar y de sus hijos.</w:t>
      </w:r>
    </w:p>
    <w:p w:rsidR="00000000" w:rsidRDefault="002802BC">
      <w:pPr>
        <w:spacing w:line="480" w:lineRule="auto"/>
        <w:ind w:left="708"/>
        <w:jc w:val="both"/>
        <w:rPr>
          <w:rFonts w:ascii="Arial" w:hAnsi="Arial" w:cs="Arial"/>
        </w:rPr>
      </w:pPr>
    </w:p>
    <w:p w:rsidR="00000000" w:rsidRDefault="002802BC">
      <w:pPr>
        <w:pStyle w:val="Sangra3detindependiente"/>
        <w:rPr>
          <w:szCs w:val="24"/>
        </w:rPr>
      </w:pPr>
      <w:r>
        <w:rPr>
          <w:szCs w:val="24"/>
        </w:rPr>
        <w:t>La sociedad luego de la Revolución Francesa</w:t>
      </w:r>
      <w:r>
        <w:rPr>
          <w:szCs w:val="24"/>
        </w:rPr>
        <w:t xml:space="preserve"> no consideró a las mujeres y a los hombres iguales a pesar de que ellas apoyaron en forma activa a este movimiento, una vez conseguido el objetivo: la liberación del yugo feudal, se olvida del papel importante que juega la mujer en la vida política de la </w:t>
      </w:r>
      <w:r>
        <w:rPr>
          <w:szCs w:val="24"/>
        </w:rPr>
        <w:t>nación relegándola nueva y exclusivamente a los perímetros del hogar.</w:t>
      </w:r>
    </w:p>
    <w:p w:rsidR="00000000" w:rsidRDefault="002802BC">
      <w:pPr>
        <w:spacing w:line="480" w:lineRule="auto"/>
        <w:ind w:left="708"/>
        <w:jc w:val="both"/>
        <w:rPr>
          <w:rFonts w:ascii="Arial" w:hAnsi="Arial" w:cs="Arial"/>
        </w:rPr>
      </w:pPr>
      <w:r>
        <w:rPr>
          <w:rFonts w:ascii="Arial" w:hAnsi="Arial" w:cs="Arial"/>
        </w:rPr>
        <w:t>La semilla que la Revolución francesa sembró fue germinando a favor del sistema capitalista, quienes practicaron un crudo individualismo y reclamaron la libertad del comercio además de l</w:t>
      </w:r>
      <w:r>
        <w:rPr>
          <w:rFonts w:ascii="Arial" w:hAnsi="Arial" w:cs="Arial"/>
        </w:rPr>
        <w:t>a prohibición de la  formación de uniones de trabajadores entre otras peticiones.</w:t>
      </w:r>
    </w:p>
    <w:p w:rsidR="00000000" w:rsidRDefault="002802BC">
      <w:pPr>
        <w:spacing w:line="480" w:lineRule="auto"/>
        <w:ind w:left="708"/>
        <w:jc w:val="both"/>
        <w:rPr>
          <w:rFonts w:ascii="Arial" w:hAnsi="Arial" w:cs="Arial"/>
        </w:rPr>
      </w:pPr>
    </w:p>
    <w:p w:rsidR="00000000" w:rsidRDefault="002802BC">
      <w:pPr>
        <w:spacing w:line="480" w:lineRule="auto"/>
        <w:ind w:left="708"/>
        <w:jc w:val="both"/>
        <w:rPr>
          <w:rFonts w:ascii="Arial" w:hAnsi="Arial"/>
        </w:rPr>
      </w:pPr>
      <w:r>
        <w:rPr>
          <w:rFonts w:ascii="Arial" w:hAnsi="Arial" w:cs="Arial"/>
        </w:rPr>
        <w:lastRenderedPageBreak/>
        <w:t>Los reclamos de los capitalistas fueron impuestos en Inglaterra, Francia, Alemania  y Estados Unidos de América, países donde el desenvolvimiento económico fue más notable</w:t>
      </w:r>
      <w:r>
        <w:rPr>
          <w:rFonts w:ascii="Arial" w:hAnsi="Arial"/>
        </w:rPr>
        <w:t xml:space="preserve">, </w:t>
      </w:r>
      <w:r>
        <w:rPr>
          <w:rFonts w:ascii="Arial" w:hAnsi="Arial"/>
        </w:rPr>
        <w:t>triunfó la libertad de industria y el comercio. Los capitalistas se hicieron más ricos y poderosos, las fábricas y el  comercio aumentaron.</w:t>
      </w:r>
    </w:p>
    <w:p w:rsidR="00000000" w:rsidRDefault="002802BC">
      <w:pPr>
        <w:spacing w:line="480" w:lineRule="auto"/>
        <w:ind w:left="708"/>
        <w:jc w:val="both"/>
        <w:rPr>
          <w:rFonts w:ascii="Arial" w:hAnsi="Arial"/>
        </w:rPr>
      </w:pPr>
    </w:p>
    <w:p w:rsidR="00000000" w:rsidRDefault="002802BC">
      <w:pPr>
        <w:spacing w:line="480" w:lineRule="auto"/>
        <w:ind w:left="708"/>
        <w:jc w:val="both"/>
        <w:rPr>
          <w:rFonts w:ascii="Arial" w:hAnsi="Arial"/>
        </w:rPr>
      </w:pPr>
      <w:r>
        <w:rPr>
          <w:rFonts w:ascii="Arial" w:hAnsi="Arial"/>
        </w:rPr>
        <w:t>En ese momento surge la Revolución Industrial, la creación de las máquinas permite a los capitalistas prescindir de</w:t>
      </w:r>
      <w:r>
        <w:rPr>
          <w:rFonts w:ascii="Arial" w:hAnsi="Arial"/>
        </w:rPr>
        <w:t xml:space="preserve"> la fuerza muscular de sus trabajadores y se convierte en un medio para emplear operarios sin fuerza física pero de mayor habilidad manual entonces el trabajo de mujeres y de niños empieza a ser demandado.</w:t>
      </w:r>
    </w:p>
    <w:p w:rsidR="00000000" w:rsidRDefault="002802BC">
      <w:pPr>
        <w:spacing w:line="480" w:lineRule="auto"/>
        <w:ind w:left="708"/>
        <w:jc w:val="both"/>
        <w:rPr>
          <w:rFonts w:ascii="Arial" w:hAnsi="Arial"/>
        </w:rPr>
      </w:pPr>
    </w:p>
    <w:p w:rsidR="00000000" w:rsidRDefault="002802BC">
      <w:pPr>
        <w:spacing w:line="480" w:lineRule="auto"/>
        <w:ind w:left="708"/>
        <w:jc w:val="both"/>
        <w:rPr>
          <w:rFonts w:ascii="Arial" w:hAnsi="Arial"/>
        </w:rPr>
      </w:pPr>
      <w:r>
        <w:rPr>
          <w:rFonts w:ascii="Arial" w:hAnsi="Arial"/>
        </w:rPr>
        <w:t>Pero las condiciones en que estos trabajan eran p</w:t>
      </w:r>
      <w:r>
        <w:rPr>
          <w:rFonts w:ascii="Arial" w:hAnsi="Arial"/>
        </w:rPr>
        <w:t>ésimas: malos salarios, locales antihigiénicos de trabajo, horas largas de trabajo  generaron reclamos y peticiones a los capitalistas. A las cuales ellos respondían que no era posible mejorarlas y dado que los obreros habían aceptado libremente trabajar b</w:t>
      </w:r>
      <w:r>
        <w:rPr>
          <w:rFonts w:ascii="Arial" w:hAnsi="Arial"/>
        </w:rPr>
        <w:t>ajo esas condiciones, también eran libres de abandonar sus puestos de trabajo pues había mucha gente dispuesta a remplazarlos.</w:t>
      </w:r>
    </w:p>
    <w:p w:rsidR="00000000" w:rsidRDefault="002802BC">
      <w:pPr>
        <w:spacing w:line="480" w:lineRule="auto"/>
        <w:ind w:left="708"/>
        <w:jc w:val="both"/>
        <w:rPr>
          <w:rFonts w:ascii="Arial" w:hAnsi="Arial"/>
        </w:rPr>
      </w:pPr>
    </w:p>
    <w:p w:rsidR="00000000" w:rsidRDefault="002802BC">
      <w:pPr>
        <w:spacing w:line="480" w:lineRule="auto"/>
        <w:ind w:left="708"/>
        <w:jc w:val="both"/>
        <w:rPr>
          <w:rFonts w:ascii="Arial" w:hAnsi="Arial"/>
        </w:rPr>
      </w:pPr>
      <w:r>
        <w:rPr>
          <w:rFonts w:ascii="Arial" w:hAnsi="Arial"/>
        </w:rPr>
        <w:t>Estas circunstancias se agravaron en especial para las mujeres y los niños cuyo trabajo era solicitado por su escasa remuneració</w:t>
      </w:r>
      <w:r>
        <w:rPr>
          <w:rFonts w:ascii="Arial" w:hAnsi="Arial"/>
        </w:rPr>
        <w:t xml:space="preserve">n. </w:t>
      </w:r>
    </w:p>
    <w:p w:rsidR="00000000" w:rsidRDefault="002802BC">
      <w:pPr>
        <w:spacing w:line="480" w:lineRule="auto"/>
        <w:ind w:left="708"/>
        <w:jc w:val="both"/>
        <w:rPr>
          <w:rFonts w:ascii="Arial" w:hAnsi="Arial"/>
        </w:rPr>
      </w:pPr>
      <w:r>
        <w:rPr>
          <w:rFonts w:ascii="Arial" w:hAnsi="Arial"/>
        </w:rPr>
        <w:lastRenderedPageBreak/>
        <w:t xml:space="preserve">    Sin embargo mientras el sistema capitalista demandaba la mano de obra femenina el resto de la sociedad mantenía el pensamiento de que el trabajo industrial de las mujeres era una necesidad ocasional, pero no como su destino normal, es decir si el h</w:t>
      </w:r>
      <w:r>
        <w:rPr>
          <w:rFonts w:ascii="Arial" w:hAnsi="Arial"/>
        </w:rPr>
        <w:t>ombre consigue mejorar la situación económica del hogar, ella debería quedarse en casa y lanzar a flote todas sus habilidades domésticas.</w:t>
      </w:r>
    </w:p>
    <w:p w:rsidR="00000000" w:rsidRDefault="002802BC">
      <w:pPr>
        <w:spacing w:line="480" w:lineRule="auto"/>
        <w:ind w:left="708"/>
        <w:jc w:val="both"/>
        <w:rPr>
          <w:rFonts w:ascii="Arial" w:hAnsi="Arial"/>
        </w:rPr>
      </w:pPr>
      <w:r>
        <w:rPr>
          <w:rFonts w:ascii="Arial" w:hAnsi="Arial"/>
        </w:rPr>
        <w:t xml:space="preserve">Entonces como el trabajo de las mujeres se consideraba suplementario en el hogar, los capitalistas les proporcionaban </w:t>
      </w:r>
      <w:r>
        <w:rPr>
          <w:rFonts w:ascii="Arial" w:hAnsi="Arial"/>
        </w:rPr>
        <w:t>un salario inferior con respecto a los hombres.</w:t>
      </w:r>
    </w:p>
    <w:p w:rsidR="00000000" w:rsidRDefault="002802BC">
      <w:pPr>
        <w:spacing w:line="480" w:lineRule="auto"/>
        <w:ind w:left="708"/>
        <w:jc w:val="both"/>
        <w:rPr>
          <w:rFonts w:ascii="Arial" w:hAnsi="Arial"/>
        </w:rPr>
      </w:pPr>
      <w:r>
        <w:rPr>
          <w:rFonts w:ascii="Arial" w:hAnsi="Arial"/>
        </w:rPr>
        <w:t xml:space="preserve">La mujer empieza a ser madre-esposa-trabajadora, pues aparte de trabajar en el hogar, también lo hace fuera de él, enfrentándose a jornadas laborales que fluctuaban entre doce y diecinueve horas diarias, con </w:t>
      </w:r>
      <w:r>
        <w:rPr>
          <w:rFonts w:ascii="Arial" w:hAnsi="Arial"/>
        </w:rPr>
        <w:t>un salario bajo, una mala alimentación, condiciones infrahumanas, en su lugar de trabajo que incluso a algunas llevó a la muerte además de vivir toda clase de depravaciones morales con los patrones, directores y capataces quienes en ocasiones abusaban sexu</w:t>
      </w:r>
      <w:r>
        <w:rPr>
          <w:rFonts w:ascii="Arial" w:hAnsi="Arial"/>
        </w:rPr>
        <w:t>almente de ellas.</w:t>
      </w:r>
    </w:p>
    <w:p w:rsidR="00000000" w:rsidRDefault="002802BC">
      <w:pPr>
        <w:spacing w:line="480" w:lineRule="auto"/>
        <w:ind w:left="708"/>
        <w:jc w:val="both"/>
        <w:rPr>
          <w:rFonts w:ascii="Arial" w:hAnsi="Arial"/>
        </w:rPr>
      </w:pPr>
    </w:p>
    <w:p w:rsidR="00000000" w:rsidRDefault="002802BC">
      <w:pPr>
        <w:spacing w:line="480" w:lineRule="auto"/>
        <w:ind w:left="708"/>
        <w:jc w:val="both"/>
        <w:rPr>
          <w:rFonts w:ascii="Arial" w:hAnsi="Arial"/>
        </w:rPr>
      </w:pPr>
      <w:r>
        <w:rPr>
          <w:rFonts w:ascii="Arial" w:hAnsi="Arial"/>
        </w:rPr>
        <w:t xml:space="preserve">En contra de esta denigrante situación el 8 de marzo de 1857 por primera vez protestaron algunas operarias  en la ciudad de Nueva York – Estados Unidos por sus condiciones de trabajo y como resultado de esta primera manifestación fueron </w:t>
      </w:r>
      <w:r>
        <w:rPr>
          <w:rFonts w:ascii="Arial" w:hAnsi="Arial"/>
        </w:rPr>
        <w:t>atacadas por la policía.</w:t>
      </w:r>
    </w:p>
    <w:p w:rsidR="00000000" w:rsidRDefault="002802BC">
      <w:pPr>
        <w:pStyle w:val="BodyText2"/>
        <w:spacing w:line="480" w:lineRule="auto"/>
        <w:ind w:left="708"/>
        <w:rPr>
          <w:lang w:val="es-ES"/>
        </w:rPr>
      </w:pPr>
      <w:r>
        <w:rPr>
          <w:lang w:val="es-ES"/>
        </w:rPr>
        <w:t xml:space="preserve">    En marzo de 1859, dos años más tarde, estas trabajadoras se reunieron formando un sindicato para intentar mejorar sus condiciones de trabajo.</w:t>
      </w:r>
    </w:p>
    <w:p w:rsidR="00000000" w:rsidRDefault="002802BC">
      <w:pPr>
        <w:pStyle w:val="BodyText2"/>
        <w:spacing w:line="480" w:lineRule="auto"/>
        <w:ind w:left="708"/>
        <w:rPr>
          <w:lang w:val="es-ES"/>
        </w:rPr>
      </w:pPr>
      <w:r>
        <w:rPr>
          <w:lang w:val="es-ES"/>
        </w:rPr>
        <w:t>En 1911 en los siguientes países: Austria, Dinamarca, Alemania y Suiza, se pensó dedi</w:t>
      </w:r>
      <w:r>
        <w:rPr>
          <w:lang w:val="es-ES"/>
        </w:rPr>
        <w:t>car un día a la mujer con el intento de obtener el derecho de voto y terminar con la discriminación sexual en el trabajo. En ese mismo año, el 25 de marzo en Nueva York, 140 trabajadoras de la empresa “Triangle Shirtwaist Company” fallecieron en un incendi</w:t>
      </w:r>
      <w:r>
        <w:rPr>
          <w:lang w:val="es-ES"/>
        </w:rPr>
        <w:t>o a causa de la falta de seguridad en el trabajo.</w:t>
      </w:r>
    </w:p>
    <w:p w:rsidR="00000000" w:rsidRDefault="002802BC">
      <w:pPr>
        <w:spacing w:line="480" w:lineRule="auto"/>
        <w:ind w:left="708"/>
        <w:jc w:val="both"/>
        <w:rPr>
          <w:rFonts w:ascii="Arial" w:hAnsi="Arial"/>
        </w:rPr>
      </w:pPr>
      <w:r>
        <w:rPr>
          <w:rFonts w:ascii="Arial" w:hAnsi="Arial"/>
        </w:rPr>
        <w:t>No fue hasta diciembre de 1977 que la Asamblea General de las Naciones Unidas adoptó una resolución proclamando el 8 de marzo como Fiesta Internacional de la Mujer</w:t>
      </w:r>
      <w:r>
        <w:rPr>
          <w:rStyle w:val="Refdenotaalpie"/>
          <w:rFonts w:ascii="Arial" w:hAnsi="Arial"/>
        </w:rPr>
        <w:footnoteReference w:id="4"/>
      </w:r>
      <w:r>
        <w:rPr>
          <w:rFonts w:ascii="Arial" w:hAnsi="Arial"/>
        </w:rPr>
        <w:t xml:space="preserve">. </w:t>
      </w:r>
    </w:p>
    <w:p w:rsidR="00000000" w:rsidRDefault="002802BC">
      <w:pPr>
        <w:spacing w:line="480" w:lineRule="auto"/>
        <w:ind w:left="1416"/>
        <w:jc w:val="both"/>
        <w:rPr>
          <w:rFonts w:ascii="Arial" w:hAnsi="Arial"/>
        </w:rPr>
      </w:pPr>
    </w:p>
    <w:p w:rsidR="00000000" w:rsidRDefault="002802BC">
      <w:pPr>
        <w:spacing w:line="480" w:lineRule="auto"/>
        <w:ind w:left="708"/>
        <w:jc w:val="both"/>
        <w:rPr>
          <w:rFonts w:ascii="Arial" w:hAnsi="Arial"/>
        </w:rPr>
      </w:pPr>
      <w:r>
        <w:rPr>
          <w:rFonts w:ascii="Arial" w:hAnsi="Arial"/>
        </w:rPr>
        <w:t>El capitalismo es considerado por algu</w:t>
      </w:r>
      <w:r>
        <w:rPr>
          <w:rFonts w:ascii="Arial" w:hAnsi="Arial"/>
        </w:rPr>
        <w:t>nos autores como un "proceso contradictorio para la mujer"</w:t>
      </w:r>
      <w:r>
        <w:rPr>
          <w:rStyle w:val="Refdenotaalpie"/>
          <w:rFonts w:ascii="Arial" w:hAnsi="Arial"/>
        </w:rPr>
        <w:footnoteReference w:id="5"/>
      </w:r>
      <w:r>
        <w:rPr>
          <w:rFonts w:ascii="Arial" w:hAnsi="Arial"/>
        </w:rPr>
        <w:t xml:space="preserve">  pues mientras el trabajo industrializado destruyó, las bases de la opresión patriarcal al permitir la participación de éstas en la producción social y además permitió que la unidad familiar se fu</w:t>
      </w:r>
      <w:r>
        <w:rPr>
          <w:rFonts w:ascii="Arial" w:hAnsi="Arial"/>
        </w:rPr>
        <w:t>era deteriorando, el padre de familia se transformó en un ser infeliz y miserable que tuvo la necesidad de vender a su mujer y a sus hijos como esclavos del mercado capitalista. Especialmente, estos hechos fueron más recurrentes en mujeres de la clase obre</w:t>
      </w:r>
      <w:r>
        <w:rPr>
          <w:rFonts w:ascii="Arial" w:hAnsi="Arial"/>
        </w:rPr>
        <w:t>ra .</w:t>
      </w:r>
    </w:p>
    <w:p w:rsidR="00000000" w:rsidRDefault="002802BC">
      <w:pPr>
        <w:spacing w:line="480" w:lineRule="auto"/>
        <w:ind w:firstLine="708"/>
        <w:jc w:val="both"/>
        <w:rPr>
          <w:rFonts w:ascii="Arial" w:hAnsi="Arial"/>
          <w:b/>
        </w:rPr>
      </w:pPr>
    </w:p>
    <w:p w:rsidR="00000000" w:rsidRDefault="002802BC">
      <w:pPr>
        <w:spacing w:line="480" w:lineRule="auto"/>
        <w:ind w:firstLine="708"/>
        <w:jc w:val="both"/>
        <w:rPr>
          <w:rFonts w:ascii="Arial" w:hAnsi="Arial"/>
          <w:b/>
        </w:rPr>
      </w:pPr>
      <w:r>
        <w:rPr>
          <w:rFonts w:ascii="Arial" w:hAnsi="Arial"/>
          <w:b/>
        </w:rPr>
        <w:t>1.2.5</w:t>
      </w:r>
      <w:r>
        <w:rPr>
          <w:rFonts w:ascii="Arial" w:hAnsi="Arial"/>
          <w:b/>
        </w:rPr>
        <w:tab/>
        <w:t>La mujer y el Socialismo</w:t>
      </w:r>
    </w:p>
    <w:p w:rsidR="00000000" w:rsidRDefault="002802BC">
      <w:pPr>
        <w:spacing w:line="480" w:lineRule="auto"/>
        <w:ind w:left="708"/>
        <w:jc w:val="both"/>
        <w:rPr>
          <w:rFonts w:ascii="Arial" w:hAnsi="Arial"/>
        </w:rPr>
      </w:pPr>
    </w:p>
    <w:p w:rsidR="00000000" w:rsidRDefault="002802BC">
      <w:pPr>
        <w:spacing w:line="480" w:lineRule="auto"/>
        <w:ind w:left="708"/>
        <w:jc w:val="both"/>
        <w:rPr>
          <w:rFonts w:ascii="Arial" w:hAnsi="Arial"/>
        </w:rPr>
      </w:pPr>
      <w:r>
        <w:rPr>
          <w:rFonts w:ascii="Arial" w:hAnsi="Arial"/>
        </w:rPr>
        <w:t>La lamentable situación de los obreros se agravó en la primera mitad del siglo XIX en el cual la mortalidad de los obreros, en especial de mujeres y niños, alcanzó cifras alarmantes.</w:t>
      </w:r>
    </w:p>
    <w:p w:rsidR="00000000" w:rsidRDefault="002802BC">
      <w:pPr>
        <w:spacing w:line="480" w:lineRule="auto"/>
        <w:ind w:left="708"/>
        <w:jc w:val="both"/>
        <w:rPr>
          <w:rFonts w:ascii="Arial" w:hAnsi="Arial"/>
        </w:rPr>
      </w:pPr>
      <w:r>
        <w:rPr>
          <w:rFonts w:ascii="Arial" w:hAnsi="Arial"/>
        </w:rPr>
        <w:t xml:space="preserve">Esto provocó la reacción contra el </w:t>
      </w:r>
      <w:r>
        <w:rPr>
          <w:rFonts w:ascii="Arial" w:hAnsi="Arial"/>
        </w:rPr>
        <w:t>liberalismo económico, lo que tuvo sus principales  exponentes en la doctrina socialista.</w:t>
      </w:r>
    </w:p>
    <w:p w:rsidR="00000000" w:rsidRDefault="002802BC">
      <w:pPr>
        <w:spacing w:line="480" w:lineRule="auto"/>
        <w:ind w:left="708"/>
        <w:jc w:val="both"/>
        <w:rPr>
          <w:rFonts w:ascii="Arial" w:hAnsi="Arial"/>
        </w:rPr>
      </w:pPr>
      <w:r>
        <w:rPr>
          <w:rFonts w:ascii="Arial" w:hAnsi="Arial"/>
        </w:rPr>
        <w:t>Los socialistas afirmaban que era necesario acabar con el individualismo para resolver la cuestión obrera. Ellos estaban en contra del régimen capitalista, el cual ac</w:t>
      </w:r>
      <w:r>
        <w:rPr>
          <w:rFonts w:ascii="Arial" w:hAnsi="Arial"/>
        </w:rPr>
        <w:t>entuaba las desigualdades sociales al reservar para la minoría de los capitalistas el beneficio del trabajo y condenar al hambre y a la miseria a los proletarios, quienes constituían la mayoría de la sociedad. Surge así el modo de producción socialista, ba</w:t>
      </w:r>
      <w:r>
        <w:rPr>
          <w:rFonts w:ascii="Arial" w:hAnsi="Arial"/>
        </w:rPr>
        <w:t>sado en la  propiedad colectiva de los medios de producción.</w:t>
      </w:r>
    </w:p>
    <w:p w:rsidR="00000000" w:rsidRDefault="002802BC">
      <w:pPr>
        <w:spacing w:line="480" w:lineRule="auto"/>
        <w:ind w:left="708"/>
        <w:jc w:val="both"/>
        <w:rPr>
          <w:rFonts w:ascii="Arial" w:hAnsi="Arial"/>
        </w:rPr>
      </w:pPr>
    </w:p>
    <w:p w:rsidR="00000000" w:rsidRDefault="002802BC">
      <w:pPr>
        <w:spacing w:line="480" w:lineRule="auto"/>
        <w:ind w:left="708"/>
        <w:jc w:val="both"/>
        <w:rPr>
          <w:rFonts w:ascii="Arial" w:hAnsi="Arial"/>
        </w:rPr>
      </w:pPr>
      <w:r>
        <w:rPr>
          <w:rFonts w:ascii="Arial" w:hAnsi="Arial"/>
        </w:rPr>
        <w:t xml:space="preserve">En esta sociedad la mujer logra su más completa liberación porque el sistema elimina su explotación, creando condiciones más favorables para que pueda dedicarse a cualquier actividad de acuerdo </w:t>
      </w:r>
      <w:r>
        <w:rPr>
          <w:rFonts w:ascii="Arial" w:hAnsi="Arial"/>
        </w:rPr>
        <w:t>a sus aspiraciones.</w:t>
      </w:r>
    </w:p>
    <w:p w:rsidR="00000000" w:rsidRDefault="002802BC">
      <w:pPr>
        <w:spacing w:line="480" w:lineRule="auto"/>
        <w:ind w:left="708"/>
        <w:jc w:val="both"/>
        <w:rPr>
          <w:rFonts w:ascii="Arial" w:hAnsi="Arial"/>
        </w:rPr>
      </w:pPr>
      <w:r>
        <w:rPr>
          <w:rFonts w:ascii="Arial" w:hAnsi="Arial"/>
        </w:rPr>
        <w:t xml:space="preserve">    De hecho los primeros decretos sobre el Matrimonio y el Divorcio se dieron luego de la Revolución Socialista en 1917. Dos años más tarde se  reguló el estado civil de las personas, el matrimonio y la familia a la mujer se le concede</w:t>
      </w:r>
      <w:r>
        <w:rPr>
          <w:rFonts w:ascii="Arial" w:hAnsi="Arial"/>
        </w:rPr>
        <w:t xml:space="preserve"> el mismo derecho que a los hombres en lo concerniente a la posesión de bienes, elección de profesión y lugar de residencia, la patria potestad debía corresponder por igual a ambos cónyuges.</w:t>
      </w:r>
    </w:p>
    <w:p w:rsidR="00000000" w:rsidRDefault="002802BC">
      <w:pPr>
        <w:spacing w:line="480" w:lineRule="auto"/>
        <w:ind w:left="708"/>
        <w:jc w:val="both"/>
        <w:rPr>
          <w:rFonts w:ascii="Arial" w:hAnsi="Arial"/>
        </w:rPr>
      </w:pPr>
      <w:r>
        <w:rPr>
          <w:rFonts w:ascii="Arial" w:hAnsi="Arial"/>
        </w:rPr>
        <w:t xml:space="preserve">El socialismo consideró a la familia como una colectividad en la </w:t>
      </w:r>
      <w:r>
        <w:rPr>
          <w:rFonts w:ascii="Arial" w:hAnsi="Arial"/>
        </w:rPr>
        <w:t>que ninguno de los miembros debía disfrutar de privilegios.</w:t>
      </w:r>
    </w:p>
    <w:p w:rsidR="00000000" w:rsidRDefault="002802BC">
      <w:pPr>
        <w:spacing w:line="480" w:lineRule="auto"/>
        <w:jc w:val="both"/>
        <w:rPr>
          <w:rFonts w:ascii="Arial" w:hAnsi="Arial"/>
        </w:rPr>
      </w:pPr>
    </w:p>
    <w:p w:rsidR="00000000" w:rsidRDefault="002802BC">
      <w:pPr>
        <w:spacing w:line="480" w:lineRule="auto"/>
        <w:ind w:left="708" w:hanging="708"/>
        <w:jc w:val="both"/>
        <w:rPr>
          <w:rFonts w:ascii="Arial" w:hAnsi="Arial"/>
          <w:b/>
        </w:rPr>
      </w:pPr>
      <w:r>
        <w:rPr>
          <w:rFonts w:ascii="Arial" w:hAnsi="Arial"/>
          <w:b/>
        </w:rPr>
        <w:t>1.3</w:t>
      </w:r>
      <w:r>
        <w:rPr>
          <w:rFonts w:ascii="Arial" w:hAnsi="Arial"/>
          <w:b/>
        </w:rPr>
        <w:tab/>
        <w:t>Principales progresos en el ámbito político, jurídico y social para la Mujer.</w:t>
      </w:r>
    </w:p>
    <w:p w:rsidR="00000000" w:rsidRDefault="002802BC">
      <w:pPr>
        <w:spacing w:line="480" w:lineRule="auto"/>
        <w:ind w:left="708"/>
        <w:jc w:val="both"/>
        <w:rPr>
          <w:rFonts w:ascii="Arial" w:hAnsi="Arial"/>
        </w:rPr>
      </w:pPr>
    </w:p>
    <w:p w:rsidR="00000000" w:rsidRDefault="002802BC">
      <w:pPr>
        <w:spacing w:line="480" w:lineRule="auto"/>
        <w:ind w:left="708"/>
        <w:jc w:val="both"/>
        <w:rPr>
          <w:rFonts w:ascii="Arial" w:hAnsi="Arial"/>
        </w:rPr>
      </w:pPr>
      <w:r>
        <w:rPr>
          <w:rFonts w:ascii="Arial" w:hAnsi="Arial"/>
        </w:rPr>
        <w:t>Con el ingreso de la mujer en la fuerza laboral, donde a través del tiempo y en forma progresiva fue conquistand</w:t>
      </w:r>
      <w:r>
        <w:rPr>
          <w:rFonts w:ascii="Arial" w:hAnsi="Arial"/>
        </w:rPr>
        <w:t>o sus derechos, que en su totalidad han sido conseguidos en el siglo XX, secuela de cambios socio-económicos cuyo periodo histórico completa se produjo durante las dos guerras mundial.</w:t>
      </w:r>
    </w:p>
    <w:p w:rsidR="00000000" w:rsidRDefault="002802BC">
      <w:pPr>
        <w:spacing w:line="480" w:lineRule="auto"/>
        <w:ind w:left="708"/>
        <w:jc w:val="both"/>
        <w:rPr>
          <w:rFonts w:ascii="Arial" w:hAnsi="Arial"/>
        </w:rPr>
      </w:pPr>
      <w:r>
        <w:rPr>
          <w:rFonts w:ascii="Arial" w:hAnsi="Arial"/>
        </w:rPr>
        <w:t>La primera guerra mundial obligó a olvidar temporalmente las prohibicio</w:t>
      </w:r>
      <w:r>
        <w:rPr>
          <w:rFonts w:ascii="Arial" w:hAnsi="Arial"/>
        </w:rPr>
        <w:t xml:space="preserve">nes laborales que tenían para con las mujeres en esa época y se estimuló la igualdad de ésta. </w:t>
      </w:r>
    </w:p>
    <w:p w:rsidR="00000000" w:rsidRDefault="002802BC">
      <w:pPr>
        <w:spacing w:line="480" w:lineRule="auto"/>
        <w:ind w:left="708"/>
        <w:jc w:val="both"/>
        <w:rPr>
          <w:rFonts w:ascii="Arial" w:hAnsi="Arial"/>
        </w:rPr>
      </w:pPr>
      <w:r>
        <w:rPr>
          <w:rFonts w:ascii="Arial" w:hAnsi="Arial"/>
        </w:rPr>
        <w:t xml:space="preserve">    Sin embargo cuando finalizó la guerra y todo volvió a  la "normalidad" las mujeres tuvieron la ventaja de que en ese lapso habían aprendido a organizarse.</w:t>
      </w:r>
    </w:p>
    <w:p w:rsidR="00000000" w:rsidRDefault="002802BC">
      <w:pPr>
        <w:spacing w:line="480" w:lineRule="auto"/>
        <w:ind w:left="708"/>
        <w:jc w:val="both"/>
        <w:rPr>
          <w:rFonts w:ascii="Arial" w:hAnsi="Arial"/>
        </w:rPr>
      </w:pPr>
    </w:p>
    <w:p w:rsidR="00000000" w:rsidRDefault="002802BC">
      <w:pPr>
        <w:spacing w:line="480" w:lineRule="auto"/>
        <w:ind w:left="708"/>
        <w:jc w:val="both"/>
        <w:rPr>
          <w:rFonts w:ascii="Arial" w:hAnsi="Arial"/>
        </w:rPr>
      </w:pPr>
      <w:r>
        <w:rPr>
          <w:rFonts w:ascii="Arial" w:hAnsi="Arial"/>
        </w:rPr>
        <w:t>E</w:t>
      </w:r>
      <w:r>
        <w:rPr>
          <w:rFonts w:ascii="Arial" w:hAnsi="Arial"/>
        </w:rPr>
        <w:t>l 28 de Mayo de 1917, luego de 50 años de lucha, las inglesas obtienen el derecho a sufragar.</w:t>
      </w:r>
    </w:p>
    <w:p w:rsidR="00000000" w:rsidRDefault="002802BC">
      <w:pPr>
        <w:spacing w:line="480" w:lineRule="auto"/>
        <w:ind w:left="708"/>
        <w:jc w:val="both"/>
        <w:rPr>
          <w:rFonts w:ascii="Arial" w:hAnsi="Arial"/>
        </w:rPr>
      </w:pPr>
    </w:p>
    <w:p w:rsidR="00000000" w:rsidRDefault="002802BC">
      <w:pPr>
        <w:spacing w:line="480" w:lineRule="auto"/>
        <w:ind w:left="708"/>
        <w:jc w:val="both"/>
        <w:rPr>
          <w:rFonts w:ascii="Arial" w:hAnsi="Arial"/>
        </w:rPr>
      </w:pPr>
      <w:r>
        <w:rPr>
          <w:rFonts w:ascii="Arial" w:hAnsi="Arial"/>
        </w:rPr>
        <w:t>En 1919 las alemanas logran participar en la vida política de su país.</w:t>
      </w:r>
    </w:p>
    <w:p w:rsidR="00000000" w:rsidRDefault="002802BC">
      <w:pPr>
        <w:spacing w:line="480" w:lineRule="auto"/>
        <w:ind w:left="708"/>
        <w:jc w:val="both"/>
        <w:rPr>
          <w:rFonts w:ascii="Arial" w:hAnsi="Arial"/>
        </w:rPr>
      </w:pPr>
      <w:r>
        <w:rPr>
          <w:rFonts w:ascii="Arial" w:hAnsi="Arial"/>
        </w:rPr>
        <w:t>El 17 de Julio de 1919, las italianas alcanzan por ley su emancipación jurídica mediante l</w:t>
      </w:r>
      <w:r>
        <w:rPr>
          <w:rFonts w:ascii="Arial" w:hAnsi="Arial"/>
        </w:rPr>
        <w:t>a tutela de menores, la capacidad para el comercio y la abolición de la autoridad conyugal.</w:t>
      </w:r>
    </w:p>
    <w:p w:rsidR="00000000" w:rsidRDefault="002802BC">
      <w:pPr>
        <w:spacing w:line="480" w:lineRule="auto"/>
        <w:ind w:left="708"/>
        <w:jc w:val="both"/>
        <w:rPr>
          <w:rFonts w:ascii="Arial" w:hAnsi="Arial"/>
        </w:rPr>
      </w:pPr>
      <w:r>
        <w:rPr>
          <w:rFonts w:ascii="Arial" w:hAnsi="Arial"/>
        </w:rPr>
        <w:t>El 26 de Agosto de 1920, las estadounidenses mediante enmienda de la constitución, tienen acceso a las urnas.</w:t>
      </w:r>
    </w:p>
    <w:p w:rsidR="00000000" w:rsidRDefault="002802BC">
      <w:pPr>
        <w:spacing w:line="480" w:lineRule="auto"/>
        <w:ind w:left="708"/>
        <w:jc w:val="both"/>
        <w:rPr>
          <w:rFonts w:ascii="Arial" w:hAnsi="Arial"/>
        </w:rPr>
      </w:pPr>
      <w:r>
        <w:rPr>
          <w:rFonts w:ascii="Arial" w:hAnsi="Arial"/>
        </w:rPr>
        <w:t>En 1925 las danesas logran tener iguales derechos a la</w:t>
      </w:r>
      <w:r>
        <w:rPr>
          <w:rFonts w:ascii="Arial" w:hAnsi="Arial"/>
        </w:rPr>
        <w:t xml:space="preserve"> libre disposición de sus bienes conyugales.</w:t>
      </w:r>
    </w:p>
    <w:p w:rsidR="00000000" w:rsidRDefault="002802BC">
      <w:pPr>
        <w:spacing w:line="480" w:lineRule="auto"/>
        <w:ind w:left="708"/>
        <w:jc w:val="both"/>
        <w:rPr>
          <w:rFonts w:ascii="Arial" w:hAnsi="Arial"/>
        </w:rPr>
      </w:pPr>
      <w:r>
        <w:rPr>
          <w:rFonts w:ascii="Arial" w:hAnsi="Arial"/>
        </w:rPr>
        <w:t>En 1929 el Ecuador es el primer país latinoamericano en conocer a las mujeres como electores.</w:t>
      </w:r>
    </w:p>
    <w:p w:rsidR="00000000" w:rsidRDefault="002802BC">
      <w:pPr>
        <w:spacing w:line="480" w:lineRule="auto"/>
        <w:ind w:left="708"/>
        <w:jc w:val="both"/>
        <w:rPr>
          <w:rFonts w:ascii="Arial" w:hAnsi="Arial"/>
        </w:rPr>
      </w:pPr>
    </w:p>
    <w:p w:rsidR="00000000" w:rsidRDefault="002802BC">
      <w:pPr>
        <w:spacing w:line="480" w:lineRule="auto"/>
        <w:ind w:left="708"/>
        <w:jc w:val="both"/>
        <w:rPr>
          <w:rFonts w:ascii="Arial" w:hAnsi="Arial"/>
        </w:rPr>
      </w:pPr>
      <w:r>
        <w:rPr>
          <w:rFonts w:ascii="Arial" w:hAnsi="Arial"/>
        </w:rPr>
        <w:t>Luego de la Primera Guerra Mundial se estableció la Organización Internacional del Trabajo (OIT) la cual entre otras</w:t>
      </w:r>
      <w:r>
        <w:rPr>
          <w:rFonts w:ascii="Arial" w:hAnsi="Arial"/>
        </w:rPr>
        <w:t xml:space="preserve"> cosas estableció la protección de la mujer trabajadora y luchar contra la discriminación de las cuales eran víctimas.</w:t>
      </w:r>
    </w:p>
    <w:p w:rsidR="00000000" w:rsidRDefault="002802BC">
      <w:pPr>
        <w:spacing w:line="480" w:lineRule="auto"/>
        <w:ind w:left="708"/>
        <w:jc w:val="both"/>
        <w:rPr>
          <w:rFonts w:ascii="Arial" w:hAnsi="Arial"/>
        </w:rPr>
      </w:pPr>
      <w:r>
        <w:rPr>
          <w:rFonts w:ascii="Arial" w:hAnsi="Arial"/>
        </w:rPr>
        <w:t xml:space="preserve">    Así en 1919 se aprueban una serie de convenios siendo uno de los  más importantes el relativo a la igualdad de remuneraciones entre l</w:t>
      </w:r>
      <w:r>
        <w:rPr>
          <w:rFonts w:ascii="Arial" w:hAnsi="Arial"/>
        </w:rPr>
        <w:t>a mano de obra masculina y la mano de obra femenina por un trabajo semejante.</w:t>
      </w:r>
    </w:p>
    <w:p w:rsidR="00000000" w:rsidRDefault="002802BC">
      <w:pPr>
        <w:spacing w:line="480" w:lineRule="auto"/>
        <w:ind w:left="708"/>
        <w:jc w:val="both"/>
        <w:rPr>
          <w:rFonts w:ascii="Arial" w:hAnsi="Arial"/>
        </w:rPr>
      </w:pPr>
    </w:p>
    <w:p w:rsidR="00000000" w:rsidRDefault="002802BC">
      <w:pPr>
        <w:spacing w:line="480" w:lineRule="auto"/>
        <w:ind w:left="708"/>
        <w:jc w:val="both"/>
        <w:rPr>
          <w:rFonts w:ascii="Arial" w:hAnsi="Arial"/>
        </w:rPr>
      </w:pPr>
      <w:r>
        <w:rPr>
          <w:rFonts w:ascii="Arial" w:hAnsi="Arial"/>
        </w:rPr>
        <w:t xml:space="preserve">El 21 de junio de 1937, la Conferencia Internacional del Trabajo celebrada en Ginebra destacó lo importante y provechosa que es para una sociedad que las mujeres a más de gozar </w:t>
      </w:r>
      <w:r>
        <w:rPr>
          <w:rFonts w:ascii="Arial" w:hAnsi="Arial"/>
        </w:rPr>
        <w:t>sus plenos derechos civiles y políticos y de todas las posibilidades de educación, se hallen bien remuneradas en su trabajo sin distinción de sexo.</w:t>
      </w:r>
    </w:p>
    <w:p w:rsidR="00000000" w:rsidRDefault="002802BC">
      <w:pPr>
        <w:spacing w:line="480" w:lineRule="auto"/>
        <w:ind w:left="708"/>
        <w:jc w:val="both"/>
        <w:rPr>
          <w:rFonts w:ascii="Arial" w:hAnsi="Arial"/>
        </w:rPr>
      </w:pPr>
      <w:r>
        <w:rPr>
          <w:rFonts w:ascii="Arial" w:hAnsi="Arial"/>
        </w:rPr>
        <w:t>En 1936 en la primera conferencia regional de la OIT se aprobaron resoluciones sobre salarios, jornadas de t</w:t>
      </w:r>
      <w:r>
        <w:rPr>
          <w:rFonts w:ascii="Arial" w:hAnsi="Arial"/>
        </w:rPr>
        <w:t>rabajo, condiciones laborales insalubres  de la mujer.</w:t>
      </w:r>
    </w:p>
    <w:p w:rsidR="00000000" w:rsidRDefault="002802BC">
      <w:pPr>
        <w:spacing w:line="480" w:lineRule="auto"/>
        <w:ind w:left="708"/>
        <w:jc w:val="both"/>
        <w:rPr>
          <w:rFonts w:ascii="Arial" w:hAnsi="Arial"/>
        </w:rPr>
      </w:pPr>
    </w:p>
    <w:p w:rsidR="00000000" w:rsidRDefault="002802BC">
      <w:pPr>
        <w:spacing w:line="480" w:lineRule="auto"/>
        <w:ind w:left="708"/>
        <w:jc w:val="both"/>
        <w:rPr>
          <w:rFonts w:ascii="Arial" w:hAnsi="Arial"/>
        </w:rPr>
      </w:pPr>
      <w:r>
        <w:rPr>
          <w:rFonts w:ascii="Arial" w:hAnsi="Arial"/>
        </w:rPr>
        <w:t>En 1938 en la Octava Conferencia Panamericana celebrada en Lima se hizo una declaración a la que se ha denominado "Declaración de Lima a favor de los Derechos de la Mujer"</w:t>
      </w:r>
    </w:p>
    <w:p w:rsidR="00000000" w:rsidRDefault="002802BC">
      <w:pPr>
        <w:spacing w:line="480" w:lineRule="auto"/>
        <w:ind w:left="708"/>
        <w:jc w:val="both"/>
        <w:rPr>
          <w:rFonts w:ascii="Arial" w:hAnsi="Arial"/>
        </w:rPr>
      </w:pPr>
    </w:p>
    <w:p w:rsidR="00000000" w:rsidRDefault="002802BC">
      <w:pPr>
        <w:spacing w:line="480" w:lineRule="auto"/>
        <w:ind w:left="708"/>
        <w:jc w:val="both"/>
        <w:rPr>
          <w:rFonts w:ascii="Arial" w:hAnsi="Arial"/>
        </w:rPr>
      </w:pPr>
      <w:r>
        <w:rPr>
          <w:rFonts w:ascii="Arial" w:hAnsi="Arial"/>
        </w:rPr>
        <w:t>En junio de 1946, por resol</w:t>
      </w:r>
      <w:r>
        <w:rPr>
          <w:rFonts w:ascii="Arial" w:hAnsi="Arial"/>
        </w:rPr>
        <w:t>ución de la Asamblea General de las Naciones Unidas se constituyó  la "Comisión Jurídica y Social de la Mujer" entre sus atribuciones están las de formular recomendaciones y    presentar informes al consejo económico y social sobre asuntos prioritarios  en</w:t>
      </w:r>
      <w:r>
        <w:rPr>
          <w:rFonts w:ascii="Arial" w:hAnsi="Arial"/>
        </w:rPr>
        <w:t xml:space="preserve"> cuanto al principio de la igualdad de derecho.</w:t>
      </w:r>
    </w:p>
    <w:p w:rsidR="00000000" w:rsidRDefault="002802BC">
      <w:pPr>
        <w:spacing w:line="480" w:lineRule="auto"/>
        <w:ind w:left="708"/>
        <w:jc w:val="both"/>
        <w:rPr>
          <w:rFonts w:ascii="Arial" w:hAnsi="Arial"/>
        </w:rPr>
      </w:pPr>
      <w:r>
        <w:rPr>
          <w:rFonts w:ascii="Arial" w:hAnsi="Arial"/>
        </w:rPr>
        <w:t>Pero la más importante obra de la "Comisión Jurídica y Social de la Mujer" fue la elaboración de "La declaración sobre la eliminación de la discriminación contra la mujer", que fue adoptada por las Naciones U</w:t>
      </w:r>
      <w:r>
        <w:rPr>
          <w:rFonts w:ascii="Arial" w:hAnsi="Arial"/>
        </w:rPr>
        <w:t>nidas el 7 de noviembre de 1967.</w:t>
      </w:r>
    </w:p>
    <w:p w:rsidR="00000000" w:rsidRDefault="002802BC">
      <w:pPr>
        <w:spacing w:line="480" w:lineRule="auto"/>
        <w:ind w:left="708"/>
        <w:jc w:val="both"/>
        <w:rPr>
          <w:rFonts w:ascii="Arial" w:hAnsi="Arial"/>
        </w:rPr>
      </w:pPr>
    </w:p>
    <w:p w:rsidR="00000000" w:rsidRDefault="002802BC">
      <w:pPr>
        <w:spacing w:line="480" w:lineRule="auto"/>
        <w:ind w:left="708"/>
        <w:jc w:val="both"/>
        <w:rPr>
          <w:rFonts w:ascii="Arial" w:hAnsi="Arial"/>
        </w:rPr>
      </w:pPr>
      <w:r>
        <w:rPr>
          <w:rFonts w:ascii="Arial" w:hAnsi="Arial"/>
        </w:rPr>
        <w:t>En lo concerniente a los derechos civiles de la mujer, la Segunda Guerra Mundial, juega un papel importante en la obtención de estos, pues después de la guerra se toma en cuenta los derechos constitucionales que la mujer d</w:t>
      </w:r>
      <w:r>
        <w:rPr>
          <w:rFonts w:ascii="Arial" w:hAnsi="Arial"/>
        </w:rPr>
        <w:t>ebe tener. Los primero países en hacerlo fueron Italia en 1945, Francia en 1946, la mayoría de los países americanos en la década de 1945 a 1955.</w:t>
      </w:r>
    </w:p>
    <w:p w:rsidR="00000000" w:rsidRDefault="002802BC">
      <w:pPr>
        <w:spacing w:line="480" w:lineRule="auto"/>
        <w:ind w:left="708"/>
        <w:jc w:val="both"/>
        <w:rPr>
          <w:rFonts w:ascii="Arial" w:hAnsi="Arial"/>
        </w:rPr>
      </w:pPr>
    </w:p>
    <w:p w:rsidR="00000000" w:rsidRDefault="002802BC">
      <w:pPr>
        <w:spacing w:line="480" w:lineRule="auto"/>
        <w:ind w:left="708"/>
        <w:jc w:val="both"/>
        <w:rPr>
          <w:rFonts w:ascii="Arial" w:hAnsi="Arial"/>
        </w:rPr>
      </w:pPr>
      <w:r>
        <w:rPr>
          <w:rFonts w:ascii="Arial" w:hAnsi="Arial"/>
        </w:rPr>
        <w:t>En el aspecto social el 13 de julio de 1946, se realizó en Canadá un informe acerca de la colocación de la mu</w:t>
      </w:r>
      <w:r>
        <w:rPr>
          <w:rFonts w:ascii="Arial" w:hAnsi="Arial"/>
        </w:rPr>
        <w:t>jer después de la guerra, consideró aspectos como: la organización de la oficina, orientación profesional, la fijación del trabajo sin distinción de sexo, las condiciones de trabajo en especial las de carácter doméstico, la creación de guarderías, facilita</w:t>
      </w:r>
      <w:r>
        <w:rPr>
          <w:rFonts w:ascii="Arial" w:hAnsi="Arial"/>
        </w:rPr>
        <w:t>r las compras públicas que deberán ser controladas por las autoridades públicas.</w:t>
      </w:r>
    </w:p>
    <w:p w:rsidR="00000000" w:rsidRDefault="002802BC">
      <w:pPr>
        <w:spacing w:line="480" w:lineRule="auto"/>
        <w:ind w:left="708"/>
        <w:jc w:val="both"/>
        <w:rPr>
          <w:rFonts w:ascii="Arial" w:hAnsi="Arial"/>
        </w:rPr>
      </w:pPr>
    </w:p>
    <w:p w:rsidR="00000000" w:rsidRDefault="002802BC">
      <w:pPr>
        <w:spacing w:line="480" w:lineRule="auto"/>
        <w:ind w:left="708"/>
        <w:jc w:val="both"/>
        <w:rPr>
          <w:rFonts w:ascii="Arial" w:hAnsi="Arial"/>
        </w:rPr>
      </w:pPr>
      <w:r>
        <w:rPr>
          <w:rFonts w:ascii="Arial" w:hAnsi="Arial"/>
        </w:rPr>
        <w:t xml:space="preserve">    El 26 de junio de 1945 se firma "La Carta de las Naciones Unidas" que considerada como el primer documento que reconoce los derechos políticos femeninos en el cual se man</w:t>
      </w:r>
      <w:r>
        <w:rPr>
          <w:rFonts w:ascii="Arial" w:hAnsi="Arial"/>
        </w:rPr>
        <w:t>ifiesta " reafirmar la fé en los derechos fundamentales del hombre, en la dignidad y el valor de la persona humana, en la igualdad de derechos de hombres y mujeres y de las naciones grandes y pequeñas"</w:t>
      </w:r>
    </w:p>
    <w:p w:rsidR="00000000" w:rsidRDefault="002802BC">
      <w:pPr>
        <w:spacing w:line="480" w:lineRule="auto"/>
        <w:ind w:left="708"/>
        <w:jc w:val="both"/>
        <w:rPr>
          <w:rFonts w:ascii="Arial" w:hAnsi="Arial"/>
        </w:rPr>
      </w:pPr>
    </w:p>
    <w:p w:rsidR="00000000" w:rsidRDefault="002802BC">
      <w:pPr>
        <w:spacing w:line="480" w:lineRule="auto"/>
        <w:ind w:left="708"/>
        <w:jc w:val="both"/>
        <w:rPr>
          <w:rFonts w:ascii="Arial" w:hAnsi="Arial"/>
        </w:rPr>
      </w:pPr>
      <w:r>
        <w:rPr>
          <w:rFonts w:ascii="Arial" w:hAnsi="Arial"/>
        </w:rPr>
        <w:t>En junio de 1947 la Comisión Social, Humanitaria y Cu</w:t>
      </w:r>
      <w:r>
        <w:rPr>
          <w:rFonts w:ascii="Arial" w:hAnsi="Arial"/>
        </w:rPr>
        <w:t>ltural de las Naciones Unidas reunidas en los Estados Unidos de Norteamérica, proclamo la "Declaración Universal de los Derechos del Hombre", pero para indicar que se refería tanto a hombres como a mujeres se cambio luego a "Declaración de Universal de los</w:t>
      </w:r>
      <w:r>
        <w:rPr>
          <w:rFonts w:ascii="Arial" w:hAnsi="Arial"/>
        </w:rPr>
        <w:t xml:space="preserve"> Derechos Humanos".</w:t>
      </w:r>
    </w:p>
    <w:p w:rsidR="00000000" w:rsidRDefault="002802BC">
      <w:pPr>
        <w:spacing w:line="480" w:lineRule="auto"/>
        <w:ind w:left="708"/>
        <w:jc w:val="both"/>
        <w:rPr>
          <w:rFonts w:ascii="Arial" w:hAnsi="Arial"/>
        </w:rPr>
      </w:pPr>
      <w:r>
        <w:rPr>
          <w:rFonts w:ascii="Arial" w:hAnsi="Arial"/>
        </w:rPr>
        <w:t>La declaración de los Derechos Humanos representa un  ideal común por el que todo los pueblos y naciones deben esforzarse, a fin de que tanto los individuos como las instituciones, inspirándose constantemente en ella, promuevan, mediant</w:t>
      </w:r>
      <w:r>
        <w:rPr>
          <w:rFonts w:ascii="Arial" w:hAnsi="Arial"/>
        </w:rPr>
        <w:t>e la enseñanza y la educación, el respeto a estos derechos y libertades, y aseguren, por medidas  progresivas su carácter nacional e internacional, su reconocimiento y aplicación universales y efectivos, tanto entre los pueblos de los Estados Miembros como</w:t>
      </w:r>
      <w:r>
        <w:rPr>
          <w:rFonts w:ascii="Arial" w:hAnsi="Arial"/>
        </w:rPr>
        <w:t xml:space="preserve"> entre los de los territorios colocados bajo su jurisdicción.</w:t>
      </w:r>
    </w:p>
    <w:p w:rsidR="00000000" w:rsidRDefault="002802BC">
      <w:pPr>
        <w:spacing w:line="480" w:lineRule="auto"/>
        <w:ind w:left="708"/>
        <w:jc w:val="both"/>
        <w:rPr>
          <w:rFonts w:ascii="Arial" w:hAnsi="Arial"/>
        </w:rPr>
      </w:pPr>
      <w:r>
        <w:rPr>
          <w:rFonts w:ascii="Arial" w:hAnsi="Arial"/>
        </w:rPr>
        <w:t>Los artículos siguientes:</w:t>
      </w:r>
    </w:p>
    <w:p w:rsidR="00000000" w:rsidRDefault="002802BC" w:rsidP="002802BC">
      <w:pPr>
        <w:numPr>
          <w:ilvl w:val="0"/>
          <w:numId w:val="3"/>
        </w:numPr>
        <w:tabs>
          <w:tab w:val="clear" w:pos="1428"/>
          <w:tab w:val="num" w:pos="1080"/>
        </w:tabs>
        <w:spacing w:line="480" w:lineRule="auto"/>
        <w:ind w:hanging="708"/>
        <w:jc w:val="both"/>
        <w:rPr>
          <w:rFonts w:ascii="Arial" w:hAnsi="Arial"/>
        </w:rPr>
      </w:pPr>
      <w:r>
        <w:rPr>
          <w:rFonts w:ascii="Arial" w:hAnsi="Arial"/>
        </w:rPr>
        <w:t>Todos los seres humanos nacen libres e iguales en dignidad y derechos y, dotados como están de razón y conciencia, deben comportarse fraternalmente unos con los otros.</w:t>
      </w:r>
    </w:p>
    <w:p w:rsidR="00000000" w:rsidRDefault="002802BC" w:rsidP="002802BC">
      <w:pPr>
        <w:numPr>
          <w:ilvl w:val="0"/>
          <w:numId w:val="3"/>
        </w:numPr>
        <w:spacing w:line="480" w:lineRule="auto"/>
        <w:jc w:val="both"/>
        <w:rPr>
          <w:rFonts w:ascii="Arial" w:hAnsi="Arial"/>
        </w:rPr>
      </w:pPr>
      <w:r>
        <w:rPr>
          <w:rFonts w:ascii="Arial" w:hAnsi="Arial"/>
        </w:rPr>
        <w:t>Todo individuo tiene derecho a la vida, a la libertad y a la seguridad de su persona.</w:t>
      </w:r>
    </w:p>
    <w:p w:rsidR="00000000" w:rsidRDefault="002802BC" w:rsidP="002802BC">
      <w:pPr>
        <w:numPr>
          <w:ilvl w:val="0"/>
          <w:numId w:val="3"/>
        </w:numPr>
        <w:spacing w:line="480" w:lineRule="auto"/>
        <w:jc w:val="both"/>
        <w:rPr>
          <w:rFonts w:ascii="Arial" w:hAnsi="Arial"/>
        </w:rPr>
      </w:pPr>
      <w:r>
        <w:rPr>
          <w:rFonts w:ascii="Arial" w:hAnsi="Arial"/>
        </w:rPr>
        <w:t>Nadie será sometido  a torturas ni penas o tratos crueles, inhumanos o degradantes.</w:t>
      </w:r>
    </w:p>
    <w:p w:rsidR="00000000" w:rsidRDefault="002802BC">
      <w:pPr>
        <w:spacing w:line="480" w:lineRule="auto"/>
        <w:ind w:left="708"/>
        <w:jc w:val="both"/>
        <w:rPr>
          <w:rFonts w:ascii="Arial" w:hAnsi="Arial"/>
        </w:rPr>
      </w:pPr>
      <w:r>
        <w:rPr>
          <w:rFonts w:ascii="Arial" w:hAnsi="Arial"/>
        </w:rPr>
        <w:t>De la Declaración de los Derechos Humanos, podemos decir  en otras palabras que cualqu</w:t>
      </w:r>
      <w:r>
        <w:rPr>
          <w:rFonts w:ascii="Arial" w:hAnsi="Arial"/>
        </w:rPr>
        <w:t>ier forma de violencia contra mujeres que pueda suponer una amenaza para su vida, libertad o seguridad social personal o que constituya una tortura un trato cruel o inhumano o degradante esta en desacuerdo con tal declaración y que, en consecuencia, los de</w:t>
      </w:r>
      <w:r>
        <w:rPr>
          <w:rFonts w:ascii="Arial" w:hAnsi="Arial"/>
        </w:rPr>
        <w:t>rechos de los Estados miembros que no apliquen una política adecuada que prevenga y persiga la violencia contra las mujeres no esta cumpliendo sus obligaciones internacionales con arreglo a esta Declaración.</w:t>
      </w:r>
    </w:p>
    <w:p w:rsidR="00000000" w:rsidRDefault="002802BC">
      <w:pPr>
        <w:spacing w:line="480" w:lineRule="auto"/>
        <w:jc w:val="both"/>
        <w:rPr>
          <w:rFonts w:ascii="Arial" w:hAnsi="Arial"/>
        </w:rPr>
      </w:pPr>
      <w:r>
        <w:rPr>
          <w:rFonts w:ascii="Arial" w:hAnsi="Arial"/>
        </w:rPr>
        <w:tab/>
      </w:r>
    </w:p>
    <w:p w:rsidR="00000000" w:rsidRDefault="002802BC" w:rsidP="002802BC">
      <w:pPr>
        <w:numPr>
          <w:ilvl w:val="1"/>
          <w:numId w:val="2"/>
        </w:numPr>
        <w:spacing w:line="480" w:lineRule="auto"/>
        <w:jc w:val="both"/>
        <w:rPr>
          <w:rFonts w:ascii="Arial" w:hAnsi="Arial"/>
          <w:b/>
        </w:rPr>
      </w:pPr>
      <w:r>
        <w:rPr>
          <w:rFonts w:ascii="Arial" w:hAnsi="Arial"/>
          <w:b/>
        </w:rPr>
        <w:t xml:space="preserve"> </w:t>
      </w:r>
      <w:r>
        <w:rPr>
          <w:rFonts w:ascii="Arial" w:hAnsi="Arial"/>
          <w:b/>
        </w:rPr>
        <w:tab/>
        <w:t>La Mujer en el mundo Actual</w:t>
      </w:r>
    </w:p>
    <w:p w:rsidR="00000000" w:rsidRDefault="002802BC">
      <w:pPr>
        <w:spacing w:line="480" w:lineRule="auto"/>
        <w:ind w:left="708"/>
        <w:jc w:val="both"/>
        <w:rPr>
          <w:rFonts w:ascii="Arial" w:hAnsi="Arial"/>
        </w:rPr>
      </w:pPr>
    </w:p>
    <w:p w:rsidR="00000000" w:rsidRDefault="002802BC">
      <w:pPr>
        <w:spacing w:line="480" w:lineRule="auto"/>
        <w:ind w:left="708"/>
        <w:jc w:val="both"/>
        <w:rPr>
          <w:rFonts w:ascii="Arial" w:hAnsi="Arial"/>
        </w:rPr>
      </w:pPr>
      <w:r>
        <w:rPr>
          <w:rFonts w:ascii="Arial" w:hAnsi="Arial"/>
        </w:rPr>
        <w:t xml:space="preserve">En las ultimas </w:t>
      </w:r>
      <w:r>
        <w:rPr>
          <w:rFonts w:ascii="Arial" w:hAnsi="Arial"/>
        </w:rPr>
        <w:t>décadas, las mujeres han logrado importantes avances en las áreas de salud, trabajo y educación.</w:t>
      </w:r>
    </w:p>
    <w:p w:rsidR="00000000" w:rsidRDefault="002802BC">
      <w:pPr>
        <w:spacing w:line="480" w:lineRule="auto"/>
        <w:ind w:left="708"/>
        <w:jc w:val="both"/>
        <w:rPr>
          <w:rFonts w:ascii="Arial" w:hAnsi="Arial"/>
        </w:rPr>
      </w:pPr>
      <w:r>
        <w:rPr>
          <w:rFonts w:ascii="Arial" w:hAnsi="Arial"/>
        </w:rPr>
        <w:t xml:space="preserve">    La Conferencia Internacional sobre la Población y la Cuarta Conferencia Mundial sobre  la Mujer, celebradas ambas en la Organización de Naciones Unidas, en</w:t>
      </w:r>
      <w:r>
        <w:rPr>
          <w:rFonts w:ascii="Arial" w:hAnsi="Arial"/>
        </w:rPr>
        <w:t>fatizan la importancia de hacer frente a las necesidades particulares de las mujeres adolescentes, las mujeres de la tercera edad, las que son cabeza de familia, en especial porque dichas poblaciones van en aumento a escala mundial.</w:t>
      </w:r>
    </w:p>
    <w:p w:rsidR="00000000" w:rsidRDefault="002802BC">
      <w:pPr>
        <w:pStyle w:val="Textoindependiente"/>
        <w:spacing w:line="480" w:lineRule="auto"/>
        <w:ind w:left="708"/>
        <w:rPr>
          <w:rFonts w:ascii="Arial" w:hAnsi="Arial"/>
          <w:sz w:val="24"/>
        </w:rPr>
      </w:pPr>
    </w:p>
    <w:p w:rsidR="00000000" w:rsidRDefault="002802BC">
      <w:pPr>
        <w:pStyle w:val="Textoindependiente"/>
        <w:spacing w:line="480" w:lineRule="auto"/>
        <w:ind w:left="708"/>
        <w:rPr>
          <w:rFonts w:ascii="Arial" w:hAnsi="Arial"/>
          <w:sz w:val="24"/>
        </w:rPr>
      </w:pPr>
      <w:r>
        <w:rPr>
          <w:rFonts w:ascii="Arial" w:hAnsi="Arial"/>
          <w:sz w:val="24"/>
        </w:rPr>
        <w:t>Según un estudio</w:t>
      </w:r>
      <w:r>
        <w:rPr>
          <w:rStyle w:val="Refdenotaalpie"/>
          <w:rFonts w:ascii="Arial" w:hAnsi="Arial"/>
          <w:sz w:val="24"/>
        </w:rPr>
        <w:footnoteReference w:id="6"/>
      </w:r>
      <w:r>
        <w:rPr>
          <w:rFonts w:ascii="Arial" w:hAnsi="Arial"/>
          <w:sz w:val="24"/>
        </w:rPr>
        <w:t xml:space="preserve"> real</w:t>
      </w:r>
      <w:r>
        <w:rPr>
          <w:rFonts w:ascii="Arial" w:hAnsi="Arial"/>
          <w:sz w:val="24"/>
        </w:rPr>
        <w:t>izado las Mujeres jóvenes entre las edades de 10 y 19 años representan aproximadamente una quinta parte de la población mundial, es decir más de mil millones de personas, y de estas más de un tercio viven en países en vías de desarrollo.</w:t>
      </w:r>
    </w:p>
    <w:p w:rsidR="00000000" w:rsidRDefault="002802BC">
      <w:pPr>
        <w:pStyle w:val="Textoindependiente"/>
        <w:spacing w:line="480" w:lineRule="auto"/>
        <w:rPr>
          <w:rFonts w:ascii="Arial" w:hAnsi="Arial"/>
          <w:b/>
          <w:sz w:val="24"/>
        </w:rPr>
      </w:pPr>
      <w:r>
        <w:rPr>
          <w:rFonts w:ascii="Arial" w:hAnsi="Arial"/>
          <w:b/>
          <w:sz w:val="24"/>
        </w:rPr>
        <w:tab/>
      </w:r>
    </w:p>
    <w:p w:rsidR="00000000" w:rsidRDefault="002802BC">
      <w:pPr>
        <w:pStyle w:val="Textoindependiente"/>
        <w:spacing w:line="480" w:lineRule="auto"/>
        <w:ind w:firstLine="708"/>
        <w:rPr>
          <w:rFonts w:ascii="Arial" w:hAnsi="Arial"/>
          <w:b/>
          <w:sz w:val="24"/>
        </w:rPr>
      </w:pPr>
      <w:r>
        <w:rPr>
          <w:rFonts w:ascii="Arial" w:hAnsi="Arial"/>
          <w:b/>
          <w:sz w:val="24"/>
        </w:rPr>
        <w:t>1.4.1</w:t>
      </w:r>
      <w:r>
        <w:rPr>
          <w:rFonts w:ascii="Arial" w:hAnsi="Arial"/>
          <w:b/>
          <w:sz w:val="24"/>
        </w:rPr>
        <w:tab/>
        <w:t>Trabajo</w:t>
      </w:r>
    </w:p>
    <w:p w:rsidR="00000000" w:rsidRDefault="002802BC">
      <w:pPr>
        <w:spacing w:line="480" w:lineRule="auto"/>
        <w:ind w:left="708"/>
        <w:jc w:val="both"/>
        <w:rPr>
          <w:rFonts w:ascii="Arial" w:hAnsi="Arial"/>
        </w:rPr>
      </w:pPr>
    </w:p>
    <w:p w:rsidR="00000000" w:rsidRDefault="002802BC">
      <w:pPr>
        <w:spacing w:line="480" w:lineRule="auto"/>
        <w:ind w:left="708"/>
        <w:jc w:val="both"/>
        <w:rPr>
          <w:rFonts w:ascii="Arial" w:hAnsi="Arial"/>
        </w:rPr>
      </w:pPr>
      <w:r>
        <w:rPr>
          <w:rFonts w:ascii="Arial" w:hAnsi="Arial"/>
        </w:rPr>
        <w:t>E</w:t>
      </w:r>
      <w:r>
        <w:rPr>
          <w:rFonts w:ascii="Arial" w:hAnsi="Arial"/>
        </w:rPr>
        <w:t>n cuanto a las diferencias laborales, las mujeres se enfrentan a la doble responsabilidad de realizar un porcentaje más alto del trabajo doméstico que los hombres y trabajar fuera del hogar.</w:t>
      </w:r>
    </w:p>
    <w:p w:rsidR="00000000" w:rsidRDefault="002802BC">
      <w:pPr>
        <w:pStyle w:val="Textoindependiente2"/>
        <w:spacing w:line="480" w:lineRule="auto"/>
        <w:ind w:left="708"/>
        <w:jc w:val="center"/>
        <w:rPr>
          <w:rFonts w:ascii="Arial" w:hAnsi="Arial"/>
          <w:b/>
          <w:sz w:val="24"/>
        </w:rPr>
      </w:pPr>
    </w:p>
    <w:p w:rsidR="00000000" w:rsidRDefault="002802BC">
      <w:pPr>
        <w:pStyle w:val="Textoindependiente2"/>
        <w:spacing w:line="480" w:lineRule="auto"/>
        <w:ind w:left="708"/>
        <w:jc w:val="center"/>
        <w:rPr>
          <w:rFonts w:ascii="Arial" w:hAnsi="Arial"/>
          <w:b/>
          <w:sz w:val="24"/>
        </w:rPr>
      </w:pPr>
    </w:p>
    <w:p w:rsidR="00000000" w:rsidRDefault="002802BC">
      <w:pPr>
        <w:pStyle w:val="Textoindependiente2"/>
        <w:spacing w:line="480" w:lineRule="auto"/>
        <w:ind w:left="708"/>
        <w:jc w:val="center"/>
        <w:rPr>
          <w:rFonts w:ascii="Arial" w:hAnsi="Arial"/>
          <w:b/>
          <w:sz w:val="24"/>
        </w:rPr>
      </w:pPr>
    </w:p>
    <w:p w:rsidR="00000000" w:rsidRDefault="002802BC">
      <w:pPr>
        <w:pStyle w:val="Textoindependiente2"/>
        <w:spacing w:line="480" w:lineRule="auto"/>
        <w:ind w:left="708"/>
        <w:jc w:val="center"/>
        <w:rPr>
          <w:rFonts w:ascii="Arial" w:hAnsi="Arial"/>
          <w:b/>
          <w:sz w:val="24"/>
        </w:rPr>
      </w:pPr>
    </w:p>
    <w:p w:rsidR="00000000" w:rsidRDefault="002802BC">
      <w:pPr>
        <w:pStyle w:val="Textoindependiente2"/>
        <w:spacing w:line="480" w:lineRule="auto"/>
        <w:ind w:left="708"/>
        <w:jc w:val="center"/>
        <w:rPr>
          <w:rFonts w:ascii="Arial" w:hAnsi="Arial"/>
          <w:b/>
          <w:sz w:val="24"/>
        </w:rPr>
      </w:pPr>
    </w:p>
    <w:p w:rsidR="00000000" w:rsidRDefault="002802BC">
      <w:pPr>
        <w:pStyle w:val="Textoindependiente2"/>
        <w:spacing w:line="480" w:lineRule="auto"/>
        <w:ind w:left="708"/>
        <w:jc w:val="center"/>
        <w:rPr>
          <w:rFonts w:ascii="Arial" w:hAnsi="Arial"/>
          <w:b/>
          <w:sz w:val="24"/>
        </w:rPr>
      </w:pPr>
      <w:r>
        <w:rPr>
          <w:rFonts w:ascii="Arial" w:hAnsi="Arial"/>
          <w:b/>
          <w:sz w:val="24"/>
        </w:rPr>
        <w:t>Gráfico 1.1</w:t>
      </w:r>
    </w:p>
    <w:p w:rsidR="00000000" w:rsidRDefault="002802BC">
      <w:pPr>
        <w:pStyle w:val="Textoindependiente2"/>
        <w:spacing w:line="480" w:lineRule="auto"/>
        <w:ind w:left="708"/>
        <w:jc w:val="center"/>
        <w:rPr>
          <w:rFonts w:ascii="Arial" w:hAnsi="Arial"/>
          <w:b/>
          <w:sz w:val="24"/>
        </w:rPr>
      </w:pPr>
      <w:r>
        <w:rPr>
          <w:rFonts w:ascii="Arial" w:hAnsi="Arial"/>
          <w:b/>
          <w:sz w:val="24"/>
        </w:rPr>
        <w:t>Porcentaje de salarios recibidos por las mujeres</w:t>
      </w:r>
      <w:r>
        <w:rPr>
          <w:rFonts w:ascii="Arial" w:hAnsi="Arial"/>
          <w:b/>
          <w:sz w:val="24"/>
        </w:rPr>
        <w:t xml:space="preserve"> comparados</w:t>
      </w:r>
    </w:p>
    <w:p w:rsidR="00000000" w:rsidRDefault="002802BC">
      <w:pPr>
        <w:pStyle w:val="Textoindependiente2"/>
        <w:spacing w:line="480" w:lineRule="auto"/>
        <w:ind w:left="708"/>
        <w:jc w:val="center"/>
        <w:rPr>
          <w:rFonts w:ascii="Arial" w:hAnsi="Arial"/>
          <w:b/>
          <w:sz w:val="24"/>
        </w:rPr>
      </w:pPr>
      <w:r>
        <w:rPr>
          <w:rFonts w:ascii="Arial" w:hAnsi="Arial"/>
          <w:b/>
          <w:sz w:val="24"/>
        </w:rPr>
        <w:t xml:space="preserve"> con los de los hombres en trabajos no agrícolas.</w:t>
      </w:r>
    </w:p>
    <w:p w:rsidR="00000000" w:rsidRDefault="002802BC">
      <w:pPr>
        <w:pStyle w:val="Textoindependiente2"/>
        <w:spacing w:line="480" w:lineRule="auto"/>
        <w:ind w:left="708"/>
        <w:jc w:val="center"/>
        <w:rPr>
          <w:rFonts w:ascii="Arial" w:hAnsi="Arial"/>
          <w:b/>
          <w:sz w:val="24"/>
        </w:rPr>
      </w:pPr>
      <w:r>
        <w:rPr>
          <w:rFonts w:ascii="Arial" w:hAnsi="Arial"/>
          <w:b/>
          <w:sz w:val="24"/>
        </w:rPr>
        <w:t>1991-1996</w:t>
      </w:r>
    </w:p>
    <w:p w:rsidR="00000000" w:rsidRDefault="004440F0">
      <w:pPr>
        <w:pStyle w:val="Textoindependiente2"/>
        <w:spacing w:line="480" w:lineRule="auto"/>
        <w:ind w:left="708"/>
        <w:jc w:val="center"/>
        <w:rPr>
          <w:rFonts w:ascii="Arial" w:hAnsi="Arial"/>
          <w:sz w:val="24"/>
        </w:rPr>
      </w:pPr>
      <w:r>
        <w:rPr>
          <w:noProof/>
        </w:rPr>
        <w:drawing>
          <wp:inline distT="0" distB="0" distL="0" distR="0">
            <wp:extent cx="3187700" cy="3098800"/>
            <wp:effectExtent l="0" t="0" r="0" b="0"/>
            <wp:docPr id="2" name="Objeto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00000" w:rsidRDefault="002802BC">
      <w:pPr>
        <w:pStyle w:val="Textoindependiente2"/>
        <w:spacing w:line="480" w:lineRule="auto"/>
        <w:ind w:left="1416" w:firstLine="708"/>
        <w:rPr>
          <w:rFonts w:ascii="Arial" w:hAnsi="Arial" w:cs="Arial"/>
          <w:sz w:val="20"/>
        </w:rPr>
      </w:pPr>
      <w:r>
        <w:rPr>
          <w:rFonts w:ascii="Arial" w:hAnsi="Arial" w:cs="Arial"/>
          <w:sz w:val="20"/>
        </w:rPr>
        <w:t>Fuente :Population Reference Bureau (PRB) 1995</w:t>
      </w:r>
    </w:p>
    <w:p w:rsidR="00000000" w:rsidRDefault="002802BC">
      <w:pPr>
        <w:pStyle w:val="Textoindependiente2"/>
        <w:spacing w:line="480" w:lineRule="auto"/>
        <w:ind w:left="708"/>
        <w:rPr>
          <w:rFonts w:ascii="Arial" w:hAnsi="Arial"/>
          <w:sz w:val="24"/>
        </w:rPr>
      </w:pPr>
      <w:r>
        <w:rPr>
          <w:rFonts w:ascii="Arial" w:hAnsi="Arial"/>
          <w:sz w:val="24"/>
        </w:rPr>
        <w:t>En el Gráfico 1.1 podemos ver que las mujeres en trabajos no agrícolas reciben menor remuneración que los homb</w:t>
      </w:r>
      <w:r>
        <w:rPr>
          <w:rFonts w:ascii="Arial" w:hAnsi="Arial"/>
          <w:sz w:val="24"/>
        </w:rPr>
        <w:t>res, las mujeres en Corea del Sur reciben el 60% del salario que un hombre gana. La igualdad salarial entre ambos sexos se da en Australia donde hombres y mujeres ganan aproximadamente lo mismo.</w:t>
      </w:r>
    </w:p>
    <w:p w:rsidR="00000000" w:rsidRDefault="002802BC">
      <w:pPr>
        <w:pStyle w:val="Textoindependiente2"/>
        <w:spacing w:line="480" w:lineRule="auto"/>
        <w:ind w:left="708"/>
        <w:rPr>
          <w:rFonts w:ascii="Arial" w:hAnsi="Arial"/>
          <w:sz w:val="24"/>
        </w:rPr>
      </w:pPr>
      <w:r>
        <w:rPr>
          <w:rFonts w:ascii="Arial" w:hAnsi="Arial"/>
          <w:sz w:val="24"/>
        </w:rPr>
        <w:t>A pesar de que las mujeres tienen menos oportunidades que los</w:t>
      </w:r>
      <w:r>
        <w:rPr>
          <w:rFonts w:ascii="Arial" w:hAnsi="Arial"/>
          <w:sz w:val="24"/>
        </w:rPr>
        <w:t xml:space="preserve"> hombres de trabajar en el sector formal, según el estudio, tanto hombres como mujeres trabajan en el sector informal en los países en vías de desarrollo, ya sean vendiendo en el mercado local, o trabajando por su cuenta, es decir laborando en un negocio f</w:t>
      </w:r>
      <w:r>
        <w:rPr>
          <w:rFonts w:ascii="Arial" w:hAnsi="Arial"/>
          <w:sz w:val="24"/>
        </w:rPr>
        <w:t>amiliar. De hecho las mujeres constituyen la tercera parte de la población activa en el sector formal de la economía en muchos países.</w:t>
      </w:r>
    </w:p>
    <w:p w:rsidR="00000000" w:rsidRDefault="002802BC">
      <w:pPr>
        <w:pStyle w:val="Textoindependiente2"/>
        <w:spacing w:line="480" w:lineRule="auto"/>
        <w:ind w:left="708"/>
        <w:rPr>
          <w:rFonts w:ascii="Arial" w:hAnsi="Arial"/>
          <w:sz w:val="24"/>
        </w:rPr>
      </w:pPr>
      <w:r>
        <w:rPr>
          <w:rFonts w:ascii="Arial" w:hAnsi="Arial"/>
          <w:sz w:val="24"/>
        </w:rPr>
        <w:t xml:space="preserve">Muchas mujeres de bajos ingresos  trabajan de forma independiente en pequeñas empresas, pero como su capacidad económica </w:t>
      </w:r>
      <w:r>
        <w:rPr>
          <w:rFonts w:ascii="Arial" w:hAnsi="Arial"/>
          <w:sz w:val="24"/>
        </w:rPr>
        <w:t>para poner en marcha o ampliar dicho negocio es limitada, se ha reconocido que hacer préstamos pequeños de bajo interés a las mujeres pobres es un buen medio para sacarlas de la pobreza.</w:t>
      </w:r>
    </w:p>
    <w:p w:rsidR="00000000" w:rsidRDefault="002802BC">
      <w:pPr>
        <w:spacing w:line="480" w:lineRule="auto"/>
        <w:jc w:val="both"/>
        <w:rPr>
          <w:rFonts w:ascii="Arial" w:hAnsi="Arial"/>
        </w:rPr>
      </w:pPr>
      <w:r>
        <w:rPr>
          <w:rFonts w:ascii="Arial" w:hAnsi="Arial"/>
        </w:rPr>
        <w:tab/>
      </w:r>
    </w:p>
    <w:p w:rsidR="00000000" w:rsidRDefault="002802BC">
      <w:pPr>
        <w:pStyle w:val="Ttulo1"/>
        <w:spacing w:line="480" w:lineRule="auto"/>
        <w:ind w:firstLine="708"/>
        <w:rPr>
          <w:rFonts w:ascii="Arial" w:hAnsi="Arial"/>
          <w:sz w:val="24"/>
        </w:rPr>
      </w:pPr>
      <w:bookmarkStart w:id="0" w:name="_Toc509894468"/>
      <w:r>
        <w:rPr>
          <w:rFonts w:ascii="Arial" w:hAnsi="Arial"/>
          <w:sz w:val="24"/>
        </w:rPr>
        <w:t>1.4.2</w:t>
      </w:r>
      <w:r>
        <w:rPr>
          <w:rFonts w:ascii="Arial" w:hAnsi="Arial"/>
          <w:sz w:val="24"/>
        </w:rPr>
        <w:tab/>
        <w:t>Educación</w:t>
      </w:r>
      <w:bookmarkEnd w:id="0"/>
    </w:p>
    <w:p w:rsidR="00000000" w:rsidRDefault="002802BC">
      <w:pPr>
        <w:pStyle w:val="Textoindependiente"/>
        <w:spacing w:line="480" w:lineRule="auto"/>
        <w:ind w:left="708"/>
        <w:rPr>
          <w:rFonts w:ascii="Arial" w:hAnsi="Arial"/>
          <w:sz w:val="24"/>
        </w:rPr>
      </w:pPr>
    </w:p>
    <w:p w:rsidR="00000000" w:rsidRDefault="002802BC">
      <w:pPr>
        <w:pStyle w:val="Textoindependiente"/>
        <w:spacing w:line="480" w:lineRule="auto"/>
        <w:ind w:left="708"/>
        <w:rPr>
          <w:rFonts w:ascii="Arial" w:hAnsi="Arial"/>
          <w:sz w:val="24"/>
        </w:rPr>
      </w:pPr>
      <w:r>
        <w:rPr>
          <w:rFonts w:ascii="Arial" w:hAnsi="Arial"/>
          <w:sz w:val="24"/>
        </w:rPr>
        <w:t>A pesar que se están reduciendo las diferencias de</w:t>
      </w:r>
      <w:r>
        <w:rPr>
          <w:rFonts w:ascii="Arial" w:hAnsi="Arial"/>
          <w:sz w:val="24"/>
        </w:rPr>
        <w:t xml:space="preserve"> educación entre hombres y mujeres de todo el mundo, continua existiendo un mayor grado de alfabetización de los hombres, como lo muestra el Gráfico 1.2, en Asia del Sur Central el 64% de alfabetizados son de sexo masculino y el 39% de alfabetizados de sex</w:t>
      </w:r>
      <w:r>
        <w:rPr>
          <w:rFonts w:ascii="Arial" w:hAnsi="Arial"/>
          <w:sz w:val="24"/>
        </w:rPr>
        <w:t xml:space="preserve">o femenino. </w:t>
      </w:r>
    </w:p>
    <w:p w:rsidR="00000000" w:rsidRDefault="002802BC">
      <w:pPr>
        <w:spacing w:line="480" w:lineRule="auto"/>
        <w:ind w:left="708"/>
        <w:jc w:val="center"/>
        <w:rPr>
          <w:rFonts w:ascii="Arial" w:hAnsi="Arial"/>
          <w:b/>
        </w:rPr>
      </w:pPr>
    </w:p>
    <w:p w:rsidR="00000000" w:rsidRDefault="002802BC">
      <w:pPr>
        <w:spacing w:line="480" w:lineRule="auto"/>
        <w:ind w:left="708"/>
        <w:jc w:val="center"/>
        <w:rPr>
          <w:rFonts w:ascii="Arial" w:hAnsi="Arial"/>
          <w:b/>
        </w:rPr>
      </w:pPr>
    </w:p>
    <w:p w:rsidR="00000000" w:rsidRDefault="002802BC">
      <w:pPr>
        <w:spacing w:line="480" w:lineRule="auto"/>
        <w:ind w:left="708"/>
        <w:jc w:val="center"/>
        <w:rPr>
          <w:rFonts w:ascii="Arial" w:hAnsi="Arial"/>
          <w:b/>
        </w:rPr>
      </w:pPr>
    </w:p>
    <w:p w:rsidR="00000000" w:rsidRDefault="002802BC">
      <w:pPr>
        <w:spacing w:line="480" w:lineRule="auto"/>
        <w:ind w:left="708"/>
        <w:jc w:val="center"/>
        <w:rPr>
          <w:rFonts w:ascii="Arial" w:hAnsi="Arial"/>
          <w:b/>
        </w:rPr>
      </w:pPr>
    </w:p>
    <w:p w:rsidR="00000000" w:rsidRDefault="002802BC">
      <w:pPr>
        <w:spacing w:line="480" w:lineRule="auto"/>
        <w:ind w:left="708"/>
        <w:jc w:val="center"/>
        <w:rPr>
          <w:rFonts w:ascii="Arial" w:hAnsi="Arial"/>
          <w:b/>
        </w:rPr>
      </w:pPr>
    </w:p>
    <w:p w:rsidR="00000000" w:rsidRDefault="002802BC">
      <w:pPr>
        <w:spacing w:line="480" w:lineRule="auto"/>
        <w:ind w:left="708"/>
        <w:jc w:val="center"/>
        <w:rPr>
          <w:rFonts w:ascii="Arial" w:hAnsi="Arial"/>
          <w:b/>
        </w:rPr>
      </w:pPr>
      <w:r>
        <w:rPr>
          <w:rFonts w:ascii="Arial" w:hAnsi="Arial"/>
          <w:b/>
        </w:rPr>
        <w:t>Gráfico 1.2</w:t>
      </w:r>
    </w:p>
    <w:p w:rsidR="00000000" w:rsidRDefault="002802BC">
      <w:pPr>
        <w:spacing w:line="480" w:lineRule="auto"/>
        <w:ind w:left="708"/>
        <w:jc w:val="center"/>
        <w:rPr>
          <w:rFonts w:ascii="Arial" w:hAnsi="Arial"/>
          <w:b/>
        </w:rPr>
      </w:pPr>
      <w:r>
        <w:rPr>
          <w:rFonts w:ascii="Arial" w:hAnsi="Arial"/>
          <w:b/>
        </w:rPr>
        <w:t>Alfabetización entre hombres y mujeres adultas en las regiones en vías de desarrollo (edades de 15 años o más). Año 1995.</w:t>
      </w:r>
    </w:p>
    <w:p w:rsidR="00000000" w:rsidRDefault="004440F0">
      <w:pPr>
        <w:spacing w:line="480" w:lineRule="auto"/>
        <w:ind w:left="708"/>
        <w:jc w:val="center"/>
        <w:rPr>
          <w:rFonts w:ascii="Arial" w:hAnsi="Arial"/>
          <w:b/>
        </w:rPr>
      </w:pPr>
      <w:r>
        <w:rPr>
          <w:noProof/>
        </w:rPr>
        <w:drawing>
          <wp:inline distT="0" distB="0" distL="0" distR="0">
            <wp:extent cx="4572000" cy="3606800"/>
            <wp:effectExtent l="0" t="0" r="0" b="0"/>
            <wp:docPr id="3" name="Objeto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00000" w:rsidRDefault="002802BC">
      <w:pPr>
        <w:pStyle w:val="Textoindependiente"/>
        <w:spacing w:line="480" w:lineRule="auto"/>
        <w:ind w:left="708" w:firstLine="708"/>
        <w:rPr>
          <w:rFonts w:ascii="Arial" w:hAnsi="Arial"/>
          <w:sz w:val="24"/>
        </w:rPr>
      </w:pPr>
      <w:r>
        <w:rPr>
          <w:rFonts w:ascii="Arial" w:hAnsi="Arial" w:cs="Arial"/>
          <w:sz w:val="20"/>
        </w:rPr>
        <w:t>Fuente: Population Reference Bureau (PRB) 1995</w:t>
      </w:r>
    </w:p>
    <w:p w:rsidR="00000000" w:rsidRDefault="002802BC">
      <w:pPr>
        <w:pStyle w:val="Textoindependiente"/>
        <w:spacing w:line="480" w:lineRule="auto"/>
        <w:ind w:left="708"/>
        <w:rPr>
          <w:rFonts w:ascii="Arial" w:hAnsi="Arial"/>
          <w:sz w:val="24"/>
        </w:rPr>
      </w:pPr>
    </w:p>
    <w:p w:rsidR="00000000" w:rsidRDefault="002802BC">
      <w:pPr>
        <w:pStyle w:val="Textoindependiente"/>
        <w:spacing w:line="480" w:lineRule="auto"/>
        <w:ind w:left="708"/>
        <w:rPr>
          <w:rFonts w:ascii="Arial" w:hAnsi="Arial"/>
          <w:sz w:val="24"/>
        </w:rPr>
      </w:pPr>
      <w:r>
        <w:rPr>
          <w:rFonts w:ascii="Arial" w:hAnsi="Arial"/>
          <w:sz w:val="24"/>
        </w:rPr>
        <w:t>En los países más desarrollad</w:t>
      </w:r>
      <w:r>
        <w:rPr>
          <w:rFonts w:ascii="Arial" w:hAnsi="Arial"/>
          <w:sz w:val="24"/>
        </w:rPr>
        <w:t>os  casi todos los niños y niñas van a la escuela, tanto primaria como secundaria, pero en los países menos desarrollados existe una mayor probabilidad de que los niños asistan a la escuela primaria y las niñas no. En la escuela secundaria, la diferencia s</w:t>
      </w:r>
      <w:r>
        <w:rPr>
          <w:rFonts w:ascii="Arial" w:hAnsi="Arial"/>
          <w:sz w:val="24"/>
        </w:rPr>
        <w:t>e hace más notable, donde el 56% de los niños y el 47% de las niñas son inscritos.</w:t>
      </w:r>
    </w:p>
    <w:p w:rsidR="00000000" w:rsidRDefault="002802BC">
      <w:pPr>
        <w:spacing w:line="480" w:lineRule="auto"/>
        <w:ind w:left="708"/>
        <w:jc w:val="both"/>
        <w:rPr>
          <w:rFonts w:ascii="Arial" w:hAnsi="Arial"/>
        </w:rPr>
      </w:pPr>
      <w:r>
        <w:rPr>
          <w:rFonts w:ascii="Arial" w:hAnsi="Arial"/>
        </w:rPr>
        <w:t>Sin  embargo en África Meridional, al igual que en América Latina y el Caribe la diferencia es solo del 1% entre ambos sexos.</w:t>
      </w:r>
    </w:p>
    <w:p w:rsidR="00000000" w:rsidRDefault="002802BC">
      <w:pPr>
        <w:spacing w:line="480" w:lineRule="auto"/>
        <w:ind w:left="708"/>
        <w:jc w:val="both"/>
        <w:rPr>
          <w:rFonts w:ascii="Arial" w:hAnsi="Arial"/>
        </w:rPr>
      </w:pPr>
      <w:r>
        <w:rPr>
          <w:rFonts w:ascii="Arial" w:hAnsi="Arial"/>
        </w:rPr>
        <w:t>Según la PRB, en los países en vías de desarrol</w:t>
      </w:r>
      <w:r>
        <w:rPr>
          <w:rFonts w:ascii="Arial" w:hAnsi="Arial"/>
        </w:rPr>
        <w:t xml:space="preserve">lo el porcentaje de alfabetización en las mujeres es inferior debido a factores sociales, culturales y económicos, entres los cuales se encuentran el hecho de que  las mujeres  se casan y tienen hijos cuando son  muy jóvenes, y desempeñan otras labores de </w:t>
      </w:r>
      <w:r>
        <w:rPr>
          <w:rFonts w:ascii="Arial" w:hAnsi="Arial"/>
        </w:rPr>
        <w:t xml:space="preserve">índole doméstico. </w:t>
      </w:r>
    </w:p>
    <w:p w:rsidR="00000000" w:rsidRDefault="002802BC">
      <w:pPr>
        <w:spacing w:line="480" w:lineRule="auto"/>
        <w:jc w:val="both"/>
        <w:rPr>
          <w:rFonts w:ascii="Arial" w:hAnsi="Arial"/>
          <w:b/>
        </w:rPr>
      </w:pPr>
      <w:r>
        <w:rPr>
          <w:rFonts w:ascii="Arial" w:hAnsi="Arial"/>
          <w:b/>
        </w:rPr>
        <w:tab/>
      </w:r>
    </w:p>
    <w:p w:rsidR="00000000" w:rsidRDefault="002802BC">
      <w:pPr>
        <w:spacing w:line="480" w:lineRule="auto"/>
        <w:ind w:firstLine="708"/>
        <w:jc w:val="both"/>
        <w:rPr>
          <w:rFonts w:ascii="Arial" w:hAnsi="Arial"/>
          <w:b/>
        </w:rPr>
      </w:pPr>
      <w:r>
        <w:rPr>
          <w:rFonts w:ascii="Arial" w:hAnsi="Arial"/>
          <w:b/>
        </w:rPr>
        <w:t>1.4.3</w:t>
      </w:r>
      <w:r>
        <w:rPr>
          <w:rFonts w:ascii="Arial" w:hAnsi="Arial"/>
          <w:b/>
        </w:rPr>
        <w:tab/>
        <w:t>Planificación familiar.</w:t>
      </w:r>
    </w:p>
    <w:p w:rsidR="00000000" w:rsidRDefault="002802BC">
      <w:pPr>
        <w:spacing w:line="480" w:lineRule="auto"/>
        <w:ind w:left="708"/>
        <w:jc w:val="both"/>
        <w:rPr>
          <w:rFonts w:ascii="Arial" w:hAnsi="Arial"/>
        </w:rPr>
      </w:pPr>
    </w:p>
    <w:p w:rsidR="00000000" w:rsidRDefault="002802BC">
      <w:pPr>
        <w:spacing w:line="480" w:lineRule="auto"/>
        <w:ind w:left="708"/>
        <w:jc w:val="both"/>
        <w:rPr>
          <w:rFonts w:ascii="Arial" w:hAnsi="Arial"/>
        </w:rPr>
      </w:pPr>
      <w:r>
        <w:rPr>
          <w:rFonts w:ascii="Arial" w:hAnsi="Arial"/>
        </w:rPr>
        <w:t>La planificación familiar es un factor importante que puede elevar el grado de  autonomía de la mujer y permitir que tanto hombres como mujeres tengan un mayor control de sus vidas.</w:t>
      </w:r>
    </w:p>
    <w:p w:rsidR="00000000" w:rsidRDefault="002802BC">
      <w:pPr>
        <w:spacing w:line="480" w:lineRule="auto"/>
        <w:ind w:left="708"/>
        <w:jc w:val="both"/>
        <w:rPr>
          <w:rFonts w:ascii="Arial" w:hAnsi="Arial"/>
        </w:rPr>
      </w:pPr>
      <w:r>
        <w:rPr>
          <w:rFonts w:ascii="Arial" w:hAnsi="Arial"/>
        </w:rPr>
        <w:t>El uso de métodos anti</w:t>
      </w:r>
      <w:r>
        <w:rPr>
          <w:rFonts w:ascii="Arial" w:hAnsi="Arial"/>
        </w:rPr>
        <w:t>conceptivos ha aumentado considerablemente en los últimos 30 años, del 10% al 54%, entre las décadas de 1960  y la 1990, en especial en los países en vías de desarrollo.</w:t>
      </w:r>
    </w:p>
    <w:p w:rsidR="00000000" w:rsidRDefault="002802BC">
      <w:pPr>
        <w:spacing w:line="480" w:lineRule="auto"/>
        <w:ind w:left="708"/>
        <w:jc w:val="both"/>
        <w:rPr>
          <w:rFonts w:ascii="Arial" w:hAnsi="Arial"/>
        </w:rPr>
      </w:pPr>
      <w:r>
        <w:rPr>
          <w:rFonts w:ascii="Arial" w:hAnsi="Arial"/>
        </w:rPr>
        <w:t>En la mayoría de los países latinoamericanos es la mujer quien se encarga de la planif</w:t>
      </w:r>
      <w:r>
        <w:rPr>
          <w:rFonts w:ascii="Arial" w:hAnsi="Arial"/>
        </w:rPr>
        <w:t>icación familiar, casi la mitad de las mujeres casadas no practican la planificación familiar, y entre estas las que desean reducir el número total de hijos alegan que no tienen suficiente conocimiento sobre los métodos anticonceptivos.</w:t>
      </w:r>
    </w:p>
    <w:p w:rsidR="00000000" w:rsidRDefault="002802BC">
      <w:pPr>
        <w:spacing w:line="480" w:lineRule="auto"/>
        <w:ind w:left="708"/>
        <w:jc w:val="both"/>
        <w:rPr>
          <w:rFonts w:ascii="Arial" w:hAnsi="Arial"/>
        </w:rPr>
      </w:pPr>
      <w:r>
        <w:rPr>
          <w:rFonts w:ascii="Arial" w:hAnsi="Arial"/>
        </w:rPr>
        <w:t xml:space="preserve">    El Gráfico 1.3 </w:t>
      </w:r>
      <w:r>
        <w:rPr>
          <w:rFonts w:ascii="Arial" w:hAnsi="Arial"/>
        </w:rPr>
        <w:t>presenta un cuadro de la tasa de fecundidad en algunos países del mundo, la tasa de fecundidad es el número promedio de niños que una mujer tendría durante su vida.</w:t>
      </w:r>
    </w:p>
    <w:p w:rsidR="00000000" w:rsidRDefault="002802BC">
      <w:pPr>
        <w:spacing w:line="480" w:lineRule="auto"/>
        <w:jc w:val="center"/>
        <w:rPr>
          <w:rFonts w:ascii="Arial" w:hAnsi="Arial"/>
          <w:b/>
        </w:rPr>
      </w:pPr>
    </w:p>
    <w:p w:rsidR="00000000" w:rsidRDefault="002802BC">
      <w:pPr>
        <w:spacing w:line="480" w:lineRule="auto"/>
        <w:jc w:val="center"/>
        <w:rPr>
          <w:rFonts w:ascii="Arial" w:hAnsi="Arial"/>
          <w:b/>
        </w:rPr>
      </w:pPr>
      <w:r>
        <w:rPr>
          <w:rFonts w:ascii="Arial" w:hAnsi="Arial"/>
          <w:b/>
        </w:rPr>
        <w:t>Gráfico 1.3</w:t>
      </w:r>
    </w:p>
    <w:p w:rsidR="00000000" w:rsidRDefault="002802BC">
      <w:pPr>
        <w:pStyle w:val="Ttulo3"/>
      </w:pPr>
      <w:bookmarkStart w:id="1" w:name="_Toc509894469"/>
      <w:r>
        <w:t>Fecundidad en diversas regiones del Mundo</w:t>
      </w:r>
      <w:bookmarkEnd w:id="1"/>
    </w:p>
    <w:p w:rsidR="00000000" w:rsidRDefault="004440F0">
      <w:pPr>
        <w:spacing w:line="480" w:lineRule="auto"/>
        <w:jc w:val="center"/>
        <w:rPr>
          <w:rFonts w:ascii="Arial" w:hAnsi="Arial"/>
        </w:rPr>
      </w:pPr>
      <w:r>
        <w:rPr>
          <w:rFonts w:ascii="Arial" w:hAnsi="Arial"/>
          <w:b/>
          <w:noProof/>
        </w:rPr>
        <w:drawing>
          <wp:anchor distT="0" distB="0" distL="114300" distR="114300" simplePos="0" relativeHeight="251657728" behindDoc="0" locked="0" layoutInCell="1" allowOverlap="1">
            <wp:simplePos x="0" y="0"/>
            <wp:positionH relativeFrom="column">
              <wp:posOffset>440055</wp:posOffset>
            </wp:positionH>
            <wp:positionV relativeFrom="paragraph">
              <wp:posOffset>543560</wp:posOffset>
            </wp:positionV>
            <wp:extent cx="4364990" cy="3266440"/>
            <wp:effectExtent l="0" t="0" r="0" b="0"/>
            <wp:wrapTopAndBottom/>
            <wp:docPr id="1" name="Objeto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2802BC">
        <w:rPr>
          <w:rFonts w:ascii="Arial" w:hAnsi="Arial"/>
          <w:b/>
        </w:rPr>
        <w:t>Década de 1990</w:t>
      </w:r>
    </w:p>
    <w:p w:rsidR="00000000" w:rsidRDefault="002802BC">
      <w:pPr>
        <w:pStyle w:val="Textoindependiente"/>
        <w:spacing w:line="480" w:lineRule="auto"/>
        <w:ind w:left="708" w:firstLine="708"/>
        <w:rPr>
          <w:rFonts w:ascii="Arial" w:hAnsi="Arial"/>
          <w:sz w:val="24"/>
        </w:rPr>
      </w:pPr>
      <w:r>
        <w:rPr>
          <w:rFonts w:ascii="Arial" w:hAnsi="Arial" w:cs="Arial"/>
          <w:sz w:val="20"/>
        </w:rPr>
        <w:t>Fuente: Population R</w:t>
      </w:r>
      <w:r>
        <w:rPr>
          <w:rFonts w:ascii="Arial" w:hAnsi="Arial" w:cs="Arial"/>
          <w:sz w:val="20"/>
        </w:rPr>
        <w:t>eference Bureau (PRB) 1995</w:t>
      </w:r>
    </w:p>
    <w:p w:rsidR="00000000" w:rsidRDefault="002802BC">
      <w:pPr>
        <w:spacing w:line="480" w:lineRule="auto"/>
        <w:jc w:val="both"/>
        <w:rPr>
          <w:rFonts w:ascii="Arial" w:hAnsi="Arial"/>
        </w:rPr>
      </w:pPr>
    </w:p>
    <w:p w:rsidR="00000000" w:rsidRDefault="002802BC">
      <w:pPr>
        <w:spacing w:line="480" w:lineRule="auto"/>
        <w:ind w:left="708"/>
        <w:jc w:val="both"/>
        <w:rPr>
          <w:rFonts w:ascii="Arial" w:hAnsi="Arial"/>
        </w:rPr>
      </w:pPr>
      <w:r>
        <w:rPr>
          <w:rFonts w:ascii="Arial" w:hAnsi="Arial"/>
        </w:rPr>
        <w:t xml:space="preserve">La PRB sostiene que estas mujeres carecen de acceso a centros de salud que ofrezcan una variedad de métodos  y servicios de planificación familiar y los que existen en su mayoría son de baja calidad. </w:t>
      </w:r>
    </w:p>
    <w:p w:rsidR="00000000" w:rsidRDefault="002802BC">
      <w:pPr>
        <w:spacing w:line="480" w:lineRule="auto"/>
        <w:ind w:left="708"/>
        <w:jc w:val="both"/>
        <w:rPr>
          <w:rFonts w:ascii="Arial" w:hAnsi="Arial"/>
        </w:rPr>
      </w:pPr>
      <w:r>
        <w:rPr>
          <w:rFonts w:ascii="Arial" w:hAnsi="Arial"/>
        </w:rPr>
        <w:t>Las mujeres necesitan tener</w:t>
      </w:r>
      <w:r>
        <w:rPr>
          <w:rFonts w:ascii="Arial" w:hAnsi="Arial"/>
        </w:rPr>
        <w:t xml:space="preserve"> acceso a un método efectivo de planificación familiar que les permita evitar embarazos no deseados y enfermedades de transmisión sexual.</w:t>
      </w:r>
    </w:p>
    <w:p w:rsidR="00000000" w:rsidRDefault="002802BC">
      <w:pPr>
        <w:spacing w:line="480" w:lineRule="auto"/>
        <w:ind w:left="708"/>
        <w:jc w:val="both"/>
        <w:rPr>
          <w:rFonts w:ascii="Arial" w:hAnsi="Arial"/>
        </w:rPr>
      </w:pPr>
    </w:p>
    <w:p w:rsidR="00000000" w:rsidRDefault="002802BC">
      <w:pPr>
        <w:spacing w:line="480" w:lineRule="auto"/>
        <w:ind w:left="708"/>
        <w:jc w:val="both"/>
        <w:rPr>
          <w:rFonts w:ascii="Arial" w:hAnsi="Arial"/>
        </w:rPr>
      </w:pPr>
      <w:r>
        <w:rPr>
          <w:rFonts w:ascii="Arial" w:hAnsi="Arial"/>
        </w:rPr>
        <w:t>En consecuencia del crecimiento de embarazos durante la última década la atención a la salud materna, el riesgo de la</w:t>
      </w:r>
      <w:r>
        <w:rPr>
          <w:rFonts w:ascii="Arial" w:hAnsi="Arial"/>
        </w:rPr>
        <w:t xml:space="preserve"> mortalidad de las mujeres embarazadas ha disminuido muy poco.</w:t>
      </w:r>
    </w:p>
    <w:p w:rsidR="00000000" w:rsidRDefault="002802BC">
      <w:pPr>
        <w:spacing w:line="480" w:lineRule="auto"/>
        <w:ind w:left="708"/>
        <w:jc w:val="both"/>
        <w:rPr>
          <w:rFonts w:ascii="Arial" w:hAnsi="Arial"/>
        </w:rPr>
      </w:pPr>
      <w:r>
        <w:rPr>
          <w:rFonts w:ascii="Arial" w:hAnsi="Arial"/>
        </w:rPr>
        <w:t>La PRB afirma que existen dos métodos para disminuir la mortalidad materna: acceso a servicios durante el embarazo, el parto y después del parto.</w:t>
      </w:r>
    </w:p>
    <w:p w:rsidR="00000000" w:rsidRDefault="002802BC">
      <w:pPr>
        <w:spacing w:line="480" w:lineRule="auto"/>
        <w:jc w:val="both"/>
        <w:rPr>
          <w:rFonts w:ascii="Arial" w:hAnsi="Arial"/>
        </w:rPr>
      </w:pPr>
      <w:r>
        <w:rPr>
          <w:rFonts w:ascii="Arial" w:hAnsi="Arial"/>
        </w:rPr>
        <w:tab/>
      </w:r>
    </w:p>
    <w:p w:rsidR="00000000" w:rsidRDefault="002802BC">
      <w:pPr>
        <w:pStyle w:val="Ttulo1"/>
        <w:spacing w:line="480" w:lineRule="auto"/>
        <w:ind w:firstLine="708"/>
        <w:rPr>
          <w:rFonts w:ascii="Arial" w:hAnsi="Arial"/>
          <w:sz w:val="24"/>
        </w:rPr>
      </w:pPr>
      <w:bookmarkStart w:id="2" w:name="_Toc509894470"/>
      <w:r>
        <w:rPr>
          <w:rFonts w:ascii="Arial" w:hAnsi="Arial"/>
          <w:sz w:val="24"/>
        </w:rPr>
        <w:t>1.4.4</w:t>
      </w:r>
      <w:r>
        <w:rPr>
          <w:rFonts w:ascii="Arial" w:hAnsi="Arial"/>
          <w:sz w:val="24"/>
        </w:rPr>
        <w:tab/>
        <w:t>Violencia Doméstica</w:t>
      </w:r>
      <w:bookmarkEnd w:id="2"/>
    </w:p>
    <w:p w:rsidR="00000000" w:rsidRDefault="002802BC">
      <w:pPr>
        <w:spacing w:line="480" w:lineRule="auto"/>
        <w:ind w:left="708"/>
        <w:jc w:val="both"/>
        <w:rPr>
          <w:rFonts w:ascii="Arial" w:hAnsi="Arial"/>
        </w:rPr>
      </w:pPr>
    </w:p>
    <w:p w:rsidR="00000000" w:rsidRDefault="002802BC">
      <w:pPr>
        <w:spacing w:line="480" w:lineRule="auto"/>
        <w:ind w:left="708"/>
        <w:jc w:val="both"/>
        <w:rPr>
          <w:rFonts w:ascii="Arial" w:hAnsi="Arial"/>
        </w:rPr>
      </w:pPr>
      <w:r>
        <w:rPr>
          <w:rFonts w:ascii="Arial" w:hAnsi="Arial"/>
        </w:rPr>
        <w:t>Las Naciones Unida</w:t>
      </w:r>
      <w:r>
        <w:rPr>
          <w:rFonts w:ascii="Arial" w:hAnsi="Arial"/>
        </w:rPr>
        <w:t>s define la violencia doméstica como la que tiene lugar en el contexto de la vida privada, generalmente entre personas unidas por relaciones íntimas, lazos de sangre o algún nexo legal.</w:t>
      </w:r>
    </w:p>
    <w:p w:rsidR="00000000" w:rsidRDefault="002802BC">
      <w:pPr>
        <w:pStyle w:val="Sangra3detindependiente"/>
        <w:rPr>
          <w:szCs w:val="24"/>
        </w:rPr>
      </w:pPr>
      <w:r>
        <w:rPr>
          <w:szCs w:val="24"/>
        </w:rPr>
        <w:t>A partir de que se firmó la Convención para la eliminación de todo tip</w:t>
      </w:r>
      <w:r>
        <w:rPr>
          <w:szCs w:val="24"/>
        </w:rPr>
        <w:t>o de discriminación contra la mujer en 1979  hasta  que tuvo lugar la Cuarta Conferencia de las Naciones Unidas sobre la mujer en 1995, los gobiernos han venido instando cada vez más  en poner fin a la violencia en contra de la mujer, reconocida como una v</w:t>
      </w:r>
      <w:r>
        <w:rPr>
          <w:szCs w:val="24"/>
        </w:rPr>
        <w:t xml:space="preserve">iolación a  los Derechos Humanos. </w:t>
      </w:r>
    </w:p>
    <w:p w:rsidR="00000000" w:rsidRDefault="002802BC">
      <w:pPr>
        <w:spacing w:line="480" w:lineRule="auto"/>
        <w:ind w:left="708"/>
        <w:jc w:val="both"/>
        <w:rPr>
          <w:rFonts w:ascii="Arial" w:hAnsi="Arial" w:cs="Arial"/>
        </w:rPr>
      </w:pPr>
      <w:r>
        <w:rPr>
          <w:rFonts w:ascii="Arial" w:hAnsi="Arial" w:cs="Arial"/>
        </w:rPr>
        <w:t xml:space="preserve">   La forma más común de violencia contra la mujer es la violencia en el hogar o en la familia. Las investigaciones demuestran que una mujer tiene mayor probabilidad de ser lastimada, violada o asesinada por su compañero </w:t>
      </w:r>
      <w:r>
        <w:rPr>
          <w:rFonts w:ascii="Arial" w:hAnsi="Arial" w:cs="Arial"/>
        </w:rPr>
        <w:t>actual o anterior que por otra persona</w:t>
      </w:r>
      <w:r>
        <w:rPr>
          <w:rStyle w:val="Refdenotaalpie"/>
          <w:rFonts w:ascii="Arial" w:hAnsi="Arial" w:cs="Arial"/>
        </w:rPr>
        <w:footnoteReference w:id="7"/>
      </w:r>
      <w:r>
        <w:rPr>
          <w:rFonts w:ascii="Arial" w:hAnsi="Arial" w:cs="Arial"/>
        </w:rPr>
        <w:t xml:space="preserve"> </w:t>
      </w:r>
    </w:p>
    <w:p w:rsidR="00000000" w:rsidRDefault="002802BC">
      <w:pPr>
        <w:pStyle w:val="Sangra3detindependiente"/>
      </w:pPr>
    </w:p>
    <w:p w:rsidR="00000000" w:rsidRDefault="002802BC">
      <w:pPr>
        <w:pStyle w:val="Sangra3detindependiente"/>
      </w:pPr>
      <w:r>
        <w:t>La naturaleza de la violencia contra la mujer en el ámbito familiar ha propiciado comparaciones con la tortura</w:t>
      </w:r>
      <w:r>
        <w:rPr>
          <w:rStyle w:val="Refdenotaalpie"/>
        </w:rPr>
        <w:footnoteReference w:id="8"/>
      </w:r>
      <w:r>
        <w:t>. Las agresiones están destinadas a lesionar la salud psicológica de la mujer al igual que su cuerpo, y</w:t>
      </w:r>
      <w:r>
        <w:t xml:space="preserve"> suelen ir acompañadas de humillación y violencia física. Al igual que la tortura, las agresiones son impredecibles y guardan poca relación con el comportamiento de la mujer. Finalmente, las agresiones pueden sucederse una semana tras otra, durante muchos </w:t>
      </w:r>
      <w:r>
        <w:t>años.</w:t>
      </w:r>
    </w:p>
    <w:p w:rsidR="00000000" w:rsidRDefault="002802BC">
      <w:pPr>
        <w:spacing w:line="480" w:lineRule="auto"/>
        <w:ind w:left="708"/>
        <w:jc w:val="both"/>
        <w:rPr>
          <w:rFonts w:ascii="Arial" w:hAnsi="Arial"/>
        </w:rPr>
      </w:pPr>
    </w:p>
    <w:p w:rsidR="00000000" w:rsidRDefault="002802BC">
      <w:pPr>
        <w:spacing w:line="480" w:lineRule="auto"/>
        <w:ind w:left="708"/>
        <w:jc w:val="both"/>
        <w:rPr>
          <w:rFonts w:ascii="Arial" w:hAnsi="Arial"/>
        </w:rPr>
      </w:pPr>
      <w:r>
        <w:rPr>
          <w:rFonts w:ascii="Arial" w:hAnsi="Arial"/>
        </w:rPr>
        <w:t xml:space="preserve">Según la Comisión de las Naciones Unidas sobre los Derechos Humanos, la mayor parte de la violencia doméstica la lleva a cabo el hombre contra la mujer, tal tipo de violencia produce daños de orden mental, físico, económico y social. Muchas mujeres </w:t>
      </w:r>
      <w:r>
        <w:rPr>
          <w:rFonts w:ascii="Arial" w:hAnsi="Arial"/>
        </w:rPr>
        <w:t>toleran dicho abuso porque temen a las represalias de sus esposos, familiares, o ambos si ellas protestan, este miedo se refuerza debido a su condición de dependencia económica en el hombre, así como la amplia aceptación de la violencia doméstica por la so</w:t>
      </w:r>
      <w:r>
        <w:rPr>
          <w:rFonts w:ascii="Arial" w:hAnsi="Arial"/>
        </w:rPr>
        <w:t>ciedad, además de la falta de leyes sobre dicho comportamiento, o la ausencia de la ejecución de las mismas cuando existen.</w:t>
      </w:r>
    </w:p>
    <w:p w:rsidR="00000000" w:rsidRDefault="002802BC">
      <w:pPr>
        <w:spacing w:line="480" w:lineRule="auto"/>
        <w:jc w:val="both"/>
        <w:rPr>
          <w:rFonts w:ascii="Arial" w:hAnsi="Arial"/>
        </w:rPr>
      </w:pPr>
      <w:r>
        <w:rPr>
          <w:rFonts w:ascii="Arial" w:hAnsi="Arial"/>
        </w:rPr>
        <w:tab/>
      </w:r>
    </w:p>
    <w:p w:rsidR="00000000" w:rsidRDefault="002802BC">
      <w:pPr>
        <w:spacing w:line="480" w:lineRule="auto"/>
        <w:jc w:val="both"/>
        <w:rPr>
          <w:rFonts w:ascii="Arial" w:hAnsi="Arial"/>
          <w:b/>
        </w:rPr>
      </w:pPr>
      <w:r>
        <w:rPr>
          <w:rFonts w:ascii="Arial" w:hAnsi="Arial"/>
          <w:b/>
        </w:rPr>
        <w:t>1.5</w:t>
      </w:r>
      <w:r>
        <w:rPr>
          <w:rFonts w:ascii="Arial" w:hAnsi="Arial"/>
          <w:b/>
        </w:rPr>
        <w:tab/>
        <w:t>La mujer en el Ecuador</w:t>
      </w:r>
    </w:p>
    <w:p w:rsidR="00000000" w:rsidRDefault="002802BC">
      <w:pPr>
        <w:spacing w:line="480" w:lineRule="auto"/>
        <w:ind w:left="708"/>
        <w:jc w:val="both"/>
        <w:rPr>
          <w:rFonts w:ascii="Arial" w:hAnsi="Arial"/>
        </w:rPr>
      </w:pPr>
    </w:p>
    <w:p w:rsidR="00000000" w:rsidRDefault="002802BC">
      <w:pPr>
        <w:spacing w:line="480" w:lineRule="auto"/>
        <w:ind w:left="708"/>
        <w:jc w:val="both"/>
        <w:rPr>
          <w:rFonts w:ascii="Arial" w:hAnsi="Arial"/>
        </w:rPr>
      </w:pPr>
      <w:r>
        <w:rPr>
          <w:rFonts w:ascii="Arial" w:hAnsi="Arial"/>
        </w:rPr>
        <w:t>Paccha  es una de las mujeres que se encuentra en los libros de Historia Ecuatoriana, junto a su espos</w:t>
      </w:r>
      <w:r>
        <w:rPr>
          <w:rFonts w:ascii="Arial" w:hAnsi="Arial"/>
        </w:rPr>
        <w:t>o, Huayna-Capac no solo contribuyó a crear una era de paz y progreso en beneficio de los suyos, sino que como madre forja la personalidad de su hijo Atahualpa, el príncipe heredero que luego de consolidar en sus manos el poder del Incario, fue la primera v</w:t>
      </w:r>
      <w:r>
        <w:rPr>
          <w:rFonts w:ascii="Arial" w:hAnsi="Arial"/>
        </w:rPr>
        <w:t xml:space="preserve">íctima de la ambición española. Posterior a la muerte de Atahualpa empieza la conquista y la colonización de Ecuador. </w:t>
      </w:r>
    </w:p>
    <w:p w:rsidR="00000000" w:rsidRDefault="002802BC">
      <w:pPr>
        <w:spacing w:line="480" w:lineRule="auto"/>
        <w:ind w:left="708"/>
        <w:jc w:val="both"/>
        <w:rPr>
          <w:rFonts w:ascii="Arial" w:hAnsi="Arial"/>
        </w:rPr>
      </w:pPr>
      <w:r>
        <w:rPr>
          <w:rFonts w:ascii="Arial" w:hAnsi="Arial"/>
        </w:rPr>
        <w:t>Antes de la conquista, en el Reino de Quito, las mujeres se encargaban  de la labranza de la tierra, del cuidado de los hijos, de la prep</w:t>
      </w:r>
      <w:r>
        <w:rPr>
          <w:rFonts w:ascii="Arial" w:hAnsi="Arial"/>
        </w:rPr>
        <w:t>aración de la comida y del arreglo de la ropa y la casa, con excepción de las mujeres aristocráticas, dentro de la sociedad indígena, las cuales desempeñaban cargos de caciques o jefes.</w:t>
      </w:r>
    </w:p>
    <w:p w:rsidR="00000000" w:rsidRDefault="002802BC">
      <w:pPr>
        <w:spacing w:line="480" w:lineRule="auto"/>
        <w:ind w:left="708"/>
        <w:jc w:val="both"/>
        <w:rPr>
          <w:rFonts w:ascii="Arial" w:hAnsi="Arial"/>
        </w:rPr>
      </w:pPr>
      <w:r>
        <w:rPr>
          <w:rFonts w:ascii="Arial" w:hAnsi="Arial"/>
        </w:rPr>
        <w:t xml:space="preserve">Durante la colonia las clases sociales se establecieron en base de la </w:t>
      </w:r>
      <w:r>
        <w:rPr>
          <w:rFonts w:ascii="Arial" w:hAnsi="Arial"/>
        </w:rPr>
        <w:t>situación económica y del poder de mando que ejercían los demás, de acuerdo con lo cual existían dos grandes clases sociales: la dominante y la dominada.</w:t>
      </w:r>
    </w:p>
    <w:p w:rsidR="00000000" w:rsidRDefault="002802BC">
      <w:pPr>
        <w:spacing w:line="480" w:lineRule="auto"/>
        <w:ind w:left="708"/>
        <w:jc w:val="both"/>
        <w:rPr>
          <w:rFonts w:ascii="Arial" w:hAnsi="Arial"/>
        </w:rPr>
      </w:pPr>
      <w:r>
        <w:rPr>
          <w:rFonts w:ascii="Arial" w:hAnsi="Arial"/>
        </w:rPr>
        <w:t>La  primera estaba conformada por los españoles o criollos (hijos de los españoles nacidos en América)</w:t>
      </w:r>
      <w:r>
        <w:rPr>
          <w:rFonts w:ascii="Arial" w:hAnsi="Arial"/>
        </w:rPr>
        <w:t xml:space="preserve"> y la segunda por los mestizos, negros esclavos, mulatos y los indígenas.</w:t>
      </w:r>
    </w:p>
    <w:p w:rsidR="00000000" w:rsidRDefault="002802BC">
      <w:pPr>
        <w:spacing w:line="480" w:lineRule="auto"/>
        <w:ind w:left="708"/>
        <w:jc w:val="both"/>
        <w:rPr>
          <w:rFonts w:ascii="Arial" w:hAnsi="Arial"/>
        </w:rPr>
      </w:pPr>
      <w:r>
        <w:rPr>
          <w:rFonts w:ascii="Arial" w:hAnsi="Arial"/>
        </w:rPr>
        <w:t>La labor de la iglesia en el proceso de colonización de los pueblos indígenas fue loable al inicio, su misión era enseñar la religión de Cristo a los miles de indígenas, pero conform</w:t>
      </w:r>
      <w:r>
        <w:rPr>
          <w:rFonts w:ascii="Arial" w:hAnsi="Arial"/>
        </w:rPr>
        <w:t>e transcurría el tiempo se despertó la codicia y basándose en explotación a los indígenas, el cobro de diezmo, entre otras.</w:t>
      </w:r>
    </w:p>
    <w:p w:rsidR="00000000" w:rsidRDefault="002802BC">
      <w:pPr>
        <w:spacing w:line="480" w:lineRule="auto"/>
        <w:ind w:left="708"/>
        <w:jc w:val="both"/>
        <w:rPr>
          <w:rFonts w:ascii="Arial" w:hAnsi="Arial"/>
        </w:rPr>
      </w:pPr>
      <w:r>
        <w:rPr>
          <w:rFonts w:ascii="Arial" w:hAnsi="Arial"/>
        </w:rPr>
        <w:t xml:space="preserve">Miguel Aspiazu, en su estudio sobre "Las fundaciones de Guayaquil" nos cuenta: </w:t>
      </w:r>
    </w:p>
    <w:p w:rsidR="00000000" w:rsidRDefault="002802BC">
      <w:pPr>
        <w:spacing w:line="480" w:lineRule="auto"/>
        <w:ind w:left="708"/>
        <w:jc w:val="both"/>
        <w:rPr>
          <w:rFonts w:ascii="Arial" w:hAnsi="Arial"/>
        </w:rPr>
      </w:pPr>
    </w:p>
    <w:p w:rsidR="00000000" w:rsidRDefault="002802BC">
      <w:pPr>
        <w:ind w:left="709" w:firstLine="709"/>
        <w:jc w:val="both"/>
        <w:rPr>
          <w:rFonts w:ascii="Arial" w:hAnsi="Arial"/>
          <w:b/>
        </w:rPr>
      </w:pPr>
      <w:r>
        <w:rPr>
          <w:rFonts w:ascii="Arial" w:hAnsi="Arial"/>
          <w:b/>
        </w:rPr>
        <w:t>Muchos conquistadores, olvidando el cristiano prece</w:t>
      </w:r>
      <w:r>
        <w:rPr>
          <w:rFonts w:ascii="Arial" w:hAnsi="Arial"/>
          <w:b/>
        </w:rPr>
        <w:t>pto de "no desear la mujer de tu prójimo", inician con felonía la grotesca labor de imponerse, quitándoles las indias que les placían a sus maridos, los que morían si no huían a tiempo, mientras ellas eran obligadas a convivir con los hombres barbudos de l</w:t>
      </w:r>
      <w:r>
        <w:rPr>
          <w:rFonts w:ascii="Arial" w:hAnsi="Arial"/>
          <w:b/>
        </w:rPr>
        <w:t>a naciente ciudad.</w:t>
      </w:r>
    </w:p>
    <w:p w:rsidR="00000000" w:rsidRDefault="002802BC">
      <w:pPr>
        <w:ind w:left="709" w:firstLine="709"/>
        <w:jc w:val="both"/>
        <w:rPr>
          <w:rFonts w:ascii="Arial" w:hAnsi="Arial"/>
          <w:b/>
        </w:rPr>
      </w:pPr>
    </w:p>
    <w:p w:rsidR="00000000" w:rsidRDefault="002802BC">
      <w:pPr>
        <w:ind w:left="709" w:firstLine="709"/>
        <w:jc w:val="both"/>
        <w:rPr>
          <w:rFonts w:ascii="Arial" w:hAnsi="Arial"/>
          <w:b/>
        </w:rPr>
      </w:pPr>
    </w:p>
    <w:p w:rsidR="00000000" w:rsidRDefault="002802BC">
      <w:pPr>
        <w:pStyle w:val="Textoindependiente"/>
        <w:spacing w:line="480" w:lineRule="auto"/>
        <w:ind w:left="708"/>
        <w:rPr>
          <w:rFonts w:ascii="Arial" w:hAnsi="Arial"/>
          <w:sz w:val="24"/>
        </w:rPr>
      </w:pPr>
      <w:r>
        <w:rPr>
          <w:rFonts w:ascii="Arial" w:hAnsi="Arial"/>
          <w:sz w:val="24"/>
        </w:rPr>
        <w:t>También existían indígenas que con el fin de congraciarse con sus conquistadores obsequiaban, a parte de entregar bienes materiales, también ofrecían a sus hermanas, hijas las cuales eran tomadas como simples concubinas, facilitando el</w:t>
      </w:r>
      <w:r>
        <w:rPr>
          <w:rFonts w:ascii="Arial" w:hAnsi="Arial"/>
          <w:sz w:val="24"/>
        </w:rPr>
        <w:t xml:space="preserve"> dominio colonial. Existieron mujeres indígenas que se sometieron a los conquistadores atraídas por sus cualidades físicas, pero lo cierto es que los españoles se apoderaban de las indígenas en forma brutal, tanto así que un capitán era bueno con sus solda</w:t>
      </w:r>
      <w:r>
        <w:rPr>
          <w:rFonts w:ascii="Arial" w:hAnsi="Arial"/>
          <w:sz w:val="24"/>
        </w:rPr>
        <w:t>dos si además de repartir el botín al momento de conquistar una nueva confederación indígena, también repartía mujeres de dicha raza.</w:t>
      </w:r>
    </w:p>
    <w:p w:rsidR="00000000" w:rsidRDefault="002802BC">
      <w:pPr>
        <w:spacing w:line="480" w:lineRule="auto"/>
        <w:ind w:left="708"/>
        <w:jc w:val="both"/>
        <w:rPr>
          <w:rFonts w:ascii="Arial" w:hAnsi="Arial"/>
        </w:rPr>
      </w:pPr>
    </w:p>
    <w:p w:rsidR="00000000" w:rsidRDefault="002802BC">
      <w:pPr>
        <w:spacing w:line="480" w:lineRule="auto"/>
        <w:ind w:left="708"/>
        <w:jc w:val="both"/>
        <w:rPr>
          <w:rFonts w:ascii="Arial" w:hAnsi="Arial"/>
        </w:rPr>
      </w:pPr>
      <w:r>
        <w:rPr>
          <w:rFonts w:ascii="Arial" w:hAnsi="Arial"/>
        </w:rPr>
        <w:t>Las mujeres indígenas, mestizas, negras eran explotadas en el trabajo denominado obrajes que consistía en tejer en condic</w:t>
      </w:r>
      <w:r>
        <w:rPr>
          <w:rFonts w:ascii="Arial" w:hAnsi="Arial"/>
        </w:rPr>
        <w:t>iones infrahumanas.</w:t>
      </w:r>
    </w:p>
    <w:p w:rsidR="00000000" w:rsidRDefault="002802BC">
      <w:pPr>
        <w:spacing w:line="480" w:lineRule="auto"/>
        <w:ind w:left="708"/>
        <w:jc w:val="both"/>
        <w:rPr>
          <w:rFonts w:ascii="Arial" w:hAnsi="Arial"/>
        </w:rPr>
      </w:pPr>
    </w:p>
    <w:p w:rsidR="00000000" w:rsidRDefault="002802BC">
      <w:pPr>
        <w:spacing w:line="480" w:lineRule="auto"/>
        <w:ind w:left="708"/>
        <w:jc w:val="both"/>
        <w:rPr>
          <w:rFonts w:ascii="Arial" w:hAnsi="Arial"/>
        </w:rPr>
      </w:pPr>
      <w:r>
        <w:rPr>
          <w:rFonts w:ascii="Arial" w:hAnsi="Arial"/>
        </w:rPr>
        <w:t>Las mujeres criollas o mestizas estaban por debajo de las mujeres blancas que pertenecían a  la clase dominante quienes tomaban indígenas, negras y mestizas como esclavas. A pesar de su diferente posición social todas vivían humilladas</w:t>
      </w:r>
      <w:r>
        <w:rPr>
          <w:rFonts w:ascii="Arial" w:hAnsi="Arial"/>
        </w:rPr>
        <w:t xml:space="preserve"> y oprimidas por los hombres a quienes la costumbre les autorizaba pegar e incluso matar a su mujer.</w:t>
      </w:r>
    </w:p>
    <w:p w:rsidR="00000000" w:rsidRDefault="002802BC">
      <w:pPr>
        <w:spacing w:line="480" w:lineRule="auto"/>
        <w:ind w:left="708"/>
        <w:jc w:val="both"/>
        <w:rPr>
          <w:rFonts w:ascii="Arial" w:hAnsi="Arial"/>
        </w:rPr>
      </w:pPr>
      <w:r>
        <w:rPr>
          <w:rFonts w:ascii="Arial" w:hAnsi="Arial"/>
        </w:rPr>
        <w:t>La mujer sólo estaba para traer hijos al mundo y ocuparse del hogar, función que se le inculcaba desde pequeña  haciéndola sentir débil y bruta, enseñándol</w:t>
      </w:r>
      <w:r>
        <w:rPr>
          <w:rFonts w:ascii="Arial" w:hAnsi="Arial"/>
        </w:rPr>
        <w:t>a a adorar al hombre por fuerte e inteligente.</w:t>
      </w:r>
    </w:p>
    <w:p w:rsidR="00000000" w:rsidRDefault="002802BC">
      <w:pPr>
        <w:spacing w:line="480" w:lineRule="auto"/>
        <w:ind w:left="708"/>
        <w:jc w:val="both"/>
        <w:rPr>
          <w:rFonts w:ascii="Arial" w:hAnsi="Arial"/>
        </w:rPr>
      </w:pPr>
    </w:p>
    <w:p w:rsidR="00000000" w:rsidRDefault="002802BC">
      <w:pPr>
        <w:spacing w:line="480" w:lineRule="auto"/>
        <w:ind w:left="708"/>
        <w:jc w:val="both"/>
        <w:rPr>
          <w:rFonts w:ascii="Arial" w:hAnsi="Arial"/>
        </w:rPr>
      </w:pPr>
      <w:r>
        <w:rPr>
          <w:rFonts w:ascii="Arial" w:hAnsi="Arial"/>
        </w:rPr>
        <w:t xml:space="preserve">Los hijos nacidos de las uniones de las indígenas con los españoles crecían sin la presencia paterna pues este siempre estaba presto para emigrar a su país de origen donde casi siempre lo esperaban la esposa </w:t>
      </w:r>
      <w:r>
        <w:rPr>
          <w:rFonts w:ascii="Arial" w:hAnsi="Arial"/>
        </w:rPr>
        <w:t>o la novia.</w:t>
      </w:r>
    </w:p>
    <w:p w:rsidR="00000000" w:rsidRDefault="002802BC">
      <w:pPr>
        <w:spacing w:line="480" w:lineRule="auto"/>
        <w:ind w:left="708"/>
        <w:jc w:val="both"/>
        <w:rPr>
          <w:rFonts w:ascii="Arial" w:hAnsi="Arial"/>
        </w:rPr>
      </w:pPr>
      <w:r>
        <w:rPr>
          <w:rFonts w:ascii="Arial" w:hAnsi="Arial"/>
        </w:rPr>
        <w:t>En lo referente a la educación, en 1768 en Quito, la capital de la Real Audiencia de Quito sólo existía un colegio para mujeres en donde se enseñaba a leer en libros impresos, más no a escribir pues se consideraba peligroso enseñarle a escribir</w:t>
      </w:r>
      <w:r>
        <w:rPr>
          <w:rFonts w:ascii="Arial" w:hAnsi="Arial"/>
        </w:rPr>
        <w:t xml:space="preserve"> a una mujer, además de dictar clases de etiqueta social.</w:t>
      </w:r>
    </w:p>
    <w:p w:rsidR="00000000" w:rsidRDefault="002802BC">
      <w:pPr>
        <w:spacing w:line="480" w:lineRule="auto"/>
        <w:ind w:left="708"/>
        <w:jc w:val="both"/>
        <w:rPr>
          <w:rFonts w:ascii="Arial" w:hAnsi="Arial"/>
        </w:rPr>
      </w:pPr>
      <w:r>
        <w:rPr>
          <w:rFonts w:ascii="Arial" w:hAnsi="Arial"/>
        </w:rPr>
        <w:t xml:space="preserve">En ese tiempo fueron muchas las mujeres que combatieron junto a los hombres, defendiendo los derechos de su raza. </w:t>
      </w:r>
    </w:p>
    <w:p w:rsidR="00000000" w:rsidRDefault="002802BC">
      <w:pPr>
        <w:spacing w:line="480" w:lineRule="auto"/>
        <w:ind w:left="708"/>
        <w:jc w:val="both"/>
        <w:rPr>
          <w:rFonts w:ascii="Arial" w:hAnsi="Arial"/>
        </w:rPr>
      </w:pPr>
      <w:r>
        <w:rPr>
          <w:rFonts w:ascii="Arial" w:hAnsi="Arial"/>
        </w:rPr>
        <w:t>Entre ellas se encuentran Baltazara Chiuza, y Lorenza Avemanay que fueron descuarti</w:t>
      </w:r>
      <w:r>
        <w:rPr>
          <w:rFonts w:ascii="Arial" w:hAnsi="Arial"/>
        </w:rPr>
        <w:t>zadas con los cabecillas en los levantamientos de Guano en 1778 y Guamote en 1803  respectivamente.</w:t>
      </w:r>
    </w:p>
    <w:p w:rsidR="00000000" w:rsidRDefault="002802BC">
      <w:pPr>
        <w:spacing w:line="480" w:lineRule="auto"/>
        <w:ind w:left="708"/>
        <w:jc w:val="both"/>
        <w:rPr>
          <w:rFonts w:ascii="Arial" w:hAnsi="Arial"/>
        </w:rPr>
      </w:pPr>
      <w:r>
        <w:rPr>
          <w:rFonts w:ascii="Arial" w:hAnsi="Arial"/>
        </w:rPr>
        <w:t>Mariana de Jesús Paredes y Flores fue otra mujer que se destaco  por su labor social con los mas desposeídos.</w:t>
      </w:r>
    </w:p>
    <w:p w:rsidR="00000000" w:rsidRDefault="002802BC">
      <w:pPr>
        <w:spacing w:line="480" w:lineRule="auto"/>
        <w:ind w:left="708"/>
        <w:jc w:val="both"/>
        <w:rPr>
          <w:rFonts w:ascii="Arial" w:hAnsi="Arial"/>
        </w:rPr>
      </w:pPr>
    </w:p>
    <w:p w:rsidR="00000000" w:rsidRDefault="002802BC">
      <w:pPr>
        <w:spacing w:line="480" w:lineRule="auto"/>
        <w:ind w:left="708"/>
        <w:jc w:val="both"/>
        <w:rPr>
          <w:rFonts w:ascii="Arial" w:hAnsi="Arial"/>
        </w:rPr>
      </w:pPr>
      <w:r>
        <w:rPr>
          <w:rFonts w:ascii="Arial" w:hAnsi="Arial"/>
        </w:rPr>
        <w:t>Debido a la opresión que ocasionaban los espa</w:t>
      </w:r>
      <w:r>
        <w:rPr>
          <w:rFonts w:ascii="Arial" w:hAnsi="Arial"/>
        </w:rPr>
        <w:t>ñoles al pueblo empezaron a surgir movimientos que perseguían la emancipación. En la búsqueda de aquella liberación, es innegable la participación de las mujeres. Muchas mujeres se enrolaron en los ejércitos revolucionarios y desempeñaban diversas funcione</w:t>
      </w:r>
      <w:r>
        <w:rPr>
          <w:rFonts w:ascii="Arial" w:hAnsi="Arial"/>
        </w:rPr>
        <w:t>s desde cocinar, lavar, atender a los enfermos, filtrarse en las tropas enemigas, escondiendo fusiles, organizando reuniones de índole político, las mujeres de la clase alta donaban dinero e incluso sus joyas para comprar armas a los patriotas, podemos nom</w:t>
      </w:r>
      <w:r>
        <w:rPr>
          <w:rFonts w:ascii="Arial" w:hAnsi="Arial"/>
        </w:rPr>
        <w:t xml:space="preserve">brar a  Manuela Sáenz y Rosa Campuzano, a quienes José de San Martín  condecoró  con la  “Orden del Sol”, Manuela Cañizares quien ayudó a la causa emancipadora quiteña, especialmente a los de la proclamación del 10 de Agosto de 1809. </w:t>
      </w:r>
    </w:p>
    <w:p w:rsidR="00000000" w:rsidRDefault="002802BC">
      <w:pPr>
        <w:spacing w:line="480" w:lineRule="auto"/>
        <w:ind w:left="708"/>
        <w:jc w:val="both"/>
        <w:rPr>
          <w:rFonts w:ascii="Arial" w:hAnsi="Arial"/>
        </w:rPr>
      </w:pPr>
      <w:r>
        <w:rPr>
          <w:rFonts w:ascii="Arial" w:hAnsi="Arial"/>
        </w:rPr>
        <w:t>Cañizares brindó su h</w:t>
      </w:r>
      <w:r>
        <w:rPr>
          <w:rFonts w:ascii="Arial" w:hAnsi="Arial"/>
        </w:rPr>
        <w:t>ogar para las reuniones de patriotas y participó sin desmayo en las deliberaciones. Su gesto aleccionador inspiró mayormente al resto de próceres que tuvieron en ella el mejor ejemplo de coraje y decisión. En las páginas de la Historia Ecuatoriana se la co</w:t>
      </w:r>
      <w:r>
        <w:rPr>
          <w:rFonts w:ascii="Arial" w:hAnsi="Arial"/>
        </w:rPr>
        <w:t>noce también como la Mujer Fuerte.</w:t>
      </w:r>
    </w:p>
    <w:p w:rsidR="00000000" w:rsidRDefault="002802BC">
      <w:pPr>
        <w:spacing w:line="480" w:lineRule="auto"/>
        <w:ind w:left="708"/>
        <w:jc w:val="both"/>
        <w:rPr>
          <w:rFonts w:ascii="Arial" w:hAnsi="Arial"/>
        </w:rPr>
      </w:pPr>
      <w:r>
        <w:rPr>
          <w:rFonts w:ascii="Arial" w:hAnsi="Arial"/>
        </w:rPr>
        <w:t>Junto a ella Rosa Montúfar, Manuela Garaycoa  de Calderón, Rosa Zarate, Josefina Barba, Concepción Concha, Nicolasa Jurado y muchas otras, que contribuyeron heroicamente  a que el  Ecuador diera su primer grito de Indepen</w:t>
      </w:r>
      <w:r>
        <w:rPr>
          <w:rFonts w:ascii="Arial" w:hAnsi="Arial"/>
        </w:rPr>
        <w:t>dencia.</w:t>
      </w:r>
    </w:p>
    <w:p w:rsidR="00000000" w:rsidRDefault="002802BC">
      <w:pPr>
        <w:spacing w:line="480" w:lineRule="auto"/>
        <w:jc w:val="both"/>
        <w:rPr>
          <w:rFonts w:ascii="Arial" w:hAnsi="Arial"/>
          <w:b/>
        </w:rPr>
      </w:pPr>
    </w:p>
    <w:p w:rsidR="00000000" w:rsidRDefault="002802BC">
      <w:pPr>
        <w:spacing w:line="480" w:lineRule="auto"/>
        <w:jc w:val="both"/>
        <w:rPr>
          <w:rFonts w:ascii="Arial" w:hAnsi="Arial"/>
          <w:b/>
        </w:rPr>
      </w:pPr>
      <w:r>
        <w:rPr>
          <w:rFonts w:ascii="Arial" w:hAnsi="Arial"/>
          <w:b/>
        </w:rPr>
        <w:t>1.6</w:t>
      </w:r>
      <w:r>
        <w:rPr>
          <w:rFonts w:ascii="Arial" w:hAnsi="Arial"/>
          <w:b/>
        </w:rPr>
        <w:tab/>
        <w:t>La mujer en la Constitución Ecuatoriana</w:t>
      </w:r>
    </w:p>
    <w:p w:rsidR="00000000" w:rsidRDefault="002802BC">
      <w:pPr>
        <w:pStyle w:val="BodyText2"/>
        <w:spacing w:line="480" w:lineRule="auto"/>
        <w:ind w:left="708"/>
        <w:rPr>
          <w:lang w:val="es-ES"/>
        </w:rPr>
      </w:pPr>
    </w:p>
    <w:p w:rsidR="00000000" w:rsidRDefault="002802BC">
      <w:pPr>
        <w:pStyle w:val="BodyText2"/>
        <w:spacing w:line="480" w:lineRule="auto"/>
        <w:ind w:left="708"/>
        <w:rPr>
          <w:lang w:val="es-ES"/>
        </w:rPr>
      </w:pPr>
      <w:r>
        <w:rPr>
          <w:lang w:val="es-ES"/>
        </w:rPr>
        <w:t>La Constitución es un conjunto de normas o reglas fundamentales, que constituyen la base de todo el sistema jurídico de una nación y cuyo fin es organizar la vida de la sociedad.</w:t>
      </w:r>
    </w:p>
    <w:p w:rsidR="00000000" w:rsidRDefault="002802BC">
      <w:pPr>
        <w:spacing w:line="480" w:lineRule="auto"/>
        <w:ind w:left="708"/>
        <w:jc w:val="both"/>
        <w:rPr>
          <w:rFonts w:ascii="Arial" w:hAnsi="Arial"/>
        </w:rPr>
      </w:pPr>
      <w:r>
        <w:rPr>
          <w:rFonts w:ascii="Arial" w:hAnsi="Arial"/>
        </w:rPr>
        <w:t xml:space="preserve">El 13 de Mayo de 1830, </w:t>
      </w:r>
      <w:r>
        <w:rPr>
          <w:rFonts w:ascii="Arial" w:hAnsi="Arial"/>
        </w:rPr>
        <w:t>Ecuador nace como Estado Independiente.</w:t>
      </w:r>
    </w:p>
    <w:p w:rsidR="00000000" w:rsidRDefault="002802BC">
      <w:pPr>
        <w:spacing w:line="480" w:lineRule="auto"/>
        <w:ind w:left="708"/>
        <w:jc w:val="both"/>
        <w:rPr>
          <w:rFonts w:ascii="Arial" w:hAnsi="Arial"/>
        </w:rPr>
      </w:pPr>
      <w:r>
        <w:rPr>
          <w:rFonts w:ascii="Arial" w:hAnsi="Arial"/>
        </w:rPr>
        <w:t>Sin embargo la estructura económica de la Nación no cambia en absoluto y como consecuencia la aristocracia latifundista colonial continuó conservando intactos sus derechos sobre la tierra y sobre los indígenas.</w:t>
      </w:r>
    </w:p>
    <w:p w:rsidR="00000000" w:rsidRDefault="002802BC">
      <w:pPr>
        <w:pStyle w:val="BodyText2"/>
        <w:spacing w:line="480" w:lineRule="auto"/>
        <w:ind w:left="708"/>
      </w:pPr>
      <w:r>
        <w:t>En cu</w:t>
      </w:r>
      <w:r>
        <w:t>anto a la capacidad legal de la mujer casada, sólo en 1871, el Código Civil otorgó a la madre la patria potestad sobre sus hijos, pero solamente a falta del padre, y estableció la presunción de la autorización general del marido para la mujer casada que ej</w:t>
      </w:r>
      <w:r>
        <w:t xml:space="preserve">ercía públicamente la profesión, mientras no haya reclamación o protesta por parte de éste. Actualmente </w:t>
      </w:r>
      <w:r>
        <w:rPr>
          <w:rFonts w:cs="Arial"/>
        </w:rPr>
        <w:t>el código civil establece la condición jurídica cabal de la mujer, en igualdad con el hombre; regulariza la unión de hecho; así como su condición jurídi</w:t>
      </w:r>
      <w:r>
        <w:rPr>
          <w:rFonts w:cs="Arial"/>
        </w:rPr>
        <w:t>ca en el matrimonio, suprimiendo la autoridad legal que el hombre tenía sobre la mujer ("potestad marital")</w:t>
      </w:r>
      <w:r>
        <w:rPr>
          <w:rStyle w:val="Refdenotaalpie"/>
          <w:rFonts w:cs="Arial"/>
        </w:rPr>
        <w:footnoteReference w:id="9"/>
      </w:r>
      <w:r>
        <w:rPr>
          <w:rFonts w:cs="Arial"/>
        </w:rPr>
        <w:t>.</w:t>
      </w:r>
    </w:p>
    <w:p w:rsidR="00000000" w:rsidRDefault="002802BC">
      <w:pPr>
        <w:spacing w:line="480" w:lineRule="auto"/>
        <w:ind w:left="708"/>
        <w:jc w:val="both"/>
        <w:rPr>
          <w:rFonts w:ascii="Arial" w:hAnsi="Arial"/>
          <w:lang w:val="es-ES_tradnl"/>
        </w:rPr>
      </w:pPr>
    </w:p>
    <w:p w:rsidR="00000000" w:rsidRDefault="002802BC">
      <w:pPr>
        <w:spacing w:line="480" w:lineRule="auto"/>
        <w:ind w:left="708"/>
        <w:jc w:val="both"/>
        <w:rPr>
          <w:rFonts w:ascii="Arial" w:hAnsi="Arial"/>
        </w:rPr>
      </w:pPr>
      <w:r>
        <w:rPr>
          <w:rFonts w:ascii="Arial" w:hAnsi="Arial"/>
        </w:rPr>
        <w:t>Existió en esa época una fuerte lucha entre el catolicismo  y el liberalismo, estos últimos  deseaban el progreso, que llegó a su fin con la Revo</w:t>
      </w:r>
      <w:r>
        <w:rPr>
          <w:rFonts w:ascii="Arial" w:hAnsi="Arial"/>
        </w:rPr>
        <w:t>lución Liberal.</w:t>
      </w:r>
    </w:p>
    <w:p w:rsidR="00000000" w:rsidRDefault="002802BC">
      <w:pPr>
        <w:spacing w:line="480" w:lineRule="auto"/>
        <w:ind w:left="708"/>
        <w:jc w:val="both"/>
        <w:rPr>
          <w:rFonts w:ascii="Arial" w:hAnsi="Arial"/>
        </w:rPr>
      </w:pPr>
      <w:r>
        <w:rPr>
          <w:rFonts w:ascii="Arial" w:hAnsi="Arial"/>
        </w:rPr>
        <w:t>Es en 1895 cuando el país vive una convulsionada etapa política, dos figuras femeninas se destacan: Dolores Veintimilla de Galindo, poetisa quiteña que luchó por el derecho de la mujer de pensar y expresar sus ideas, y Mariela Veintimilla d</w:t>
      </w:r>
      <w:r>
        <w:rPr>
          <w:rFonts w:ascii="Arial" w:hAnsi="Arial"/>
        </w:rPr>
        <w:t>e Lapierre, que en Enero de 1883 combatió junto a su tío el general liberal Ignacio de Veintimilla. La lucha de estas dos mujeres por principios liberales de la época, que luego sirvieron de ejemplo para muchas mujeres más que lucharon el 5 de junio de 189</w:t>
      </w:r>
      <w:r>
        <w:rPr>
          <w:rFonts w:ascii="Arial" w:hAnsi="Arial"/>
        </w:rPr>
        <w:t xml:space="preserve">5, en la denominada revolución Juliana. </w:t>
      </w:r>
    </w:p>
    <w:p w:rsidR="00000000" w:rsidRDefault="002802BC">
      <w:pPr>
        <w:pStyle w:val="BodyText2"/>
        <w:spacing w:line="480" w:lineRule="auto"/>
        <w:ind w:left="708"/>
        <w:rPr>
          <w:lang w:val="es-ES"/>
        </w:rPr>
      </w:pPr>
      <w:r>
        <w:rPr>
          <w:lang w:val="es-ES"/>
        </w:rPr>
        <w:t>La Constitución Liberal, proclamada en el gobierno del general Eloy Alfaro, en 1896, fue la primera en establecer mediante el artículo 31 que "para ser elector se requiere ser ciudadano en ejercicio", es decir "tene</w:t>
      </w:r>
      <w:r>
        <w:rPr>
          <w:lang w:val="es-ES"/>
        </w:rPr>
        <w:t>r 21 años de edad saber leer y escribir", suprimiendo lo relacionado a la determinación del sexo, sentó la base legal para que la mujer ecuatoriana pudiera ejercer su derecho al sufragio.</w:t>
      </w:r>
    </w:p>
    <w:p w:rsidR="00000000" w:rsidRDefault="002802BC">
      <w:pPr>
        <w:pStyle w:val="BodyText2"/>
        <w:spacing w:line="480" w:lineRule="auto"/>
        <w:ind w:left="708"/>
        <w:rPr>
          <w:lang w:val="es-ES"/>
        </w:rPr>
      </w:pPr>
      <w:r>
        <w:rPr>
          <w:lang w:val="es-ES"/>
        </w:rPr>
        <w:t>La lucha de mujeres con ideales políticos de la Revolución  las llev</w:t>
      </w:r>
      <w:r>
        <w:rPr>
          <w:lang w:val="es-ES"/>
        </w:rPr>
        <w:t>ó a defender el avance económico político social y cultural del país queriendo desterrar por completo el criterio feudal que sobre ellas sé tenía, estas medidas pueden resumirse con los siguientes puntos:</w:t>
      </w:r>
    </w:p>
    <w:p w:rsidR="00000000" w:rsidRDefault="002802BC">
      <w:pPr>
        <w:pStyle w:val="BodyText2"/>
        <w:numPr>
          <w:ilvl w:val="0"/>
          <w:numId w:val="1"/>
        </w:numPr>
        <w:spacing w:line="480" w:lineRule="auto"/>
        <w:ind w:left="1068"/>
        <w:rPr>
          <w:lang w:val="es-ES"/>
        </w:rPr>
      </w:pPr>
      <w:r>
        <w:rPr>
          <w:lang w:val="es-ES"/>
        </w:rPr>
        <w:t>El 19 de diciembre de 1895, en el gobierno del gene</w:t>
      </w:r>
      <w:r>
        <w:rPr>
          <w:lang w:val="es-ES"/>
        </w:rPr>
        <w:t>ral Eloy Alfaro, se expidió un Decreto dando entrada en la Administración Pública  a la Mujer y seguido entregó una lista de señoras y señoritas que debían ser empleadas en la oficina del correo.</w:t>
      </w:r>
    </w:p>
    <w:p w:rsidR="00000000" w:rsidRDefault="002802BC">
      <w:pPr>
        <w:pStyle w:val="BodyText2"/>
        <w:numPr>
          <w:ilvl w:val="0"/>
          <w:numId w:val="1"/>
        </w:numPr>
        <w:spacing w:line="480" w:lineRule="auto"/>
        <w:ind w:left="1068"/>
        <w:rPr>
          <w:lang w:val="es-ES"/>
        </w:rPr>
      </w:pPr>
      <w:r>
        <w:rPr>
          <w:lang w:val="es-ES"/>
        </w:rPr>
        <w:t>Protección cultural, permitiendo el ingreso de las mujeres a</w:t>
      </w:r>
      <w:r>
        <w:rPr>
          <w:lang w:val="es-ES"/>
        </w:rPr>
        <w:t xml:space="preserve"> las universidades del país. Las primeras mujeres que ingresaron a estas tuvieron que enfrentarse a una sociedad que veía en ellas actitudes propias de los hombres. Las primeras profesionales del país fueron: la guayaquileña Obdulia Luna que obtuvo el títu</w:t>
      </w:r>
      <w:r>
        <w:rPr>
          <w:lang w:val="es-ES"/>
        </w:rPr>
        <w:t>lo de Abogada y la lojana Matilde Hidalgo el título de médico.</w:t>
      </w:r>
    </w:p>
    <w:p w:rsidR="00000000" w:rsidRDefault="002802BC">
      <w:pPr>
        <w:pStyle w:val="BodyText2"/>
        <w:numPr>
          <w:ilvl w:val="0"/>
          <w:numId w:val="1"/>
        </w:numPr>
        <w:spacing w:line="480" w:lineRule="auto"/>
        <w:ind w:left="1068"/>
        <w:rPr>
          <w:lang w:val="es-ES"/>
        </w:rPr>
      </w:pPr>
      <w:r>
        <w:rPr>
          <w:lang w:val="es-ES"/>
        </w:rPr>
        <w:t>Con respecto a la educación secundaria, se fundaron Institutos Normales: Manuela Cañizares de Quito y de Guayaquil, que en 1901 y a petición de la notable educadora Rita Lecumberry fue  transfo</w:t>
      </w:r>
      <w:r>
        <w:rPr>
          <w:lang w:val="es-ES"/>
        </w:rPr>
        <w:t>rmado en Normal por el mismo Alfaro en 1911.</w:t>
      </w:r>
    </w:p>
    <w:p w:rsidR="00000000" w:rsidRDefault="002802BC">
      <w:pPr>
        <w:pStyle w:val="BodyText2"/>
        <w:numPr>
          <w:ilvl w:val="0"/>
          <w:numId w:val="1"/>
        </w:numPr>
        <w:spacing w:line="480" w:lineRule="auto"/>
        <w:ind w:left="1068"/>
        <w:rPr>
          <w:lang w:val="es-ES"/>
        </w:rPr>
      </w:pPr>
      <w:r>
        <w:rPr>
          <w:lang w:val="es-ES"/>
        </w:rPr>
        <w:t>Protección a la familia, sancionando la Ley de Registro y Matrimonio Civil en octubre de 1902, por la cual se creó el servicio del Registro Civil con funcionarios del estado, en la cual se exigió el matrimonio c</w:t>
      </w:r>
      <w:r>
        <w:rPr>
          <w:lang w:val="es-ES"/>
        </w:rPr>
        <w:t>ivil previo al eclesiástico.</w:t>
      </w:r>
    </w:p>
    <w:p w:rsidR="00000000" w:rsidRDefault="002802BC">
      <w:pPr>
        <w:pStyle w:val="BodyText2"/>
        <w:numPr>
          <w:ilvl w:val="0"/>
          <w:numId w:val="1"/>
        </w:numPr>
        <w:spacing w:line="480" w:lineRule="auto"/>
        <w:ind w:left="1068"/>
        <w:rPr>
          <w:lang w:val="es-ES"/>
        </w:rPr>
      </w:pPr>
      <w:r>
        <w:rPr>
          <w:lang w:val="es-ES"/>
        </w:rPr>
        <w:t>Protección de los derechos de la mujer casada, mediante la Ley de Emancipación económica la mujer casada, la cual originó la institución de la "exclusión de bienes" el 26 de septiembre de 1911.</w:t>
      </w:r>
    </w:p>
    <w:p w:rsidR="00000000" w:rsidRDefault="002802BC">
      <w:pPr>
        <w:pStyle w:val="BodyText2"/>
        <w:spacing w:line="480" w:lineRule="auto"/>
        <w:ind w:left="708"/>
        <w:rPr>
          <w:b/>
          <w:lang w:val="es-ES"/>
        </w:rPr>
      </w:pPr>
    </w:p>
    <w:p w:rsidR="00000000" w:rsidRDefault="002802BC">
      <w:pPr>
        <w:pStyle w:val="BodyText2"/>
        <w:spacing w:line="480" w:lineRule="auto"/>
        <w:ind w:left="708"/>
        <w:rPr>
          <w:lang w:val="es-ES"/>
        </w:rPr>
      </w:pPr>
      <w:r>
        <w:rPr>
          <w:lang w:val="es-ES"/>
        </w:rPr>
        <w:t>Fue Matilde Hidalgo de Procel, e</w:t>
      </w:r>
      <w:r>
        <w:rPr>
          <w:lang w:val="es-ES"/>
        </w:rPr>
        <w:t xml:space="preserve">n 1922 quien se dirigió a inscribirse en los registros electorales, pero no se lo permitieron, alegando que  no podía hacerlo por ser mujer. Así que el 9 de julio de 1924 sé resolvió que las mujeres ecuatorianas gozaban del derecho a elegir y ser elegidas </w:t>
      </w:r>
      <w:r>
        <w:rPr>
          <w:lang w:val="es-ES"/>
        </w:rPr>
        <w:t>siendo la primera votante la Dra. Hidalgo en 1925.</w:t>
      </w:r>
    </w:p>
    <w:p w:rsidR="00000000" w:rsidRDefault="002802BC">
      <w:pPr>
        <w:pStyle w:val="BodyText2"/>
        <w:spacing w:line="480" w:lineRule="auto"/>
        <w:ind w:left="708"/>
      </w:pPr>
    </w:p>
    <w:p w:rsidR="00000000" w:rsidRDefault="002802BC">
      <w:pPr>
        <w:pStyle w:val="BodyText2"/>
        <w:spacing w:line="480" w:lineRule="auto"/>
        <w:ind w:left="708"/>
      </w:pPr>
      <w:r>
        <w:t xml:space="preserve">Pero a pesar de las conquistas liberales, fue en 1922 cuando la mujer hace su aparición masiva y empieza realmente a organizarse. Fue en una huelga generalizada dirigida por la clase obrera que exigía la </w:t>
      </w:r>
      <w:r>
        <w:t>alza de salarios, en un momento de aguda crisis, además de la reducción de horas laborables en la semana, que culminó en una masacre  el día 15 de Noviembre del mencionado año.</w:t>
      </w:r>
    </w:p>
    <w:p w:rsidR="00000000" w:rsidRDefault="002802BC">
      <w:pPr>
        <w:pStyle w:val="BodyText2"/>
        <w:spacing w:line="480" w:lineRule="auto"/>
        <w:ind w:left="708"/>
      </w:pPr>
    </w:p>
    <w:p w:rsidR="00000000" w:rsidRDefault="002802BC">
      <w:pPr>
        <w:pStyle w:val="BodyText2"/>
        <w:spacing w:line="480" w:lineRule="auto"/>
        <w:ind w:left="708"/>
      </w:pPr>
      <w:r>
        <w:t>La consecuencia de la Primera Guerra Mundial y la conquista del poder político</w:t>
      </w:r>
      <w:r>
        <w:t xml:space="preserve"> por el proletariado de Rusia causó un despertar de la conciencia política de los ecuatorianos en especial de la clase obrera. Pero desgraciadamente no fueron bien encaminados por sus dirigentes y la gigantesca manifestación pacifica fue bañada en sangre, </w:t>
      </w:r>
      <w:r>
        <w:t>centenares de obreros cayeron abaleados entre ellos muchas mujeres con sus hijos, sólo por protestar contra el hambre y la miseria de la época.</w:t>
      </w:r>
    </w:p>
    <w:p w:rsidR="00000000" w:rsidRDefault="002802BC">
      <w:pPr>
        <w:pStyle w:val="BodyText2"/>
        <w:spacing w:line="480" w:lineRule="auto"/>
        <w:ind w:left="708"/>
      </w:pPr>
      <w:r>
        <w:t>A pesar de todo la masacre no fue en vano pues se dio impulso a la legislación social. Así el  9 de Julio de 192</w:t>
      </w:r>
      <w:r>
        <w:t>5 tiene lugar la Revolución Juliana que origina la creación de instituciones como el Ministerio de Previsión Social y Trabajo, la Caja de Pensiones, el Instituto Nacional de Previsión y leyes como las de Jubilación, contrato individual del trabajo, montepí</w:t>
      </w:r>
      <w:r>
        <w:t>o, trabajo de mujeres y menores y de protección a la maternidad, duración máxima de jornada, descanso semanal, etc.</w:t>
      </w:r>
    </w:p>
    <w:p w:rsidR="00000000" w:rsidRDefault="002802BC">
      <w:pPr>
        <w:pStyle w:val="BodyText2"/>
        <w:spacing w:line="480" w:lineRule="auto"/>
        <w:ind w:left="0"/>
      </w:pPr>
    </w:p>
    <w:p w:rsidR="00000000" w:rsidRDefault="002802BC">
      <w:pPr>
        <w:pStyle w:val="BodyText2"/>
        <w:spacing w:line="480" w:lineRule="auto"/>
        <w:ind w:left="708"/>
        <w:rPr>
          <w:lang w:val="es-ES"/>
        </w:rPr>
      </w:pPr>
      <w:r>
        <w:rPr>
          <w:lang w:val="es-ES"/>
        </w:rPr>
        <w:t xml:space="preserve">Posteriormente en la Constitución Política de 1929 mediante el artículo 13 reconoció los derechos civiles de la mujer incorporándola así a </w:t>
      </w:r>
      <w:r>
        <w:rPr>
          <w:lang w:val="es-ES"/>
        </w:rPr>
        <w:t>la vida política nacional.</w:t>
      </w:r>
    </w:p>
    <w:p w:rsidR="00000000" w:rsidRDefault="002802BC">
      <w:pPr>
        <w:pStyle w:val="BodyText2"/>
        <w:spacing w:line="480" w:lineRule="auto"/>
        <w:ind w:left="708"/>
      </w:pPr>
      <w:r>
        <w:t>En agosto de 1925 la primera junta provisional de Gobierno, delega a la profesora ecuatoriana Amarilis Fuentes Alcívar el puesto de Concejal Principal de un cantón, específicamente Guayaquil, convirtiéndose ella en la primera muj</w:t>
      </w:r>
      <w:r>
        <w:t>er ecuatoriana en ocupar tal dignidad. Luego en 1930 la Dra. Matilde Hidalgo y la obtetriz Berta Valverde desempeñan los mismos cargos en los cantones Machala y Guayaquil respectivamente iniciando de esta manera la participación activa de la mujer en el ám</w:t>
      </w:r>
      <w:r>
        <w:t>bito político nacional.</w:t>
      </w:r>
    </w:p>
    <w:p w:rsidR="00000000" w:rsidRDefault="002802BC">
      <w:pPr>
        <w:pStyle w:val="BodyText2"/>
        <w:spacing w:line="480" w:lineRule="auto"/>
        <w:ind w:left="708"/>
      </w:pPr>
      <w:r>
        <w:t>El 5 de Agosto de 1938, en el gobierno del General Alberto Enríquez Gallo, la legislación social originada en la Revolución Juliana en 1925 fue recopilada en el Código del Trabajo Ecuatoriano.</w:t>
      </w:r>
    </w:p>
    <w:p w:rsidR="00000000" w:rsidRDefault="002802BC">
      <w:pPr>
        <w:pStyle w:val="BodyText2"/>
        <w:spacing w:line="480" w:lineRule="auto"/>
        <w:ind w:left="708"/>
      </w:pPr>
    </w:p>
    <w:p w:rsidR="00000000" w:rsidRDefault="002802BC">
      <w:pPr>
        <w:pStyle w:val="BodyText2"/>
        <w:spacing w:line="480" w:lineRule="auto"/>
        <w:ind w:left="708"/>
      </w:pPr>
      <w:r>
        <w:t>A partir de entonces, la mujer consigu</w:t>
      </w:r>
      <w:r>
        <w:t>e igualdad jurídica en la actividad laboral, en el cual no tiene interés su estado civil simplemente la protege proclamando "igual trabajo igual salario" independiente del sexo del trabajador.</w:t>
      </w:r>
    </w:p>
    <w:p w:rsidR="00000000" w:rsidRDefault="002802BC">
      <w:pPr>
        <w:pStyle w:val="BodyText2"/>
        <w:spacing w:line="480" w:lineRule="auto"/>
        <w:ind w:left="708"/>
      </w:pPr>
    </w:p>
    <w:p w:rsidR="00000000" w:rsidRDefault="002802BC">
      <w:pPr>
        <w:pStyle w:val="BodyText2"/>
        <w:spacing w:line="480" w:lineRule="auto"/>
        <w:ind w:left="708"/>
      </w:pPr>
      <w:r>
        <w:t>Tiempo más tarde, el 28 de Mayo tiene lugar la denominada Revo</w:t>
      </w:r>
      <w:r>
        <w:t>lución de Mayo, el Ecuador se veía sumergido por la corrupción administrativa y la soberbia gubernamental, y si el pueblo se atrevía a protestar era perseguido y confinado a prisión. La situación se volvió insoportable y se hizo inminente la Revolución, do</w:t>
      </w:r>
      <w:r>
        <w:t>nde intervinieron hombres y mujeres, organizando comités, repartiendo volantes y participando en manifestaciones callejeras.</w:t>
      </w:r>
    </w:p>
    <w:p w:rsidR="00000000" w:rsidRDefault="002802BC">
      <w:pPr>
        <w:pStyle w:val="BodyText2"/>
        <w:spacing w:line="480" w:lineRule="auto"/>
        <w:ind w:left="708"/>
      </w:pPr>
      <w:r>
        <w:t>Entre las mujeres que participaron en esta revolución se encuentran: Nela Martínez, Isabel Herrería, Ana Moreno, Corina Hidalgo, Al</w:t>
      </w:r>
      <w:r>
        <w:t>ba Calderon, Luisa Gómez de la Torre, Nelly Cercada, Dominga Homles, María Julia Salara, Gloria Baquetazo, Alicia Arévalo, Elfida Suarez, Rosita Castillo.</w:t>
      </w:r>
    </w:p>
    <w:p w:rsidR="00000000" w:rsidRDefault="002802BC">
      <w:pPr>
        <w:pStyle w:val="BodyText2"/>
        <w:spacing w:line="480" w:lineRule="auto"/>
        <w:ind w:left="708"/>
      </w:pPr>
      <w:r>
        <w:t xml:space="preserve">Gracias a la importante participación de las mujeres en este movimiento, luego del triunfo el Comité </w:t>
      </w:r>
      <w:r>
        <w:t>de Coordinación de los Trabajadores, el cual funcionaba clandestinamente, sé reunió y resolvió pedir una diputación para una de ellas, convirtiéndose así Nela Martínez en la primera mujer diputada en  el Congreso Ecuatoriano.</w:t>
      </w:r>
    </w:p>
    <w:p w:rsidR="00000000" w:rsidRDefault="002802BC">
      <w:pPr>
        <w:pStyle w:val="BodyText2"/>
        <w:spacing w:line="480" w:lineRule="auto"/>
        <w:ind w:left="708"/>
      </w:pPr>
    </w:p>
    <w:p w:rsidR="00000000" w:rsidRDefault="002802BC">
      <w:pPr>
        <w:pStyle w:val="BodyText2"/>
        <w:spacing w:line="480" w:lineRule="auto"/>
        <w:ind w:left="708"/>
      </w:pPr>
      <w:r>
        <w:t>La revolución de Mayo no sólo</w:t>
      </w:r>
      <w:r>
        <w:t xml:space="preserve"> ratificó  las conquistas liberales sino que también dió al Ecuador un ambiente político democrático y progresista fue así que nacieron organizaciones nacionales representativas, tales como:</w:t>
      </w:r>
    </w:p>
    <w:p w:rsidR="00000000" w:rsidRDefault="002802BC">
      <w:pPr>
        <w:pStyle w:val="BodyText2"/>
        <w:numPr>
          <w:ilvl w:val="0"/>
          <w:numId w:val="1"/>
        </w:numPr>
        <w:spacing w:line="480" w:lineRule="auto"/>
        <w:ind w:left="1068"/>
      </w:pPr>
      <w:r>
        <w:t>Confederación de Trabajadores del Ecuador (CTE)</w:t>
      </w:r>
    </w:p>
    <w:p w:rsidR="00000000" w:rsidRDefault="002802BC">
      <w:pPr>
        <w:pStyle w:val="BodyText2"/>
        <w:numPr>
          <w:ilvl w:val="0"/>
          <w:numId w:val="1"/>
        </w:numPr>
        <w:spacing w:line="480" w:lineRule="auto"/>
        <w:ind w:left="1068"/>
      </w:pPr>
      <w:r>
        <w:t>Federación Ecuato</w:t>
      </w:r>
      <w:r>
        <w:t>riana de Indios (FEI), en donde se destacaron Dolores Cacuango  y Tránsito Amaguaña.</w:t>
      </w:r>
    </w:p>
    <w:p w:rsidR="00000000" w:rsidRDefault="002802BC">
      <w:pPr>
        <w:pStyle w:val="BodyText2"/>
        <w:numPr>
          <w:ilvl w:val="0"/>
          <w:numId w:val="1"/>
        </w:numPr>
        <w:spacing w:line="480" w:lineRule="auto"/>
        <w:ind w:left="1068"/>
      </w:pPr>
      <w:r>
        <w:t>Federación de Estudiantes Universitarios del Ecuador (FEUE)</w:t>
      </w:r>
    </w:p>
    <w:p w:rsidR="00000000" w:rsidRDefault="002802BC">
      <w:pPr>
        <w:pStyle w:val="BodyText2"/>
        <w:numPr>
          <w:ilvl w:val="0"/>
          <w:numId w:val="1"/>
        </w:numPr>
        <w:spacing w:line="480" w:lineRule="auto"/>
        <w:ind w:left="1068"/>
      </w:pPr>
      <w:r>
        <w:t>Asociación Femenina Universitaria (AFU) que fue creada por iniciativa de Carmela Murrieta Valverde.</w:t>
      </w:r>
    </w:p>
    <w:p w:rsidR="00000000" w:rsidRDefault="002802BC">
      <w:pPr>
        <w:pStyle w:val="BodyText2"/>
        <w:spacing w:line="480" w:lineRule="auto"/>
        <w:ind w:left="0"/>
      </w:pPr>
    </w:p>
    <w:p w:rsidR="00000000" w:rsidRDefault="002802BC" w:rsidP="002802BC">
      <w:pPr>
        <w:pStyle w:val="BodyText2"/>
        <w:numPr>
          <w:ilvl w:val="1"/>
          <w:numId w:val="4"/>
        </w:numPr>
        <w:spacing w:line="480" w:lineRule="auto"/>
        <w:rPr>
          <w:rFonts w:cs="Arial"/>
          <w:sz w:val="20"/>
        </w:rPr>
      </w:pPr>
      <w:r>
        <w:rPr>
          <w:b/>
        </w:rPr>
        <w:t>La mujer e</w:t>
      </w:r>
      <w:r>
        <w:rPr>
          <w:b/>
        </w:rPr>
        <w:t>n el Ecuador actual.</w:t>
      </w:r>
      <w:r>
        <w:rPr>
          <w:rFonts w:cs="Arial"/>
          <w:sz w:val="20"/>
        </w:rPr>
        <w:t xml:space="preserve"> </w:t>
      </w:r>
    </w:p>
    <w:p w:rsidR="00000000" w:rsidRDefault="002802BC">
      <w:pPr>
        <w:spacing w:line="480" w:lineRule="auto"/>
        <w:ind w:left="708"/>
        <w:jc w:val="both"/>
        <w:rPr>
          <w:rFonts w:ascii="Arial" w:hAnsi="Arial" w:cs="Arial"/>
          <w:color w:val="000000"/>
          <w:szCs w:val="27"/>
        </w:rPr>
      </w:pPr>
    </w:p>
    <w:p w:rsidR="00000000" w:rsidRDefault="002802BC">
      <w:pPr>
        <w:spacing w:line="480" w:lineRule="auto"/>
        <w:ind w:left="708"/>
        <w:jc w:val="both"/>
        <w:rPr>
          <w:rFonts w:ascii="Arial" w:eastAsia="Arial Unicode MS" w:hAnsi="Arial" w:cs="Arial"/>
        </w:rPr>
      </w:pPr>
      <w:r>
        <w:rPr>
          <w:rFonts w:ascii="Arial" w:hAnsi="Arial" w:cs="Arial"/>
          <w:color w:val="000000"/>
          <w:szCs w:val="27"/>
        </w:rPr>
        <w:t xml:space="preserve">Los movimientos de mujeres han dado sus frutos en la vida política y social del país: la primera Vicepresidenta de la República (1996-1998); la primera Vicepresidenta del Congreso Nacional en 1997; dos candidatas a la Presidencia en </w:t>
      </w:r>
      <w:r>
        <w:rPr>
          <w:rFonts w:ascii="Arial" w:hAnsi="Arial" w:cs="Arial"/>
          <w:color w:val="000000"/>
          <w:szCs w:val="27"/>
        </w:rPr>
        <w:t>1998; la primera indígena en ocupar la segunda Vicepresidencia del Congreso (1998); la primera Ministra de Gobierno y luego de Finanzas; la primera Fiscal General de la Nación, el incremento de mujeres diputadas y de autoridades seccionales.</w:t>
      </w:r>
    </w:p>
    <w:p w:rsidR="00000000" w:rsidRDefault="002802BC">
      <w:pPr>
        <w:pStyle w:val="BodyText2"/>
        <w:spacing w:line="480" w:lineRule="auto"/>
        <w:ind w:left="709" w:hanging="1"/>
        <w:rPr>
          <w:rFonts w:cs="Arial"/>
          <w:lang w:val="es-ES"/>
        </w:rPr>
      </w:pPr>
    </w:p>
    <w:p w:rsidR="00000000" w:rsidRDefault="002802BC">
      <w:pPr>
        <w:pStyle w:val="BodyText2"/>
        <w:spacing w:line="480" w:lineRule="auto"/>
        <w:ind w:left="708"/>
        <w:rPr>
          <w:lang w:val="es-ES"/>
        </w:rPr>
      </w:pPr>
      <w:r>
        <w:rPr>
          <w:lang w:val="es-ES"/>
        </w:rPr>
        <w:t>E</w:t>
      </w:r>
      <w:r>
        <w:t>n las última</w:t>
      </w:r>
      <w:r>
        <w:t>s décadas también se produjeron transformaciones en los rasgos sociodemográficos de las mujeres ecuatorianas.</w:t>
      </w:r>
    </w:p>
    <w:p w:rsidR="00000000" w:rsidRDefault="002802BC">
      <w:pPr>
        <w:pStyle w:val="BodyText2"/>
        <w:spacing w:line="480" w:lineRule="auto"/>
        <w:ind w:left="708"/>
      </w:pPr>
      <w:r>
        <w:t xml:space="preserve">A principios de los noventa, éstas son ya mayoritariamente urbanas, </w:t>
      </w:r>
      <w:r>
        <w:rPr>
          <w:lang w:val="es-ES"/>
        </w:rPr>
        <w:t xml:space="preserve">según </w:t>
      </w:r>
      <w:r>
        <w:t xml:space="preserve"> el último censo de población realizado en el Ecuador correspondiente al</w:t>
      </w:r>
      <w:r>
        <w:t xml:space="preserve"> año 1990,  como se muestra en las tabla I y en la tabla II.</w:t>
      </w:r>
    </w:p>
    <w:p w:rsidR="00000000" w:rsidRDefault="002802BC">
      <w:pPr>
        <w:pStyle w:val="BodyText2"/>
        <w:spacing w:line="480" w:lineRule="auto"/>
        <w:ind w:left="0"/>
        <w:jc w:val="center"/>
        <w:rPr>
          <w:b/>
        </w:rPr>
      </w:pPr>
      <w:r>
        <w:rPr>
          <w:b/>
        </w:rPr>
        <w:t>Tabla I</w:t>
      </w:r>
    </w:p>
    <w:p w:rsidR="00000000" w:rsidRDefault="002802BC">
      <w:pPr>
        <w:pStyle w:val="BodyText2"/>
        <w:spacing w:line="240" w:lineRule="auto"/>
        <w:ind w:left="2124" w:firstLine="708"/>
        <w:rPr>
          <w:b/>
        </w:rPr>
      </w:pPr>
      <w:r>
        <w:rPr>
          <w:b/>
        </w:rPr>
        <w:t>Población ecuatoriana: 1990</w:t>
      </w:r>
    </w:p>
    <w:p w:rsidR="00000000" w:rsidRDefault="002802BC">
      <w:pPr>
        <w:pStyle w:val="BodyText2"/>
        <w:spacing w:line="240" w:lineRule="auto"/>
        <w:ind w:left="2124" w:firstLine="708"/>
        <w:rPr>
          <w:b/>
        </w:rPr>
      </w:pPr>
    </w:p>
    <w:tbl>
      <w:tblPr>
        <w:tblW w:w="0" w:type="auto"/>
        <w:tblCellSpacing w:w="20" w:type="dxa"/>
        <w:tblInd w:w="17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CellMar>
          <w:left w:w="60" w:type="dxa"/>
          <w:right w:w="60" w:type="dxa"/>
        </w:tblCellMar>
        <w:tblLook w:val="00B1"/>
      </w:tblPr>
      <w:tblGrid>
        <w:gridCol w:w="1559"/>
        <w:gridCol w:w="1360"/>
        <w:gridCol w:w="1360"/>
        <w:gridCol w:w="1360"/>
      </w:tblGrid>
      <w:tr w:rsidR="00000000">
        <w:tblPrEx>
          <w:tblCellMar>
            <w:top w:w="0" w:type="dxa"/>
            <w:bottom w:w="0" w:type="dxa"/>
          </w:tblCellMar>
        </w:tblPrEx>
        <w:trPr>
          <w:trHeight w:val="419"/>
          <w:tblCellSpacing w:w="20" w:type="dxa"/>
        </w:trPr>
        <w:tc>
          <w:tcPr>
            <w:tcW w:w="1499" w:type="dxa"/>
          </w:tcPr>
          <w:p w:rsidR="00000000" w:rsidRDefault="002802BC">
            <w:pPr>
              <w:pStyle w:val="BodyText2"/>
              <w:spacing w:line="240" w:lineRule="auto"/>
              <w:ind w:left="29"/>
              <w:jc w:val="center"/>
              <w:rPr>
                <w:b/>
                <w:bCs/>
                <w:sz w:val="12"/>
              </w:rPr>
            </w:pPr>
          </w:p>
          <w:p w:rsidR="00000000" w:rsidRDefault="002802BC">
            <w:pPr>
              <w:pStyle w:val="BodyText2"/>
              <w:spacing w:line="240" w:lineRule="auto"/>
              <w:ind w:left="29"/>
              <w:jc w:val="center"/>
              <w:rPr>
                <w:b/>
                <w:bCs/>
              </w:rPr>
            </w:pPr>
            <w:r>
              <w:rPr>
                <w:b/>
                <w:bCs/>
              </w:rPr>
              <w:t>Región</w:t>
            </w:r>
          </w:p>
        </w:tc>
        <w:tc>
          <w:tcPr>
            <w:tcW w:w="1320" w:type="dxa"/>
          </w:tcPr>
          <w:p w:rsidR="00000000" w:rsidRDefault="002802BC">
            <w:pPr>
              <w:pStyle w:val="BodyText2"/>
              <w:spacing w:line="240" w:lineRule="auto"/>
              <w:ind w:left="29"/>
              <w:jc w:val="center"/>
              <w:rPr>
                <w:b/>
                <w:bCs/>
                <w:sz w:val="12"/>
              </w:rPr>
            </w:pPr>
          </w:p>
          <w:p w:rsidR="00000000" w:rsidRDefault="002802BC">
            <w:pPr>
              <w:pStyle w:val="BodyText2"/>
              <w:spacing w:line="240" w:lineRule="auto"/>
              <w:ind w:left="29"/>
              <w:jc w:val="center"/>
              <w:rPr>
                <w:b/>
                <w:bCs/>
              </w:rPr>
            </w:pPr>
            <w:r>
              <w:rPr>
                <w:b/>
                <w:bCs/>
              </w:rPr>
              <w:t>Urbana</w:t>
            </w:r>
          </w:p>
        </w:tc>
        <w:tc>
          <w:tcPr>
            <w:tcW w:w="1320" w:type="dxa"/>
          </w:tcPr>
          <w:p w:rsidR="00000000" w:rsidRDefault="002802BC">
            <w:pPr>
              <w:pStyle w:val="BodyText2"/>
              <w:spacing w:line="240" w:lineRule="auto"/>
              <w:ind w:left="29"/>
              <w:jc w:val="center"/>
              <w:rPr>
                <w:b/>
                <w:bCs/>
                <w:sz w:val="12"/>
              </w:rPr>
            </w:pPr>
          </w:p>
          <w:p w:rsidR="00000000" w:rsidRDefault="002802BC">
            <w:pPr>
              <w:pStyle w:val="BodyText2"/>
              <w:spacing w:line="240" w:lineRule="auto"/>
              <w:ind w:left="29"/>
              <w:jc w:val="center"/>
              <w:rPr>
                <w:b/>
                <w:bCs/>
              </w:rPr>
            </w:pPr>
            <w:r>
              <w:rPr>
                <w:b/>
                <w:bCs/>
              </w:rPr>
              <w:t>Rural</w:t>
            </w:r>
          </w:p>
        </w:tc>
        <w:tc>
          <w:tcPr>
            <w:tcW w:w="1300" w:type="dxa"/>
          </w:tcPr>
          <w:p w:rsidR="00000000" w:rsidRDefault="002802BC">
            <w:pPr>
              <w:pStyle w:val="BodyText2"/>
              <w:spacing w:line="240" w:lineRule="auto"/>
              <w:ind w:left="29"/>
              <w:jc w:val="center"/>
              <w:rPr>
                <w:b/>
                <w:bCs/>
                <w:sz w:val="12"/>
              </w:rPr>
            </w:pPr>
          </w:p>
          <w:p w:rsidR="00000000" w:rsidRDefault="002802BC">
            <w:pPr>
              <w:pStyle w:val="BodyText2"/>
              <w:spacing w:line="240" w:lineRule="auto"/>
              <w:ind w:left="29"/>
              <w:jc w:val="center"/>
              <w:rPr>
                <w:b/>
                <w:bCs/>
              </w:rPr>
            </w:pPr>
            <w:r>
              <w:rPr>
                <w:b/>
                <w:bCs/>
              </w:rPr>
              <w:t>Total</w:t>
            </w:r>
          </w:p>
        </w:tc>
      </w:tr>
      <w:tr w:rsidR="00000000">
        <w:tblPrEx>
          <w:tblCellMar>
            <w:top w:w="0" w:type="dxa"/>
            <w:bottom w:w="0" w:type="dxa"/>
          </w:tblCellMar>
        </w:tblPrEx>
        <w:trPr>
          <w:trHeight w:val="660"/>
          <w:tblCellSpacing w:w="20" w:type="dxa"/>
        </w:trPr>
        <w:tc>
          <w:tcPr>
            <w:tcW w:w="1499" w:type="dxa"/>
          </w:tcPr>
          <w:p w:rsidR="00000000" w:rsidRDefault="002802BC">
            <w:pPr>
              <w:pStyle w:val="BodyText2"/>
              <w:spacing w:line="240" w:lineRule="auto"/>
              <w:ind w:left="29"/>
              <w:jc w:val="center"/>
              <w:rPr>
                <w:b/>
                <w:bCs/>
                <w:sz w:val="12"/>
              </w:rPr>
            </w:pPr>
          </w:p>
          <w:p w:rsidR="00000000" w:rsidRDefault="002802BC">
            <w:pPr>
              <w:pStyle w:val="BodyText2"/>
              <w:spacing w:line="240" w:lineRule="auto"/>
              <w:ind w:left="29"/>
              <w:jc w:val="center"/>
              <w:rPr>
                <w:b/>
                <w:bCs/>
              </w:rPr>
            </w:pPr>
            <w:r>
              <w:rPr>
                <w:b/>
                <w:bCs/>
              </w:rPr>
              <w:t>Costa</w:t>
            </w:r>
          </w:p>
        </w:tc>
        <w:tc>
          <w:tcPr>
            <w:tcW w:w="1320" w:type="dxa"/>
          </w:tcPr>
          <w:p w:rsidR="00000000" w:rsidRDefault="002802BC">
            <w:pPr>
              <w:pStyle w:val="BodyText2"/>
              <w:spacing w:line="240" w:lineRule="auto"/>
              <w:ind w:left="29"/>
              <w:jc w:val="right"/>
              <w:rPr>
                <w:sz w:val="12"/>
              </w:rPr>
            </w:pPr>
          </w:p>
          <w:p w:rsidR="00000000" w:rsidRDefault="002802BC">
            <w:pPr>
              <w:pStyle w:val="BodyText2"/>
              <w:spacing w:line="240" w:lineRule="auto"/>
              <w:ind w:left="29"/>
              <w:jc w:val="right"/>
            </w:pPr>
            <w:r>
              <w:t>2’975.890</w:t>
            </w:r>
          </w:p>
        </w:tc>
        <w:tc>
          <w:tcPr>
            <w:tcW w:w="1320" w:type="dxa"/>
          </w:tcPr>
          <w:p w:rsidR="00000000" w:rsidRDefault="002802BC">
            <w:pPr>
              <w:pStyle w:val="BodyText2"/>
              <w:spacing w:line="240" w:lineRule="auto"/>
              <w:ind w:left="29"/>
              <w:jc w:val="right"/>
              <w:rPr>
                <w:sz w:val="12"/>
              </w:rPr>
            </w:pPr>
          </w:p>
          <w:p w:rsidR="00000000" w:rsidRDefault="002802BC">
            <w:pPr>
              <w:pStyle w:val="BodyText2"/>
              <w:spacing w:line="240" w:lineRule="auto"/>
              <w:ind w:left="29"/>
              <w:jc w:val="right"/>
            </w:pPr>
            <w:r>
              <w:t>1’888.563</w:t>
            </w:r>
          </w:p>
        </w:tc>
        <w:tc>
          <w:tcPr>
            <w:tcW w:w="1300" w:type="dxa"/>
          </w:tcPr>
          <w:p w:rsidR="00000000" w:rsidRDefault="002802BC">
            <w:pPr>
              <w:pStyle w:val="BodyText2"/>
              <w:spacing w:line="240" w:lineRule="auto"/>
              <w:ind w:left="29"/>
              <w:jc w:val="right"/>
              <w:rPr>
                <w:sz w:val="12"/>
              </w:rPr>
            </w:pPr>
          </w:p>
          <w:p w:rsidR="00000000" w:rsidRDefault="002802BC">
            <w:pPr>
              <w:pStyle w:val="BodyText2"/>
              <w:spacing w:line="240" w:lineRule="auto"/>
              <w:ind w:left="29"/>
              <w:jc w:val="right"/>
            </w:pPr>
            <w:r>
              <w:t>4’864.453</w:t>
            </w:r>
          </w:p>
        </w:tc>
      </w:tr>
      <w:tr w:rsidR="00000000">
        <w:tblPrEx>
          <w:tblCellMar>
            <w:top w:w="0" w:type="dxa"/>
            <w:bottom w:w="0" w:type="dxa"/>
          </w:tblCellMar>
        </w:tblPrEx>
        <w:trPr>
          <w:tblCellSpacing w:w="20" w:type="dxa"/>
        </w:trPr>
        <w:tc>
          <w:tcPr>
            <w:tcW w:w="1499" w:type="dxa"/>
          </w:tcPr>
          <w:p w:rsidR="00000000" w:rsidRDefault="002802BC">
            <w:pPr>
              <w:pStyle w:val="BodyText2"/>
              <w:spacing w:line="240" w:lineRule="auto"/>
              <w:ind w:left="29"/>
              <w:jc w:val="center"/>
              <w:rPr>
                <w:b/>
                <w:bCs/>
              </w:rPr>
            </w:pPr>
            <w:r>
              <w:rPr>
                <w:b/>
                <w:bCs/>
              </w:rPr>
              <w:t>Sierra</w:t>
            </w:r>
          </w:p>
        </w:tc>
        <w:tc>
          <w:tcPr>
            <w:tcW w:w="1320" w:type="dxa"/>
          </w:tcPr>
          <w:p w:rsidR="00000000" w:rsidRDefault="002802BC">
            <w:pPr>
              <w:pStyle w:val="BodyText2"/>
              <w:spacing w:line="240" w:lineRule="auto"/>
              <w:ind w:left="29"/>
              <w:jc w:val="right"/>
            </w:pPr>
            <w:r>
              <w:t>2’262.050</w:t>
            </w:r>
          </w:p>
        </w:tc>
        <w:tc>
          <w:tcPr>
            <w:tcW w:w="1320" w:type="dxa"/>
          </w:tcPr>
          <w:p w:rsidR="00000000" w:rsidRDefault="002802BC">
            <w:pPr>
              <w:pStyle w:val="BodyText2"/>
              <w:spacing w:line="240" w:lineRule="auto"/>
              <w:ind w:left="29"/>
              <w:jc w:val="right"/>
            </w:pPr>
            <w:r>
              <w:t>2’139.368</w:t>
            </w:r>
          </w:p>
        </w:tc>
        <w:tc>
          <w:tcPr>
            <w:tcW w:w="1300" w:type="dxa"/>
          </w:tcPr>
          <w:p w:rsidR="00000000" w:rsidRDefault="002802BC">
            <w:pPr>
              <w:pStyle w:val="BodyText2"/>
              <w:spacing w:line="240" w:lineRule="auto"/>
              <w:ind w:left="29"/>
              <w:jc w:val="right"/>
            </w:pPr>
            <w:r>
              <w:t>4’401.418</w:t>
            </w:r>
          </w:p>
        </w:tc>
      </w:tr>
      <w:tr w:rsidR="00000000">
        <w:tblPrEx>
          <w:tblCellMar>
            <w:top w:w="0" w:type="dxa"/>
            <w:bottom w:w="0" w:type="dxa"/>
          </w:tblCellMar>
        </w:tblPrEx>
        <w:trPr>
          <w:tblCellSpacing w:w="20" w:type="dxa"/>
        </w:trPr>
        <w:tc>
          <w:tcPr>
            <w:tcW w:w="1499" w:type="dxa"/>
          </w:tcPr>
          <w:p w:rsidR="00000000" w:rsidRDefault="002802BC">
            <w:pPr>
              <w:pStyle w:val="BodyText2"/>
              <w:spacing w:line="240" w:lineRule="auto"/>
              <w:ind w:left="29"/>
              <w:jc w:val="center"/>
              <w:rPr>
                <w:b/>
                <w:bCs/>
              </w:rPr>
            </w:pPr>
            <w:r>
              <w:rPr>
                <w:b/>
                <w:bCs/>
              </w:rPr>
              <w:t>Oriente</w:t>
            </w:r>
          </w:p>
        </w:tc>
        <w:tc>
          <w:tcPr>
            <w:tcW w:w="1320" w:type="dxa"/>
          </w:tcPr>
          <w:p w:rsidR="00000000" w:rsidRDefault="002802BC">
            <w:pPr>
              <w:pStyle w:val="BodyText2"/>
              <w:spacing w:line="240" w:lineRule="auto"/>
              <w:ind w:left="29"/>
              <w:jc w:val="right"/>
            </w:pPr>
            <w:r>
              <w:t xml:space="preserve"> 99.351</w:t>
            </w:r>
          </w:p>
        </w:tc>
        <w:tc>
          <w:tcPr>
            <w:tcW w:w="1320" w:type="dxa"/>
          </w:tcPr>
          <w:p w:rsidR="00000000" w:rsidRDefault="002802BC">
            <w:pPr>
              <w:pStyle w:val="BodyText2"/>
              <w:spacing w:line="240" w:lineRule="auto"/>
              <w:ind w:left="29"/>
              <w:jc w:val="right"/>
            </w:pPr>
            <w:r>
              <w:t>273.182</w:t>
            </w:r>
          </w:p>
        </w:tc>
        <w:tc>
          <w:tcPr>
            <w:tcW w:w="1300" w:type="dxa"/>
          </w:tcPr>
          <w:p w:rsidR="00000000" w:rsidRDefault="002802BC">
            <w:pPr>
              <w:pStyle w:val="BodyText2"/>
              <w:spacing w:line="240" w:lineRule="auto"/>
              <w:ind w:left="29"/>
              <w:jc w:val="right"/>
            </w:pPr>
            <w:r>
              <w:t>372.533</w:t>
            </w:r>
          </w:p>
        </w:tc>
      </w:tr>
      <w:tr w:rsidR="00000000">
        <w:tblPrEx>
          <w:tblCellMar>
            <w:top w:w="0" w:type="dxa"/>
            <w:bottom w:w="0" w:type="dxa"/>
          </w:tblCellMar>
        </w:tblPrEx>
        <w:trPr>
          <w:tblCellSpacing w:w="20" w:type="dxa"/>
        </w:trPr>
        <w:tc>
          <w:tcPr>
            <w:tcW w:w="1499" w:type="dxa"/>
          </w:tcPr>
          <w:p w:rsidR="00000000" w:rsidRDefault="002802BC">
            <w:pPr>
              <w:pStyle w:val="BodyText2"/>
              <w:spacing w:line="240" w:lineRule="auto"/>
              <w:ind w:left="29"/>
              <w:jc w:val="center"/>
              <w:rPr>
                <w:b/>
                <w:bCs/>
              </w:rPr>
            </w:pPr>
            <w:r>
              <w:rPr>
                <w:b/>
                <w:bCs/>
              </w:rPr>
              <w:t>Insular</w:t>
            </w:r>
          </w:p>
        </w:tc>
        <w:tc>
          <w:tcPr>
            <w:tcW w:w="1320" w:type="dxa"/>
          </w:tcPr>
          <w:p w:rsidR="00000000" w:rsidRDefault="002802BC">
            <w:pPr>
              <w:pStyle w:val="BodyText2"/>
              <w:spacing w:line="240" w:lineRule="auto"/>
              <w:ind w:left="29"/>
              <w:jc w:val="right"/>
            </w:pPr>
            <w:r>
              <w:t>7.285</w:t>
            </w:r>
          </w:p>
        </w:tc>
        <w:tc>
          <w:tcPr>
            <w:tcW w:w="1320" w:type="dxa"/>
          </w:tcPr>
          <w:p w:rsidR="00000000" w:rsidRDefault="002802BC">
            <w:pPr>
              <w:pStyle w:val="BodyText2"/>
              <w:spacing w:line="240" w:lineRule="auto"/>
              <w:ind w:left="29"/>
              <w:jc w:val="right"/>
            </w:pPr>
            <w:r>
              <w:t>2</w:t>
            </w:r>
            <w:r>
              <w:t>.500</w:t>
            </w:r>
          </w:p>
        </w:tc>
        <w:tc>
          <w:tcPr>
            <w:tcW w:w="1300" w:type="dxa"/>
          </w:tcPr>
          <w:p w:rsidR="00000000" w:rsidRDefault="002802BC">
            <w:pPr>
              <w:pStyle w:val="BodyText2"/>
              <w:spacing w:line="240" w:lineRule="auto"/>
              <w:ind w:left="29"/>
              <w:jc w:val="right"/>
            </w:pPr>
            <w:r>
              <w:t>9.785</w:t>
            </w:r>
          </w:p>
        </w:tc>
      </w:tr>
      <w:tr w:rsidR="00000000">
        <w:tblPrEx>
          <w:tblCellMar>
            <w:top w:w="0" w:type="dxa"/>
            <w:bottom w:w="0" w:type="dxa"/>
          </w:tblCellMar>
        </w:tblPrEx>
        <w:trPr>
          <w:tblCellSpacing w:w="20" w:type="dxa"/>
        </w:trPr>
        <w:tc>
          <w:tcPr>
            <w:tcW w:w="1499" w:type="dxa"/>
          </w:tcPr>
          <w:p w:rsidR="00000000" w:rsidRDefault="002802BC">
            <w:pPr>
              <w:pStyle w:val="BodyText2"/>
              <w:spacing w:line="240" w:lineRule="auto"/>
              <w:ind w:left="29"/>
              <w:jc w:val="center"/>
              <w:rPr>
                <w:b/>
                <w:bCs/>
              </w:rPr>
            </w:pPr>
            <w:r>
              <w:rPr>
                <w:b/>
                <w:bCs/>
              </w:rPr>
              <w:t>Nacional</w:t>
            </w:r>
          </w:p>
        </w:tc>
        <w:tc>
          <w:tcPr>
            <w:tcW w:w="1320" w:type="dxa"/>
          </w:tcPr>
          <w:p w:rsidR="00000000" w:rsidRDefault="002802BC">
            <w:pPr>
              <w:pStyle w:val="BodyText2"/>
              <w:spacing w:line="240" w:lineRule="auto"/>
              <w:ind w:left="29"/>
              <w:jc w:val="right"/>
            </w:pPr>
            <w:r>
              <w:t>5’344.576</w:t>
            </w:r>
          </w:p>
        </w:tc>
        <w:tc>
          <w:tcPr>
            <w:tcW w:w="1320" w:type="dxa"/>
          </w:tcPr>
          <w:p w:rsidR="00000000" w:rsidRDefault="002802BC">
            <w:pPr>
              <w:pStyle w:val="BodyText2"/>
              <w:spacing w:line="240" w:lineRule="auto"/>
              <w:ind w:left="29"/>
              <w:jc w:val="right"/>
            </w:pPr>
            <w:r>
              <w:t>4’303.613</w:t>
            </w:r>
          </w:p>
        </w:tc>
        <w:tc>
          <w:tcPr>
            <w:tcW w:w="1300" w:type="dxa"/>
          </w:tcPr>
          <w:p w:rsidR="00000000" w:rsidRDefault="002802BC">
            <w:pPr>
              <w:pStyle w:val="BodyText2"/>
              <w:spacing w:line="240" w:lineRule="auto"/>
              <w:ind w:left="29"/>
              <w:jc w:val="right"/>
            </w:pPr>
            <w:r>
              <w:t>9’648.189</w:t>
            </w:r>
          </w:p>
        </w:tc>
      </w:tr>
    </w:tbl>
    <w:p w:rsidR="00000000" w:rsidRDefault="002802BC">
      <w:pPr>
        <w:pStyle w:val="BodyText2"/>
        <w:spacing w:line="240" w:lineRule="auto"/>
        <w:ind w:left="1413" w:firstLine="3"/>
        <w:jc w:val="left"/>
      </w:pPr>
    </w:p>
    <w:p w:rsidR="00000000" w:rsidRDefault="002802BC">
      <w:pPr>
        <w:pStyle w:val="BodyText2"/>
        <w:spacing w:line="240" w:lineRule="auto"/>
        <w:ind w:left="1413" w:firstLine="3"/>
        <w:jc w:val="left"/>
      </w:pPr>
      <w:r>
        <w:t>Fuente: INEC, Censo 1990</w:t>
      </w:r>
    </w:p>
    <w:p w:rsidR="00000000" w:rsidRDefault="002802BC">
      <w:pPr>
        <w:pStyle w:val="BodyText2"/>
        <w:spacing w:line="480" w:lineRule="auto"/>
        <w:ind w:left="1413" w:firstLine="3"/>
        <w:jc w:val="left"/>
      </w:pPr>
    </w:p>
    <w:p w:rsidR="00000000" w:rsidRDefault="002802BC">
      <w:pPr>
        <w:spacing w:line="480" w:lineRule="auto"/>
        <w:ind w:firstLine="705"/>
        <w:jc w:val="both"/>
        <w:rPr>
          <w:rFonts w:ascii="Arial" w:hAnsi="Arial"/>
          <w:b/>
        </w:rPr>
      </w:pPr>
      <w:r>
        <w:rPr>
          <w:rFonts w:ascii="Arial" w:hAnsi="Arial"/>
          <w:b/>
          <w:lang w:val="es-ES_tradnl"/>
        </w:rPr>
        <w:t>1.7.1</w:t>
      </w:r>
      <w:r>
        <w:rPr>
          <w:rFonts w:ascii="Arial" w:hAnsi="Arial"/>
          <w:b/>
          <w:lang w:val="es-ES_tradnl"/>
        </w:rPr>
        <w:tab/>
      </w:r>
      <w:r>
        <w:rPr>
          <w:rFonts w:ascii="Arial" w:hAnsi="Arial"/>
          <w:b/>
        </w:rPr>
        <w:t>Índice de Feminidad.</w:t>
      </w:r>
    </w:p>
    <w:p w:rsidR="00000000" w:rsidRDefault="002802BC">
      <w:pPr>
        <w:pStyle w:val="BodyText2"/>
        <w:spacing w:line="480" w:lineRule="auto"/>
        <w:rPr>
          <w:lang w:val="es-ES"/>
        </w:rPr>
      </w:pPr>
    </w:p>
    <w:p w:rsidR="00000000" w:rsidRDefault="002802BC">
      <w:pPr>
        <w:pStyle w:val="BodyText2"/>
        <w:spacing w:line="480" w:lineRule="auto"/>
      </w:pPr>
      <w:r>
        <w:t>Del total de la población nacional, para 1990, las mujeres representan el 50,3%, como se indica en la Tabla II. En el área rural viven menos mujeres,</w:t>
      </w:r>
      <w:r>
        <w:t xml:space="preserve"> alcanzando el 48,9%, mientras que en el área urbana las mujeres llegan a representar el 51,4% de la población. Es decir, en el área rural, de cada 100 habitantes, 49 son mujeres, mientras que en la ciudad, de cada 100 habitantes 51 son mujeres. </w:t>
      </w:r>
    </w:p>
    <w:p w:rsidR="00000000" w:rsidRDefault="002802BC">
      <w:pPr>
        <w:pStyle w:val="BodyText2"/>
        <w:spacing w:line="480" w:lineRule="auto"/>
        <w:ind w:left="1416"/>
        <w:jc w:val="center"/>
        <w:rPr>
          <w:b/>
        </w:rPr>
      </w:pPr>
      <w:r>
        <w:rPr>
          <w:b/>
        </w:rPr>
        <w:t>Tabla II</w:t>
      </w:r>
    </w:p>
    <w:p w:rsidR="00000000" w:rsidRDefault="002802BC">
      <w:pPr>
        <w:pStyle w:val="BodyText2"/>
        <w:spacing w:line="240" w:lineRule="auto"/>
        <w:ind w:left="1416"/>
        <w:jc w:val="center"/>
        <w:rPr>
          <w:b/>
        </w:rPr>
      </w:pPr>
      <w:r>
        <w:rPr>
          <w:b/>
        </w:rPr>
        <w:t>Población femenina: 1990</w:t>
      </w:r>
    </w:p>
    <w:p w:rsidR="00000000" w:rsidRDefault="002802BC">
      <w:pPr>
        <w:pStyle w:val="BodyText2"/>
        <w:spacing w:line="240" w:lineRule="auto"/>
        <w:ind w:left="1416"/>
        <w:jc w:val="center"/>
        <w:rPr>
          <w:b/>
        </w:rPr>
      </w:pPr>
    </w:p>
    <w:tbl>
      <w:tblPr>
        <w:tblW w:w="0" w:type="auto"/>
        <w:tblCellSpacing w:w="20" w:type="dxa"/>
        <w:tblInd w:w="239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60" w:type="dxa"/>
          <w:right w:w="60" w:type="dxa"/>
        </w:tblCellMar>
        <w:tblLook w:val="00AF"/>
      </w:tblPr>
      <w:tblGrid>
        <w:gridCol w:w="1211"/>
        <w:gridCol w:w="1618"/>
        <w:gridCol w:w="1404"/>
        <w:gridCol w:w="784"/>
      </w:tblGrid>
      <w:tr w:rsidR="00000000">
        <w:tblPrEx>
          <w:tblCellMar>
            <w:top w:w="0" w:type="dxa"/>
            <w:bottom w:w="0" w:type="dxa"/>
          </w:tblCellMar>
        </w:tblPrEx>
        <w:trPr>
          <w:trHeight w:val="702"/>
          <w:tblCellSpacing w:w="20" w:type="dxa"/>
        </w:trPr>
        <w:tc>
          <w:tcPr>
            <w:tcW w:w="0" w:type="auto"/>
          </w:tcPr>
          <w:p w:rsidR="00000000" w:rsidRDefault="002802BC">
            <w:pPr>
              <w:pStyle w:val="BodyText2"/>
              <w:spacing w:line="240" w:lineRule="auto"/>
              <w:ind w:left="0"/>
              <w:jc w:val="center"/>
              <w:rPr>
                <w:b/>
                <w:bCs/>
                <w:sz w:val="12"/>
              </w:rPr>
            </w:pPr>
          </w:p>
          <w:p w:rsidR="00000000" w:rsidRDefault="002802BC">
            <w:pPr>
              <w:pStyle w:val="BodyText2"/>
              <w:spacing w:line="240" w:lineRule="auto"/>
              <w:ind w:left="0"/>
              <w:jc w:val="center"/>
            </w:pPr>
            <w:r>
              <w:rPr>
                <w:b/>
                <w:bCs/>
              </w:rPr>
              <w:t>Región</w:t>
            </w:r>
          </w:p>
        </w:tc>
        <w:tc>
          <w:tcPr>
            <w:tcW w:w="0" w:type="auto"/>
          </w:tcPr>
          <w:p w:rsidR="00000000" w:rsidRDefault="002802BC">
            <w:pPr>
              <w:pStyle w:val="BodyText2"/>
              <w:spacing w:line="240" w:lineRule="auto"/>
              <w:ind w:left="0"/>
              <w:jc w:val="center"/>
              <w:rPr>
                <w:b/>
                <w:bCs/>
                <w:sz w:val="12"/>
              </w:rPr>
            </w:pPr>
          </w:p>
          <w:p w:rsidR="00000000" w:rsidRDefault="002802BC">
            <w:pPr>
              <w:pStyle w:val="BodyText2"/>
              <w:spacing w:line="240" w:lineRule="auto"/>
              <w:ind w:left="0"/>
              <w:jc w:val="center"/>
              <w:rPr>
                <w:b/>
                <w:bCs/>
              </w:rPr>
            </w:pPr>
            <w:r>
              <w:rPr>
                <w:b/>
                <w:bCs/>
              </w:rPr>
              <w:t>Área Urbana</w:t>
            </w:r>
          </w:p>
        </w:tc>
        <w:tc>
          <w:tcPr>
            <w:tcW w:w="0" w:type="auto"/>
          </w:tcPr>
          <w:p w:rsidR="00000000" w:rsidRDefault="002802BC">
            <w:pPr>
              <w:pStyle w:val="BodyText2"/>
              <w:spacing w:line="240" w:lineRule="auto"/>
              <w:ind w:left="0"/>
              <w:jc w:val="center"/>
              <w:rPr>
                <w:b/>
                <w:bCs/>
                <w:sz w:val="12"/>
              </w:rPr>
            </w:pPr>
          </w:p>
          <w:p w:rsidR="00000000" w:rsidRDefault="002802BC">
            <w:pPr>
              <w:pStyle w:val="BodyText2"/>
              <w:spacing w:line="240" w:lineRule="auto"/>
              <w:ind w:left="0"/>
              <w:jc w:val="center"/>
              <w:rPr>
                <w:b/>
                <w:bCs/>
                <w:lang w:val="en-US"/>
              </w:rPr>
            </w:pPr>
            <w:r>
              <w:rPr>
                <w:b/>
                <w:bCs/>
                <w:lang w:val="en-US"/>
              </w:rPr>
              <w:t>Area Rural</w:t>
            </w:r>
          </w:p>
        </w:tc>
        <w:tc>
          <w:tcPr>
            <w:tcW w:w="0" w:type="auto"/>
          </w:tcPr>
          <w:p w:rsidR="00000000" w:rsidRDefault="002802BC">
            <w:pPr>
              <w:pStyle w:val="BodyText2"/>
              <w:spacing w:line="240" w:lineRule="auto"/>
              <w:ind w:left="0"/>
              <w:jc w:val="center"/>
              <w:rPr>
                <w:b/>
                <w:bCs/>
                <w:sz w:val="12"/>
                <w:lang w:val="en-US"/>
              </w:rPr>
            </w:pPr>
          </w:p>
          <w:p w:rsidR="00000000" w:rsidRDefault="002802BC">
            <w:pPr>
              <w:pStyle w:val="BodyText2"/>
              <w:spacing w:line="240" w:lineRule="auto"/>
              <w:ind w:left="0"/>
              <w:jc w:val="center"/>
              <w:rPr>
                <w:b/>
                <w:bCs/>
                <w:lang w:val="en-US"/>
              </w:rPr>
            </w:pPr>
            <w:r>
              <w:rPr>
                <w:b/>
                <w:bCs/>
                <w:lang w:val="en-US"/>
              </w:rPr>
              <w:t>Total</w:t>
            </w:r>
          </w:p>
        </w:tc>
      </w:tr>
      <w:tr w:rsidR="00000000">
        <w:tblPrEx>
          <w:tblCellMar>
            <w:top w:w="0" w:type="dxa"/>
            <w:bottom w:w="0" w:type="dxa"/>
          </w:tblCellMar>
        </w:tblPrEx>
        <w:trPr>
          <w:tblCellSpacing w:w="20" w:type="dxa"/>
        </w:trPr>
        <w:tc>
          <w:tcPr>
            <w:tcW w:w="0" w:type="auto"/>
          </w:tcPr>
          <w:p w:rsidR="00000000" w:rsidRDefault="002802BC">
            <w:pPr>
              <w:pStyle w:val="BodyText2"/>
              <w:spacing w:line="240" w:lineRule="auto"/>
              <w:ind w:left="0"/>
              <w:rPr>
                <w:b/>
                <w:bCs/>
              </w:rPr>
            </w:pPr>
            <w:r>
              <w:rPr>
                <w:b/>
                <w:bCs/>
              </w:rPr>
              <w:t>Costa</w:t>
            </w:r>
          </w:p>
        </w:tc>
        <w:tc>
          <w:tcPr>
            <w:tcW w:w="0" w:type="auto"/>
          </w:tcPr>
          <w:p w:rsidR="00000000" w:rsidRDefault="002802BC">
            <w:pPr>
              <w:pStyle w:val="BodyText2"/>
              <w:spacing w:line="240" w:lineRule="auto"/>
              <w:ind w:left="0"/>
              <w:jc w:val="center"/>
            </w:pPr>
            <w:r>
              <w:t>51,0</w:t>
            </w:r>
          </w:p>
        </w:tc>
        <w:tc>
          <w:tcPr>
            <w:tcW w:w="0" w:type="auto"/>
          </w:tcPr>
          <w:p w:rsidR="00000000" w:rsidRDefault="002802BC">
            <w:pPr>
              <w:pStyle w:val="BodyText2"/>
              <w:spacing w:line="240" w:lineRule="auto"/>
              <w:ind w:left="0"/>
              <w:jc w:val="center"/>
            </w:pPr>
            <w:r>
              <w:t>47,2</w:t>
            </w:r>
          </w:p>
        </w:tc>
        <w:tc>
          <w:tcPr>
            <w:tcW w:w="0" w:type="auto"/>
          </w:tcPr>
          <w:p w:rsidR="00000000" w:rsidRDefault="002802BC">
            <w:pPr>
              <w:pStyle w:val="BodyText2"/>
              <w:spacing w:line="240" w:lineRule="auto"/>
              <w:ind w:left="0"/>
              <w:jc w:val="center"/>
            </w:pPr>
            <w:r>
              <w:t>49,5</w:t>
            </w:r>
          </w:p>
        </w:tc>
      </w:tr>
      <w:tr w:rsidR="00000000">
        <w:tblPrEx>
          <w:tblCellMar>
            <w:top w:w="0" w:type="dxa"/>
            <w:bottom w:w="0" w:type="dxa"/>
          </w:tblCellMar>
        </w:tblPrEx>
        <w:trPr>
          <w:tblCellSpacing w:w="20" w:type="dxa"/>
        </w:trPr>
        <w:tc>
          <w:tcPr>
            <w:tcW w:w="0" w:type="auto"/>
          </w:tcPr>
          <w:p w:rsidR="00000000" w:rsidRDefault="002802BC">
            <w:pPr>
              <w:pStyle w:val="BodyText2"/>
              <w:spacing w:line="240" w:lineRule="auto"/>
              <w:ind w:left="0"/>
              <w:rPr>
                <w:b/>
                <w:bCs/>
              </w:rPr>
            </w:pPr>
            <w:r>
              <w:rPr>
                <w:b/>
                <w:bCs/>
              </w:rPr>
              <w:t>Sierra</w:t>
            </w:r>
          </w:p>
        </w:tc>
        <w:tc>
          <w:tcPr>
            <w:tcW w:w="0" w:type="auto"/>
          </w:tcPr>
          <w:p w:rsidR="00000000" w:rsidRDefault="002802BC">
            <w:pPr>
              <w:pStyle w:val="BodyText2"/>
              <w:spacing w:line="240" w:lineRule="auto"/>
              <w:ind w:left="0"/>
              <w:jc w:val="center"/>
            </w:pPr>
            <w:r>
              <w:t>52,1</w:t>
            </w:r>
          </w:p>
        </w:tc>
        <w:tc>
          <w:tcPr>
            <w:tcW w:w="0" w:type="auto"/>
          </w:tcPr>
          <w:p w:rsidR="00000000" w:rsidRDefault="002802BC">
            <w:pPr>
              <w:pStyle w:val="BodyText2"/>
              <w:spacing w:line="240" w:lineRule="auto"/>
              <w:ind w:left="0"/>
              <w:jc w:val="center"/>
            </w:pPr>
            <w:r>
              <w:t>50,7</w:t>
            </w:r>
          </w:p>
        </w:tc>
        <w:tc>
          <w:tcPr>
            <w:tcW w:w="0" w:type="auto"/>
          </w:tcPr>
          <w:p w:rsidR="00000000" w:rsidRDefault="002802BC">
            <w:pPr>
              <w:pStyle w:val="BodyText2"/>
              <w:spacing w:line="240" w:lineRule="auto"/>
              <w:ind w:left="0"/>
              <w:jc w:val="center"/>
            </w:pPr>
            <w:r>
              <w:t>51,4</w:t>
            </w:r>
          </w:p>
        </w:tc>
      </w:tr>
      <w:tr w:rsidR="00000000">
        <w:tblPrEx>
          <w:tblCellMar>
            <w:top w:w="0" w:type="dxa"/>
            <w:bottom w:w="0" w:type="dxa"/>
          </w:tblCellMar>
        </w:tblPrEx>
        <w:trPr>
          <w:tblCellSpacing w:w="20" w:type="dxa"/>
        </w:trPr>
        <w:tc>
          <w:tcPr>
            <w:tcW w:w="0" w:type="auto"/>
          </w:tcPr>
          <w:p w:rsidR="00000000" w:rsidRDefault="002802BC">
            <w:pPr>
              <w:pStyle w:val="BodyText2"/>
              <w:spacing w:line="240" w:lineRule="auto"/>
              <w:ind w:left="0"/>
              <w:rPr>
                <w:b/>
                <w:bCs/>
              </w:rPr>
            </w:pPr>
            <w:r>
              <w:rPr>
                <w:b/>
                <w:bCs/>
              </w:rPr>
              <w:t>Oriente</w:t>
            </w:r>
          </w:p>
        </w:tc>
        <w:tc>
          <w:tcPr>
            <w:tcW w:w="0" w:type="auto"/>
          </w:tcPr>
          <w:p w:rsidR="00000000" w:rsidRDefault="002802BC">
            <w:pPr>
              <w:pStyle w:val="BodyText2"/>
              <w:spacing w:line="240" w:lineRule="auto"/>
              <w:ind w:left="0"/>
              <w:jc w:val="center"/>
            </w:pPr>
            <w:r>
              <w:t>49,4</w:t>
            </w:r>
          </w:p>
        </w:tc>
        <w:tc>
          <w:tcPr>
            <w:tcW w:w="0" w:type="auto"/>
          </w:tcPr>
          <w:p w:rsidR="00000000" w:rsidRDefault="002802BC">
            <w:pPr>
              <w:pStyle w:val="BodyText2"/>
              <w:spacing w:line="240" w:lineRule="auto"/>
              <w:ind w:left="0"/>
              <w:jc w:val="center"/>
            </w:pPr>
            <w:r>
              <w:t>46,1</w:t>
            </w:r>
          </w:p>
        </w:tc>
        <w:tc>
          <w:tcPr>
            <w:tcW w:w="0" w:type="auto"/>
          </w:tcPr>
          <w:p w:rsidR="00000000" w:rsidRDefault="002802BC">
            <w:pPr>
              <w:pStyle w:val="BodyText2"/>
              <w:spacing w:line="240" w:lineRule="auto"/>
              <w:ind w:left="0"/>
              <w:jc w:val="center"/>
            </w:pPr>
            <w:r>
              <w:t>47,0</w:t>
            </w:r>
          </w:p>
        </w:tc>
      </w:tr>
      <w:tr w:rsidR="00000000">
        <w:tblPrEx>
          <w:tblCellMar>
            <w:top w:w="0" w:type="dxa"/>
            <w:bottom w:w="0" w:type="dxa"/>
          </w:tblCellMar>
        </w:tblPrEx>
        <w:trPr>
          <w:tblCellSpacing w:w="20" w:type="dxa"/>
        </w:trPr>
        <w:tc>
          <w:tcPr>
            <w:tcW w:w="0" w:type="auto"/>
          </w:tcPr>
          <w:p w:rsidR="00000000" w:rsidRDefault="002802BC">
            <w:pPr>
              <w:pStyle w:val="BodyText2"/>
              <w:spacing w:line="240" w:lineRule="auto"/>
              <w:ind w:left="0"/>
              <w:rPr>
                <w:b/>
                <w:bCs/>
              </w:rPr>
            </w:pPr>
            <w:r>
              <w:rPr>
                <w:b/>
                <w:bCs/>
              </w:rPr>
              <w:t>Insular</w:t>
            </w:r>
          </w:p>
        </w:tc>
        <w:tc>
          <w:tcPr>
            <w:tcW w:w="0" w:type="auto"/>
          </w:tcPr>
          <w:p w:rsidR="00000000" w:rsidRDefault="002802BC">
            <w:pPr>
              <w:pStyle w:val="BodyText2"/>
              <w:spacing w:line="240" w:lineRule="auto"/>
              <w:ind w:left="0"/>
              <w:jc w:val="center"/>
            </w:pPr>
            <w:r>
              <w:t>45,5</w:t>
            </w:r>
          </w:p>
        </w:tc>
        <w:tc>
          <w:tcPr>
            <w:tcW w:w="0" w:type="auto"/>
          </w:tcPr>
          <w:p w:rsidR="00000000" w:rsidRDefault="002802BC">
            <w:pPr>
              <w:pStyle w:val="BodyText2"/>
              <w:spacing w:line="240" w:lineRule="auto"/>
              <w:ind w:left="0"/>
              <w:jc w:val="center"/>
            </w:pPr>
            <w:r>
              <w:t>37,2</w:t>
            </w:r>
          </w:p>
        </w:tc>
        <w:tc>
          <w:tcPr>
            <w:tcW w:w="0" w:type="auto"/>
          </w:tcPr>
          <w:p w:rsidR="00000000" w:rsidRDefault="002802BC">
            <w:pPr>
              <w:pStyle w:val="BodyText2"/>
              <w:spacing w:line="240" w:lineRule="auto"/>
              <w:ind w:left="0"/>
              <w:jc w:val="center"/>
            </w:pPr>
            <w:r>
              <w:t>43,4</w:t>
            </w:r>
          </w:p>
        </w:tc>
      </w:tr>
      <w:tr w:rsidR="00000000">
        <w:tblPrEx>
          <w:tblCellMar>
            <w:top w:w="0" w:type="dxa"/>
            <w:bottom w:w="0" w:type="dxa"/>
          </w:tblCellMar>
        </w:tblPrEx>
        <w:trPr>
          <w:tblCellSpacing w:w="20" w:type="dxa"/>
        </w:trPr>
        <w:tc>
          <w:tcPr>
            <w:tcW w:w="0" w:type="auto"/>
          </w:tcPr>
          <w:p w:rsidR="00000000" w:rsidRDefault="002802BC">
            <w:pPr>
              <w:pStyle w:val="BodyText2"/>
              <w:spacing w:line="240" w:lineRule="auto"/>
              <w:ind w:left="0"/>
              <w:rPr>
                <w:b/>
                <w:bCs/>
              </w:rPr>
            </w:pPr>
            <w:r>
              <w:rPr>
                <w:b/>
                <w:bCs/>
              </w:rPr>
              <w:t>Nacional</w:t>
            </w:r>
          </w:p>
        </w:tc>
        <w:tc>
          <w:tcPr>
            <w:tcW w:w="0" w:type="auto"/>
          </w:tcPr>
          <w:p w:rsidR="00000000" w:rsidRDefault="002802BC">
            <w:pPr>
              <w:pStyle w:val="BodyText2"/>
              <w:spacing w:line="240" w:lineRule="auto"/>
              <w:ind w:left="0"/>
              <w:jc w:val="center"/>
            </w:pPr>
            <w:r>
              <w:t>51,4</w:t>
            </w:r>
          </w:p>
        </w:tc>
        <w:tc>
          <w:tcPr>
            <w:tcW w:w="0" w:type="auto"/>
          </w:tcPr>
          <w:p w:rsidR="00000000" w:rsidRDefault="002802BC">
            <w:pPr>
              <w:pStyle w:val="BodyText2"/>
              <w:spacing w:line="240" w:lineRule="auto"/>
              <w:ind w:left="0"/>
              <w:jc w:val="center"/>
            </w:pPr>
            <w:r>
              <w:t>48,9</w:t>
            </w:r>
          </w:p>
        </w:tc>
        <w:tc>
          <w:tcPr>
            <w:tcW w:w="0" w:type="auto"/>
          </w:tcPr>
          <w:p w:rsidR="00000000" w:rsidRDefault="002802BC">
            <w:pPr>
              <w:pStyle w:val="BodyText2"/>
              <w:spacing w:line="240" w:lineRule="auto"/>
              <w:ind w:left="0"/>
              <w:jc w:val="center"/>
            </w:pPr>
            <w:r>
              <w:t>50,3</w:t>
            </w:r>
          </w:p>
        </w:tc>
      </w:tr>
    </w:tbl>
    <w:p w:rsidR="00000000" w:rsidRDefault="002802BC">
      <w:pPr>
        <w:pStyle w:val="BodyText2"/>
        <w:spacing w:line="240" w:lineRule="auto"/>
        <w:ind w:left="2121" w:firstLine="219"/>
      </w:pPr>
      <w:r>
        <w:t>Fuente: Censo 1990. SIISE</w:t>
      </w:r>
    </w:p>
    <w:p w:rsidR="00000000" w:rsidRDefault="002802BC">
      <w:pPr>
        <w:pStyle w:val="BodyText2"/>
        <w:spacing w:line="480" w:lineRule="auto"/>
        <w:ind w:left="3540"/>
      </w:pPr>
    </w:p>
    <w:p w:rsidR="00000000" w:rsidRDefault="002802BC">
      <w:pPr>
        <w:pStyle w:val="BodyText2"/>
        <w:spacing w:line="480" w:lineRule="auto"/>
      </w:pPr>
      <w:r>
        <w:t>El índice de feminidad muestra la relación q</w:t>
      </w:r>
      <w:r>
        <w:t>ue existe entre la población femenina con respecto a la población masculina. Según los datos correspondientes a 1990, se observa en la Tabla III, que en el área rural, por cada 100 hombres existen 96 mujeres, mientras que en el área urbana, por cada 100 ho</w:t>
      </w:r>
      <w:r>
        <w:t>mbres existen 106 mujeres.</w:t>
      </w:r>
    </w:p>
    <w:p w:rsidR="00000000" w:rsidRDefault="002802BC">
      <w:pPr>
        <w:pStyle w:val="BodyText2"/>
        <w:spacing w:line="480" w:lineRule="auto"/>
        <w:ind w:left="1416"/>
        <w:jc w:val="center"/>
        <w:rPr>
          <w:b/>
        </w:rPr>
      </w:pPr>
    </w:p>
    <w:p w:rsidR="00000000" w:rsidRDefault="002802BC">
      <w:pPr>
        <w:pStyle w:val="BodyText2"/>
        <w:spacing w:line="480" w:lineRule="auto"/>
        <w:ind w:left="1416"/>
        <w:jc w:val="center"/>
        <w:rPr>
          <w:b/>
        </w:rPr>
      </w:pPr>
    </w:p>
    <w:p w:rsidR="00000000" w:rsidRDefault="002802BC">
      <w:pPr>
        <w:pStyle w:val="BodyText2"/>
        <w:spacing w:line="480" w:lineRule="auto"/>
        <w:ind w:left="1416"/>
        <w:jc w:val="center"/>
        <w:rPr>
          <w:b/>
        </w:rPr>
      </w:pPr>
    </w:p>
    <w:p w:rsidR="00000000" w:rsidRDefault="002802BC">
      <w:pPr>
        <w:pStyle w:val="BodyText2"/>
        <w:spacing w:line="480" w:lineRule="auto"/>
        <w:ind w:left="1416"/>
        <w:jc w:val="center"/>
        <w:rPr>
          <w:b/>
        </w:rPr>
      </w:pPr>
    </w:p>
    <w:p w:rsidR="00000000" w:rsidRDefault="002802BC">
      <w:pPr>
        <w:pStyle w:val="BodyText2"/>
        <w:spacing w:line="480" w:lineRule="auto"/>
        <w:ind w:left="1416"/>
        <w:jc w:val="center"/>
        <w:rPr>
          <w:b/>
        </w:rPr>
      </w:pPr>
    </w:p>
    <w:p w:rsidR="00000000" w:rsidRDefault="002802BC">
      <w:pPr>
        <w:pStyle w:val="BodyText2"/>
        <w:spacing w:line="480" w:lineRule="auto"/>
        <w:ind w:left="1416"/>
        <w:jc w:val="center"/>
        <w:rPr>
          <w:b/>
        </w:rPr>
      </w:pPr>
      <w:r>
        <w:rPr>
          <w:b/>
        </w:rPr>
        <w:t>Tabla III</w:t>
      </w:r>
    </w:p>
    <w:p w:rsidR="00000000" w:rsidRDefault="002802BC">
      <w:pPr>
        <w:pStyle w:val="BodyText2"/>
        <w:spacing w:line="240" w:lineRule="auto"/>
        <w:ind w:left="1416"/>
        <w:jc w:val="center"/>
        <w:rPr>
          <w:b/>
        </w:rPr>
      </w:pPr>
      <w:r>
        <w:rPr>
          <w:b/>
        </w:rPr>
        <w:t>Índices de feminidad</w:t>
      </w:r>
    </w:p>
    <w:tbl>
      <w:tblPr>
        <w:tblW w:w="0" w:type="auto"/>
        <w:tblCellSpacing w:w="20" w:type="dxa"/>
        <w:tblInd w:w="238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60" w:type="dxa"/>
          <w:right w:w="60" w:type="dxa"/>
        </w:tblCellMar>
        <w:tblLook w:val="00BF"/>
      </w:tblPr>
      <w:tblGrid>
        <w:gridCol w:w="1332"/>
        <w:gridCol w:w="1436"/>
        <w:gridCol w:w="1336"/>
        <w:gridCol w:w="904"/>
      </w:tblGrid>
      <w:tr w:rsidR="00000000">
        <w:tblPrEx>
          <w:tblCellMar>
            <w:top w:w="0" w:type="dxa"/>
            <w:bottom w:w="0" w:type="dxa"/>
          </w:tblCellMar>
        </w:tblPrEx>
        <w:trPr>
          <w:tblCellSpacing w:w="20" w:type="dxa"/>
        </w:trPr>
        <w:tc>
          <w:tcPr>
            <w:tcW w:w="1272" w:type="dxa"/>
          </w:tcPr>
          <w:p w:rsidR="00000000" w:rsidRDefault="002802BC">
            <w:pPr>
              <w:pStyle w:val="BodyText2"/>
              <w:spacing w:line="240" w:lineRule="auto"/>
              <w:ind w:left="0"/>
              <w:jc w:val="center"/>
              <w:rPr>
                <w:b/>
                <w:bCs/>
                <w:sz w:val="12"/>
              </w:rPr>
            </w:pPr>
          </w:p>
          <w:p w:rsidR="00000000" w:rsidRDefault="002802BC">
            <w:pPr>
              <w:pStyle w:val="BodyText2"/>
              <w:spacing w:line="240" w:lineRule="auto"/>
              <w:ind w:left="0"/>
              <w:jc w:val="center"/>
              <w:rPr>
                <w:b/>
                <w:bCs/>
              </w:rPr>
            </w:pPr>
            <w:r>
              <w:rPr>
                <w:b/>
                <w:bCs/>
              </w:rPr>
              <w:t>Región</w:t>
            </w:r>
          </w:p>
        </w:tc>
        <w:tc>
          <w:tcPr>
            <w:tcW w:w="1396" w:type="dxa"/>
          </w:tcPr>
          <w:p w:rsidR="00000000" w:rsidRDefault="002802BC">
            <w:pPr>
              <w:pStyle w:val="BodyText2"/>
              <w:spacing w:line="240" w:lineRule="auto"/>
              <w:ind w:left="0"/>
              <w:jc w:val="center"/>
              <w:rPr>
                <w:b/>
                <w:bCs/>
              </w:rPr>
            </w:pPr>
            <w:r>
              <w:rPr>
                <w:b/>
                <w:bCs/>
              </w:rPr>
              <w:t>Área urbana</w:t>
            </w:r>
          </w:p>
        </w:tc>
        <w:tc>
          <w:tcPr>
            <w:tcW w:w="1296" w:type="dxa"/>
          </w:tcPr>
          <w:p w:rsidR="00000000" w:rsidRDefault="002802BC">
            <w:pPr>
              <w:pStyle w:val="BodyText2"/>
              <w:spacing w:line="240" w:lineRule="auto"/>
              <w:ind w:left="0"/>
              <w:jc w:val="center"/>
              <w:rPr>
                <w:b/>
                <w:bCs/>
              </w:rPr>
            </w:pPr>
            <w:r>
              <w:rPr>
                <w:b/>
                <w:bCs/>
              </w:rPr>
              <w:t>Área Rural</w:t>
            </w:r>
          </w:p>
        </w:tc>
        <w:tc>
          <w:tcPr>
            <w:tcW w:w="844" w:type="dxa"/>
          </w:tcPr>
          <w:p w:rsidR="00000000" w:rsidRDefault="002802BC">
            <w:pPr>
              <w:pStyle w:val="BodyText2"/>
              <w:spacing w:line="240" w:lineRule="auto"/>
              <w:ind w:left="0"/>
              <w:jc w:val="center"/>
              <w:rPr>
                <w:b/>
                <w:bCs/>
                <w:sz w:val="12"/>
              </w:rPr>
            </w:pPr>
          </w:p>
          <w:p w:rsidR="00000000" w:rsidRDefault="002802BC">
            <w:pPr>
              <w:pStyle w:val="BodyText2"/>
              <w:spacing w:line="240" w:lineRule="auto"/>
              <w:ind w:left="0"/>
              <w:jc w:val="center"/>
              <w:rPr>
                <w:b/>
                <w:bCs/>
              </w:rPr>
            </w:pPr>
            <w:r>
              <w:rPr>
                <w:b/>
                <w:bCs/>
              </w:rPr>
              <w:t>Total</w:t>
            </w:r>
          </w:p>
        </w:tc>
      </w:tr>
      <w:tr w:rsidR="00000000">
        <w:tblPrEx>
          <w:tblCellMar>
            <w:top w:w="0" w:type="dxa"/>
            <w:bottom w:w="0" w:type="dxa"/>
          </w:tblCellMar>
        </w:tblPrEx>
        <w:trPr>
          <w:tblCellSpacing w:w="20" w:type="dxa"/>
        </w:trPr>
        <w:tc>
          <w:tcPr>
            <w:tcW w:w="1272" w:type="dxa"/>
          </w:tcPr>
          <w:p w:rsidR="00000000" w:rsidRDefault="002802BC">
            <w:pPr>
              <w:pStyle w:val="BodyText2"/>
              <w:spacing w:line="240" w:lineRule="auto"/>
              <w:ind w:left="0"/>
              <w:rPr>
                <w:b/>
                <w:bCs/>
              </w:rPr>
            </w:pPr>
            <w:r>
              <w:rPr>
                <w:b/>
                <w:bCs/>
              </w:rPr>
              <w:t>Costa</w:t>
            </w:r>
          </w:p>
        </w:tc>
        <w:tc>
          <w:tcPr>
            <w:tcW w:w="1396" w:type="dxa"/>
          </w:tcPr>
          <w:p w:rsidR="00000000" w:rsidRDefault="002802BC">
            <w:pPr>
              <w:pStyle w:val="BodyText2"/>
              <w:spacing w:line="240" w:lineRule="auto"/>
              <w:ind w:left="0"/>
              <w:jc w:val="right"/>
            </w:pPr>
            <w:r>
              <w:t>104,0</w:t>
            </w:r>
          </w:p>
        </w:tc>
        <w:tc>
          <w:tcPr>
            <w:tcW w:w="1296" w:type="dxa"/>
          </w:tcPr>
          <w:p w:rsidR="00000000" w:rsidRDefault="002802BC">
            <w:pPr>
              <w:pStyle w:val="BodyText2"/>
              <w:spacing w:line="240" w:lineRule="auto"/>
              <w:ind w:left="0"/>
              <w:jc w:val="right"/>
            </w:pPr>
            <w:r>
              <w:t xml:space="preserve">  89,5</w:t>
            </w:r>
          </w:p>
        </w:tc>
        <w:tc>
          <w:tcPr>
            <w:tcW w:w="844" w:type="dxa"/>
          </w:tcPr>
          <w:p w:rsidR="00000000" w:rsidRDefault="002802BC">
            <w:pPr>
              <w:pStyle w:val="BodyText2"/>
              <w:spacing w:line="240" w:lineRule="auto"/>
              <w:ind w:left="0"/>
              <w:jc w:val="right"/>
            </w:pPr>
            <w:r>
              <w:t xml:space="preserve">  98,1</w:t>
            </w:r>
          </w:p>
        </w:tc>
      </w:tr>
      <w:tr w:rsidR="00000000">
        <w:tblPrEx>
          <w:tblCellMar>
            <w:top w:w="0" w:type="dxa"/>
            <w:bottom w:w="0" w:type="dxa"/>
          </w:tblCellMar>
        </w:tblPrEx>
        <w:trPr>
          <w:tblCellSpacing w:w="20" w:type="dxa"/>
        </w:trPr>
        <w:tc>
          <w:tcPr>
            <w:tcW w:w="1272" w:type="dxa"/>
          </w:tcPr>
          <w:p w:rsidR="00000000" w:rsidRDefault="002802BC">
            <w:pPr>
              <w:pStyle w:val="BodyText2"/>
              <w:spacing w:line="240" w:lineRule="auto"/>
              <w:ind w:left="0"/>
              <w:rPr>
                <w:b/>
                <w:bCs/>
              </w:rPr>
            </w:pPr>
            <w:r>
              <w:rPr>
                <w:b/>
                <w:bCs/>
              </w:rPr>
              <w:t>Sierra</w:t>
            </w:r>
          </w:p>
        </w:tc>
        <w:tc>
          <w:tcPr>
            <w:tcW w:w="1396" w:type="dxa"/>
          </w:tcPr>
          <w:p w:rsidR="00000000" w:rsidRDefault="002802BC">
            <w:pPr>
              <w:pStyle w:val="BodyText2"/>
              <w:spacing w:line="240" w:lineRule="auto"/>
              <w:ind w:left="0"/>
              <w:jc w:val="right"/>
            </w:pPr>
            <w:r>
              <w:t>108,9</w:t>
            </w:r>
          </w:p>
        </w:tc>
        <w:tc>
          <w:tcPr>
            <w:tcW w:w="1296" w:type="dxa"/>
          </w:tcPr>
          <w:p w:rsidR="00000000" w:rsidRDefault="002802BC">
            <w:pPr>
              <w:pStyle w:val="BodyText2"/>
              <w:spacing w:line="240" w:lineRule="auto"/>
              <w:ind w:left="0"/>
              <w:jc w:val="right"/>
            </w:pPr>
            <w:r>
              <w:t>102,8</w:t>
            </w:r>
          </w:p>
        </w:tc>
        <w:tc>
          <w:tcPr>
            <w:tcW w:w="844" w:type="dxa"/>
          </w:tcPr>
          <w:p w:rsidR="00000000" w:rsidRDefault="002802BC">
            <w:pPr>
              <w:pStyle w:val="BodyText2"/>
              <w:spacing w:line="240" w:lineRule="auto"/>
              <w:ind w:left="0"/>
              <w:jc w:val="right"/>
            </w:pPr>
            <w:r>
              <w:t>105,9</w:t>
            </w:r>
          </w:p>
        </w:tc>
      </w:tr>
      <w:tr w:rsidR="00000000">
        <w:tblPrEx>
          <w:tblCellMar>
            <w:top w:w="0" w:type="dxa"/>
            <w:bottom w:w="0" w:type="dxa"/>
          </w:tblCellMar>
        </w:tblPrEx>
        <w:trPr>
          <w:tblCellSpacing w:w="20" w:type="dxa"/>
        </w:trPr>
        <w:tc>
          <w:tcPr>
            <w:tcW w:w="1272" w:type="dxa"/>
          </w:tcPr>
          <w:p w:rsidR="00000000" w:rsidRDefault="002802BC">
            <w:pPr>
              <w:pStyle w:val="BodyText2"/>
              <w:spacing w:line="240" w:lineRule="auto"/>
              <w:ind w:left="0"/>
              <w:rPr>
                <w:b/>
                <w:bCs/>
              </w:rPr>
            </w:pPr>
            <w:r>
              <w:rPr>
                <w:b/>
                <w:bCs/>
              </w:rPr>
              <w:t>Oriente</w:t>
            </w:r>
          </w:p>
        </w:tc>
        <w:tc>
          <w:tcPr>
            <w:tcW w:w="1396" w:type="dxa"/>
          </w:tcPr>
          <w:p w:rsidR="00000000" w:rsidRDefault="002802BC">
            <w:pPr>
              <w:pStyle w:val="BodyText2"/>
              <w:spacing w:line="240" w:lineRule="auto"/>
              <w:ind w:left="0"/>
              <w:jc w:val="right"/>
            </w:pPr>
            <w:r>
              <w:t xml:space="preserve">  97,4</w:t>
            </w:r>
          </w:p>
        </w:tc>
        <w:tc>
          <w:tcPr>
            <w:tcW w:w="1296" w:type="dxa"/>
          </w:tcPr>
          <w:p w:rsidR="00000000" w:rsidRDefault="002802BC">
            <w:pPr>
              <w:pStyle w:val="BodyText2"/>
              <w:spacing w:line="240" w:lineRule="auto"/>
              <w:ind w:left="0"/>
              <w:jc w:val="right"/>
            </w:pPr>
            <w:r>
              <w:t xml:space="preserve">  85,5</w:t>
            </w:r>
          </w:p>
        </w:tc>
        <w:tc>
          <w:tcPr>
            <w:tcW w:w="844" w:type="dxa"/>
          </w:tcPr>
          <w:p w:rsidR="00000000" w:rsidRDefault="002802BC">
            <w:pPr>
              <w:pStyle w:val="BodyText2"/>
              <w:spacing w:line="240" w:lineRule="auto"/>
              <w:ind w:left="0"/>
              <w:jc w:val="right"/>
            </w:pPr>
            <w:r>
              <w:t xml:space="preserve">  88,5</w:t>
            </w:r>
          </w:p>
        </w:tc>
      </w:tr>
      <w:tr w:rsidR="00000000">
        <w:tblPrEx>
          <w:tblCellMar>
            <w:top w:w="0" w:type="dxa"/>
            <w:bottom w:w="0" w:type="dxa"/>
          </w:tblCellMar>
        </w:tblPrEx>
        <w:trPr>
          <w:tblCellSpacing w:w="20" w:type="dxa"/>
        </w:trPr>
        <w:tc>
          <w:tcPr>
            <w:tcW w:w="1272" w:type="dxa"/>
          </w:tcPr>
          <w:p w:rsidR="00000000" w:rsidRDefault="002802BC">
            <w:pPr>
              <w:pStyle w:val="BodyText2"/>
              <w:spacing w:line="240" w:lineRule="auto"/>
              <w:ind w:left="0"/>
              <w:rPr>
                <w:b/>
                <w:bCs/>
              </w:rPr>
            </w:pPr>
            <w:r>
              <w:rPr>
                <w:b/>
                <w:bCs/>
              </w:rPr>
              <w:t>Insular</w:t>
            </w:r>
          </w:p>
        </w:tc>
        <w:tc>
          <w:tcPr>
            <w:tcW w:w="1396" w:type="dxa"/>
          </w:tcPr>
          <w:p w:rsidR="00000000" w:rsidRDefault="002802BC">
            <w:pPr>
              <w:pStyle w:val="BodyText2"/>
              <w:spacing w:line="240" w:lineRule="auto"/>
              <w:ind w:left="0"/>
              <w:jc w:val="right"/>
            </w:pPr>
            <w:r>
              <w:t xml:space="preserve">  83,6</w:t>
            </w:r>
          </w:p>
        </w:tc>
        <w:tc>
          <w:tcPr>
            <w:tcW w:w="1296" w:type="dxa"/>
          </w:tcPr>
          <w:p w:rsidR="00000000" w:rsidRDefault="002802BC">
            <w:pPr>
              <w:pStyle w:val="BodyText2"/>
              <w:spacing w:line="240" w:lineRule="auto"/>
              <w:ind w:left="0"/>
              <w:jc w:val="right"/>
            </w:pPr>
            <w:r>
              <w:t xml:space="preserve">  59,3</w:t>
            </w:r>
          </w:p>
        </w:tc>
        <w:tc>
          <w:tcPr>
            <w:tcW w:w="844" w:type="dxa"/>
          </w:tcPr>
          <w:p w:rsidR="00000000" w:rsidRDefault="002802BC">
            <w:pPr>
              <w:pStyle w:val="BodyText2"/>
              <w:spacing w:line="240" w:lineRule="auto"/>
              <w:ind w:left="0"/>
              <w:jc w:val="right"/>
            </w:pPr>
            <w:r>
              <w:t xml:space="preserve">  76,8</w:t>
            </w:r>
          </w:p>
        </w:tc>
      </w:tr>
      <w:tr w:rsidR="00000000">
        <w:tblPrEx>
          <w:tblCellMar>
            <w:top w:w="0" w:type="dxa"/>
            <w:bottom w:w="0" w:type="dxa"/>
          </w:tblCellMar>
        </w:tblPrEx>
        <w:trPr>
          <w:tblCellSpacing w:w="20" w:type="dxa"/>
        </w:trPr>
        <w:tc>
          <w:tcPr>
            <w:tcW w:w="1272" w:type="dxa"/>
          </w:tcPr>
          <w:p w:rsidR="00000000" w:rsidRDefault="002802BC">
            <w:pPr>
              <w:pStyle w:val="BodyText2"/>
              <w:spacing w:line="240" w:lineRule="auto"/>
              <w:ind w:left="0"/>
              <w:rPr>
                <w:b/>
                <w:bCs/>
              </w:rPr>
            </w:pPr>
            <w:r>
              <w:rPr>
                <w:b/>
                <w:bCs/>
              </w:rPr>
              <w:t>Nacional</w:t>
            </w:r>
          </w:p>
        </w:tc>
        <w:tc>
          <w:tcPr>
            <w:tcW w:w="1396" w:type="dxa"/>
          </w:tcPr>
          <w:p w:rsidR="00000000" w:rsidRDefault="002802BC">
            <w:pPr>
              <w:pStyle w:val="BodyText2"/>
              <w:spacing w:line="240" w:lineRule="auto"/>
              <w:ind w:left="0"/>
              <w:jc w:val="right"/>
            </w:pPr>
            <w:r>
              <w:t>105,9</w:t>
            </w:r>
          </w:p>
        </w:tc>
        <w:tc>
          <w:tcPr>
            <w:tcW w:w="1296" w:type="dxa"/>
          </w:tcPr>
          <w:p w:rsidR="00000000" w:rsidRDefault="002802BC">
            <w:pPr>
              <w:pStyle w:val="BodyText2"/>
              <w:spacing w:line="240" w:lineRule="auto"/>
              <w:ind w:left="0"/>
              <w:jc w:val="right"/>
            </w:pPr>
            <w:r>
              <w:t xml:space="preserve">  95,6</w:t>
            </w:r>
          </w:p>
        </w:tc>
        <w:tc>
          <w:tcPr>
            <w:tcW w:w="844" w:type="dxa"/>
          </w:tcPr>
          <w:p w:rsidR="00000000" w:rsidRDefault="002802BC">
            <w:pPr>
              <w:pStyle w:val="BodyText2"/>
              <w:spacing w:line="240" w:lineRule="auto"/>
              <w:ind w:left="0"/>
              <w:jc w:val="right"/>
            </w:pPr>
            <w:r>
              <w:t>101,2</w:t>
            </w:r>
          </w:p>
        </w:tc>
      </w:tr>
    </w:tbl>
    <w:p w:rsidR="00000000" w:rsidRDefault="002802BC">
      <w:pPr>
        <w:pStyle w:val="BodyText2"/>
        <w:spacing w:line="480" w:lineRule="auto"/>
        <w:ind w:left="2121" w:firstLine="3"/>
      </w:pPr>
      <w:r>
        <w:t>Fuente: Cens</w:t>
      </w:r>
      <w:r>
        <w:t>o 1990. SIISE</w:t>
      </w:r>
    </w:p>
    <w:p w:rsidR="00000000" w:rsidRDefault="002802BC">
      <w:pPr>
        <w:pStyle w:val="BodyText2"/>
        <w:spacing w:line="480" w:lineRule="auto"/>
        <w:ind w:left="0" w:firstLine="708"/>
        <w:rPr>
          <w:b/>
        </w:rPr>
      </w:pPr>
      <w:r>
        <w:rPr>
          <w:b/>
        </w:rPr>
        <w:t>1.7.2</w:t>
      </w:r>
      <w:r>
        <w:rPr>
          <w:b/>
        </w:rPr>
        <w:tab/>
        <w:t>Tasa de fecundidad</w:t>
      </w:r>
    </w:p>
    <w:p w:rsidR="00000000" w:rsidRDefault="002802BC">
      <w:pPr>
        <w:pStyle w:val="BodyText2"/>
        <w:spacing w:line="480" w:lineRule="auto"/>
      </w:pPr>
    </w:p>
    <w:p w:rsidR="00000000" w:rsidRDefault="002802BC">
      <w:pPr>
        <w:pStyle w:val="BodyText2"/>
        <w:spacing w:line="480" w:lineRule="auto"/>
      </w:pPr>
      <w:r>
        <w:t>En la Tabla IV se presenta el número promedio de hijos que una mujer ecuatoriana tendría en su tiempo de vida. En el área urbana cada mujer tiene como promedio 3 hijos en el transcurso de su vida y en el área rural e</w:t>
      </w:r>
      <w:r>
        <w:t>l promedio es 5 hijos. Y en total, el número promedio de hijos que una mujer ecuatoriana tiene es 5.</w:t>
      </w:r>
    </w:p>
    <w:p w:rsidR="00000000" w:rsidRDefault="002802BC">
      <w:pPr>
        <w:pStyle w:val="BodyText2"/>
        <w:spacing w:line="480" w:lineRule="auto"/>
        <w:ind w:left="1416"/>
        <w:jc w:val="center"/>
        <w:rPr>
          <w:b/>
        </w:rPr>
      </w:pPr>
    </w:p>
    <w:p w:rsidR="00000000" w:rsidRDefault="002802BC">
      <w:pPr>
        <w:pStyle w:val="BodyText2"/>
        <w:spacing w:line="480" w:lineRule="auto"/>
        <w:ind w:left="1416"/>
        <w:jc w:val="center"/>
        <w:rPr>
          <w:b/>
        </w:rPr>
      </w:pPr>
      <w:r>
        <w:rPr>
          <w:b/>
        </w:rPr>
        <w:t>Tabla IV</w:t>
      </w:r>
    </w:p>
    <w:p w:rsidR="00000000" w:rsidRDefault="002802BC">
      <w:pPr>
        <w:pStyle w:val="BodyText2"/>
        <w:spacing w:line="240" w:lineRule="auto"/>
        <w:ind w:left="1416"/>
        <w:jc w:val="center"/>
        <w:rPr>
          <w:b/>
        </w:rPr>
      </w:pPr>
      <w:r>
        <w:rPr>
          <w:b/>
        </w:rPr>
        <w:t>Tasas de fecundidad</w:t>
      </w:r>
    </w:p>
    <w:p w:rsidR="00000000" w:rsidRDefault="002802BC">
      <w:pPr>
        <w:pStyle w:val="BodyText2"/>
        <w:spacing w:line="240" w:lineRule="auto"/>
        <w:ind w:left="1416"/>
        <w:jc w:val="center"/>
        <w:rPr>
          <w:b/>
        </w:rPr>
      </w:pPr>
    </w:p>
    <w:tbl>
      <w:tblPr>
        <w:tblW w:w="0" w:type="auto"/>
        <w:tblCellSpacing w:w="20" w:type="dxa"/>
        <w:tblInd w:w="221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60" w:type="dxa"/>
          <w:right w:w="60" w:type="dxa"/>
        </w:tblCellMar>
        <w:tblLook w:val="00BF"/>
      </w:tblPr>
      <w:tblGrid>
        <w:gridCol w:w="1344"/>
        <w:gridCol w:w="1618"/>
        <w:gridCol w:w="1404"/>
        <w:gridCol w:w="784"/>
      </w:tblGrid>
      <w:tr w:rsidR="00000000">
        <w:tblPrEx>
          <w:tblCellMar>
            <w:top w:w="0" w:type="dxa"/>
            <w:bottom w:w="0" w:type="dxa"/>
          </w:tblCellMar>
        </w:tblPrEx>
        <w:trPr>
          <w:tblCellSpacing w:w="20" w:type="dxa"/>
        </w:trPr>
        <w:tc>
          <w:tcPr>
            <w:tcW w:w="0" w:type="auto"/>
          </w:tcPr>
          <w:p w:rsidR="00000000" w:rsidRDefault="002802BC">
            <w:pPr>
              <w:pStyle w:val="BodyText2"/>
              <w:spacing w:line="240" w:lineRule="auto"/>
              <w:ind w:left="0"/>
              <w:jc w:val="center"/>
              <w:rPr>
                <w:b/>
                <w:bCs/>
                <w:sz w:val="16"/>
              </w:rPr>
            </w:pPr>
          </w:p>
          <w:p w:rsidR="00000000" w:rsidRDefault="002802BC">
            <w:pPr>
              <w:pStyle w:val="BodyText2"/>
              <w:spacing w:line="240" w:lineRule="auto"/>
              <w:ind w:left="0"/>
              <w:jc w:val="center"/>
              <w:rPr>
                <w:b/>
                <w:bCs/>
              </w:rPr>
            </w:pPr>
            <w:r>
              <w:rPr>
                <w:b/>
                <w:bCs/>
              </w:rPr>
              <w:t>Región</w:t>
            </w:r>
          </w:p>
        </w:tc>
        <w:tc>
          <w:tcPr>
            <w:tcW w:w="0" w:type="auto"/>
          </w:tcPr>
          <w:p w:rsidR="00000000" w:rsidRDefault="002802BC">
            <w:pPr>
              <w:pStyle w:val="BodyText2"/>
              <w:spacing w:line="240" w:lineRule="auto"/>
              <w:ind w:left="0"/>
              <w:jc w:val="center"/>
              <w:rPr>
                <w:b/>
                <w:bCs/>
                <w:sz w:val="16"/>
              </w:rPr>
            </w:pPr>
          </w:p>
          <w:p w:rsidR="00000000" w:rsidRDefault="002802BC">
            <w:pPr>
              <w:pStyle w:val="BodyText2"/>
              <w:spacing w:line="240" w:lineRule="auto"/>
              <w:ind w:left="0"/>
              <w:jc w:val="center"/>
              <w:rPr>
                <w:b/>
                <w:bCs/>
              </w:rPr>
            </w:pPr>
            <w:r>
              <w:rPr>
                <w:b/>
                <w:bCs/>
              </w:rPr>
              <w:t>Área Urbana</w:t>
            </w:r>
          </w:p>
        </w:tc>
        <w:tc>
          <w:tcPr>
            <w:tcW w:w="0" w:type="auto"/>
          </w:tcPr>
          <w:p w:rsidR="00000000" w:rsidRDefault="002802BC">
            <w:pPr>
              <w:pStyle w:val="BodyText2"/>
              <w:spacing w:line="240" w:lineRule="auto"/>
              <w:ind w:left="0"/>
              <w:jc w:val="center"/>
              <w:rPr>
                <w:b/>
                <w:bCs/>
                <w:sz w:val="16"/>
              </w:rPr>
            </w:pPr>
          </w:p>
          <w:p w:rsidR="00000000" w:rsidRDefault="002802BC">
            <w:pPr>
              <w:pStyle w:val="BodyText2"/>
              <w:spacing w:line="240" w:lineRule="auto"/>
              <w:ind w:left="0"/>
              <w:jc w:val="center"/>
              <w:rPr>
                <w:b/>
                <w:bCs/>
                <w:lang w:val="en-US"/>
              </w:rPr>
            </w:pPr>
            <w:r>
              <w:rPr>
                <w:b/>
                <w:bCs/>
                <w:lang w:val="en-US"/>
              </w:rPr>
              <w:t>Area Rural</w:t>
            </w:r>
          </w:p>
        </w:tc>
        <w:tc>
          <w:tcPr>
            <w:tcW w:w="0" w:type="auto"/>
          </w:tcPr>
          <w:p w:rsidR="00000000" w:rsidRDefault="002802BC">
            <w:pPr>
              <w:pStyle w:val="BodyText2"/>
              <w:spacing w:line="240" w:lineRule="auto"/>
              <w:ind w:left="0"/>
              <w:jc w:val="center"/>
              <w:rPr>
                <w:b/>
                <w:bCs/>
                <w:sz w:val="16"/>
                <w:lang w:val="en-US"/>
              </w:rPr>
            </w:pPr>
          </w:p>
          <w:p w:rsidR="00000000" w:rsidRDefault="002802BC">
            <w:pPr>
              <w:pStyle w:val="BodyText2"/>
              <w:spacing w:line="240" w:lineRule="auto"/>
              <w:ind w:left="0"/>
              <w:jc w:val="center"/>
              <w:rPr>
                <w:b/>
                <w:bCs/>
                <w:lang w:val="en-US"/>
              </w:rPr>
            </w:pPr>
            <w:r>
              <w:rPr>
                <w:b/>
                <w:bCs/>
                <w:lang w:val="en-US"/>
              </w:rPr>
              <w:t>Total</w:t>
            </w:r>
          </w:p>
        </w:tc>
      </w:tr>
      <w:tr w:rsidR="00000000">
        <w:tblPrEx>
          <w:tblCellMar>
            <w:top w:w="0" w:type="dxa"/>
            <w:bottom w:w="0" w:type="dxa"/>
          </w:tblCellMar>
        </w:tblPrEx>
        <w:trPr>
          <w:tblCellSpacing w:w="20" w:type="dxa"/>
        </w:trPr>
        <w:tc>
          <w:tcPr>
            <w:tcW w:w="0" w:type="auto"/>
          </w:tcPr>
          <w:p w:rsidR="00000000" w:rsidRDefault="002802BC">
            <w:pPr>
              <w:pStyle w:val="BodyText2"/>
              <w:spacing w:line="240" w:lineRule="auto"/>
              <w:ind w:left="0"/>
              <w:rPr>
                <w:b/>
                <w:bCs/>
              </w:rPr>
            </w:pPr>
            <w:r>
              <w:rPr>
                <w:b/>
                <w:bCs/>
              </w:rPr>
              <w:t>Costa</w:t>
            </w:r>
          </w:p>
        </w:tc>
        <w:tc>
          <w:tcPr>
            <w:tcW w:w="0" w:type="auto"/>
          </w:tcPr>
          <w:p w:rsidR="00000000" w:rsidRDefault="002802BC">
            <w:pPr>
              <w:pStyle w:val="BodyText2"/>
              <w:spacing w:line="240" w:lineRule="auto"/>
              <w:ind w:left="0"/>
              <w:jc w:val="center"/>
            </w:pPr>
            <w:r>
              <w:t>3.3</w:t>
            </w:r>
          </w:p>
        </w:tc>
        <w:tc>
          <w:tcPr>
            <w:tcW w:w="0" w:type="auto"/>
          </w:tcPr>
          <w:p w:rsidR="00000000" w:rsidRDefault="002802BC">
            <w:pPr>
              <w:pStyle w:val="BodyText2"/>
              <w:spacing w:line="240" w:lineRule="auto"/>
              <w:ind w:left="0"/>
              <w:jc w:val="center"/>
            </w:pPr>
            <w:r>
              <w:t>5.1</w:t>
            </w:r>
          </w:p>
        </w:tc>
        <w:tc>
          <w:tcPr>
            <w:tcW w:w="0" w:type="auto"/>
          </w:tcPr>
          <w:p w:rsidR="00000000" w:rsidRDefault="002802BC">
            <w:pPr>
              <w:pStyle w:val="BodyText2"/>
              <w:spacing w:line="240" w:lineRule="auto"/>
              <w:ind w:left="0"/>
              <w:jc w:val="center"/>
            </w:pPr>
            <w:r>
              <w:t>3.9</w:t>
            </w:r>
          </w:p>
        </w:tc>
      </w:tr>
      <w:tr w:rsidR="00000000">
        <w:tblPrEx>
          <w:tblCellMar>
            <w:top w:w="0" w:type="dxa"/>
            <w:bottom w:w="0" w:type="dxa"/>
          </w:tblCellMar>
        </w:tblPrEx>
        <w:trPr>
          <w:tblCellSpacing w:w="20" w:type="dxa"/>
        </w:trPr>
        <w:tc>
          <w:tcPr>
            <w:tcW w:w="0" w:type="auto"/>
          </w:tcPr>
          <w:p w:rsidR="00000000" w:rsidRDefault="002802BC">
            <w:pPr>
              <w:pStyle w:val="BodyText2"/>
              <w:spacing w:line="240" w:lineRule="auto"/>
              <w:ind w:left="0"/>
              <w:rPr>
                <w:b/>
                <w:bCs/>
              </w:rPr>
            </w:pPr>
            <w:r>
              <w:rPr>
                <w:b/>
                <w:bCs/>
              </w:rPr>
              <w:t>Sierra</w:t>
            </w:r>
          </w:p>
        </w:tc>
        <w:tc>
          <w:tcPr>
            <w:tcW w:w="0" w:type="auto"/>
          </w:tcPr>
          <w:p w:rsidR="00000000" w:rsidRDefault="002802BC">
            <w:pPr>
              <w:pStyle w:val="BodyText2"/>
              <w:spacing w:line="240" w:lineRule="auto"/>
              <w:ind w:left="0"/>
              <w:jc w:val="center"/>
            </w:pPr>
            <w:r>
              <w:t>3.1</w:t>
            </w:r>
          </w:p>
        </w:tc>
        <w:tc>
          <w:tcPr>
            <w:tcW w:w="0" w:type="auto"/>
          </w:tcPr>
          <w:p w:rsidR="00000000" w:rsidRDefault="002802BC">
            <w:pPr>
              <w:pStyle w:val="BodyText2"/>
              <w:spacing w:line="240" w:lineRule="auto"/>
              <w:ind w:left="0"/>
              <w:jc w:val="center"/>
            </w:pPr>
            <w:r>
              <w:t>5.4</w:t>
            </w:r>
          </w:p>
        </w:tc>
        <w:tc>
          <w:tcPr>
            <w:tcW w:w="0" w:type="auto"/>
          </w:tcPr>
          <w:p w:rsidR="00000000" w:rsidRDefault="002802BC">
            <w:pPr>
              <w:pStyle w:val="BodyText2"/>
              <w:spacing w:line="240" w:lineRule="auto"/>
              <w:ind w:left="0"/>
              <w:jc w:val="center"/>
            </w:pPr>
            <w:r>
              <w:t>4.1</w:t>
            </w:r>
          </w:p>
        </w:tc>
      </w:tr>
      <w:tr w:rsidR="00000000">
        <w:tblPrEx>
          <w:tblCellMar>
            <w:top w:w="0" w:type="dxa"/>
            <w:bottom w:w="0" w:type="dxa"/>
          </w:tblCellMar>
        </w:tblPrEx>
        <w:trPr>
          <w:tblCellSpacing w:w="20" w:type="dxa"/>
        </w:trPr>
        <w:tc>
          <w:tcPr>
            <w:tcW w:w="0" w:type="auto"/>
          </w:tcPr>
          <w:p w:rsidR="00000000" w:rsidRDefault="002802BC">
            <w:pPr>
              <w:pStyle w:val="BodyText2"/>
              <w:spacing w:line="240" w:lineRule="auto"/>
              <w:ind w:left="0"/>
              <w:rPr>
                <w:b/>
                <w:bCs/>
              </w:rPr>
            </w:pPr>
            <w:r>
              <w:rPr>
                <w:b/>
                <w:bCs/>
              </w:rPr>
              <w:t>Amazonía</w:t>
            </w:r>
          </w:p>
        </w:tc>
        <w:tc>
          <w:tcPr>
            <w:tcW w:w="0" w:type="auto"/>
          </w:tcPr>
          <w:p w:rsidR="00000000" w:rsidRDefault="002802BC">
            <w:pPr>
              <w:pStyle w:val="BodyText2"/>
              <w:spacing w:line="240" w:lineRule="auto"/>
              <w:ind w:left="0"/>
              <w:jc w:val="center"/>
            </w:pPr>
            <w:r>
              <w:t>4.4</w:t>
            </w:r>
          </w:p>
        </w:tc>
        <w:tc>
          <w:tcPr>
            <w:tcW w:w="0" w:type="auto"/>
          </w:tcPr>
          <w:p w:rsidR="00000000" w:rsidRDefault="002802BC">
            <w:pPr>
              <w:pStyle w:val="BodyText2"/>
              <w:spacing w:line="240" w:lineRule="auto"/>
              <w:ind w:left="0"/>
              <w:jc w:val="center"/>
            </w:pPr>
            <w:r>
              <w:t>7.3</w:t>
            </w:r>
          </w:p>
        </w:tc>
        <w:tc>
          <w:tcPr>
            <w:tcW w:w="0" w:type="auto"/>
          </w:tcPr>
          <w:p w:rsidR="00000000" w:rsidRDefault="002802BC">
            <w:pPr>
              <w:pStyle w:val="BodyText2"/>
              <w:spacing w:line="240" w:lineRule="auto"/>
              <w:ind w:left="0"/>
              <w:jc w:val="center"/>
            </w:pPr>
            <w:r>
              <w:t>6.4</w:t>
            </w:r>
          </w:p>
        </w:tc>
      </w:tr>
      <w:tr w:rsidR="00000000">
        <w:tblPrEx>
          <w:tblCellMar>
            <w:top w:w="0" w:type="dxa"/>
            <w:bottom w:w="0" w:type="dxa"/>
          </w:tblCellMar>
        </w:tblPrEx>
        <w:trPr>
          <w:tblCellSpacing w:w="20" w:type="dxa"/>
        </w:trPr>
        <w:tc>
          <w:tcPr>
            <w:tcW w:w="0" w:type="auto"/>
          </w:tcPr>
          <w:p w:rsidR="00000000" w:rsidRDefault="002802BC">
            <w:pPr>
              <w:pStyle w:val="BodyText2"/>
              <w:spacing w:line="240" w:lineRule="auto"/>
              <w:ind w:left="0"/>
              <w:rPr>
                <w:b/>
                <w:bCs/>
              </w:rPr>
            </w:pPr>
            <w:r>
              <w:rPr>
                <w:b/>
                <w:bCs/>
              </w:rPr>
              <w:t>País</w:t>
            </w:r>
          </w:p>
        </w:tc>
        <w:tc>
          <w:tcPr>
            <w:tcW w:w="0" w:type="auto"/>
          </w:tcPr>
          <w:p w:rsidR="00000000" w:rsidRDefault="002802BC">
            <w:pPr>
              <w:pStyle w:val="BodyText2"/>
              <w:spacing w:line="240" w:lineRule="auto"/>
              <w:ind w:left="0"/>
              <w:jc w:val="center"/>
            </w:pPr>
            <w:r>
              <w:t>3.3</w:t>
            </w:r>
          </w:p>
        </w:tc>
        <w:tc>
          <w:tcPr>
            <w:tcW w:w="0" w:type="auto"/>
          </w:tcPr>
          <w:p w:rsidR="00000000" w:rsidRDefault="002802BC">
            <w:pPr>
              <w:pStyle w:val="BodyText2"/>
              <w:spacing w:line="240" w:lineRule="auto"/>
              <w:ind w:left="0"/>
              <w:jc w:val="center"/>
            </w:pPr>
            <w:r>
              <w:t>5.4</w:t>
            </w:r>
          </w:p>
        </w:tc>
        <w:tc>
          <w:tcPr>
            <w:tcW w:w="0" w:type="auto"/>
          </w:tcPr>
          <w:p w:rsidR="00000000" w:rsidRDefault="002802BC">
            <w:pPr>
              <w:pStyle w:val="BodyText2"/>
              <w:spacing w:line="240" w:lineRule="auto"/>
              <w:ind w:left="0"/>
              <w:jc w:val="center"/>
            </w:pPr>
            <w:r>
              <w:t>4.1</w:t>
            </w:r>
          </w:p>
        </w:tc>
      </w:tr>
    </w:tbl>
    <w:p w:rsidR="00000000" w:rsidRDefault="002802BC">
      <w:pPr>
        <w:pStyle w:val="BodyText2"/>
        <w:spacing w:line="240" w:lineRule="auto"/>
        <w:ind w:left="2121" w:firstLine="3"/>
      </w:pPr>
      <w:r>
        <w:t>Fuen</w:t>
      </w:r>
      <w:r>
        <w:t>te: Censo 1990. SIISE</w:t>
      </w:r>
    </w:p>
    <w:p w:rsidR="00000000" w:rsidRDefault="002802BC">
      <w:pPr>
        <w:pStyle w:val="BodyText2"/>
        <w:spacing w:line="240" w:lineRule="auto"/>
        <w:ind w:left="2121"/>
      </w:pPr>
    </w:p>
    <w:p w:rsidR="00000000" w:rsidRDefault="002802BC">
      <w:pPr>
        <w:pStyle w:val="BodyText2"/>
        <w:spacing w:line="240" w:lineRule="auto"/>
        <w:ind w:left="2121"/>
      </w:pPr>
    </w:p>
    <w:p w:rsidR="00000000" w:rsidRDefault="002802BC">
      <w:pPr>
        <w:pStyle w:val="BodyText2"/>
        <w:spacing w:line="480" w:lineRule="auto"/>
        <w:rPr>
          <w:b/>
        </w:rPr>
      </w:pPr>
      <w:r>
        <w:rPr>
          <w:b/>
        </w:rPr>
        <w:t>1.7.3</w:t>
      </w:r>
      <w:r>
        <w:rPr>
          <w:b/>
        </w:rPr>
        <w:tab/>
        <w:t>Jefatura de los hogares</w:t>
      </w:r>
    </w:p>
    <w:p w:rsidR="00000000" w:rsidRDefault="002802BC">
      <w:pPr>
        <w:pStyle w:val="BodyText2"/>
        <w:spacing w:line="480" w:lineRule="auto"/>
      </w:pPr>
    </w:p>
    <w:p w:rsidR="00000000" w:rsidRDefault="002802BC">
      <w:pPr>
        <w:pStyle w:val="BodyText2"/>
        <w:spacing w:line="480" w:lineRule="auto"/>
      </w:pPr>
      <w:r>
        <w:t xml:space="preserve">En nuestro país, según la Encuesta Condiciones de Vida (ECV), año 1995, existen alrededor de 2’323.000 hogares, de los cuales 1’453.000 están localizados en el área urbana. </w:t>
      </w:r>
    </w:p>
    <w:p w:rsidR="00000000" w:rsidRDefault="002802BC">
      <w:pPr>
        <w:pStyle w:val="BodyText2"/>
        <w:spacing w:line="480" w:lineRule="auto"/>
      </w:pPr>
      <w:r>
        <w:t>Estos hogares, según jefatu</w:t>
      </w:r>
      <w:r>
        <w:t>ra reconocida como tal y según el/la principal sustentador/a económico del hogar están distribuidos de la siguiente manera:</w:t>
      </w:r>
    </w:p>
    <w:p w:rsidR="00000000" w:rsidRDefault="002802BC">
      <w:pPr>
        <w:pStyle w:val="BodyText2"/>
        <w:spacing w:line="480" w:lineRule="auto"/>
        <w:ind w:left="1416"/>
        <w:jc w:val="center"/>
        <w:rPr>
          <w:b/>
        </w:rPr>
      </w:pPr>
    </w:p>
    <w:p w:rsidR="00000000" w:rsidRDefault="002802BC">
      <w:pPr>
        <w:pStyle w:val="BodyText2"/>
        <w:spacing w:line="480" w:lineRule="auto"/>
        <w:ind w:left="1416"/>
        <w:jc w:val="center"/>
        <w:rPr>
          <w:b/>
        </w:rPr>
      </w:pPr>
      <w:r>
        <w:rPr>
          <w:b/>
        </w:rPr>
        <w:t>Tabla V</w:t>
      </w:r>
    </w:p>
    <w:p w:rsidR="00000000" w:rsidRDefault="002802BC">
      <w:pPr>
        <w:pStyle w:val="BodyText2"/>
        <w:spacing w:line="480" w:lineRule="auto"/>
        <w:ind w:left="1416"/>
        <w:jc w:val="center"/>
        <w:rPr>
          <w:b/>
        </w:rPr>
      </w:pPr>
      <w:r>
        <w:rPr>
          <w:b/>
        </w:rPr>
        <w:t>Jefatura de los hogares</w:t>
      </w:r>
    </w:p>
    <w:tbl>
      <w:tblPr>
        <w:tblW w:w="6859" w:type="dxa"/>
        <w:tblCellSpacing w:w="20" w:type="dxa"/>
        <w:tblInd w:w="139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60" w:type="dxa"/>
          <w:right w:w="60" w:type="dxa"/>
        </w:tblCellMar>
        <w:tblLook w:val="00AF"/>
      </w:tblPr>
      <w:tblGrid>
        <w:gridCol w:w="1382"/>
        <w:gridCol w:w="1289"/>
        <w:gridCol w:w="1637"/>
        <w:gridCol w:w="1276"/>
        <w:gridCol w:w="1275"/>
      </w:tblGrid>
      <w:tr w:rsidR="00000000">
        <w:tblPrEx>
          <w:tblCellMar>
            <w:top w:w="0" w:type="dxa"/>
            <w:bottom w:w="0" w:type="dxa"/>
          </w:tblCellMar>
        </w:tblPrEx>
        <w:trPr>
          <w:cantSplit/>
          <w:tblCellSpacing w:w="20" w:type="dxa"/>
        </w:trPr>
        <w:tc>
          <w:tcPr>
            <w:tcW w:w="1322" w:type="dxa"/>
            <w:vMerge w:val="restart"/>
          </w:tcPr>
          <w:p w:rsidR="00000000" w:rsidRDefault="002802BC">
            <w:pPr>
              <w:pStyle w:val="BodyText2"/>
              <w:spacing w:line="240" w:lineRule="auto"/>
              <w:ind w:left="0"/>
              <w:rPr>
                <w:b/>
                <w:bCs/>
                <w:sz w:val="40"/>
              </w:rPr>
            </w:pPr>
          </w:p>
          <w:p w:rsidR="00000000" w:rsidRDefault="002802BC">
            <w:pPr>
              <w:pStyle w:val="BodyText2"/>
              <w:spacing w:line="240" w:lineRule="auto"/>
              <w:ind w:left="0"/>
              <w:jc w:val="center"/>
              <w:rPr>
                <w:b/>
                <w:bCs/>
              </w:rPr>
            </w:pPr>
            <w:r>
              <w:rPr>
                <w:b/>
                <w:bCs/>
              </w:rPr>
              <w:t>Área</w:t>
            </w:r>
          </w:p>
          <w:p w:rsidR="00000000" w:rsidRDefault="002802BC">
            <w:pPr>
              <w:pStyle w:val="BodyText2"/>
              <w:spacing w:line="240" w:lineRule="auto"/>
              <w:ind w:left="0"/>
              <w:rPr>
                <w:b/>
                <w:bCs/>
              </w:rPr>
            </w:pPr>
            <w:r>
              <w:t> </w:t>
            </w:r>
          </w:p>
        </w:tc>
        <w:tc>
          <w:tcPr>
            <w:tcW w:w="2886" w:type="dxa"/>
            <w:gridSpan w:val="2"/>
          </w:tcPr>
          <w:p w:rsidR="00000000" w:rsidRDefault="002802BC">
            <w:pPr>
              <w:pStyle w:val="BodyText2"/>
              <w:spacing w:line="240" w:lineRule="auto"/>
              <w:ind w:left="0"/>
              <w:jc w:val="center"/>
              <w:rPr>
                <w:b/>
                <w:bCs/>
                <w:sz w:val="18"/>
              </w:rPr>
            </w:pPr>
          </w:p>
          <w:p w:rsidR="00000000" w:rsidRDefault="002802BC">
            <w:pPr>
              <w:pStyle w:val="BodyText2"/>
              <w:spacing w:line="240" w:lineRule="auto"/>
              <w:ind w:left="0"/>
              <w:jc w:val="center"/>
              <w:rPr>
                <w:b/>
                <w:bCs/>
              </w:rPr>
            </w:pPr>
            <w:r>
              <w:rPr>
                <w:b/>
                <w:bCs/>
              </w:rPr>
              <w:t>Jefatura</w:t>
            </w:r>
          </w:p>
          <w:p w:rsidR="00000000" w:rsidRDefault="002802BC">
            <w:pPr>
              <w:pStyle w:val="BodyText2"/>
              <w:spacing w:line="240" w:lineRule="auto"/>
              <w:ind w:left="0"/>
              <w:jc w:val="center"/>
              <w:rPr>
                <w:b/>
                <w:bCs/>
              </w:rPr>
            </w:pPr>
            <w:r>
              <w:rPr>
                <w:b/>
                <w:bCs/>
              </w:rPr>
              <w:t>de hogar *</w:t>
            </w:r>
          </w:p>
        </w:tc>
        <w:tc>
          <w:tcPr>
            <w:tcW w:w="2491" w:type="dxa"/>
            <w:gridSpan w:val="2"/>
          </w:tcPr>
          <w:p w:rsidR="00000000" w:rsidRDefault="002802BC">
            <w:pPr>
              <w:pStyle w:val="BodyText2"/>
              <w:spacing w:line="240" w:lineRule="auto"/>
              <w:ind w:left="0"/>
              <w:jc w:val="center"/>
              <w:rPr>
                <w:b/>
                <w:bCs/>
              </w:rPr>
            </w:pPr>
            <w:r>
              <w:rPr>
                <w:b/>
                <w:bCs/>
              </w:rPr>
              <w:t xml:space="preserve">Principal sustentador(a) </w:t>
            </w:r>
          </w:p>
          <w:p w:rsidR="00000000" w:rsidRDefault="002802BC">
            <w:pPr>
              <w:pStyle w:val="BodyText2"/>
              <w:spacing w:line="240" w:lineRule="auto"/>
              <w:ind w:left="0"/>
              <w:jc w:val="center"/>
              <w:rPr>
                <w:b/>
                <w:bCs/>
              </w:rPr>
            </w:pPr>
            <w:r>
              <w:rPr>
                <w:b/>
                <w:bCs/>
              </w:rPr>
              <w:t>del hogar **</w:t>
            </w:r>
          </w:p>
        </w:tc>
      </w:tr>
      <w:tr w:rsidR="00000000">
        <w:tblPrEx>
          <w:tblCellMar>
            <w:top w:w="0" w:type="dxa"/>
            <w:bottom w:w="0" w:type="dxa"/>
          </w:tblCellMar>
        </w:tblPrEx>
        <w:trPr>
          <w:cantSplit/>
          <w:tblCellSpacing w:w="20" w:type="dxa"/>
        </w:trPr>
        <w:tc>
          <w:tcPr>
            <w:tcW w:w="1322" w:type="dxa"/>
            <w:vMerge/>
          </w:tcPr>
          <w:p w:rsidR="00000000" w:rsidRDefault="002802BC">
            <w:pPr>
              <w:pStyle w:val="BodyText2"/>
              <w:spacing w:line="240" w:lineRule="auto"/>
              <w:ind w:left="0"/>
            </w:pPr>
          </w:p>
        </w:tc>
        <w:tc>
          <w:tcPr>
            <w:tcW w:w="1249" w:type="dxa"/>
          </w:tcPr>
          <w:p w:rsidR="00000000" w:rsidRDefault="002802BC">
            <w:pPr>
              <w:pStyle w:val="BodyText2"/>
              <w:spacing w:line="240" w:lineRule="auto"/>
              <w:ind w:left="0"/>
              <w:jc w:val="center"/>
              <w:rPr>
                <w:sz w:val="12"/>
              </w:rPr>
            </w:pPr>
          </w:p>
          <w:p w:rsidR="00000000" w:rsidRDefault="002802BC">
            <w:pPr>
              <w:pStyle w:val="BodyText2"/>
              <w:spacing w:line="240" w:lineRule="auto"/>
              <w:ind w:left="0"/>
              <w:jc w:val="center"/>
            </w:pPr>
            <w:r>
              <w:t>Mujeres</w:t>
            </w:r>
          </w:p>
        </w:tc>
        <w:tc>
          <w:tcPr>
            <w:tcW w:w="1597" w:type="dxa"/>
          </w:tcPr>
          <w:p w:rsidR="00000000" w:rsidRDefault="002802BC">
            <w:pPr>
              <w:pStyle w:val="BodyText2"/>
              <w:spacing w:line="240" w:lineRule="auto"/>
              <w:ind w:left="0"/>
              <w:jc w:val="center"/>
              <w:rPr>
                <w:sz w:val="12"/>
              </w:rPr>
            </w:pPr>
          </w:p>
          <w:p w:rsidR="00000000" w:rsidRDefault="002802BC">
            <w:pPr>
              <w:pStyle w:val="BodyText2"/>
              <w:spacing w:line="240" w:lineRule="auto"/>
              <w:ind w:left="0"/>
              <w:jc w:val="center"/>
            </w:pPr>
            <w:r>
              <w:t>Hombres</w:t>
            </w:r>
          </w:p>
        </w:tc>
        <w:tc>
          <w:tcPr>
            <w:tcW w:w="1236" w:type="dxa"/>
          </w:tcPr>
          <w:p w:rsidR="00000000" w:rsidRDefault="002802BC">
            <w:pPr>
              <w:pStyle w:val="BodyText2"/>
              <w:spacing w:line="240" w:lineRule="auto"/>
              <w:ind w:left="0"/>
              <w:jc w:val="center"/>
              <w:rPr>
                <w:sz w:val="12"/>
              </w:rPr>
            </w:pPr>
          </w:p>
          <w:p w:rsidR="00000000" w:rsidRDefault="002802BC">
            <w:pPr>
              <w:pStyle w:val="BodyText2"/>
              <w:spacing w:line="240" w:lineRule="auto"/>
              <w:ind w:left="0"/>
              <w:jc w:val="center"/>
            </w:pPr>
            <w:r>
              <w:t>Mujeres</w:t>
            </w:r>
          </w:p>
        </w:tc>
        <w:tc>
          <w:tcPr>
            <w:tcW w:w="1215" w:type="dxa"/>
          </w:tcPr>
          <w:p w:rsidR="00000000" w:rsidRDefault="002802BC">
            <w:pPr>
              <w:pStyle w:val="BodyText2"/>
              <w:spacing w:line="240" w:lineRule="auto"/>
              <w:ind w:left="0"/>
              <w:jc w:val="center"/>
              <w:rPr>
                <w:sz w:val="12"/>
              </w:rPr>
            </w:pPr>
          </w:p>
          <w:p w:rsidR="00000000" w:rsidRDefault="002802BC">
            <w:pPr>
              <w:pStyle w:val="BodyText2"/>
              <w:spacing w:line="240" w:lineRule="auto"/>
              <w:ind w:left="0"/>
              <w:jc w:val="center"/>
            </w:pPr>
            <w:r>
              <w:t>H</w:t>
            </w:r>
            <w:r>
              <w:t>ombres</w:t>
            </w:r>
          </w:p>
        </w:tc>
      </w:tr>
      <w:tr w:rsidR="00000000">
        <w:tblPrEx>
          <w:tblCellMar>
            <w:top w:w="0" w:type="dxa"/>
            <w:bottom w:w="0" w:type="dxa"/>
          </w:tblCellMar>
        </w:tblPrEx>
        <w:trPr>
          <w:tblCellSpacing w:w="20" w:type="dxa"/>
        </w:trPr>
        <w:tc>
          <w:tcPr>
            <w:tcW w:w="1322" w:type="dxa"/>
          </w:tcPr>
          <w:p w:rsidR="00000000" w:rsidRDefault="002802BC">
            <w:pPr>
              <w:pStyle w:val="BodyText2"/>
              <w:spacing w:line="240" w:lineRule="auto"/>
              <w:ind w:left="0"/>
              <w:rPr>
                <w:b/>
                <w:bCs/>
              </w:rPr>
            </w:pPr>
            <w:r>
              <w:rPr>
                <w:b/>
                <w:bCs/>
              </w:rPr>
              <w:t>Urbana</w:t>
            </w:r>
          </w:p>
        </w:tc>
        <w:tc>
          <w:tcPr>
            <w:tcW w:w="1249" w:type="dxa"/>
          </w:tcPr>
          <w:p w:rsidR="00000000" w:rsidRDefault="002802BC">
            <w:pPr>
              <w:pStyle w:val="BodyText2"/>
              <w:spacing w:line="240" w:lineRule="auto"/>
              <w:ind w:left="0"/>
              <w:jc w:val="center"/>
            </w:pPr>
            <w:r>
              <w:t>21%</w:t>
            </w:r>
          </w:p>
        </w:tc>
        <w:tc>
          <w:tcPr>
            <w:tcW w:w="1597" w:type="dxa"/>
          </w:tcPr>
          <w:p w:rsidR="00000000" w:rsidRDefault="002802BC">
            <w:pPr>
              <w:pStyle w:val="BodyText2"/>
              <w:spacing w:line="240" w:lineRule="auto"/>
              <w:ind w:left="0"/>
              <w:jc w:val="center"/>
            </w:pPr>
            <w:r>
              <w:t>79%</w:t>
            </w:r>
          </w:p>
        </w:tc>
        <w:tc>
          <w:tcPr>
            <w:tcW w:w="1236" w:type="dxa"/>
          </w:tcPr>
          <w:p w:rsidR="00000000" w:rsidRDefault="002802BC">
            <w:pPr>
              <w:pStyle w:val="BodyText2"/>
              <w:spacing w:line="240" w:lineRule="auto"/>
              <w:ind w:left="0"/>
              <w:jc w:val="center"/>
            </w:pPr>
            <w:r>
              <w:t>28%</w:t>
            </w:r>
          </w:p>
        </w:tc>
        <w:tc>
          <w:tcPr>
            <w:tcW w:w="1215" w:type="dxa"/>
          </w:tcPr>
          <w:p w:rsidR="00000000" w:rsidRDefault="002802BC">
            <w:pPr>
              <w:pStyle w:val="BodyText2"/>
              <w:spacing w:line="240" w:lineRule="auto"/>
              <w:ind w:left="0"/>
              <w:jc w:val="center"/>
            </w:pPr>
            <w:r>
              <w:t>72%</w:t>
            </w:r>
          </w:p>
        </w:tc>
      </w:tr>
      <w:tr w:rsidR="00000000">
        <w:tblPrEx>
          <w:tblCellMar>
            <w:top w:w="0" w:type="dxa"/>
            <w:bottom w:w="0" w:type="dxa"/>
          </w:tblCellMar>
        </w:tblPrEx>
        <w:trPr>
          <w:tblCellSpacing w:w="20" w:type="dxa"/>
        </w:trPr>
        <w:tc>
          <w:tcPr>
            <w:tcW w:w="1322" w:type="dxa"/>
          </w:tcPr>
          <w:p w:rsidR="00000000" w:rsidRDefault="002802BC">
            <w:pPr>
              <w:pStyle w:val="BodyText2"/>
              <w:spacing w:line="240" w:lineRule="auto"/>
              <w:ind w:left="0"/>
              <w:rPr>
                <w:b/>
                <w:bCs/>
              </w:rPr>
            </w:pPr>
            <w:r>
              <w:rPr>
                <w:b/>
                <w:bCs/>
              </w:rPr>
              <w:t>Rural</w:t>
            </w:r>
          </w:p>
        </w:tc>
        <w:tc>
          <w:tcPr>
            <w:tcW w:w="1249" w:type="dxa"/>
          </w:tcPr>
          <w:p w:rsidR="00000000" w:rsidRDefault="002802BC">
            <w:pPr>
              <w:pStyle w:val="BodyText2"/>
              <w:spacing w:line="240" w:lineRule="auto"/>
              <w:ind w:left="0"/>
              <w:jc w:val="center"/>
            </w:pPr>
            <w:r>
              <w:t>14%</w:t>
            </w:r>
          </w:p>
        </w:tc>
        <w:tc>
          <w:tcPr>
            <w:tcW w:w="1597" w:type="dxa"/>
          </w:tcPr>
          <w:p w:rsidR="00000000" w:rsidRDefault="002802BC">
            <w:pPr>
              <w:pStyle w:val="BodyText2"/>
              <w:spacing w:line="240" w:lineRule="auto"/>
              <w:ind w:left="0"/>
              <w:jc w:val="center"/>
            </w:pPr>
            <w:r>
              <w:t>86%</w:t>
            </w:r>
          </w:p>
        </w:tc>
        <w:tc>
          <w:tcPr>
            <w:tcW w:w="1236" w:type="dxa"/>
          </w:tcPr>
          <w:p w:rsidR="00000000" w:rsidRDefault="002802BC">
            <w:pPr>
              <w:pStyle w:val="BodyText2"/>
              <w:spacing w:line="240" w:lineRule="auto"/>
              <w:ind w:left="0"/>
              <w:jc w:val="center"/>
            </w:pPr>
            <w:r>
              <w:t>18%</w:t>
            </w:r>
          </w:p>
        </w:tc>
        <w:tc>
          <w:tcPr>
            <w:tcW w:w="1215" w:type="dxa"/>
          </w:tcPr>
          <w:p w:rsidR="00000000" w:rsidRDefault="002802BC">
            <w:pPr>
              <w:pStyle w:val="BodyText2"/>
              <w:spacing w:line="240" w:lineRule="auto"/>
              <w:ind w:left="0"/>
              <w:jc w:val="center"/>
            </w:pPr>
            <w:r>
              <w:t>82%</w:t>
            </w:r>
          </w:p>
        </w:tc>
      </w:tr>
      <w:tr w:rsidR="00000000">
        <w:tblPrEx>
          <w:tblCellMar>
            <w:top w:w="0" w:type="dxa"/>
            <w:bottom w:w="0" w:type="dxa"/>
          </w:tblCellMar>
        </w:tblPrEx>
        <w:trPr>
          <w:tblCellSpacing w:w="20" w:type="dxa"/>
        </w:trPr>
        <w:tc>
          <w:tcPr>
            <w:tcW w:w="1322" w:type="dxa"/>
          </w:tcPr>
          <w:p w:rsidR="00000000" w:rsidRDefault="002802BC">
            <w:pPr>
              <w:pStyle w:val="BodyText2"/>
              <w:spacing w:line="240" w:lineRule="auto"/>
              <w:ind w:left="0"/>
              <w:rPr>
                <w:b/>
                <w:bCs/>
              </w:rPr>
            </w:pPr>
            <w:r>
              <w:rPr>
                <w:b/>
                <w:bCs/>
              </w:rPr>
              <w:t>Total país</w:t>
            </w:r>
          </w:p>
        </w:tc>
        <w:tc>
          <w:tcPr>
            <w:tcW w:w="1249" w:type="dxa"/>
          </w:tcPr>
          <w:p w:rsidR="00000000" w:rsidRDefault="002802BC">
            <w:pPr>
              <w:pStyle w:val="BodyText2"/>
              <w:spacing w:line="240" w:lineRule="auto"/>
              <w:ind w:left="0"/>
              <w:jc w:val="center"/>
            </w:pPr>
            <w:r>
              <w:t>18%</w:t>
            </w:r>
          </w:p>
        </w:tc>
        <w:tc>
          <w:tcPr>
            <w:tcW w:w="1597" w:type="dxa"/>
          </w:tcPr>
          <w:p w:rsidR="00000000" w:rsidRDefault="002802BC">
            <w:pPr>
              <w:pStyle w:val="BodyText2"/>
              <w:spacing w:line="240" w:lineRule="auto"/>
              <w:ind w:left="0"/>
              <w:jc w:val="center"/>
            </w:pPr>
            <w:r>
              <w:t>82%</w:t>
            </w:r>
          </w:p>
        </w:tc>
        <w:tc>
          <w:tcPr>
            <w:tcW w:w="1236" w:type="dxa"/>
          </w:tcPr>
          <w:p w:rsidR="00000000" w:rsidRDefault="002802BC">
            <w:pPr>
              <w:pStyle w:val="BodyText2"/>
              <w:spacing w:line="240" w:lineRule="auto"/>
              <w:ind w:left="0"/>
              <w:jc w:val="center"/>
            </w:pPr>
            <w:r>
              <w:t>24%</w:t>
            </w:r>
          </w:p>
        </w:tc>
        <w:tc>
          <w:tcPr>
            <w:tcW w:w="1215" w:type="dxa"/>
          </w:tcPr>
          <w:p w:rsidR="00000000" w:rsidRDefault="002802BC">
            <w:pPr>
              <w:pStyle w:val="BodyText2"/>
              <w:spacing w:line="240" w:lineRule="auto"/>
              <w:ind w:left="0"/>
              <w:jc w:val="center"/>
            </w:pPr>
            <w:r>
              <w:t>76%</w:t>
            </w:r>
          </w:p>
        </w:tc>
      </w:tr>
    </w:tbl>
    <w:p w:rsidR="00000000" w:rsidRDefault="002802BC">
      <w:pPr>
        <w:pStyle w:val="BodyText2"/>
        <w:spacing w:line="240" w:lineRule="auto"/>
        <w:ind w:left="709" w:firstLine="707"/>
        <w:rPr>
          <w:b/>
          <w:bCs/>
          <w:sz w:val="20"/>
        </w:rPr>
      </w:pPr>
    </w:p>
    <w:p w:rsidR="00000000" w:rsidRDefault="002802BC">
      <w:pPr>
        <w:pStyle w:val="BodyText2"/>
        <w:spacing w:line="240" w:lineRule="auto"/>
        <w:ind w:left="709" w:firstLine="707"/>
        <w:rPr>
          <w:sz w:val="20"/>
        </w:rPr>
      </w:pPr>
      <w:r>
        <w:rPr>
          <w:b/>
          <w:bCs/>
          <w:sz w:val="20"/>
        </w:rPr>
        <w:t>Fuente</w:t>
      </w:r>
      <w:r>
        <w:rPr>
          <w:sz w:val="20"/>
        </w:rPr>
        <w:t>: ECV-95. SIISE-SÍMUJERES.</w:t>
      </w:r>
    </w:p>
    <w:p w:rsidR="00000000" w:rsidRDefault="002802BC">
      <w:pPr>
        <w:pStyle w:val="BodyText2"/>
        <w:spacing w:line="240" w:lineRule="auto"/>
        <w:ind w:left="709" w:firstLine="707"/>
        <w:rPr>
          <w:sz w:val="20"/>
        </w:rPr>
      </w:pPr>
      <w:r>
        <w:rPr>
          <w:sz w:val="20"/>
        </w:rPr>
        <w:t>* Persona reconocida como jefe/a dentro del hogar</w:t>
      </w:r>
    </w:p>
    <w:p w:rsidR="00000000" w:rsidRDefault="002802BC">
      <w:pPr>
        <w:pStyle w:val="BodyText2"/>
        <w:spacing w:line="240" w:lineRule="auto"/>
        <w:ind w:left="709" w:firstLine="707"/>
        <w:rPr>
          <w:sz w:val="20"/>
        </w:rPr>
      </w:pPr>
      <w:r>
        <w:rPr>
          <w:sz w:val="20"/>
        </w:rPr>
        <w:t>** Principal aportante económico al hogar</w:t>
      </w:r>
    </w:p>
    <w:p w:rsidR="00000000" w:rsidRDefault="002802BC">
      <w:pPr>
        <w:pStyle w:val="BodyText2"/>
        <w:spacing w:line="480" w:lineRule="auto"/>
        <w:ind w:left="1416"/>
      </w:pPr>
    </w:p>
    <w:p w:rsidR="00000000" w:rsidRDefault="002802BC">
      <w:pPr>
        <w:pStyle w:val="BodyText2"/>
        <w:spacing w:line="480" w:lineRule="auto"/>
        <w:rPr>
          <w:b/>
        </w:rPr>
      </w:pPr>
      <w:r>
        <w:rPr>
          <w:b/>
        </w:rPr>
        <w:t>1.7.4</w:t>
      </w:r>
      <w:r>
        <w:rPr>
          <w:b/>
        </w:rPr>
        <w:tab/>
        <w:t>Acceso al trabajo remunerado</w:t>
      </w:r>
    </w:p>
    <w:p w:rsidR="00000000" w:rsidRDefault="002802BC">
      <w:pPr>
        <w:pStyle w:val="BodyText2"/>
        <w:spacing w:line="480" w:lineRule="auto"/>
      </w:pPr>
    </w:p>
    <w:p w:rsidR="00000000" w:rsidRDefault="002802BC">
      <w:pPr>
        <w:pStyle w:val="BodyText2"/>
        <w:spacing w:line="480" w:lineRule="auto"/>
      </w:pPr>
      <w:r>
        <w:t>La tasa gl</w:t>
      </w:r>
      <w:r>
        <w:t xml:space="preserve">obal de participación laboral, medida como la relación entre la Población Económicamente Activa (PEA) y la población en edad de trabajar. En 1995, de cada 100 mujeres en edad de trabajar, se incorporan 55 a la PEA, mientras que de cada 100 hombres en edad </w:t>
      </w:r>
      <w:r>
        <w:t>de trabajar, se incorporan 82.</w:t>
      </w:r>
    </w:p>
    <w:p w:rsidR="00000000" w:rsidRDefault="002802BC">
      <w:pPr>
        <w:pStyle w:val="BodyText2"/>
        <w:spacing w:line="480" w:lineRule="auto"/>
        <w:ind w:left="1416"/>
        <w:jc w:val="center"/>
        <w:rPr>
          <w:b/>
        </w:rPr>
      </w:pPr>
    </w:p>
    <w:p w:rsidR="00000000" w:rsidRDefault="002802BC">
      <w:pPr>
        <w:pStyle w:val="BodyText2"/>
        <w:spacing w:line="480" w:lineRule="auto"/>
        <w:ind w:left="1416"/>
        <w:jc w:val="center"/>
        <w:rPr>
          <w:b/>
        </w:rPr>
      </w:pPr>
    </w:p>
    <w:p w:rsidR="00000000" w:rsidRDefault="002802BC">
      <w:pPr>
        <w:pStyle w:val="BodyText2"/>
        <w:spacing w:line="480" w:lineRule="auto"/>
        <w:ind w:left="1416"/>
        <w:jc w:val="center"/>
        <w:rPr>
          <w:b/>
        </w:rPr>
      </w:pPr>
      <w:r>
        <w:rPr>
          <w:b/>
        </w:rPr>
        <w:t>Tabla VI</w:t>
      </w:r>
    </w:p>
    <w:p w:rsidR="00000000" w:rsidRDefault="002802BC">
      <w:pPr>
        <w:pStyle w:val="BodyText2"/>
        <w:spacing w:line="240" w:lineRule="auto"/>
        <w:ind w:left="1416"/>
        <w:jc w:val="center"/>
        <w:rPr>
          <w:b/>
        </w:rPr>
      </w:pPr>
      <w:r>
        <w:rPr>
          <w:b/>
        </w:rPr>
        <w:t>Tasas de participación laboral (10 años y más)</w:t>
      </w:r>
    </w:p>
    <w:p w:rsidR="00000000" w:rsidRDefault="002802BC">
      <w:pPr>
        <w:pStyle w:val="BodyText2"/>
        <w:spacing w:line="240" w:lineRule="auto"/>
        <w:ind w:left="1416"/>
        <w:jc w:val="center"/>
        <w:rPr>
          <w:b/>
        </w:rPr>
      </w:pPr>
    </w:p>
    <w:tbl>
      <w:tblPr>
        <w:tblW w:w="0" w:type="auto"/>
        <w:tblCellSpacing w:w="20" w:type="dxa"/>
        <w:tblInd w:w="221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60" w:type="dxa"/>
          <w:right w:w="60" w:type="dxa"/>
        </w:tblCellMar>
        <w:tblLook w:val="00BF"/>
      </w:tblPr>
      <w:tblGrid>
        <w:gridCol w:w="1211"/>
        <w:gridCol w:w="1231"/>
        <w:gridCol w:w="1098"/>
        <w:gridCol w:w="1637"/>
      </w:tblGrid>
      <w:tr w:rsidR="00000000">
        <w:tblPrEx>
          <w:tblCellMar>
            <w:top w:w="0" w:type="dxa"/>
            <w:bottom w:w="0" w:type="dxa"/>
          </w:tblCellMar>
        </w:tblPrEx>
        <w:trPr>
          <w:trHeight w:val="600"/>
          <w:tblCellSpacing w:w="20" w:type="dxa"/>
        </w:trPr>
        <w:tc>
          <w:tcPr>
            <w:tcW w:w="0" w:type="auto"/>
          </w:tcPr>
          <w:p w:rsidR="00000000" w:rsidRDefault="002802BC">
            <w:pPr>
              <w:pStyle w:val="BodyText2"/>
              <w:spacing w:line="240" w:lineRule="auto"/>
              <w:ind w:left="0"/>
              <w:rPr>
                <w:b/>
                <w:bCs/>
              </w:rPr>
            </w:pPr>
            <w:r>
              <w:rPr>
                <w:b/>
                <w:bCs/>
              </w:rPr>
              <w:t>Región</w:t>
            </w:r>
          </w:p>
        </w:tc>
        <w:tc>
          <w:tcPr>
            <w:tcW w:w="0" w:type="auto"/>
          </w:tcPr>
          <w:p w:rsidR="00000000" w:rsidRDefault="002802BC">
            <w:pPr>
              <w:pStyle w:val="BodyText2"/>
              <w:spacing w:line="240" w:lineRule="auto"/>
              <w:ind w:left="0"/>
              <w:jc w:val="center"/>
              <w:rPr>
                <w:b/>
                <w:bCs/>
              </w:rPr>
            </w:pPr>
            <w:r>
              <w:rPr>
                <w:b/>
                <w:bCs/>
              </w:rPr>
              <w:t>Hombres</w:t>
            </w:r>
          </w:p>
        </w:tc>
        <w:tc>
          <w:tcPr>
            <w:tcW w:w="0" w:type="auto"/>
          </w:tcPr>
          <w:p w:rsidR="00000000" w:rsidRDefault="002802BC">
            <w:pPr>
              <w:pStyle w:val="BodyText2"/>
              <w:spacing w:line="240" w:lineRule="auto"/>
              <w:ind w:left="0"/>
              <w:jc w:val="center"/>
              <w:rPr>
                <w:b/>
                <w:bCs/>
              </w:rPr>
            </w:pPr>
            <w:r>
              <w:rPr>
                <w:b/>
                <w:bCs/>
              </w:rPr>
              <w:t>Mujeres</w:t>
            </w:r>
          </w:p>
        </w:tc>
        <w:tc>
          <w:tcPr>
            <w:tcW w:w="0" w:type="auto"/>
          </w:tcPr>
          <w:p w:rsidR="00000000" w:rsidRDefault="002802BC">
            <w:pPr>
              <w:pStyle w:val="BodyText2"/>
              <w:spacing w:line="240" w:lineRule="auto"/>
              <w:ind w:left="0"/>
              <w:jc w:val="center"/>
              <w:rPr>
                <w:b/>
                <w:bCs/>
              </w:rPr>
            </w:pPr>
            <w:r>
              <w:rPr>
                <w:b/>
                <w:bCs/>
              </w:rPr>
              <w:t>Desigualdad</w:t>
            </w:r>
          </w:p>
        </w:tc>
      </w:tr>
      <w:tr w:rsidR="00000000">
        <w:tblPrEx>
          <w:tblCellMar>
            <w:top w:w="0" w:type="dxa"/>
            <w:bottom w:w="0" w:type="dxa"/>
          </w:tblCellMar>
        </w:tblPrEx>
        <w:trPr>
          <w:trHeight w:val="600"/>
          <w:tblCellSpacing w:w="20" w:type="dxa"/>
        </w:trPr>
        <w:tc>
          <w:tcPr>
            <w:tcW w:w="0" w:type="auto"/>
          </w:tcPr>
          <w:p w:rsidR="00000000" w:rsidRDefault="002802BC">
            <w:pPr>
              <w:pStyle w:val="BodyText2"/>
              <w:spacing w:line="240" w:lineRule="auto"/>
              <w:ind w:left="0"/>
              <w:rPr>
                <w:b/>
                <w:bCs/>
              </w:rPr>
            </w:pPr>
            <w:r>
              <w:rPr>
                <w:b/>
                <w:bCs/>
              </w:rPr>
              <w:t>Ciudad</w:t>
            </w:r>
          </w:p>
        </w:tc>
        <w:tc>
          <w:tcPr>
            <w:tcW w:w="0" w:type="auto"/>
          </w:tcPr>
          <w:p w:rsidR="00000000" w:rsidRDefault="002802BC">
            <w:pPr>
              <w:pStyle w:val="BodyText2"/>
              <w:spacing w:line="240" w:lineRule="auto"/>
              <w:ind w:left="0"/>
              <w:jc w:val="center"/>
            </w:pPr>
            <w:r>
              <w:t>77,2</w:t>
            </w:r>
          </w:p>
        </w:tc>
        <w:tc>
          <w:tcPr>
            <w:tcW w:w="0" w:type="auto"/>
          </w:tcPr>
          <w:p w:rsidR="00000000" w:rsidRDefault="002802BC">
            <w:pPr>
              <w:pStyle w:val="BodyText2"/>
              <w:spacing w:line="240" w:lineRule="auto"/>
              <w:ind w:left="0"/>
              <w:jc w:val="center"/>
            </w:pPr>
            <w:r>
              <w:t>53,5</w:t>
            </w:r>
          </w:p>
        </w:tc>
        <w:tc>
          <w:tcPr>
            <w:tcW w:w="0" w:type="auto"/>
          </w:tcPr>
          <w:p w:rsidR="00000000" w:rsidRDefault="002802BC">
            <w:pPr>
              <w:pStyle w:val="BodyText2"/>
              <w:spacing w:line="240" w:lineRule="auto"/>
              <w:ind w:left="0"/>
              <w:jc w:val="center"/>
            </w:pPr>
            <w:r>
              <w:t>69.3%</w:t>
            </w:r>
          </w:p>
        </w:tc>
      </w:tr>
      <w:tr w:rsidR="00000000">
        <w:tblPrEx>
          <w:tblCellMar>
            <w:top w:w="0" w:type="dxa"/>
            <w:bottom w:w="0" w:type="dxa"/>
          </w:tblCellMar>
        </w:tblPrEx>
        <w:trPr>
          <w:trHeight w:val="600"/>
          <w:tblCellSpacing w:w="20" w:type="dxa"/>
        </w:trPr>
        <w:tc>
          <w:tcPr>
            <w:tcW w:w="0" w:type="auto"/>
          </w:tcPr>
          <w:p w:rsidR="00000000" w:rsidRDefault="002802BC">
            <w:pPr>
              <w:pStyle w:val="BodyText2"/>
              <w:spacing w:line="240" w:lineRule="auto"/>
              <w:ind w:left="0"/>
              <w:rPr>
                <w:b/>
                <w:bCs/>
              </w:rPr>
            </w:pPr>
            <w:r>
              <w:rPr>
                <w:b/>
                <w:bCs/>
              </w:rPr>
              <w:t>Campo</w:t>
            </w:r>
          </w:p>
        </w:tc>
        <w:tc>
          <w:tcPr>
            <w:tcW w:w="0" w:type="auto"/>
          </w:tcPr>
          <w:p w:rsidR="00000000" w:rsidRDefault="002802BC">
            <w:pPr>
              <w:pStyle w:val="BodyText2"/>
              <w:spacing w:line="240" w:lineRule="auto"/>
              <w:ind w:left="0"/>
              <w:jc w:val="center"/>
            </w:pPr>
            <w:r>
              <w:t>87,9</w:t>
            </w:r>
          </w:p>
        </w:tc>
        <w:tc>
          <w:tcPr>
            <w:tcW w:w="0" w:type="auto"/>
          </w:tcPr>
          <w:p w:rsidR="00000000" w:rsidRDefault="002802BC">
            <w:pPr>
              <w:pStyle w:val="BodyText2"/>
              <w:spacing w:line="240" w:lineRule="auto"/>
              <w:ind w:left="0"/>
              <w:jc w:val="center"/>
            </w:pPr>
            <w:r>
              <w:t>57,3</w:t>
            </w:r>
          </w:p>
        </w:tc>
        <w:tc>
          <w:tcPr>
            <w:tcW w:w="0" w:type="auto"/>
          </w:tcPr>
          <w:p w:rsidR="00000000" w:rsidRDefault="002802BC">
            <w:pPr>
              <w:pStyle w:val="BodyText2"/>
              <w:spacing w:line="240" w:lineRule="auto"/>
              <w:ind w:left="0"/>
              <w:jc w:val="center"/>
            </w:pPr>
            <w:r>
              <w:t>65.2%</w:t>
            </w:r>
          </w:p>
        </w:tc>
      </w:tr>
      <w:tr w:rsidR="00000000">
        <w:tblPrEx>
          <w:tblCellMar>
            <w:top w:w="0" w:type="dxa"/>
            <w:bottom w:w="0" w:type="dxa"/>
          </w:tblCellMar>
        </w:tblPrEx>
        <w:trPr>
          <w:trHeight w:val="600"/>
          <w:tblCellSpacing w:w="20" w:type="dxa"/>
        </w:trPr>
        <w:tc>
          <w:tcPr>
            <w:tcW w:w="0" w:type="auto"/>
          </w:tcPr>
          <w:p w:rsidR="00000000" w:rsidRDefault="002802BC">
            <w:pPr>
              <w:pStyle w:val="BodyText2"/>
              <w:spacing w:line="240" w:lineRule="auto"/>
              <w:ind w:left="0"/>
              <w:rPr>
                <w:b/>
                <w:bCs/>
              </w:rPr>
            </w:pPr>
            <w:r>
              <w:rPr>
                <w:b/>
                <w:bCs/>
              </w:rPr>
              <w:t>Nacional</w:t>
            </w:r>
          </w:p>
        </w:tc>
        <w:tc>
          <w:tcPr>
            <w:tcW w:w="0" w:type="auto"/>
          </w:tcPr>
          <w:p w:rsidR="00000000" w:rsidRDefault="002802BC">
            <w:pPr>
              <w:pStyle w:val="BodyText2"/>
              <w:spacing w:line="240" w:lineRule="auto"/>
              <w:ind w:left="0"/>
              <w:jc w:val="center"/>
            </w:pPr>
            <w:r>
              <w:t>81,6</w:t>
            </w:r>
          </w:p>
        </w:tc>
        <w:tc>
          <w:tcPr>
            <w:tcW w:w="0" w:type="auto"/>
          </w:tcPr>
          <w:p w:rsidR="00000000" w:rsidRDefault="002802BC">
            <w:pPr>
              <w:pStyle w:val="BodyText2"/>
              <w:spacing w:line="240" w:lineRule="auto"/>
              <w:ind w:left="0"/>
              <w:jc w:val="center"/>
            </w:pPr>
            <w:r>
              <w:t>54,9</w:t>
            </w:r>
          </w:p>
        </w:tc>
        <w:tc>
          <w:tcPr>
            <w:tcW w:w="0" w:type="auto"/>
          </w:tcPr>
          <w:p w:rsidR="00000000" w:rsidRDefault="002802BC">
            <w:pPr>
              <w:pStyle w:val="BodyText2"/>
              <w:spacing w:line="240" w:lineRule="auto"/>
              <w:ind w:left="0"/>
              <w:jc w:val="center"/>
            </w:pPr>
            <w:r>
              <w:t>67.3%</w:t>
            </w:r>
          </w:p>
        </w:tc>
      </w:tr>
    </w:tbl>
    <w:p w:rsidR="00000000" w:rsidRDefault="002802BC">
      <w:pPr>
        <w:pStyle w:val="BodyText2"/>
        <w:spacing w:line="240" w:lineRule="auto"/>
        <w:ind w:left="2121" w:firstLine="3"/>
        <w:rPr>
          <w:b/>
          <w:bCs/>
          <w:sz w:val="20"/>
        </w:rPr>
      </w:pPr>
    </w:p>
    <w:p w:rsidR="00000000" w:rsidRDefault="002802BC">
      <w:pPr>
        <w:pStyle w:val="BodyText2"/>
        <w:spacing w:line="480" w:lineRule="auto"/>
        <w:ind w:left="1800"/>
        <w:rPr>
          <w:sz w:val="20"/>
        </w:rPr>
      </w:pPr>
      <w:r>
        <w:rPr>
          <w:b/>
          <w:bCs/>
          <w:sz w:val="20"/>
        </w:rPr>
        <w:t>Fuente</w:t>
      </w:r>
      <w:r>
        <w:rPr>
          <w:sz w:val="20"/>
        </w:rPr>
        <w:t>: ECV-95. SIISE-SIMUJER</w:t>
      </w:r>
    </w:p>
    <w:p w:rsidR="00000000" w:rsidRDefault="002802BC">
      <w:pPr>
        <w:pStyle w:val="BodyText2"/>
        <w:spacing w:line="480" w:lineRule="auto"/>
        <w:ind w:left="1416"/>
      </w:pPr>
    </w:p>
    <w:p w:rsidR="00000000" w:rsidRDefault="002802BC">
      <w:pPr>
        <w:pStyle w:val="BodyText2"/>
        <w:spacing w:line="480" w:lineRule="auto"/>
      </w:pPr>
      <w:r>
        <w:t>Según la ECV-95, en la qu</w:t>
      </w:r>
      <w:r>
        <w:t>e se incluyen ciertas preguntas filtro para determinar la participación de las mujeres en actividades económicas, especialmente en el área rural, se tiene que la participación de mujer en el mercado laboral es mucho mayor que la observada en otras encuesta</w:t>
      </w:r>
      <w:r>
        <w:t>s. Sin embargo, por cada 100 hombres que participan en el mercado laboral, son 67 mujeres las que se incorporan.</w:t>
      </w:r>
    </w:p>
    <w:p w:rsidR="00000000" w:rsidRDefault="002802BC">
      <w:pPr>
        <w:pStyle w:val="BodyText2"/>
        <w:spacing w:line="480" w:lineRule="auto"/>
        <w:ind w:left="1410" w:firstLine="3"/>
        <w:jc w:val="center"/>
        <w:rPr>
          <w:b/>
        </w:rPr>
      </w:pPr>
    </w:p>
    <w:p w:rsidR="00000000" w:rsidRDefault="002802BC">
      <w:pPr>
        <w:pStyle w:val="BodyText2"/>
        <w:spacing w:line="480" w:lineRule="auto"/>
        <w:ind w:left="1410" w:firstLine="3"/>
        <w:jc w:val="center"/>
        <w:rPr>
          <w:b/>
        </w:rPr>
      </w:pPr>
    </w:p>
    <w:p w:rsidR="00000000" w:rsidRDefault="002802BC">
      <w:pPr>
        <w:pStyle w:val="BodyText2"/>
        <w:spacing w:line="480" w:lineRule="auto"/>
        <w:ind w:left="1410" w:firstLine="3"/>
        <w:jc w:val="center"/>
        <w:rPr>
          <w:b/>
        </w:rPr>
      </w:pPr>
    </w:p>
    <w:p w:rsidR="00000000" w:rsidRDefault="002802BC">
      <w:pPr>
        <w:pStyle w:val="BodyText2"/>
        <w:spacing w:line="480" w:lineRule="auto"/>
        <w:ind w:left="1410" w:firstLine="3"/>
        <w:jc w:val="center"/>
        <w:rPr>
          <w:b/>
        </w:rPr>
      </w:pPr>
    </w:p>
    <w:p w:rsidR="00000000" w:rsidRDefault="002802BC">
      <w:pPr>
        <w:pStyle w:val="BodyText2"/>
        <w:spacing w:line="480" w:lineRule="auto"/>
        <w:ind w:left="1410" w:firstLine="3"/>
        <w:jc w:val="center"/>
        <w:rPr>
          <w:b/>
        </w:rPr>
      </w:pPr>
      <w:r>
        <w:rPr>
          <w:b/>
        </w:rPr>
        <w:t>Tabla VII</w:t>
      </w:r>
    </w:p>
    <w:p w:rsidR="00000000" w:rsidRDefault="002802BC">
      <w:pPr>
        <w:pStyle w:val="BodyText2"/>
        <w:spacing w:line="240" w:lineRule="auto"/>
        <w:ind w:left="1413" w:firstLine="3"/>
        <w:jc w:val="center"/>
        <w:rPr>
          <w:b/>
        </w:rPr>
      </w:pPr>
      <w:r>
        <w:rPr>
          <w:b/>
        </w:rPr>
        <w:t>Tasas de desocupación total (10 años y más)</w:t>
      </w:r>
    </w:p>
    <w:p w:rsidR="00000000" w:rsidRDefault="002802BC">
      <w:pPr>
        <w:pStyle w:val="BodyText2"/>
        <w:spacing w:line="240" w:lineRule="auto"/>
        <w:jc w:val="center"/>
        <w:rPr>
          <w:b/>
        </w:rPr>
      </w:pPr>
    </w:p>
    <w:tbl>
      <w:tblPr>
        <w:tblW w:w="0" w:type="auto"/>
        <w:tblCellSpacing w:w="20" w:type="dxa"/>
        <w:tblInd w:w="299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60" w:type="dxa"/>
          <w:right w:w="60" w:type="dxa"/>
        </w:tblCellMar>
        <w:tblLook w:val="00BF"/>
      </w:tblPr>
      <w:tblGrid>
        <w:gridCol w:w="1418"/>
        <w:gridCol w:w="1132"/>
        <w:gridCol w:w="1657"/>
      </w:tblGrid>
      <w:tr w:rsidR="00000000">
        <w:tblPrEx>
          <w:tblCellMar>
            <w:top w:w="0" w:type="dxa"/>
            <w:bottom w:w="0" w:type="dxa"/>
          </w:tblCellMar>
        </w:tblPrEx>
        <w:trPr>
          <w:tblCellSpacing w:w="20" w:type="dxa"/>
        </w:trPr>
        <w:tc>
          <w:tcPr>
            <w:tcW w:w="1358" w:type="dxa"/>
          </w:tcPr>
          <w:p w:rsidR="00000000" w:rsidRDefault="002802BC">
            <w:pPr>
              <w:pStyle w:val="BodyText2"/>
              <w:spacing w:line="240" w:lineRule="auto"/>
              <w:ind w:left="0"/>
              <w:jc w:val="center"/>
              <w:rPr>
                <w:b/>
                <w:bCs/>
              </w:rPr>
            </w:pPr>
            <w:r>
              <w:rPr>
                <w:b/>
                <w:bCs/>
              </w:rPr>
              <w:t>Región</w:t>
            </w:r>
          </w:p>
        </w:tc>
        <w:tc>
          <w:tcPr>
            <w:tcW w:w="1092" w:type="dxa"/>
          </w:tcPr>
          <w:p w:rsidR="00000000" w:rsidRDefault="002802BC">
            <w:pPr>
              <w:pStyle w:val="BodyText2"/>
              <w:spacing w:line="240" w:lineRule="auto"/>
              <w:ind w:left="0"/>
              <w:jc w:val="center"/>
              <w:rPr>
                <w:b/>
                <w:bCs/>
              </w:rPr>
            </w:pPr>
            <w:r>
              <w:rPr>
                <w:b/>
                <w:bCs/>
              </w:rPr>
              <w:t>Mujeres</w:t>
            </w:r>
          </w:p>
        </w:tc>
        <w:tc>
          <w:tcPr>
            <w:tcW w:w="1597" w:type="dxa"/>
          </w:tcPr>
          <w:p w:rsidR="00000000" w:rsidRDefault="002802BC">
            <w:pPr>
              <w:pStyle w:val="BodyText2"/>
              <w:spacing w:line="240" w:lineRule="auto"/>
              <w:ind w:left="0"/>
              <w:jc w:val="center"/>
              <w:rPr>
                <w:b/>
                <w:bCs/>
              </w:rPr>
            </w:pPr>
            <w:r>
              <w:rPr>
                <w:b/>
                <w:bCs/>
              </w:rPr>
              <w:t>Hombres</w:t>
            </w:r>
          </w:p>
        </w:tc>
      </w:tr>
      <w:tr w:rsidR="00000000">
        <w:tblPrEx>
          <w:tblCellMar>
            <w:top w:w="0" w:type="dxa"/>
            <w:bottom w:w="0" w:type="dxa"/>
          </w:tblCellMar>
        </w:tblPrEx>
        <w:trPr>
          <w:tblCellSpacing w:w="20" w:type="dxa"/>
        </w:trPr>
        <w:tc>
          <w:tcPr>
            <w:tcW w:w="1358" w:type="dxa"/>
          </w:tcPr>
          <w:p w:rsidR="00000000" w:rsidRDefault="002802BC">
            <w:pPr>
              <w:pStyle w:val="BodyText2"/>
              <w:spacing w:line="240" w:lineRule="auto"/>
              <w:ind w:left="0"/>
              <w:jc w:val="center"/>
              <w:rPr>
                <w:b/>
                <w:bCs/>
              </w:rPr>
            </w:pPr>
            <w:r>
              <w:rPr>
                <w:b/>
                <w:bCs/>
              </w:rPr>
              <w:t>Ciudad</w:t>
            </w:r>
          </w:p>
        </w:tc>
        <w:tc>
          <w:tcPr>
            <w:tcW w:w="1092" w:type="dxa"/>
          </w:tcPr>
          <w:p w:rsidR="00000000" w:rsidRDefault="002802BC">
            <w:pPr>
              <w:pStyle w:val="BodyText2"/>
              <w:spacing w:line="240" w:lineRule="auto"/>
              <w:ind w:left="0"/>
              <w:jc w:val="center"/>
            </w:pPr>
            <w:r>
              <w:t>12,4</w:t>
            </w:r>
          </w:p>
        </w:tc>
        <w:tc>
          <w:tcPr>
            <w:tcW w:w="1597" w:type="dxa"/>
          </w:tcPr>
          <w:p w:rsidR="00000000" w:rsidRDefault="002802BC">
            <w:pPr>
              <w:pStyle w:val="BodyText2"/>
              <w:spacing w:line="240" w:lineRule="auto"/>
              <w:ind w:left="0"/>
              <w:jc w:val="center"/>
            </w:pPr>
            <w:r>
              <w:t>5,5</w:t>
            </w:r>
          </w:p>
        </w:tc>
      </w:tr>
      <w:tr w:rsidR="00000000">
        <w:tblPrEx>
          <w:tblCellMar>
            <w:top w:w="0" w:type="dxa"/>
            <w:bottom w:w="0" w:type="dxa"/>
          </w:tblCellMar>
        </w:tblPrEx>
        <w:trPr>
          <w:tblCellSpacing w:w="20" w:type="dxa"/>
        </w:trPr>
        <w:tc>
          <w:tcPr>
            <w:tcW w:w="1358" w:type="dxa"/>
          </w:tcPr>
          <w:p w:rsidR="00000000" w:rsidRDefault="002802BC">
            <w:pPr>
              <w:pStyle w:val="BodyText2"/>
              <w:spacing w:line="240" w:lineRule="auto"/>
              <w:ind w:left="0"/>
              <w:jc w:val="center"/>
              <w:rPr>
                <w:b/>
                <w:bCs/>
              </w:rPr>
            </w:pPr>
            <w:r>
              <w:rPr>
                <w:b/>
                <w:bCs/>
              </w:rPr>
              <w:t>Campo</w:t>
            </w:r>
          </w:p>
        </w:tc>
        <w:tc>
          <w:tcPr>
            <w:tcW w:w="1092" w:type="dxa"/>
          </w:tcPr>
          <w:p w:rsidR="00000000" w:rsidRDefault="002802BC">
            <w:pPr>
              <w:pStyle w:val="BodyText2"/>
              <w:spacing w:line="240" w:lineRule="auto"/>
              <w:ind w:left="0"/>
              <w:jc w:val="center"/>
            </w:pPr>
            <w:r>
              <w:t>10,6</w:t>
            </w:r>
          </w:p>
        </w:tc>
        <w:tc>
          <w:tcPr>
            <w:tcW w:w="1597" w:type="dxa"/>
          </w:tcPr>
          <w:p w:rsidR="00000000" w:rsidRDefault="002802BC">
            <w:pPr>
              <w:pStyle w:val="BodyText2"/>
              <w:spacing w:line="240" w:lineRule="auto"/>
              <w:ind w:left="0"/>
              <w:jc w:val="center"/>
            </w:pPr>
            <w:r>
              <w:t>3,2</w:t>
            </w:r>
          </w:p>
        </w:tc>
      </w:tr>
      <w:tr w:rsidR="00000000">
        <w:tblPrEx>
          <w:tblCellMar>
            <w:top w:w="0" w:type="dxa"/>
            <w:bottom w:w="0" w:type="dxa"/>
          </w:tblCellMar>
        </w:tblPrEx>
        <w:trPr>
          <w:tblCellSpacing w:w="20" w:type="dxa"/>
        </w:trPr>
        <w:tc>
          <w:tcPr>
            <w:tcW w:w="1358" w:type="dxa"/>
          </w:tcPr>
          <w:p w:rsidR="00000000" w:rsidRDefault="002802BC">
            <w:pPr>
              <w:pStyle w:val="BodyText2"/>
              <w:spacing w:line="240" w:lineRule="auto"/>
              <w:ind w:left="0"/>
              <w:jc w:val="center"/>
              <w:rPr>
                <w:b/>
                <w:bCs/>
              </w:rPr>
            </w:pPr>
            <w:r>
              <w:rPr>
                <w:b/>
                <w:bCs/>
              </w:rPr>
              <w:t>Nacional</w:t>
            </w:r>
          </w:p>
        </w:tc>
        <w:tc>
          <w:tcPr>
            <w:tcW w:w="1092" w:type="dxa"/>
          </w:tcPr>
          <w:p w:rsidR="00000000" w:rsidRDefault="002802BC">
            <w:pPr>
              <w:pStyle w:val="BodyText2"/>
              <w:spacing w:line="240" w:lineRule="auto"/>
              <w:ind w:left="0"/>
              <w:jc w:val="center"/>
            </w:pPr>
            <w:r>
              <w:t>11,7</w:t>
            </w:r>
          </w:p>
        </w:tc>
        <w:tc>
          <w:tcPr>
            <w:tcW w:w="1597" w:type="dxa"/>
          </w:tcPr>
          <w:p w:rsidR="00000000" w:rsidRDefault="002802BC">
            <w:pPr>
              <w:pStyle w:val="BodyText2"/>
              <w:spacing w:line="240" w:lineRule="auto"/>
              <w:ind w:left="0"/>
              <w:jc w:val="center"/>
            </w:pPr>
            <w:r>
              <w:t>4,5</w:t>
            </w:r>
          </w:p>
        </w:tc>
      </w:tr>
    </w:tbl>
    <w:p w:rsidR="00000000" w:rsidRDefault="002802BC">
      <w:pPr>
        <w:pStyle w:val="BodyText2"/>
        <w:spacing w:line="480" w:lineRule="auto"/>
        <w:ind w:left="2832" w:firstLine="48"/>
        <w:rPr>
          <w:sz w:val="20"/>
        </w:rPr>
      </w:pPr>
      <w:r>
        <w:rPr>
          <w:b/>
          <w:bCs/>
          <w:sz w:val="20"/>
        </w:rPr>
        <w:t>Fuente</w:t>
      </w:r>
      <w:r>
        <w:rPr>
          <w:sz w:val="20"/>
        </w:rPr>
        <w:t xml:space="preserve">: </w:t>
      </w:r>
      <w:r>
        <w:rPr>
          <w:sz w:val="20"/>
        </w:rPr>
        <w:t>ECV-95. SIISE-SIMUJER.</w:t>
      </w:r>
    </w:p>
    <w:p w:rsidR="00000000" w:rsidRDefault="002802BC">
      <w:pPr>
        <w:pStyle w:val="BodyText2"/>
        <w:spacing w:line="480" w:lineRule="auto"/>
      </w:pPr>
      <w:r>
        <w:t>La desocupación afecta principalmente a las mujeres de la ciudad.</w:t>
      </w:r>
    </w:p>
    <w:p w:rsidR="00000000" w:rsidRDefault="002802BC">
      <w:pPr>
        <w:pStyle w:val="BodyText2"/>
        <w:spacing w:line="480" w:lineRule="auto"/>
        <w:ind w:left="1416"/>
      </w:pPr>
    </w:p>
    <w:p w:rsidR="00000000" w:rsidRDefault="002802BC">
      <w:pPr>
        <w:pStyle w:val="BodyText2"/>
        <w:spacing w:line="480" w:lineRule="auto"/>
        <w:rPr>
          <w:b/>
        </w:rPr>
      </w:pPr>
      <w:r>
        <w:rPr>
          <w:b/>
        </w:rPr>
        <w:t>1.7.5</w:t>
      </w:r>
      <w:r>
        <w:rPr>
          <w:b/>
        </w:rPr>
        <w:tab/>
        <w:t>Ingresos promedios de la ocupación</w:t>
      </w:r>
    </w:p>
    <w:p w:rsidR="00000000" w:rsidRDefault="002802BC">
      <w:pPr>
        <w:pStyle w:val="BodyText2"/>
        <w:spacing w:line="480" w:lineRule="auto"/>
      </w:pPr>
    </w:p>
    <w:p w:rsidR="00000000" w:rsidRDefault="002802BC">
      <w:pPr>
        <w:pStyle w:val="BodyText2"/>
        <w:spacing w:line="480" w:lineRule="auto"/>
      </w:pPr>
      <w:r>
        <w:t>Se observa en la Tabla VIII que el ingreso promedio de las mujeres está por debajo del ingreso promedio de los hombres. Cuan</w:t>
      </w:r>
      <w:r>
        <w:t xml:space="preserve">do se trata de los ingresos laborales, las mujeres perciben un 61.5% de lo que perciben los hombres. Es decir, por cada 100 que reciben los hombres por su trabajo, las mujeres reciben 62. </w:t>
      </w:r>
    </w:p>
    <w:p w:rsidR="00000000" w:rsidRDefault="002802BC">
      <w:pPr>
        <w:pStyle w:val="BodyText2"/>
        <w:spacing w:line="480" w:lineRule="auto"/>
        <w:ind w:left="1416"/>
      </w:pPr>
    </w:p>
    <w:p w:rsidR="00000000" w:rsidRDefault="002802BC">
      <w:pPr>
        <w:pStyle w:val="BodyText2"/>
        <w:spacing w:line="480" w:lineRule="auto"/>
        <w:ind w:left="1416"/>
        <w:jc w:val="center"/>
        <w:rPr>
          <w:b/>
        </w:rPr>
      </w:pPr>
      <w:r>
        <w:rPr>
          <w:b/>
        </w:rPr>
        <w:t>Tabla VIII</w:t>
      </w:r>
    </w:p>
    <w:p w:rsidR="00000000" w:rsidRDefault="002802BC">
      <w:pPr>
        <w:pStyle w:val="BodyText2"/>
        <w:spacing w:line="240" w:lineRule="auto"/>
        <w:ind w:left="1416"/>
        <w:jc w:val="center"/>
        <w:rPr>
          <w:b/>
        </w:rPr>
      </w:pPr>
      <w:r>
        <w:rPr>
          <w:b/>
        </w:rPr>
        <w:t>Ingresos promedios por área (sucres 1995)</w:t>
      </w:r>
    </w:p>
    <w:p w:rsidR="00000000" w:rsidRDefault="002802BC">
      <w:pPr>
        <w:pStyle w:val="BodyText2"/>
        <w:spacing w:line="240" w:lineRule="auto"/>
        <w:ind w:left="1416"/>
        <w:jc w:val="center"/>
        <w:rPr>
          <w:b/>
        </w:rPr>
      </w:pPr>
    </w:p>
    <w:tbl>
      <w:tblPr>
        <w:tblW w:w="0" w:type="auto"/>
        <w:tblCellSpacing w:w="20" w:type="dxa"/>
        <w:tblInd w:w="191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60" w:type="dxa"/>
          <w:right w:w="60" w:type="dxa"/>
        </w:tblCellMar>
        <w:tblLook w:val="00BF"/>
      </w:tblPr>
      <w:tblGrid>
        <w:gridCol w:w="1418"/>
        <w:gridCol w:w="1354"/>
        <w:gridCol w:w="1308"/>
        <w:gridCol w:w="1811"/>
      </w:tblGrid>
      <w:tr w:rsidR="00000000">
        <w:tblPrEx>
          <w:tblCellMar>
            <w:top w:w="0" w:type="dxa"/>
            <w:bottom w:w="0" w:type="dxa"/>
          </w:tblCellMar>
        </w:tblPrEx>
        <w:trPr>
          <w:tblCellSpacing w:w="20" w:type="dxa"/>
        </w:trPr>
        <w:tc>
          <w:tcPr>
            <w:tcW w:w="1358" w:type="dxa"/>
          </w:tcPr>
          <w:p w:rsidR="00000000" w:rsidRDefault="002802BC">
            <w:pPr>
              <w:pStyle w:val="BodyText2"/>
              <w:spacing w:line="240" w:lineRule="auto"/>
              <w:ind w:left="0"/>
              <w:jc w:val="center"/>
              <w:rPr>
                <w:b/>
                <w:bCs/>
              </w:rPr>
            </w:pPr>
            <w:r>
              <w:rPr>
                <w:b/>
                <w:bCs/>
              </w:rPr>
              <w:t>Área</w:t>
            </w:r>
          </w:p>
        </w:tc>
        <w:tc>
          <w:tcPr>
            <w:tcW w:w="1314" w:type="dxa"/>
          </w:tcPr>
          <w:p w:rsidR="00000000" w:rsidRDefault="002802BC">
            <w:pPr>
              <w:pStyle w:val="BodyText2"/>
              <w:spacing w:line="240" w:lineRule="auto"/>
              <w:ind w:left="0"/>
              <w:jc w:val="center"/>
              <w:rPr>
                <w:b/>
                <w:bCs/>
              </w:rPr>
            </w:pPr>
            <w:r>
              <w:rPr>
                <w:b/>
                <w:bCs/>
              </w:rPr>
              <w:t>Mujeres</w:t>
            </w:r>
          </w:p>
        </w:tc>
        <w:tc>
          <w:tcPr>
            <w:tcW w:w="1268" w:type="dxa"/>
          </w:tcPr>
          <w:p w:rsidR="00000000" w:rsidRDefault="002802BC">
            <w:pPr>
              <w:pStyle w:val="BodyText2"/>
              <w:spacing w:line="240" w:lineRule="auto"/>
              <w:ind w:left="0"/>
              <w:jc w:val="center"/>
              <w:rPr>
                <w:b/>
                <w:bCs/>
              </w:rPr>
            </w:pPr>
            <w:r>
              <w:rPr>
                <w:b/>
                <w:bCs/>
              </w:rPr>
              <w:t>Hombres</w:t>
            </w:r>
          </w:p>
        </w:tc>
        <w:tc>
          <w:tcPr>
            <w:tcW w:w="1751" w:type="dxa"/>
          </w:tcPr>
          <w:p w:rsidR="00000000" w:rsidRDefault="002802BC">
            <w:pPr>
              <w:pStyle w:val="BodyText2"/>
              <w:spacing w:line="240" w:lineRule="auto"/>
              <w:ind w:left="0"/>
              <w:jc w:val="center"/>
              <w:rPr>
                <w:b/>
                <w:bCs/>
              </w:rPr>
            </w:pPr>
            <w:r>
              <w:rPr>
                <w:b/>
                <w:bCs/>
              </w:rPr>
              <w:t>Desigualdad</w:t>
            </w:r>
          </w:p>
        </w:tc>
      </w:tr>
      <w:tr w:rsidR="00000000">
        <w:tblPrEx>
          <w:tblCellMar>
            <w:top w:w="0" w:type="dxa"/>
            <w:bottom w:w="0" w:type="dxa"/>
          </w:tblCellMar>
        </w:tblPrEx>
        <w:trPr>
          <w:tblCellSpacing w:w="20" w:type="dxa"/>
        </w:trPr>
        <w:tc>
          <w:tcPr>
            <w:tcW w:w="1358" w:type="dxa"/>
          </w:tcPr>
          <w:p w:rsidR="00000000" w:rsidRDefault="002802BC">
            <w:pPr>
              <w:pStyle w:val="BodyText2"/>
              <w:spacing w:line="240" w:lineRule="auto"/>
              <w:ind w:left="0"/>
              <w:jc w:val="center"/>
              <w:rPr>
                <w:b/>
                <w:bCs/>
              </w:rPr>
            </w:pPr>
            <w:r>
              <w:rPr>
                <w:b/>
                <w:bCs/>
              </w:rPr>
              <w:t>Urbano</w:t>
            </w:r>
          </w:p>
        </w:tc>
        <w:tc>
          <w:tcPr>
            <w:tcW w:w="1314" w:type="dxa"/>
          </w:tcPr>
          <w:p w:rsidR="00000000" w:rsidRDefault="002802BC">
            <w:pPr>
              <w:pStyle w:val="BodyText2"/>
              <w:spacing w:line="240" w:lineRule="auto"/>
              <w:ind w:left="0"/>
              <w:jc w:val="center"/>
            </w:pPr>
            <w:r>
              <w:t>447.579</w:t>
            </w:r>
          </w:p>
        </w:tc>
        <w:tc>
          <w:tcPr>
            <w:tcW w:w="1268" w:type="dxa"/>
          </w:tcPr>
          <w:p w:rsidR="00000000" w:rsidRDefault="002802BC">
            <w:pPr>
              <w:pStyle w:val="BodyText2"/>
              <w:spacing w:line="240" w:lineRule="auto"/>
              <w:ind w:left="0"/>
              <w:jc w:val="center"/>
            </w:pPr>
            <w:r>
              <w:t>724.092</w:t>
            </w:r>
          </w:p>
        </w:tc>
        <w:tc>
          <w:tcPr>
            <w:tcW w:w="1751" w:type="dxa"/>
          </w:tcPr>
          <w:p w:rsidR="00000000" w:rsidRDefault="002802BC">
            <w:pPr>
              <w:pStyle w:val="BodyText2"/>
              <w:spacing w:line="240" w:lineRule="auto"/>
              <w:ind w:left="0"/>
              <w:jc w:val="center"/>
            </w:pPr>
            <w:r>
              <w:t>61.8%</w:t>
            </w:r>
          </w:p>
        </w:tc>
      </w:tr>
      <w:tr w:rsidR="00000000">
        <w:tblPrEx>
          <w:tblCellMar>
            <w:top w:w="0" w:type="dxa"/>
            <w:bottom w:w="0" w:type="dxa"/>
          </w:tblCellMar>
        </w:tblPrEx>
        <w:trPr>
          <w:tblCellSpacing w:w="20" w:type="dxa"/>
        </w:trPr>
        <w:tc>
          <w:tcPr>
            <w:tcW w:w="1358" w:type="dxa"/>
          </w:tcPr>
          <w:p w:rsidR="00000000" w:rsidRDefault="002802BC">
            <w:pPr>
              <w:pStyle w:val="BodyText2"/>
              <w:spacing w:line="240" w:lineRule="auto"/>
              <w:ind w:left="0"/>
              <w:jc w:val="center"/>
              <w:rPr>
                <w:b/>
                <w:bCs/>
              </w:rPr>
            </w:pPr>
            <w:r>
              <w:rPr>
                <w:b/>
                <w:bCs/>
              </w:rPr>
              <w:t>Rural</w:t>
            </w:r>
          </w:p>
        </w:tc>
        <w:tc>
          <w:tcPr>
            <w:tcW w:w="1314" w:type="dxa"/>
          </w:tcPr>
          <w:p w:rsidR="00000000" w:rsidRDefault="002802BC">
            <w:pPr>
              <w:pStyle w:val="BodyText2"/>
              <w:spacing w:line="240" w:lineRule="auto"/>
              <w:ind w:left="0"/>
              <w:jc w:val="center"/>
            </w:pPr>
            <w:r>
              <w:t>103.148</w:t>
            </w:r>
          </w:p>
        </w:tc>
        <w:tc>
          <w:tcPr>
            <w:tcW w:w="1268" w:type="dxa"/>
          </w:tcPr>
          <w:p w:rsidR="00000000" w:rsidRDefault="002802BC">
            <w:pPr>
              <w:pStyle w:val="BodyText2"/>
              <w:spacing w:line="240" w:lineRule="auto"/>
              <w:ind w:left="0"/>
              <w:jc w:val="center"/>
            </w:pPr>
            <w:r>
              <w:t>248.680</w:t>
            </w:r>
          </w:p>
        </w:tc>
        <w:tc>
          <w:tcPr>
            <w:tcW w:w="1751" w:type="dxa"/>
          </w:tcPr>
          <w:p w:rsidR="00000000" w:rsidRDefault="002802BC">
            <w:pPr>
              <w:pStyle w:val="BodyText2"/>
              <w:spacing w:line="240" w:lineRule="auto"/>
              <w:ind w:left="0"/>
              <w:jc w:val="center"/>
            </w:pPr>
            <w:r>
              <w:t>41.5%</w:t>
            </w:r>
          </w:p>
        </w:tc>
      </w:tr>
      <w:tr w:rsidR="00000000">
        <w:tblPrEx>
          <w:tblCellMar>
            <w:top w:w="0" w:type="dxa"/>
            <w:bottom w:w="0" w:type="dxa"/>
          </w:tblCellMar>
        </w:tblPrEx>
        <w:trPr>
          <w:tblCellSpacing w:w="20" w:type="dxa"/>
        </w:trPr>
        <w:tc>
          <w:tcPr>
            <w:tcW w:w="1358" w:type="dxa"/>
          </w:tcPr>
          <w:p w:rsidR="00000000" w:rsidRDefault="002802BC">
            <w:pPr>
              <w:pStyle w:val="BodyText2"/>
              <w:spacing w:line="240" w:lineRule="auto"/>
              <w:ind w:left="0"/>
              <w:jc w:val="center"/>
              <w:rPr>
                <w:b/>
                <w:bCs/>
              </w:rPr>
            </w:pPr>
            <w:r>
              <w:rPr>
                <w:b/>
                <w:bCs/>
              </w:rPr>
              <w:t>Nacional</w:t>
            </w:r>
          </w:p>
        </w:tc>
        <w:tc>
          <w:tcPr>
            <w:tcW w:w="1314" w:type="dxa"/>
          </w:tcPr>
          <w:p w:rsidR="00000000" w:rsidRDefault="002802BC">
            <w:pPr>
              <w:pStyle w:val="BodyText2"/>
              <w:spacing w:line="240" w:lineRule="auto"/>
              <w:ind w:left="0"/>
              <w:jc w:val="center"/>
            </w:pPr>
            <w:r>
              <w:t>313.144</w:t>
            </w:r>
          </w:p>
        </w:tc>
        <w:tc>
          <w:tcPr>
            <w:tcW w:w="1268" w:type="dxa"/>
          </w:tcPr>
          <w:p w:rsidR="00000000" w:rsidRDefault="002802BC">
            <w:pPr>
              <w:pStyle w:val="BodyText2"/>
              <w:spacing w:line="240" w:lineRule="auto"/>
              <w:ind w:left="0"/>
              <w:jc w:val="center"/>
            </w:pPr>
            <w:r>
              <w:t>509.030</w:t>
            </w:r>
          </w:p>
        </w:tc>
        <w:tc>
          <w:tcPr>
            <w:tcW w:w="1751" w:type="dxa"/>
          </w:tcPr>
          <w:p w:rsidR="00000000" w:rsidRDefault="002802BC">
            <w:pPr>
              <w:pStyle w:val="BodyText2"/>
              <w:spacing w:line="240" w:lineRule="auto"/>
              <w:ind w:left="0"/>
              <w:jc w:val="center"/>
            </w:pPr>
            <w:r>
              <w:t>61.5%</w:t>
            </w:r>
          </w:p>
        </w:tc>
      </w:tr>
    </w:tbl>
    <w:p w:rsidR="00000000" w:rsidRDefault="002802BC">
      <w:pPr>
        <w:pStyle w:val="BodyText2"/>
        <w:spacing w:line="480" w:lineRule="auto"/>
        <w:ind w:left="1800"/>
        <w:rPr>
          <w:b/>
          <w:bCs/>
          <w:sz w:val="20"/>
        </w:rPr>
      </w:pPr>
    </w:p>
    <w:p w:rsidR="00000000" w:rsidRDefault="002802BC">
      <w:pPr>
        <w:pStyle w:val="BodyText2"/>
        <w:spacing w:line="480" w:lineRule="auto"/>
        <w:ind w:left="1800"/>
        <w:rPr>
          <w:sz w:val="20"/>
        </w:rPr>
      </w:pPr>
      <w:r>
        <w:rPr>
          <w:b/>
          <w:bCs/>
          <w:sz w:val="20"/>
        </w:rPr>
        <w:t>Fuente</w:t>
      </w:r>
      <w:r>
        <w:rPr>
          <w:sz w:val="20"/>
        </w:rPr>
        <w:t>: ECV-95. SIISE-SIMUJER</w:t>
      </w:r>
    </w:p>
    <w:p w:rsidR="00000000" w:rsidRDefault="002802BC">
      <w:pPr>
        <w:pStyle w:val="BodyText2"/>
        <w:spacing w:line="480" w:lineRule="auto"/>
        <w:ind w:left="1416"/>
      </w:pPr>
      <w:r>
        <w:t> </w:t>
      </w:r>
    </w:p>
    <w:p w:rsidR="00000000" w:rsidRDefault="002802BC">
      <w:pPr>
        <w:pStyle w:val="BodyText2"/>
        <w:spacing w:line="480" w:lineRule="auto"/>
        <w:rPr>
          <w:b/>
        </w:rPr>
      </w:pPr>
      <w:r>
        <w:rPr>
          <w:b/>
        </w:rPr>
        <w:t>1.7.6</w:t>
      </w:r>
      <w:r>
        <w:rPr>
          <w:b/>
        </w:rPr>
        <w:tab/>
        <w:t>Educación</w:t>
      </w:r>
    </w:p>
    <w:p w:rsidR="00000000" w:rsidRDefault="002802BC">
      <w:pPr>
        <w:pStyle w:val="BodyText2"/>
        <w:spacing w:line="480" w:lineRule="auto"/>
      </w:pPr>
    </w:p>
    <w:p w:rsidR="00000000" w:rsidRDefault="002802BC">
      <w:pPr>
        <w:pStyle w:val="BodyText2"/>
        <w:spacing w:line="480" w:lineRule="auto"/>
      </w:pPr>
      <w:r>
        <w:t>Las dos fuentes de datos, tanto el censo de 1990 como la ECV-95, muestran que el analfabetism</w:t>
      </w:r>
      <w:r>
        <w:t xml:space="preserve">o de las mujeres es siempre mayor que la de los hombres y la diferencia es mayor entre ciudad y campo. Es decir, las mujeres están más afectadas por el analfabetismo, especialmente las que residen en el campo. </w:t>
      </w:r>
    </w:p>
    <w:p w:rsidR="00000000" w:rsidRDefault="002802BC">
      <w:pPr>
        <w:pStyle w:val="BodyText2"/>
        <w:spacing w:line="480" w:lineRule="auto"/>
        <w:ind w:left="708"/>
        <w:jc w:val="center"/>
        <w:rPr>
          <w:b/>
        </w:rPr>
      </w:pPr>
      <w:r>
        <w:rPr>
          <w:b/>
        </w:rPr>
        <w:t>Tabla IX</w:t>
      </w:r>
    </w:p>
    <w:p w:rsidR="00000000" w:rsidRDefault="002802BC">
      <w:pPr>
        <w:pStyle w:val="BodyText2"/>
        <w:spacing w:line="240" w:lineRule="auto"/>
        <w:ind w:left="1416"/>
        <w:jc w:val="center"/>
        <w:rPr>
          <w:b/>
        </w:rPr>
      </w:pPr>
      <w:r>
        <w:rPr>
          <w:b/>
        </w:rPr>
        <w:t>Tasas de analfabetismo* (10 años y m</w:t>
      </w:r>
      <w:r>
        <w:rPr>
          <w:b/>
        </w:rPr>
        <w:t>ás)</w:t>
      </w:r>
    </w:p>
    <w:p w:rsidR="00000000" w:rsidRDefault="002802BC">
      <w:pPr>
        <w:pStyle w:val="BodyText2"/>
        <w:spacing w:line="240" w:lineRule="auto"/>
        <w:ind w:left="1416"/>
        <w:jc w:val="center"/>
        <w:rPr>
          <w:b/>
        </w:rPr>
      </w:pPr>
    </w:p>
    <w:tbl>
      <w:tblPr>
        <w:tblW w:w="0" w:type="auto"/>
        <w:tblCellSpacing w:w="20" w:type="dxa"/>
        <w:tblInd w:w="27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60" w:type="dxa"/>
          <w:right w:w="60" w:type="dxa"/>
        </w:tblCellMar>
        <w:tblLook w:val="00BF"/>
      </w:tblPr>
      <w:tblGrid>
        <w:gridCol w:w="1418"/>
        <w:gridCol w:w="820"/>
        <w:gridCol w:w="1120"/>
        <w:gridCol w:w="990"/>
      </w:tblGrid>
      <w:tr w:rsidR="00000000">
        <w:tblPrEx>
          <w:tblCellMar>
            <w:top w:w="0" w:type="dxa"/>
            <w:bottom w:w="0" w:type="dxa"/>
          </w:tblCellMar>
        </w:tblPrEx>
        <w:trPr>
          <w:tblCellSpacing w:w="20" w:type="dxa"/>
        </w:trPr>
        <w:tc>
          <w:tcPr>
            <w:tcW w:w="1358" w:type="dxa"/>
          </w:tcPr>
          <w:p w:rsidR="00000000" w:rsidRDefault="002802BC">
            <w:pPr>
              <w:pStyle w:val="BodyText2"/>
              <w:spacing w:line="240" w:lineRule="auto"/>
              <w:ind w:left="0"/>
              <w:jc w:val="center"/>
              <w:rPr>
                <w:b/>
                <w:bCs/>
              </w:rPr>
            </w:pPr>
            <w:r>
              <w:rPr>
                <w:b/>
                <w:bCs/>
              </w:rPr>
              <w:t>Región</w:t>
            </w:r>
          </w:p>
        </w:tc>
        <w:tc>
          <w:tcPr>
            <w:tcW w:w="780" w:type="dxa"/>
          </w:tcPr>
          <w:p w:rsidR="00000000" w:rsidRDefault="002802BC">
            <w:pPr>
              <w:pStyle w:val="BodyText2"/>
              <w:spacing w:line="240" w:lineRule="auto"/>
              <w:ind w:left="0"/>
              <w:rPr>
                <w:b/>
                <w:bCs/>
              </w:rPr>
            </w:pPr>
            <w:r>
              <w:rPr>
                <w:b/>
                <w:bCs/>
              </w:rPr>
              <w:t>Total</w:t>
            </w:r>
          </w:p>
        </w:tc>
        <w:tc>
          <w:tcPr>
            <w:tcW w:w="1080" w:type="dxa"/>
          </w:tcPr>
          <w:p w:rsidR="00000000" w:rsidRDefault="002802BC">
            <w:pPr>
              <w:pStyle w:val="BodyText2"/>
              <w:spacing w:line="240" w:lineRule="auto"/>
              <w:ind w:left="0"/>
              <w:rPr>
                <w:b/>
                <w:bCs/>
              </w:rPr>
            </w:pPr>
            <w:r>
              <w:rPr>
                <w:b/>
                <w:bCs/>
              </w:rPr>
              <w:t>Hombre</w:t>
            </w:r>
          </w:p>
        </w:tc>
        <w:tc>
          <w:tcPr>
            <w:tcW w:w="930" w:type="dxa"/>
          </w:tcPr>
          <w:p w:rsidR="00000000" w:rsidRDefault="002802BC">
            <w:pPr>
              <w:pStyle w:val="BodyText2"/>
              <w:spacing w:line="240" w:lineRule="auto"/>
              <w:ind w:left="0"/>
              <w:rPr>
                <w:b/>
                <w:bCs/>
              </w:rPr>
            </w:pPr>
            <w:r>
              <w:rPr>
                <w:b/>
                <w:bCs/>
              </w:rPr>
              <w:t>Mujer</w:t>
            </w:r>
          </w:p>
        </w:tc>
      </w:tr>
      <w:tr w:rsidR="00000000">
        <w:tblPrEx>
          <w:tblCellMar>
            <w:top w:w="0" w:type="dxa"/>
            <w:bottom w:w="0" w:type="dxa"/>
          </w:tblCellMar>
        </w:tblPrEx>
        <w:trPr>
          <w:tblCellSpacing w:w="20" w:type="dxa"/>
        </w:trPr>
        <w:tc>
          <w:tcPr>
            <w:tcW w:w="1358" w:type="dxa"/>
          </w:tcPr>
          <w:p w:rsidR="00000000" w:rsidRDefault="002802BC">
            <w:pPr>
              <w:pStyle w:val="BodyText2"/>
              <w:spacing w:line="240" w:lineRule="auto"/>
              <w:ind w:left="0"/>
              <w:rPr>
                <w:b/>
                <w:bCs/>
              </w:rPr>
            </w:pPr>
            <w:r>
              <w:rPr>
                <w:b/>
                <w:bCs/>
              </w:rPr>
              <w:t>Ciudad</w:t>
            </w:r>
          </w:p>
        </w:tc>
        <w:tc>
          <w:tcPr>
            <w:tcW w:w="780" w:type="dxa"/>
          </w:tcPr>
          <w:p w:rsidR="00000000" w:rsidRDefault="002802BC">
            <w:pPr>
              <w:pStyle w:val="BodyText2"/>
              <w:spacing w:line="240" w:lineRule="auto"/>
              <w:ind w:left="0"/>
              <w:jc w:val="right"/>
            </w:pPr>
            <w:r>
              <w:t>5,4</w:t>
            </w:r>
          </w:p>
        </w:tc>
        <w:tc>
          <w:tcPr>
            <w:tcW w:w="1080" w:type="dxa"/>
          </w:tcPr>
          <w:p w:rsidR="00000000" w:rsidRDefault="002802BC">
            <w:pPr>
              <w:pStyle w:val="BodyText2"/>
              <w:spacing w:line="240" w:lineRule="auto"/>
              <w:ind w:left="0"/>
              <w:jc w:val="right"/>
            </w:pPr>
            <w:r>
              <w:t>4,2</w:t>
            </w:r>
          </w:p>
        </w:tc>
        <w:tc>
          <w:tcPr>
            <w:tcW w:w="930" w:type="dxa"/>
          </w:tcPr>
          <w:p w:rsidR="00000000" w:rsidRDefault="002802BC">
            <w:pPr>
              <w:pStyle w:val="BodyText2"/>
              <w:spacing w:line="240" w:lineRule="auto"/>
              <w:ind w:left="0"/>
              <w:jc w:val="right"/>
            </w:pPr>
            <w:r>
              <w:t>6,5</w:t>
            </w:r>
          </w:p>
        </w:tc>
      </w:tr>
      <w:tr w:rsidR="00000000">
        <w:tblPrEx>
          <w:tblCellMar>
            <w:top w:w="0" w:type="dxa"/>
            <w:bottom w:w="0" w:type="dxa"/>
          </w:tblCellMar>
        </w:tblPrEx>
        <w:trPr>
          <w:tblCellSpacing w:w="20" w:type="dxa"/>
        </w:trPr>
        <w:tc>
          <w:tcPr>
            <w:tcW w:w="1358" w:type="dxa"/>
          </w:tcPr>
          <w:p w:rsidR="00000000" w:rsidRDefault="002802BC">
            <w:pPr>
              <w:pStyle w:val="BodyText2"/>
              <w:spacing w:line="240" w:lineRule="auto"/>
              <w:ind w:left="0"/>
              <w:rPr>
                <w:b/>
                <w:bCs/>
              </w:rPr>
            </w:pPr>
            <w:r>
              <w:rPr>
                <w:b/>
                <w:bCs/>
              </w:rPr>
              <w:t>Campo</w:t>
            </w:r>
          </w:p>
        </w:tc>
        <w:tc>
          <w:tcPr>
            <w:tcW w:w="780" w:type="dxa"/>
          </w:tcPr>
          <w:p w:rsidR="00000000" w:rsidRDefault="002802BC">
            <w:pPr>
              <w:pStyle w:val="BodyText2"/>
              <w:spacing w:line="240" w:lineRule="auto"/>
              <w:ind w:left="0"/>
              <w:jc w:val="right"/>
            </w:pPr>
            <w:r>
              <w:t>15,9</w:t>
            </w:r>
          </w:p>
        </w:tc>
        <w:tc>
          <w:tcPr>
            <w:tcW w:w="1080" w:type="dxa"/>
          </w:tcPr>
          <w:p w:rsidR="00000000" w:rsidRDefault="002802BC">
            <w:pPr>
              <w:pStyle w:val="BodyText2"/>
              <w:spacing w:line="240" w:lineRule="auto"/>
              <w:ind w:left="0"/>
              <w:jc w:val="right"/>
            </w:pPr>
            <w:r>
              <w:t>13,6</w:t>
            </w:r>
          </w:p>
        </w:tc>
        <w:tc>
          <w:tcPr>
            <w:tcW w:w="930" w:type="dxa"/>
          </w:tcPr>
          <w:p w:rsidR="00000000" w:rsidRDefault="002802BC">
            <w:pPr>
              <w:pStyle w:val="BodyText2"/>
              <w:spacing w:line="240" w:lineRule="auto"/>
              <w:ind w:left="0"/>
              <w:jc w:val="right"/>
            </w:pPr>
            <w:r>
              <w:t>18,4</w:t>
            </w:r>
          </w:p>
        </w:tc>
      </w:tr>
      <w:tr w:rsidR="00000000">
        <w:tblPrEx>
          <w:tblCellMar>
            <w:top w:w="0" w:type="dxa"/>
            <w:bottom w:w="0" w:type="dxa"/>
          </w:tblCellMar>
        </w:tblPrEx>
        <w:trPr>
          <w:tblCellSpacing w:w="20" w:type="dxa"/>
        </w:trPr>
        <w:tc>
          <w:tcPr>
            <w:tcW w:w="1358" w:type="dxa"/>
          </w:tcPr>
          <w:p w:rsidR="00000000" w:rsidRDefault="002802BC">
            <w:pPr>
              <w:pStyle w:val="BodyText2"/>
              <w:spacing w:line="240" w:lineRule="auto"/>
              <w:ind w:left="0"/>
              <w:rPr>
                <w:b/>
                <w:bCs/>
              </w:rPr>
            </w:pPr>
            <w:r>
              <w:rPr>
                <w:b/>
                <w:bCs/>
              </w:rPr>
              <w:t>Nacional</w:t>
            </w:r>
          </w:p>
        </w:tc>
        <w:tc>
          <w:tcPr>
            <w:tcW w:w="780" w:type="dxa"/>
          </w:tcPr>
          <w:p w:rsidR="00000000" w:rsidRDefault="002802BC">
            <w:pPr>
              <w:pStyle w:val="BodyText2"/>
              <w:spacing w:line="240" w:lineRule="auto"/>
              <w:ind w:left="0"/>
              <w:jc w:val="right"/>
            </w:pPr>
            <w:r>
              <w:t>9,5</w:t>
            </w:r>
          </w:p>
        </w:tc>
        <w:tc>
          <w:tcPr>
            <w:tcW w:w="1080" w:type="dxa"/>
          </w:tcPr>
          <w:p w:rsidR="00000000" w:rsidRDefault="002802BC">
            <w:pPr>
              <w:pStyle w:val="BodyText2"/>
              <w:spacing w:line="240" w:lineRule="auto"/>
              <w:ind w:left="0"/>
              <w:jc w:val="right"/>
            </w:pPr>
            <w:r>
              <w:t>8,1</w:t>
            </w:r>
          </w:p>
        </w:tc>
        <w:tc>
          <w:tcPr>
            <w:tcW w:w="930" w:type="dxa"/>
          </w:tcPr>
          <w:p w:rsidR="00000000" w:rsidRDefault="002802BC">
            <w:pPr>
              <w:pStyle w:val="BodyText2"/>
              <w:spacing w:line="240" w:lineRule="auto"/>
              <w:ind w:left="0"/>
              <w:jc w:val="right"/>
            </w:pPr>
            <w:r>
              <w:t>10,9</w:t>
            </w:r>
          </w:p>
        </w:tc>
      </w:tr>
    </w:tbl>
    <w:p w:rsidR="00000000" w:rsidRDefault="002802BC">
      <w:pPr>
        <w:pStyle w:val="BodyText2"/>
        <w:spacing w:line="240" w:lineRule="auto"/>
        <w:ind w:left="2121" w:firstLine="3"/>
        <w:rPr>
          <w:b/>
          <w:bCs/>
          <w:sz w:val="20"/>
        </w:rPr>
      </w:pPr>
    </w:p>
    <w:p w:rsidR="00000000" w:rsidRDefault="002802BC">
      <w:pPr>
        <w:pStyle w:val="BodyText2"/>
        <w:spacing w:line="240" w:lineRule="auto"/>
        <w:ind w:left="2121" w:firstLine="3"/>
        <w:rPr>
          <w:sz w:val="20"/>
        </w:rPr>
      </w:pPr>
      <w:r>
        <w:rPr>
          <w:b/>
          <w:bCs/>
          <w:sz w:val="20"/>
        </w:rPr>
        <w:t>Fuente</w:t>
      </w:r>
      <w:r>
        <w:rPr>
          <w:sz w:val="20"/>
        </w:rPr>
        <w:t>: ECV-95. SIISE-SIMUJER.</w:t>
      </w:r>
    </w:p>
    <w:p w:rsidR="00000000" w:rsidRDefault="002802BC">
      <w:pPr>
        <w:pStyle w:val="BodyText2"/>
        <w:spacing w:line="240" w:lineRule="auto"/>
        <w:ind w:left="2124"/>
      </w:pPr>
      <w:r>
        <w:rPr>
          <w:sz w:val="20"/>
        </w:rPr>
        <w:t>* Para los índices de analfabetismo se considera la población de 10        años o más de edad.</w:t>
      </w:r>
    </w:p>
    <w:p w:rsidR="00000000" w:rsidRDefault="002802BC">
      <w:pPr>
        <w:pStyle w:val="BodyText2"/>
        <w:spacing w:line="480" w:lineRule="auto"/>
        <w:ind w:left="2124"/>
      </w:pPr>
      <w:r>
        <w:t xml:space="preserve">  </w:t>
      </w:r>
    </w:p>
    <w:p w:rsidR="00000000" w:rsidRDefault="002802BC">
      <w:pPr>
        <w:pStyle w:val="BodyText2"/>
        <w:spacing w:line="480" w:lineRule="auto"/>
        <w:ind w:left="2124"/>
      </w:pPr>
    </w:p>
    <w:p w:rsidR="00000000" w:rsidRDefault="002802BC">
      <w:pPr>
        <w:pStyle w:val="BodyText2"/>
        <w:spacing w:line="480" w:lineRule="auto"/>
      </w:pPr>
      <w:r>
        <w:t>Si se considera el analfabet</w:t>
      </w:r>
      <w:r>
        <w:t>ismo del campo, desagregado por población indígena y no indígena se tiene las siguientes tasas, mostrando una alta incidencia en las mujeres indígenas, que llega al 45%, como se muestra en el siguiente cuadro:</w:t>
      </w:r>
    </w:p>
    <w:p w:rsidR="00000000" w:rsidRDefault="002802BC">
      <w:pPr>
        <w:pStyle w:val="BodyText2"/>
        <w:spacing w:line="480" w:lineRule="auto"/>
        <w:ind w:left="1416"/>
        <w:jc w:val="center"/>
        <w:rPr>
          <w:b/>
        </w:rPr>
      </w:pPr>
    </w:p>
    <w:p w:rsidR="00000000" w:rsidRDefault="002802BC">
      <w:pPr>
        <w:pStyle w:val="BodyText2"/>
        <w:spacing w:line="480" w:lineRule="auto"/>
        <w:ind w:left="1416"/>
        <w:jc w:val="center"/>
        <w:rPr>
          <w:b/>
        </w:rPr>
      </w:pPr>
    </w:p>
    <w:p w:rsidR="00000000" w:rsidRDefault="002802BC">
      <w:pPr>
        <w:pStyle w:val="BodyText2"/>
        <w:spacing w:line="480" w:lineRule="auto"/>
        <w:ind w:left="1416"/>
        <w:jc w:val="center"/>
        <w:rPr>
          <w:b/>
        </w:rPr>
      </w:pPr>
    </w:p>
    <w:p w:rsidR="00000000" w:rsidRDefault="002802BC">
      <w:pPr>
        <w:pStyle w:val="BodyText2"/>
        <w:spacing w:line="480" w:lineRule="auto"/>
        <w:ind w:left="1416"/>
        <w:jc w:val="center"/>
        <w:rPr>
          <w:b/>
        </w:rPr>
      </w:pPr>
      <w:r>
        <w:rPr>
          <w:b/>
        </w:rPr>
        <w:t>Tabla X</w:t>
      </w:r>
    </w:p>
    <w:p w:rsidR="00000000" w:rsidRDefault="002802BC">
      <w:pPr>
        <w:pStyle w:val="BodyText2"/>
        <w:spacing w:line="240" w:lineRule="auto"/>
        <w:ind w:left="1416"/>
        <w:jc w:val="center"/>
        <w:rPr>
          <w:b/>
        </w:rPr>
      </w:pPr>
      <w:r>
        <w:rPr>
          <w:b/>
        </w:rPr>
        <w:t xml:space="preserve">Tasas de analfabetismo en el campo </w:t>
      </w:r>
      <w:r>
        <w:rPr>
          <w:b/>
        </w:rPr>
        <w:t>(10 años y más)</w:t>
      </w:r>
    </w:p>
    <w:p w:rsidR="00000000" w:rsidRDefault="002802BC">
      <w:pPr>
        <w:pStyle w:val="BodyText2"/>
        <w:spacing w:line="240" w:lineRule="auto"/>
        <w:ind w:left="1416"/>
        <w:jc w:val="center"/>
        <w:rPr>
          <w:b/>
        </w:rPr>
      </w:pPr>
    </w:p>
    <w:tbl>
      <w:tblPr>
        <w:tblW w:w="0" w:type="auto"/>
        <w:tblCellSpacing w:w="20" w:type="dxa"/>
        <w:tblInd w:w="266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60" w:type="dxa"/>
          <w:right w:w="60" w:type="dxa"/>
        </w:tblCellMar>
        <w:tblLook w:val="00BF"/>
      </w:tblPr>
      <w:tblGrid>
        <w:gridCol w:w="1592"/>
        <w:gridCol w:w="716"/>
        <w:gridCol w:w="1022"/>
        <w:gridCol w:w="797"/>
      </w:tblGrid>
      <w:tr w:rsidR="00000000">
        <w:tblPrEx>
          <w:tblCellMar>
            <w:top w:w="0" w:type="dxa"/>
            <w:bottom w:w="0" w:type="dxa"/>
          </w:tblCellMar>
        </w:tblPrEx>
        <w:trPr>
          <w:tblCellSpacing w:w="20" w:type="dxa"/>
        </w:trPr>
        <w:tc>
          <w:tcPr>
            <w:tcW w:w="0" w:type="auto"/>
          </w:tcPr>
          <w:p w:rsidR="00000000" w:rsidRDefault="002802BC">
            <w:pPr>
              <w:pStyle w:val="BodyText2"/>
              <w:spacing w:line="240" w:lineRule="auto"/>
              <w:ind w:left="0"/>
              <w:jc w:val="center"/>
              <w:rPr>
                <w:b/>
                <w:bCs/>
                <w:sz w:val="22"/>
              </w:rPr>
            </w:pPr>
            <w:r>
              <w:rPr>
                <w:b/>
                <w:bCs/>
                <w:sz w:val="22"/>
              </w:rPr>
              <w:t>Área</w:t>
            </w:r>
          </w:p>
        </w:tc>
        <w:tc>
          <w:tcPr>
            <w:tcW w:w="0" w:type="auto"/>
          </w:tcPr>
          <w:p w:rsidR="00000000" w:rsidRDefault="002802BC">
            <w:pPr>
              <w:pStyle w:val="BodyText2"/>
              <w:spacing w:line="240" w:lineRule="auto"/>
              <w:ind w:left="0"/>
              <w:jc w:val="center"/>
              <w:rPr>
                <w:b/>
                <w:bCs/>
                <w:sz w:val="22"/>
              </w:rPr>
            </w:pPr>
            <w:r>
              <w:rPr>
                <w:b/>
                <w:bCs/>
                <w:sz w:val="22"/>
              </w:rPr>
              <w:t>Total</w:t>
            </w:r>
          </w:p>
        </w:tc>
        <w:tc>
          <w:tcPr>
            <w:tcW w:w="0" w:type="auto"/>
          </w:tcPr>
          <w:p w:rsidR="00000000" w:rsidRDefault="002802BC">
            <w:pPr>
              <w:pStyle w:val="BodyText2"/>
              <w:spacing w:line="240" w:lineRule="auto"/>
              <w:ind w:left="0"/>
              <w:jc w:val="center"/>
              <w:rPr>
                <w:b/>
                <w:bCs/>
                <w:sz w:val="22"/>
              </w:rPr>
            </w:pPr>
            <w:r>
              <w:rPr>
                <w:b/>
                <w:bCs/>
                <w:sz w:val="22"/>
              </w:rPr>
              <w:t>Hombre</w:t>
            </w:r>
          </w:p>
        </w:tc>
        <w:tc>
          <w:tcPr>
            <w:tcW w:w="0" w:type="auto"/>
          </w:tcPr>
          <w:p w:rsidR="00000000" w:rsidRDefault="002802BC">
            <w:pPr>
              <w:pStyle w:val="BodyText2"/>
              <w:spacing w:line="240" w:lineRule="auto"/>
              <w:ind w:left="0"/>
              <w:jc w:val="center"/>
              <w:rPr>
                <w:b/>
                <w:bCs/>
                <w:sz w:val="22"/>
              </w:rPr>
            </w:pPr>
            <w:r>
              <w:rPr>
                <w:b/>
                <w:bCs/>
                <w:sz w:val="22"/>
              </w:rPr>
              <w:t>Mujer</w:t>
            </w:r>
          </w:p>
        </w:tc>
      </w:tr>
      <w:tr w:rsidR="00000000">
        <w:tblPrEx>
          <w:tblCellMar>
            <w:top w:w="0" w:type="dxa"/>
            <w:bottom w:w="0" w:type="dxa"/>
          </w:tblCellMar>
        </w:tblPrEx>
        <w:trPr>
          <w:tblCellSpacing w:w="20" w:type="dxa"/>
        </w:trPr>
        <w:tc>
          <w:tcPr>
            <w:tcW w:w="0" w:type="auto"/>
          </w:tcPr>
          <w:p w:rsidR="00000000" w:rsidRDefault="002802BC">
            <w:pPr>
              <w:pStyle w:val="BodyText2"/>
              <w:spacing w:line="240" w:lineRule="auto"/>
              <w:ind w:left="0"/>
              <w:rPr>
                <w:b/>
                <w:bCs/>
                <w:sz w:val="22"/>
              </w:rPr>
            </w:pPr>
            <w:r>
              <w:rPr>
                <w:b/>
                <w:bCs/>
                <w:sz w:val="22"/>
              </w:rPr>
              <w:t>Indígenas</w:t>
            </w:r>
          </w:p>
        </w:tc>
        <w:tc>
          <w:tcPr>
            <w:tcW w:w="0" w:type="auto"/>
          </w:tcPr>
          <w:p w:rsidR="00000000" w:rsidRDefault="002802BC">
            <w:pPr>
              <w:pStyle w:val="BodyText2"/>
              <w:spacing w:line="240" w:lineRule="auto"/>
              <w:ind w:left="0"/>
              <w:jc w:val="center"/>
              <w:rPr>
                <w:sz w:val="22"/>
              </w:rPr>
            </w:pPr>
            <w:r>
              <w:rPr>
                <w:sz w:val="22"/>
              </w:rPr>
              <w:t>36,4</w:t>
            </w:r>
          </w:p>
        </w:tc>
        <w:tc>
          <w:tcPr>
            <w:tcW w:w="0" w:type="auto"/>
          </w:tcPr>
          <w:p w:rsidR="00000000" w:rsidRDefault="002802BC">
            <w:pPr>
              <w:pStyle w:val="BodyText2"/>
              <w:spacing w:line="240" w:lineRule="auto"/>
              <w:ind w:left="0"/>
              <w:jc w:val="center"/>
              <w:rPr>
                <w:sz w:val="22"/>
              </w:rPr>
            </w:pPr>
            <w:r>
              <w:rPr>
                <w:sz w:val="22"/>
              </w:rPr>
              <w:t>27,9</w:t>
            </w:r>
          </w:p>
        </w:tc>
        <w:tc>
          <w:tcPr>
            <w:tcW w:w="0" w:type="auto"/>
          </w:tcPr>
          <w:p w:rsidR="00000000" w:rsidRDefault="002802BC">
            <w:pPr>
              <w:pStyle w:val="BodyText2"/>
              <w:spacing w:line="240" w:lineRule="auto"/>
              <w:ind w:left="0"/>
              <w:jc w:val="center"/>
              <w:rPr>
                <w:sz w:val="22"/>
              </w:rPr>
            </w:pPr>
            <w:r>
              <w:rPr>
                <w:sz w:val="22"/>
              </w:rPr>
              <w:t>45,0</w:t>
            </w:r>
          </w:p>
        </w:tc>
      </w:tr>
      <w:tr w:rsidR="00000000">
        <w:tblPrEx>
          <w:tblCellMar>
            <w:top w:w="0" w:type="dxa"/>
            <w:bottom w:w="0" w:type="dxa"/>
          </w:tblCellMar>
        </w:tblPrEx>
        <w:trPr>
          <w:trHeight w:val="252"/>
          <w:tblCellSpacing w:w="20" w:type="dxa"/>
        </w:trPr>
        <w:tc>
          <w:tcPr>
            <w:tcW w:w="0" w:type="auto"/>
          </w:tcPr>
          <w:p w:rsidR="00000000" w:rsidRDefault="002802BC">
            <w:pPr>
              <w:pStyle w:val="BodyText2"/>
              <w:spacing w:line="240" w:lineRule="auto"/>
              <w:ind w:left="0"/>
              <w:rPr>
                <w:b/>
                <w:bCs/>
                <w:sz w:val="22"/>
              </w:rPr>
            </w:pPr>
            <w:r>
              <w:rPr>
                <w:b/>
                <w:bCs/>
                <w:sz w:val="22"/>
              </w:rPr>
              <w:t>No indígenas</w:t>
            </w:r>
          </w:p>
        </w:tc>
        <w:tc>
          <w:tcPr>
            <w:tcW w:w="0" w:type="auto"/>
          </w:tcPr>
          <w:p w:rsidR="00000000" w:rsidRDefault="002802BC">
            <w:pPr>
              <w:pStyle w:val="BodyText2"/>
              <w:spacing w:line="240" w:lineRule="auto"/>
              <w:ind w:left="0"/>
              <w:jc w:val="center"/>
              <w:rPr>
                <w:sz w:val="22"/>
              </w:rPr>
            </w:pPr>
            <w:r>
              <w:rPr>
                <w:sz w:val="22"/>
              </w:rPr>
              <w:t>13,8</w:t>
            </w:r>
          </w:p>
        </w:tc>
        <w:tc>
          <w:tcPr>
            <w:tcW w:w="0" w:type="auto"/>
          </w:tcPr>
          <w:p w:rsidR="00000000" w:rsidRDefault="002802BC">
            <w:pPr>
              <w:pStyle w:val="BodyText2"/>
              <w:spacing w:line="240" w:lineRule="auto"/>
              <w:ind w:left="0"/>
              <w:jc w:val="center"/>
              <w:rPr>
                <w:sz w:val="22"/>
              </w:rPr>
            </w:pPr>
            <w:r>
              <w:rPr>
                <w:sz w:val="22"/>
              </w:rPr>
              <w:t>12,2</w:t>
            </w:r>
          </w:p>
        </w:tc>
        <w:tc>
          <w:tcPr>
            <w:tcW w:w="0" w:type="auto"/>
          </w:tcPr>
          <w:p w:rsidR="00000000" w:rsidRDefault="002802BC">
            <w:pPr>
              <w:pStyle w:val="BodyText2"/>
              <w:spacing w:line="240" w:lineRule="auto"/>
              <w:ind w:left="0"/>
              <w:jc w:val="center"/>
              <w:rPr>
                <w:sz w:val="22"/>
              </w:rPr>
            </w:pPr>
            <w:r>
              <w:rPr>
                <w:sz w:val="22"/>
              </w:rPr>
              <w:t>15,6</w:t>
            </w:r>
          </w:p>
        </w:tc>
      </w:tr>
      <w:tr w:rsidR="00000000">
        <w:tblPrEx>
          <w:tblCellMar>
            <w:top w:w="0" w:type="dxa"/>
            <w:bottom w:w="0" w:type="dxa"/>
          </w:tblCellMar>
        </w:tblPrEx>
        <w:trPr>
          <w:tblCellSpacing w:w="20" w:type="dxa"/>
        </w:trPr>
        <w:tc>
          <w:tcPr>
            <w:tcW w:w="0" w:type="auto"/>
          </w:tcPr>
          <w:p w:rsidR="00000000" w:rsidRDefault="002802BC">
            <w:pPr>
              <w:pStyle w:val="BodyText2"/>
              <w:spacing w:line="240" w:lineRule="auto"/>
              <w:ind w:left="0"/>
              <w:rPr>
                <w:b/>
                <w:bCs/>
                <w:sz w:val="22"/>
              </w:rPr>
            </w:pPr>
            <w:r>
              <w:rPr>
                <w:b/>
                <w:bCs/>
                <w:sz w:val="22"/>
              </w:rPr>
              <w:t>Total campo</w:t>
            </w:r>
          </w:p>
        </w:tc>
        <w:tc>
          <w:tcPr>
            <w:tcW w:w="0" w:type="auto"/>
          </w:tcPr>
          <w:p w:rsidR="00000000" w:rsidRDefault="002802BC">
            <w:pPr>
              <w:pStyle w:val="BodyText2"/>
              <w:spacing w:line="240" w:lineRule="auto"/>
              <w:ind w:left="0"/>
              <w:jc w:val="center"/>
              <w:rPr>
                <w:sz w:val="22"/>
              </w:rPr>
            </w:pPr>
            <w:r>
              <w:rPr>
                <w:sz w:val="22"/>
              </w:rPr>
              <w:t>15,9</w:t>
            </w:r>
          </w:p>
        </w:tc>
        <w:tc>
          <w:tcPr>
            <w:tcW w:w="0" w:type="auto"/>
          </w:tcPr>
          <w:p w:rsidR="00000000" w:rsidRDefault="002802BC">
            <w:pPr>
              <w:pStyle w:val="BodyText2"/>
              <w:spacing w:line="240" w:lineRule="auto"/>
              <w:ind w:left="0"/>
              <w:jc w:val="center"/>
              <w:rPr>
                <w:sz w:val="22"/>
              </w:rPr>
            </w:pPr>
            <w:r>
              <w:rPr>
                <w:sz w:val="22"/>
              </w:rPr>
              <w:t>13,6</w:t>
            </w:r>
          </w:p>
        </w:tc>
        <w:tc>
          <w:tcPr>
            <w:tcW w:w="0" w:type="auto"/>
          </w:tcPr>
          <w:p w:rsidR="00000000" w:rsidRDefault="002802BC">
            <w:pPr>
              <w:pStyle w:val="BodyText2"/>
              <w:spacing w:line="240" w:lineRule="auto"/>
              <w:ind w:left="0"/>
              <w:jc w:val="center"/>
              <w:rPr>
                <w:sz w:val="22"/>
              </w:rPr>
            </w:pPr>
            <w:r>
              <w:rPr>
                <w:sz w:val="22"/>
              </w:rPr>
              <w:t>18,4</w:t>
            </w:r>
          </w:p>
        </w:tc>
      </w:tr>
    </w:tbl>
    <w:p w:rsidR="00000000" w:rsidRDefault="002802BC">
      <w:pPr>
        <w:pStyle w:val="BodyText2"/>
        <w:spacing w:line="480" w:lineRule="auto"/>
        <w:ind w:left="2520"/>
        <w:rPr>
          <w:sz w:val="20"/>
        </w:rPr>
      </w:pPr>
    </w:p>
    <w:p w:rsidR="00000000" w:rsidRDefault="002802BC">
      <w:pPr>
        <w:pStyle w:val="BodyText2"/>
        <w:spacing w:line="480" w:lineRule="auto"/>
        <w:ind w:left="2520"/>
        <w:rPr>
          <w:sz w:val="20"/>
        </w:rPr>
      </w:pPr>
      <w:r>
        <w:rPr>
          <w:sz w:val="20"/>
        </w:rPr>
        <w:t>Fuente: ECV-95. SIISE-SIMUJER</w:t>
      </w:r>
    </w:p>
    <w:p w:rsidR="00000000" w:rsidRDefault="002802BC">
      <w:pPr>
        <w:pStyle w:val="BodyText2"/>
        <w:spacing w:line="480" w:lineRule="auto"/>
        <w:ind w:left="1416"/>
        <w:jc w:val="center"/>
        <w:rPr>
          <w:b/>
        </w:rPr>
      </w:pPr>
    </w:p>
    <w:p w:rsidR="00000000" w:rsidRDefault="002802BC">
      <w:pPr>
        <w:pStyle w:val="BodyText2"/>
        <w:spacing w:line="480" w:lineRule="auto"/>
        <w:ind w:left="1416"/>
        <w:jc w:val="center"/>
        <w:rPr>
          <w:b/>
        </w:rPr>
      </w:pPr>
      <w:r>
        <w:rPr>
          <w:b/>
        </w:rPr>
        <w:t>Tabla XI</w:t>
      </w:r>
    </w:p>
    <w:p w:rsidR="00000000" w:rsidRDefault="002802BC">
      <w:pPr>
        <w:pStyle w:val="BodyText2"/>
        <w:spacing w:line="240" w:lineRule="auto"/>
        <w:ind w:left="1416"/>
        <w:jc w:val="center"/>
        <w:rPr>
          <w:b/>
        </w:rPr>
      </w:pPr>
      <w:r>
        <w:rPr>
          <w:b/>
        </w:rPr>
        <w:t>Escolaridad media</w:t>
      </w:r>
    </w:p>
    <w:p w:rsidR="00000000" w:rsidRDefault="002802BC">
      <w:pPr>
        <w:pStyle w:val="BodyText2"/>
        <w:spacing w:line="240" w:lineRule="auto"/>
        <w:ind w:left="1416"/>
        <w:jc w:val="center"/>
        <w:rPr>
          <w:b/>
        </w:rPr>
      </w:pPr>
    </w:p>
    <w:tbl>
      <w:tblPr>
        <w:tblW w:w="0" w:type="auto"/>
        <w:tblCellSpacing w:w="20" w:type="dxa"/>
        <w:tblInd w:w="263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60" w:type="dxa"/>
          <w:right w:w="60" w:type="dxa"/>
        </w:tblCellMar>
        <w:tblLook w:val="00BF"/>
      </w:tblPr>
      <w:tblGrid>
        <w:gridCol w:w="1211"/>
        <w:gridCol w:w="764"/>
        <w:gridCol w:w="1231"/>
        <w:gridCol w:w="1118"/>
      </w:tblGrid>
      <w:tr w:rsidR="00000000">
        <w:tblPrEx>
          <w:tblCellMar>
            <w:top w:w="0" w:type="dxa"/>
            <w:bottom w:w="0" w:type="dxa"/>
          </w:tblCellMar>
        </w:tblPrEx>
        <w:trPr>
          <w:tblCellSpacing w:w="20" w:type="dxa"/>
        </w:trPr>
        <w:tc>
          <w:tcPr>
            <w:tcW w:w="0" w:type="auto"/>
          </w:tcPr>
          <w:p w:rsidR="00000000" w:rsidRDefault="002802BC">
            <w:pPr>
              <w:pStyle w:val="BodyText2"/>
              <w:spacing w:line="240" w:lineRule="auto"/>
              <w:ind w:left="0"/>
              <w:jc w:val="center"/>
              <w:rPr>
                <w:b/>
                <w:bCs/>
              </w:rPr>
            </w:pPr>
            <w:r>
              <w:rPr>
                <w:b/>
                <w:bCs/>
              </w:rPr>
              <w:t xml:space="preserve">Región </w:t>
            </w:r>
          </w:p>
        </w:tc>
        <w:tc>
          <w:tcPr>
            <w:tcW w:w="0" w:type="auto"/>
          </w:tcPr>
          <w:p w:rsidR="00000000" w:rsidRDefault="002802BC">
            <w:pPr>
              <w:pStyle w:val="BodyText2"/>
              <w:spacing w:line="240" w:lineRule="auto"/>
              <w:ind w:left="0"/>
              <w:jc w:val="center"/>
              <w:rPr>
                <w:b/>
                <w:bCs/>
              </w:rPr>
            </w:pPr>
            <w:r>
              <w:rPr>
                <w:b/>
                <w:bCs/>
              </w:rPr>
              <w:t>Total</w:t>
            </w:r>
          </w:p>
        </w:tc>
        <w:tc>
          <w:tcPr>
            <w:tcW w:w="0" w:type="auto"/>
          </w:tcPr>
          <w:p w:rsidR="00000000" w:rsidRDefault="002802BC">
            <w:pPr>
              <w:pStyle w:val="BodyText2"/>
              <w:spacing w:line="240" w:lineRule="auto"/>
              <w:ind w:left="0"/>
              <w:jc w:val="center"/>
              <w:rPr>
                <w:b/>
                <w:bCs/>
              </w:rPr>
            </w:pPr>
            <w:r>
              <w:rPr>
                <w:b/>
                <w:bCs/>
              </w:rPr>
              <w:t>Hombres</w:t>
            </w:r>
          </w:p>
        </w:tc>
        <w:tc>
          <w:tcPr>
            <w:tcW w:w="0" w:type="auto"/>
          </w:tcPr>
          <w:p w:rsidR="00000000" w:rsidRDefault="002802BC">
            <w:pPr>
              <w:pStyle w:val="BodyText2"/>
              <w:spacing w:line="240" w:lineRule="auto"/>
              <w:ind w:left="0"/>
              <w:jc w:val="center"/>
              <w:rPr>
                <w:b/>
                <w:bCs/>
              </w:rPr>
            </w:pPr>
            <w:r>
              <w:rPr>
                <w:b/>
                <w:bCs/>
              </w:rPr>
              <w:t>Mujeres</w:t>
            </w:r>
          </w:p>
        </w:tc>
      </w:tr>
      <w:tr w:rsidR="00000000">
        <w:tblPrEx>
          <w:tblCellMar>
            <w:top w:w="0" w:type="dxa"/>
            <w:bottom w:w="0" w:type="dxa"/>
          </w:tblCellMar>
        </w:tblPrEx>
        <w:trPr>
          <w:tblCellSpacing w:w="20" w:type="dxa"/>
        </w:trPr>
        <w:tc>
          <w:tcPr>
            <w:tcW w:w="0" w:type="auto"/>
          </w:tcPr>
          <w:p w:rsidR="00000000" w:rsidRDefault="002802BC">
            <w:pPr>
              <w:pStyle w:val="BodyText2"/>
              <w:spacing w:line="240" w:lineRule="auto"/>
              <w:ind w:left="0"/>
              <w:rPr>
                <w:b/>
                <w:bCs/>
              </w:rPr>
            </w:pPr>
            <w:r>
              <w:rPr>
                <w:b/>
                <w:bCs/>
              </w:rPr>
              <w:t>Ciudad</w:t>
            </w:r>
          </w:p>
        </w:tc>
        <w:tc>
          <w:tcPr>
            <w:tcW w:w="0" w:type="auto"/>
          </w:tcPr>
          <w:p w:rsidR="00000000" w:rsidRDefault="002802BC">
            <w:pPr>
              <w:pStyle w:val="BodyText2"/>
              <w:spacing w:line="240" w:lineRule="auto"/>
              <w:ind w:left="0"/>
              <w:jc w:val="center"/>
            </w:pPr>
            <w:r>
              <w:t>8,8</w:t>
            </w:r>
          </w:p>
        </w:tc>
        <w:tc>
          <w:tcPr>
            <w:tcW w:w="0" w:type="auto"/>
          </w:tcPr>
          <w:p w:rsidR="00000000" w:rsidRDefault="002802BC">
            <w:pPr>
              <w:pStyle w:val="BodyText2"/>
              <w:spacing w:line="240" w:lineRule="auto"/>
              <w:ind w:left="0"/>
              <w:jc w:val="center"/>
            </w:pPr>
            <w:r>
              <w:t>9,1</w:t>
            </w:r>
          </w:p>
        </w:tc>
        <w:tc>
          <w:tcPr>
            <w:tcW w:w="0" w:type="auto"/>
          </w:tcPr>
          <w:p w:rsidR="00000000" w:rsidRDefault="002802BC">
            <w:pPr>
              <w:pStyle w:val="BodyText2"/>
              <w:spacing w:line="240" w:lineRule="auto"/>
              <w:ind w:left="0"/>
              <w:jc w:val="center"/>
            </w:pPr>
            <w:r>
              <w:t>8,6</w:t>
            </w:r>
          </w:p>
        </w:tc>
      </w:tr>
      <w:tr w:rsidR="00000000">
        <w:tblPrEx>
          <w:tblCellMar>
            <w:top w:w="0" w:type="dxa"/>
            <w:bottom w:w="0" w:type="dxa"/>
          </w:tblCellMar>
        </w:tblPrEx>
        <w:trPr>
          <w:tblCellSpacing w:w="20" w:type="dxa"/>
        </w:trPr>
        <w:tc>
          <w:tcPr>
            <w:tcW w:w="0" w:type="auto"/>
          </w:tcPr>
          <w:p w:rsidR="00000000" w:rsidRDefault="002802BC">
            <w:pPr>
              <w:pStyle w:val="BodyText2"/>
              <w:spacing w:line="240" w:lineRule="auto"/>
              <w:ind w:left="0"/>
              <w:rPr>
                <w:b/>
                <w:bCs/>
              </w:rPr>
            </w:pPr>
            <w:r>
              <w:rPr>
                <w:b/>
                <w:bCs/>
              </w:rPr>
              <w:t>Campo</w:t>
            </w:r>
          </w:p>
        </w:tc>
        <w:tc>
          <w:tcPr>
            <w:tcW w:w="0" w:type="auto"/>
          </w:tcPr>
          <w:p w:rsidR="00000000" w:rsidRDefault="002802BC">
            <w:pPr>
              <w:pStyle w:val="BodyText2"/>
              <w:spacing w:line="240" w:lineRule="auto"/>
              <w:ind w:left="0"/>
              <w:jc w:val="center"/>
            </w:pPr>
            <w:r>
              <w:t>4,4</w:t>
            </w:r>
          </w:p>
        </w:tc>
        <w:tc>
          <w:tcPr>
            <w:tcW w:w="0" w:type="auto"/>
          </w:tcPr>
          <w:p w:rsidR="00000000" w:rsidRDefault="002802BC">
            <w:pPr>
              <w:pStyle w:val="BodyText2"/>
              <w:spacing w:line="240" w:lineRule="auto"/>
              <w:ind w:left="0"/>
              <w:jc w:val="center"/>
            </w:pPr>
            <w:r>
              <w:t>4,6</w:t>
            </w:r>
          </w:p>
        </w:tc>
        <w:tc>
          <w:tcPr>
            <w:tcW w:w="0" w:type="auto"/>
          </w:tcPr>
          <w:p w:rsidR="00000000" w:rsidRDefault="002802BC">
            <w:pPr>
              <w:pStyle w:val="BodyText2"/>
              <w:spacing w:line="240" w:lineRule="auto"/>
              <w:ind w:left="0"/>
              <w:jc w:val="center"/>
            </w:pPr>
            <w:r>
              <w:t>4,1</w:t>
            </w:r>
          </w:p>
        </w:tc>
      </w:tr>
      <w:tr w:rsidR="00000000">
        <w:tblPrEx>
          <w:tblCellMar>
            <w:top w:w="0" w:type="dxa"/>
            <w:bottom w:w="0" w:type="dxa"/>
          </w:tblCellMar>
        </w:tblPrEx>
        <w:trPr>
          <w:tblCellSpacing w:w="20" w:type="dxa"/>
        </w:trPr>
        <w:tc>
          <w:tcPr>
            <w:tcW w:w="0" w:type="auto"/>
          </w:tcPr>
          <w:p w:rsidR="00000000" w:rsidRDefault="002802BC">
            <w:pPr>
              <w:pStyle w:val="BodyText2"/>
              <w:spacing w:line="240" w:lineRule="auto"/>
              <w:ind w:left="0"/>
              <w:rPr>
                <w:b/>
                <w:bCs/>
              </w:rPr>
            </w:pPr>
            <w:r>
              <w:rPr>
                <w:b/>
                <w:bCs/>
              </w:rPr>
              <w:t>N</w:t>
            </w:r>
            <w:r>
              <w:rPr>
                <w:b/>
                <w:bCs/>
              </w:rPr>
              <w:t>acional</w:t>
            </w:r>
          </w:p>
        </w:tc>
        <w:tc>
          <w:tcPr>
            <w:tcW w:w="0" w:type="auto"/>
          </w:tcPr>
          <w:p w:rsidR="00000000" w:rsidRDefault="002802BC">
            <w:pPr>
              <w:pStyle w:val="BodyText2"/>
              <w:spacing w:line="240" w:lineRule="auto"/>
              <w:ind w:left="0"/>
              <w:jc w:val="center"/>
            </w:pPr>
            <w:r>
              <w:t>7,1</w:t>
            </w:r>
          </w:p>
        </w:tc>
        <w:tc>
          <w:tcPr>
            <w:tcW w:w="0" w:type="auto"/>
          </w:tcPr>
          <w:p w:rsidR="00000000" w:rsidRDefault="002802BC">
            <w:pPr>
              <w:pStyle w:val="BodyText2"/>
              <w:spacing w:line="240" w:lineRule="auto"/>
              <w:ind w:left="0"/>
              <w:jc w:val="center"/>
            </w:pPr>
            <w:r>
              <w:t>7,4</w:t>
            </w:r>
          </w:p>
        </w:tc>
        <w:tc>
          <w:tcPr>
            <w:tcW w:w="0" w:type="auto"/>
          </w:tcPr>
          <w:p w:rsidR="00000000" w:rsidRDefault="002802BC">
            <w:pPr>
              <w:pStyle w:val="BodyText2"/>
              <w:spacing w:line="240" w:lineRule="auto"/>
              <w:ind w:left="0"/>
              <w:jc w:val="center"/>
            </w:pPr>
            <w:r>
              <w:t>6,9</w:t>
            </w:r>
          </w:p>
        </w:tc>
      </w:tr>
    </w:tbl>
    <w:p w:rsidR="00000000" w:rsidRDefault="002802BC">
      <w:pPr>
        <w:pStyle w:val="BodyText2"/>
        <w:spacing w:line="480" w:lineRule="auto"/>
        <w:ind w:left="2520" w:firstLine="3"/>
        <w:rPr>
          <w:sz w:val="20"/>
        </w:rPr>
      </w:pPr>
    </w:p>
    <w:p w:rsidR="00000000" w:rsidRDefault="002802BC">
      <w:pPr>
        <w:pStyle w:val="BodyText2"/>
        <w:spacing w:line="480" w:lineRule="auto"/>
        <w:ind w:left="2520" w:firstLine="3"/>
        <w:rPr>
          <w:sz w:val="20"/>
        </w:rPr>
      </w:pPr>
      <w:r>
        <w:rPr>
          <w:sz w:val="20"/>
        </w:rPr>
        <w:t>Fuente: ECV-95. SIISE-SIMUJER</w:t>
      </w:r>
    </w:p>
    <w:p w:rsidR="00000000" w:rsidRDefault="002802BC">
      <w:pPr>
        <w:pStyle w:val="BodyText2"/>
        <w:spacing w:line="480" w:lineRule="auto"/>
      </w:pPr>
    </w:p>
    <w:p w:rsidR="00000000" w:rsidRDefault="002802BC">
      <w:pPr>
        <w:pStyle w:val="BodyText2"/>
        <w:spacing w:line="480" w:lineRule="auto"/>
      </w:pPr>
      <w:r>
        <w:t>Según la ECV-95, la escolaridad media alcanzada por los hombres es mayor que la de las mujeres. En la Tabla XI podemos observar una diferencia sustancial entre la escolaridad media alcanzada en el área u</w:t>
      </w:r>
      <w:r>
        <w:t>rbana y rural.</w:t>
      </w:r>
    </w:p>
    <w:p w:rsidR="00000000" w:rsidRDefault="002802BC">
      <w:pPr>
        <w:pStyle w:val="BodyText2"/>
        <w:spacing w:line="480" w:lineRule="auto"/>
        <w:ind w:left="1416"/>
        <w:jc w:val="center"/>
        <w:rPr>
          <w:b/>
        </w:rPr>
      </w:pPr>
    </w:p>
    <w:p w:rsidR="00000000" w:rsidRDefault="002802BC">
      <w:pPr>
        <w:pStyle w:val="BodyText2"/>
        <w:spacing w:line="480" w:lineRule="auto"/>
        <w:ind w:left="1416"/>
        <w:jc w:val="center"/>
        <w:rPr>
          <w:b/>
        </w:rPr>
      </w:pPr>
    </w:p>
    <w:p w:rsidR="00000000" w:rsidRDefault="002802BC">
      <w:pPr>
        <w:pStyle w:val="BodyText2"/>
        <w:spacing w:line="480" w:lineRule="auto"/>
        <w:ind w:left="1416"/>
        <w:jc w:val="center"/>
        <w:rPr>
          <w:b/>
        </w:rPr>
      </w:pPr>
    </w:p>
    <w:p w:rsidR="00000000" w:rsidRDefault="002802BC">
      <w:pPr>
        <w:pStyle w:val="BodyText2"/>
        <w:spacing w:line="480" w:lineRule="auto"/>
        <w:ind w:left="1416"/>
        <w:jc w:val="center"/>
        <w:rPr>
          <w:b/>
        </w:rPr>
      </w:pPr>
    </w:p>
    <w:p w:rsidR="00000000" w:rsidRDefault="002802BC">
      <w:pPr>
        <w:pStyle w:val="BodyText2"/>
        <w:spacing w:line="480" w:lineRule="auto"/>
        <w:ind w:left="1416"/>
        <w:jc w:val="center"/>
        <w:rPr>
          <w:b/>
        </w:rPr>
      </w:pPr>
      <w:r>
        <w:rPr>
          <w:b/>
        </w:rPr>
        <w:t>Tabla XII</w:t>
      </w:r>
    </w:p>
    <w:p w:rsidR="00000000" w:rsidRDefault="002802BC">
      <w:pPr>
        <w:pStyle w:val="BodyText2"/>
        <w:spacing w:line="240" w:lineRule="auto"/>
        <w:ind w:left="1416"/>
        <w:jc w:val="center"/>
        <w:rPr>
          <w:b/>
        </w:rPr>
      </w:pPr>
      <w:r>
        <w:rPr>
          <w:b/>
        </w:rPr>
        <w:t>Tasa de Repitencia (en porcentaje)</w:t>
      </w:r>
    </w:p>
    <w:p w:rsidR="00000000" w:rsidRDefault="002802BC">
      <w:pPr>
        <w:pStyle w:val="BodyText2"/>
        <w:spacing w:line="240" w:lineRule="auto"/>
        <w:ind w:left="1416"/>
        <w:jc w:val="center"/>
        <w:rPr>
          <w:b/>
        </w:rPr>
      </w:pPr>
    </w:p>
    <w:tbl>
      <w:tblPr>
        <w:tblW w:w="7568" w:type="dxa"/>
        <w:tblCellSpacing w:w="20" w:type="dxa"/>
        <w:tblInd w:w="73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60" w:type="dxa"/>
          <w:right w:w="60" w:type="dxa"/>
        </w:tblCellMar>
        <w:tblLook w:val="00AF"/>
      </w:tblPr>
      <w:tblGrid>
        <w:gridCol w:w="1073"/>
        <w:gridCol w:w="1072"/>
        <w:gridCol w:w="1071"/>
        <w:gridCol w:w="1071"/>
        <w:gridCol w:w="1071"/>
        <w:gridCol w:w="1095"/>
        <w:gridCol w:w="1115"/>
      </w:tblGrid>
      <w:tr w:rsidR="00000000">
        <w:tblPrEx>
          <w:tblCellMar>
            <w:top w:w="0" w:type="dxa"/>
            <w:bottom w:w="0" w:type="dxa"/>
          </w:tblCellMar>
        </w:tblPrEx>
        <w:trPr>
          <w:cantSplit/>
          <w:trHeight w:val="113"/>
          <w:tblCellSpacing w:w="20" w:type="dxa"/>
        </w:trPr>
        <w:tc>
          <w:tcPr>
            <w:tcW w:w="1013" w:type="dxa"/>
            <w:vMerge w:val="restart"/>
            <w:tcBorders>
              <w:top w:val="nil"/>
              <w:left w:val="nil"/>
              <w:right w:val="nil"/>
            </w:tcBorders>
          </w:tcPr>
          <w:p w:rsidR="00000000" w:rsidRDefault="002802BC">
            <w:pPr>
              <w:pStyle w:val="BodyText2"/>
              <w:spacing w:line="240" w:lineRule="auto"/>
              <w:ind w:left="0"/>
              <w:rPr>
                <w:b/>
                <w:bCs/>
                <w:sz w:val="20"/>
              </w:rPr>
            </w:pPr>
          </w:p>
          <w:p w:rsidR="00000000" w:rsidRDefault="002802BC">
            <w:pPr>
              <w:pStyle w:val="BodyText2"/>
              <w:spacing w:line="240" w:lineRule="auto"/>
              <w:ind w:left="0"/>
              <w:rPr>
                <w:b/>
                <w:bCs/>
                <w:sz w:val="20"/>
              </w:rPr>
            </w:pPr>
          </w:p>
          <w:p w:rsidR="00000000" w:rsidRDefault="002802BC">
            <w:pPr>
              <w:pStyle w:val="BodyText2"/>
              <w:spacing w:line="240" w:lineRule="auto"/>
              <w:ind w:left="0"/>
              <w:rPr>
                <w:b/>
                <w:bCs/>
                <w:sz w:val="20"/>
              </w:rPr>
            </w:pPr>
            <w:r>
              <w:rPr>
                <w:b/>
                <w:bCs/>
                <w:sz w:val="20"/>
              </w:rPr>
              <w:t> Región</w:t>
            </w:r>
          </w:p>
        </w:tc>
        <w:tc>
          <w:tcPr>
            <w:tcW w:w="3174" w:type="dxa"/>
            <w:gridSpan w:val="3"/>
          </w:tcPr>
          <w:p w:rsidR="00000000" w:rsidRDefault="002802BC">
            <w:pPr>
              <w:pStyle w:val="BodyText2"/>
              <w:spacing w:line="240" w:lineRule="auto"/>
              <w:ind w:left="0"/>
              <w:jc w:val="center"/>
              <w:rPr>
                <w:b/>
                <w:bCs/>
                <w:sz w:val="20"/>
              </w:rPr>
            </w:pPr>
          </w:p>
          <w:p w:rsidR="00000000" w:rsidRDefault="002802BC">
            <w:pPr>
              <w:pStyle w:val="BodyText2"/>
              <w:spacing w:line="240" w:lineRule="auto"/>
              <w:ind w:left="0"/>
              <w:jc w:val="center"/>
              <w:rPr>
                <w:b/>
                <w:bCs/>
                <w:sz w:val="20"/>
              </w:rPr>
            </w:pPr>
            <w:r>
              <w:rPr>
                <w:b/>
                <w:bCs/>
                <w:sz w:val="20"/>
              </w:rPr>
              <w:t>Primaria</w:t>
            </w:r>
          </w:p>
        </w:tc>
        <w:tc>
          <w:tcPr>
            <w:tcW w:w="3221" w:type="dxa"/>
            <w:gridSpan w:val="3"/>
          </w:tcPr>
          <w:p w:rsidR="00000000" w:rsidRDefault="002802BC">
            <w:pPr>
              <w:pStyle w:val="BodyText2"/>
              <w:spacing w:line="240" w:lineRule="auto"/>
              <w:ind w:left="0"/>
              <w:jc w:val="center"/>
              <w:rPr>
                <w:b/>
                <w:bCs/>
                <w:sz w:val="20"/>
              </w:rPr>
            </w:pPr>
          </w:p>
          <w:p w:rsidR="00000000" w:rsidRDefault="002802BC">
            <w:pPr>
              <w:pStyle w:val="BodyText2"/>
              <w:spacing w:line="240" w:lineRule="auto"/>
              <w:ind w:left="0"/>
              <w:jc w:val="center"/>
              <w:rPr>
                <w:b/>
                <w:bCs/>
                <w:sz w:val="20"/>
              </w:rPr>
            </w:pPr>
            <w:r>
              <w:rPr>
                <w:b/>
                <w:bCs/>
                <w:sz w:val="20"/>
              </w:rPr>
              <w:t>Secundaria</w:t>
            </w:r>
          </w:p>
        </w:tc>
      </w:tr>
      <w:tr w:rsidR="00000000">
        <w:tblPrEx>
          <w:tblCellMar>
            <w:top w:w="0" w:type="dxa"/>
            <w:bottom w:w="0" w:type="dxa"/>
          </w:tblCellMar>
        </w:tblPrEx>
        <w:trPr>
          <w:cantSplit/>
          <w:trHeight w:val="37"/>
          <w:tblCellSpacing w:w="20" w:type="dxa"/>
        </w:trPr>
        <w:tc>
          <w:tcPr>
            <w:tcW w:w="1013" w:type="dxa"/>
            <w:vMerge/>
            <w:tcBorders>
              <w:left w:val="nil"/>
              <w:bottom w:val="nil"/>
              <w:right w:val="nil"/>
            </w:tcBorders>
          </w:tcPr>
          <w:p w:rsidR="00000000" w:rsidRDefault="002802BC">
            <w:pPr>
              <w:pStyle w:val="BodyText2"/>
              <w:spacing w:line="240" w:lineRule="auto"/>
              <w:ind w:left="0"/>
              <w:jc w:val="center"/>
              <w:rPr>
                <w:b/>
                <w:bCs/>
                <w:sz w:val="20"/>
              </w:rPr>
            </w:pPr>
          </w:p>
        </w:tc>
        <w:tc>
          <w:tcPr>
            <w:tcW w:w="1032" w:type="dxa"/>
          </w:tcPr>
          <w:p w:rsidR="00000000" w:rsidRDefault="002802BC">
            <w:pPr>
              <w:pStyle w:val="BodyText2"/>
              <w:spacing w:line="240" w:lineRule="auto"/>
              <w:ind w:left="0"/>
              <w:jc w:val="center"/>
              <w:rPr>
                <w:b/>
                <w:bCs/>
                <w:sz w:val="20"/>
              </w:rPr>
            </w:pPr>
          </w:p>
          <w:p w:rsidR="00000000" w:rsidRDefault="002802BC">
            <w:pPr>
              <w:pStyle w:val="BodyText2"/>
              <w:spacing w:line="240" w:lineRule="auto"/>
              <w:ind w:left="0"/>
              <w:jc w:val="center"/>
              <w:rPr>
                <w:b/>
                <w:bCs/>
                <w:sz w:val="20"/>
              </w:rPr>
            </w:pPr>
            <w:r>
              <w:rPr>
                <w:b/>
                <w:bCs/>
                <w:sz w:val="20"/>
              </w:rPr>
              <w:t>Hombres</w:t>
            </w:r>
          </w:p>
        </w:tc>
        <w:tc>
          <w:tcPr>
            <w:tcW w:w="1031" w:type="dxa"/>
          </w:tcPr>
          <w:p w:rsidR="00000000" w:rsidRDefault="002802BC">
            <w:pPr>
              <w:pStyle w:val="BodyText2"/>
              <w:spacing w:line="240" w:lineRule="auto"/>
              <w:ind w:left="0"/>
              <w:jc w:val="center"/>
              <w:rPr>
                <w:b/>
                <w:bCs/>
                <w:sz w:val="20"/>
              </w:rPr>
            </w:pPr>
          </w:p>
          <w:p w:rsidR="00000000" w:rsidRDefault="002802BC">
            <w:pPr>
              <w:pStyle w:val="BodyText2"/>
              <w:spacing w:line="240" w:lineRule="auto"/>
              <w:ind w:left="0"/>
              <w:jc w:val="center"/>
              <w:rPr>
                <w:b/>
                <w:bCs/>
                <w:sz w:val="20"/>
              </w:rPr>
            </w:pPr>
            <w:r>
              <w:rPr>
                <w:b/>
                <w:bCs/>
                <w:sz w:val="20"/>
              </w:rPr>
              <w:t>Mujeres</w:t>
            </w:r>
          </w:p>
        </w:tc>
        <w:tc>
          <w:tcPr>
            <w:tcW w:w="1031" w:type="dxa"/>
          </w:tcPr>
          <w:p w:rsidR="00000000" w:rsidRDefault="002802BC">
            <w:pPr>
              <w:pStyle w:val="BodyText2"/>
              <w:spacing w:line="240" w:lineRule="auto"/>
              <w:ind w:left="0"/>
              <w:jc w:val="center"/>
              <w:rPr>
                <w:b/>
                <w:bCs/>
                <w:sz w:val="20"/>
              </w:rPr>
            </w:pPr>
          </w:p>
          <w:p w:rsidR="00000000" w:rsidRDefault="002802BC">
            <w:pPr>
              <w:pStyle w:val="BodyText2"/>
              <w:spacing w:line="240" w:lineRule="auto"/>
              <w:ind w:left="0"/>
              <w:jc w:val="center"/>
              <w:rPr>
                <w:b/>
                <w:bCs/>
                <w:sz w:val="20"/>
              </w:rPr>
            </w:pPr>
            <w:r>
              <w:rPr>
                <w:b/>
                <w:bCs/>
                <w:sz w:val="20"/>
              </w:rPr>
              <w:t>Desigual</w:t>
            </w:r>
          </w:p>
        </w:tc>
        <w:tc>
          <w:tcPr>
            <w:tcW w:w="1031" w:type="dxa"/>
          </w:tcPr>
          <w:p w:rsidR="00000000" w:rsidRDefault="002802BC">
            <w:pPr>
              <w:pStyle w:val="BodyText2"/>
              <w:spacing w:line="240" w:lineRule="auto"/>
              <w:ind w:left="0"/>
              <w:jc w:val="center"/>
              <w:rPr>
                <w:b/>
                <w:bCs/>
                <w:sz w:val="20"/>
              </w:rPr>
            </w:pPr>
          </w:p>
          <w:p w:rsidR="00000000" w:rsidRDefault="002802BC">
            <w:pPr>
              <w:pStyle w:val="BodyText2"/>
              <w:spacing w:line="240" w:lineRule="auto"/>
              <w:ind w:left="0"/>
              <w:jc w:val="center"/>
              <w:rPr>
                <w:b/>
                <w:bCs/>
                <w:sz w:val="20"/>
              </w:rPr>
            </w:pPr>
            <w:r>
              <w:rPr>
                <w:b/>
                <w:bCs/>
                <w:sz w:val="20"/>
              </w:rPr>
              <w:t>Hombres</w:t>
            </w:r>
          </w:p>
        </w:tc>
        <w:tc>
          <w:tcPr>
            <w:tcW w:w="1055" w:type="dxa"/>
          </w:tcPr>
          <w:p w:rsidR="00000000" w:rsidRDefault="002802BC">
            <w:pPr>
              <w:pStyle w:val="BodyText2"/>
              <w:spacing w:line="240" w:lineRule="auto"/>
              <w:ind w:left="0"/>
              <w:jc w:val="center"/>
              <w:rPr>
                <w:b/>
                <w:bCs/>
                <w:sz w:val="20"/>
              </w:rPr>
            </w:pPr>
          </w:p>
          <w:p w:rsidR="00000000" w:rsidRDefault="002802BC">
            <w:pPr>
              <w:pStyle w:val="BodyText2"/>
              <w:spacing w:line="240" w:lineRule="auto"/>
              <w:ind w:left="0"/>
              <w:jc w:val="center"/>
              <w:rPr>
                <w:b/>
                <w:bCs/>
                <w:sz w:val="20"/>
              </w:rPr>
            </w:pPr>
            <w:r>
              <w:rPr>
                <w:b/>
                <w:bCs/>
                <w:sz w:val="20"/>
              </w:rPr>
              <w:t>Mujeres</w:t>
            </w:r>
          </w:p>
        </w:tc>
        <w:tc>
          <w:tcPr>
            <w:tcW w:w="1055" w:type="dxa"/>
          </w:tcPr>
          <w:p w:rsidR="00000000" w:rsidRDefault="002802BC">
            <w:pPr>
              <w:pStyle w:val="BodyText2"/>
              <w:spacing w:line="240" w:lineRule="auto"/>
              <w:ind w:left="0"/>
              <w:jc w:val="center"/>
              <w:rPr>
                <w:b/>
                <w:bCs/>
                <w:sz w:val="20"/>
              </w:rPr>
            </w:pPr>
          </w:p>
          <w:p w:rsidR="00000000" w:rsidRDefault="002802BC">
            <w:pPr>
              <w:pStyle w:val="BodyText2"/>
              <w:spacing w:line="240" w:lineRule="auto"/>
              <w:ind w:left="0"/>
              <w:jc w:val="center"/>
              <w:rPr>
                <w:b/>
                <w:bCs/>
                <w:sz w:val="20"/>
              </w:rPr>
            </w:pPr>
            <w:r>
              <w:rPr>
                <w:b/>
                <w:bCs/>
                <w:sz w:val="20"/>
              </w:rPr>
              <w:t>Desigual</w:t>
            </w:r>
          </w:p>
        </w:tc>
      </w:tr>
      <w:tr w:rsidR="00000000">
        <w:tblPrEx>
          <w:tblCellMar>
            <w:top w:w="0" w:type="dxa"/>
            <w:bottom w:w="0" w:type="dxa"/>
          </w:tblCellMar>
        </w:tblPrEx>
        <w:trPr>
          <w:trHeight w:val="212"/>
          <w:tblCellSpacing w:w="20" w:type="dxa"/>
        </w:trPr>
        <w:tc>
          <w:tcPr>
            <w:tcW w:w="1013" w:type="dxa"/>
          </w:tcPr>
          <w:p w:rsidR="00000000" w:rsidRDefault="002802BC">
            <w:pPr>
              <w:pStyle w:val="BodyText2"/>
              <w:spacing w:line="240" w:lineRule="auto"/>
              <w:ind w:left="0"/>
              <w:rPr>
                <w:b/>
                <w:bCs/>
                <w:sz w:val="20"/>
              </w:rPr>
            </w:pPr>
          </w:p>
          <w:p w:rsidR="00000000" w:rsidRDefault="002802BC">
            <w:pPr>
              <w:pStyle w:val="BodyText2"/>
              <w:spacing w:line="240" w:lineRule="auto"/>
              <w:ind w:left="0"/>
              <w:rPr>
                <w:b/>
                <w:bCs/>
                <w:sz w:val="20"/>
              </w:rPr>
            </w:pPr>
            <w:r>
              <w:rPr>
                <w:b/>
                <w:bCs/>
                <w:sz w:val="20"/>
              </w:rPr>
              <w:t>Ciudad</w:t>
            </w:r>
          </w:p>
        </w:tc>
        <w:tc>
          <w:tcPr>
            <w:tcW w:w="1032" w:type="dxa"/>
          </w:tcPr>
          <w:p w:rsidR="00000000" w:rsidRDefault="002802BC">
            <w:pPr>
              <w:pStyle w:val="BodyText2"/>
              <w:spacing w:line="240" w:lineRule="auto"/>
              <w:ind w:left="0"/>
              <w:jc w:val="right"/>
              <w:rPr>
                <w:sz w:val="20"/>
              </w:rPr>
            </w:pPr>
          </w:p>
          <w:p w:rsidR="00000000" w:rsidRDefault="002802BC">
            <w:pPr>
              <w:pStyle w:val="BodyText2"/>
              <w:spacing w:line="240" w:lineRule="auto"/>
              <w:ind w:left="0"/>
              <w:jc w:val="right"/>
              <w:rPr>
                <w:sz w:val="20"/>
              </w:rPr>
            </w:pPr>
            <w:r>
              <w:rPr>
                <w:sz w:val="20"/>
              </w:rPr>
              <w:t>7,4</w:t>
            </w:r>
          </w:p>
        </w:tc>
        <w:tc>
          <w:tcPr>
            <w:tcW w:w="1031" w:type="dxa"/>
          </w:tcPr>
          <w:p w:rsidR="00000000" w:rsidRDefault="002802BC">
            <w:pPr>
              <w:pStyle w:val="BodyText2"/>
              <w:spacing w:line="240" w:lineRule="auto"/>
              <w:ind w:left="0"/>
              <w:jc w:val="right"/>
              <w:rPr>
                <w:sz w:val="20"/>
              </w:rPr>
            </w:pPr>
          </w:p>
          <w:p w:rsidR="00000000" w:rsidRDefault="002802BC">
            <w:pPr>
              <w:pStyle w:val="BodyText2"/>
              <w:spacing w:line="240" w:lineRule="auto"/>
              <w:ind w:left="0"/>
              <w:jc w:val="right"/>
              <w:rPr>
                <w:sz w:val="20"/>
              </w:rPr>
            </w:pPr>
            <w:r>
              <w:rPr>
                <w:sz w:val="20"/>
              </w:rPr>
              <w:t>4,3</w:t>
            </w:r>
          </w:p>
        </w:tc>
        <w:tc>
          <w:tcPr>
            <w:tcW w:w="1031" w:type="dxa"/>
          </w:tcPr>
          <w:p w:rsidR="00000000" w:rsidRDefault="002802BC">
            <w:pPr>
              <w:pStyle w:val="BodyText2"/>
              <w:spacing w:line="240" w:lineRule="auto"/>
              <w:ind w:left="0"/>
              <w:jc w:val="right"/>
              <w:rPr>
                <w:sz w:val="20"/>
              </w:rPr>
            </w:pPr>
          </w:p>
          <w:p w:rsidR="00000000" w:rsidRDefault="002802BC">
            <w:pPr>
              <w:pStyle w:val="BodyText2"/>
              <w:spacing w:line="240" w:lineRule="auto"/>
              <w:ind w:left="0"/>
              <w:jc w:val="right"/>
              <w:rPr>
                <w:sz w:val="20"/>
              </w:rPr>
            </w:pPr>
            <w:r>
              <w:rPr>
                <w:sz w:val="20"/>
              </w:rPr>
              <w:t>-41,9</w:t>
            </w:r>
          </w:p>
        </w:tc>
        <w:tc>
          <w:tcPr>
            <w:tcW w:w="1031" w:type="dxa"/>
          </w:tcPr>
          <w:p w:rsidR="00000000" w:rsidRDefault="002802BC">
            <w:pPr>
              <w:pStyle w:val="BodyText2"/>
              <w:spacing w:line="240" w:lineRule="auto"/>
              <w:ind w:left="0"/>
              <w:jc w:val="right"/>
              <w:rPr>
                <w:sz w:val="20"/>
              </w:rPr>
            </w:pPr>
          </w:p>
          <w:p w:rsidR="00000000" w:rsidRDefault="002802BC">
            <w:pPr>
              <w:pStyle w:val="BodyText2"/>
              <w:spacing w:line="240" w:lineRule="auto"/>
              <w:ind w:left="0"/>
              <w:jc w:val="right"/>
              <w:rPr>
                <w:sz w:val="20"/>
              </w:rPr>
            </w:pPr>
            <w:r>
              <w:rPr>
                <w:sz w:val="20"/>
              </w:rPr>
              <w:t>12,8</w:t>
            </w:r>
          </w:p>
        </w:tc>
        <w:tc>
          <w:tcPr>
            <w:tcW w:w="1055" w:type="dxa"/>
          </w:tcPr>
          <w:p w:rsidR="00000000" w:rsidRDefault="002802BC">
            <w:pPr>
              <w:pStyle w:val="BodyText2"/>
              <w:spacing w:line="240" w:lineRule="auto"/>
              <w:ind w:left="0"/>
              <w:jc w:val="right"/>
              <w:rPr>
                <w:sz w:val="20"/>
              </w:rPr>
            </w:pPr>
          </w:p>
          <w:p w:rsidR="00000000" w:rsidRDefault="002802BC">
            <w:pPr>
              <w:pStyle w:val="BodyText2"/>
              <w:spacing w:line="240" w:lineRule="auto"/>
              <w:ind w:left="0"/>
              <w:jc w:val="right"/>
              <w:rPr>
                <w:sz w:val="20"/>
              </w:rPr>
            </w:pPr>
            <w:r>
              <w:rPr>
                <w:sz w:val="20"/>
              </w:rPr>
              <w:t>6,4</w:t>
            </w:r>
          </w:p>
        </w:tc>
        <w:tc>
          <w:tcPr>
            <w:tcW w:w="1055" w:type="dxa"/>
          </w:tcPr>
          <w:p w:rsidR="00000000" w:rsidRDefault="002802BC">
            <w:pPr>
              <w:pStyle w:val="BodyText2"/>
              <w:spacing w:line="240" w:lineRule="auto"/>
              <w:ind w:left="0"/>
              <w:jc w:val="right"/>
              <w:rPr>
                <w:sz w:val="20"/>
              </w:rPr>
            </w:pPr>
          </w:p>
          <w:p w:rsidR="00000000" w:rsidRDefault="002802BC">
            <w:pPr>
              <w:pStyle w:val="BodyText2"/>
              <w:spacing w:line="240" w:lineRule="auto"/>
              <w:ind w:left="0"/>
              <w:jc w:val="right"/>
              <w:rPr>
                <w:sz w:val="20"/>
              </w:rPr>
            </w:pPr>
            <w:r>
              <w:rPr>
                <w:sz w:val="20"/>
              </w:rPr>
              <w:t>-50,0</w:t>
            </w:r>
          </w:p>
        </w:tc>
      </w:tr>
      <w:tr w:rsidR="00000000">
        <w:tblPrEx>
          <w:tblCellMar>
            <w:top w:w="0" w:type="dxa"/>
            <w:bottom w:w="0" w:type="dxa"/>
          </w:tblCellMar>
        </w:tblPrEx>
        <w:trPr>
          <w:trHeight w:val="212"/>
          <w:tblCellSpacing w:w="20" w:type="dxa"/>
        </w:trPr>
        <w:tc>
          <w:tcPr>
            <w:tcW w:w="1013" w:type="dxa"/>
          </w:tcPr>
          <w:p w:rsidR="00000000" w:rsidRDefault="002802BC">
            <w:pPr>
              <w:pStyle w:val="BodyText2"/>
              <w:spacing w:line="240" w:lineRule="auto"/>
              <w:ind w:left="0"/>
              <w:rPr>
                <w:b/>
                <w:bCs/>
                <w:sz w:val="20"/>
              </w:rPr>
            </w:pPr>
          </w:p>
          <w:p w:rsidR="00000000" w:rsidRDefault="002802BC">
            <w:pPr>
              <w:pStyle w:val="BodyText2"/>
              <w:spacing w:line="240" w:lineRule="auto"/>
              <w:ind w:left="0"/>
              <w:rPr>
                <w:b/>
                <w:bCs/>
                <w:sz w:val="20"/>
              </w:rPr>
            </w:pPr>
            <w:r>
              <w:rPr>
                <w:b/>
                <w:bCs/>
                <w:sz w:val="20"/>
              </w:rPr>
              <w:t>Campo</w:t>
            </w:r>
          </w:p>
        </w:tc>
        <w:tc>
          <w:tcPr>
            <w:tcW w:w="1032" w:type="dxa"/>
          </w:tcPr>
          <w:p w:rsidR="00000000" w:rsidRDefault="002802BC">
            <w:pPr>
              <w:pStyle w:val="BodyText2"/>
              <w:spacing w:line="240" w:lineRule="auto"/>
              <w:ind w:left="0"/>
              <w:jc w:val="right"/>
              <w:rPr>
                <w:sz w:val="20"/>
              </w:rPr>
            </w:pPr>
          </w:p>
          <w:p w:rsidR="00000000" w:rsidRDefault="002802BC">
            <w:pPr>
              <w:pStyle w:val="BodyText2"/>
              <w:spacing w:line="240" w:lineRule="auto"/>
              <w:ind w:left="0"/>
              <w:jc w:val="right"/>
              <w:rPr>
                <w:sz w:val="20"/>
              </w:rPr>
            </w:pPr>
            <w:r>
              <w:rPr>
                <w:sz w:val="20"/>
              </w:rPr>
              <w:t>11,3</w:t>
            </w:r>
          </w:p>
        </w:tc>
        <w:tc>
          <w:tcPr>
            <w:tcW w:w="1031" w:type="dxa"/>
          </w:tcPr>
          <w:p w:rsidR="00000000" w:rsidRDefault="002802BC">
            <w:pPr>
              <w:pStyle w:val="BodyText2"/>
              <w:spacing w:line="240" w:lineRule="auto"/>
              <w:ind w:left="0"/>
              <w:jc w:val="right"/>
              <w:rPr>
                <w:sz w:val="20"/>
              </w:rPr>
            </w:pPr>
          </w:p>
          <w:p w:rsidR="00000000" w:rsidRDefault="002802BC">
            <w:pPr>
              <w:pStyle w:val="BodyText2"/>
              <w:spacing w:line="240" w:lineRule="auto"/>
              <w:ind w:left="0"/>
              <w:jc w:val="right"/>
              <w:rPr>
                <w:sz w:val="20"/>
              </w:rPr>
            </w:pPr>
            <w:r>
              <w:rPr>
                <w:sz w:val="20"/>
              </w:rPr>
              <w:t>10,1</w:t>
            </w:r>
          </w:p>
        </w:tc>
        <w:tc>
          <w:tcPr>
            <w:tcW w:w="1031" w:type="dxa"/>
          </w:tcPr>
          <w:p w:rsidR="00000000" w:rsidRDefault="002802BC">
            <w:pPr>
              <w:pStyle w:val="BodyText2"/>
              <w:spacing w:line="240" w:lineRule="auto"/>
              <w:ind w:left="0"/>
              <w:jc w:val="right"/>
              <w:rPr>
                <w:sz w:val="20"/>
              </w:rPr>
            </w:pPr>
          </w:p>
          <w:p w:rsidR="00000000" w:rsidRDefault="002802BC">
            <w:pPr>
              <w:pStyle w:val="BodyText2"/>
              <w:spacing w:line="240" w:lineRule="auto"/>
              <w:ind w:left="0"/>
              <w:jc w:val="right"/>
              <w:rPr>
                <w:sz w:val="20"/>
              </w:rPr>
            </w:pPr>
            <w:r>
              <w:rPr>
                <w:sz w:val="20"/>
              </w:rPr>
              <w:t>-10,6</w:t>
            </w:r>
          </w:p>
        </w:tc>
        <w:tc>
          <w:tcPr>
            <w:tcW w:w="1031" w:type="dxa"/>
          </w:tcPr>
          <w:p w:rsidR="00000000" w:rsidRDefault="002802BC">
            <w:pPr>
              <w:pStyle w:val="BodyText2"/>
              <w:spacing w:line="240" w:lineRule="auto"/>
              <w:ind w:left="0"/>
              <w:jc w:val="right"/>
              <w:rPr>
                <w:sz w:val="20"/>
              </w:rPr>
            </w:pPr>
          </w:p>
          <w:p w:rsidR="00000000" w:rsidRDefault="002802BC">
            <w:pPr>
              <w:pStyle w:val="BodyText2"/>
              <w:spacing w:line="240" w:lineRule="auto"/>
              <w:ind w:left="0"/>
              <w:jc w:val="right"/>
              <w:rPr>
                <w:sz w:val="20"/>
              </w:rPr>
            </w:pPr>
            <w:r>
              <w:rPr>
                <w:sz w:val="20"/>
              </w:rPr>
              <w:t>6,1</w:t>
            </w:r>
          </w:p>
        </w:tc>
        <w:tc>
          <w:tcPr>
            <w:tcW w:w="1055" w:type="dxa"/>
          </w:tcPr>
          <w:p w:rsidR="00000000" w:rsidRDefault="002802BC">
            <w:pPr>
              <w:pStyle w:val="BodyText2"/>
              <w:spacing w:line="240" w:lineRule="auto"/>
              <w:ind w:left="0"/>
              <w:jc w:val="right"/>
              <w:rPr>
                <w:sz w:val="20"/>
              </w:rPr>
            </w:pPr>
          </w:p>
          <w:p w:rsidR="00000000" w:rsidRDefault="002802BC">
            <w:pPr>
              <w:pStyle w:val="BodyText2"/>
              <w:spacing w:line="240" w:lineRule="auto"/>
              <w:ind w:left="0"/>
              <w:jc w:val="right"/>
              <w:rPr>
                <w:sz w:val="20"/>
              </w:rPr>
            </w:pPr>
            <w:r>
              <w:rPr>
                <w:sz w:val="20"/>
              </w:rPr>
              <w:t>4,9</w:t>
            </w:r>
          </w:p>
        </w:tc>
        <w:tc>
          <w:tcPr>
            <w:tcW w:w="1055" w:type="dxa"/>
          </w:tcPr>
          <w:p w:rsidR="00000000" w:rsidRDefault="002802BC">
            <w:pPr>
              <w:pStyle w:val="BodyText2"/>
              <w:spacing w:line="240" w:lineRule="auto"/>
              <w:ind w:left="0"/>
              <w:jc w:val="right"/>
              <w:rPr>
                <w:sz w:val="20"/>
              </w:rPr>
            </w:pPr>
          </w:p>
          <w:p w:rsidR="00000000" w:rsidRDefault="002802BC">
            <w:pPr>
              <w:pStyle w:val="BodyText2"/>
              <w:spacing w:line="240" w:lineRule="auto"/>
              <w:ind w:left="0"/>
              <w:jc w:val="right"/>
              <w:rPr>
                <w:sz w:val="20"/>
              </w:rPr>
            </w:pPr>
            <w:r>
              <w:rPr>
                <w:sz w:val="20"/>
              </w:rPr>
              <w:t>-19,7</w:t>
            </w:r>
          </w:p>
        </w:tc>
      </w:tr>
      <w:tr w:rsidR="00000000">
        <w:tblPrEx>
          <w:tblCellMar>
            <w:top w:w="0" w:type="dxa"/>
            <w:bottom w:w="0" w:type="dxa"/>
          </w:tblCellMar>
        </w:tblPrEx>
        <w:trPr>
          <w:trHeight w:val="216"/>
          <w:tblCellSpacing w:w="20" w:type="dxa"/>
        </w:trPr>
        <w:tc>
          <w:tcPr>
            <w:tcW w:w="1013" w:type="dxa"/>
          </w:tcPr>
          <w:p w:rsidR="00000000" w:rsidRDefault="002802BC">
            <w:pPr>
              <w:pStyle w:val="BodyText2"/>
              <w:spacing w:line="240" w:lineRule="auto"/>
              <w:ind w:left="0"/>
              <w:rPr>
                <w:b/>
                <w:bCs/>
                <w:sz w:val="20"/>
              </w:rPr>
            </w:pPr>
          </w:p>
          <w:p w:rsidR="00000000" w:rsidRDefault="002802BC">
            <w:pPr>
              <w:pStyle w:val="BodyText2"/>
              <w:spacing w:line="240" w:lineRule="auto"/>
              <w:ind w:left="0"/>
              <w:rPr>
                <w:b/>
                <w:bCs/>
                <w:sz w:val="20"/>
              </w:rPr>
            </w:pPr>
            <w:r>
              <w:rPr>
                <w:b/>
                <w:bCs/>
                <w:sz w:val="20"/>
              </w:rPr>
              <w:t>Nacional</w:t>
            </w:r>
          </w:p>
        </w:tc>
        <w:tc>
          <w:tcPr>
            <w:tcW w:w="1032" w:type="dxa"/>
          </w:tcPr>
          <w:p w:rsidR="00000000" w:rsidRDefault="002802BC">
            <w:pPr>
              <w:pStyle w:val="BodyText2"/>
              <w:spacing w:line="240" w:lineRule="auto"/>
              <w:ind w:left="0"/>
              <w:jc w:val="right"/>
              <w:rPr>
                <w:sz w:val="20"/>
              </w:rPr>
            </w:pPr>
          </w:p>
          <w:p w:rsidR="00000000" w:rsidRDefault="002802BC">
            <w:pPr>
              <w:pStyle w:val="BodyText2"/>
              <w:spacing w:line="240" w:lineRule="auto"/>
              <w:ind w:left="0"/>
              <w:jc w:val="right"/>
              <w:rPr>
                <w:sz w:val="20"/>
              </w:rPr>
            </w:pPr>
            <w:r>
              <w:rPr>
                <w:sz w:val="20"/>
              </w:rPr>
              <w:t>9</w:t>
            </w:r>
            <w:r>
              <w:rPr>
                <w:sz w:val="20"/>
              </w:rPr>
              <w:t>,3</w:t>
            </w:r>
          </w:p>
        </w:tc>
        <w:tc>
          <w:tcPr>
            <w:tcW w:w="1031" w:type="dxa"/>
          </w:tcPr>
          <w:p w:rsidR="00000000" w:rsidRDefault="002802BC">
            <w:pPr>
              <w:pStyle w:val="BodyText2"/>
              <w:spacing w:line="240" w:lineRule="auto"/>
              <w:ind w:left="0"/>
              <w:jc w:val="right"/>
              <w:rPr>
                <w:sz w:val="20"/>
              </w:rPr>
            </w:pPr>
          </w:p>
          <w:p w:rsidR="00000000" w:rsidRDefault="002802BC">
            <w:pPr>
              <w:pStyle w:val="BodyText2"/>
              <w:spacing w:line="240" w:lineRule="auto"/>
              <w:ind w:left="0"/>
              <w:jc w:val="right"/>
              <w:rPr>
                <w:sz w:val="20"/>
              </w:rPr>
            </w:pPr>
            <w:r>
              <w:rPr>
                <w:sz w:val="20"/>
              </w:rPr>
              <w:t>7,0</w:t>
            </w:r>
          </w:p>
        </w:tc>
        <w:tc>
          <w:tcPr>
            <w:tcW w:w="1031" w:type="dxa"/>
          </w:tcPr>
          <w:p w:rsidR="00000000" w:rsidRDefault="002802BC">
            <w:pPr>
              <w:pStyle w:val="BodyText2"/>
              <w:spacing w:line="240" w:lineRule="auto"/>
              <w:ind w:left="0"/>
              <w:jc w:val="right"/>
              <w:rPr>
                <w:sz w:val="20"/>
              </w:rPr>
            </w:pPr>
          </w:p>
          <w:p w:rsidR="00000000" w:rsidRDefault="002802BC">
            <w:pPr>
              <w:pStyle w:val="BodyText2"/>
              <w:spacing w:line="240" w:lineRule="auto"/>
              <w:ind w:left="0"/>
              <w:jc w:val="right"/>
              <w:rPr>
                <w:sz w:val="20"/>
              </w:rPr>
            </w:pPr>
            <w:r>
              <w:rPr>
                <w:sz w:val="20"/>
              </w:rPr>
              <w:t>-24,7</w:t>
            </w:r>
          </w:p>
        </w:tc>
        <w:tc>
          <w:tcPr>
            <w:tcW w:w="1031" w:type="dxa"/>
          </w:tcPr>
          <w:p w:rsidR="00000000" w:rsidRDefault="002802BC">
            <w:pPr>
              <w:pStyle w:val="BodyText2"/>
              <w:spacing w:line="240" w:lineRule="auto"/>
              <w:ind w:left="0"/>
              <w:jc w:val="right"/>
              <w:rPr>
                <w:sz w:val="20"/>
              </w:rPr>
            </w:pPr>
          </w:p>
          <w:p w:rsidR="00000000" w:rsidRDefault="002802BC">
            <w:pPr>
              <w:pStyle w:val="BodyText2"/>
              <w:spacing w:line="240" w:lineRule="auto"/>
              <w:ind w:left="0"/>
              <w:jc w:val="right"/>
              <w:rPr>
                <w:sz w:val="20"/>
              </w:rPr>
            </w:pPr>
            <w:r>
              <w:rPr>
                <w:sz w:val="20"/>
              </w:rPr>
              <w:t>11,0</w:t>
            </w:r>
          </w:p>
        </w:tc>
        <w:tc>
          <w:tcPr>
            <w:tcW w:w="1055" w:type="dxa"/>
          </w:tcPr>
          <w:p w:rsidR="00000000" w:rsidRDefault="002802BC">
            <w:pPr>
              <w:pStyle w:val="BodyText2"/>
              <w:spacing w:line="240" w:lineRule="auto"/>
              <w:ind w:left="0"/>
              <w:jc w:val="right"/>
              <w:rPr>
                <w:sz w:val="20"/>
              </w:rPr>
            </w:pPr>
          </w:p>
          <w:p w:rsidR="00000000" w:rsidRDefault="002802BC">
            <w:pPr>
              <w:pStyle w:val="BodyText2"/>
              <w:spacing w:line="240" w:lineRule="auto"/>
              <w:ind w:left="0"/>
              <w:jc w:val="right"/>
              <w:rPr>
                <w:sz w:val="20"/>
              </w:rPr>
            </w:pPr>
            <w:r>
              <w:rPr>
                <w:sz w:val="20"/>
              </w:rPr>
              <w:t>6,1</w:t>
            </w:r>
          </w:p>
        </w:tc>
        <w:tc>
          <w:tcPr>
            <w:tcW w:w="1055" w:type="dxa"/>
          </w:tcPr>
          <w:p w:rsidR="00000000" w:rsidRDefault="002802BC">
            <w:pPr>
              <w:pStyle w:val="BodyText2"/>
              <w:spacing w:line="240" w:lineRule="auto"/>
              <w:ind w:left="0"/>
              <w:jc w:val="right"/>
              <w:rPr>
                <w:sz w:val="20"/>
              </w:rPr>
            </w:pPr>
          </w:p>
          <w:p w:rsidR="00000000" w:rsidRDefault="002802BC">
            <w:pPr>
              <w:pStyle w:val="BodyText2"/>
              <w:spacing w:line="240" w:lineRule="auto"/>
              <w:ind w:left="0"/>
              <w:jc w:val="right"/>
              <w:rPr>
                <w:sz w:val="20"/>
              </w:rPr>
            </w:pPr>
            <w:r>
              <w:rPr>
                <w:sz w:val="20"/>
              </w:rPr>
              <w:t>-44,5</w:t>
            </w:r>
          </w:p>
        </w:tc>
      </w:tr>
    </w:tbl>
    <w:p w:rsidR="00000000" w:rsidRDefault="002802BC">
      <w:pPr>
        <w:pStyle w:val="BodyText2"/>
        <w:spacing w:line="480" w:lineRule="auto"/>
        <w:rPr>
          <w:b/>
          <w:bCs/>
          <w:sz w:val="20"/>
        </w:rPr>
      </w:pPr>
    </w:p>
    <w:p w:rsidR="00000000" w:rsidRDefault="002802BC">
      <w:pPr>
        <w:pStyle w:val="BodyText2"/>
        <w:spacing w:line="480" w:lineRule="auto"/>
        <w:rPr>
          <w:sz w:val="20"/>
        </w:rPr>
      </w:pPr>
      <w:r>
        <w:rPr>
          <w:b/>
          <w:bCs/>
          <w:sz w:val="20"/>
        </w:rPr>
        <w:t>Fuente</w:t>
      </w:r>
      <w:r>
        <w:rPr>
          <w:sz w:val="20"/>
        </w:rPr>
        <w:t>: ECV-95. SIISE-SIMUJER</w:t>
      </w:r>
    </w:p>
    <w:p w:rsidR="00000000" w:rsidRDefault="002802BC">
      <w:pPr>
        <w:pStyle w:val="BodyText2"/>
        <w:spacing w:line="480" w:lineRule="auto"/>
      </w:pPr>
    </w:p>
    <w:p w:rsidR="00000000" w:rsidRDefault="002802BC">
      <w:pPr>
        <w:pStyle w:val="BodyText2"/>
        <w:spacing w:line="480" w:lineRule="auto"/>
      </w:pPr>
      <w:r>
        <w:t xml:space="preserve">La tasa de repitencia de los hombres es mayor que de las mujeres tanto en el nivel primario como en el secundario. En la Tabla XII se observa que en el nivel primario, la tasa de repitencia </w:t>
      </w:r>
      <w:r>
        <w:t xml:space="preserve">en el campo es mayor que la obtenida para la ciudad, sucediendo lo opuesto en el nivel secundario. </w:t>
      </w:r>
    </w:p>
    <w:p w:rsidR="00000000" w:rsidRDefault="002802BC">
      <w:pPr>
        <w:pStyle w:val="BodyText2"/>
        <w:spacing w:line="480" w:lineRule="auto"/>
        <w:ind w:left="1416"/>
        <w:jc w:val="center"/>
        <w:rPr>
          <w:b/>
        </w:rPr>
      </w:pPr>
    </w:p>
    <w:p w:rsidR="00000000" w:rsidRDefault="002802BC">
      <w:pPr>
        <w:pStyle w:val="BodyText2"/>
        <w:spacing w:line="480" w:lineRule="auto"/>
        <w:ind w:left="1416"/>
        <w:jc w:val="center"/>
        <w:rPr>
          <w:b/>
        </w:rPr>
      </w:pPr>
    </w:p>
    <w:p w:rsidR="00000000" w:rsidRDefault="002802BC">
      <w:pPr>
        <w:pStyle w:val="BodyText2"/>
        <w:spacing w:line="480" w:lineRule="auto"/>
        <w:ind w:left="1416"/>
        <w:jc w:val="center"/>
        <w:rPr>
          <w:b/>
        </w:rPr>
      </w:pPr>
    </w:p>
    <w:p w:rsidR="00000000" w:rsidRDefault="002802BC">
      <w:pPr>
        <w:pStyle w:val="BodyText2"/>
        <w:spacing w:line="480" w:lineRule="auto"/>
        <w:ind w:left="1416"/>
        <w:jc w:val="center"/>
        <w:rPr>
          <w:b/>
        </w:rPr>
      </w:pPr>
    </w:p>
    <w:p w:rsidR="00000000" w:rsidRDefault="002802BC">
      <w:pPr>
        <w:pStyle w:val="BodyText2"/>
        <w:spacing w:line="480" w:lineRule="auto"/>
        <w:ind w:left="1416"/>
        <w:jc w:val="center"/>
        <w:rPr>
          <w:b/>
        </w:rPr>
      </w:pPr>
    </w:p>
    <w:p w:rsidR="00000000" w:rsidRDefault="002802BC">
      <w:pPr>
        <w:pStyle w:val="BodyText2"/>
        <w:spacing w:line="480" w:lineRule="auto"/>
        <w:ind w:left="1416"/>
        <w:jc w:val="center"/>
        <w:rPr>
          <w:b/>
        </w:rPr>
      </w:pPr>
    </w:p>
    <w:p w:rsidR="00000000" w:rsidRDefault="002802BC">
      <w:pPr>
        <w:pStyle w:val="BodyText2"/>
        <w:spacing w:line="480" w:lineRule="auto"/>
        <w:ind w:left="1416"/>
        <w:jc w:val="center"/>
        <w:rPr>
          <w:b/>
        </w:rPr>
      </w:pPr>
      <w:r>
        <w:rPr>
          <w:b/>
        </w:rPr>
        <w:t>Tabla XIII</w:t>
      </w:r>
    </w:p>
    <w:p w:rsidR="00000000" w:rsidRDefault="002802BC">
      <w:pPr>
        <w:pStyle w:val="BodyText2"/>
        <w:spacing w:line="240" w:lineRule="auto"/>
        <w:ind w:left="1416"/>
        <w:jc w:val="center"/>
        <w:rPr>
          <w:b/>
        </w:rPr>
      </w:pPr>
      <w:r>
        <w:rPr>
          <w:b/>
        </w:rPr>
        <w:t>Tasa neta de matriculación</w:t>
      </w:r>
    </w:p>
    <w:p w:rsidR="00000000" w:rsidRDefault="002802BC">
      <w:pPr>
        <w:pStyle w:val="BodyText2"/>
        <w:spacing w:line="240" w:lineRule="auto"/>
        <w:ind w:left="1416"/>
        <w:jc w:val="center"/>
        <w:rPr>
          <w:b/>
        </w:rPr>
      </w:pPr>
    </w:p>
    <w:tbl>
      <w:tblPr>
        <w:tblW w:w="6893" w:type="dxa"/>
        <w:jc w:val="right"/>
        <w:tblCellSpacing w:w="20" w:type="dxa"/>
        <w:tblInd w:w="134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60" w:type="dxa"/>
          <w:right w:w="60" w:type="dxa"/>
        </w:tblCellMar>
        <w:tblLook w:val="00AF"/>
      </w:tblPr>
      <w:tblGrid>
        <w:gridCol w:w="1058"/>
        <w:gridCol w:w="976"/>
        <w:gridCol w:w="877"/>
        <w:gridCol w:w="1104"/>
        <w:gridCol w:w="895"/>
        <w:gridCol w:w="1021"/>
        <w:gridCol w:w="962"/>
      </w:tblGrid>
      <w:tr w:rsidR="00000000">
        <w:tblPrEx>
          <w:tblCellMar>
            <w:top w:w="0" w:type="dxa"/>
            <w:bottom w:w="0" w:type="dxa"/>
          </w:tblCellMar>
        </w:tblPrEx>
        <w:trPr>
          <w:cantSplit/>
          <w:trHeight w:val="260"/>
          <w:tblCellSpacing w:w="20" w:type="dxa"/>
          <w:jc w:val="right"/>
        </w:trPr>
        <w:tc>
          <w:tcPr>
            <w:tcW w:w="998" w:type="dxa"/>
            <w:vMerge w:val="restart"/>
          </w:tcPr>
          <w:p w:rsidR="00000000" w:rsidRDefault="002802BC">
            <w:pPr>
              <w:pStyle w:val="BodyText2"/>
              <w:spacing w:line="240" w:lineRule="auto"/>
              <w:ind w:left="0"/>
              <w:rPr>
                <w:b/>
                <w:bCs/>
                <w:sz w:val="20"/>
              </w:rPr>
            </w:pPr>
            <w:r>
              <w:rPr>
                <w:b/>
                <w:bCs/>
                <w:sz w:val="20"/>
              </w:rPr>
              <w:t> </w:t>
            </w:r>
          </w:p>
          <w:p w:rsidR="00000000" w:rsidRDefault="002802BC">
            <w:pPr>
              <w:pStyle w:val="BodyText2"/>
              <w:spacing w:line="240" w:lineRule="auto"/>
              <w:ind w:left="0"/>
              <w:rPr>
                <w:b/>
                <w:bCs/>
                <w:sz w:val="32"/>
              </w:rPr>
            </w:pPr>
            <w:r>
              <w:rPr>
                <w:b/>
                <w:bCs/>
                <w:sz w:val="32"/>
              </w:rPr>
              <w:t xml:space="preserve"> Área </w:t>
            </w:r>
          </w:p>
        </w:tc>
        <w:tc>
          <w:tcPr>
            <w:tcW w:w="1813" w:type="dxa"/>
            <w:gridSpan w:val="2"/>
          </w:tcPr>
          <w:p w:rsidR="00000000" w:rsidRDefault="002802BC">
            <w:pPr>
              <w:pStyle w:val="BodyText2"/>
              <w:spacing w:line="240" w:lineRule="auto"/>
              <w:ind w:left="0"/>
              <w:jc w:val="center"/>
              <w:rPr>
                <w:b/>
                <w:bCs/>
                <w:sz w:val="12"/>
              </w:rPr>
            </w:pPr>
          </w:p>
          <w:p w:rsidR="00000000" w:rsidRDefault="002802BC">
            <w:pPr>
              <w:pStyle w:val="BodyText2"/>
              <w:spacing w:line="240" w:lineRule="auto"/>
              <w:ind w:left="0"/>
              <w:jc w:val="center"/>
              <w:rPr>
                <w:b/>
                <w:bCs/>
                <w:sz w:val="20"/>
              </w:rPr>
            </w:pPr>
            <w:r>
              <w:rPr>
                <w:b/>
                <w:bCs/>
                <w:sz w:val="20"/>
              </w:rPr>
              <w:t>Primaria</w:t>
            </w:r>
          </w:p>
        </w:tc>
        <w:tc>
          <w:tcPr>
            <w:tcW w:w="1959" w:type="dxa"/>
            <w:gridSpan w:val="2"/>
          </w:tcPr>
          <w:p w:rsidR="00000000" w:rsidRDefault="002802BC">
            <w:pPr>
              <w:pStyle w:val="BodyText2"/>
              <w:spacing w:line="240" w:lineRule="auto"/>
              <w:ind w:left="0"/>
              <w:jc w:val="center"/>
              <w:rPr>
                <w:b/>
                <w:bCs/>
                <w:sz w:val="12"/>
              </w:rPr>
            </w:pPr>
          </w:p>
          <w:p w:rsidR="00000000" w:rsidRDefault="002802BC">
            <w:pPr>
              <w:pStyle w:val="BodyText2"/>
              <w:spacing w:line="240" w:lineRule="auto"/>
              <w:ind w:left="0"/>
              <w:jc w:val="center"/>
              <w:rPr>
                <w:b/>
                <w:bCs/>
                <w:sz w:val="20"/>
              </w:rPr>
            </w:pPr>
            <w:r>
              <w:rPr>
                <w:b/>
                <w:bCs/>
                <w:sz w:val="20"/>
              </w:rPr>
              <w:t>Secundaria</w:t>
            </w:r>
          </w:p>
        </w:tc>
        <w:tc>
          <w:tcPr>
            <w:tcW w:w="1923" w:type="dxa"/>
            <w:gridSpan w:val="2"/>
          </w:tcPr>
          <w:p w:rsidR="00000000" w:rsidRDefault="002802BC">
            <w:pPr>
              <w:pStyle w:val="BodyText2"/>
              <w:spacing w:line="240" w:lineRule="auto"/>
              <w:ind w:left="0"/>
              <w:jc w:val="center"/>
              <w:rPr>
                <w:b/>
                <w:bCs/>
                <w:sz w:val="12"/>
              </w:rPr>
            </w:pPr>
          </w:p>
          <w:p w:rsidR="00000000" w:rsidRDefault="002802BC">
            <w:pPr>
              <w:pStyle w:val="BodyText2"/>
              <w:spacing w:line="240" w:lineRule="auto"/>
              <w:ind w:left="0"/>
              <w:jc w:val="center"/>
              <w:rPr>
                <w:b/>
                <w:bCs/>
                <w:sz w:val="20"/>
              </w:rPr>
            </w:pPr>
            <w:r>
              <w:rPr>
                <w:b/>
                <w:bCs/>
                <w:sz w:val="20"/>
              </w:rPr>
              <w:t>Superior</w:t>
            </w:r>
          </w:p>
        </w:tc>
      </w:tr>
      <w:tr w:rsidR="00000000">
        <w:tblPrEx>
          <w:tblCellMar>
            <w:top w:w="0" w:type="dxa"/>
            <w:bottom w:w="0" w:type="dxa"/>
          </w:tblCellMar>
        </w:tblPrEx>
        <w:trPr>
          <w:cantSplit/>
          <w:tblCellSpacing w:w="20" w:type="dxa"/>
          <w:jc w:val="right"/>
        </w:trPr>
        <w:tc>
          <w:tcPr>
            <w:tcW w:w="998" w:type="dxa"/>
            <w:vMerge/>
          </w:tcPr>
          <w:p w:rsidR="00000000" w:rsidRDefault="002802BC">
            <w:pPr>
              <w:pStyle w:val="BodyText2"/>
              <w:spacing w:line="240" w:lineRule="auto"/>
              <w:ind w:left="0"/>
              <w:rPr>
                <w:b/>
                <w:bCs/>
                <w:sz w:val="18"/>
              </w:rPr>
            </w:pPr>
          </w:p>
        </w:tc>
        <w:tc>
          <w:tcPr>
            <w:tcW w:w="936" w:type="dxa"/>
          </w:tcPr>
          <w:p w:rsidR="00000000" w:rsidRDefault="002802BC">
            <w:pPr>
              <w:pStyle w:val="BodyText2"/>
              <w:spacing w:line="240" w:lineRule="auto"/>
              <w:ind w:left="0"/>
              <w:jc w:val="center"/>
              <w:rPr>
                <w:b/>
                <w:bCs/>
                <w:sz w:val="12"/>
              </w:rPr>
            </w:pPr>
          </w:p>
          <w:p w:rsidR="00000000" w:rsidRDefault="002802BC">
            <w:pPr>
              <w:pStyle w:val="BodyText2"/>
              <w:spacing w:line="240" w:lineRule="auto"/>
              <w:ind w:left="0"/>
              <w:jc w:val="center"/>
              <w:rPr>
                <w:b/>
                <w:bCs/>
                <w:sz w:val="18"/>
              </w:rPr>
            </w:pPr>
            <w:r>
              <w:rPr>
                <w:b/>
                <w:bCs/>
                <w:sz w:val="18"/>
              </w:rPr>
              <w:t>Hombres</w:t>
            </w:r>
          </w:p>
        </w:tc>
        <w:tc>
          <w:tcPr>
            <w:tcW w:w="837" w:type="dxa"/>
          </w:tcPr>
          <w:p w:rsidR="00000000" w:rsidRDefault="002802BC">
            <w:pPr>
              <w:pStyle w:val="BodyText2"/>
              <w:spacing w:line="240" w:lineRule="auto"/>
              <w:ind w:left="0"/>
              <w:jc w:val="center"/>
              <w:rPr>
                <w:b/>
                <w:bCs/>
                <w:sz w:val="12"/>
              </w:rPr>
            </w:pPr>
          </w:p>
          <w:p w:rsidR="00000000" w:rsidRDefault="002802BC">
            <w:pPr>
              <w:pStyle w:val="BodyText2"/>
              <w:spacing w:line="240" w:lineRule="auto"/>
              <w:ind w:left="0"/>
              <w:jc w:val="center"/>
              <w:rPr>
                <w:b/>
                <w:bCs/>
                <w:sz w:val="18"/>
              </w:rPr>
            </w:pPr>
            <w:r>
              <w:rPr>
                <w:b/>
                <w:bCs/>
                <w:sz w:val="18"/>
              </w:rPr>
              <w:t>Mujeres</w:t>
            </w:r>
          </w:p>
        </w:tc>
        <w:tc>
          <w:tcPr>
            <w:tcW w:w="1064" w:type="dxa"/>
          </w:tcPr>
          <w:p w:rsidR="00000000" w:rsidRDefault="002802BC">
            <w:pPr>
              <w:pStyle w:val="BodyText2"/>
              <w:spacing w:line="240" w:lineRule="auto"/>
              <w:ind w:left="0"/>
              <w:jc w:val="center"/>
              <w:rPr>
                <w:b/>
                <w:bCs/>
                <w:sz w:val="12"/>
              </w:rPr>
            </w:pPr>
          </w:p>
          <w:p w:rsidR="00000000" w:rsidRDefault="002802BC">
            <w:pPr>
              <w:pStyle w:val="BodyText2"/>
              <w:spacing w:line="240" w:lineRule="auto"/>
              <w:ind w:left="0"/>
              <w:jc w:val="center"/>
              <w:rPr>
                <w:b/>
                <w:bCs/>
                <w:sz w:val="18"/>
              </w:rPr>
            </w:pPr>
            <w:r>
              <w:rPr>
                <w:b/>
                <w:bCs/>
                <w:sz w:val="18"/>
              </w:rPr>
              <w:t>Hombres</w:t>
            </w:r>
          </w:p>
        </w:tc>
        <w:tc>
          <w:tcPr>
            <w:tcW w:w="855" w:type="dxa"/>
          </w:tcPr>
          <w:p w:rsidR="00000000" w:rsidRDefault="002802BC">
            <w:pPr>
              <w:pStyle w:val="BodyText2"/>
              <w:spacing w:line="240" w:lineRule="auto"/>
              <w:ind w:left="0"/>
              <w:jc w:val="center"/>
              <w:rPr>
                <w:b/>
                <w:bCs/>
                <w:sz w:val="12"/>
              </w:rPr>
            </w:pPr>
          </w:p>
          <w:p w:rsidR="00000000" w:rsidRDefault="002802BC">
            <w:pPr>
              <w:pStyle w:val="BodyText2"/>
              <w:spacing w:line="240" w:lineRule="auto"/>
              <w:ind w:left="0"/>
              <w:jc w:val="center"/>
              <w:rPr>
                <w:b/>
                <w:bCs/>
                <w:sz w:val="18"/>
              </w:rPr>
            </w:pPr>
            <w:r>
              <w:rPr>
                <w:b/>
                <w:bCs/>
                <w:sz w:val="18"/>
              </w:rPr>
              <w:t>Mujeres</w:t>
            </w:r>
          </w:p>
        </w:tc>
        <w:tc>
          <w:tcPr>
            <w:tcW w:w="981" w:type="dxa"/>
          </w:tcPr>
          <w:p w:rsidR="00000000" w:rsidRDefault="002802BC">
            <w:pPr>
              <w:pStyle w:val="BodyText2"/>
              <w:spacing w:line="240" w:lineRule="auto"/>
              <w:ind w:left="0"/>
              <w:jc w:val="center"/>
              <w:rPr>
                <w:b/>
                <w:bCs/>
                <w:sz w:val="12"/>
              </w:rPr>
            </w:pPr>
          </w:p>
          <w:p w:rsidR="00000000" w:rsidRDefault="002802BC">
            <w:pPr>
              <w:pStyle w:val="BodyText2"/>
              <w:spacing w:line="240" w:lineRule="auto"/>
              <w:ind w:left="0"/>
              <w:jc w:val="center"/>
              <w:rPr>
                <w:b/>
                <w:bCs/>
                <w:sz w:val="18"/>
              </w:rPr>
            </w:pPr>
            <w:r>
              <w:rPr>
                <w:b/>
                <w:bCs/>
                <w:sz w:val="18"/>
              </w:rPr>
              <w:t>Hombres</w:t>
            </w:r>
          </w:p>
        </w:tc>
        <w:tc>
          <w:tcPr>
            <w:tcW w:w="902" w:type="dxa"/>
          </w:tcPr>
          <w:p w:rsidR="00000000" w:rsidRDefault="002802BC">
            <w:pPr>
              <w:pStyle w:val="BodyText2"/>
              <w:spacing w:line="240" w:lineRule="auto"/>
              <w:ind w:left="0"/>
              <w:jc w:val="center"/>
              <w:rPr>
                <w:b/>
                <w:bCs/>
                <w:sz w:val="12"/>
              </w:rPr>
            </w:pPr>
          </w:p>
          <w:p w:rsidR="00000000" w:rsidRDefault="002802BC">
            <w:pPr>
              <w:pStyle w:val="BodyText2"/>
              <w:spacing w:line="240" w:lineRule="auto"/>
              <w:ind w:left="0"/>
              <w:jc w:val="center"/>
              <w:rPr>
                <w:b/>
                <w:bCs/>
                <w:sz w:val="18"/>
              </w:rPr>
            </w:pPr>
            <w:r>
              <w:rPr>
                <w:b/>
                <w:bCs/>
                <w:sz w:val="18"/>
              </w:rPr>
              <w:t>Mujeres</w:t>
            </w:r>
          </w:p>
        </w:tc>
      </w:tr>
      <w:tr w:rsidR="00000000">
        <w:tblPrEx>
          <w:tblCellMar>
            <w:top w:w="0" w:type="dxa"/>
            <w:bottom w:w="0" w:type="dxa"/>
          </w:tblCellMar>
        </w:tblPrEx>
        <w:trPr>
          <w:tblCellSpacing w:w="20" w:type="dxa"/>
          <w:jc w:val="right"/>
        </w:trPr>
        <w:tc>
          <w:tcPr>
            <w:tcW w:w="998" w:type="dxa"/>
          </w:tcPr>
          <w:p w:rsidR="00000000" w:rsidRDefault="002802BC">
            <w:pPr>
              <w:pStyle w:val="BodyText2"/>
              <w:spacing w:line="240" w:lineRule="auto"/>
              <w:ind w:left="0"/>
              <w:rPr>
                <w:b/>
                <w:bCs/>
                <w:sz w:val="12"/>
              </w:rPr>
            </w:pPr>
          </w:p>
          <w:p w:rsidR="00000000" w:rsidRDefault="002802BC">
            <w:pPr>
              <w:pStyle w:val="BodyText2"/>
              <w:spacing w:line="240" w:lineRule="auto"/>
              <w:ind w:left="0"/>
              <w:rPr>
                <w:b/>
                <w:bCs/>
                <w:sz w:val="20"/>
              </w:rPr>
            </w:pPr>
            <w:r>
              <w:rPr>
                <w:b/>
                <w:bCs/>
                <w:sz w:val="20"/>
              </w:rPr>
              <w:t>Ciudad</w:t>
            </w:r>
          </w:p>
        </w:tc>
        <w:tc>
          <w:tcPr>
            <w:tcW w:w="936" w:type="dxa"/>
          </w:tcPr>
          <w:p w:rsidR="00000000" w:rsidRDefault="002802BC">
            <w:pPr>
              <w:pStyle w:val="BodyText2"/>
              <w:spacing w:line="240" w:lineRule="auto"/>
              <w:ind w:left="0"/>
              <w:jc w:val="right"/>
              <w:rPr>
                <w:sz w:val="12"/>
              </w:rPr>
            </w:pPr>
          </w:p>
          <w:p w:rsidR="00000000" w:rsidRDefault="002802BC">
            <w:pPr>
              <w:pStyle w:val="BodyText2"/>
              <w:spacing w:line="240" w:lineRule="auto"/>
              <w:ind w:left="0"/>
              <w:jc w:val="right"/>
              <w:rPr>
                <w:sz w:val="20"/>
              </w:rPr>
            </w:pPr>
            <w:r>
              <w:rPr>
                <w:sz w:val="20"/>
              </w:rPr>
              <w:t>88,6</w:t>
            </w:r>
          </w:p>
        </w:tc>
        <w:tc>
          <w:tcPr>
            <w:tcW w:w="837" w:type="dxa"/>
          </w:tcPr>
          <w:p w:rsidR="00000000" w:rsidRDefault="002802BC">
            <w:pPr>
              <w:pStyle w:val="BodyText2"/>
              <w:spacing w:line="240" w:lineRule="auto"/>
              <w:ind w:left="0"/>
              <w:jc w:val="right"/>
              <w:rPr>
                <w:sz w:val="12"/>
              </w:rPr>
            </w:pPr>
          </w:p>
          <w:p w:rsidR="00000000" w:rsidRDefault="002802BC">
            <w:pPr>
              <w:pStyle w:val="BodyText2"/>
              <w:spacing w:line="240" w:lineRule="auto"/>
              <w:ind w:left="0"/>
              <w:jc w:val="right"/>
              <w:rPr>
                <w:sz w:val="20"/>
              </w:rPr>
            </w:pPr>
            <w:r>
              <w:rPr>
                <w:sz w:val="20"/>
              </w:rPr>
              <w:t>91,6</w:t>
            </w:r>
          </w:p>
        </w:tc>
        <w:tc>
          <w:tcPr>
            <w:tcW w:w="1064" w:type="dxa"/>
          </w:tcPr>
          <w:p w:rsidR="00000000" w:rsidRDefault="002802BC">
            <w:pPr>
              <w:pStyle w:val="BodyText2"/>
              <w:spacing w:line="240" w:lineRule="auto"/>
              <w:ind w:left="0"/>
              <w:jc w:val="right"/>
              <w:rPr>
                <w:sz w:val="12"/>
              </w:rPr>
            </w:pPr>
          </w:p>
          <w:p w:rsidR="00000000" w:rsidRDefault="002802BC">
            <w:pPr>
              <w:pStyle w:val="BodyText2"/>
              <w:spacing w:line="240" w:lineRule="auto"/>
              <w:ind w:left="0"/>
              <w:jc w:val="right"/>
              <w:rPr>
                <w:sz w:val="20"/>
              </w:rPr>
            </w:pPr>
            <w:r>
              <w:rPr>
                <w:sz w:val="20"/>
              </w:rPr>
              <w:t>62,2</w:t>
            </w:r>
          </w:p>
        </w:tc>
        <w:tc>
          <w:tcPr>
            <w:tcW w:w="855" w:type="dxa"/>
          </w:tcPr>
          <w:p w:rsidR="00000000" w:rsidRDefault="002802BC">
            <w:pPr>
              <w:pStyle w:val="BodyText2"/>
              <w:spacing w:line="240" w:lineRule="auto"/>
              <w:ind w:left="0"/>
              <w:jc w:val="right"/>
              <w:rPr>
                <w:sz w:val="12"/>
              </w:rPr>
            </w:pPr>
          </w:p>
          <w:p w:rsidR="00000000" w:rsidRDefault="002802BC">
            <w:pPr>
              <w:pStyle w:val="BodyText2"/>
              <w:spacing w:line="240" w:lineRule="auto"/>
              <w:ind w:left="0"/>
              <w:jc w:val="right"/>
              <w:rPr>
                <w:sz w:val="20"/>
              </w:rPr>
            </w:pPr>
            <w:r>
              <w:rPr>
                <w:sz w:val="20"/>
              </w:rPr>
              <w:t>67,1</w:t>
            </w:r>
          </w:p>
        </w:tc>
        <w:tc>
          <w:tcPr>
            <w:tcW w:w="981" w:type="dxa"/>
          </w:tcPr>
          <w:p w:rsidR="00000000" w:rsidRDefault="002802BC">
            <w:pPr>
              <w:pStyle w:val="BodyText2"/>
              <w:spacing w:line="240" w:lineRule="auto"/>
              <w:ind w:left="0"/>
              <w:jc w:val="right"/>
              <w:rPr>
                <w:sz w:val="12"/>
              </w:rPr>
            </w:pPr>
          </w:p>
          <w:p w:rsidR="00000000" w:rsidRDefault="002802BC">
            <w:pPr>
              <w:pStyle w:val="BodyText2"/>
              <w:spacing w:line="240" w:lineRule="auto"/>
              <w:ind w:left="0"/>
              <w:jc w:val="right"/>
              <w:rPr>
                <w:sz w:val="20"/>
              </w:rPr>
            </w:pPr>
            <w:r>
              <w:rPr>
                <w:sz w:val="20"/>
              </w:rPr>
              <w:t>14,3</w:t>
            </w:r>
          </w:p>
        </w:tc>
        <w:tc>
          <w:tcPr>
            <w:tcW w:w="902" w:type="dxa"/>
          </w:tcPr>
          <w:p w:rsidR="00000000" w:rsidRDefault="002802BC">
            <w:pPr>
              <w:pStyle w:val="BodyText2"/>
              <w:spacing w:line="240" w:lineRule="auto"/>
              <w:ind w:left="0"/>
              <w:jc w:val="right"/>
              <w:rPr>
                <w:sz w:val="12"/>
              </w:rPr>
            </w:pPr>
          </w:p>
          <w:p w:rsidR="00000000" w:rsidRDefault="002802BC">
            <w:pPr>
              <w:pStyle w:val="BodyText2"/>
              <w:spacing w:line="240" w:lineRule="auto"/>
              <w:ind w:left="0"/>
              <w:jc w:val="right"/>
              <w:rPr>
                <w:sz w:val="20"/>
              </w:rPr>
            </w:pPr>
            <w:r>
              <w:rPr>
                <w:sz w:val="20"/>
              </w:rPr>
              <w:t>15,5</w:t>
            </w:r>
          </w:p>
        </w:tc>
      </w:tr>
      <w:tr w:rsidR="00000000">
        <w:tblPrEx>
          <w:tblCellMar>
            <w:top w:w="0" w:type="dxa"/>
            <w:bottom w:w="0" w:type="dxa"/>
          </w:tblCellMar>
        </w:tblPrEx>
        <w:trPr>
          <w:tblCellSpacing w:w="20" w:type="dxa"/>
          <w:jc w:val="right"/>
        </w:trPr>
        <w:tc>
          <w:tcPr>
            <w:tcW w:w="998" w:type="dxa"/>
          </w:tcPr>
          <w:p w:rsidR="00000000" w:rsidRDefault="002802BC">
            <w:pPr>
              <w:pStyle w:val="BodyText2"/>
              <w:spacing w:line="240" w:lineRule="auto"/>
              <w:ind w:left="0"/>
              <w:rPr>
                <w:b/>
                <w:bCs/>
                <w:sz w:val="12"/>
              </w:rPr>
            </w:pPr>
          </w:p>
          <w:p w:rsidR="00000000" w:rsidRDefault="002802BC">
            <w:pPr>
              <w:pStyle w:val="BodyText2"/>
              <w:spacing w:line="240" w:lineRule="auto"/>
              <w:ind w:left="0"/>
              <w:rPr>
                <w:b/>
                <w:bCs/>
                <w:sz w:val="20"/>
              </w:rPr>
            </w:pPr>
            <w:r>
              <w:rPr>
                <w:b/>
                <w:bCs/>
                <w:sz w:val="20"/>
              </w:rPr>
              <w:t>Campo</w:t>
            </w:r>
          </w:p>
        </w:tc>
        <w:tc>
          <w:tcPr>
            <w:tcW w:w="936" w:type="dxa"/>
          </w:tcPr>
          <w:p w:rsidR="00000000" w:rsidRDefault="002802BC">
            <w:pPr>
              <w:pStyle w:val="BodyText2"/>
              <w:spacing w:line="240" w:lineRule="auto"/>
              <w:ind w:left="0"/>
              <w:jc w:val="right"/>
              <w:rPr>
                <w:sz w:val="12"/>
              </w:rPr>
            </w:pPr>
          </w:p>
          <w:p w:rsidR="00000000" w:rsidRDefault="002802BC">
            <w:pPr>
              <w:pStyle w:val="BodyText2"/>
              <w:spacing w:line="240" w:lineRule="auto"/>
              <w:ind w:left="0"/>
              <w:jc w:val="right"/>
              <w:rPr>
                <w:sz w:val="20"/>
              </w:rPr>
            </w:pPr>
            <w:r>
              <w:rPr>
                <w:sz w:val="20"/>
              </w:rPr>
              <w:t>87,3</w:t>
            </w:r>
          </w:p>
        </w:tc>
        <w:tc>
          <w:tcPr>
            <w:tcW w:w="837" w:type="dxa"/>
          </w:tcPr>
          <w:p w:rsidR="00000000" w:rsidRDefault="002802BC">
            <w:pPr>
              <w:pStyle w:val="BodyText2"/>
              <w:spacing w:line="240" w:lineRule="auto"/>
              <w:ind w:left="0"/>
              <w:jc w:val="right"/>
              <w:rPr>
                <w:sz w:val="12"/>
              </w:rPr>
            </w:pPr>
          </w:p>
          <w:p w:rsidR="00000000" w:rsidRDefault="002802BC">
            <w:pPr>
              <w:pStyle w:val="BodyText2"/>
              <w:spacing w:line="240" w:lineRule="auto"/>
              <w:ind w:left="0"/>
              <w:jc w:val="right"/>
              <w:rPr>
                <w:sz w:val="20"/>
              </w:rPr>
            </w:pPr>
            <w:r>
              <w:rPr>
                <w:sz w:val="20"/>
              </w:rPr>
              <w:t>88,1</w:t>
            </w:r>
          </w:p>
        </w:tc>
        <w:tc>
          <w:tcPr>
            <w:tcW w:w="1064" w:type="dxa"/>
          </w:tcPr>
          <w:p w:rsidR="00000000" w:rsidRDefault="002802BC">
            <w:pPr>
              <w:pStyle w:val="BodyText2"/>
              <w:spacing w:line="240" w:lineRule="auto"/>
              <w:ind w:left="0"/>
              <w:jc w:val="right"/>
              <w:rPr>
                <w:sz w:val="12"/>
              </w:rPr>
            </w:pPr>
          </w:p>
          <w:p w:rsidR="00000000" w:rsidRDefault="002802BC">
            <w:pPr>
              <w:pStyle w:val="BodyText2"/>
              <w:spacing w:line="240" w:lineRule="auto"/>
              <w:ind w:left="0"/>
              <w:jc w:val="right"/>
              <w:rPr>
                <w:sz w:val="20"/>
              </w:rPr>
            </w:pPr>
            <w:r>
              <w:rPr>
                <w:sz w:val="20"/>
              </w:rPr>
              <w:t>27,0</w:t>
            </w:r>
          </w:p>
        </w:tc>
        <w:tc>
          <w:tcPr>
            <w:tcW w:w="855" w:type="dxa"/>
          </w:tcPr>
          <w:p w:rsidR="00000000" w:rsidRDefault="002802BC">
            <w:pPr>
              <w:pStyle w:val="BodyText2"/>
              <w:spacing w:line="240" w:lineRule="auto"/>
              <w:ind w:left="0"/>
              <w:jc w:val="right"/>
              <w:rPr>
                <w:sz w:val="12"/>
              </w:rPr>
            </w:pPr>
          </w:p>
          <w:p w:rsidR="00000000" w:rsidRDefault="002802BC">
            <w:pPr>
              <w:pStyle w:val="BodyText2"/>
              <w:spacing w:line="240" w:lineRule="auto"/>
              <w:ind w:left="0"/>
              <w:jc w:val="right"/>
              <w:rPr>
                <w:sz w:val="20"/>
              </w:rPr>
            </w:pPr>
            <w:r>
              <w:rPr>
                <w:sz w:val="20"/>
              </w:rPr>
              <w:t>31,1</w:t>
            </w:r>
          </w:p>
        </w:tc>
        <w:tc>
          <w:tcPr>
            <w:tcW w:w="981" w:type="dxa"/>
          </w:tcPr>
          <w:p w:rsidR="00000000" w:rsidRDefault="002802BC">
            <w:pPr>
              <w:pStyle w:val="BodyText2"/>
              <w:spacing w:line="240" w:lineRule="auto"/>
              <w:ind w:left="0"/>
              <w:jc w:val="right"/>
              <w:rPr>
                <w:sz w:val="12"/>
              </w:rPr>
            </w:pPr>
          </w:p>
          <w:p w:rsidR="00000000" w:rsidRDefault="002802BC">
            <w:pPr>
              <w:pStyle w:val="BodyText2"/>
              <w:spacing w:line="240" w:lineRule="auto"/>
              <w:ind w:left="0"/>
              <w:jc w:val="right"/>
              <w:rPr>
                <w:sz w:val="20"/>
              </w:rPr>
            </w:pPr>
            <w:r>
              <w:rPr>
                <w:sz w:val="20"/>
              </w:rPr>
              <w:t>2,4</w:t>
            </w:r>
          </w:p>
        </w:tc>
        <w:tc>
          <w:tcPr>
            <w:tcW w:w="902" w:type="dxa"/>
          </w:tcPr>
          <w:p w:rsidR="00000000" w:rsidRDefault="002802BC">
            <w:pPr>
              <w:pStyle w:val="BodyText2"/>
              <w:spacing w:line="240" w:lineRule="auto"/>
              <w:ind w:left="0"/>
              <w:jc w:val="right"/>
              <w:rPr>
                <w:sz w:val="12"/>
              </w:rPr>
            </w:pPr>
          </w:p>
          <w:p w:rsidR="00000000" w:rsidRDefault="002802BC">
            <w:pPr>
              <w:pStyle w:val="BodyText2"/>
              <w:spacing w:line="240" w:lineRule="auto"/>
              <w:ind w:left="0"/>
              <w:jc w:val="right"/>
              <w:rPr>
                <w:sz w:val="20"/>
              </w:rPr>
            </w:pPr>
            <w:r>
              <w:rPr>
                <w:sz w:val="20"/>
              </w:rPr>
              <w:t>2,8</w:t>
            </w:r>
          </w:p>
        </w:tc>
      </w:tr>
      <w:tr w:rsidR="00000000">
        <w:tblPrEx>
          <w:tblCellMar>
            <w:top w:w="0" w:type="dxa"/>
            <w:bottom w:w="0" w:type="dxa"/>
          </w:tblCellMar>
        </w:tblPrEx>
        <w:trPr>
          <w:tblCellSpacing w:w="20" w:type="dxa"/>
          <w:jc w:val="right"/>
        </w:trPr>
        <w:tc>
          <w:tcPr>
            <w:tcW w:w="998" w:type="dxa"/>
          </w:tcPr>
          <w:p w:rsidR="00000000" w:rsidRDefault="002802BC">
            <w:pPr>
              <w:pStyle w:val="BodyText2"/>
              <w:spacing w:line="240" w:lineRule="auto"/>
              <w:ind w:left="0"/>
              <w:rPr>
                <w:b/>
                <w:bCs/>
                <w:sz w:val="12"/>
              </w:rPr>
            </w:pPr>
          </w:p>
          <w:p w:rsidR="00000000" w:rsidRDefault="002802BC">
            <w:pPr>
              <w:pStyle w:val="BodyText2"/>
              <w:spacing w:line="240" w:lineRule="auto"/>
              <w:ind w:left="0"/>
              <w:rPr>
                <w:b/>
                <w:bCs/>
                <w:sz w:val="20"/>
              </w:rPr>
            </w:pPr>
            <w:r>
              <w:rPr>
                <w:b/>
                <w:bCs/>
                <w:sz w:val="20"/>
              </w:rPr>
              <w:t>Nacional</w:t>
            </w:r>
          </w:p>
        </w:tc>
        <w:tc>
          <w:tcPr>
            <w:tcW w:w="936" w:type="dxa"/>
          </w:tcPr>
          <w:p w:rsidR="00000000" w:rsidRDefault="002802BC">
            <w:pPr>
              <w:pStyle w:val="BodyText2"/>
              <w:spacing w:line="240" w:lineRule="auto"/>
              <w:ind w:left="0"/>
              <w:jc w:val="right"/>
              <w:rPr>
                <w:sz w:val="12"/>
              </w:rPr>
            </w:pPr>
          </w:p>
          <w:p w:rsidR="00000000" w:rsidRDefault="002802BC">
            <w:pPr>
              <w:pStyle w:val="BodyText2"/>
              <w:spacing w:line="240" w:lineRule="auto"/>
              <w:ind w:left="0"/>
              <w:jc w:val="right"/>
              <w:rPr>
                <w:sz w:val="20"/>
              </w:rPr>
            </w:pPr>
            <w:r>
              <w:rPr>
                <w:sz w:val="20"/>
              </w:rPr>
              <w:t>88,0</w:t>
            </w:r>
          </w:p>
        </w:tc>
        <w:tc>
          <w:tcPr>
            <w:tcW w:w="837" w:type="dxa"/>
          </w:tcPr>
          <w:p w:rsidR="00000000" w:rsidRDefault="002802BC">
            <w:pPr>
              <w:pStyle w:val="BodyText2"/>
              <w:spacing w:line="240" w:lineRule="auto"/>
              <w:ind w:left="0"/>
              <w:jc w:val="right"/>
              <w:rPr>
                <w:sz w:val="12"/>
              </w:rPr>
            </w:pPr>
          </w:p>
          <w:p w:rsidR="00000000" w:rsidRDefault="002802BC">
            <w:pPr>
              <w:pStyle w:val="BodyText2"/>
              <w:spacing w:line="240" w:lineRule="auto"/>
              <w:ind w:left="0"/>
              <w:jc w:val="right"/>
              <w:rPr>
                <w:sz w:val="20"/>
              </w:rPr>
            </w:pPr>
            <w:r>
              <w:rPr>
                <w:sz w:val="20"/>
              </w:rPr>
              <w:t>90,0</w:t>
            </w:r>
          </w:p>
        </w:tc>
        <w:tc>
          <w:tcPr>
            <w:tcW w:w="1064" w:type="dxa"/>
          </w:tcPr>
          <w:p w:rsidR="00000000" w:rsidRDefault="002802BC">
            <w:pPr>
              <w:pStyle w:val="BodyText2"/>
              <w:spacing w:line="240" w:lineRule="auto"/>
              <w:ind w:left="0"/>
              <w:jc w:val="right"/>
              <w:rPr>
                <w:sz w:val="12"/>
              </w:rPr>
            </w:pPr>
          </w:p>
          <w:p w:rsidR="00000000" w:rsidRDefault="002802BC">
            <w:pPr>
              <w:pStyle w:val="BodyText2"/>
              <w:spacing w:line="240" w:lineRule="auto"/>
              <w:ind w:left="0"/>
              <w:jc w:val="right"/>
              <w:rPr>
                <w:sz w:val="20"/>
              </w:rPr>
            </w:pPr>
            <w:r>
              <w:rPr>
                <w:sz w:val="20"/>
              </w:rPr>
              <w:t>46,4</w:t>
            </w:r>
          </w:p>
        </w:tc>
        <w:tc>
          <w:tcPr>
            <w:tcW w:w="855" w:type="dxa"/>
          </w:tcPr>
          <w:p w:rsidR="00000000" w:rsidRDefault="002802BC">
            <w:pPr>
              <w:pStyle w:val="BodyText2"/>
              <w:spacing w:line="240" w:lineRule="auto"/>
              <w:ind w:left="0"/>
              <w:jc w:val="right"/>
              <w:rPr>
                <w:sz w:val="12"/>
              </w:rPr>
            </w:pPr>
          </w:p>
          <w:p w:rsidR="00000000" w:rsidRDefault="002802BC">
            <w:pPr>
              <w:pStyle w:val="BodyText2"/>
              <w:spacing w:line="240" w:lineRule="auto"/>
              <w:ind w:left="0"/>
              <w:jc w:val="right"/>
              <w:rPr>
                <w:sz w:val="20"/>
              </w:rPr>
            </w:pPr>
            <w:r>
              <w:rPr>
                <w:sz w:val="20"/>
              </w:rPr>
              <w:t>52,9</w:t>
            </w:r>
          </w:p>
        </w:tc>
        <w:tc>
          <w:tcPr>
            <w:tcW w:w="981" w:type="dxa"/>
          </w:tcPr>
          <w:p w:rsidR="00000000" w:rsidRDefault="002802BC">
            <w:pPr>
              <w:pStyle w:val="BodyText2"/>
              <w:spacing w:line="240" w:lineRule="auto"/>
              <w:ind w:left="0"/>
              <w:jc w:val="right"/>
              <w:rPr>
                <w:sz w:val="12"/>
              </w:rPr>
            </w:pPr>
          </w:p>
          <w:p w:rsidR="00000000" w:rsidRDefault="002802BC">
            <w:pPr>
              <w:pStyle w:val="BodyText2"/>
              <w:spacing w:line="240" w:lineRule="auto"/>
              <w:ind w:left="0"/>
              <w:jc w:val="right"/>
              <w:rPr>
                <w:sz w:val="20"/>
              </w:rPr>
            </w:pPr>
            <w:r>
              <w:rPr>
                <w:sz w:val="20"/>
              </w:rPr>
              <w:t>9,4</w:t>
            </w:r>
          </w:p>
        </w:tc>
        <w:tc>
          <w:tcPr>
            <w:tcW w:w="902" w:type="dxa"/>
          </w:tcPr>
          <w:p w:rsidR="00000000" w:rsidRDefault="002802BC">
            <w:pPr>
              <w:pStyle w:val="BodyText2"/>
              <w:spacing w:line="240" w:lineRule="auto"/>
              <w:ind w:left="0"/>
              <w:jc w:val="right"/>
              <w:rPr>
                <w:sz w:val="12"/>
              </w:rPr>
            </w:pPr>
          </w:p>
          <w:p w:rsidR="00000000" w:rsidRDefault="002802BC">
            <w:pPr>
              <w:pStyle w:val="BodyText2"/>
              <w:spacing w:line="240" w:lineRule="auto"/>
              <w:ind w:left="0"/>
              <w:jc w:val="right"/>
              <w:rPr>
                <w:sz w:val="20"/>
              </w:rPr>
            </w:pPr>
            <w:r>
              <w:rPr>
                <w:sz w:val="20"/>
              </w:rPr>
              <w:t>11,2</w:t>
            </w:r>
          </w:p>
        </w:tc>
      </w:tr>
    </w:tbl>
    <w:p w:rsidR="00000000" w:rsidRDefault="002802BC">
      <w:pPr>
        <w:pStyle w:val="BodyText2"/>
        <w:spacing w:line="480" w:lineRule="auto"/>
        <w:ind w:left="1413" w:firstLine="3"/>
        <w:rPr>
          <w:sz w:val="20"/>
        </w:rPr>
      </w:pPr>
    </w:p>
    <w:p w:rsidR="00000000" w:rsidRDefault="002802BC">
      <w:pPr>
        <w:pStyle w:val="BodyText2"/>
        <w:spacing w:line="480" w:lineRule="auto"/>
        <w:ind w:left="1413" w:firstLine="3"/>
        <w:rPr>
          <w:sz w:val="20"/>
        </w:rPr>
      </w:pPr>
      <w:r>
        <w:rPr>
          <w:sz w:val="20"/>
        </w:rPr>
        <w:t>Fuente: ECV-95. SIISE</w:t>
      </w:r>
    </w:p>
    <w:p w:rsidR="00000000" w:rsidRDefault="002802BC">
      <w:pPr>
        <w:pStyle w:val="BodyText2"/>
        <w:spacing w:line="480" w:lineRule="auto"/>
        <w:ind w:left="1416"/>
      </w:pPr>
    </w:p>
    <w:p w:rsidR="00000000" w:rsidRDefault="002802BC">
      <w:pPr>
        <w:pStyle w:val="BodyText2"/>
        <w:spacing w:line="480" w:lineRule="auto"/>
      </w:pPr>
      <w:r>
        <w:t>La tasa neta de matriculación que muestra la Tabla XII, es la relación entre la población matriculada con edad c</w:t>
      </w:r>
      <w:r>
        <w:t>orrespondiente a determinado nivel con respecto a la población total de ese grupo de edad. Para el nivel primario se considera la edad entre 6 y 11 años; para la secundaria, entre 12 y 17 años; y para el nivel superior, entre los 18 y 24 años.</w:t>
      </w:r>
    </w:p>
    <w:p w:rsidR="00000000" w:rsidRDefault="002802BC">
      <w:pPr>
        <w:pStyle w:val="BodyText2"/>
        <w:spacing w:line="480" w:lineRule="auto"/>
      </w:pPr>
    </w:p>
    <w:p w:rsidR="00000000" w:rsidRDefault="002802BC">
      <w:pPr>
        <w:pStyle w:val="BodyText2"/>
        <w:spacing w:line="480" w:lineRule="auto"/>
      </w:pPr>
      <w:r>
        <w:t>En estas ta</w:t>
      </w:r>
      <w:r>
        <w:t>sas se observa que la correspondiente a las mujeres es superior a la registrada para los hombres. Quizás esto se debe a que los hombres se ven obligados a incorporarse en la población económicamente activa de una manera más temprana que las mujeres. Sin em</w:t>
      </w:r>
      <w:r>
        <w:t>bargo, se observa que tanto para hombres como para mujeres, conforme avanzan en el nivel de instrucción, la tasa de matriculación disminuye drásticamente.</w:t>
      </w:r>
    </w:p>
    <w:p w:rsidR="00000000" w:rsidRDefault="002802BC">
      <w:pPr>
        <w:pStyle w:val="BodyText2"/>
        <w:spacing w:line="480" w:lineRule="auto"/>
        <w:ind w:left="1416"/>
      </w:pPr>
    </w:p>
    <w:p w:rsidR="00000000" w:rsidRDefault="002802BC" w:rsidP="002802BC">
      <w:pPr>
        <w:pStyle w:val="BodyText2"/>
        <w:numPr>
          <w:ilvl w:val="2"/>
          <w:numId w:val="5"/>
        </w:numPr>
        <w:spacing w:line="480" w:lineRule="auto"/>
        <w:rPr>
          <w:b/>
        </w:rPr>
      </w:pPr>
      <w:r>
        <w:rPr>
          <w:b/>
        </w:rPr>
        <w:t>Salud</w:t>
      </w:r>
    </w:p>
    <w:p w:rsidR="00000000" w:rsidRDefault="002802BC">
      <w:pPr>
        <w:pStyle w:val="BodyText2"/>
        <w:spacing w:line="480" w:lineRule="auto"/>
      </w:pPr>
    </w:p>
    <w:p w:rsidR="00000000" w:rsidRDefault="002802BC">
      <w:pPr>
        <w:pStyle w:val="BodyText2"/>
        <w:spacing w:line="480" w:lineRule="auto"/>
      </w:pPr>
      <w:r>
        <w:t xml:space="preserve">El total de mujeres que tuvieron al menos un hijo en los cinco años anteriores a la encuesta </w:t>
      </w:r>
      <w:r>
        <w:t>realizada en 1995 alcanza a 1’075.653, de ellas, el 40% recibieron atención en el campo, y el restante 60% en la ciudad.</w:t>
      </w:r>
    </w:p>
    <w:p w:rsidR="00000000" w:rsidRDefault="002802BC">
      <w:pPr>
        <w:pStyle w:val="BodyText2"/>
        <w:spacing w:line="480" w:lineRule="auto"/>
        <w:ind w:left="1416"/>
        <w:jc w:val="center"/>
        <w:rPr>
          <w:b/>
        </w:rPr>
      </w:pPr>
      <w:r>
        <w:rPr>
          <w:b/>
        </w:rPr>
        <w:t>Tabla XIV</w:t>
      </w:r>
    </w:p>
    <w:p w:rsidR="00000000" w:rsidRDefault="002802BC">
      <w:pPr>
        <w:pStyle w:val="BodyText2"/>
        <w:spacing w:line="240" w:lineRule="auto"/>
        <w:ind w:left="1416"/>
        <w:jc w:val="center"/>
        <w:rPr>
          <w:b/>
        </w:rPr>
      </w:pPr>
      <w:r>
        <w:rPr>
          <w:b/>
        </w:rPr>
        <w:t>Atención en el parto</w:t>
      </w:r>
    </w:p>
    <w:p w:rsidR="00000000" w:rsidRDefault="002802BC">
      <w:pPr>
        <w:pStyle w:val="BodyText2"/>
        <w:spacing w:line="240" w:lineRule="auto"/>
        <w:ind w:left="1416"/>
        <w:jc w:val="center"/>
        <w:rPr>
          <w:b/>
        </w:rPr>
      </w:pPr>
    </w:p>
    <w:tbl>
      <w:tblPr>
        <w:tblW w:w="0" w:type="auto"/>
        <w:tblCellSpacing w:w="20" w:type="dxa"/>
        <w:tblInd w:w="191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60" w:type="dxa"/>
          <w:right w:w="60" w:type="dxa"/>
        </w:tblCellMar>
        <w:tblLook w:val="00BF"/>
      </w:tblPr>
      <w:tblGrid>
        <w:gridCol w:w="2986"/>
        <w:gridCol w:w="1004"/>
        <w:gridCol w:w="1004"/>
        <w:gridCol w:w="1211"/>
      </w:tblGrid>
      <w:tr w:rsidR="00000000">
        <w:tblPrEx>
          <w:tblCellMar>
            <w:top w:w="0" w:type="dxa"/>
            <w:bottom w:w="0" w:type="dxa"/>
          </w:tblCellMar>
        </w:tblPrEx>
        <w:trPr>
          <w:tblCellSpacing w:w="20" w:type="dxa"/>
        </w:trPr>
        <w:tc>
          <w:tcPr>
            <w:tcW w:w="0" w:type="auto"/>
            <w:vAlign w:val="center"/>
          </w:tcPr>
          <w:p w:rsidR="00000000" w:rsidRDefault="002802BC">
            <w:pPr>
              <w:pStyle w:val="BodyText2"/>
              <w:spacing w:line="240" w:lineRule="auto"/>
              <w:ind w:left="0"/>
              <w:jc w:val="center"/>
              <w:rPr>
                <w:b/>
                <w:bCs/>
                <w:sz w:val="12"/>
              </w:rPr>
            </w:pPr>
          </w:p>
          <w:p w:rsidR="00000000" w:rsidRDefault="002802BC">
            <w:pPr>
              <w:pStyle w:val="BodyText2"/>
              <w:spacing w:line="240" w:lineRule="auto"/>
              <w:ind w:left="0"/>
              <w:jc w:val="center"/>
              <w:rPr>
                <w:b/>
                <w:bCs/>
              </w:rPr>
            </w:pPr>
            <w:r>
              <w:rPr>
                <w:b/>
                <w:bCs/>
              </w:rPr>
              <w:t>Tipo de Atención</w:t>
            </w:r>
          </w:p>
        </w:tc>
        <w:tc>
          <w:tcPr>
            <w:tcW w:w="0" w:type="auto"/>
            <w:vAlign w:val="center"/>
          </w:tcPr>
          <w:p w:rsidR="00000000" w:rsidRDefault="002802BC">
            <w:pPr>
              <w:pStyle w:val="BodyText2"/>
              <w:spacing w:line="240" w:lineRule="auto"/>
              <w:ind w:left="0"/>
              <w:jc w:val="right"/>
              <w:rPr>
                <w:b/>
                <w:bCs/>
                <w:sz w:val="12"/>
              </w:rPr>
            </w:pPr>
          </w:p>
          <w:p w:rsidR="00000000" w:rsidRDefault="002802BC">
            <w:pPr>
              <w:pStyle w:val="BodyText2"/>
              <w:spacing w:line="240" w:lineRule="auto"/>
              <w:ind w:left="0"/>
              <w:jc w:val="right"/>
              <w:rPr>
                <w:b/>
                <w:bCs/>
              </w:rPr>
            </w:pPr>
            <w:r>
              <w:rPr>
                <w:b/>
                <w:bCs/>
              </w:rPr>
              <w:t>Ciudad</w:t>
            </w:r>
          </w:p>
        </w:tc>
        <w:tc>
          <w:tcPr>
            <w:tcW w:w="0" w:type="auto"/>
            <w:vAlign w:val="center"/>
          </w:tcPr>
          <w:p w:rsidR="00000000" w:rsidRDefault="002802BC">
            <w:pPr>
              <w:pStyle w:val="BodyText2"/>
              <w:spacing w:line="240" w:lineRule="auto"/>
              <w:ind w:left="0"/>
              <w:jc w:val="right"/>
              <w:rPr>
                <w:b/>
                <w:bCs/>
                <w:sz w:val="12"/>
              </w:rPr>
            </w:pPr>
          </w:p>
          <w:p w:rsidR="00000000" w:rsidRDefault="002802BC">
            <w:pPr>
              <w:pStyle w:val="BodyText2"/>
              <w:spacing w:line="240" w:lineRule="auto"/>
              <w:ind w:left="0"/>
              <w:jc w:val="right"/>
              <w:rPr>
                <w:b/>
                <w:bCs/>
              </w:rPr>
            </w:pPr>
            <w:r>
              <w:rPr>
                <w:b/>
                <w:bCs/>
              </w:rPr>
              <w:t>Campo</w:t>
            </w:r>
          </w:p>
        </w:tc>
        <w:tc>
          <w:tcPr>
            <w:tcW w:w="0" w:type="auto"/>
            <w:vAlign w:val="center"/>
          </w:tcPr>
          <w:p w:rsidR="00000000" w:rsidRDefault="002802BC">
            <w:pPr>
              <w:pStyle w:val="BodyText2"/>
              <w:spacing w:line="240" w:lineRule="auto"/>
              <w:ind w:left="0"/>
              <w:jc w:val="right"/>
              <w:rPr>
                <w:b/>
                <w:bCs/>
                <w:sz w:val="12"/>
              </w:rPr>
            </w:pPr>
          </w:p>
          <w:p w:rsidR="00000000" w:rsidRDefault="002802BC">
            <w:pPr>
              <w:pStyle w:val="BodyText2"/>
              <w:spacing w:line="240" w:lineRule="auto"/>
              <w:ind w:left="0"/>
              <w:jc w:val="right"/>
              <w:rPr>
                <w:b/>
                <w:bCs/>
              </w:rPr>
            </w:pPr>
            <w:r>
              <w:rPr>
                <w:b/>
                <w:bCs/>
              </w:rPr>
              <w:t>Nacional</w:t>
            </w:r>
          </w:p>
        </w:tc>
      </w:tr>
      <w:tr w:rsidR="00000000">
        <w:tblPrEx>
          <w:tblCellMar>
            <w:top w:w="0" w:type="dxa"/>
            <w:bottom w:w="0" w:type="dxa"/>
          </w:tblCellMar>
        </w:tblPrEx>
        <w:trPr>
          <w:tblCellSpacing w:w="20" w:type="dxa"/>
        </w:trPr>
        <w:tc>
          <w:tcPr>
            <w:tcW w:w="0" w:type="auto"/>
            <w:vAlign w:val="center"/>
          </w:tcPr>
          <w:p w:rsidR="00000000" w:rsidRDefault="002802BC">
            <w:pPr>
              <w:pStyle w:val="BodyText2"/>
              <w:spacing w:line="240" w:lineRule="auto"/>
              <w:ind w:left="0"/>
              <w:jc w:val="left"/>
            </w:pPr>
            <w:r>
              <w:t>Atención profesional*</w:t>
            </w:r>
          </w:p>
        </w:tc>
        <w:tc>
          <w:tcPr>
            <w:tcW w:w="0" w:type="auto"/>
            <w:vAlign w:val="center"/>
          </w:tcPr>
          <w:p w:rsidR="00000000" w:rsidRDefault="002802BC">
            <w:pPr>
              <w:pStyle w:val="BodyText2"/>
              <w:spacing w:line="240" w:lineRule="auto"/>
              <w:ind w:left="0"/>
              <w:jc w:val="center"/>
            </w:pPr>
            <w:r>
              <w:t>91,0</w:t>
            </w:r>
          </w:p>
        </w:tc>
        <w:tc>
          <w:tcPr>
            <w:tcW w:w="0" w:type="auto"/>
            <w:vAlign w:val="center"/>
          </w:tcPr>
          <w:p w:rsidR="00000000" w:rsidRDefault="002802BC">
            <w:pPr>
              <w:pStyle w:val="BodyText2"/>
              <w:spacing w:line="240" w:lineRule="auto"/>
              <w:ind w:left="0"/>
              <w:jc w:val="center"/>
            </w:pPr>
            <w:r>
              <w:t>55,7</w:t>
            </w:r>
          </w:p>
        </w:tc>
        <w:tc>
          <w:tcPr>
            <w:tcW w:w="0" w:type="auto"/>
            <w:vAlign w:val="center"/>
          </w:tcPr>
          <w:p w:rsidR="00000000" w:rsidRDefault="002802BC">
            <w:pPr>
              <w:pStyle w:val="BodyText2"/>
              <w:spacing w:line="240" w:lineRule="auto"/>
              <w:ind w:left="0"/>
              <w:jc w:val="center"/>
            </w:pPr>
            <w:r>
              <w:t>76,6</w:t>
            </w:r>
          </w:p>
        </w:tc>
      </w:tr>
      <w:tr w:rsidR="00000000">
        <w:tblPrEx>
          <w:tblCellMar>
            <w:top w:w="0" w:type="dxa"/>
            <w:bottom w:w="0" w:type="dxa"/>
          </w:tblCellMar>
        </w:tblPrEx>
        <w:trPr>
          <w:tblCellSpacing w:w="20" w:type="dxa"/>
        </w:trPr>
        <w:tc>
          <w:tcPr>
            <w:tcW w:w="0" w:type="auto"/>
            <w:vAlign w:val="center"/>
          </w:tcPr>
          <w:p w:rsidR="00000000" w:rsidRDefault="002802BC">
            <w:pPr>
              <w:pStyle w:val="BodyText2"/>
              <w:spacing w:line="240" w:lineRule="auto"/>
              <w:ind w:left="0"/>
              <w:jc w:val="left"/>
            </w:pPr>
            <w:r>
              <w:t>Atención capacitada**</w:t>
            </w:r>
          </w:p>
        </w:tc>
        <w:tc>
          <w:tcPr>
            <w:tcW w:w="0" w:type="auto"/>
            <w:vAlign w:val="center"/>
          </w:tcPr>
          <w:p w:rsidR="00000000" w:rsidRDefault="002802BC">
            <w:pPr>
              <w:pStyle w:val="BodyText2"/>
              <w:spacing w:line="240" w:lineRule="auto"/>
              <w:ind w:left="0"/>
              <w:jc w:val="center"/>
            </w:pPr>
            <w:r>
              <w:t>5,7</w:t>
            </w:r>
          </w:p>
        </w:tc>
        <w:tc>
          <w:tcPr>
            <w:tcW w:w="0" w:type="auto"/>
            <w:vAlign w:val="center"/>
          </w:tcPr>
          <w:p w:rsidR="00000000" w:rsidRDefault="002802BC">
            <w:pPr>
              <w:pStyle w:val="BodyText2"/>
              <w:spacing w:line="240" w:lineRule="auto"/>
              <w:ind w:left="0"/>
              <w:jc w:val="center"/>
            </w:pPr>
            <w:r>
              <w:t>25,2</w:t>
            </w:r>
          </w:p>
        </w:tc>
        <w:tc>
          <w:tcPr>
            <w:tcW w:w="0" w:type="auto"/>
            <w:vAlign w:val="center"/>
          </w:tcPr>
          <w:p w:rsidR="00000000" w:rsidRDefault="002802BC">
            <w:pPr>
              <w:pStyle w:val="BodyText2"/>
              <w:spacing w:line="240" w:lineRule="auto"/>
              <w:ind w:left="0"/>
              <w:jc w:val="center"/>
            </w:pPr>
            <w:r>
              <w:t>13,6</w:t>
            </w:r>
          </w:p>
        </w:tc>
      </w:tr>
      <w:tr w:rsidR="00000000">
        <w:tblPrEx>
          <w:tblCellMar>
            <w:top w:w="0" w:type="dxa"/>
            <w:bottom w:w="0" w:type="dxa"/>
          </w:tblCellMar>
        </w:tblPrEx>
        <w:trPr>
          <w:tblCellSpacing w:w="20" w:type="dxa"/>
        </w:trPr>
        <w:tc>
          <w:tcPr>
            <w:tcW w:w="0" w:type="auto"/>
            <w:vAlign w:val="center"/>
          </w:tcPr>
          <w:p w:rsidR="00000000" w:rsidRDefault="002802BC">
            <w:pPr>
              <w:pStyle w:val="BodyText2"/>
              <w:spacing w:line="240" w:lineRule="auto"/>
              <w:ind w:left="0"/>
              <w:jc w:val="left"/>
            </w:pPr>
            <w:r>
              <w:t>Atención no capacitada***</w:t>
            </w:r>
          </w:p>
        </w:tc>
        <w:tc>
          <w:tcPr>
            <w:tcW w:w="0" w:type="auto"/>
            <w:vAlign w:val="center"/>
          </w:tcPr>
          <w:p w:rsidR="00000000" w:rsidRDefault="002802BC">
            <w:pPr>
              <w:pStyle w:val="BodyText2"/>
              <w:spacing w:line="240" w:lineRule="auto"/>
              <w:ind w:left="0"/>
              <w:jc w:val="center"/>
            </w:pPr>
            <w:r>
              <w:t>3,3</w:t>
            </w:r>
          </w:p>
        </w:tc>
        <w:tc>
          <w:tcPr>
            <w:tcW w:w="0" w:type="auto"/>
            <w:vAlign w:val="center"/>
          </w:tcPr>
          <w:p w:rsidR="00000000" w:rsidRDefault="002802BC">
            <w:pPr>
              <w:pStyle w:val="BodyText2"/>
              <w:spacing w:line="240" w:lineRule="auto"/>
              <w:ind w:left="0"/>
              <w:jc w:val="center"/>
            </w:pPr>
            <w:r>
              <w:t>19,1</w:t>
            </w:r>
          </w:p>
        </w:tc>
        <w:tc>
          <w:tcPr>
            <w:tcW w:w="0" w:type="auto"/>
            <w:vAlign w:val="center"/>
          </w:tcPr>
          <w:p w:rsidR="00000000" w:rsidRDefault="002802BC">
            <w:pPr>
              <w:pStyle w:val="BodyText2"/>
              <w:spacing w:line="240" w:lineRule="auto"/>
              <w:ind w:left="0"/>
              <w:jc w:val="center"/>
            </w:pPr>
            <w:r>
              <w:t>9,8</w:t>
            </w:r>
          </w:p>
        </w:tc>
      </w:tr>
    </w:tbl>
    <w:p w:rsidR="00000000" w:rsidRDefault="002802BC">
      <w:pPr>
        <w:pStyle w:val="BodyText2"/>
        <w:spacing w:line="240" w:lineRule="auto"/>
        <w:ind w:left="2121" w:hanging="321"/>
        <w:rPr>
          <w:sz w:val="20"/>
        </w:rPr>
      </w:pPr>
    </w:p>
    <w:p w:rsidR="00000000" w:rsidRDefault="002802BC">
      <w:pPr>
        <w:pStyle w:val="BodyText2"/>
        <w:spacing w:line="240" w:lineRule="auto"/>
        <w:ind w:left="2121" w:hanging="321"/>
        <w:rPr>
          <w:sz w:val="20"/>
        </w:rPr>
      </w:pPr>
      <w:r>
        <w:rPr>
          <w:sz w:val="20"/>
        </w:rPr>
        <w:t>Fuente: ECV-95. SIISE.</w:t>
      </w:r>
    </w:p>
    <w:p w:rsidR="00000000" w:rsidRDefault="002802BC">
      <w:pPr>
        <w:pStyle w:val="BodyText2"/>
        <w:spacing w:line="240" w:lineRule="auto"/>
        <w:ind w:left="2118" w:hanging="318"/>
        <w:rPr>
          <w:sz w:val="20"/>
        </w:rPr>
      </w:pPr>
      <w:r>
        <w:rPr>
          <w:sz w:val="20"/>
        </w:rPr>
        <w:t xml:space="preserve">* </w:t>
      </w:r>
      <w:r>
        <w:rPr>
          <w:sz w:val="20"/>
        </w:rPr>
        <w:tab/>
        <w:t>Atención de médicos, enfermeras, obstetrices o auxiliares</w:t>
      </w:r>
    </w:p>
    <w:p w:rsidR="00000000" w:rsidRDefault="002802BC">
      <w:pPr>
        <w:pStyle w:val="BodyText2"/>
        <w:spacing w:line="240" w:lineRule="auto"/>
        <w:ind w:left="2115" w:hanging="315"/>
        <w:rPr>
          <w:sz w:val="20"/>
        </w:rPr>
      </w:pPr>
      <w:r>
        <w:rPr>
          <w:sz w:val="20"/>
        </w:rPr>
        <w:t xml:space="preserve">** </w:t>
      </w:r>
      <w:r>
        <w:rPr>
          <w:sz w:val="20"/>
        </w:rPr>
        <w:tab/>
        <w:t>Atención de comadronas o parteras</w:t>
      </w:r>
    </w:p>
    <w:p w:rsidR="00000000" w:rsidRDefault="002802BC">
      <w:pPr>
        <w:pStyle w:val="BodyText2"/>
        <w:spacing w:line="240" w:lineRule="auto"/>
        <w:ind w:left="2112" w:hanging="315"/>
      </w:pPr>
      <w:r>
        <w:rPr>
          <w:sz w:val="20"/>
        </w:rPr>
        <w:t xml:space="preserve">*** </w:t>
      </w:r>
      <w:r>
        <w:rPr>
          <w:sz w:val="20"/>
        </w:rPr>
        <w:tab/>
        <w:t>Atención de amigos, familiares, vecinos o ninguna.</w:t>
      </w:r>
    </w:p>
    <w:p w:rsidR="00000000" w:rsidRDefault="002802BC">
      <w:pPr>
        <w:pStyle w:val="BodyText2"/>
        <w:spacing w:line="480" w:lineRule="auto"/>
        <w:ind w:left="1416"/>
      </w:pPr>
    </w:p>
    <w:p w:rsidR="00000000" w:rsidRDefault="002802BC">
      <w:pPr>
        <w:pStyle w:val="BodyText2"/>
        <w:spacing w:line="480" w:lineRule="auto"/>
      </w:pPr>
      <w:r>
        <w:t>En el campo, un alto</w:t>
      </w:r>
      <w:r>
        <w:t xml:space="preserve"> porcentaje de mujeres que tuvieron un hijo en el período de referencia recibió atención capacitada y no capacitada en el parto. En la ciudad ocurre lo contrario, el 91% de atenciones lo realiza un profesional.</w:t>
      </w:r>
    </w:p>
    <w:p w:rsidR="00000000" w:rsidRDefault="002802BC">
      <w:pPr>
        <w:pStyle w:val="BodyText2"/>
        <w:spacing w:line="480" w:lineRule="auto"/>
        <w:ind w:left="1416"/>
        <w:jc w:val="center"/>
        <w:rPr>
          <w:b/>
        </w:rPr>
      </w:pPr>
    </w:p>
    <w:p w:rsidR="00000000" w:rsidRDefault="002802BC">
      <w:pPr>
        <w:pStyle w:val="BodyText2"/>
        <w:spacing w:line="480" w:lineRule="auto"/>
        <w:ind w:left="1416"/>
        <w:jc w:val="center"/>
        <w:rPr>
          <w:b/>
        </w:rPr>
      </w:pPr>
    </w:p>
    <w:p w:rsidR="00000000" w:rsidRDefault="002802BC">
      <w:pPr>
        <w:pStyle w:val="BodyText2"/>
        <w:spacing w:line="480" w:lineRule="auto"/>
        <w:ind w:left="1416"/>
        <w:jc w:val="center"/>
        <w:rPr>
          <w:b/>
        </w:rPr>
      </w:pPr>
    </w:p>
    <w:p w:rsidR="00000000" w:rsidRDefault="002802BC">
      <w:pPr>
        <w:pStyle w:val="BodyText2"/>
        <w:spacing w:line="480" w:lineRule="auto"/>
        <w:ind w:left="3545" w:firstLine="709"/>
        <w:jc w:val="center"/>
        <w:rPr>
          <w:b/>
        </w:rPr>
      </w:pPr>
      <w:r>
        <w:rPr>
          <w:b/>
        </w:rPr>
        <w:t>Tabla XV</w:t>
      </w:r>
    </w:p>
    <w:p w:rsidR="00000000" w:rsidRDefault="002802BC">
      <w:pPr>
        <w:pStyle w:val="BodyText2"/>
        <w:spacing w:line="240" w:lineRule="auto"/>
        <w:ind w:left="1416"/>
        <w:jc w:val="center"/>
        <w:rPr>
          <w:b/>
        </w:rPr>
      </w:pPr>
      <w:r>
        <w:rPr>
          <w:b/>
        </w:rPr>
        <w:t>Controles en el último embarazo</w:t>
      </w:r>
    </w:p>
    <w:p w:rsidR="00000000" w:rsidRDefault="002802BC">
      <w:pPr>
        <w:pStyle w:val="BodyText2"/>
        <w:spacing w:line="240" w:lineRule="auto"/>
        <w:ind w:left="1416"/>
        <w:jc w:val="center"/>
        <w:rPr>
          <w:b/>
        </w:rPr>
      </w:pPr>
    </w:p>
    <w:tbl>
      <w:tblPr>
        <w:tblW w:w="0" w:type="auto"/>
        <w:tblCellSpacing w:w="20" w:type="dxa"/>
        <w:tblInd w:w="318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1231"/>
        <w:gridCol w:w="2311"/>
      </w:tblGrid>
      <w:tr w:rsidR="00000000">
        <w:tblPrEx>
          <w:tblCellMar>
            <w:top w:w="0" w:type="dxa"/>
            <w:bottom w:w="0" w:type="dxa"/>
          </w:tblCellMar>
        </w:tblPrEx>
        <w:trPr>
          <w:trHeight w:val="588"/>
          <w:tblCellSpacing w:w="20" w:type="dxa"/>
        </w:trPr>
        <w:tc>
          <w:tcPr>
            <w:tcW w:w="0" w:type="auto"/>
            <w:vAlign w:val="center"/>
          </w:tcPr>
          <w:p w:rsidR="00000000" w:rsidRDefault="002802BC">
            <w:pPr>
              <w:pStyle w:val="BodyText2"/>
              <w:spacing w:line="240" w:lineRule="auto"/>
              <w:ind w:left="0"/>
              <w:jc w:val="center"/>
              <w:rPr>
                <w:b/>
                <w:bCs/>
              </w:rPr>
            </w:pPr>
            <w:r>
              <w:rPr>
                <w:b/>
                <w:bCs/>
              </w:rPr>
              <w:t>Región</w:t>
            </w:r>
          </w:p>
        </w:tc>
        <w:tc>
          <w:tcPr>
            <w:tcW w:w="0" w:type="auto"/>
            <w:vAlign w:val="center"/>
          </w:tcPr>
          <w:p w:rsidR="00000000" w:rsidRDefault="002802BC">
            <w:pPr>
              <w:pStyle w:val="BodyText2"/>
              <w:spacing w:line="240" w:lineRule="auto"/>
              <w:ind w:left="0"/>
              <w:jc w:val="center"/>
              <w:rPr>
                <w:b/>
                <w:bCs/>
              </w:rPr>
            </w:pPr>
            <w:r>
              <w:rPr>
                <w:b/>
                <w:bCs/>
              </w:rPr>
              <w:t>Número Promedio</w:t>
            </w:r>
          </w:p>
        </w:tc>
      </w:tr>
      <w:tr w:rsidR="00000000">
        <w:tblPrEx>
          <w:tblCellMar>
            <w:top w:w="0" w:type="dxa"/>
            <w:bottom w:w="0" w:type="dxa"/>
          </w:tblCellMar>
        </w:tblPrEx>
        <w:trPr>
          <w:trHeight w:val="588"/>
          <w:tblCellSpacing w:w="20" w:type="dxa"/>
        </w:trPr>
        <w:tc>
          <w:tcPr>
            <w:tcW w:w="0" w:type="auto"/>
            <w:vAlign w:val="center"/>
          </w:tcPr>
          <w:p w:rsidR="00000000" w:rsidRDefault="002802BC">
            <w:pPr>
              <w:pStyle w:val="BodyText2"/>
              <w:spacing w:line="240" w:lineRule="auto"/>
              <w:ind w:left="0"/>
              <w:jc w:val="center"/>
              <w:rPr>
                <w:b/>
                <w:bCs/>
              </w:rPr>
            </w:pPr>
            <w:r>
              <w:rPr>
                <w:b/>
                <w:bCs/>
              </w:rPr>
              <w:t>Ciudad</w:t>
            </w:r>
          </w:p>
        </w:tc>
        <w:tc>
          <w:tcPr>
            <w:tcW w:w="0" w:type="auto"/>
            <w:vAlign w:val="center"/>
          </w:tcPr>
          <w:p w:rsidR="00000000" w:rsidRDefault="002802BC">
            <w:pPr>
              <w:pStyle w:val="BodyText2"/>
              <w:spacing w:line="240" w:lineRule="auto"/>
              <w:ind w:left="0"/>
              <w:jc w:val="center"/>
            </w:pPr>
            <w:r>
              <w:t>5,9</w:t>
            </w:r>
          </w:p>
        </w:tc>
      </w:tr>
      <w:tr w:rsidR="00000000">
        <w:tblPrEx>
          <w:tblCellMar>
            <w:top w:w="0" w:type="dxa"/>
            <w:bottom w:w="0" w:type="dxa"/>
          </w:tblCellMar>
        </w:tblPrEx>
        <w:trPr>
          <w:trHeight w:val="588"/>
          <w:tblCellSpacing w:w="20" w:type="dxa"/>
        </w:trPr>
        <w:tc>
          <w:tcPr>
            <w:tcW w:w="0" w:type="auto"/>
            <w:vAlign w:val="center"/>
          </w:tcPr>
          <w:p w:rsidR="00000000" w:rsidRDefault="002802BC">
            <w:pPr>
              <w:pStyle w:val="BodyText2"/>
              <w:spacing w:line="240" w:lineRule="auto"/>
              <w:ind w:left="0"/>
              <w:jc w:val="center"/>
              <w:rPr>
                <w:b/>
                <w:bCs/>
                <w:lang w:val="es-ES"/>
              </w:rPr>
            </w:pPr>
            <w:r>
              <w:rPr>
                <w:b/>
                <w:bCs/>
                <w:lang w:val="es-ES"/>
              </w:rPr>
              <w:t>Campo</w:t>
            </w:r>
          </w:p>
        </w:tc>
        <w:tc>
          <w:tcPr>
            <w:tcW w:w="0" w:type="auto"/>
            <w:vAlign w:val="center"/>
          </w:tcPr>
          <w:p w:rsidR="00000000" w:rsidRDefault="002802BC">
            <w:pPr>
              <w:pStyle w:val="BodyText2"/>
              <w:spacing w:line="240" w:lineRule="auto"/>
              <w:ind w:left="0"/>
              <w:jc w:val="center"/>
            </w:pPr>
            <w:r>
              <w:t>3,8</w:t>
            </w:r>
          </w:p>
        </w:tc>
      </w:tr>
      <w:tr w:rsidR="00000000">
        <w:tblPrEx>
          <w:tblCellMar>
            <w:top w:w="0" w:type="dxa"/>
            <w:bottom w:w="0" w:type="dxa"/>
          </w:tblCellMar>
        </w:tblPrEx>
        <w:trPr>
          <w:trHeight w:val="588"/>
          <w:tblCellSpacing w:w="20" w:type="dxa"/>
        </w:trPr>
        <w:tc>
          <w:tcPr>
            <w:tcW w:w="0" w:type="auto"/>
            <w:vAlign w:val="center"/>
          </w:tcPr>
          <w:p w:rsidR="00000000" w:rsidRDefault="002802BC">
            <w:pPr>
              <w:pStyle w:val="BodyText2"/>
              <w:spacing w:line="240" w:lineRule="auto"/>
              <w:ind w:left="0"/>
              <w:jc w:val="center"/>
              <w:rPr>
                <w:b/>
                <w:bCs/>
              </w:rPr>
            </w:pPr>
            <w:r>
              <w:rPr>
                <w:b/>
                <w:bCs/>
              </w:rPr>
              <w:t>Nacional</w:t>
            </w:r>
          </w:p>
        </w:tc>
        <w:tc>
          <w:tcPr>
            <w:tcW w:w="0" w:type="auto"/>
            <w:vAlign w:val="center"/>
          </w:tcPr>
          <w:p w:rsidR="00000000" w:rsidRDefault="002802BC">
            <w:pPr>
              <w:pStyle w:val="BodyText2"/>
              <w:spacing w:line="240" w:lineRule="auto"/>
              <w:ind w:left="0"/>
              <w:jc w:val="center"/>
            </w:pPr>
            <w:r>
              <w:t>5,1</w:t>
            </w:r>
          </w:p>
        </w:tc>
      </w:tr>
    </w:tbl>
    <w:p w:rsidR="00000000" w:rsidRDefault="002802BC">
      <w:pPr>
        <w:pStyle w:val="BodyText2"/>
        <w:spacing w:line="240" w:lineRule="auto"/>
        <w:ind w:left="2832" w:firstLine="228"/>
        <w:rPr>
          <w:sz w:val="20"/>
        </w:rPr>
      </w:pPr>
    </w:p>
    <w:p w:rsidR="00000000" w:rsidRDefault="002802BC">
      <w:pPr>
        <w:pStyle w:val="BodyText2"/>
        <w:spacing w:line="240" w:lineRule="auto"/>
        <w:ind w:left="2832" w:firstLine="228"/>
        <w:rPr>
          <w:sz w:val="20"/>
        </w:rPr>
      </w:pPr>
      <w:r>
        <w:rPr>
          <w:sz w:val="20"/>
        </w:rPr>
        <w:t>Fuente: ECV-95. SIISE-SIMUJER</w:t>
      </w:r>
    </w:p>
    <w:p w:rsidR="00000000" w:rsidRDefault="002802BC">
      <w:pPr>
        <w:pStyle w:val="BodyText2"/>
        <w:spacing w:line="240" w:lineRule="auto"/>
        <w:ind w:left="1416"/>
      </w:pPr>
    </w:p>
    <w:p w:rsidR="00000000" w:rsidRDefault="002802BC">
      <w:pPr>
        <w:pStyle w:val="BodyText2"/>
        <w:spacing w:line="480" w:lineRule="auto"/>
      </w:pPr>
      <w:r>
        <w:t>En la Tabla XV podemos observar que el número de controles durante el último embarazo es más bajo en el campo que en la ciudad.</w:t>
      </w:r>
    </w:p>
    <w:p w:rsidR="00000000" w:rsidRDefault="002802BC">
      <w:pPr>
        <w:pStyle w:val="BodyText2"/>
        <w:spacing w:line="480" w:lineRule="auto"/>
        <w:ind w:left="1416"/>
        <w:jc w:val="center"/>
        <w:rPr>
          <w:b/>
        </w:rPr>
      </w:pPr>
      <w:r>
        <w:rPr>
          <w:b/>
        </w:rPr>
        <w:t>Tabla XVI</w:t>
      </w:r>
    </w:p>
    <w:p w:rsidR="00000000" w:rsidRDefault="002802BC">
      <w:pPr>
        <w:pStyle w:val="BodyText2"/>
        <w:spacing w:line="480" w:lineRule="auto"/>
        <w:ind w:left="1416"/>
        <w:jc w:val="center"/>
        <w:rPr>
          <w:b/>
        </w:rPr>
      </w:pPr>
      <w:r>
        <w:rPr>
          <w:b/>
        </w:rPr>
        <w:t>Mujeres con embarazo no c</w:t>
      </w:r>
      <w:r>
        <w:rPr>
          <w:b/>
        </w:rPr>
        <w:t>ontrolado</w:t>
      </w:r>
    </w:p>
    <w:tbl>
      <w:tblPr>
        <w:tblW w:w="0" w:type="auto"/>
        <w:tblCellSpacing w:w="20" w:type="dxa"/>
        <w:tblInd w:w="371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60" w:type="dxa"/>
          <w:right w:w="60" w:type="dxa"/>
        </w:tblCellMar>
        <w:tblLook w:val="00BF"/>
      </w:tblPr>
      <w:tblGrid>
        <w:gridCol w:w="1211"/>
        <w:gridCol w:w="1438"/>
      </w:tblGrid>
      <w:tr w:rsidR="00000000">
        <w:tblPrEx>
          <w:tblCellMar>
            <w:top w:w="0" w:type="dxa"/>
            <w:bottom w:w="0" w:type="dxa"/>
          </w:tblCellMar>
        </w:tblPrEx>
        <w:trPr>
          <w:tblCellSpacing w:w="20" w:type="dxa"/>
        </w:trPr>
        <w:tc>
          <w:tcPr>
            <w:tcW w:w="0" w:type="auto"/>
          </w:tcPr>
          <w:p w:rsidR="00000000" w:rsidRDefault="002802BC">
            <w:pPr>
              <w:pStyle w:val="BodyText2"/>
              <w:spacing w:line="480" w:lineRule="auto"/>
              <w:ind w:left="0"/>
              <w:rPr>
                <w:b/>
                <w:bCs/>
              </w:rPr>
            </w:pPr>
            <w:r>
              <w:rPr>
                <w:b/>
                <w:bCs/>
              </w:rPr>
              <w:t>Región</w:t>
            </w:r>
          </w:p>
        </w:tc>
        <w:tc>
          <w:tcPr>
            <w:tcW w:w="0" w:type="auto"/>
          </w:tcPr>
          <w:p w:rsidR="00000000" w:rsidRDefault="002802BC">
            <w:pPr>
              <w:pStyle w:val="BodyText2"/>
              <w:spacing w:line="480" w:lineRule="auto"/>
              <w:ind w:left="0"/>
              <w:rPr>
                <w:b/>
                <w:bCs/>
              </w:rPr>
            </w:pPr>
            <w:r>
              <w:rPr>
                <w:b/>
                <w:bCs/>
              </w:rPr>
              <w:t>Porcentaje</w:t>
            </w:r>
          </w:p>
        </w:tc>
      </w:tr>
      <w:tr w:rsidR="00000000">
        <w:tblPrEx>
          <w:tblCellMar>
            <w:top w:w="0" w:type="dxa"/>
            <w:bottom w:w="0" w:type="dxa"/>
          </w:tblCellMar>
        </w:tblPrEx>
        <w:trPr>
          <w:tblCellSpacing w:w="20" w:type="dxa"/>
        </w:trPr>
        <w:tc>
          <w:tcPr>
            <w:tcW w:w="0" w:type="auto"/>
          </w:tcPr>
          <w:p w:rsidR="00000000" w:rsidRDefault="002802BC">
            <w:pPr>
              <w:pStyle w:val="BodyText2"/>
              <w:spacing w:line="480" w:lineRule="auto"/>
              <w:ind w:left="0"/>
              <w:rPr>
                <w:b/>
                <w:bCs/>
              </w:rPr>
            </w:pPr>
            <w:r>
              <w:rPr>
                <w:b/>
                <w:bCs/>
              </w:rPr>
              <w:t>Ciudad</w:t>
            </w:r>
          </w:p>
        </w:tc>
        <w:tc>
          <w:tcPr>
            <w:tcW w:w="0" w:type="auto"/>
          </w:tcPr>
          <w:p w:rsidR="00000000" w:rsidRDefault="002802BC">
            <w:pPr>
              <w:pStyle w:val="BodyText2"/>
              <w:spacing w:line="480" w:lineRule="auto"/>
              <w:ind w:left="0"/>
            </w:pPr>
            <w:r>
              <w:t>6,3</w:t>
            </w:r>
          </w:p>
        </w:tc>
      </w:tr>
      <w:tr w:rsidR="00000000">
        <w:tblPrEx>
          <w:tblCellMar>
            <w:top w:w="0" w:type="dxa"/>
            <w:bottom w:w="0" w:type="dxa"/>
          </w:tblCellMar>
        </w:tblPrEx>
        <w:trPr>
          <w:tblCellSpacing w:w="20" w:type="dxa"/>
        </w:trPr>
        <w:tc>
          <w:tcPr>
            <w:tcW w:w="0" w:type="auto"/>
          </w:tcPr>
          <w:p w:rsidR="00000000" w:rsidRDefault="002802BC">
            <w:pPr>
              <w:pStyle w:val="BodyText2"/>
              <w:spacing w:line="480" w:lineRule="auto"/>
              <w:ind w:left="0"/>
              <w:rPr>
                <w:b/>
                <w:bCs/>
              </w:rPr>
            </w:pPr>
            <w:r>
              <w:rPr>
                <w:b/>
                <w:bCs/>
              </w:rPr>
              <w:t>Campo</w:t>
            </w:r>
          </w:p>
        </w:tc>
        <w:tc>
          <w:tcPr>
            <w:tcW w:w="0" w:type="auto"/>
          </w:tcPr>
          <w:p w:rsidR="00000000" w:rsidRDefault="002802BC">
            <w:pPr>
              <w:pStyle w:val="BodyText2"/>
              <w:spacing w:line="480" w:lineRule="auto"/>
              <w:ind w:left="0"/>
            </w:pPr>
            <w:r>
              <w:t>19,9</w:t>
            </w:r>
          </w:p>
        </w:tc>
      </w:tr>
      <w:tr w:rsidR="00000000">
        <w:tblPrEx>
          <w:tblCellMar>
            <w:top w:w="0" w:type="dxa"/>
            <w:bottom w:w="0" w:type="dxa"/>
          </w:tblCellMar>
        </w:tblPrEx>
        <w:trPr>
          <w:tblCellSpacing w:w="20" w:type="dxa"/>
        </w:trPr>
        <w:tc>
          <w:tcPr>
            <w:tcW w:w="0" w:type="auto"/>
          </w:tcPr>
          <w:p w:rsidR="00000000" w:rsidRDefault="002802BC">
            <w:pPr>
              <w:pStyle w:val="BodyText2"/>
              <w:spacing w:line="480" w:lineRule="auto"/>
              <w:ind w:left="0"/>
              <w:rPr>
                <w:b/>
                <w:bCs/>
              </w:rPr>
            </w:pPr>
            <w:r>
              <w:rPr>
                <w:b/>
                <w:bCs/>
              </w:rPr>
              <w:t>Nacional</w:t>
            </w:r>
          </w:p>
        </w:tc>
        <w:tc>
          <w:tcPr>
            <w:tcW w:w="0" w:type="auto"/>
          </w:tcPr>
          <w:p w:rsidR="00000000" w:rsidRDefault="002802BC">
            <w:pPr>
              <w:pStyle w:val="BodyText2"/>
              <w:spacing w:line="480" w:lineRule="auto"/>
              <w:ind w:left="0"/>
            </w:pPr>
            <w:r>
              <w:t>11,7</w:t>
            </w:r>
          </w:p>
        </w:tc>
      </w:tr>
    </w:tbl>
    <w:p w:rsidR="00000000" w:rsidRDefault="002802BC">
      <w:pPr>
        <w:pStyle w:val="BodyText2"/>
        <w:spacing w:line="480" w:lineRule="auto"/>
        <w:ind w:left="2829" w:firstLine="3"/>
        <w:rPr>
          <w:sz w:val="20"/>
        </w:rPr>
      </w:pPr>
    </w:p>
    <w:p w:rsidR="00000000" w:rsidRDefault="002802BC">
      <w:pPr>
        <w:pStyle w:val="BodyText2"/>
        <w:spacing w:line="480" w:lineRule="auto"/>
        <w:ind w:left="2829" w:firstLine="3"/>
        <w:rPr>
          <w:sz w:val="20"/>
        </w:rPr>
      </w:pPr>
      <w:r>
        <w:rPr>
          <w:sz w:val="20"/>
        </w:rPr>
        <w:t>Fuente: ECV-95. SIISE-SIMUJER</w:t>
      </w:r>
    </w:p>
    <w:p w:rsidR="00000000" w:rsidRDefault="002802BC">
      <w:pPr>
        <w:pStyle w:val="BodyText2"/>
        <w:spacing w:line="480" w:lineRule="auto"/>
        <w:ind w:left="1416"/>
      </w:pPr>
    </w:p>
    <w:p w:rsidR="00000000" w:rsidRDefault="002802BC">
      <w:pPr>
        <w:pStyle w:val="BodyText2"/>
        <w:spacing w:line="480" w:lineRule="auto"/>
      </w:pPr>
      <w:r>
        <w:t>En el campo, el 19.9% de las mujeres embarazadas en los últimos cinco años no tuvieron ningún control durante el período de gestación. En la ciudad, las muj</w:t>
      </w:r>
      <w:r>
        <w:t>eres sin control de embarazo alcanzan el 6%.</w:t>
      </w:r>
    </w:p>
    <w:p w:rsidR="00000000" w:rsidRDefault="002802BC">
      <w:pPr>
        <w:pStyle w:val="BodyText2"/>
        <w:spacing w:line="480" w:lineRule="auto"/>
      </w:pPr>
      <w:r>
        <w:t>La Tasa de mortalidad materna es medida por cada 100.000 nacidos vivos.</w:t>
      </w:r>
    </w:p>
    <w:p w:rsidR="00000000" w:rsidRDefault="002802BC">
      <w:pPr>
        <w:pStyle w:val="BodyText2"/>
        <w:spacing w:line="480" w:lineRule="auto"/>
        <w:ind w:left="2124"/>
      </w:pPr>
    </w:p>
    <w:p w:rsidR="00000000" w:rsidRDefault="002802BC">
      <w:pPr>
        <w:pStyle w:val="BodyText2"/>
        <w:spacing w:line="480" w:lineRule="auto"/>
        <w:ind w:left="708"/>
      </w:pPr>
      <w:r>
        <w:t>Las muertes por causas maternas, en la Tabla XVII, indica la proporción de muertes por causas maternas con respecto al total de muertes de</w:t>
      </w:r>
      <w:r>
        <w:t xml:space="preserve"> las mujeres</w:t>
      </w:r>
    </w:p>
    <w:p w:rsidR="00000000" w:rsidRDefault="002802BC">
      <w:pPr>
        <w:pStyle w:val="BodyText2"/>
        <w:spacing w:line="480" w:lineRule="auto"/>
        <w:ind w:left="1416"/>
        <w:jc w:val="center"/>
        <w:rPr>
          <w:b/>
        </w:rPr>
      </w:pPr>
      <w:r>
        <w:rPr>
          <w:b/>
        </w:rPr>
        <w:t>Tabla XVII</w:t>
      </w:r>
    </w:p>
    <w:p w:rsidR="00000000" w:rsidRDefault="002802BC">
      <w:pPr>
        <w:pStyle w:val="BodyText2"/>
        <w:spacing w:line="240" w:lineRule="auto"/>
        <w:ind w:left="1416"/>
        <w:jc w:val="center"/>
        <w:rPr>
          <w:b/>
        </w:rPr>
      </w:pPr>
      <w:r>
        <w:rPr>
          <w:b/>
        </w:rPr>
        <w:t>Muertes por causa materna</w:t>
      </w:r>
    </w:p>
    <w:p w:rsidR="00000000" w:rsidRDefault="002802BC">
      <w:pPr>
        <w:pStyle w:val="BodyText2"/>
        <w:spacing w:line="240" w:lineRule="auto"/>
        <w:ind w:left="1416"/>
        <w:jc w:val="center"/>
        <w:rPr>
          <w:b/>
        </w:rPr>
      </w:pPr>
    </w:p>
    <w:tbl>
      <w:tblPr>
        <w:tblW w:w="0" w:type="auto"/>
        <w:tblCellSpacing w:w="20" w:type="dxa"/>
        <w:tblInd w:w="173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60" w:type="dxa"/>
          <w:right w:w="60" w:type="dxa"/>
        </w:tblCellMar>
        <w:tblLook w:val="00BF"/>
      </w:tblPr>
      <w:tblGrid>
        <w:gridCol w:w="744"/>
        <w:gridCol w:w="1030"/>
        <w:gridCol w:w="804"/>
        <w:gridCol w:w="684"/>
        <w:gridCol w:w="724"/>
        <w:gridCol w:w="1030"/>
        <w:gridCol w:w="804"/>
        <w:gridCol w:w="704"/>
      </w:tblGrid>
      <w:tr w:rsidR="00000000">
        <w:tblPrEx>
          <w:tblCellMar>
            <w:top w:w="0" w:type="dxa"/>
            <w:bottom w:w="0" w:type="dxa"/>
          </w:tblCellMar>
        </w:tblPrEx>
        <w:trPr>
          <w:tblCellSpacing w:w="20" w:type="dxa"/>
        </w:trPr>
        <w:tc>
          <w:tcPr>
            <w:tcW w:w="0" w:type="auto"/>
          </w:tcPr>
          <w:p w:rsidR="00000000" w:rsidRDefault="002802BC">
            <w:pPr>
              <w:pStyle w:val="BodyText2"/>
              <w:spacing w:line="240" w:lineRule="auto"/>
              <w:ind w:left="0"/>
              <w:rPr>
                <w:b/>
                <w:bCs/>
                <w:sz w:val="12"/>
              </w:rPr>
            </w:pPr>
          </w:p>
          <w:p w:rsidR="00000000" w:rsidRDefault="002802BC">
            <w:pPr>
              <w:pStyle w:val="BodyText2"/>
              <w:spacing w:line="240" w:lineRule="auto"/>
              <w:ind w:left="0"/>
              <w:rPr>
                <w:b/>
                <w:bCs/>
              </w:rPr>
            </w:pPr>
            <w:r>
              <w:rPr>
                <w:b/>
                <w:bCs/>
              </w:rPr>
              <w:t>Año</w:t>
            </w:r>
          </w:p>
        </w:tc>
        <w:tc>
          <w:tcPr>
            <w:tcW w:w="0" w:type="auto"/>
          </w:tcPr>
          <w:p w:rsidR="00000000" w:rsidRDefault="002802BC">
            <w:pPr>
              <w:pStyle w:val="BodyText2"/>
              <w:spacing w:line="240" w:lineRule="auto"/>
              <w:ind w:left="0"/>
              <w:rPr>
                <w:b/>
                <w:bCs/>
                <w:sz w:val="12"/>
              </w:rPr>
            </w:pPr>
          </w:p>
          <w:p w:rsidR="00000000" w:rsidRDefault="002802BC">
            <w:pPr>
              <w:pStyle w:val="BodyText2"/>
              <w:spacing w:line="240" w:lineRule="auto"/>
              <w:ind w:left="0"/>
              <w:rPr>
                <w:b/>
                <w:bCs/>
              </w:rPr>
            </w:pPr>
            <w:r>
              <w:rPr>
                <w:b/>
                <w:bCs/>
              </w:rPr>
              <w:t>Urbano</w:t>
            </w:r>
          </w:p>
        </w:tc>
        <w:tc>
          <w:tcPr>
            <w:tcW w:w="0" w:type="auto"/>
          </w:tcPr>
          <w:p w:rsidR="00000000" w:rsidRDefault="002802BC">
            <w:pPr>
              <w:pStyle w:val="BodyText2"/>
              <w:spacing w:line="240" w:lineRule="auto"/>
              <w:ind w:left="0"/>
              <w:rPr>
                <w:b/>
                <w:bCs/>
                <w:sz w:val="12"/>
              </w:rPr>
            </w:pPr>
          </w:p>
          <w:p w:rsidR="00000000" w:rsidRDefault="002802BC">
            <w:pPr>
              <w:pStyle w:val="BodyText2"/>
              <w:spacing w:line="240" w:lineRule="auto"/>
              <w:ind w:left="0"/>
              <w:rPr>
                <w:b/>
                <w:bCs/>
              </w:rPr>
            </w:pPr>
            <w:r>
              <w:rPr>
                <w:b/>
                <w:bCs/>
              </w:rPr>
              <w:t>Rural</w:t>
            </w:r>
          </w:p>
        </w:tc>
        <w:tc>
          <w:tcPr>
            <w:tcW w:w="0" w:type="auto"/>
          </w:tcPr>
          <w:p w:rsidR="00000000" w:rsidRDefault="002802BC">
            <w:pPr>
              <w:pStyle w:val="BodyText2"/>
              <w:spacing w:line="240" w:lineRule="auto"/>
              <w:ind w:left="0"/>
              <w:rPr>
                <w:b/>
                <w:bCs/>
                <w:sz w:val="12"/>
              </w:rPr>
            </w:pPr>
          </w:p>
          <w:p w:rsidR="00000000" w:rsidRDefault="002802BC">
            <w:pPr>
              <w:pStyle w:val="BodyText2"/>
              <w:spacing w:line="240" w:lineRule="auto"/>
              <w:ind w:left="0"/>
              <w:rPr>
                <w:b/>
                <w:bCs/>
              </w:rPr>
            </w:pPr>
            <w:r>
              <w:rPr>
                <w:b/>
                <w:bCs/>
              </w:rPr>
              <w:t>País</w:t>
            </w:r>
          </w:p>
        </w:tc>
        <w:tc>
          <w:tcPr>
            <w:tcW w:w="0" w:type="auto"/>
          </w:tcPr>
          <w:p w:rsidR="00000000" w:rsidRDefault="002802BC">
            <w:pPr>
              <w:pStyle w:val="BodyText2"/>
              <w:spacing w:line="240" w:lineRule="auto"/>
              <w:ind w:left="0"/>
              <w:rPr>
                <w:b/>
                <w:bCs/>
                <w:sz w:val="12"/>
              </w:rPr>
            </w:pPr>
          </w:p>
          <w:p w:rsidR="00000000" w:rsidRDefault="002802BC">
            <w:pPr>
              <w:pStyle w:val="BodyText2"/>
              <w:spacing w:line="240" w:lineRule="auto"/>
              <w:ind w:left="0"/>
              <w:rPr>
                <w:b/>
                <w:bCs/>
              </w:rPr>
            </w:pPr>
            <w:r>
              <w:rPr>
                <w:b/>
                <w:bCs/>
              </w:rPr>
              <w:t>Año</w:t>
            </w:r>
          </w:p>
        </w:tc>
        <w:tc>
          <w:tcPr>
            <w:tcW w:w="0" w:type="auto"/>
          </w:tcPr>
          <w:p w:rsidR="00000000" w:rsidRDefault="002802BC">
            <w:pPr>
              <w:pStyle w:val="BodyText2"/>
              <w:spacing w:line="240" w:lineRule="auto"/>
              <w:ind w:left="0"/>
              <w:rPr>
                <w:b/>
                <w:bCs/>
                <w:sz w:val="12"/>
              </w:rPr>
            </w:pPr>
          </w:p>
          <w:p w:rsidR="00000000" w:rsidRDefault="002802BC">
            <w:pPr>
              <w:pStyle w:val="BodyText2"/>
              <w:spacing w:line="240" w:lineRule="auto"/>
              <w:ind w:left="0"/>
              <w:rPr>
                <w:b/>
                <w:bCs/>
              </w:rPr>
            </w:pPr>
            <w:r>
              <w:rPr>
                <w:b/>
                <w:bCs/>
              </w:rPr>
              <w:t>Urbano</w:t>
            </w:r>
          </w:p>
        </w:tc>
        <w:tc>
          <w:tcPr>
            <w:tcW w:w="0" w:type="auto"/>
          </w:tcPr>
          <w:p w:rsidR="00000000" w:rsidRDefault="002802BC">
            <w:pPr>
              <w:pStyle w:val="BodyText2"/>
              <w:spacing w:line="240" w:lineRule="auto"/>
              <w:ind w:left="0"/>
              <w:rPr>
                <w:b/>
                <w:bCs/>
                <w:sz w:val="12"/>
              </w:rPr>
            </w:pPr>
          </w:p>
          <w:p w:rsidR="00000000" w:rsidRDefault="002802BC">
            <w:pPr>
              <w:pStyle w:val="BodyText2"/>
              <w:spacing w:line="240" w:lineRule="auto"/>
              <w:ind w:left="0"/>
              <w:rPr>
                <w:b/>
                <w:bCs/>
              </w:rPr>
            </w:pPr>
            <w:r>
              <w:rPr>
                <w:b/>
                <w:bCs/>
              </w:rPr>
              <w:t>Rural</w:t>
            </w:r>
          </w:p>
        </w:tc>
        <w:tc>
          <w:tcPr>
            <w:tcW w:w="0" w:type="auto"/>
          </w:tcPr>
          <w:p w:rsidR="00000000" w:rsidRDefault="002802BC">
            <w:pPr>
              <w:pStyle w:val="BodyText2"/>
              <w:spacing w:line="240" w:lineRule="auto"/>
              <w:ind w:left="0"/>
              <w:rPr>
                <w:b/>
                <w:bCs/>
                <w:sz w:val="12"/>
              </w:rPr>
            </w:pPr>
          </w:p>
          <w:p w:rsidR="00000000" w:rsidRDefault="002802BC">
            <w:pPr>
              <w:pStyle w:val="BodyText2"/>
              <w:spacing w:line="240" w:lineRule="auto"/>
              <w:ind w:left="0"/>
              <w:rPr>
                <w:b/>
                <w:bCs/>
              </w:rPr>
            </w:pPr>
            <w:r>
              <w:rPr>
                <w:b/>
                <w:bCs/>
              </w:rPr>
              <w:t>País</w:t>
            </w:r>
          </w:p>
        </w:tc>
      </w:tr>
      <w:tr w:rsidR="00000000">
        <w:tblPrEx>
          <w:tblCellMar>
            <w:top w:w="0" w:type="dxa"/>
            <w:bottom w:w="0" w:type="dxa"/>
          </w:tblCellMar>
        </w:tblPrEx>
        <w:trPr>
          <w:tblCellSpacing w:w="20" w:type="dxa"/>
        </w:trPr>
        <w:tc>
          <w:tcPr>
            <w:tcW w:w="0" w:type="auto"/>
          </w:tcPr>
          <w:p w:rsidR="00000000" w:rsidRDefault="002802BC">
            <w:pPr>
              <w:pStyle w:val="BodyText2"/>
              <w:spacing w:line="240" w:lineRule="auto"/>
              <w:ind w:left="0"/>
              <w:jc w:val="center"/>
              <w:rPr>
                <w:b/>
                <w:bCs/>
                <w:i/>
                <w:iCs/>
              </w:rPr>
            </w:pPr>
            <w:r>
              <w:rPr>
                <w:b/>
                <w:bCs/>
                <w:i/>
                <w:iCs/>
              </w:rPr>
              <w:t>1980</w:t>
            </w:r>
          </w:p>
        </w:tc>
        <w:tc>
          <w:tcPr>
            <w:tcW w:w="0" w:type="auto"/>
          </w:tcPr>
          <w:p w:rsidR="00000000" w:rsidRDefault="002802BC">
            <w:pPr>
              <w:pStyle w:val="BodyText2"/>
              <w:spacing w:line="240" w:lineRule="auto"/>
              <w:ind w:left="0"/>
              <w:jc w:val="center"/>
            </w:pPr>
            <w:r>
              <w:t>3,8</w:t>
            </w:r>
          </w:p>
        </w:tc>
        <w:tc>
          <w:tcPr>
            <w:tcW w:w="0" w:type="auto"/>
          </w:tcPr>
          <w:p w:rsidR="00000000" w:rsidRDefault="002802BC">
            <w:pPr>
              <w:pStyle w:val="BodyText2"/>
              <w:spacing w:line="240" w:lineRule="auto"/>
              <w:ind w:left="0"/>
              <w:jc w:val="center"/>
            </w:pPr>
            <w:r>
              <w:t>6,9</w:t>
            </w:r>
          </w:p>
        </w:tc>
        <w:tc>
          <w:tcPr>
            <w:tcW w:w="0" w:type="auto"/>
          </w:tcPr>
          <w:p w:rsidR="00000000" w:rsidRDefault="002802BC">
            <w:pPr>
              <w:pStyle w:val="BodyText2"/>
              <w:spacing w:line="240" w:lineRule="auto"/>
              <w:ind w:left="0"/>
              <w:jc w:val="center"/>
            </w:pPr>
            <w:r>
              <w:t>5,3</w:t>
            </w:r>
          </w:p>
        </w:tc>
        <w:tc>
          <w:tcPr>
            <w:tcW w:w="0" w:type="auto"/>
          </w:tcPr>
          <w:p w:rsidR="00000000" w:rsidRDefault="002802BC">
            <w:pPr>
              <w:pStyle w:val="BodyText2"/>
              <w:spacing w:line="240" w:lineRule="auto"/>
              <w:ind w:left="0"/>
              <w:jc w:val="center"/>
              <w:rPr>
                <w:b/>
                <w:bCs/>
                <w:i/>
                <w:iCs/>
              </w:rPr>
            </w:pPr>
            <w:r>
              <w:rPr>
                <w:b/>
                <w:bCs/>
                <w:i/>
                <w:iCs/>
              </w:rPr>
              <w:t>1987</w:t>
            </w:r>
          </w:p>
        </w:tc>
        <w:tc>
          <w:tcPr>
            <w:tcW w:w="0" w:type="auto"/>
          </w:tcPr>
          <w:p w:rsidR="00000000" w:rsidRDefault="002802BC">
            <w:pPr>
              <w:pStyle w:val="BodyText2"/>
              <w:spacing w:line="240" w:lineRule="auto"/>
              <w:ind w:left="0"/>
              <w:jc w:val="center"/>
            </w:pPr>
            <w:r>
              <w:t>3,9</w:t>
            </w:r>
          </w:p>
        </w:tc>
        <w:tc>
          <w:tcPr>
            <w:tcW w:w="0" w:type="auto"/>
          </w:tcPr>
          <w:p w:rsidR="00000000" w:rsidRDefault="002802BC">
            <w:pPr>
              <w:pStyle w:val="BodyText2"/>
              <w:spacing w:line="240" w:lineRule="auto"/>
              <w:ind w:left="0"/>
              <w:jc w:val="center"/>
            </w:pPr>
            <w:r>
              <w:t>5,6</w:t>
            </w:r>
          </w:p>
        </w:tc>
        <w:tc>
          <w:tcPr>
            <w:tcW w:w="0" w:type="auto"/>
          </w:tcPr>
          <w:p w:rsidR="00000000" w:rsidRDefault="002802BC">
            <w:pPr>
              <w:pStyle w:val="BodyText2"/>
              <w:spacing w:line="240" w:lineRule="auto"/>
              <w:ind w:left="0"/>
              <w:jc w:val="center"/>
            </w:pPr>
            <w:r>
              <w:t>4,8</w:t>
            </w:r>
          </w:p>
        </w:tc>
      </w:tr>
      <w:tr w:rsidR="00000000">
        <w:tblPrEx>
          <w:tblCellMar>
            <w:top w:w="0" w:type="dxa"/>
            <w:bottom w:w="0" w:type="dxa"/>
          </w:tblCellMar>
        </w:tblPrEx>
        <w:trPr>
          <w:tblCellSpacing w:w="20" w:type="dxa"/>
        </w:trPr>
        <w:tc>
          <w:tcPr>
            <w:tcW w:w="0" w:type="auto"/>
          </w:tcPr>
          <w:p w:rsidR="00000000" w:rsidRDefault="002802BC">
            <w:pPr>
              <w:pStyle w:val="BodyText2"/>
              <w:spacing w:line="240" w:lineRule="auto"/>
              <w:ind w:left="0"/>
              <w:jc w:val="center"/>
              <w:rPr>
                <w:b/>
                <w:bCs/>
                <w:i/>
                <w:iCs/>
              </w:rPr>
            </w:pPr>
            <w:r>
              <w:rPr>
                <w:b/>
                <w:bCs/>
                <w:i/>
                <w:iCs/>
              </w:rPr>
              <w:t>1981</w:t>
            </w:r>
          </w:p>
        </w:tc>
        <w:tc>
          <w:tcPr>
            <w:tcW w:w="0" w:type="auto"/>
          </w:tcPr>
          <w:p w:rsidR="00000000" w:rsidRDefault="002802BC">
            <w:pPr>
              <w:pStyle w:val="BodyText2"/>
              <w:spacing w:line="240" w:lineRule="auto"/>
              <w:ind w:left="0"/>
              <w:jc w:val="center"/>
            </w:pPr>
            <w:r>
              <w:t>4,2</w:t>
            </w:r>
          </w:p>
        </w:tc>
        <w:tc>
          <w:tcPr>
            <w:tcW w:w="0" w:type="auto"/>
          </w:tcPr>
          <w:p w:rsidR="00000000" w:rsidRDefault="002802BC">
            <w:pPr>
              <w:pStyle w:val="BodyText2"/>
              <w:spacing w:line="240" w:lineRule="auto"/>
              <w:ind w:left="0"/>
              <w:jc w:val="center"/>
            </w:pPr>
            <w:r>
              <w:t>7,1</w:t>
            </w:r>
          </w:p>
        </w:tc>
        <w:tc>
          <w:tcPr>
            <w:tcW w:w="0" w:type="auto"/>
          </w:tcPr>
          <w:p w:rsidR="00000000" w:rsidRDefault="002802BC">
            <w:pPr>
              <w:pStyle w:val="BodyText2"/>
              <w:spacing w:line="240" w:lineRule="auto"/>
              <w:ind w:left="0"/>
              <w:jc w:val="center"/>
            </w:pPr>
            <w:r>
              <w:t>5,6</w:t>
            </w:r>
          </w:p>
        </w:tc>
        <w:tc>
          <w:tcPr>
            <w:tcW w:w="0" w:type="auto"/>
          </w:tcPr>
          <w:p w:rsidR="00000000" w:rsidRDefault="002802BC">
            <w:pPr>
              <w:pStyle w:val="BodyText2"/>
              <w:spacing w:line="240" w:lineRule="auto"/>
              <w:ind w:left="0"/>
              <w:jc w:val="center"/>
              <w:rPr>
                <w:b/>
                <w:bCs/>
                <w:i/>
                <w:iCs/>
              </w:rPr>
            </w:pPr>
            <w:r>
              <w:rPr>
                <w:b/>
                <w:bCs/>
                <w:i/>
                <w:iCs/>
              </w:rPr>
              <w:t>1988</w:t>
            </w:r>
          </w:p>
        </w:tc>
        <w:tc>
          <w:tcPr>
            <w:tcW w:w="0" w:type="auto"/>
          </w:tcPr>
          <w:p w:rsidR="00000000" w:rsidRDefault="002802BC">
            <w:pPr>
              <w:pStyle w:val="BodyText2"/>
              <w:spacing w:line="240" w:lineRule="auto"/>
              <w:ind w:left="0"/>
              <w:jc w:val="center"/>
            </w:pPr>
            <w:r>
              <w:t>3,1</w:t>
            </w:r>
          </w:p>
        </w:tc>
        <w:tc>
          <w:tcPr>
            <w:tcW w:w="0" w:type="auto"/>
          </w:tcPr>
          <w:p w:rsidR="00000000" w:rsidRDefault="002802BC">
            <w:pPr>
              <w:pStyle w:val="BodyText2"/>
              <w:spacing w:line="240" w:lineRule="auto"/>
              <w:ind w:left="0"/>
              <w:jc w:val="center"/>
            </w:pPr>
            <w:r>
              <w:t>5,5</w:t>
            </w:r>
          </w:p>
        </w:tc>
        <w:tc>
          <w:tcPr>
            <w:tcW w:w="0" w:type="auto"/>
          </w:tcPr>
          <w:p w:rsidR="00000000" w:rsidRDefault="002802BC">
            <w:pPr>
              <w:pStyle w:val="BodyText2"/>
              <w:spacing w:line="240" w:lineRule="auto"/>
              <w:ind w:left="0"/>
              <w:jc w:val="center"/>
            </w:pPr>
            <w:r>
              <w:t>4,3</w:t>
            </w:r>
          </w:p>
        </w:tc>
      </w:tr>
      <w:tr w:rsidR="00000000">
        <w:tblPrEx>
          <w:tblCellMar>
            <w:top w:w="0" w:type="dxa"/>
            <w:bottom w:w="0" w:type="dxa"/>
          </w:tblCellMar>
        </w:tblPrEx>
        <w:trPr>
          <w:tblCellSpacing w:w="20" w:type="dxa"/>
        </w:trPr>
        <w:tc>
          <w:tcPr>
            <w:tcW w:w="0" w:type="auto"/>
          </w:tcPr>
          <w:p w:rsidR="00000000" w:rsidRDefault="002802BC">
            <w:pPr>
              <w:pStyle w:val="BodyText2"/>
              <w:spacing w:line="240" w:lineRule="auto"/>
              <w:ind w:left="0"/>
              <w:jc w:val="center"/>
              <w:rPr>
                <w:b/>
                <w:bCs/>
                <w:i/>
                <w:iCs/>
              </w:rPr>
            </w:pPr>
            <w:r>
              <w:rPr>
                <w:b/>
                <w:bCs/>
                <w:i/>
                <w:iCs/>
              </w:rPr>
              <w:t>1982</w:t>
            </w:r>
          </w:p>
        </w:tc>
        <w:tc>
          <w:tcPr>
            <w:tcW w:w="0" w:type="auto"/>
          </w:tcPr>
          <w:p w:rsidR="00000000" w:rsidRDefault="002802BC">
            <w:pPr>
              <w:pStyle w:val="BodyText2"/>
              <w:spacing w:line="240" w:lineRule="auto"/>
              <w:ind w:left="0"/>
              <w:jc w:val="center"/>
            </w:pPr>
            <w:r>
              <w:t>3,7</w:t>
            </w:r>
          </w:p>
        </w:tc>
        <w:tc>
          <w:tcPr>
            <w:tcW w:w="0" w:type="auto"/>
          </w:tcPr>
          <w:p w:rsidR="00000000" w:rsidRDefault="002802BC">
            <w:pPr>
              <w:pStyle w:val="BodyText2"/>
              <w:spacing w:line="240" w:lineRule="auto"/>
              <w:ind w:left="0"/>
              <w:jc w:val="center"/>
            </w:pPr>
            <w:r>
              <w:t>6,8</w:t>
            </w:r>
          </w:p>
        </w:tc>
        <w:tc>
          <w:tcPr>
            <w:tcW w:w="0" w:type="auto"/>
          </w:tcPr>
          <w:p w:rsidR="00000000" w:rsidRDefault="002802BC">
            <w:pPr>
              <w:pStyle w:val="BodyText2"/>
              <w:spacing w:line="240" w:lineRule="auto"/>
              <w:ind w:left="0"/>
              <w:jc w:val="center"/>
            </w:pPr>
            <w:r>
              <w:t>5,2</w:t>
            </w:r>
          </w:p>
        </w:tc>
        <w:tc>
          <w:tcPr>
            <w:tcW w:w="0" w:type="auto"/>
          </w:tcPr>
          <w:p w:rsidR="00000000" w:rsidRDefault="002802BC">
            <w:pPr>
              <w:pStyle w:val="BodyText2"/>
              <w:spacing w:line="240" w:lineRule="auto"/>
              <w:ind w:left="0"/>
              <w:jc w:val="center"/>
              <w:rPr>
                <w:b/>
                <w:bCs/>
                <w:i/>
                <w:iCs/>
              </w:rPr>
            </w:pPr>
            <w:r>
              <w:rPr>
                <w:b/>
                <w:bCs/>
                <w:i/>
                <w:iCs/>
              </w:rPr>
              <w:t>1989</w:t>
            </w:r>
          </w:p>
        </w:tc>
        <w:tc>
          <w:tcPr>
            <w:tcW w:w="0" w:type="auto"/>
          </w:tcPr>
          <w:p w:rsidR="00000000" w:rsidRDefault="002802BC">
            <w:pPr>
              <w:pStyle w:val="BodyText2"/>
              <w:spacing w:line="240" w:lineRule="auto"/>
              <w:ind w:left="0"/>
              <w:jc w:val="center"/>
            </w:pPr>
            <w:r>
              <w:t>3,3</w:t>
            </w:r>
          </w:p>
        </w:tc>
        <w:tc>
          <w:tcPr>
            <w:tcW w:w="0" w:type="auto"/>
          </w:tcPr>
          <w:p w:rsidR="00000000" w:rsidRDefault="002802BC">
            <w:pPr>
              <w:pStyle w:val="BodyText2"/>
              <w:spacing w:line="240" w:lineRule="auto"/>
              <w:ind w:left="0"/>
              <w:jc w:val="center"/>
            </w:pPr>
            <w:r>
              <w:t>5,6</w:t>
            </w:r>
          </w:p>
        </w:tc>
        <w:tc>
          <w:tcPr>
            <w:tcW w:w="0" w:type="auto"/>
          </w:tcPr>
          <w:p w:rsidR="00000000" w:rsidRDefault="002802BC">
            <w:pPr>
              <w:pStyle w:val="BodyText2"/>
              <w:spacing w:line="240" w:lineRule="auto"/>
              <w:ind w:left="0"/>
              <w:jc w:val="center"/>
            </w:pPr>
            <w:r>
              <w:t>4,4</w:t>
            </w:r>
          </w:p>
        </w:tc>
      </w:tr>
      <w:tr w:rsidR="00000000">
        <w:tblPrEx>
          <w:tblCellMar>
            <w:top w:w="0" w:type="dxa"/>
            <w:bottom w:w="0" w:type="dxa"/>
          </w:tblCellMar>
        </w:tblPrEx>
        <w:trPr>
          <w:tblCellSpacing w:w="20" w:type="dxa"/>
        </w:trPr>
        <w:tc>
          <w:tcPr>
            <w:tcW w:w="0" w:type="auto"/>
          </w:tcPr>
          <w:p w:rsidR="00000000" w:rsidRDefault="002802BC">
            <w:pPr>
              <w:pStyle w:val="BodyText2"/>
              <w:spacing w:line="240" w:lineRule="auto"/>
              <w:ind w:left="0"/>
              <w:jc w:val="center"/>
              <w:rPr>
                <w:b/>
                <w:bCs/>
                <w:i/>
                <w:iCs/>
              </w:rPr>
            </w:pPr>
            <w:r>
              <w:rPr>
                <w:b/>
                <w:bCs/>
                <w:i/>
                <w:iCs/>
              </w:rPr>
              <w:t>1983</w:t>
            </w:r>
          </w:p>
        </w:tc>
        <w:tc>
          <w:tcPr>
            <w:tcW w:w="0" w:type="auto"/>
          </w:tcPr>
          <w:p w:rsidR="00000000" w:rsidRDefault="002802BC">
            <w:pPr>
              <w:pStyle w:val="BodyText2"/>
              <w:spacing w:line="240" w:lineRule="auto"/>
              <w:ind w:left="0"/>
              <w:jc w:val="center"/>
            </w:pPr>
            <w:r>
              <w:t>4,0</w:t>
            </w:r>
          </w:p>
        </w:tc>
        <w:tc>
          <w:tcPr>
            <w:tcW w:w="0" w:type="auto"/>
          </w:tcPr>
          <w:p w:rsidR="00000000" w:rsidRDefault="002802BC">
            <w:pPr>
              <w:pStyle w:val="BodyText2"/>
              <w:spacing w:line="240" w:lineRule="auto"/>
              <w:ind w:left="0"/>
              <w:jc w:val="center"/>
            </w:pPr>
            <w:r>
              <w:t>6,4</w:t>
            </w:r>
          </w:p>
        </w:tc>
        <w:tc>
          <w:tcPr>
            <w:tcW w:w="0" w:type="auto"/>
          </w:tcPr>
          <w:p w:rsidR="00000000" w:rsidRDefault="002802BC">
            <w:pPr>
              <w:pStyle w:val="BodyText2"/>
              <w:spacing w:line="240" w:lineRule="auto"/>
              <w:ind w:left="0"/>
              <w:jc w:val="center"/>
            </w:pPr>
            <w:r>
              <w:t>5,2</w:t>
            </w:r>
          </w:p>
        </w:tc>
        <w:tc>
          <w:tcPr>
            <w:tcW w:w="0" w:type="auto"/>
          </w:tcPr>
          <w:p w:rsidR="00000000" w:rsidRDefault="002802BC">
            <w:pPr>
              <w:pStyle w:val="BodyText2"/>
              <w:spacing w:line="240" w:lineRule="auto"/>
              <w:ind w:left="0"/>
              <w:jc w:val="center"/>
              <w:rPr>
                <w:b/>
                <w:bCs/>
                <w:i/>
                <w:iCs/>
              </w:rPr>
            </w:pPr>
            <w:r>
              <w:rPr>
                <w:b/>
                <w:bCs/>
                <w:i/>
                <w:iCs/>
              </w:rPr>
              <w:t>1990</w:t>
            </w:r>
          </w:p>
        </w:tc>
        <w:tc>
          <w:tcPr>
            <w:tcW w:w="0" w:type="auto"/>
          </w:tcPr>
          <w:p w:rsidR="00000000" w:rsidRDefault="002802BC">
            <w:pPr>
              <w:pStyle w:val="BodyText2"/>
              <w:spacing w:line="240" w:lineRule="auto"/>
              <w:ind w:left="0"/>
              <w:jc w:val="center"/>
            </w:pPr>
            <w:r>
              <w:t>3,4</w:t>
            </w:r>
          </w:p>
        </w:tc>
        <w:tc>
          <w:tcPr>
            <w:tcW w:w="0" w:type="auto"/>
          </w:tcPr>
          <w:p w:rsidR="00000000" w:rsidRDefault="002802BC">
            <w:pPr>
              <w:pStyle w:val="BodyText2"/>
              <w:spacing w:line="240" w:lineRule="auto"/>
              <w:ind w:left="0"/>
              <w:jc w:val="center"/>
            </w:pPr>
            <w:r>
              <w:t>5,0</w:t>
            </w:r>
          </w:p>
        </w:tc>
        <w:tc>
          <w:tcPr>
            <w:tcW w:w="0" w:type="auto"/>
          </w:tcPr>
          <w:p w:rsidR="00000000" w:rsidRDefault="002802BC">
            <w:pPr>
              <w:pStyle w:val="BodyText2"/>
              <w:spacing w:line="240" w:lineRule="auto"/>
              <w:ind w:left="0"/>
              <w:jc w:val="center"/>
            </w:pPr>
            <w:r>
              <w:t>4,2</w:t>
            </w:r>
          </w:p>
        </w:tc>
      </w:tr>
      <w:tr w:rsidR="00000000">
        <w:tblPrEx>
          <w:tblCellMar>
            <w:top w:w="0" w:type="dxa"/>
            <w:bottom w:w="0" w:type="dxa"/>
          </w:tblCellMar>
        </w:tblPrEx>
        <w:trPr>
          <w:tblCellSpacing w:w="20" w:type="dxa"/>
        </w:trPr>
        <w:tc>
          <w:tcPr>
            <w:tcW w:w="0" w:type="auto"/>
          </w:tcPr>
          <w:p w:rsidR="00000000" w:rsidRDefault="002802BC">
            <w:pPr>
              <w:pStyle w:val="BodyText2"/>
              <w:spacing w:line="240" w:lineRule="auto"/>
              <w:ind w:left="0"/>
              <w:jc w:val="center"/>
              <w:rPr>
                <w:b/>
                <w:bCs/>
                <w:i/>
                <w:iCs/>
              </w:rPr>
            </w:pPr>
            <w:r>
              <w:rPr>
                <w:b/>
                <w:bCs/>
                <w:i/>
                <w:iCs/>
              </w:rPr>
              <w:t>1984</w:t>
            </w:r>
          </w:p>
        </w:tc>
        <w:tc>
          <w:tcPr>
            <w:tcW w:w="0" w:type="auto"/>
          </w:tcPr>
          <w:p w:rsidR="00000000" w:rsidRDefault="002802BC">
            <w:pPr>
              <w:pStyle w:val="BodyText2"/>
              <w:spacing w:line="240" w:lineRule="auto"/>
              <w:ind w:left="0"/>
              <w:jc w:val="center"/>
            </w:pPr>
            <w:r>
              <w:t>4,2</w:t>
            </w:r>
          </w:p>
        </w:tc>
        <w:tc>
          <w:tcPr>
            <w:tcW w:w="0" w:type="auto"/>
          </w:tcPr>
          <w:p w:rsidR="00000000" w:rsidRDefault="002802BC">
            <w:pPr>
              <w:pStyle w:val="BodyText2"/>
              <w:spacing w:line="240" w:lineRule="auto"/>
              <w:ind w:left="0"/>
              <w:jc w:val="center"/>
            </w:pPr>
            <w:r>
              <w:t>6,0</w:t>
            </w:r>
          </w:p>
        </w:tc>
        <w:tc>
          <w:tcPr>
            <w:tcW w:w="0" w:type="auto"/>
          </w:tcPr>
          <w:p w:rsidR="00000000" w:rsidRDefault="002802BC">
            <w:pPr>
              <w:pStyle w:val="BodyText2"/>
              <w:spacing w:line="240" w:lineRule="auto"/>
              <w:ind w:left="0"/>
              <w:jc w:val="center"/>
            </w:pPr>
            <w:r>
              <w:t>5,1</w:t>
            </w:r>
          </w:p>
        </w:tc>
        <w:tc>
          <w:tcPr>
            <w:tcW w:w="0" w:type="auto"/>
          </w:tcPr>
          <w:p w:rsidR="00000000" w:rsidRDefault="002802BC">
            <w:pPr>
              <w:pStyle w:val="BodyText2"/>
              <w:spacing w:line="240" w:lineRule="auto"/>
              <w:ind w:left="0"/>
              <w:jc w:val="center"/>
              <w:rPr>
                <w:b/>
                <w:bCs/>
                <w:i/>
                <w:iCs/>
              </w:rPr>
            </w:pPr>
            <w:r>
              <w:rPr>
                <w:b/>
                <w:bCs/>
                <w:i/>
                <w:iCs/>
              </w:rPr>
              <w:t>1991</w:t>
            </w:r>
          </w:p>
        </w:tc>
        <w:tc>
          <w:tcPr>
            <w:tcW w:w="0" w:type="auto"/>
          </w:tcPr>
          <w:p w:rsidR="00000000" w:rsidRDefault="002802BC">
            <w:pPr>
              <w:pStyle w:val="BodyText2"/>
              <w:spacing w:line="240" w:lineRule="auto"/>
              <w:ind w:left="0"/>
              <w:jc w:val="center"/>
            </w:pPr>
            <w:r>
              <w:t>3,6</w:t>
            </w:r>
          </w:p>
        </w:tc>
        <w:tc>
          <w:tcPr>
            <w:tcW w:w="0" w:type="auto"/>
          </w:tcPr>
          <w:p w:rsidR="00000000" w:rsidRDefault="002802BC">
            <w:pPr>
              <w:pStyle w:val="BodyText2"/>
              <w:spacing w:line="240" w:lineRule="auto"/>
              <w:ind w:left="0"/>
              <w:jc w:val="center"/>
            </w:pPr>
            <w:r>
              <w:t>4,5</w:t>
            </w:r>
          </w:p>
        </w:tc>
        <w:tc>
          <w:tcPr>
            <w:tcW w:w="0" w:type="auto"/>
          </w:tcPr>
          <w:p w:rsidR="00000000" w:rsidRDefault="002802BC">
            <w:pPr>
              <w:pStyle w:val="BodyText2"/>
              <w:spacing w:line="240" w:lineRule="auto"/>
              <w:ind w:left="0"/>
              <w:jc w:val="center"/>
            </w:pPr>
            <w:r>
              <w:t>4,0</w:t>
            </w:r>
          </w:p>
        </w:tc>
      </w:tr>
      <w:tr w:rsidR="00000000">
        <w:tblPrEx>
          <w:tblCellMar>
            <w:top w:w="0" w:type="dxa"/>
            <w:bottom w:w="0" w:type="dxa"/>
          </w:tblCellMar>
        </w:tblPrEx>
        <w:trPr>
          <w:tblCellSpacing w:w="20" w:type="dxa"/>
        </w:trPr>
        <w:tc>
          <w:tcPr>
            <w:tcW w:w="0" w:type="auto"/>
          </w:tcPr>
          <w:p w:rsidR="00000000" w:rsidRDefault="002802BC">
            <w:pPr>
              <w:pStyle w:val="BodyText2"/>
              <w:spacing w:line="240" w:lineRule="auto"/>
              <w:ind w:left="0"/>
              <w:jc w:val="center"/>
              <w:rPr>
                <w:b/>
                <w:bCs/>
                <w:i/>
                <w:iCs/>
              </w:rPr>
            </w:pPr>
            <w:r>
              <w:rPr>
                <w:b/>
                <w:bCs/>
                <w:i/>
                <w:iCs/>
              </w:rPr>
              <w:t>1985</w:t>
            </w:r>
          </w:p>
        </w:tc>
        <w:tc>
          <w:tcPr>
            <w:tcW w:w="0" w:type="auto"/>
          </w:tcPr>
          <w:p w:rsidR="00000000" w:rsidRDefault="002802BC">
            <w:pPr>
              <w:pStyle w:val="BodyText2"/>
              <w:spacing w:line="240" w:lineRule="auto"/>
              <w:ind w:left="0"/>
              <w:jc w:val="center"/>
            </w:pPr>
            <w:r>
              <w:t>3,8</w:t>
            </w:r>
          </w:p>
        </w:tc>
        <w:tc>
          <w:tcPr>
            <w:tcW w:w="0" w:type="auto"/>
          </w:tcPr>
          <w:p w:rsidR="00000000" w:rsidRDefault="002802BC">
            <w:pPr>
              <w:pStyle w:val="BodyText2"/>
              <w:spacing w:line="240" w:lineRule="auto"/>
              <w:ind w:left="0"/>
              <w:jc w:val="center"/>
            </w:pPr>
            <w:r>
              <w:t>7,0</w:t>
            </w:r>
          </w:p>
        </w:tc>
        <w:tc>
          <w:tcPr>
            <w:tcW w:w="0" w:type="auto"/>
          </w:tcPr>
          <w:p w:rsidR="00000000" w:rsidRDefault="002802BC">
            <w:pPr>
              <w:pStyle w:val="BodyText2"/>
              <w:spacing w:line="240" w:lineRule="auto"/>
              <w:ind w:left="0"/>
              <w:jc w:val="center"/>
            </w:pPr>
            <w:r>
              <w:t>5,4</w:t>
            </w:r>
          </w:p>
        </w:tc>
        <w:tc>
          <w:tcPr>
            <w:tcW w:w="0" w:type="auto"/>
          </w:tcPr>
          <w:p w:rsidR="00000000" w:rsidRDefault="002802BC">
            <w:pPr>
              <w:pStyle w:val="BodyText2"/>
              <w:spacing w:line="240" w:lineRule="auto"/>
              <w:ind w:left="0"/>
              <w:jc w:val="center"/>
              <w:rPr>
                <w:b/>
                <w:bCs/>
                <w:i/>
                <w:iCs/>
              </w:rPr>
            </w:pPr>
            <w:r>
              <w:rPr>
                <w:b/>
                <w:bCs/>
                <w:i/>
                <w:iCs/>
              </w:rPr>
              <w:t>1992</w:t>
            </w:r>
          </w:p>
        </w:tc>
        <w:tc>
          <w:tcPr>
            <w:tcW w:w="0" w:type="auto"/>
          </w:tcPr>
          <w:p w:rsidR="00000000" w:rsidRDefault="002802BC">
            <w:pPr>
              <w:pStyle w:val="BodyText2"/>
              <w:spacing w:line="240" w:lineRule="auto"/>
              <w:ind w:left="0"/>
              <w:jc w:val="center"/>
            </w:pPr>
            <w:r>
              <w:t>3,9</w:t>
            </w:r>
          </w:p>
        </w:tc>
        <w:tc>
          <w:tcPr>
            <w:tcW w:w="0" w:type="auto"/>
          </w:tcPr>
          <w:p w:rsidR="00000000" w:rsidRDefault="002802BC">
            <w:pPr>
              <w:pStyle w:val="BodyText2"/>
              <w:spacing w:line="240" w:lineRule="auto"/>
              <w:ind w:left="0"/>
              <w:jc w:val="center"/>
            </w:pPr>
            <w:r>
              <w:t>4,5</w:t>
            </w:r>
          </w:p>
        </w:tc>
        <w:tc>
          <w:tcPr>
            <w:tcW w:w="0" w:type="auto"/>
          </w:tcPr>
          <w:p w:rsidR="00000000" w:rsidRDefault="002802BC">
            <w:pPr>
              <w:pStyle w:val="BodyText2"/>
              <w:spacing w:line="240" w:lineRule="auto"/>
              <w:ind w:left="0"/>
              <w:jc w:val="center"/>
            </w:pPr>
            <w:r>
              <w:t>4,2</w:t>
            </w:r>
          </w:p>
        </w:tc>
      </w:tr>
      <w:tr w:rsidR="00000000">
        <w:tblPrEx>
          <w:tblCellMar>
            <w:top w:w="0" w:type="dxa"/>
            <w:bottom w:w="0" w:type="dxa"/>
          </w:tblCellMar>
        </w:tblPrEx>
        <w:trPr>
          <w:tblCellSpacing w:w="20" w:type="dxa"/>
        </w:trPr>
        <w:tc>
          <w:tcPr>
            <w:tcW w:w="0" w:type="auto"/>
          </w:tcPr>
          <w:p w:rsidR="00000000" w:rsidRDefault="002802BC">
            <w:pPr>
              <w:pStyle w:val="BodyText2"/>
              <w:spacing w:line="240" w:lineRule="auto"/>
              <w:ind w:left="0"/>
              <w:jc w:val="center"/>
              <w:rPr>
                <w:b/>
                <w:bCs/>
                <w:i/>
                <w:iCs/>
              </w:rPr>
            </w:pPr>
            <w:r>
              <w:rPr>
                <w:b/>
                <w:bCs/>
                <w:i/>
                <w:iCs/>
              </w:rPr>
              <w:t>1986</w:t>
            </w:r>
          </w:p>
        </w:tc>
        <w:tc>
          <w:tcPr>
            <w:tcW w:w="0" w:type="auto"/>
          </w:tcPr>
          <w:p w:rsidR="00000000" w:rsidRDefault="002802BC">
            <w:pPr>
              <w:pStyle w:val="BodyText2"/>
              <w:spacing w:line="240" w:lineRule="auto"/>
              <w:ind w:left="0"/>
              <w:jc w:val="center"/>
            </w:pPr>
            <w:r>
              <w:t>3,8</w:t>
            </w:r>
          </w:p>
        </w:tc>
        <w:tc>
          <w:tcPr>
            <w:tcW w:w="0" w:type="auto"/>
          </w:tcPr>
          <w:p w:rsidR="00000000" w:rsidRDefault="002802BC">
            <w:pPr>
              <w:pStyle w:val="BodyText2"/>
              <w:spacing w:line="240" w:lineRule="auto"/>
              <w:ind w:left="0"/>
              <w:jc w:val="center"/>
            </w:pPr>
            <w:r>
              <w:t>5,2</w:t>
            </w:r>
          </w:p>
        </w:tc>
        <w:tc>
          <w:tcPr>
            <w:tcW w:w="0" w:type="auto"/>
          </w:tcPr>
          <w:p w:rsidR="00000000" w:rsidRDefault="002802BC">
            <w:pPr>
              <w:pStyle w:val="BodyText2"/>
              <w:spacing w:line="240" w:lineRule="auto"/>
              <w:ind w:left="0"/>
              <w:jc w:val="center"/>
            </w:pPr>
            <w:r>
              <w:t>4,5</w:t>
            </w:r>
          </w:p>
        </w:tc>
        <w:tc>
          <w:tcPr>
            <w:tcW w:w="0" w:type="auto"/>
          </w:tcPr>
          <w:p w:rsidR="00000000" w:rsidRDefault="002802BC">
            <w:pPr>
              <w:pStyle w:val="BodyText2"/>
              <w:spacing w:line="240" w:lineRule="auto"/>
              <w:ind w:left="0"/>
              <w:jc w:val="center"/>
              <w:rPr>
                <w:b/>
                <w:bCs/>
                <w:i/>
                <w:iCs/>
              </w:rPr>
            </w:pPr>
            <w:r>
              <w:rPr>
                <w:b/>
                <w:bCs/>
                <w:i/>
                <w:iCs/>
              </w:rPr>
              <w:t>1993</w:t>
            </w:r>
          </w:p>
        </w:tc>
        <w:tc>
          <w:tcPr>
            <w:tcW w:w="0" w:type="auto"/>
          </w:tcPr>
          <w:p w:rsidR="00000000" w:rsidRDefault="002802BC">
            <w:pPr>
              <w:pStyle w:val="BodyText2"/>
              <w:spacing w:line="240" w:lineRule="auto"/>
              <w:ind w:left="0"/>
              <w:jc w:val="center"/>
            </w:pPr>
            <w:r>
              <w:t>3,8</w:t>
            </w:r>
          </w:p>
        </w:tc>
        <w:tc>
          <w:tcPr>
            <w:tcW w:w="0" w:type="auto"/>
          </w:tcPr>
          <w:p w:rsidR="00000000" w:rsidRDefault="002802BC">
            <w:pPr>
              <w:pStyle w:val="BodyText2"/>
              <w:spacing w:line="240" w:lineRule="auto"/>
              <w:ind w:left="0"/>
              <w:jc w:val="center"/>
            </w:pPr>
            <w:r>
              <w:t>4,6</w:t>
            </w:r>
          </w:p>
        </w:tc>
        <w:tc>
          <w:tcPr>
            <w:tcW w:w="0" w:type="auto"/>
          </w:tcPr>
          <w:p w:rsidR="00000000" w:rsidRDefault="002802BC">
            <w:pPr>
              <w:pStyle w:val="BodyText2"/>
              <w:spacing w:line="240" w:lineRule="auto"/>
              <w:ind w:left="0"/>
              <w:jc w:val="center"/>
            </w:pPr>
            <w:r>
              <w:t>4,2</w:t>
            </w:r>
          </w:p>
        </w:tc>
      </w:tr>
    </w:tbl>
    <w:p w:rsidR="00000000" w:rsidRDefault="002802BC">
      <w:pPr>
        <w:pStyle w:val="BodyText2"/>
        <w:spacing w:line="480" w:lineRule="auto"/>
        <w:ind w:left="2121" w:firstLine="3"/>
        <w:rPr>
          <w:sz w:val="20"/>
        </w:rPr>
      </w:pPr>
    </w:p>
    <w:p w:rsidR="00000000" w:rsidRDefault="002802BC">
      <w:pPr>
        <w:pStyle w:val="BodyText2"/>
        <w:spacing w:line="480" w:lineRule="auto"/>
        <w:ind w:left="2121" w:hanging="501"/>
        <w:rPr>
          <w:sz w:val="20"/>
        </w:rPr>
      </w:pPr>
      <w:r>
        <w:rPr>
          <w:sz w:val="20"/>
        </w:rPr>
        <w:t>Fuente: Registros INEC. SIISE-SÍMUJERES</w:t>
      </w:r>
    </w:p>
    <w:p w:rsidR="00000000" w:rsidRDefault="002802BC">
      <w:pPr>
        <w:pStyle w:val="BodyText2"/>
        <w:spacing w:line="480" w:lineRule="auto"/>
        <w:ind w:left="1416"/>
        <w:jc w:val="center"/>
        <w:rPr>
          <w:b/>
        </w:rPr>
      </w:pPr>
    </w:p>
    <w:p w:rsidR="00000000" w:rsidRDefault="002802BC">
      <w:pPr>
        <w:pStyle w:val="BodyText2"/>
        <w:spacing w:line="480" w:lineRule="auto"/>
        <w:ind w:left="1416"/>
        <w:jc w:val="center"/>
        <w:rPr>
          <w:b/>
        </w:rPr>
      </w:pPr>
    </w:p>
    <w:p w:rsidR="00000000" w:rsidRDefault="002802BC">
      <w:pPr>
        <w:pStyle w:val="BodyText2"/>
        <w:spacing w:line="480" w:lineRule="auto"/>
        <w:ind w:left="1416"/>
        <w:jc w:val="center"/>
        <w:rPr>
          <w:b/>
        </w:rPr>
      </w:pPr>
    </w:p>
    <w:p w:rsidR="00000000" w:rsidRDefault="002802BC">
      <w:pPr>
        <w:pStyle w:val="BodyText2"/>
        <w:spacing w:line="480" w:lineRule="auto"/>
        <w:ind w:left="1416"/>
        <w:jc w:val="center"/>
        <w:rPr>
          <w:b/>
        </w:rPr>
      </w:pPr>
      <w:r>
        <w:rPr>
          <w:b/>
        </w:rPr>
        <w:t>Tabla XVIII</w:t>
      </w:r>
    </w:p>
    <w:p w:rsidR="00000000" w:rsidRDefault="002802BC">
      <w:pPr>
        <w:pStyle w:val="BodyText2"/>
        <w:spacing w:line="240" w:lineRule="auto"/>
        <w:ind w:left="1416"/>
        <w:jc w:val="center"/>
        <w:rPr>
          <w:b/>
        </w:rPr>
      </w:pPr>
      <w:r>
        <w:rPr>
          <w:b/>
        </w:rPr>
        <w:t>Población sin cobertura de seguro de salud</w:t>
      </w:r>
    </w:p>
    <w:p w:rsidR="00000000" w:rsidRDefault="002802BC">
      <w:pPr>
        <w:pStyle w:val="BodyText2"/>
        <w:spacing w:line="240" w:lineRule="auto"/>
        <w:ind w:left="1416"/>
        <w:jc w:val="center"/>
        <w:rPr>
          <w:b/>
        </w:rPr>
      </w:pPr>
    </w:p>
    <w:tbl>
      <w:tblPr>
        <w:tblW w:w="0" w:type="auto"/>
        <w:tblCellSpacing w:w="20" w:type="dxa"/>
        <w:tblInd w:w="280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60" w:type="dxa"/>
          <w:right w:w="60" w:type="dxa"/>
        </w:tblCellMar>
        <w:tblLook w:val="00BF"/>
      </w:tblPr>
      <w:tblGrid>
        <w:gridCol w:w="1211"/>
        <w:gridCol w:w="1097"/>
        <w:gridCol w:w="831"/>
        <w:gridCol w:w="784"/>
      </w:tblGrid>
      <w:tr w:rsidR="00000000">
        <w:tblPrEx>
          <w:tblCellMar>
            <w:top w:w="0" w:type="dxa"/>
            <w:bottom w:w="0" w:type="dxa"/>
          </w:tblCellMar>
        </w:tblPrEx>
        <w:trPr>
          <w:tblCellSpacing w:w="20" w:type="dxa"/>
        </w:trPr>
        <w:tc>
          <w:tcPr>
            <w:tcW w:w="0" w:type="auto"/>
          </w:tcPr>
          <w:p w:rsidR="00000000" w:rsidRDefault="002802BC">
            <w:pPr>
              <w:pStyle w:val="BodyText2"/>
              <w:spacing w:line="240" w:lineRule="auto"/>
              <w:ind w:left="0"/>
              <w:rPr>
                <w:b/>
                <w:bCs/>
                <w:sz w:val="12"/>
              </w:rPr>
            </w:pPr>
          </w:p>
          <w:p w:rsidR="00000000" w:rsidRDefault="002802BC">
            <w:pPr>
              <w:pStyle w:val="BodyText2"/>
              <w:spacing w:line="240" w:lineRule="auto"/>
              <w:ind w:left="0"/>
              <w:rPr>
                <w:b/>
                <w:bCs/>
              </w:rPr>
            </w:pPr>
            <w:r>
              <w:rPr>
                <w:b/>
                <w:bCs/>
              </w:rPr>
              <w:t> Región</w:t>
            </w:r>
          </w:p>
        </w:tc>
        <w:tc>
          <w:tcPr>
            <w:tcW w:w="0" w:type="auto"/>
          </w:tcPr>
          <w:p w:rsidR="00000000" w:rsidRDefault="002802BC">
            <w:pPr>
              <w:pStyle w:val="BodyText2"/>
              <w:spacing w:line="240" w:lineRule="auto"/>
              <w:ind w:left="0"/>
              <w:rPr>
                <w:b/>
                <w:bCs/>
                <w:sz w:val="12"/>
              </w:rPr>
            </w:pPr>
          </w:p>
          <w:p w:rsidR="00000000" w:rsidRDefault="002802BC">
            <w:pPr>
              <w:pStyle w:val="BodyText2"/>
              <w:spacing w:line="240" w:lineRule="auto"/>
              <w:ind w:left="0"/>
              <w:rPr>
                <w:b/>
                <w:bCs/>
              </w:rPr>
            </w:pPr>
            <w:r>
              <w:rPr>
                <w:b/>
                <w:bCs/>
              </w:rPr>
              <w:t>Hombre</w:t>
            </w:r>
          </w:p>
        </w:tc>
        <w:tc>
          <w:tcPr>
            <w:tcW w:w="0" w:type="auto"/>
          </w:tcPr>
          <w:p w:rsidR="00000000" w:rsidRDefault="002802BC">
            <w:pPr>
              <w:pStyle w:val="BodyText2"/>
              <w:spacing w:line="240" w:lineRule="auto"/>
              <w:ind w:left="0"/>
              <w:rPr>
                <w:b/>
                <w:bCs/>
                <w:sz w:val="12"/>
              </w:rPr>
            </w:pPr>
          </w:p>
          <w:p w:rsidR="00000000" w:rsidRDefault="002802BC">
            <w:pPr>
              <w:pStyle w:val="BodyText2"/>
              <w:spacing w:line="240" w:lineRule="auto"/>
              <w:ind w:left="0"/>
              <w:rPr>
                <w:b/>
                <w:bCs/>
              </w:rPr>
            </w:pPr>
            <w:r>
              <w:rPr>
                <w:b/>
                <w:bCs/>
              </w:rPr>
              <w:t>Mujer</w:t>
            </w:r>
          </w:p>
        </w:tc>
        <w:tc>
          <w:tcPr>
            <w:tcW w:w="0" w:type="auto"/>
          </w:tcPr>
          <w:p w:rsidR="00000000" w:rsidRDefault="002802BC">
            <w:pPr>
              <w:pStyle w:val="BodyText2"/>
              <w:spacing w:line="240" w:lineRule="auto"/>
              <w:ind w:left="0"/>
              <w:rPr>
                <w:b/>
                <w:bCs/>
                <w:sz w:val="12"/>
              </w:rPr>
            </w:pPr>
          </w:p>
          <w:p w:rsidR="00000000" w:rsidRDefault="002802BC">
            <w:pPr>
              <w:pStyle w:val="BodyText2"/>
              <w:spacing w:line="240" w:lineRule="auto"/>
              <w:ind w:left="0"/>
              <w:rPr>
                <w:b/>
                <w:bCs/>
              </w:rPr>
            </w:pPr>
            <w:r>
              <w:rPr>
                <w:b/>
                <w:bCs/>
              </w:rPr>
              <w:t>Total</w:t>
            </w:r>
          </w:p>
        </w:tc>
      </w:tr>
      <w:tr w:rsidR="00000000">
        <w:tblPrEx>
          <w:tblCellMar>
            <w:top w:w="0" w:type="dxa"/>
            <w:bottom w:w="0" w:type="dxa"/>
          </w:tblCellMar>
        </w:tblPrEx>
        <w:trPr>
          <w:tblCellSpacing w:w="20" w:type="dxa"/>
        </w:trPr>
        <w:tc>
          <w:tcPr>
            <w:tcW w:w="0" w:type="auto"/>
          </w:tcPr>
          <w:p w:rsidR="00000000" w:rsidRDefault="002802BC">
            <w:pPr>
              <w:pStyle w:val="BodyText2"/>
              <w:spacing w:line="240" w:lineRule="auto"/>
              <w:ind w:left="0"/>
              <w:jc w:val="center"/>
              <w:rPr>
                <w:b/>
                <w:bCs/>
              </w:rPr>
            </w:pPr>
            <w:r>
              <w:rPr>
                <w:b/>
                <w:bCs/>
              </w:rPr>
              <w:t>Ciudad</w:t>
            </w:r>
          </w:p>
        </w:tc>
        <w:tc>
          <w:tcPr>
            <w:tcW w:w="0" w:type="auto"/>
          </w:tcPr>
          <w:p w:rsidR="00000000" w:rsidRDefault="002802BC">
            <w:pPr>
              <w:pStyle w:val="BodyText2"/>
              <w:spacing w:line="240" w:lineRule="auto"/>
              <w:ind w:left="0"/>
              <w:jc w:val="center"/>
            </w:pPr>
            <w:r>
              <w:t>75,9</w:t>
            </w:r>
          </w:p>
        </w:tc>
        <w:tc>
          <w:tcPr>
            <w:tcW w:w="0" w:type="auto"/>
          </w:tcPr>
          <w:p w:rsidR="00000000" w:rsidRDefault="002802BC">
            <w:pPr>
              <w:pStyle w:val="BodyText2"/>
              <w:spacing w:line="240" w:lineRule="auto"/>
              <w:ind w:left="0"/>
              <w:jc w:val="center"/>
            </w:pPr>
            <w:r>
              <w:t>82,2</w:t>
            </w:r>
          </w:p>
        </w:tc>
        <w:tc>
          <w:tcPr>
            <w:tcW w:w="0" w:type="auto"/>
          </w:tcPr>
          <w:p w:rsidR="00000000" w:rsidRDefault="002802BC">
            <w:pPr>
              <w:pStyle w:val="BodyText2"/>
              <w:spacing w:line="240" w:lineRule="auto"/>
              <w:ind w:left="0"/>
              <w:jc w:val="center"/>
            </w:pPr>
            <w:r>
              <w:t>79,1</w:t>
            </w:r>
          </w:p>
        </w:tc>
      </w:tr>
      <w:tr w:rsidR="00000000">
        <w:tblPrEx>
          <w:tblCellMar>
            <w:top w:w="0" w:type="dxa"/>
            <w:bottom w:w="0" w:type="dxa"/>
          </w:tblCellMar>
        </w:tblPrEx>
        <w:trPr>
          <w:trHeight w:val="300"/>
          <w:tblCellSpacing w:w="20" w:type="dxa"/>
        </w:trPr>
        <w:tc>
          <w:tcPr>
            <w:tcW w:w="0" w:type="auto"/>
          </w:tcPr>
          <w:p w:rsidR="00000000" w:rsidRDefault="002802BC">
            <w:pPr>
              <w:pStyle w:val="BodyText2"/>
              <w:spacing w:line="240" w:lineRule="auto"/>
              <w:ind w:left="0"/>
              <w:jc w:val="center"/>
              <w:rPr>
                <w:b/>
                <w:bCs/>
              </w:rPr>
            </w:pPr>
            <w:r>
              <w:rPr>
                <w:b/>
                <w:bCs/>
              </w:rPr>
              <w:t>Campo</w:t>
            </w:r>
          </w:p>
        </w:tc>
        <w:tc>
          <w:tcPr>
            <w:tcW w:w="0" w:type="auto"/>
          </w:tcPr>
          <w:p w:rsidR="00000000" w:rsidRDefault="002802BC">
            <w:pPr>
              <w:pStyle w:val="BodyText2"/>
              <w:spacing w:line="240" w:lineRule="auto"/>
              <w:ind w:left="0"/>
              <w:jc w:val="center"/>
            </w:pPr>
            <w:r>
              <w:t>77</w:t>
            </w:r>
            <w:r>
              <w:t>,5</w:t>
            </w:r>
          </w:p>
        </w:tc>
        <w:tc>
          <w:tcPr>
            <w:tcW w:w="0" w:type="auto"/>
          </w:tcPr>
          <w:p w:rsidR="00000000" w:rsidRDefault="002802BC">
            <w:pPr>
              <w:pStyle w:val="BodyText2"/>
              <w:spacing w:line="240" w:lineRule="auto"/>
              <w:ind w:left="0"/>
              <w:jc w:val="center"/>
            </w:pPr>
            <w:r>
              <w:t>78,9</w:t>
            </w:r>
          </w:p>
        </w:tc>
        <w:tc>
          <w:tcPr>
            <w:tcW w:w="0" w:type="auto"/>
          </w:tcPr>
          <w:p w:rsidR="00000000" w:rsidRDefault="002802BC">
            <w:pPr>
              <w:pStyle w:val="BodyText2"/>
              <w:spacing w:line="240" w:lineRule="auto"/>
              <w:ind w:left="0"/>
              <w:jc w:val="center"/>
            </w:pPr>
            <w:r>
              <w:t>78,1</w:t>
            </w:r>
          </w:p>
        </w:tc>
      </w:tr>
      <w:tr w:rsidR="00000000">
        <w:tblPrEx>
          <w:tblCellMar>
            <w:top w:w="0" w:type="dxa"/>
            <w:bottom w:w="0" w:type="dxa"/>
          </w:tblCellMar>
        </w:tblPrEx>
        <w:trPr>
          <w:tblCellSpacing w:w="20" w:type="dxa"/>
        </w:trPr>
        <w:tc>
          <w:tcPr>
            <w:tcW w:w="0" w:type="auto"/>
          </w:tcPr>
          <w:p w:rsidR="00000000" w:rsidRDefault="002802BC">
            <w:pPr>
              <w:pStyle w:val="BodyText2"/>
              <w:spacing w:line="240" w:lineRule="auto"/>
              <w:ind w:left="0"/>
              <w:jc w:val="center"/>
              <w:rPr>
                <w:b/>
                <w:bCs/>
              </w:rPr>
            </w:pPr>
            <w:r>
              <w:rPr>
                <w:b/>
                <w:bCs/>
              </w:rPr>
              <w:t>Nacional</w:t>
            </w:r>
          </w:p>
        </w:tc>
        <w:tc>
          <w:tcPr>
            <w:tcW w:w="0" w:type="auto"/>
          </w:tcPr>
          <w:p w:rsidR="00000000" w:rsidRDefault="002802BC">
            <w:pPr>
              <w:pStyle w:val="BodyText2"/>
              <w:spacing w:line="240" w:lineRule="auto"/>
              <w:ind w:left="0"/>
              <w:jc w:val="center"/>
            </w:pPr>
            <w:r>
              <w:t>76,5</w:t>
            </w:r>
          </w:p>
        </w:tc>
        <w:tc>
          <w:tcPr>
            <w:tcW w:w="0" w:type="auto"/>
          </w:tcPr>
          <w:p w:rsidR="00000000" w:rsidRDefault="002802BC">
            <w:pPr>
              <w:pStyle w:val="BodyText2"/>
              <w:spacing w:line="240" w:lineRule="auto"/>
              <w:ind w:left="0"/>
              <w:jc w:val="center"/>
            </w:pPr>
            <w:r>
              <w:t>80,9</w:t>
            </w:r>
          </w:p>
        </w:tc>
        <w:tc>
          <w:tcPr>
            <w:tcW w:w="0" w:type="auto"/>
          </w:tcPr>
          <w:p w:rsidR="00000000" w:rsidRDefault="002802BC">
            <w:pPr>
              <w:pStyle w:val="BodyText2"/>
              <w:spacing w:line="240" w:lineRule="auto"/>
              <w:ind w:left="0"/>
              <w:jc w:val="center"/>
            </w:pPr>
            <w:r>
              <w:t>78,7</w:t>
            </w:r>
          </w:p>
        </w:tc>
      </w:tr>
    </w:tbl>
    <w:p w:rsidR="00000000" w:rsidRDefault="002802BC">
      <w:pPr>
        <w:pStyle w:val="BodyText2"/>
        <w:spacing w:line="480" w:lineRule="auto"/>
        <w:ind w:left="2121" w:firstLine="3"/>
        <w:rPr>
          <w:sz w:val="20"/>
        </w:rPr>
      </w:pPr>
    </w:p>
    <w:p w:rsidR="00000000" w:rsidRDefault="002802BC">
      <w:pPr>
        <w:pStyle w:val="BodyText2"/>
        <w:spacing w:line="480" w:lineRule="auto"/>
        <w:ind w:left="2121" w:firstLine="3"/>
        <w:rPr>
          <w:sz w:val="20"/>
        </w:rPr>
      </w:pPr>
      <w:r>
        <w:rPr>
          <w:sz w:val="20"/>
        </w:rPr>
        <w:t>Fuente: ECV-95. SIISE</w:t>
      </w:r>
    </w:p>
    <w:p w:rsidR="00000000" w:rsidRDefault="002802BC">
      <w:pPr>
        <w:pStyle w:val="BodyText2"/>
        <w:spacing w:line="480" w:lineRule="auto"/>
        <w:ind w:left="1416"/>
      </w:pPr>
    </w:p>
    <w:p w:rsidR="00000000" w:rsidRDefault="002802BC">
      <w:pPr>
        <w:pStyle w:val="BodyText2"/>
        <w:spacing w:line="480" w:lineRule="auto"/>
      </w:pPr>
      <w:r>
        <w:t xml:space="preserve">Más de las tres cuartas partes de la población ecuatoriana no está cubierta por ningún tipo de seguro de salud. </w:t>
      </w:r>
    </w:p>
    <w:p w:rsidR="00000000" w:rsidRDefault="002802BC">
      <w:pPr>
        <w:pStyle w:val="BodyText2"/>
        <w:spacing w:line="480" w:lineRule="auto"/>
      </w:pPr>
      <w:r>
        <w:t>En la ciudad, según ECV-95 como se aprecia en la tabla XVIII de cada 100 mujeres</w:t>
      </w:r>
      <w:r>
        <w:t xml:space="preserve"> 82 no tienen seguro médico y en el campo son 79. Las mujeres del campo están más cubiertas por un seguro de salud, esto podría deberse al seguro social campesino que cubre al afiliado y su familia.</w:t>
      </w:r>
    </w:p>
    <w:p w:rsidR="00000000" w:rsidRDefault="002802BC">
      <w:pPr>
        <w:pStyle w:val="BodyText2"/>
        <w:spacing w:line="480" w:lineRule="auto"/>
        <w:ind w:left="1416"/>
      </w:pPr>
      <w:r>
        <w:t> </w:t>
      </w:r>
    </w:p>
    <w:p w:rsidR="00000000" w:rsidRDefault="002802BC">
      <w:pPr>
        <w:pStyle w:val="BodyText2"/>
        <w:spacing w:line="480" w:lineRule="auto"/>
        <w:ind w:left="708"/>
        <w:rPr>
          <w:b/>
        </w:rPr>
      </w:pPr>
      <w:r>
        <w:rPr>
          <w:b/>
        </w:rPr>
        <w:t>1.7.8</w:t>
      </w:r>
      <w:r>
        <w:rPr>
          <w:b/>
        </w:rPr>
        <w:tab/>
        <w:t>Acceso a la tierra.</w:t>
      </w:r>
    </w:p>
    <w:p w:rsidR="00000000" w:rsidRDefault="002802BC">
      <w:pPr>
        <w:pStyle w:val="BodyText2"/>
        <w:spacing w:line="480" w:lineRule="auto"/>
      </w:pPr>
    </w:p>
    <w:p w:rsidR="00000000" w:rsidRDefault="002802BC">
      <w:pPr>
        <w:pStyle w:val="BodyText2"/>
        <w:spacing w:line="480" w:lineRule="auto"/>
      </w:pPr>
      <w:r>
        <w:t xml:space="preserve">Una variable que muestra la </w:t>
      </w:r>
      <w:r>
        <w:t xml:space="preserve">situación de las mujeres con respecto a los hombres, en el área rural, es la forma de la tenencia de la tierra por parte de los hogares. </w:t>
      </w:r>
    </w:p>
    <w:p w:rsidR="00000000" w:rsidRDefault="002802BC">
      <w:pPr>
        <w:pStyle w:val="BodyText2"/>
        <w:spacing w:line="480" w:lineRule="auto"/>
      </w:pPr>
      <w:r>
        <w:t>Como se observa en la Tabla XIX, dentro del grupo de hogares que están sustentados económicamente por mujeres, el porc</w:t>
      </w:r>
      <w:r>
        <w:t>entaje de hogares que no poseen tierras alcanza el 79%, mientras que dentro del grupo de hogares sustentados por hombres llega al 64%. En el grupo de hogares que no poseen tierras, los hogares sustentados por mujeres representan el 21,3% del total de hogar</w:t>
      </w:r>
      <w:r>
        <w:t>es del grupo.</w:t>
      </w:r>
    </w:p>
    <w:p w:rsidR="00000000" w:rsidRDefault="002802BC">
      <w:pPr>
        <w:pStyle w:val="BodyText2"/>
        <w:spacing w:line="480" w:lineRule="auto"/>
        <w:ind w:left="1416"/>
        <w:jc w:val="center"/>
        <w:rPr>
          <w:b/>
        </w:rPr>
      </w:pPr>
    </w:p>
    <w:p w:rsidR="00000000" w:rsidRDefault="002802BC">
      <w:pPr>
        <w:pStyle w:val="BodyText2"/>
        <w:spacing w:line="480" w:lineRule="auto"/>
        <w:ind w:left="1416"/>
        <w:jc w:val="center"/>
        <w:rPr>
          <w:b/>
        </w:rPr>
      </w:pPr>
      <w:r>
        <w:rPr>
          <w:b/>
        </w:rPr>
        <w:t>Tabla XIX</w:t>
      </w:r>
    </w:p>
    <w:p w:rsidR="00000000" w:rsidRDefault="002802BC">
      <w:pPr>
        <w:pStyle w:val="BodyText2"/>
        <w:spacing w:line="240" w:lineRule="auto"/>
        <w:ind w:left="1416"/>
        <w:jc w:val="center"/>
        <w:rPr>
          <w:b/>
        </w:rPr>
      </w:pPr>
      <w:r>
        <w:rPr>
          <w:b/>
        </w:rPr>
        <w:t>Tenencia de la Tierra</w:t>
      </w:r>
    </w:p>
    <w:p w:rsidR="00000000" w:rsidRDefault="002802BC">
      <w:pPr>
        <w:pStyle w:val="BodyText2"/>
        <w:spacing w:line="240" w:lineRule="auto"/>
        <w:ind w:left="1416"/>
        <w:jc w:val="center"/>
        <w:rPr>
          <w:b/>
        </w:rPr>
      </w:pPr>
    </w:p>
    <w:tbl>
      <w:tblPr>
        <w:tblW w:w="0" w:type="auto"/>
        <w:tblCellSpacing w:w="20" w:type="dxa"/>
        <w:tblInd w:w="173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60" w:type="dxa"/>
          <w:right w:w="60" w:type="dxa"/>
        </w:tblCellMar>
        <w:tblLook w:val="00AF"/>
      </w:tblPr>
      <w:tblGrid>
        <w:gridCol w:w="2212"/>
        <w:gridCol w:w="1044"/>
        <w:gridCol w:w="1164"/>
        <w:gridCol w:w="1584"/>
      </w:tblGrid>
      <w:tr w:rsidR="00000000">
        <w:tblPrEx>
          <w:tblCellMar>
            <w:top w:w="0" w:type="dxa"/>
            <w:bottom w:w="0" w:type="dxa"/>
          </w:tblCellMar>
        </w:tblPrEx>
        <w:trPr>
          <w:cantSplit/>
          <w:trHeight w:val="135"/>
          <w:tblCellSpacing w:w="20" w:type="dxa"/>
        </w:trPr>
        <w:tc>
          <w:tcPr>
            <w:tcW w:w="0" w:type="auto"/>
            <w:vMerge w:val="restart"/>
          </w:tcPr>
          <w:p w:rsidR="00000000" w:rsidRDefault="002802BC">
            <w:pPr>
              <w:pStyle w:val="BodyText2"/>
              <w:spacing w:line="240" w:lineRule="auto"/>
              <w:ind w:left="0"/>
            </w:pPr>
          </w:p>
          <w:p w:rsidR="00000000" w:rsidRDefault="002802BC">
            <w:pPr>
              <w:pStyle w:val="BodyText2"/>
              <w:spacing w:line="240" w:lineRule="auto"/>
              <w:ind w:left="0"/>
            </w:pPr>
            <w:r>
              <w:t>Forma de tenencia</w:t>
            </w:r>
          </w:p>
        </w:tc>
        <w:tc>
          <w:tcPr>
            <w:tcW w:w="0" w:type="auto"/>
            <w:gridSpan w:val="3"/>
          </w:tcPr>
          <w:p w:rsidR="00000000" w:rsidRDefault="002802BC">
            <w:pPr>
              <w:pStyle w:val="BodyText2"/>
              <w:spacing w:line="240" w:lineRule="auto"/>
              <w:ind w:left="0"/>
              <w:jc w:val="center"/>
            </w:pPr>
            <w:r>
              <w:t>Porcentajes</w:t>
            </w:r>
          </w:p>
        </w:tc>
      </w:tr>
      <w:tr w:rsidR="00000000">
        <w:tblPrEx>
          <w:tblCellMar>
            <w:top w:w="0" w:type="dxa"/>
            <w:bottom w:w="0" w:type="dxa"/>
          </w:tblCellMar>
        </w:tblPrEx>
        <w:trPr>
          <w:cantSplit/>
          <w:trHeight w:val="135"/>
          <w:tblCellSpacing w:w="20" w:type="dxa"/>
        </w:trPr>
        <w:tc>
          <w:tcPr>
            <w:tcW w:w="0" w:type="auto"/>
            <w:vMerge/>
          </w:tcPr>
          <w:p w:rsidR="00000000" w:rsidRDefault="002802BC">
            <w:pPr>
              <w:pStyle w:val="BodyText2"/>
              <w:spacing w:line="240" w:lineRule="auto"/>
              <w:ind w:left="0"/>
            </w:pPr>
          </w:p>
        </w:tc>
        <w:tc>
          <w:tcPr>
            <w:tcW w:w="0" w:type="auto"/>
          </w:tcPr>
          <w:p w:rsidR="00000000" w:rsidRDefault="002802BC">
            <w:pPr>
              <w:pStyle w:val="BodyText2"/>
              <w:spacing w:line="240" w:lineRule="auto"/>
              <w:ind w:left="0"/>
            </w:pPr>
            <w:r>
              <w:t>Mujeres</w:t>
            </w:r>
          </w:p>
        </w:tc>
        <w:tc>
          <w:tcPr>
            <w:tcW w:w="0" w:type="auto"/>
          </w:tcPr>
          <w:p w:rsidR="00000000" w:rsidRDefault="002802BC">
            <w:pPr>
              <w:pStyle w:val="BodyText2"/>
              <w:spacing w:line="240" w:lineRule="auto"/>
              <w:ind w:left="0"/>
            </w:pPr>
            <w:r>
              <w:t>Hombres</w:t>
            </w:r>
          </w:p>
        </w:tc>
        <w:tc>
          <w:tcPr>
            <w:tcW w:w="0" w:type="auto"/>
          </w:tcPr>
          <w:p w:rsidR="00000000" w:rsidRDefault="002802BC">
            <w:pPr>
              <w:pStyle w:val="BodyText2"/>
              <w:spacing w:line="240" w:lineRule="auto"/>
              <w:ind w:left="0"/>
            </w:pPr>
            <w:r>
              <w:t>Mujeres/total</w:t>
            </w:r>
          </w:p>
        </w:tc>
      </w:tr>
      <w:tr w:rsidR="00000000">
        <w:tblPrEx>
          <w:tblCellMar>
            <w:top w:w="0" w:type="dxa"/>
            <w:bottom w:w="0" w:type="dxa"/>
          </w:tblCellMar>
        </w:tblPrEx>
        <w:trPr>
          <w:tblCellSpacing w:w="20" w:type="dxa"/>
        </w:trPr>
        <w:tc>
          <w:tcPr>
            <w:tcW w:w="0" w:type="auto"/>
          </w:tcPr>
          <w:p w:rsidR="00000000" w:rsidRDefault="002802BC">
            <w:pPr>
              <w:pStyle w:val="BodyText2"/>
              <w:spacing w:line="240" w:lineRule="auto"/>
              <w:ind w:left="0"/>
            </w:pPr>
            <w:r>
              <w:t>Propia</w:t>
            </w:r>
          </w:p>
        </w:tc>
        <w:tc>
          <w:tcPr>
            <w:tcW w:w="0" w:type="auto"/>
          </w:tcPr>
          <w:p w:rsidR="00000000" w:rsidRDefault="002802BC">
            <w:pPr>
              <w:pStyle w:val="BodyText2"/>
              <w:spacing w:line="240" w:lineRule="auto"/>
              <w:ind w:left="0"/>
              <w:jc w:val="right"/>
            </w:pPr>
            <w:r>
              <w:t>19,6</w:t>
            </w:r>
          </w:p>
        </w:tc>
        <w:tc>
          <w:tcPr>
            <w:tcW w:w="0" w:type="auto"/>
          </w:tcPr>
          <w:p w:rsidR="00000000" w:rsidRDefault="002802BC">
            <w:pPr>
              <w:pStyle w:val="BodyText2"/>
              <w:spacing w:line="240" w:lineRule="auto"/>
              <w:ind w:left="0"/>
              <w:jc w:val="right"/>
            </w:pPr>
            <w:r>
              <w:t>31,4</w:t>
            </w:r>
          </w:p>
        </w:tc>
        <w:tc>
          <w:tcPr>
            <w:tcW w:w="0" w:type="auto"/>
          </w:tcPr>
          <w:p w:rsidR="00000000" w:rsidRDefault="002802BC">
            <w:pPr>
              <w:pStyle w:val="BodyText2"/>
              <w:spacing w:line="240" w:lineRule="auto"/>
              <w:ind w:left="0"/>
              <w:jc w:val="right"/>
            </w:pPr>
            <w:r>
              <w:t>12,1</w:t>
            </w:r>
          </w:p>
        </w:tc>
      </w:tr>
      <w:tr w:rsidR="00000000">
        <w:tblPrEx>
          <w:tblCellMar>
            <w:top w:w="0" w:type="dxa"/>
            <w:bottom w:w="0" w:type="dxa"/>
          </w:tblCellMar>
        </w:tblPrEx>
        <w:trPr>
          <w:tblCellSpacing w:w="20" w:type="dxa"/>
        </w:trPr>
        <w:tc>
          <w:tcPr>
            <w:tcW w:w="0" w:type="auto"/>
          </w:tcPr>
          <w:p w:rsidR="00000000" w:rsidRDefault="002802BC">
            <w:pPr>
              <w:pStyle w:val="BodyText2"/>
              <w:spacing w:line="240" w:lineRule="auto"/>
              <w:ind w:left="0"/>
            </w:pPr>
            <w:r>
              <w:t>Arrendada</w:t>
            </w:r>
          </w:p>
        </w:tc>
        <w:tc>
          <w:tcPr>
            <w:tcW w:w="0" w:type="auto"/>
          </w:tcPr>
          <w:p w:rsidR="00000000" w:rsidRDefault="002802BC">
            <w:pPr>
              <w:pStyle w:val="BodyText2"/>
              <w:spacing w:line="240" w:lineRule="auto"/>
              <w:ind w:left="0"/>
              <w:jc w:val="right"/>
            </w:pPr>
            <w:r>
              <w:t>1,4</w:t>
            </w:r>
          </w:p>
        </w:tc>
        <w:tc>
          <w:tcPr>
            <w:tcW w:w="0" w:type="auto"/>
          </w:tcPr>
          <w:p w:rsidR="00000000" w:rsidRDefault="002802BC">
            <w:pPr>
              <w:pStyle w:val="BodyText2"/>
              <w:spacing w:line="240" w:lineRule="auto"/>
              <w:ind w:left="0"/>
              <w:jc w:val="right"/>
            </w:pPr>
            <w:r>
              <w:t>4,3</w:t>
            </w:r>
          </w:p>
        </w:tc>
        <w:tc>
          <w:tcPr>
            <w:tcW w:w="0" w:type="auto"/>
          </w:tcPr>
          <w:p w:rsidR="00000000" w:rsidRDefault="002802BC">
            <w:pPr>
              <w:pStyle w:val="BodyText2"/>
              <w:spacing w:line="240" w:lineRule="auto"/>
              <w:ind w:left="0"/>
              <w:jc w:val="right"/>
            </w:pPr>
            <w:r>
              <w:t>6,6</w:t>
            </w:r>
          </w:p>
        </w:tc>
      </w:tr>
      <w:tr w:rsidR="00000000">
        <w:tblPrEx>
          <w:tblCellMar>
            <w:top w:w="0" w:type="dxa"/>
            <w:bottom w:w="0" w:type="dxa"/>
          </w:tblCellMar>
        </w:tblPrEx>
        <w:trPr>
          <w:tblCellSpacing w:w="20" w:type="dxa"/>
        </w:trPr>
        <w:tc>
          <w:tcPr>
            <w:tcW w:w="0" w:type="auto"/>
          </w:tcPr>
          <w:p w:rsidR="00000000" w:rsidRDefault="002802BC">
            <w:pPr>
              <w:pStyle w:val="BodyText2"/>
              <w:spacing w:line="240" w:lineRule="auto"/>
              <w:ind w:left="0"/>
            </w:pPr>
            <w:r>
              <w:t>No tienen</w:t>
            </w:r>
          </w:p>
        </w:tc>
        <w:tc>
          <w:tcPr>
            <w:tcW w:w="0" w:type="auto"/>
          </w:tcPr>
          <w:p w:rsidR="00000000" w:rsidRDefault="002802BC">
            <w:pPr>
              <w:pStyle w:val="BodyText2"/>
              <w:spacing w:line="240" w:lineRule="auto"/>
              <w:ind w:left="0"/>
              <w:jc w:val="right"/>
            </w:pPr>
            <w:r>
              <w:t>79,0</w:t>
            </w:r>
          </w:p>
        </w:tc>
        <w:tc>
          <w:tcPr>
            <w:tcW w:w="0" w:type="auto"/>
          </w:tcPr>
          <w:p w:rsidR="00000000" w:rsidRDefault="002802BC">
            <w:pPr>
              <w:pStyle w:val="BodyText2"/>
              <w:spacing w:line="240" w:lineRule="auto"/>
              <w:ind w:left="0"/>
              <w:jc w:val="right"/>
            </w:pPr>
            <w:r>
              <w:t>64,3</w:t>
            </w:r>
          </w:p>
        </w:tc>
        <w:tc>
          <w:tcPr>
            <w:tcW w:w="0" w:type="auto"/>
          </w:tcPr>
          <w:p w:rsidR="00000000" w:rsidRDefault="002802BC">
            <w:pPr>
              <w:pStyle w:val="BodyText2"/>
              <w:spacing w:line="240" w:lineRule="auto"/>
              <w:ind w:left="0"/>
              <w:jc w:val="right"/>
            </w:pPr>
            <w:r>
              <w:t>21,3</w:t>
            </w:r>
          </w:p>
        </w:tc>
      </w:tr>
      <w:tr w:rsidR="00000000">
        <w:tblPrEx>
          <w:tblCellMar>
            <w:top w:w="0" w:type="dxa"/>
            <w:bottom w:w="0" w:type="dxa"/>
          </w:tblCellMar>
        </w:tblPrEx>
        <w:trPr>
          <w:tblCellSpacing w:w="20" w:type="dxa"/>
        </w:trPr>
        <w:tc>
          <w:tcPr>
            <w:tcW w:w="0" w:type="auto"/>
          </w:tcPr>
          <w:p w:rsidR="00000000" w:rsidRDefault="002802BC">
            <w:pPr>
              <w:pStyle w:val="BodyText2"/>
              <w:spacing w:line="240" w:lineRule="auto"/>
              <w:ind w:left="0"/>
            </w:pPr>
            <w:r>
              <w:t>Total</w:t>
            </w:r>
          </w:p>
        </w:tc>
        <w:tc>
          <w:tcPr>
            <w:tcW w:w="0" w:type="auto"/>
          </w:tcPr>
          <w:p w:rsidR="00000000" w:rsidRDefault="002802BC">
            <w:pPr>
              <w:pStyle w:val="BodyText2"/>
              <w:spacing w:line="240" w:lineRule="auto"/>
              <w:ind w:left="0"/>
              <w:jc w:val="right"/>
            </w:pPr>
            <w:r>
              <w:t>100,0</w:t>
            </w:r>
          </w:p>
        </w:tc>
        <w:tc>
          <w:tcPr>
            <w:tcW w:w="0" w:type="auto"/>
          </w:tcPr>
          <w:p w:rsidR="00000000" w:rsidRDefault="002802BC">
            <w:pPr>
              <w:pStyle w:val="BodyText2"/>
              <w:spacing w:line="240" w:lineRule="auto"/>
              <w:ind w:left="0"/>
              <w:jc w:val="right"/>
            </w:pPr>
            <w:r>
              <w:t>100,0</w:t>
            </w:r>
          </w:p>
        </w:tc>
        <w:tc>
          <w:tcPr>
            <w:tcW w:w="0" w:type="auto"/>
          </w:tcPr>
          <w:p w:rsidR="00000000" w:rsidRDefault="002802BC">
            <w:pPr>
              <w:pStyle w:val="BodyText2"/>
              <w:spacing w:line="240" w:lineRule="auto"/>
              <w:ind w:left="0"/>
              <w:jc w:val="right"/>
            </w:pPr>
            <w:r>
              <w:t> </w:t>
            </w:r>
          </w:p>
        </w:tc>
      </w:tr>
    </w:tbl>
    <w:p w:rsidR="00000000" w:rsidRDefault="002802BC">
      <w:pPr>
        <w:pStyle w:val="BodyText2"/>
        <w:spacing w:line="480" w:lineRule="auto"/>
        <w:ind w:left="2121" w:firstLine="3"/>
        <w:rPr>
          <w:sz w:val="20"/>
        </w:rPr>
      </w:pPr>
    </w:p>
    <w:p w:rsidR="00000000" w:rsidRDefault="002802BC">
      <w:pPr>
        <w:pStyle w:val="BodyText2"/>
        <w:spacing w:line="480" w:lineRule="auto"/>
        <w:ind w:left="2121" w:firstLine="3"/>
        <w:rPr>
          <w:sz w:val="20"/>
        </w:rPr>
      </w:pPr>
      <w:r>
        <w:rPr>
          <w:sz w:val="20"/>
        </w:rPr>
        <w:t>Fuente: ECV-95. SIISE-SÍMUJERES</w:t>
      </w:r>
    </w:p>
    <w:p w:rsidR="00000000" w:rsidRDefault="002802BC">
      <w:pPr>
        <w:pStyle w:val="BodyText2"/>
        <w:spacing w:line="480" w:lineRule="auto"/>
        <w:ind w:left="1416"/>
      </w:pPr>
    </w:p>
    <w:p w:rsidR="00000000" w:rsidRDefault="002802BC">
      <w:pPr>
        <w:pStyle w:val="BodyText2"/>
        <w:spacing w:line="480" w:lineRule="auto"/>
        <w:ind w:left="0"/>
        <w:rPr>
          <w:b/>
        </w:rPr>
      </w:pPr>
      <w:r>
        <w:rPr>
          <w:b/>
        </w:rPr>
        <w:t>1.8</w:t>
      </w:r>
      <w:r>
        <w:rPr>
          <w:b/>
        </w:rPr>
        <w:tab/>
        <w:t xml:space="preserve">La violencia </w:t>
      </w:r>
      <w:r>
        <w:rPr>
          <w:b/>
        </w:rPr>
        <w:t>contra la mujer.</w:t>
      </w:r>
    </w:p>
    <w:p w:rsidR="00000000" w:rsidRDefault="002802BC">
      <w:pPr>
        <w:pStyle w:val="BodyText2"/>
        <w:spacing w:line="480" w:lineRule="auto"/>
      </w:pPr>
    </w:p>
    <w:p w:rsidR="00000000" w:rsidRDefault="002802BC">
      <w:pPr>
        <w:pStyle w:val="BodyText2"/>
        <w:spacing w:line="480" w:lineRule="auto"/>
        <w:rPr>
          <w:rFonts w:cs="Arial"/>
          <w:b/>
          <w:bCs/>
        </w:rPr>
      </w:pPr>
      <w:r>
        <w:t>La contribución femenina en los diferentes movimientos, revoluciones para un mejoramiento continuo en la vida política, social y económica del país en el transcurso de los años antes y después que el Ecuador naciera como República ha sido</w:t>
      </w:r>
      <w:r>
        <w:t xml:space="preserve"> importante, pero cabe recalcar que esta todavía no termina, posiblemente no existan luchas encarnizadas entre el pueblo, sin embargo si existe la opresión en la familia. </w:t>
      </w:r>
      <w:r>
        <w:rPr>
          <w:rFonts w:cs="Arial"/>
          <w:lang w:val="es-ES"/>
        </w:rPr>
        <w:t xml:space="preserve">Pero la violencia en el hogar no sólo es física sino también </w:t>
      </w:r>
      <w:r>
        <w:rPr>
          <w:rFonts w:cs="Arial"/>
        </w:rPr>
        <w:t>psicológica, afirma un i</w:t>
      </w:r>
      <w:r>
        <w:rPr>
          <w:rFonts w:cs="Arial"/>
        </w:rPr>
        <w:t>nforme</w:t>
      </w:r>
      <w:r>
        <w:rPr>
          <w:rStyle w:val="Refdenotaalpie"/>
          <w:rFonts w:cs="Arial"/>
        </w:rPr>
        <w:footnoteReference w:id="10"/>
      </w:r>
      <w:r>
        <w:rPr>
          <w:rFonts w:cs="Arial"/>
        </w:rPr>
        <w:t xml:space="preserve">, </w:t>
      </w:r>
      <w:r>
        <w:rPr>
          <w:rFonts w:cs="Arial"/>
          <w:lang w:val="es-ES"/>
        </w:rPr>
        <w:t xml:space="preserve"> que</w:t>
      </w:r>
      <w:r>
        <w:rPr>
          <w:rFonts w:cs="Arial"/>
        </w:rPr>
        <w:t xml:space="preserve"> revela que</w:t>
      </w:r>
      <w:r>
        <w:rPr>
          <w:rFonts w:cs="Arial"/>
          <w:lang w:val="es-ES"/>
        </w:rPr>
        <w:t xml:space="preserve"> este tipo de malos tratos son aún </w:t>
      </w:r>
      <w:r>
        <w:rPr>
          <w:rFonts w:cs="Arial"/>
        </w:rPr>
        <w:t>más difíciles de cuantificar, la autora dice:</w:t>
      </w:r>
      <w:r>
        <w:rPr>
          <w:rFonts w:cs="Arial"/>
          <w:lang w:val="es-ES"/>
        </w:rPr>
        <w:t xml:space="preserve"> </w:t>
      </w:r>
      <w:r>
        <w:rPr>
          <w:rFonts w:cs="Arial"/>
        </w:rPr>
        <w:t>“</w:t>
      </w:r>
      <w:r>
        <w:rPr>
          <w:rFonts w:cs="Arial"/>
          <w:b/>
          <w:bCs/>
          <w:lang w:val="es-ES"/>
        </w:rPr>
        <w:t>Sin embargo, para muchas mujeres es mucho más insoportable la violencia psicológica, la tortura emocional, la vida bajo terror,</w:t>
      </w:r>
      <w:r>
        <w:rPr>
          <w:rFonts w:cs="Arial"/>
          <w:b/>
          <w:bCs/>
        </w:rPr>
        <w:t xml:space="preserve"> que la de tipo físico”</w:t>
      </w:r>
    </w:p>
    <w:p w:rsidR="00000000" w:rsidRDefault="002802BC">
      <w:pPr>
        <w:pStyle w:val="BodyText2"/>
        <w:spacing w:line="480" w:lineRule="auto"/>
        <w:ind w:left="708"/>
        <w:jc w:val="center"/>
        <w:rPr>
          <w:b/>
          <w:bCs/>
        </w:rPr>
      </w:pPr>
      <w:r>
        <w:rPr>
          <w:b/>
          <w:bCs/>
        </w:rPr>
        <w:t>Gráfico 1.4</w:t>
      </w:r>
    </w:p>
    <w:p w:rsidR="00000000" w:rsidRDefault="002802BC">
      <w:pPr>
        <w:pStyle w:val="BodyText2"/>
        <w:spacing w:line="480" w:lineRule="auto"/>
        <w:ind w:left="708"/>
        <w:jc w:val="center"/>
        <w:rPr>
          <w:b/>
          <w:bCs/>
        </w:rPr>
      </w:pPr>
      <w:r>
        <w:rPr>
          <w:b/>
          <w:bCs/>
        </w:rPr>
        <w:t>Maltrato Intrafamiliar</w:t>
      </w:r>
    </w:p>
    <w:p w:rsidR="00000000" w:rsidRDefault="004440F0">
      <w:pPr>
        <w:pStyle w:val="BodyText2"/>
        <w:spacing w:line="480" w:lineRule="auto"/>
        <w:ind w:left="708"/>
        <w:jc w:val="center"/>
      </w:pPr>
      <w:r>
        <w:rPr>
          <w:noProof/>
          <w:lang w:val="es-ES"/>
        </w:rPr>
        <w:drawing>
          <wp:inline distT="0" distB="0" distL="0" distR="0">
            <wp:extent cx="3848100" cy="2095500"/>
            <wp:effectExtent l="0" t="0" r="0" b="0"/>
            <wp:docPr id="4" name="Objeto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00000" w:rsidRDefault="002802BC">
      <w:pPr>
        <w:pStyle w:val="BodyText2"/>
        <w:spacing w:line="480" w:lineRule="auto"/>
        <w:ind w:left="1260"/>
        <w:rPr>
          <w:sz w:val="20"/>
        </w:rPr>
      </w:pPr>
      <w:r>
        <w:rPr>
          <w:sz w:val="20"/>
        </w:rPr>
        <w:t>Fuente: Comisaría de la mujer. Año 2000</w:t>
      </w:r>
    </w:p>
    <w:p w:rsidR="00000000" w:rsidRDefault="002802BC">
      <w:pPr>
        <w:pStyle w:val="BodyText2"/>
        <w:spacing w:line="480" w:lineRule="auto"/>
        <w:ind w:left="1416"/>
      </w:pPr>
    </w:p>
    <w:p w:rsidR="00000000" w:rsidRDefault="002802BC">
      <w:pPr>
        <w:pStyle w:val="BodyText2"/>
        <w:spacing w:line="480" w:lineRule="auto"/>
      </w:pPr>
      <w:r>
        <w:t xml:space="preserve">En el gráfico 1.4 vemos como ha ido aumentando el número de denuncias receptadas en la Comisaría de la Mujer y la Familia, las denuncias por maltrato </w:t>
      </w:r>
      <w:r>
        <w:t>intrafamiliar del último año se han duplicado en relación al período anterior en la Provincias del Guayas.</w:t>
      </w:r>
    </w:p>
    <w:p w:rsidR="00000000" w:rsidRDefault="002802BC">
      <w:pPr>
        <w:pStyle w:val="BodyText2"/>
        <w:spacing w:line="480" w:lineRule="auto"/>
        <w:ind w:left="2124"/>
      </w:pPr>
    </w:p>
    <w:p w:rsidR="00000000" w:rsidRDefault="002802BC">
      <w:pPr>
        <w:pStyle w:val="BodyText2"/>
        <w:spacing w:line="480" w:lineRule="auto"/>
        <w:ind w:left="708"/>
      </w:pPr>
      <w:r>
        <w:t>El maltrato físico hacia la mujer aún existe de parte del esposo, conviviente, inclusive de parientes consanguíneos como padres, hermanos, que ha co</w:t>
      </w:r>
      <w:r>
        <w:t>nducido al Gobierno Ecuatoriano a establecer en su Código Penal la Ley contra la Violencia a la Mujer y a la Familia.</w:t>
      </w:r>
    </w:p>
    <w:p w:rsidR="00000000" w:rsidRDefault="002802BC">
      <w:pPr>
        <w:pStyle w:val="BodyText2"/>
        <w:spacing w:line="480" w:lineRule="auto"/>
        <w:ind w:left="2124"/>
      </w:pPr>
    </w:p>
    <w:p w:rsidR="00000000" w:rsidRDefault="002802BC">
      <w:pPr>
        <w:pStyle w:val="BodyText2"/>
        <w:spacing w:line="480" w:lineRule="auto"/>
        <w:ind w:left="708"/>
      </w:pPr>
      <w:r>
        <w:t xml:space="preserve">Dicha Ley fue promulgada en la ciudad de Quito, en la sala de Sesiones del Plenario de las Comisiones Legislativas del Congreso Nacional </w:t>
      </w:r>
      <w:r>
        <w:t>del Ecuador, el día 14 de noviembre de 1995, en el Gobierno del Arq. Sixto Durán Ballén.</w:t>
      </w:r>
    </w:p>
    <w:p w:rsidR="00000000" w:rsidRDefault="002802BC">
      <w:pPr>
        <w:pStyle w:val="BodyText2"/>
        <w:spacing w:line="480" w:lineRule="auto"/>
      </w:pPr>
      <w:r>
        <w:t>Esta ley tiene por objeto "</w:t>
      </w:r>
      <w:r>
        <w:rPr>
          <w:i/>
        </w:rPr>
        <w:t>proteger la integridad física, psíquica y  la libertad sexual de la mujer y los miembros de la familia mediante la prevención y la sanción d</w:t>
      </w:r>
      <w:r>
        <w:rPr>
          <w:i/>
        </w:rPr>
        <w:t>e la violencia intrafamiliar y los demás atentados contra sus derechos y los de su familia."</w:t>
      </w:r>
    </w:p>
    <w:p w:rsidR="00000000" w:rsidRDefault="002802BC">
      <w:pPr>
        <w:pStyle w:val="BodyText2"/>
        <w:spacing w:line="480" w:lineRule="auto"/>
        <w:ind w:left="1416"/>
        <w:rPr>
          <w:b/>
        </w:rPr>
      </w:pPr>
    </w:p>
    <w:p w:rsidR="00000000" w:rsidRDefault="002802BC">
      <w:pPr>
        <w:pStyle w:val="BodyText2"/>
        <w:spacing w:line="480" w:lineRule="auto"/>
        <w:ind w:left="708"/>
        <w:rPr>
          <w:b/>
        </w:rPr>
      </w:pPr>
      <w:r>
        <w:rPr>
          <w:b/>
        </w:rPr>
        <w:t>1.8.1</w:t>
      </w:r>
      <w:r>
        <w:rPr>
          <w:b/>
        </w:rPr>
        <w:tab/>
        <w:t>Ley contra la Violencia a la Mujer y a la Familia.</w:t>
      </w:r>
    </w:p>
    <w:p w:rsidR="00000000" w:rsidRDefault="002802BC">
      <w:pPr>
        <w:pStyle w:val="BodyText2"/>
        <w:spacing w:line="480" w:lineRule="auto"/>
      </w:pPr>
    </w:p>
    <w:p w:rsidR="00000000" w:rsidRDefault="002802BC">
      <w:pPr>
        <w:pStyle w:val="BodyText2"/>
        <w:spacing w:line="480" w:lineRule="auto"/>
      </w:pPr>
      <w:r>
        <w:t>Esta Ley considera Violencia Intrafamiliar toda acción u omisión que consista en maltrato físico, psicol</w:t>
      </w:r>
      <w:r>
        <w:t>ógico o sexual, ejecutado por un miembro de la familia en contra de la mujer o demás integrantes del núcleo familiar.</w:t>
      </w:r>
    </w:p>
    <w:p w:rsidR="00000000" w:rsidRDefault="002802BC">
      <w:pPr>
        <w:pStyle w:val="BodyText2"/>
        <w:spacing w:line="480" w:lineRule="auto"/>
      </w:pPr>
      <w:r>
        <w:t>Se considera miembros del núcleo familiar a los cónyuges, descendientes, hermanos y sus parientes hasta segundo grado de afinidad.</w:t>
      </w:r>
    </w:p>
    <w:p w:rsidR="00000000" w:rsidRDefault="002802BC">
      <w:pPr>
        <w:pStyle w:val="BodyText2"/>
        <w:spacing w:line="480" w:lineRule="auto"/>
      </w:pPr>
      <w:r>
        <w:t xml:space="preserve">Además </w:t>
      </w:r>
      <w:r>
        <w:t>esta ley se hace extensiva para los ex cónyuges, ex convivientes, es decir a las personas con quienes se mantenga o se haya mantenido una relación de pareja, así como también a quienes compartes el hogar del agresor o del agredido.</w:t>
      </w:r>
    </w:p>
    <w:p w:rsidR="00000000" w:rsidRDefault="002802BC">
      <w:pPr>
        <w:pStyle w:val="BodyText2"/>
        <w:spacing w:line="480" w:lineRule="auto"/>
        <w:ind w:left="1416"/>
      </w:pPr>
    </w:p>
    <w:p w:rsidR="00000000" w:rsidRDefault="002802BC">
      <w:pPr>
        <w:pStyle w:val="BodyText2"/>
        <w:spacing w:line="480" w:lineRule="auto"/>
        <w:ind w:left="708"/>
        <w:rPr>
          <w:b/>
        </w:rPr>
      </w:pPr>
      <w:r>
        <w:rPr>
          <w:b/>
        </w:rPr>
        <w:t>1.8.2</w:t>
      </w:r>
      <w:r>
        <w:rPr>
          <w:b/>
        </w:rPr>
        <w:tab/>
        <w:t>Formas de violenc</w:t>
      </w:r>
      <w:r>
        <w:rPr>
          <w:b/>
        </w:rPr>
        <w:t>ia intrafamiliar.</w:t>
      </w:r>
    </w:p>
    <w:p w:rsidR="00000000" w:rsidRDefault="002802BC">
      <w:pPr>
        <w:pStyle w:val="BodyText2"/>
        <w:spacing w:line="480" w:lineRule="auto"/>
      </w:pPr>
    </w:p>
    <w:p w:rsidR="00000000" w:rsidRDefault="002802BC">
      <w:pPr>
        <w:pStyle w:val="BodyText2"/>
        <w:spacing w:line="480" w:lineRule="auto"/>
      </w:pPr>
      <w:r>
        <w:t>En los trámites para la aplicación de esta Ley regirán los principios de gratuidad, inmediación obligatoria, celeridad y reserva. No se requerirá patrocinio de abogado, excepto en los procesos a cargo de los jueces y tribunales de lo pen</w:t>
      </w:r>
      <w:r>
        <w:t>al.</w:t>
      </w:r>
    </w:p>
    <w:p w:rsidR="00000000" w:rsidRDefault="002802BC">
      <w:pPr>
        <w:pStyle w:val="BodyText2"/>
        <w:spacing w:line="480" w:lineRule="auto"/>
      </w:pPr>
      <w:r>
        <w:t>Según el artículo 8 de la Ley el juzgamiento por las infracciones previstas en esta Ley corresponderá a:</w:t>
      </w:r>
    </w:p>
    <w:p w:rsidR="00000000" w:rsidRDefault="002802BC">
      <w:pPr>
        <w:pStyle w:val="BodyText2"/>
        <w:spacing w:line="480" w:lineRule="auto"/>
      </w:pPr>
      <w:r>
        <w:t>Los jueces de la familia</w:t>
      </w:r>
    </w:p>
    <w:p w:rsidR="00000000" w:rsidRDefault="002802BC" w:rsidP="002802BC">
      <w:pPr>
        <w:pStyle w:val="BodyText2"/>
        <w:numPr>
          <w:ilvl w:val="0"/>
          <w:numId w:val="6"/>
        </w:numPr>
        <w:tabs>
          <w:tab w:val="clear" w:pos="1425"/>
          <w:tab w:val="num" w:pos="1134"/>
        </w:tabs>
        <w:spacing w:line="480" w:lineRule="auto"/>
        <w:ind w:left="1134" w:hanging="425"/>
      </w:pPr>
      <w:r>
        <w:t>Los comisarios de la mujer y la familia.</w:t>
      </w:r>
    </w:p>
    <w:p w:rsidR="00000000" w:rsidRDefault="002802BC" w:rsidP="002802BC">
      <w:pPr>
        <w:pStyle w:val="BodyText2"/>
        <w:numPr>
          <w:ilvl w:val="0"/>
          <w:numId w:val="6"/>
        </w:numPr>
        <w:tabs>
          <w:tab w:val="clear" w:pos="1425"/>
          <w:tab w:val="num" w:pos="1134"/>
        </w:tabs>
        <w:spacing w:line="480" w:lineRule="auto"/>
        <w:ind w:left="1134" w:hanging="425"/>
      </w:pPr>
      <w:r>
        <w:t>Los intendentes comisarios nacionales y tenientes políticos, que de acuerdo con e</w:t>
      </w:r>
      <w:r>
        <w:t xml:space="preserve">l artículo 227 de la constitución Política (registro oficial No. 1 expedido el 11 de agosto de 1998) el régimen seccional dependiente solamente comprende las gobernaciones, mientras las tenencias políticas funcionarán hasta que se dicte la Ley  que regule </w:t>
      </w:r>
      <w:r>
        <w:t>las juntas parroquiales.</w:t>
      </w:r>
    </w:p>
    <w:p w:rsidR="00000000" w:rsidRDefault="002802BC" w:rsidP="002802BC">
      <w:pPr>
        <w:pStyle w:val="BodyText2"/>
        <w:numPr>
          <w:ilvl w:val="0"/>
          <w:numId w:val="6"/>
        </w:numPr>
        <w:tabs>
          <w:tab w:val="clear" w:pos="1425"/>
          <w:tab w:val="num" w:pos="1134"/>
        </w:tabs>
        <w:spacing w:line="480" w:lineRule="auto"/>
        <w:ind w:left="1134" w:hanging="425"/>
      </w:pPr>
      <w:r>
        <w:t>Los jueces y tribunales de lo Penal.</w:t>
      </w:r>
    </w:p>
    <w:p w:rsidR="00000000" w:rsidRDefault="002802BC" w:rsidP="002802BC">
      <w:pPr>
        <w:pStyle w:val="BodyText2"/>
        <w:numPr>
          <w:ilvl w:val="0"/>
          <w:numId w:val="6"/>
        </w:numPr>
        <w:tabs>
          <w:tab w:val="clear" w:pos="1425"/>
          <w:tab w:val="num" w:pos="1134"/>
        </w:tabs>
        <w:spacing w:line="480" w:lineRule="auto"/>
        <w:ind w:left="1134" w:hanging="425"/>
      </w:pPr>
      <w:r>
        <w:t>Las personas obligadas a denunciar los casos de violencia intrafamiliar  aparte de la persona agraviada, cualquier persona  natural o jurídica que conozca de los hechos en un plazo máximo de cua</w:t>
      </w:r>
      <w:r>
        <w:t>renta y ocho horas de haber llegado a su conocimiento, bajo pena de encubrimiento: los agentes de la Policía Nacional , el  Ministerio Público, los profesionales de la salud pertenecientes a instituciones hospitalarias o casas de salud públicas o Privadas,</w:t>
      </w:r>
      <w:r>
        <w:t xml:space="preserve"> que tuvieren conocimiento de los casos de agresión.</w:t>
      </w:r>
    </w:p>
    <w:p w:rsidR="00000000" w:rsidRDefault="002802BC">
      <w:pPr>
        <w:pStyle w:val="BodyText2"/>
        <w:spacing w:line="480" w:lineRule="auto"/>
      </w:pPr>
      <w:r>
        <w:t>La ley considera violencia intrafamiliar a la violencia física, violencia sexual y violencia psicológica.</w:t>
      </w:r>
    </w:p>
    <w:p w:rsidR="00000000" w:rsidRDefault="002802BC">
      <w:pPr>
        <w:pStyle w:val="BodyText2"/>
        <w:spacing w:line="480" w:lineRule="auto"/>
      </w:pPr>
    </w:p>
    <w:p w:rsidR="00000000" w:rsidRDefault="002802BC">
      <w:pPr>
        <w:pStyle w:val="BodyText2"/>
        <w:spacing w:line="480" w:lineRule="auto"/>
        <w:rPr>
          <w:b/>
        </w:rPr>
      </w:pPr>
      <w:r>
        <w:rPr>
          <w:b/>
        </w:rPr>
        <w:t>1.8.2.1</w:t>
      </w:r>
      <w:r>
        <w:rPr>
          <w:b/>
        </w:rPr>
        <w:tab/>
        <w:t>Violencia física</w:t>
      </w:r>
    </w:p>
    <w:p w:rsidR="00000000" w:rsidRDefault="002802BC">
      <w:pPr>
        <w:pStyle w:val="BodyText2"/>
        <w:spacing w:line="480" w:lineRule="auto"/>
      </w:pPr>
    </w:p>
    <w:p w:rsidR="00000000" w:rsidRDefault="002802BC">
      <w:pPr>
        <w:pStyle w:val="BodyText2"/>
        <w:spacing w:line="480" w:lineRule="auto"/>
      </w:pPr>
      <w:r>
        <w:t>Es considerada violencia física todo acto que cause daño, dolor o sufr</w:t>
      </w:r>
      <w:r>
        <w:t>imiento físico en las personas agredidas cualquiera que sea el medio empleado y sin considerar el tiempo que se demore para su recuperación.</w:t>
      </w:r>
    </w:p>
    <w:p w:rsidR="00000000" w:rsidRDefault="002802BC">
      <w:pPr>
        <w:pStyle w:val="BodyText2"/>
        <w:spacing w:line="480" w:lineRule="auto"/>
      </w:pPr>
    </w:p>
    <w:p w:rsidR="00000000" w:rsidRDefault="002802BC">
      <w:pPr>
        <w:pStyle w:val="BodyText2"/>
        <w:spacing w:line="480" w:lineRule="auto"/>
        <w:rPr>
          <w:b/>
        </w:rPr>
      </w:pPr>
      <w:r>
        <w:rPr>
          <w:b/>
        </w:rPr>
        <w:t>1.8.2.2</w:t>
      </w:r>
      <w:r>
        <w:rPr>
          <w:b/>
        </w:rPr>
        <w:tab/>
        <w:t>Violencia Psicológica.</w:t>
      </w:r>
    </w:p>
    <w:p w:rsidR="00000000" w:rsidRDefault="002802BC">
      <w:pPr>
        <w:pStyle w:val="BodyText2"/>
        <w:spacing w:line="480" w:lineRule="auto"/>
      </w:pPr>
    </w:p>
    <w:p w:rsidR="00000000" w:rsidRDefault="002802BC">
      <w:pPr>
        <w:pStyle w:val="BodyText2"/>
        <w:spacing w:line="480" w:lineRule="auto"/>
      </w:pPr>
      <w:r>
        <w:t xml:space="preserve">Es considerada violencia psicológica toda acción u omisión que cause daño, dolor, </w:t>
      </w:r>
      <w:r>
        <w:t>perturbación emocional, alteración psicológica o disminución del autoestima de la mujer o del familiar agredido. La intimidación o amenaza también esta contemplada mediante la utilización de apremio moral o infundiendo miedo o temor a sufrir lesiones en su</w:t>
      </w:r>
      <w:r>
        <w:t xml:space="preserve"> persona o en la de alguno de sus ascendientes directos o de segundo grado.</w:t>
      </w:r>
    </w:p>
    <w:p w:rsidR="00000000" w:rsidRDefault="002802BC">
      <w:pPr>
        <w:pStyle w:val="BodyText2"/>
        <w:spacing w:line="480" w:lineRule="auto"/>
        <w:ind w:left="1416"/>
        <w:rPr>
          <w:b/>
        </w:rPr>
      </w:pPr>
    </w:p>
    <w:p w:rsidR="00000000" w:rsidRDefault="002802BC" w:rsidP="002802BC">
      <w:pPr>
        <w:pStyle w:val="BodyText2"/>
        <w:numPr>
          <w:ilvl w:val="3"/>
          <w:numId w:val="7"/>
        </w:numPr>
        <w:spacing w:line="480" w:lineRule="auto"/>
        <w:rPr>
          <w:b/>
        </w:rPr>
      </w:pPr>
      <w:r>
        <w:rPr>
          <w:b/>
        </w:rPr>
        <w:t>Violencia Sexual.</w:t>
      </w:r>
    </w:p>
    <w:p w:rsidR="00000000" w:rsidRDefault="002802BC">
      <w:pPr>
        <w:pStyle w:val="BodyText2"/>
        <w:spacing w:line="480" w:lineRule="auto"/>
        <w:ind w:left="708"/>
      </w:pPr>
    </w:p>
    <w:p w:rsidR="00000000" w:rsidRDefault="002802BC">
      <w:pPr>
        <w:pStyle w:val="BodyText2"/>
        <w:spacing w:line="480" w:lineRule="auto"/>
        <w:ind w:left="708"/>
      </w:pPr>
      <w:r>
        <w:t>Sin perjuicio de los casos de violación y otros delitos contra la libertad sexual, es considerada violencia sexual todo maltrato que constituya imposición en el</w:t>
      </w:r>
      <w:r>
        <w:t xml:space="preserve"> ejercicio de la sexualidad de una persona, y que obligue a tener relaciones o practicas sexuales con el agresor o con terceros, mediante el uso de fuerza física, intimidación o amenazas.</w:t>
      </w:r>
    </w:p>
    <w:p w:rsidR="00000000" w:rsidRDefault="002802BC">
      <w:pPr>
        <w:pStyle w:val="BodyText2"/>
        <w:spacing w:line="480" w:lineRule="auto"/>
      </w:pPr>
      <w:r>
        <w:t>Se estima que entre un 10 y 15 por ciento de las mujeres en el mundo</w:t>
      </w:r>
      <w:r>
        <w:t xml:space="preserve"> se han enfrentado a esta situación, pero en no pocas ocasiones ellas mismas no lo consideran como violación pues una vez casados el marido tiene derechos sexual ilimitado.</w:t>
      </w:r>
    </w:p>
    <w:p w:rsidR="00000000" w:rsidRDefault="002802BC">
      <w:pPr>
        <w:pStyle w:val="BodyText2"/>
        <w:spacing w:line="480" w:lineRule="auto"/>
      </w:pPr>
      <w:r>
        <w:rPr>
          <w:rFonts w:cs="Arial"/>
          <w:lang w:val="es-ES"/>
        </w:rPr>
        <w:t>Algunos países han comenzado a legislar contra la violación marital, por ejemplo en</w:t>
      </w:r>
      <w:r>
        <w:rPr>
          <w:rFonts w:cs="Arial"/>
          <w:lang w:val="es-ES"/>
        </w:rPr>
        <w:t xml:space="preserve"> Alemania, México, Gran Bretaña, España y Ecuador.</w:t>
      </w:r>
    </w:p>
    <w:p w:rsidR="00000000" w:rsidRDefault="002802BC">
      <w:pPr>
        <w:pStyle w:val="BodyText2"/>
        <w:spacing w:line="480" w:lineRule="auto"/>
        <w:rPr>
          <w:b/>
        </w:rPr>
      </w:pPr>
    </w:p>
    <w:p w:rsidR="00000000" w:rsidRDefault="002802BC">
      <w:pPr>
        <w:pStyle w:val="BodyText2"/>
        <w:spacing w:line="480" w:lineRule="auto"/>
        <w:rPr>
          <w:b/>
        </w:rPr>
      </w:pPr>
      <w:r>
        <w:rPr>
          <w:b/>
        </w:rPr>
        <w:t>1.8.9</w:t>
      </w:r>
      <w:r>
        <w:rPr>
          <w:b/>
        </w:rPr>
        <w:tab/>
        <w:t>Medidas de amparo</w:t>
      </w:r>
    </w:p>
    <w:p w:rsidR="00000000" w:rsidRDefault="002802BC">
      <w:pPr>
        <w:pStyle w:val="BodyText2"/>
        <w:spacing w:line="480" w:lineRule="auto"/>
      </w:pPr>
    </w:p>
    <w:p w:rsidR="00000000" w:rsidRDefault="002802BC">
      <w:pPr>
        <w:pStyle w:val="BodyText2"/>
        <w:spacing w:line="480" w:lineRule="auto"/>
      </w:pPr>
      <w:r>
        <w:t>El artículo 13 del la Ley contra la violencia de la Mujer y familia del Código Penal establece que las autoridades señaladas en él articulo ocho deben proceder de inmediato cuando</w:t>
      </w:r>
      <w:r>
        <w:t xml:space="preserve"> llegue a su conocimiento un caso de violencia intrafamiliar, ejecutando una o varias de las siguientes medidas de amparo.</w:t>
      </w:r>
    </w:p>
    <w:p w:rsidR="00000000" w:rsidRDefault="002802BC" w:rsidP="002802BC">
      <w:pPr>
        <w:pStyle w:val="BodyText2"/>
        <w:numPr>
          <w:ilvl w:val="0"/>
          <w:numId w:val="8"/>
        </w:numPr>
        <w:spacing w:line="480" w:lineRule="auto"/>
      </w:pPr>
      <w:r>
        <w:t>Conceder las boletas de auxilio que fueren necesarias a la mujer o demás miembros del núcleo familiar.</w:t>
      </w:r>
    </w:p>
    <w:p w:rsidR="00000000" w:rsidRDefault="002802BC" w:rsidP="002802BC">
      <w:pPr>
        <w:pStyle w:val="BodyText2"/>
        <w:numPr>
          <w:ilvl w:val="0"/>
          <w:numId w:val="8"/>
        </w:numPr>
        <w:spacing w:line="480" w:lineRule="auto"/>
      </w:pPr>
      <w:r>
        <w:t xml:space="preserve">Ordenar la salida del agresor </w:t>
      </w:r>
      <w:r>
        <w:t>de la vivienda implica un riesgo para la seguridad física, psíquica o la libertad sexual de la familia.</w:t>
      </w:r>
    </w:p>
    <w:p w:rsidR="00000000" w:rsidRDefault="002802BC" w:rsidP="002802BC">
      <w:pPr>
        <w:pStyle w:val="BodyText2"/>
        <w:numPr>
          <w:ilvl w:val="0"/>
          <w:numId w:val="8"/>
        </w:numPr>
        <w:spacing w:line="480" w:lineRule="auto"/>
      </w:pPr>
      <w:r>
        <w:t xml:space="preserve">Imponer al agresor la prohibición de acercarse a la agredida en su lugar de trabajo o de estudio. </w:t>
      </w:r>
    </w:p>
    <w:p w:rsidR="00000000" w:rsidRDefault="002802BC" w:rsidP="002802BC">
      <w:pPr>
        <w:pStyle w:val="BodyText2"/>
        <w:numPr>
          <w:ilvl w:val="0"/>
          <w:numId w:val="8"/>
        </w:numPr>
        <w:spacing w:line="480" w:lineRule="auto"/>
      </w:pPr>
      <w:r>
        <w:t>El registro oficial 145 expedido el 4 de septiembre d</w:t>
      </w:r>
      <w:r>
        <w:t>e 1997 en él articulo 1 establece que:</w:t>
      </w:r>
    </w:p>
    <w:p w:rsidR="00000000" w:rsidRDefault="002802BC">
      <w:pPr>
        <w:pStyle w:val="BodyText2"/>
        <w:spacing w:line="240" w:lineRule="auto"/>
        <w:ind w:left="1773" w:firstLine="351"/>
        <w:rPr>
          <w:b/>
          <w:i/>
        </w:rPr>
      </w:pPr>
      <w:r>
        <w:rPr>
          <w:b/>
          <w:i/>
        </w:rPr>
        <w:t xml:space="preserve">Si se aplicaren las medidas de amparo previstas en los numerales 2 y 3 del articulo 13 de la Ley contra la violencia de la mujer y la familia, el juez fijará la pensión correspondiente que, mientras duré la medida de </w:t>
      </w:r>
      <w:r>
        <w:rPr>
          <w:b/>
          <w:i/>
        </w:rPr>
        <w:t>amparo deberá proporcionar el agresor, tomándose en cuenta las necesidades de subsistencia de las personas perjudicadas por la agresión.</w:t>
      </w:r>
    </w:p>
    <w:p w:rsidR="00000000" w:rsidRDefault="002802BC">
      <w:pPr>
        <w:pStyle w:val="BodyText2"/>
        <w:spacing w:line="480" w:lineRule="auto"/>
        <w:ind w:left="1416"/>
      </w:pPr>
    </w:p>
    <w:p w:rsidR="00000000" w:rsidRDefault="002802BC" w:rsidP="002802BC">
      <w:pPr>
        <w:pStyle w:val="BodyText2"/>
        <w:numPr>
          <w:ilvl w:val="0"/>
          <w:numId w:val="9"/>
        </w:numPr>
        <w:tabs>
          <w:tab w:val="clear" w:pos="1776"/>
          <w:tab w:val="num" w:pos="1418"/>
        </w:tabs>
        <w:spacing w:line="480" w:lineRule="auto"/>
        <w:ind w:left="1418" w:hanging="284"/>
      </w:pPr>
      <w:r>
        <w:t xml:space="preserve">Evitar que el agresor, por si mismo o a través de terceras personas, realice actos de repercusión o de intimidación a </w:t>
      </w:r>
      <w:r>
        <w:t>la víctima o algún miembro de su familia.</w:t>
      </w:r>
    </w:p>
    <w:p w:rsidR="00000000" w:rsidRDefault="002802BC" w:rsidP="002802BC">
      <w:pPr>
        <w:pStyle w:val="BodyText2"/>
        <w:numPr>
          <w:ilvl w:val="0"/>
          <w:numId w:val="9"/>
        </w:numPr>
        <w:tabs>
          <w:tab w:val="clear" w:pos="1776"/>
          <w:tab w:val="num" w:pos="1418"/>
        </w:tabs>
        <w:spacing w:line="480" w:lineRule="auto"/>
        <w:ind w:left="1418" w:hanging="284"/>
      </w:pPr>
      <w:r>
        <w:t>Otorgar la custodia de la víctima menor de edad o incapaz a persona idónea siguiendo lo dispuesto en el Código Civil.</w:t>
      </w:r>
    </w:p>
    <w:p w:rsidR="00000000" w:rsidRDefault="002802BC" w:rsidP="002802BC">
      <w:pPr>
        <w:pStyle w:val="BodyText2"/>
        <w:numPr>
          <w:ilvl w:val="0"/>
          <w:numId w:val="9"/>
        </w:numPr>
        <w:tabs>
          <w:tab w:val="clear" w:pos="1776"/>
          <w:tab w:val="num" w:pos="1418"/>
        </w:tabs>
        <w:spacing w:line="480" w:lineRule="auto"/>
        <w:ind w:left="1418" w:hanging="284"/>
        <w:rPr>
          <w:b/>
        </w:rPr>
      </w:pPr>
      <w:r>
        <w:t>Ordenar el tratamiento al que deben someterse las partes y los hijos menores de edad si fuere de</w:t>
      </w:r>
      <w:r>
        <w:t>l caso.</w:t>
      </w:r>
    </w:p>
    <w:p w:rsidR="00000000" w:rsidRDefault="002802BC">
      <w:pPr>
        <w:pStyle w:val="BodyText2"/>
        <w:spacing w:line="480" w:lineRule="auto"/>
        <w:ind w:left="1134"/>
        <w:rPr>
          <w:b/>
        </w:rPr>
      </w:pPr>
    </w:p>
    <w:p w:rsidR="00000000" w:rsidRDefault="002802BC">
      <w:pPr>
        <w:pStyle w:val="BodyText2"/>
        <w:spacing w:line="480" w:lineRule="auto"/>
        <w:ind w:left="0"/>
        <w:rPr>
          <w:b/>
        </w:rPr>
      </w:pPr>
      <w:r>
        <w:rPr>
          <w:b/>
        </w:rPr>
        <w:t>1.9</w:t>
      </w:r>
      <w:r>
        <w:rPr>
          <w:b/>
        </w:rPr>
        <w:tab/>
        <w:t>Consejo Nacional de la  Mujer.</w:t>
      </w:r>
    </w:p>
    <w:p w:rsidR="00000000" w:rsidRDefault="002802BC">
      <w:pPr>
        <w:pStyle w:val="BodyText2"/>
        <w:spacing w:line="480" w:lineRule="auto"/>
      </w:pPr>
    </w:p>
    <w:p w:rsidR="00000000" w:rsidRDefault="002802BC">
      <w:pPr>
        <w:pStyle w:val="BodyText2"/>
        <w:spacing w:line="480" w:lineRule="auto"/>
      </w:pPr>
      <w:r>
        <w:t>En decreto ejecutivo 764 del registro oficial 182 expedido el 28 de octubre de 1997, en su articulo 1 crea el Consejo Nacional de las Mujeres CONAMU "como organismo de derecho publico con finalidad social y públ</w:t>
      </w:r>
      <w:r>
        <w:t>ica con personería jurídica, patrimonio y régimen administrativo y funcionara adscrito a la presidencia de la República y estará sometido al control de la Contraloría del Estado"</w:t>
      </w:r>
    </w:p>
    <w:p w:rsidR="00000000" w:rsidRDefault="002802BC">
      <w:pPr>
        <w:pStyle w:val="BodyText2"/>
        <w:spacing w:line="480" w:lineRule="auto"/>
      </w:pPr>
      <w:r>
        <w:t>El articulo 2 del mismo decreto señala el "Consejo Nacional de Mujeres  es el</w:t>
      </w:r>
      <w:r>
        <w:t xml:space="preserve"> organismo rector de las políticas publicas, que norma y regula la inserción del enfoque de genero en los planes , y programas y proyectos y su obligación aplicaciones en todos los organismos del sector publico, "</w:t>
      </w:r>
    </w:p>
    <w:p w:rsidR="00000000" w:rsidRDefault="002802BC">
      <w:pPr>
        <w:pStyle w:val="BodyText2"/>
        <w:spacing w:line="480" w:lineRule="auto"/>
      </w:pPr>
      <w:r>
        <w:t>La disposición transitoria 2 por su la lad</w:t>
      </w:r>
      <w:r>
        <w:t>o suprime la estructura orgánica del ministerio del Bienestar Social la Dirección Nacional de la Mujer y la transitoria a 3 dispone que la totalidad de los recursos financiero asignados legalmente a la actual dirección Nacional de la Mujer, serán transferi</w:t>
      </w:r>
      <w:r>
        <w:t>dos por el Ministerio de Finanzas y Crédito público, al Consejo Nacional de Mujeres.</w:t>
      </w:r>
    </w:p>
    <w:p w:rsidR="00000000" w:rsidRDefault="002802BC">
      <w:pPr>
        <w:pStyle w:val="BodyText2"/>
        <w:spacing w:line="480" w:lineRule="auto"/>
        <w:ind w:left="1416"/>
      </w:pPr>
    </w:p>
    <w:p w:rsidR="00000000" w:rsidRDefault="002802BC">
      <w:pPr>
        <w:pStyle w:val="BodyText2"/>
        <w:spacing w:line="480" w:lineRule="auto"/>
        <w:ind w:left="1416"/>
      </w:pPr>
    </w:p>
    <w:p w:rsidR="00000000" w:rsidRDefault="002802BC">
      <w:pPr>
        <w:pStyle w:val="BodyText2"/>
        <w:spacing w:line="480" w:lineRule="auto"/>
        <w:ind w:left="708"/>
        <w:rPr>
          <w:b/>
        </w:rPr>
      </w:pPr>
      <w:r>
        <w:rPr>
          <w:b/>
        </w:rPr>
        <w:t>1.9.1</w:t>
      </w:r>
      <w:r>
        <w:rPr>
          <w:b/>
        </w:rPr>
        <w:tab/>
        <w:t>Funciones del CONAMU</w:t>
      </w:r>
    </w:p>
    <w:p w:rsidR="00000000" w:rsidRDefault="002802BC">
      <w:pPr>
        <w:pStyle w:val="BodyText2"/>
        <w:spacing w:line="480" w:lineRule="auto"/>
      </w:pPr>
    </w:p>
    <w:p w:rsidR="00000000" w:rsidRDefault="002802BC">
      <w:pPr>
        <w:pStyle w:val="BodyText2"/>
        <w:spacing w:line="480" w:lineRule="auto"/>
      </w:pPr>
      <w:r>
        <w:t>Le corresponde al ministerio de Bienestar Social por intermedio de la Dirección Nacional de la Mujer:</w:t>
      </w:r>
    </w:p>
    <w:p w:rsidR="00000000" w:rsidRDefault="002802BC" w:rsidP="002802BC">
      <w:pPr>
        <w:pStyle w:val="BodyText2"/>
        <w:numPr>
          <w:ilvl w:val="0"/>
          <w:numId w:val="10"/>
        </w:numPr>
        <w:tabs>
          <w:tab w:val="clear" w:pos="1425"/>
          <w:tab w:val="num" w:pos="1134"/>
        </w:tabs>
        <w:spacing w:line="480" w:lineRule="auto"/>
        <w:ind w:left="1134" w:hanging="425"/>
      </w:pPr>
      <w:r>
        <w:t>Dictar las políticas, coordinar las acc</w:t>
      </w:r>
      <w:r>
        <w:t>iones y elaborar planes y programas tendientes a prevenir y erradicar la violencia contra la mujer y la familia.</w:t>
      </w:r>
    </w:p>
    <w:p w:rsidR="00000000" w:rsidRDefault="002802BC" w:rsidP="002802BC">
      <w:pPr>
        <w:pStyle w:val="BodyText2"/>
        <w:numPr>
          <w:ilvl w:val="0"/>
          <w:numId w:val="10"/>
        </w:numPr>
        <w:tabs>
          <w:tab w:val="clear" w:pos="1425"/>
          <w:tab w:val="num" w:pos="1134"/>
        </w:tabs>
        <w:spacing w:line="480" w:lineRule="auto"/>
        <w:ind w:left="1134" w:hanging="425"/>
      </w:pPr>
      <w:r>
        <w:t>Establecer albergues temporales, casa refugios, centros de reeducación o rehabilitación del agresor y de los miembros de familia afectados. Tal</w:t>
      </w:r>
      <w:r>
        <w:t>es establecimientos podrán crearse como parte integrante de la dirección o mediante convenios, contrato o financiamiento de organismos internacionales, del Estado y cualquier otra clase persona naturales o jurídicas debidamente calificadas.</w:t>
      </w:r>
    </w:p>
    <w:p w:rsidR="00000000" w:rsidRDefault="002802BC" w:rsidP="002802BC">
      <w:pPr>
        <w:pStyle w:val="BodyText2"/>
        <w:numPr>
          <w:ilvl w:val="0"/>
          <w:numId w:val="10"/>
        </w:numPr>
        <w:tabs>
          <w:tab w:val="clear" w:pos="1425"/>
          <w:tab w:val="num" w:pos="1134"/>
        </w:tabs>
        <w:spacing w:line="480" w:lineRule="auto"/>
        <w:ind w:left="1134" w:hanging="425"/>
      </w:pPr>
      <w:r>
        <w:t>Programar, orga</w:t>
      </w:r>
      <w:r>
        <w:t xml:space="preserve">nizar y ejecutar actividades educativas para padres y hogares con la finalidad de erradicar la violencia. </w:t>
      </w:r>
    </w:p>
    <w:p w:rsidR="00000000" w:rsidRDefault="002802BC" w:rsidP="002802BC">
      <w:pPr>
        <w:pStyle w:val="BodyText2"/>
        <w:numPr>
          <w:ilvl w:val="0"/>
          <w:numId w:val="10"/>
        </w:numPr>
        <w:tabs>
          <w:tab w:val="clear" w:pos="1425"/>
          <w:tab w:val="num" w:pos="1134"/>
        </w:tabs>
        <w:spacing w:line="480" w:lineRule="auto"/>
        <w:ind w:left="1134" w:hanging="425"/>
      </w:pPr>
      <w:r>
        <w:t>Impulsar y coordinar programas de capacitación con perspectiva de genero para el personal involucrado de la función Judicial y Ministerio de Gobierno</w:t>
      </w:r>
      <w:r>
        <w:t>.</w:t>
      </w:r>
    </w:p>
    <w:p w:rsidR="00000000" w:rsidRDefault="002802BC" w:rsidP="002802BC">
      <w:pPr>
        <w:pStyle w:val="BodyText2"/>
        <w:numPr>
          <w:ilvl w:val="0"/>
          <w:numId w:val="10"/>
        </w:numPr>
        <w:tabs>
          <w:tab w:val="clear" w:pos="1425"/>
          <w:tab w:val="num" w:pos="1134"/>
        </w:tabs>
        <w:spacing w:line="480" w:lineRule="auto"/>
        <w:ind w:left="1134" w:hanging="425"/>
      </w:pPr>
      <w:r>
        <w:t>Llevar un banco de datos a escala nacional sobre la violencia contra la mujer y mantener información cualitativa sobre la problemática y para que las políticas rehabilitadas tengan asidero, deberá haber financiamiento específico ya sea del presupuesto de</w:t>
      </w:r>
      <w:r>
        <w:t>l Gobierno Central o de cualquier otra fuente.</w:t>
      </w:r>
    </w:p>
    <w:p w:rsidR="00000000" w:rsidRDefault="002802BC">
      <w:pPr>
        <w:pStyle w:val="BodyText2"/>
        <w:spacing w:line="480" w:lineRule="auto"/>
        <w:ind w:left="1416"/>
      </w:pPr>
    </w:p>
    <w:p w:rsidR="00000000" w:rsidRDefault="002802BC">
      <w:pPr>
        <w:pStyle w:val="BodyText2"/>
        <w:spacing w:line="480" w:lineRule="auto"/>
        <w:ind w:left="0"/>
        <w:rPr>
          <w:b/>
        </w:rPr>
      </w:pPr>
      <w:r>
        <w:rPr>
          <w:b/>
        </w:rPr>
        <w:t>1.10</w:t>
      </w:r>
      <w:r>
        <w:rPr>
          <w:b/>
        </w:rPr>
        <w:tab/>
        <w:t>Comisarías de la Mujer y de la Familia.</w:t>
      </w:r>
    </w:p>
    <w:p w:rsidR="00000000" w:rsidRDefault="002802BC">
      <w:pPr>
        <w:spacing w:line="480" w:lineRule="auto"/>
        <w:ind w:left="708"/>
        <w:jc w:val="both"/>
        <w:rPr>
          <w:rFonts w:ascii="Arial" w:hAnsi="Arial" w:cs="Arial"/>
          <w:color w:val="000000"/>
          <w:szCs w:val="27"/>
        </w:rPr>
      </w:pPr>
    </w:p>
    <w:p w:rsidR="00000000" w:rsidRDefault="002802BC">
      <w:pPr>
        <w:spacing w:line="480" w:lineRule="auto"/>
        <w:ind w:left="708"/>
        <w:jc w:val="both"/>
        <w:rPr>
          <w:rFonts w:ascii="Arial" w:hAnsi="Arial" w:cs="Arial"/>
          <w:color w:val="000000"/>
          <w:szCs w:val="27"/>
        </w:rPr>
      </w:pPr>
      <w:r>
        <w:rPr>
          <w:rFonts w:ascii="Arial" w:hAnsi="Arial" w:cs="Arial"/>
          <w:color w:val="000000"/>
          <w:szCs w:val="27"/>
        </w:rPr>
        <w:t>En veinte años existe ya un consolidado movimiento de mujeres que aunque tiene presencia casi únicamente en las tres ciudades principales (Quito, Guayaquil y Cuen</w:t>
      </w:r>
      <w:r>
        <w:rPr>
          <w:rFonts w:ascii="Arial" w:hAnsi="Arial" w:cs="Arial"/>
          <w:color w:val="000000"/>
          <w:szCs w:val="27"/>
        </w:rPr>
        <w:t>ca), ha podido incidir de manera positiva en muchos aspectos de la política ecuatoriana. Además desde 1996, se cuenta con una Agenda Política que resume puntos de vista y aspiraciones de las mujeres sobre diversos aspectos de la vida nacional, hay varios l</w:t>
      </w:r>
      <w:r>
        <w:rPr>
          <w:rFonts w:ascii="Arial" w:hAnsi="Arial" w:cs="Arial"/>
          <w:color w:val="000000"/>
          <w:szCs w:val="27"/>
        </w:rPr>
        <w:t>ogros de carácter público.</w:t>
      </w:r>
    </w:p>
    <w:p w:rsidR="00000000" w:rsidRDefault="002802BC">
      <w:pPr>
        <w:spacing w:line="480" w:lineRule="auto"/>
        <w:ind w:firstLine="708"/>
        <w:jc w:val="both"/>
        <w:rPr>
          <w:rFonts w:ascii="Arial" w:hAnsi="Arial" w:cs="Arial"/>
          <w:color w:val="000000"/>
          <w:szCs w:val="27"/>
        </w:rPr>
      </w:pPr>
      <w:r>
        <w:rPr>
          <w:rFonts w:ascii="Arial" w:hAnsi="Arial" w:cs="Arial"/>
          <w:color w:val="000000"/>
          <w:szCs w:val="27"/>
        </w:rPr>
        <w:t>Entre los principales están:</w:t>
      </w:r>
    </w:p>
    <w:p w:rsidR="00000000" w:rsidRDefault="002802BC">
      <w:pPr>
        <w:spacing w:line="480" w:lineRule="auto"/>
        <w:ind w:left="708"/>
        <w:jc w:val="both"/>
        <w:rPr>
          <w:rFonts w:ascii="Arial" w:hAnsi="Arial" w:cs="Arial"/>
          <w:color w:val="000000"/>
          <w:szCs w:val="27"/>
        </w:rPr>
      </w:pPr>
      <w:r>
        <w:rPr>
          <w:rFonts w:ascii="Arial" w:hAnsi="Arial" w:cs="Arial"/>
          <w:color w:val="000000"/>
          <w:szCs w:val="27"/>
        </w:rPr>
        <w:t xml:space="preserve">La creación de la Comisión Parlamentaria de la Mujer y la Familia (1998, hoy también de la Juventud y la Niñez y con el carácter de permanente); </w:t>
      </w:r>
    </w:p>
    <w:p w:rsidR="00000000" w:rsidRDefault="002802BC">
      <w:pPr>
        <w:spacing w:line="480" w:lineRule="auto"/>
        <w:ind w:left="708"/>
        <w:jc w:val="both"/>
        <w:rPr>
          <w:rFonts w:ascii="Arial" w:hAnsi="Arial" w:cs="Arial"/>
          <w:color w:val="000000"/>
          <w:szCs w:val="27"/>
        </w:rPr>
      </w:pPr>
      <w:r>
        <w:rPr>
          <w:rFonts w:ascii="Arial" w:hAnsi="Arial" w:cs="Arial"/>
          <w:color w:val="000000"/>
          <w:szCs w:val="27"/>
        </w:rPr>
        <w:t>La transformación de la Dirección Nacional de la Mujer</w:t>
      </w:r>
      <w:r>
        <w:rPr>
          <w:rFonts w:ascii="Arial" w:hAnsi="Arial" w:cs="Arial"/>
          <w:color w:val="000000"/>
          <w:szCs w:val="27"/>
        </w:rPr>
        <w:t xml:space="preserve"> en Consejo Nacional de las Mujeres (Conamu), dependencia de mayor rango.</w:t>
      </w:r>
    </w:p>
    <w:p w:rsidR="00000000" w:rsidRDefault="002802BC">
      <w:pPr>
        <w:spacing w:line="480" w:lineRule="auto"/>
        <w:ind w:left="708"/>
        <w:jc w:val="both"/>
        <w:rPr>
          <w:rFonts w:ascii="Arial" w:hAnsi="Arial" w:cs="Arial"/>
          <w:color w:val="000000"/>
          <w:szCs w:val="27"/>
        </w:rPr>
      </w:pPr>
      <w:r>
        <w:rPr>
          <w:rFonts w:ascii="Arial" w:hAnsi="Arial" w:cs="Arial"/>
          <w:color w:val="000000"/>
          <w:szCs w:val="27"/>
        </w:rPr>
        <w:t>La creación de las Comisarías de la Mujer y la Familia (1994), primero cinco y hoy 18, en 16 ciudades; la promulgación de la Ley contra la Violencia a la Mujer y la Familia (1995).</w:t>
      </w:r>
    </w:p>
    <w:p w:rsidR="00000000" w:rsidRDefault="002802BC">
      <w:pPr>
        <w:spacing w:line="480" w:lineRule="auto"/>
        <w:ind w:left="708"/>
        <w:jc w:val="both"/>
        <w:rPr>
          <w:rFonts w:ascii="Arial" w:hAnsi="Arial" w:cs="Arial"/>
          <w:color w:val="000000"/>
          <w:szCs w:val="27"/>
        </w:rPr>
      </w:pPr>
    </w:p>
    <w:p w:rsidR="00000000" w:rsidRDefault="002802BC">
      <w:pPr>
        <w:spacing w:line="480" w:lineRule="auto"/>
        <w:ind w:left="708"/>
        <w:jc w:val="both"/>
        <w:rPr>
          <w:rFonts w:ascii="Arial" w:hAnsi="Arial" w:cs="Arial"/>
          <w:color w:val="000000"/>
          <w:szCs w:val="27"/>
        </w:rPr>
      </w:pPr>
      <w:r>
        <w:rPr>
          <w:rFonts w:ascii="Arial" w:hAnsi="Arial" w:cs="Arial"/>
          <w:color w:val="000000"/>
          <w:szCs w:val="27"/>
        </w:rPr>
        <w:t>La Ley de Amparo Laboral que obliga al 20 por ciento de representación femenina en las listas electorales y cargos públicos; la incorporación de la perspectiva de género y los derechos sexuales y reproductivos en la nueva Constitución Política de 1998.</w:t>
      </w:r>
    </w:p>
    <w:p w:rsidR="00000000" w:rsidRDefault="002802BC">
      <w:pPr>
        <w:spacing w:line="480" w:lineRule="auto"/>
        <w:ind w:left="708"/>
        <w:jc w:val="both"/>
        <w:rPr>
          <w:rFonts w:ascii="Arial" w:hAnsi="Arial" w:cs="Arial"/>
          <w:color w:val="000000"/>
          <w:szCs w:val="27"/>
        </w:rPr>
      </w:pPr>
      <w:r>
        <w:rPr>
          <w:rFonts w:ascii="Arial" w:hAnsi="Arial" w:cs="Arial"/>
          <w:color w:val="000000"/>
          <w:szCs w:val="27"/>
        </w:rPr>
        <w:t xml:space="preserve">La </w:t>
      </w:r>
      <w:r>
        <w:rPr>
          <w:rFonts w:ascii="Arial" w:hAnsi="Arial" w:cs="Arial"/>
          <w:color w:val="000000"/>
          <w:szCs w:val="27"/>
        </w:rPr>
        <w:t>Defensora de la Mujer y la Familia, como parte de la Defensoría del Pueblo; el número cada vez mayor de mujeres que se incorporan al movimiento, así como la presencia de ellas en cargos de responsabilidad política y pública.</w:t>
      </w:r>
    </w:p>
    <w:p w:rsidR="00000000" w:rsidRDefault="002802BC">
      <w:pPr>
        <w:pStyle w:val="BodyText2"/>
        <w:spacing w:line="480" w:lineRule="auto"/>
      </w:pPr>
    </w:p>
    <w:p w:rsidR="00000000" w:rsidRDefault="002802BC">
      <w:pPr>
        <w:pStyle w:val="BodyText2"/>
        <w:spacing w:line="480" w:lineRule="auto"/>
      </w:pPr>
      <w:r>
        <w:t>Las comisarías de la Mujer y l</w:t>
      </w:r>
      <w:r>
        <w:t>a Familia se crearon mediante acuerdo Ministerial 235, y consta en el registro oficial 92 el 23 de junio de 1997.</w:t>
      </w:r>
    </w:p>
    <w:p w:rsidR="00000000" w:rsidRDefault="002802BC">
      <w:pPr>
        <w:pStyle w:val="BodyText2"/>
        <w:spacing w:line="480" w:lineRule="auto"/>
      </w:pPr>
      <w:r>
        <w:t xml:space="preserve">La Ley de la violencia contra la Mujer y la Familia rige en todo el país a partir  de su publicación en el registro oficial según el artículo </w:t>
      </w:r>
      <w:r>
        <w:t>final del título III Disposiciones Generales.</w:t>
      </w:r>
    </w:p>
    <w:p w:rsidR="00000000" w:rsidRDefault="002802BC">
      <w:pPr>
        <w:pStyle w:val="BodyText2"/>
        <w:spacing w:line="480" w:lineRule="auto"/>
      </w:pPr>
    </w:p>
    <w:p w:rsidR="00000000" w:rsidRDefault="002802BC">
      <w:pPr>
        <w:pStyle w:val="BodyText2"/>
        <w:spacing w:line="480" w:lineRule="auto"/>
      </w:pPr>
    </w:p>
    <w:p w:rsidR="00000000" w:rsidRDefault="002802BC">
      <w:pPr>
        <w:pStyle w:val="BodyText2"/>
        <w:spacing w:line="480" w:lineRule="auto"/>
        <w:ind w:left="0"/>
        <w:rPr>
          <w:b/>
        </w:rPr>
      </w:pPr>
      <w:r>
        <w:rPr>
          <w:b/>
          <w:bCs/>
        </w:rPr>
        <w:t>1.11</w:t>
      </w:r>
      <w:r>
        <w:rPr>
          <w:b/>
          <w:bCs/>
        </w:rPr>
        <w:tab/>
        <w:t>F</w:t>
      </w:r>
      <w:r>
        <w:rPr>
          <w:b/>
        </w:rPr>
        <w:t>undaciones y centros de apoyo para la mujer.</w:t>
      </w:r>
    </w:p>
    <w:p w:rsidR="00000000" w:rsidRDefault="002802BC">
      <w:pPr>
        <w:pStyle w:val="BodyText2"/>
        <w:spacing w:line="480" w:lineRule="auto"/>
      </w:pPr>
    </w:p>
    <w:p w:rsidR="00000000" w:rsidRDefault="002802BC">
      <w:pPr>
        <w:pStyle w:val="BodyText2"/>
        <w:spacing w:line="480" w:lineRule="auto"/>
      </w:pPr>
      <w:r>
        <w:t>Entre las Fundaciones y centros de ayuda para la Mujer en la ciudad de Guayaquil, podemos mencionar en primera instancia a las entidades que brindan su apoy</w:t>
      </w:r>
      <w:r>
        <w:t>o en el área de salud, cada uno con su respectiva ubicación :</w:t>
      </w:r>
    </w:p>
    <w:p w:rsidR="00000000" w:rsidRDefault="002802BC">
      <w:pPr>
        <w:pStyle w:val="BodyText2"/>
        <w:spacing w:line="480" w:lineRule="auto"/>
        <w:ind w:left="703"/>
      </w:pPr>
      <w:r>
        <w:t>Hospital Materno Infantil del Guasmo. (Olfa de  Bucaram y 29 de Mayo, Guasmo Sur).</w:t>
      </w:r>
    </w:p>
    <w:p w:rsidR="00000000" w:rsidRDefault="002802BC">
      <w:pPr>
        <w:pStyle w:val="BodyText2"/>
        <w:spacing w:line="480" w:lineRule="auto"/>
        <w:ind w:left="703"/>
      </w:pPr>
      <w:r>
        <w:t>Hospital del Niño (Quito y Gómez Rendón ).</w:t>
      </w:r>
    </w:p>
    <w:p w:rsidR="00000000" w:rsidRDefault="002802BC">
      <w:pPr>
        <w:pStyle w:val="BodyText2"/>
        <w:spacing w:line="480" w:lineRule="auto"/>
        <w:ind w:left="703"/>
      </w:pPr>
      <w:r>
        <w:t>Dispensarios de la Sociedad de Damas del Cuerpo Consular (Av. Doming</w:t>
      </w:r>
      <w:r>
        <w:t>o Comín 1001 y calle F).</w:t>
      </w:r>
    </w:p>
    <w:p w:rsidR="00000000" w:rsidRDefault="002802BC">
      <w:pPr>
        <w:pStyle w:val="BodyText2"/>
        <w:spacing w:line="480" w:lineRule="auto"/>
        <w:ind w:left="703"/>
      </w:pPr>
      <w:r>
        <w:t>Hospital Alcívar (Coronel 2301 entre Cañar y Azuay).</w:t>
      </w:r>
    </w:p>
    <w:p w:rsidR="00000000" w:rsidRDefault="002802BC">
      <w:pPr>
        <w:pStyle w:val="BodyText2"/>
        <w:spacing w:line="480" w:lineRule="auto"/>
        <w:ind w:left="703"/>
      </w:pPr>
      <w:r>
        <w:t>Hospital Guayaquil (Calle 29 y Galápagos).</w:t>
      </w:r>
    </w:p>
    <w:p w:rsidR="00000000" w:rsidRDefault="002802BC">
      <w:pPr>
        <w:pStyle w:val="BodyText2"/>
        <w:spacing w:line="480" w:lineRule="auto"/>
        <w:ind w:left="703"/>
      </w:pPr>
      <w:r>
        <w:t xml:space="preserve">Hospital Materno Infantil Mariana de Jesús(Calle 27 y Rosendo AviIés) </w:t>
      </w:r>
    </w:p>
    <w:p w:rsidR="00000000" w:rsidRDefault="002802BC">
      <w:pPr>
        <w:pStyle w:val="BodyText2"/>
        <w:spacing w:line="480" w:lineRule="auto"/>
        <w:ind w:left="703"/>
      </w:pPr>
      <w:r>
        <w:t>Instituto de Higiene – Laboratorio (Julián Coronel 905 y Esmeral</w:t>
      </w:r>
      <w:r>
        <w:t>das).</w:t>
      </w:r>
    </w:p>
    <w:p w:rsidR="00000000" w:rsidRDefault="002802BC">
      <w:pPr>
        <w:pStyle w:val="BodyText2"/>
        <w:spacing w:line="480" w:lineRule="auto"/>
        <w:ind w:left="703"/>
      </w:pPr>
      <w:r>
        <w:t>Departamento de Medicina Legal de la Policía Judicial de Guayaquil.(Av. De las Américas y Perrone Galarza ).</w:t>
      </w:r>
    </w:p>
    <w:p w:rsidR="00000000" w:rsidRDefault="002802BC">
      <w:pPr>
        <w:pStyle w:val="BodyText2"/>
        <w:spacing w:line="480" w:lineRule="auto"/>
        <w:ind w:left="703"/>
      </w:pPr>
      <w:r>
        <w:t>Maternidad Enrique Sotomayor (Pedro Pablo Gómez entre Seis de Marzo y Pío Montúfar).</w:t>
      </w:r>
    </w:p>
    <w:p w:rsidR="00000000" w:rsidRDefault="002802BC">
      <w:pPr>
        <w:pStyle w:val="BodyText2"/>
        <w:spacing w:line="480" w:lineRule="auto"/>
        <w:ind w:left="703"/>
      </w:pPr>
      <w:r>
        <w:rPr>
          <w:lang w:val="en-GB"/>
        </w:rPr>
        <w:t xml:space="preserve">Clínica Hospital Kennedy (Av. </w:t>
      </w:r>
      <w:r>
        <w:t>San Jorge y Novena Este).</w:t>
      </w:r>
    </w:p>
    <w:p w:rsidR="00000000" w:rsidRDefault="002802BC">
      <w:pPr>
        <w:pStyle w:val="BodyText2"/>
        <w:spacing w:line="480" w:lineRule="auto"/>
        <w:ind w:left="703"/>
      </w:pPr>
      <w:r>
        <w:t>Área de Salud No. 9 Martha de Roldós. (Martha de Roldós)</w:t>
      </w:r>
    </w:p>
    <w:p w:rsidR="00000000" w:rsidRDefault="002802BC">
      <w:pPr>
        <w:pStyle w:val="BodyText2"/>
        <w:spacing w:line="480" w:lineRule="auto"/>
        <w:ind w:left="703"/>
      </w:pPr>
      <w:r>
        <w:t>Centro de Salud Materna Oramas González de Duran (Av. Juan Pablo II Cooperativa Francisco Jácome).</w:t>
      </w:r>
    </w:p>
    <w:p w:rsidR="00000000" w:rsidRDefault="002802BC">
      <w:pPr>
        <w:pStyle w:val="BodyText2"/>
        <w:spacing w:line="480" w:lineRule="auto"/>
        <w:ind w:left="703"/>
      </w:pPr>
      <w:r>
        <w:t>Hospital Pedriático Dr. Roberto Gilbert (Av. Roberto Gilbert y Nicasio Safadi).</w:t>
      </w:r>
    </w:p>
    <w:p w:rsidR="00000000" w:rsidRDefault="002802BC">
      <w:pPr>
        <w:pStyle w:val="BodyText2"/>
        <w:spacing w:line="480" w:lineRule="auto"/>
        <w:ind w:left="703"/>
      </w:pPr>
    </w:p>
    <w:p w:rsidR="00000000" w:rsidRDefault="002802BC">
      <w:pPr>
        <w:pStyle w:val="BodyText2"/>
        <w:spacing w:line="480" w:lineRule="auto"/>
        <w:ind w:left="703"/>
      </w:pPr>
      <w:r>
        <w:t>En el área legal:</w:t>
      </w:r>
    </w:p>
    <w:p w:rsidR="00000000" w:rsidRDefault="002802BC">
      <w:pPr>
        <w:pStyle w:val="BodyText2"/>
        <w:spacing w:line="480" w:lineRule="auto"/>
        <w:ind w:left="703"/>
      </w:pPr>
      <w:r>
        <w:t>C</w:t>
      </w:r>
      <w:r>
        <w:t>orporación Mujeres en el Desarrollo (Luque 218 y Pedro Carbo)</w:t>
      </w:r>
    </w:p>
    <w:p w:rsidR="00000000" w:rsidRDefault="002802BC">
      <w:pPr>
        <w:pStyle w:val="BodyText2"/>
        <w:spacing w:line="480" w:lineRule="auto"/>
        <w:ind w:left="703"/>
      </w:pPr>
      <w:r>
        <w:t>Arquidiócesis de Guayaquil (Diez de Agosto 541 y Boyacá, 5to piso)</w:t>
      </w:r>
    </w:p>
    <w:p w:rsidR="00000000" w:rsidRDefault="002802BC">
      <w:pPr>
        <w:pStyle w:val="BodyText2"/>
        <w:spacing w:line="480" w:lineRule="auto"/>
        <w:ind w:left="703"/>
      </w:pPr>
      <w:r>
        <w:t>Consultorios jurídicos de la universidad Laica Vicente Rocafuerte (Av. de las Américas).</w:t>
      </w:r>
    </w:p>
    <w:p w:rsidR="00000000" w:rsidRDefault="002802BC">
      <w:pPr>
        <w:pStyle w:val="BodyText2"/>
        <w:spacing w:line="480" w:lineRule="auto"/>
        <w:ind w:left="703"/>
      </w:pPr>
    </w:p>
    <w:p w:rsidR="00000000" w:rsidRDefault="002802BC">
      <w:pPr>
        <w:pStyle w:val="BodyText2"/>
        <w:spacing w:line="480" w:lineRule="auto"/>
        <w:ind w:left="703"/>
      </w:pPr>
      <w:r>
        <w:t>En el área psicológica:</w:t>
      </w:r>
    </w:p>
    <w:p w:rsidR="00000000" w:rsidRDefault="002802BC">
      <w:pPr>
        <w:pStyle w:val="BodyText2"/>
        <w:spacing w:line="480" w:lineRule="auto"/>
        <w:ind w:left="703"/>
      </w:pPr>
      <w:r>
        <w:t>Corporación c</w:t>
      </w:r>
      <w:r>
        <w:t>entro de atención Sicológica Integral para el Niño -CEPAIN (KM 0.5 vía a la Costa).</w:t>
      </w:r>
    </w:p>
    <w:p w:rsidR="00000000" w:rsidRDefault="002802BC">
      <w:pPr>
        <w:pStyle w:val="BodyText2"/>
        <w:spacing w:line="480" w:lineRule="auto"/>
        <w:ind w:left="703"/>
      </w:pPr>
      <w:r>
        <w:t>Fundación María Guare. (Clemente Ballén 2514 y Babahoyo).</w:t>
      </w:r>
    </w:p>
    <w:p w:rsidR="00000000" w:rsidRDefault="002802BC">
      <w:pPr>
        <w:pStyle w:val="BodyText2"/>
        <w:spacing w:line="480" w:lineRule="auto"/>
        <w:ind w:left="703"/>
        <w:rPr>
          <w:color w:val="000000"/>
          <w:sz w:val="27"/>
          <w:szCs w:val="27"/>
        </w:rPr>
      </w:pPr>
      <w:r>
        <w:t>Esta última brinda también ayuda legal y presta sus servicios desde el 3 de Septiembre de 1990, en la ciudad de Gu</w:t>
      </w:r>
      <w:r>
        <w:t>ayaquil, y sirve de apoyo a la Comisaría VII de la Mujer y la Familia, es decir de la comisaría se remiten casos para la Fundación, en donde se dan terapias de grupo y se cobran módicas cuotas por cada sesión, que oscilan entre los 40 y 80 centavos de dóla</w:t>
      </w:r>
      <w:r>
        <w:t>r. Cabe indicar que también acuden mujeres por voluntad propia a la mencionada Fundación.</w:t>
      </w:r>
      <w:r>
        <w:rPr>
          <w:color w:val="000000"/>
          <w:sz w:val="27"/>
          <w:szCs w:val="27"/>
        </w:rPr>
        <w:t xml:space="preserve"> </w:t>
      </w:r>
    </w:p>
    <w:p w:rsidR="00000000" w:rsidRDefault="002802BC">
      <w:pPr>
        <w:pStyle w:val="BodyText2"/>
        <w:spacing w:line="480" w:lineRule="auto"/>
        <w:ind w:left="703"/>
      </w:pPr>
      <w:r>
        <w:rPr>
          <w:color w:val="000000"/>
          <w:sz w:val="27"/>
          <w:szCs w:val="27"/>
        </w:rPr>
        <w:t xml:space="preserve">   </w:t>
      </w:r>
      <w:r>
        <w:rPr>
          <w:color w:val="000000"/>
          <w:szCs w:val="27"/>
        </w:rPr>
        <w:t>En las Comisarías de la Mujer solo se reciben denuncias por contravenciones, que son los casos de violencia intrafamiliar, y no por delitos, como son las violacio</w:t>
      </w:r>
      <w:r>
        <w:rPr>
          <w:color w:val="000000"/>
          <w:szCs w:val="27"/>
        </w:rPr>
        <w:t>nes. Estas deben ser remitidas a los juzgados correspondientes donde corren el riesgo de extraviarse entre otros juicios o por inercia del juez.</w:t>
      </w:r>
      <w:r>
        <w:rPr>
          <w:rStyle w:val="Refdenotaalpie"/>
          <w:color w:val="000000"/>
          <w:szCs w:val="27"/>
        </w:rPr>
        <w:footnoteReference w:id="11"/>
      </w:r>
    </w:p>
    <w:p w:rsidR="002802BC" w:rsidRDefault="002802BC">
      <w:pPr>
        <w:rPr>
          <w:lang w:val="es-ES_tradnl"/>
        </w:rPr>
      </w:pPr>
    </w:p>
    <w:sectPr w:rsidR="002802BC">
      <w:headerReference w:type="even" r:id="rId11"/>
      <w:headerReference w:type="default" r:id="rId12"/>
      <w:pgSz w:w="11906" w:h="16838" w:code="9"/>
      <w:pgMar w:top="2268" w:right="1361" w:bottom="2268" w:left="2268"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2BC" w:rsidRDefault="002802BC">
      <w:r>
        <w:separator/>
      </w:r>
    </w:p>
  </w:endnote>
  <w:endnote w:type="continuationSeparator" w:id="1">
    <w:p w:rsidR="002802BC" w:rsidRDefault="002802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2BC" w:rsidRDefault="002802BC">
      <w:r>
        <w:separator/>
      </w:r>
    </w:p>
  </w:footnote>
  <w:footnote w:type="continuationSeparator" w:id="1">
    <w:p w:rsidR="002802BC" w:rsidRDefault="002802BC">
      <w:r>
        <w:continuationSeparator/>
      </w:r>
    </w:p>
  </w:footnote>
  <w:footnote w:id="2">
    <w:p w:rsidR="00000000" w:rsidRDefault="002802BC">
      <w:pPr>
        <w:pStyle w:val="Textonotapie"/>
      </w:pPr>
      <w:r>
        <w:rPr>
          <w:rStyle w:val="Refdenotaalpie"/>
        </w:rPr>
        <w:footnoteRef/>
      </w:r>
      <w:r>
        <w:t xml:space="preserve"> </w:t>
      </w:r>
      <w:r>
        <w:rPr>
          <w:sz w:val="18"/>
        </w:rPr>
        <w:t>Que significa socio. Tomado del libro Origen de la familia la propiedad privada y el Estado por F. Engels</w:t>
      </w:r>
      <w:r>
        <w:t>.</w:t>
      </w:r>
    </w:p>
  </w:footnote>
  <w:footnote w:id="3">
    <w:p w:rsidR="00000000" w:rsidRDefault="002802BC">
      <w:pPr>
        <w:pStyle w:val="Textonotapie"/>
      </w:pPr>
      <w:r>
        <w:rPr>
          <w:rStyle w:val="Refdenotaalpie"/>
        </w:rPr>
        <w:footnoteRef/>
      </w:r>
      <w:r>
        <w:t xml:space="preserve"> Se refiere al artículo 230 del código civil adoptado en 1804 , en la época de Napoleón Bonaparte.</w:t>
      </w:r>
    </w:p>
  </w:footnote>
  <w:footnote w:id="4">
    <w:p w:rsidR="00000000" w:rsidRDefault="002802BC">
      <w:pPr>
        <w:pStyle w:val="Textonotapie"/>
      </w:pPr>
      <w:r>
        <w:rPr>
          <w:rStyle w:val="Refdenotaalpie"/>
        </w:rPr>
        <w:footnoteRef/>
      </w:r>
      <w:r>
        <w:t xml:space="preserve"> Tomado del articulo: 8 de Marzo en www.mujeractual.com</w:t>
      </w:r>
    </w:p>
  </w:footnote>
  <w:footnote w:id="5">
    <w:p w:rsidR="00000000" w:rsidRDefault="002802BC">
      <w:pPr>
        <w:pStyle w:val="Textonotapie"/>
      </w:pPr>
      <w:r>
        <w:rPr>
          <w:rStyle w:val="Refdenotaalpie"/>
        </w:rPr>
        <w:footnoteRef/>
      </w:r>
      <w:r>
        <w:t xml:space="preserve"> Tomado del libro Los orígenes de la opresión de la mujer , por Antoine Artous. </w:t>
      </w:r>
    </w:p>
  </w:footnote>
  <w:footnote w:id="6">
    <w:p w:rsidR="00000000" w:rsidRDefault="002802BC">
      <w:pPr>
        <w:pStyle w:val="Textonotapie"/>
      </w:pPr>
      <w:r>
        <w:rPr>
          <w:rStyle w:val="Refdenotaalpie"/>
        </w:rPr>
        <w:footnoteRef/>
      </w:r>
      <w:r>
        <w:t xml:space="preserve"> El estudio se r</w:t>
      </w:r>
      <w:r>
        <w:t>efiere al estudio realizado por la Population Reference Bureau (PRB)</w:t>
      </w:r>
    </w:p>
  </w:footnote>
  <w:footnote w:id="7">
    <w:p w:rsidR="00000000" w:rsidRDefault="002802BC">
      <w:pPr>
        <w:spacing w:before="100" w:beforeAutospacing="1" w:after="100" w:afterAutospacing="1"/>
        <w:ind w:left="360"/>
        <w:rPr>
          <w:rFonts w:ascii="Arial" w:hAnsi="Arial" w:cs="Arial"/>
          <w:sz w:val="18"/>
          <w:lang w:val="en-GB"/>
        </w:rPr>
      </w:pPr>
      <w:r>
        <w:rPr>
          <w:rStyle w:val="Refdenotaalpie"/>
        </w:rPr>
        <w:footnoteRef/>
      </w:r>
      <w:r>
        <w:rPr>
          <w:rFonts w:ascii="Arial" w:hAnsi="Arial" w:cs="Arial"/>
          <w:sz w:val="18"/>
          <w:lang w:val="en-GB"/>
        </w:rPr>
        <w:t>Tomado de  Council on Scientific Affairs, American Medical Association, Violence against women: relevance for medical practitioners, Journal of the American Medical Association, 1992, 26</w:t>
      </w:r>
      <w:r>
        <w:rPr>
          <w:rFonts w:ascii="Arial" w:hAnsi="Arial" w:cs="Arial"/>
          <w:sz w:val="18"/>
          <w:lang w:val="en-GB"/>
        </w:rPr>
        <w:t xml:space="preserve">7(23). </w:t>
      </w:r>
    </w:p>
    <w:p w:rsidR="00000000" w:rsidRDefault="002802BC">
      <w:pPr>
        <w:pStyle w:val="Textonotapie"/>
        <w:rPr>
          <w:lang w:val="en-GB"/>
        </w:rPr>
      </w:pPr>
    </w:p>
  </w:footnote>
  <w:footnote w:id="8">
    <w:p w:rsidR="00000000" w:rsidRDefault="002802BC">
      <w:pPr>
        <w:spacing w:before="100" w:beforeAutospacing="1" w:after="100" w:afterAutospacing="1"/>
        <w:ind w:left="360"/>
        <w:rPr>
          <w:sz w:val="18"/>
          <w:lang w:val="en-GB"/>
        </w:rPr>
      </w:pPr>
      <w:r>
        <w:rPr>
          <w:rStyle w:val="Refdenotaalpie"/>
          <w:sz w:val="18"/>
        </w:rPr>
        <w:footnoteRef/>
      </w:r>
      <w:r>
        <w:rPr>
          <w:sz w:val="18"/>
          <w:lang w:val="en-GB"/>
        </w:rPr>
        <w:t xml:space="preserve"> </w:t>
      </w:r>
      <w:r>
        <w:rPr>
          <w:rFonts w:ascii="Arial" w:hAnsi="Arial" w:cs="Arial"/>
          <w:sz w:val="18"/>
          <w:lang w:val="en-GB"/>
        </w:rPr>
        <w:t>United Nations Economic and Social Council, Report of the Special Rapporteur on violence against women, E/CN.4/1996/53, February 1996.</w:t>
      </w:r>
      <w:r>
        <w:rPr>
          <w:sz w:val="18"/>
          <w:lang w:val="en-GB"/>
        </w:rPr>
        <w:t xml:space="preserve"> </w:t>
      </w:r>
    </w:p>
    <w:p w:rsidR="00000000" w:rsidRDefault="002802BC">
      <w:pPr>
        <w:pStyle w:val="Textonotapie"/>
        <w:rPr>
          <w:lang w:val="en-GB"/>
        </w:rPr>
      </w:pPr>
    </w:p>
  </w:footnote>
  <w:footnote w:id="9">
    <w:p w:rsidR="00000000" w:rsidRDefault="002802BC">
      <w:pPr>
        <w:pStyle w:val="Textonotapie"/>
      </w:pPr>
      <w:r>
        <w:rPr>
          <w:rStyle w:val="Refdenotaalpie"/>
        </w:rPr>
        <w:footnoteRef/>
      </w:r>
      <w:r>
        <w:t xml:space="preserve"> </w:t>
      </w:r>
      <w:r>
        <w:rPr>
          <w:rFonts w:ascii="Arial" w:hAnsi="Arial" w:cs="Arial"/>
          <w:sz w:val="15"/>
          <w:szCs w:val="15"/>
        </w:rPr>
        <w:t>Boletín Red contra la Violencia, No.5, pág.12, Sept. 1994.</w:t>
      </w:r>
    </w:p>
  </w:footnote>
  <w:footnote w:id="10">
    <w:p w:rsidR="00000000" w:rsidRDefault="002802BC">
      <w:pPr>
        <w:pStyle w:val="Textonotapie"/>
      </w:pPr>
      <w:r>
        <w:rPr>
          <w:rStyle w:val="Refdenotaalpie"/>
        </w:rPr>
        <w:footnoteRef/>
      </w:r>
      <w:r>
        <w:t xml:space="preserve"> </w:t>
      </w:r>
      <w:r>
        <w:rPr>
          <w:rFonts w:ascii="Arial" w:hAnsi="Arial" w:cs="Arial"/>
        </w:rPr>
        <w:t>Sushma Kapoor, autora del informe para la UNI</w:t>
      </w:r>
      <w:r>
        <w:rPr>
          <w:rFonts w:ascii="Arial" w:hAnsi="Arial" w:cs="Arial"/>
        </w:rPr>
        <w:t>CEF (Fondo de las Naciones Unidas para la Niñez)</w:t>
      </w:r>
    </w:p>
  </w:footnote>
  <w:footnote w:id="11">
    <w:p w:rsidR="00000000" w:rsidRDefault="002802BC">
      <w:pPr>
        <w:pStyle w:val="Textonotapie"/>
      </w:pPr>
      <w:r>
        <w:rPr>
          <w:rStyle w:val="Refdenotaalpie"/>
        </w:rPr>
        <w:footnoteRef/>
      </w:r>
      <w:r>
        <w:t xml:space="preserve"> Tomado de  http://www.fempress.cl/212/revista/212_juicios.html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802B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2802BC">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802BC">
    <w:pPr>
      <w:pStyle w:val="Encabezado"/>
      <w:framePr w:w="513" w:h="289" w:hRule="exact" w:wrap="around" w:vAnchor="text" w:hAnchor="page" w:x="10009" w:y="12"/>
      <w:jc w:val="right"/>
      <w:rPr>
        <w:rStyle w:val="Nmerodepgina"/>
        <w:sz w:val="22"/>
      </w:rPr>
    </w:pPr>
    <w:r>
      <w:rPr>
        <w:rStyle w:val="Nmerodepgina"/>
        <w:sz w:val="22"/>
      </w:rPr>
      <w:fldChar w:fldCharType="begin"/>
    </w:r>
    <w:r>
      <w:rPr>
        <w:rStyle w:val="Nmerodepgina"/>
        <w:sz w:val="22"/>
      </w:rPr>
      <w:instrText xml:space="preserve">PAGE  </w:instrText>
    </w:r>
    <w:r>
      <w:rPr>
        <w:rStyle w:val="Nmerodepgina"/>
        <w:sz w:val="22"/>
      </w:rPr>
      <w:fldChar w:fldCharType="separate"/>
    </w:r>
    <w:r w:rsidR="004440F0">
      <w:rPr>
        <w:rStyle w:val="Nmerodepgina"/>
        <w:noProof/>
        <w:sz w:val="22"/>
      </w:rPr>
      <w:t>3</w:t>
    </w:r>
    <w:r>
      <w:rPr>
        <w:rStyle w:val="Nmerodepgina"/>
        <w:sz w:val="22"/>
      </w:rPr>
      <w:fldChar w:fldCharType="end"/>
    </w:r>
  </w:p>
  <w:p w:rsidR="00000000" w:rsidRDefault="002802BC">
    <w:pPr>
      <w:pStyle w:val="Encabezado"/>
      <w:framePr w:wrap="auto" w:hAnchor="text" w:y="12"/>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9117010"/>
    <w:multiLevelType w:val="hybridMultilevel"/>
    <w:tmpl w:val="BA06ED80"/>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2">
    <w:nsid w:val="103F6D0C"/>
    <w:multiLevelType w:val="multilevel"/>
    <w:tmpl w:val="441AEB88"/>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6D44176"/>
    <w:multiLevelType w:val="hybridMultilevel"/>
    <w:tmpl w:val="36A26C8C"/>
    <w:lvl w:ilvl="0" w:tplc="0C0A0001">
      <w:start w:val="1"/>
      <w:numFmt w:val="bullet"/>
      <w:lvlText w:val=""/>
      <w:lvlJc w:val="left"/>
      <w:pPr>
        <w:tabs>
          <w:tab w:val="num" w:pos="1425"/>
        </w:tabs>
        <w:ind w:left="1425" w:hanging="360"/>
      </w:pPr>
      <w:rPr>
        <w:rFonts w:ascii="Symbol" w:hAnsi="Symbol" w:hint="default"/>
      </w:rPr>
    </w:lvl>
    <w:lvl w:ilvl="1" w:tplc="0C0A0003">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4">
    <w:nsid w:val="4C9B2BE2"/>
    <w:multiLevelType w:val="multilevel"/>
    <w:tmpl w:val="563CAD2C"/>
    <w:lvl w:ilvl="0">
      <w:start w:val="1"/>
      <w:numFmt w:val="decimal"/>
      <w:lvlText w:val="%1"/>
      <w:lvlJc w:val="left"/>
      <w:pPr>
        <w:tabs>
          <w:tab w:val="num" w:pos="708"/>
        </w:tabs>
        <w:ind w:left="708" w:hanging="708"/>
      </w:pPr>
      <w:rPr>
        <w:rFonts w:cs="Times New Roman" w:hint="default"/>
        <w:b/>
        <w:sz w:val="24"/>
      </w:rPr>
    </w:lvl>
    <w:lvl w:ilvl="1">
      <w:start w:val="7"/>
      <w:numFmt w:val="decimal"/>
      <w:lvlText w:val="%1.%2"/>
      <w:lvlJc w:val="left"/>
      <w:pPr>
        <w:tabs>
          <w:tab w:val="num" w:pos="708"/>
        </w:tabs>
        <w:ind w:left="708" w:hanging="708"/>
      </w:pPr>
      <w:rPr>
        <w:rFonts w:cs="Times New Roman" w:hint="default"/>
        <w:b/>
        <w:sz w:val="24"/>
      </w:rPr>
    </w:lvl>
    <w:lvl w:ilvl="2">
      <w:start w:val="1"/>
      <w:numFmt w:val="decimal"/>
      <w:lvlText w:val="%1.%2.%3"/>
      <w:lvlJc w:val="left"/>
      <w:pPr>
        <w:tabs>
          <w:tab w:val="num" w:pos="720"/>
        </w:tabs>
        <w:ind w:left="720" w:hanging="720"/>
      </w:pPr>
      <w:rPr>
        <w:rFonts w:cs="Times New Roman" w:hint="default"/>
        <w:b/>
        <w:sz w:val="24"/>
      </w:rPr>
    </w:lvl>
    <w:lvl w:ilvl="3">
      <w:start w:val="1"/>
      <w:numFmt w:val="decimal"/>
      <w:lvlText w:val="%1.%2.%3.%4"/>
      <w:lvlJc w:val="left"/>
      <w:pPr>
        <w:tabs>
          <w:tab w:val="num" w:pos="1080"/>
        </w:tabs>
        <w:ind w:left="1080" w:hanging="1080"/>
      </w:pPr>
      <w:rPr>
        <w:rFonts w:cs="Times New Roman" w:hint="default"/>
        <w:b/>
        <w:sz w:val="24"/>
      </w:rPr>
    </w:lvl>
    <w:lvl w:ilvl="4">
      <w:start w:val="1"/>
      <w:numFmt w:val="decimal"/>
      <w:lvlText w:val="%1.%2.%3.%4.%5"/>
      <w:lvlJc w:val="left"/>
      <w:pPr>
        <w:tabs>
          <w:tab w:val="num" w:pos="1080"/>
        </w:tabs>
        <w:ind w:left="1080" w:hanging="1080"/>
      </w:pPr>
      <w:rPr>
        <w:rFonts w:cs="Times New Roman" w:hint="default"/>
        <w:b/>
        <w:sz w:val="24"/>
      </w:rPr>
    </w:lvl>
    <w:lvl w:ilvl="5">
      <w:start w:val="1"/>
      <w:numFmt w:val="decimal"/>
      <w:lvlText w:val="%1.%2.%3.%4.%5.%6"/>
      <w:lvlJc w:val="left"/>
      <w:pPr>
        <w:tabs>
          <w:tab w:val="num" w:pos="1440"/>
        </w:tabs>
        <w:ind w:left="1440" w:hanging="1440"/>
      </w:pPr>
      <w:rPr>
        <w:rFonts w:cs="Times New Roman" w:hint="default"/>
        <w:b/>
        <w:sz w:val="24"/>
      </w:rPr>
    </w:lvl>
    <w:lvl w:ilvl="6">
      <w:start w:val="1"/>
      <w:numFmt w:val="decimal"/>
      <w:lvlText w:val="%1.%2.%3.%4.%5.%6.%7"/>
      <w:lvlJc w:val="left"/>
      <w:pPr>
        <w:tabs>
          <w:tab w:val="num" w:pos="1440"/>
        </w:tabs>
        <w:ind w:left="1440" w:hanging="1440"/>
      </w:pPr>
      <w:rPr>
        <w:rFonts w:cs="Times New Roman" w:hint="default"/>
        <w:b/>
        <w:sz w:val="24"/>
      </w:rPr>
    </w:lvl>
    <w:lvl w:ilvl="7">
      <w:start w:val="1"/>
      <w:numFmt w:val="decimal"/>
      <w:lvlText w:val="%1.%2.%3.%4.%5.%6.%7.%8"/>
      <w:lvlJc w:val="left"/>
      <w:pPr>
        <w:tabs>
          <w:tab w:val="num" w:pos="1800"/>
        </w:tabs>
        <w:ind w:left="1800" w:hanging="1800"/>
      </w:pPr>
      <w:rPr>
        <w:rFonts w:cs="Times New Roman" w:hint="default"/>
        <w:b/>
        <w:sz w:val="24"/>
      </w:rPr>
    </w:lvl>
    <w:lvl w:ilvl="8">
      <w:start w:val="1"/>
      <w:numFmt w:val="decimal"/>
      <w:lvlText w:val="%1.%2.%3.%4.%5.%6.%7.%8.%9"/>
      <w:lvlJc w:val="left"/>
      <w:pPr>
        <w:tabs>
          <w:tab w:val="num" w:pos="1800"/>
        </w:tabs>
        <w:ind w:left="1800" w:hanging="1800"/>
      </w:pPr>
      <w:rPr>
        <w:rFonts w:cs="Times New Roman" w:hint="default"/>
        <w:b/>
        <w:sz w:val="24"/>
      </w:rPr>
    </w:lvl>
  </w:abstractNum>
  <w:abstractNum w:abstractNumId="5">
    <w:nsid w:val="53CB536A"/>
    <w:multiLevelType w:val="hybridMultilevel"/>
    <w:tmpl w:val="90601CC2"/>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6">
    <w:nsid w:val="5440609F"/>
    <w:multiLevelType w:val="multilevel"/>
    <w:tmpl w:val="F5BA68F6"/>
    <w:lvl w:ilvl="0">
      <w:start w:val="1"/>
      <w:numFmt w:val="decimal"/>
      <w:lvlText w:val="%1"/>
      <w:lvlJc w:val="left"/>
      <w:pPr>
        <w:tabs>
          <w:tab w:val="num" w:pos="1416"/>
        </w:tabs>
        <w:ind w:left="1416" w:hanging="1416"/>
      </w:pPr>
      <w:rPr>
        <w:rFonts w:hint="default"/>
      </w:rPr>
    </w:lvl>
    <w:lvl w:ilvl="1">
      <w:start w:val="8"/>
      <w:numFmt w:val="decimal"/>
      <w:lvlText w:val="%1.%2"/>
      <w:lvlJc w:val="left"/>
      <w:pPr>
        <w:tabs>
          <w:tab w:val="num" w:pos="1652"/>
        </w:tabs>
        <w:ind w:left="1652" w:hanging="1416"/>
      </w:pPr>
      <w:rPr>
        <w:rFonts w:hint="default"/>
      </w:rPr>
    </w:lvl>
    <w:lvl w:ilvl="2">
      <w:start w:val="8"/>
      <w:numFmt w:val="decimal"/>
      <w:lvlText w:val="%1.%2.%3"/>
      <w:lvlJc w:val="left"/>
      <w:pPr>
        <w:tabs>
          <w:tab w:val="num" w:pos="1888"/>
        </w:tabs>
        <w:ind w:left="1888" w:hanging="1416"/>
      </w:pPr>
      <w:rPr>
        <w:rFonts w:hint="default"/>
      </w:rPr>
    </w:lvl>
    <w:lvl w:ilvl="3">
      <w:start w:val="3"/>
      <w:numFmt w:val="decimal"/>
      <w:lvlText w:val="%1.%2.%3.%4"/>
      <w:lvlJc w:val="left"/>
      <w:pPr>
        <w:tabs>
          <w:tab w:val="num" w:pos="2124"/>
        </w:tabs>
        <w:ind w:left="2124" w:hanging="1416"/>
      </w:pPr>
      <w:rPr>
        <w:rFonts w:hint="default"/>
      </w:rPr>
    </w:lvl>
    <w:lvl w:ilvl="4">
      <w:start w:val="1"/>
      <w:numFmt w:val="decimal"/>
      <w:lvlText w:val="%1.%2.%3.%4.%5"/>
      <w:lvlJc w:val="left"/>
      <w:pPr>
        <w:tabs>
          <w:tab w:val="num" w:pos="2360"/>
        </w:tabs>
        <w:ind w:left="2360" w:hanging="1416"/>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3688"/>
        </w:tabs>
        <w:ind w:left="3688" w:hanging="1800"/>
      </w:pPr>
      <w:rPr>
        <w:rFonts w:hint="default"/>
      </w:rPr>
    </w:lvl>
  </w:abstractNum>
  <w:abstractNum w:abstractNumId="7">
    <w:nsid w:val="69B103C0"/>
    <w:multiLevelType w:val="hybridMultilevel"/>
    <w:tmpl w:val="2182C504"/>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8">
    <w:nsid w:val="6E6F6B97"/>
    <w:multiLevelType w:val="hybridMultilevel"/>
    <w:tmpl w:val="B60EDADC"/>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9">
    <w:nsid w:val="72B54CA3"/>
    <w:multiLevelType w:val="multilevel"/>
    <w:tmpl w:val="84B48FB4"/>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894"/>
        </w:tabs>
        <w:ind w:left="894" w:hanging="540"/>
      </w:pPr>
      <w:rPr>
        <w:rFonts w:hint="default"/>
      </w:rPr>
    </w:lvl>
    <w:lvl w:ilvl="2">
      <w:start w:val="7"/>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10">
    <w:nsid w:val="7FC5009E"/>
    <w:multiLevelType w:val="multilevel"/>
    <w:tmpl w:val="93604FBE"/>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num>
  <w:num w:numId="3">
    <w:abstractNumId w:val="7"/>
  </w:num>
  <w:num w:numId="4">
    <w:abstractNumId w:val="4"/>
  </w:num>
  <w:num w:numId="5">
    <w:abstractNumId w:val="9"/>
  </w:num>
  <w:num w:numId="6">
    <w:abstractNumId w:val="3"/>
  </w:num>
  <w:num w:numId="7">
    <w:abstractNumId w:val="6"/>
  </w:num>
  <w:num w:numId="8">
    <w:abstractNumId w:val="1"/>
  </w:num>
  <w:num w:numId="9">
    <w:abstractNumId w:val="8"/>
  </w:num>
  <w:num w:numId="10">
    <w:abstractNumId w:val="5"/>
  </w:num>
  <w:num w:numId="11">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9"/>
  <w:hyphenationZone w:val="425"/>
  <w:noPunctuationKerning/>
  <w:characterSpacingControl w:val="doNotCompress"/>
  <w:footnotePr>
    <w:footnote w:id="0"/>
    <w:footnote w:id="1"/>
  </w:footnotePr>
  <w:endnotePr>
    <w:endnote w:id="0"/>
    <w:endnote w:id="1"/>
  </w:endnotePr>
  <w:compat/>
  <w:rsids>
    <w:rsidRoot w:val="004440F0"/>
    <w:rsid w:val="002802BC"/>
    <w:rsid w:val="004440F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b/>
      <w:sz w:val="22"/>
      <w:szCs w:val="20"/>
    </w:rPr>
  </w:style>
  <w:style w:type="paragraph" w:styleId="Ttulo2">
    <w:name w:val="heading 2"/>
    <w:basedOn w:val="Normal"/>
    <w:next w:val="Normal"/>
    <w:qFormat/>
    <w:pPr>
      <w:keepNext/>
      <w:spacing w:line="360" w:lineRule="auto"/>
      <w:jc w:val="both"/>
      <w:outlineLvl w:val="1"/>
    </w:pPr>
    <w:rPr>
      <w:rFonts w:ascii="Arial" w:hAnsi="Arial"/>
      <w:b/>
      <w:szCs w:val="20"/>
      <w:lang w:val="es-ES_tradnl"/>
    </w:rPr>
  </w:style>
  <w:style w:type="paragraph" w:styleId="Ttulo3">
    <w:name w:val="heading 3"/>
    <w:basedOn w:val="Normal"/>
    <w:next w:val="Normal"/>
    <w:qFormat/>
    <w:pPr>
      <w:keepNext/>
      <w:spacing w:line="480" w:lineRule="auto"/>
      <w:jc w:val="center"/>
      <w:outlineLvl w:val="2"/>
    </w:pPr>
    <w:rPr>
      <w:rFonts w:ascii="Arial" w:hAnsi="Arial"/>
      <w:b/>
      <w:szCs w:val="20"/>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rFonts w:ascii="Arial" w:hAnsi="Arial"/>
      <w:b/>
      <w:sz w:val="48"/>
      <w:szCs w:val="20"/>
    </w:rPr>
  </w:style>
  <w:style w:type="paragraph" w:styleId="Subttulo">
    <w:name w:val="Subtitle"/>
    <w:basedOn w:val="Normal"/>
    <w:qFormat/>
    <w:pPr>
      <w:jc w:val="center"/>
    </w:pPr>
    <w:rPr>
      <w:rFonts w:ascii="Arial" w:hAnsi="Arial"/>
      <w:b/>
      <w:sz w:val="32"/>
      <w:szCs w:val="20"/>
    </w:rPr>
  </w:style>
  <w:style w:type="character" w:styleId="Refdenotaalpie">
    <w:name w:val="footnote reference"/>
    <w:basedOn w:val="Fuentedeprrafopredeter"/>
    <w:semiHidden/>
    <w:rPr>
      <w:vertAlign w:val="superscript"/>
    </w:rPr>
  </w:style>
  <w:style w:type="paragraph" w:styleId="Sangradetextonormal">
    <w:name w:val="Body Text Indent"/>
    <w:basedOn w:val="Normal"/>
    <w:semiHidden/>
    <w:pPr>
      <w:ind w:left="709"/>
      <w:jc w:val="both"/>
    </w:pPr>
    <w:rPr>
      <w:rFonts w:ascii="Arial" w:hAnsi="Arial"/>
      <w:sz w:val="20"/>
      <w:szCs w:val="20"/>
    </w:rPr>
  </w:style>
  <w:style w:type="paragraph" w:styleId="Sangra2detindependiente">
    <w:name w:val="Body Text Indent 2"/>
    <w:basedOn w:val="Normal"/>
    <w:semiHidden/>
    <w:pPr>
      <w:ind w:left="709"/>
      <w:jc w:val="both"/>
    </w:pPr>
    <w:rPr>
      <w:rFonts w:ascii="Arial" w:hAnsi="Arial"/>
      <w:b/>
      <w:sz w:val="20"/>
      <w:szCs w:val="20"/>
    </w:rPr>
  </w:style>
  <w:style w:type="paragraph" w:customStyle="1" w:styleId="BodyText2">
    <w:name w:val="Body Text 2"/>
    <w:basedOn w:val="Normal"/>
    <w:pPr>
      <w:spacing w:line="360" w:lineRule="auto"/>
      <w:ind w:left="705"/>
      <w:jc w:val="both"/>
    </w:pPr>
    <w:rPr>
      <w:rFonts w:ascii="Arial" w:hAnsi="Arial"/>
      <w:szCs w:val="20"/>
      <w:lang w:val="es-ES_tradnl"/>
    </w:rPr>
  </w:style>
  <w:style w:type="paragraph" w:styleId="Textoindependiente">
    <w:name w:val="Body Text"/>
    <w:basedOn w:val="Normal"/>
    <w:semiHidden/>
    <w:pPr>
      <w:jc w:val="both"/>
    </w:pPr>
    <w:rPr>
      <w:sz w:val="22"/>
      <w:szCs w:val="20"/>
    </w:rPr>
  </w:style>
  <w:style w:type="paragraph" w:styleId="Textoindependiente2">
    <w:name w:val="Body Text 2"/>
    <w:basedOn w:val="Normal"/>
    <w:semiHidden/>
    <w:pPr>
      <w:jc w:val="both"/>
    </w:pPr>
    <w:rPr>
      <w:color w:val="000000"/>
      <w:sz w:val="22"/>
      <w:szCs w:val="20"/>
    </w:rPr>
  </w:style>
  <w:style w:type="paragraph" w:styleId="Sangra3detindependiente">
    <w:name w:val="Body Text Indent 3"/>
    <w:basedOn w:val="Normal"/>
    <w:semiHidden/>
    <w:pPr>
      <w:spacing w:line="480" w:lineRule="auto"/>
      <w:ind w:left="708"/>
      <w:jc w:val="both"/>
    </w:pPr>
    <w:rPr>
      <w:rFonts w:ascii="Arial" w:hAnsi="Arial" w:cs="Arial"/>
      <w:szCs w:val="20"/>
    </w:rPr>
  </w:style>
  <w:style w:type="paragraph" w:styleId="Textonotapie">
    <w:name w:val="footnote text"/>
    <w:basedOn w:val="Normal"/>
    <w:semiHidden/>
    <w:rPr>
      <w:sz w:val="20"/>
      <w:szCs w:val="20"/>
    </w:rPr>
  </w:style>
  <w:style w:type="character" w:styleId="Nmerodepgina">
    <w:name w:val="page number"/>
    <w:basedOn w:val="Fuentedeprrafopredeter"/>
    <w:semiHidden/>
  </w:style>
  <w:style w:type="paragraph" w:styleId="Encabezado">
    <w:name w:val="header"/>
    <w:basedOn w:val="Normal"/>
    <w:semiHidden/>
    <w:pPr>
      <w:tabs>
        <w:tab w:val="center" w:pos="4419"/>
        <w:tab w:val="right" w:pos="8838"/>
      </w:tabs>
    </w:pPr>
    <w:rPr>
      <w:sz w:val="20"/>
      <w:szCs w:val="20"/>
    </w:rPr>
  </w:style>
  <w:style w:type="paragraph" w:styleId="Piedepgina">
    <w:name w:val="footer"/>
    <w:basedOn w:val="Normal"/>
    <w:semiHidden/>
    <w:pPr>
      <w:tabs>
        <w:tab w:val="center" w:pos="4252"/>
        <w:tab w:val="right" w:pos="8504"/>
      </w:tabs>
    </w:pPr>
  </w:style>
  <w:style w:type="character" w:styleId="Hipervnculo">
    <w:name w:val="Hyperlink"/>
    <w:basedOn w:val="Fuentedeprrafopredeter"/>
    <w:semiHidden/>
    <w:rPr>
      <w:color w:val="1632CB"/>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Textoindependiente3">
    <w:name w:val="Body Text 3"/>
    <w:basedOn w:val="Normal"/>
    <w:semiHidden/>
    <w:pPr>
      <w:spacing w:line="480" w:lineRule="auto"/>
      <w:jc w:val="both"/>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45267489711934178"/>
          <c:y val="5.6910569105691054E-2"/>
          <c:w val="0.39094650205761339"/>
          <c:h val="0.65447154471544711"/>
        </c:manualLayout>
      </c:layout>
      <c:barChart>
        <c:barDir val="bar"/>
        <c:grouping val="clustered"/>
        <c:ser>
          <c:idx val="0"/>
          <c:order val="0"/>
          <c:spPr>
            <a:gradFill rotWithShape="0">
              <a:gsLst>
                <a:gs pos="0">
                  <a:srgbClr val="FFFFFF"/>
                </a:gs>
                <a:gs pos="100000">
                  <a:srgbClr val="969696"/>
                </a:gs>
              </a:gsLst>
              <a:lin ang="5400000" scaled="1"/>
            </a:gradFill>
            <a:ln w="9206">
              <a:solidFill>
                <a:srgbClr val="000000"/>
              </a:solidFill>
              <a:prstDash val="solid"/>
            </a:ln>
          </c:spPr>
          <c:dLbls>
            <c:spPr>
              <a:noFill/>
              <a:ln w="18412">
                <a:noFill/>
              </a:ln>
            </c:spPr>
            <c:txPr>
              <a:bodyPr/>
              <a:lstStyle/>
              <a:p>
                <a:pPr>
                  <a:defRPr sz="580" b="0" i="0" u="none" strike="noStrike" baseline="0">
                    <a:solidFill>
                      <a:srgbClr val="000000"/>
                    </a:solidFill>
                    <a:latin typeface="Arial"/>
                    <a:ea typeface="Arial"/>
                    <a:cs typeface="Arial"/>
                  </a:defRPr>
                </a:pPr>
                <a:endParaRPr lang="es-ES"/>
              </a:p>
            </c:txPr>
            <c:showVal val="1"/>
          </c:dLbls>
          <c:cat>
            <c:strRef>
              <c:f>Hoja1!$A$30:$A$39</c:f>
              <c:strCache>
                <c:ptCount val="10"/>
                <c:pt idx="0">
                  <c:v>Corea del Sur</c:v>
                </c:pt>
                <c:pt idx="1">
                  <c:v>Japón </c:v>
                </c:pt>
                <c:pt idx="2">
                  <c:v>Brasil</c:v>
                </c:pt>
                <c:pt idx="3">
                  <c:v>Estados Unidos</c:v>
                </c:pt>
                <c:pt idx="4">
                  <c:v>Costa Rica</c:v>
                </c:pt>
                <c:pt idx="5">
                  <c:v>Francia</c:v>
                </c:pt>
                <c:pt idx="6">
                  <c:v>Kenia</c:v>
                </c:pt>
                <c:pt idx="7">
                  <c:v>Egipto</c:v>
                </c:pt>
                <c:pt idx="8">
                  <c:v>Filipinas</c:v>
                </c:pt>
                <c:pt idx="9">
                  <c:v>Australia</c:v>
                </c:pt>
              </c:strCache>
            </c:strRef>
          </c:cat>
          <c:val>
            <c:numRef>
              <c:f>Hoja1!$B$30:$B$39</c:f>
              <c:numCache>
                <c:formatCode>General</c:formatCode>
                <c:ptCount val="10"/>
                <c:pt idx="0">
                  <c:v>60</c:v>
                </c:pt>
                <c:pt idx="1">
                  <c:v>62</c:v>
                </c:pt>
                <c:pt idx="2">
                  <c:v>72</c:v>
                </c:pt>
                <c:pt idx="3">
                  <c:v>75</c:v>
                </c:pt>
                <c:pt idx="4">
                  <c:v>77</c:v>
                </c:pt>
                <c:pt idx="5">
                  <c:v>81</c:v>
                </c:pt>
                <c:pt idx="6">
                  <c:v>85</c:v>
                </c:pt>
                <c:pt idx="7">
                  <c:v>86</c:v>
                </c:pt>
                <c:pt idx="8">
                  <c:v>91</c:v>
                </c:pt>
                <c:pt idx="9">
                  <c:v>102</c:v>
                </c:pt>
              </c:numCache>
            </c:numRef>
          </c:val>
        </c:ser>
        <c:dLbls>
          <c:showVal val="1"/>
        </c:dLbls>
        <c:axId val="134421504"/>
        <c:axId val="134443776"/>
      </c:barChart>
      <c:catAx>
        <c:axId val="134421504"/>
        <c:scaling>
          <c:orientation val="minMax"/>
        </c:scaling>
        <c:axPos val="l"/>
        <c:numFmt formatCode="General" sourceLinked="1"/>
        <c:tickLblPos val="nextTo"/>
        <c:spPr>
          <a:ln w="2301">
            <a:solidFill>
              <a:srgbClr val="000000"/>
            </a:solidFill>
            <a:prstDash val="solid"/>
          </a:ln>
        </c:spPr>
        <c:txPr>
          <a:bodyPr rot="0" vert="horz"/>
          <a:lstStyle/>
          <a:p>
            <a:pPr>
              <a:defRPr sz="580" b="0" i="0" u="none" strike="noStrike" baseline="0">
                <a:solidFill>
                  <a:srgbClr val="000000"/>
                </a:solidFill>
                <a:latin typeface="Arial"/>
                <a:ea typeface="Arial"/>
                <a:cs typeface="Arial"/>
              </a:defRPr>
            </a:pPr>
            <a:endParaRPr lang="es-ES"/>
          </a:p>
        </c:txPr>
        <c:crossAx val="134443776"/>
        <c:crosses val="autoZero"/>
        <c:auto val="1"/>
        <c:lblAlgn val="ctr"/>
        <c:lblOffset val="100"/>
        <c:tickLblSkip val="2"/>
        <c:tickMarkSkip val="1"/>
      </c:catAx>
      <c:valAx>
        <c:axId val="134443776"/>
        <c:scaling>
          <c:orientation val="minMax"/>
        </c:scaling>
        <c:axPos val="b"/>
        <c:majorGridlines>
          <c:spPr>
            <a:ln w="2301">
              <a:solidFill>
                <a:srgbClr val="000000"/>
              </a:solidFill>
              <a:prstDash val="solid"/>
            </a:ln>
          </c:spPr>
        </c:majorGridlines>
        <c:title>
          <c:tx>
            <c:rich>
              <a:bodyPr/>
              <a:lstStyle/>
              <a:p>
                <a:pPr>
                  <a:defRPr sz="417" b="0" i="0" u="none" strike="noStrike" baseline="0">
                    <a:solidFill>
                      <a:srgbClr val="000000"/>
                    </a:solidFill>
                    <a:latin typeface="Arial"/>
                    <a:ea typeface="Arial"/>
                    <a:cs typeface="Arial"/>
                  </a:defRPr>
                </a:pPr>
                <a:r>
                  <a:t>Porcentaje</a:t>
                </a:r>
              </a:p>
            </c:rich>
          </c:tx>
          <c:layout>
            <c:manualLayout>
              <c:xMode val="edge"/>
              <c:yMode val="edge"/>
              <c:x val="0.55967078189300412"/>
              <c:y val="0.82113821138211385"/>
            </c:manualLayout>
          </c:layout>
          <c:spPr>
            <a:noFill/>
            <a:ln w="18412">
              <a:noFill/>
            </a:ln>
          </c:spPr>
        </c:title>
        <c:numFmt formatCode="General" sourceLinked="1"/>
        <c:tickLblPos val="nextTo"/>
        <c:spPr>
          <a:ln w="2301">
            <a:solidFill>
              <a:srgbClr val="000000"/>
            </a:solidFill>
            <a:prstDash val="solid"/>
          </a:ln>
        </c:spPr>
        <c:txPr>
          <a:bodyPr rot="0" vert="horz"/>
          <a:lstStyle/>
          <a:p>
            <a:pPr>
              <a:defRPr sz="580" b="0" i="0" u="none" strike="noStrike" baseline="0">
                <a:solidFill>
                  <a:srgbClr val="000000"/>
                </a:solidFill>
                <a:latin typeface="Arial"/>
                <a:ea typeface="Arial"/>
                <a:cs typeface="Arial"/>
              </a:defRPr>
            </a:pPr>
            <a:endParaRPr lang="es-ES"/>
          </a:p>
        </c:txPr>
        <c:crossAx val="134421504"/>
        <c:crosses val="autoZero"/>
        <c:crossBetween val="between"/>
      </c:valAx>
      <c:spPr>
        <a:solidFill>
          <a:srgbClr val="FFFFFF"/>
        </a:solidFill>
        <a:ln w="2301">
          <a:solidFill>
            <a:srgbClr val="000000"/>
          </a:solidFill>
          <a:prstDash val="solid"/>
        </a:ln>
      </c:spPr>
    </c:plotArea>
    <c:plotVisOnly val="1"/>
    <c:dispBlanksAs val="gap"/>
  </c:chart>
  <c:spPr>
    <a:solidFill>
      <a:srgbClr val="FFFFFF"/>
    </a:solidFill>
    <a:ln w="2301">
      <a:solidFill>
        <a:srgbClr val="000000"/>
      </a:solidFill>
      <a:prstDash val="solid"/>
    </a:ln>
  </c:spPr>
  <c:txPr>
    <a:bodyPr/>
    <a:lstStyle/>
    <a:p>
      <a:pPr>
        <a:defRPr sz="580" b="0"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20254777070063695"/>
          <c:y val="3.0219780219780227E-2"/>
          <c:w val="0.74649681528662415"/>
          <c:h val="0.8159340659340657"/>
        </c:manualLayout>
      </c:layout>
      <c:barChart>
        <c:barDir val="bar"/>
        <c:grouping val="clustered"/>
        <c:ser>
          <c:idx val="0"/>
          <c:order val="0"/>
          <c:tx>
            <c:strRef>
              <c:f>Hoja1!$B$3</c:f>
              <c:strCache>
                <c:ptCount val="1"/>
                <c:pt idx="0">
                  <c:v>Mujeres</c:v>
                </c:pt>
              </c:strCache>
            </c:strRef>
          </c:tx>
          <c:spPr>
            <a:gradFill rotWithShape="0">
              <a:gsLst>
                <a:gs pos="0">
                  <a:srgbClr val="808080"/>
                </a:gs>
                <a:gs pos="100000">
                  <a:srgbClr val="C0C0C0"/>
                </a:gs>
              </a:gsLst>
              <a:lin ang="5400000" scaled="1"/>
            </a:gradFill>
            <a:ln w="12779">
              <a:solidFill>
                <a:srgbClr val="000000"/>
              </a:solidFill>
              <a:prstDash val="solid"/>
            </a:ln>
          </c:spPr>
          <c:dLbls>
            <c:spPr>
              <a:noFill/>
              <a:ln w="25559">
                <a:noFill/>
              </a:ln>
            </c:spPr>
            <c:txPr>
              <a:bodyPr/>
              <a:lstStyle/>
              <a:p>
                <a:pPr>
                  <a:defRPr sz="906" b="0" i="0" u="none" strike="noStrike" baseline="0">
                    <a:solidFill>
                      <a:srgbClr val="000000"/>
                    </a:solidFill>
                    <a:latin typeface="Arial"/>
                    <a:ea typeface="Arial"/>
                    <a:cs typeface="Arial"/>
                  </a:defRPr>
                </a:pPr>
                <a:endParaRPr lang="es-ES"/>
              </a:p>
            </c:txPr>
            <c:showVal val="1"/>
          </c:dLbls>
          <c:cat>
            <c:strRef>
              <c:f>Hoja1!$A$4:$A$15</c:f>
              <c:strCache>
                <c:ptCount val="12"/>
                <c:pt idx="0">
                  <c:v>Africa Septrentrional</c:v>
                </c:pt>
                <c:pt idx="1">
                  <c:v>Africa Occidental</c:v>
                </c:pt>
                <c:pt idx="2">
                  <c:v>Africa Oriental</c:v>
                </c:pt>
                <c:pt idx="3">
                  <c:v>Africa Central</c:v>
                </c:pt>
                <c:pt idx="4">
                  <c:v>Africa Meridional</c:v>
                </c:pt>
                <c:pt idx="5">
                  <c:v>Asia Occidental</c:v>
                </c:pt>
                <c:pt idx="6">
                  <c:v>Asia del Sur Central</c:v>
                </c:pt>
                <c:pt idx="7">
                  <c:v>Asia Sudoriental</c:v>
                </c:pt>
                <c:pt idx="8">
                  <c:v>Asia Oriental</c:v>
                </c:pt>
                <c:pt idx="9">
                  <c:v>América Central</c:v>
                </c:pt>
                <c:pt idx="10">
                  <c:v>Caribe</c:v>
                </c:pt>
                <c:pt idx="11">
                  <c:v>América del Sur</c:v>
                </c:pt>
              </c:strCache>
            </c:strRef>
          </c:cat>
          <c:val>
            <c:numRef>
              <c:f>Hoja1!$B$4:$B$15</c:f>
              <c:numCache>
                <c:formatCode>General</c:formatCode>
                <c:ptCount val="12"/>
                <c:pt idx="0">
                  <c:v>40</c:v>
                </c:pt>
                <c:pt idx="1">
                  <c:v>38</c:v>
                </c:pt>
                <c:pt idx="2">
                  <c:v>46</c:v>
                </c:pt>
                <c:pt idx="3">
                  <c:v>61</c:v>
                </c:pt>
                <c:pt idx="4">
                  <c:v>81</c:v>
                </c:pt>
                <c:pt idx="5">
                  <c:v>69</c:v>
                </c:pt>
                <c:pt idx="6">
                  <c:v>39</c:v>
                </c:pt>
                <c:pt idx="7">
                  <c:v>84</c:v>
                </c:pt>
                <c:pt idx="8">
                  <c:v>74</c:v>
                </c:pt>
                <c:pt idx="9">
                  <c:v>82</c:v>
                </c:pt>
                <c:pt idx="10">
                  <c:v>78</c:v>
                </c:pt>
                <c:pt idx="11">
                  <c:v>87</c:v>
                </c:pt>
              </c:numCache>
            </c:numRef>
          </c:val>
        </c:ser>
        <c:ser>
          <c:idx val="1"/>
          <c:order val="1"/>
          <c:tx>
            <c:strRef>
              <c:f>Hoja1!$C$3</c:f>
              <c:strCache>
                <c:ptCount val="1"/>
                <c:pt idx="0">
                  <c:v>Hombres</c:v>
                </c:pt>
              </c:strCache>
            </c:strRef>
          </c:tx>
          <c:spPr>
            <a:solidFill>
              <a:srgbClr val="FFFFFF"/>
            </a:solidFill>
            <a:ln w="12779">
              <a:solidFill>
                <a:srgbClr val="000000"/>
              </a:solidFill>
              <a:prstDash val="solid"/>
            </a:ln>
          </c:spPr>
          <c:dLbls>
            <c:spPr>
              <a:noFill/>
              <a:ln w="25559">
                <a:noFill/>
              </a:ln>
            </c:spPr>
            <c:txPr>
              <a:bodyPr/>
              <a:lstStyle/>
              <a:p>
                <a:pPr>
                  <a:defRPr sz="906" b="0" i="0" u="none" strike="noStrike" baseline="0">
                    <a:solidFill>
                      <a:srgbClr val="000000"/>
                    </a:solidFill>
                    <a:latin typeface="Arial"/>
                    <a:ea typeface="Arial"/>
                    <a:cs typeface="Arial"/>
                  </a:defRPr>
                </a:pPr>
                <a:endParaRPr lang="es-ES"/>
              </a:p>
            </c:txPr>
            <c:showVal val="1"/>
          </c:dLbls>
          <c:cat>
            <c:strRef>
              <c:f>Hoja1!$A$4:$A$15</c:f>
              <c:strCache>
                <c:ptCount val="12"/>
                <c:pt idx="0">
                  <c:v>Africa Septrentrional</c:v>
                </c:pt>
                <c:pt idx="1">
                  <c:v>Africa Occidental</c:v>
                </c:pt>
                <c:pt idx="2">
                  <c:v>Africa Oriental</c:v>
                </c:pt>
                <c:pt idx="3">
                  <c:v>Africa Central</c:v>
                </c:pt>
                <c:pt idx="4">
                  <c:v>Africa Meridional</c:v>
                </c:pt>
                <c:pt idx="5">
                  <c:v>Asia Occidental</c:v>
                </c:pt>
                <c:pt idx="6">
                  <c:v>Asia del Sur Central</c:v>
                </c:pt>
                <c:pt idx="7">
                  <c:v>Asia Sudoriental</c:v>
                </c:pt>
                <c:pt idx="8">
                  <c:v>Asia Oriental</c:v>
                </c:pt>
                <c:pt idx="9">
                  <c:v>América Central</c:v>
                </c:pt>
                <c:pt idx="10">
                  <c:v>Caribe</c:v>
                </c:pt>
                <c:pt idx="11">
                  <c:v>América del Sur</c:v>
                </c:pt>
              </c:strCache>
            </c:strRef>
          </c:cat>
          <c:val>
            <c:numRef>
              <c:f>Hoja1!$C$4:$C$15</c:f>
              <c:numCache>
                <c:formatCode>General</c:formatCode>
                <c:ptCount val="12"/>
                <c:pt idx="0">
                  <c:v>65</c:v>
                </c:pt>
                <c:pt idx="1">
                  <c:v>59</c:v>
                </c:pt>
                <c:pt idx="2">
                  <c:v>67</c:v>
                </c:pt>
                <c:pt idx="3">
                  <c:v>81</c:v>
                </c:pt>
                <c:pt idx="4">
                  <c:v>82</c:v>
                </c:pt>
                <c:pt idx="5">
                  <c:v>87</c:v>
                </c:pt>
                <c:pt idx="6">
                  <c:v>64</c:v>
                </c:pt>
                <c:pt idx="7">
                  <c:v>92</c:v>
                </c:pt>
                <c:pt idx="8">
                  <c:v>90</c:v>
                </c:pt>
                <c:pt idx="9">
                  <c:v>87</c:v>
                </c:pt>
                <c:pt idx="10">
                  <c:v>79</c:v>
                </c:pt>
                <c:pt idx="11">
                  <c:v>88</c:v>
                </c:pt>
              </c:numCache>
            </c:numRef>
          </c:val>
        </c:ser>
        <c:axId val="134788608"/>
        <c:axId val="134790144"/>
      </c:barChart>
      <c:catAx>
        <c:axId val="134788608"/>
        <c:scaling>
          <c:orientation val="minMax"/>
        </c:scaling>
        <c:axPos val="l"/>
        <c:numFmt formatCode="General" sourceLinked="1"/>
        <c:tickLblPos val="nextTo"/>
        <c:spPr>
          <a:ln w="3195">
            <a:solidFill>
              <a:srgbClr val="000000"/>
            </a:solidFill>
            <a:prstDash val="solid"/>
          </a:ln>
        </c:spPr>
        <c:txPr>
          <a:bodyPr rot="0" vert="horz"/>
          <a:lstStyle/>
          <a:p>
            <a:pPr>
              <a:defRPr sz="679" b="0" i="0" u="none" strike="noStrike" baseline="0">
                <a:solidFill>
                  <a:srgbClr val="000000"/>
                </a:solidFill>
                <a:latin typeface="Arial"/>
                <a:ea typeface="Arial"/>
                <a:cs typeface="Arial"/>
              </a:defRPr>
            </a:pPr>
            <a:endParaRPr lang="es-ES"/>
          </a:p>
        </c:txPr>
        <c:crossAx val="134790144"/>
        <c:crosses val="autoZero"/>
        <c:auto val="1"/>
        <c:lblAlgn val="ctr"/>
        <c:lblOffset val="100"/>
        <c:tickLblSkip val="1"/>
        <c:tickMarkSkip val="1"/>
      </c:catAx>
      <c:valAx>
        <c:axId val="134790144"/>
        <c:scaling>
          <c:orientation val="minMax"/>
        </c:scaling>
        <c:axPos val="b"/>
        <c:majorGridlines>
          <c:spPr>
            <a:ln w="3195">
              <a:solidFill>
                <a:srgbClr val="000000"/>
              </a:solidFill>
              <a:prstDash val="solid"/>
            </a:ln>
          </c:spPr>
        </c:majorGridlines>
        <c:title>
          <c:tx>
            <c:rich>
              <a:bodyPr/>
              <a:lstStyle/>
              <a:p>
                <a:pPr>
                  <a:defRPr sz="1082" b="0" i="0" u="none" strike="noStrike" baseline="0">
                    <a:solidFill>
                      <a:srgbClr val="000000"/>
                    </a:solidFill>
                    <a:latin typeface="Times New Roman"/>
                    <a:ea typeface="Times New Roman"/>
                    <a:cs typeface="Times New Roman"/>
                  </a:defRPr>
                </a:pPr>
                <a:r>
                  <a:t>P o r c e n t a j e</a:t>
                </a:r>
              </a:p>
            </c:rich>
          </c:tx>
          <c:layout>
            <c:manualLayout>
              <c:xMode val="edge"/>
              <c:yMode val="edge"/>
              <c:x val="0.51464968152866264"/>
              <c:y val="0.93406593406593408"/>
            </c:manualLayout>
          </c:layout>
          <c:spPr>
            <a:noFill/>
            <a:ln w="25559">
              <a:noFill/>
            </a:ln>
          </c:spPr>
        </c:title>
        <c:numFmt formatCode="General" sourceLinked="1"/>
        <c:tickLblPos val="nextTo"/>
        <c:spPr>
          <a:ln w="3195">
            <a:solidFill>
              <a:srgbClr val="000000"/>
            </a:solidFill>
            <a:prstDash val="solid"/>
          </a:ln>
        </c:spPr>
        <c:txPr>
          <a:bodyPr rot="0" vert="horz"/>
          <a:lstStyle/>
          <a:p>
            <a:pPr>
              <a:defRPr sz="1006" b="0" i="0" u="none" strike="noStrike" baseline="0">
                <a:solidFill>
                  <a:srgbClr val="000000"/>
                </a:solidFill>
                <a:latin typeface="Arial"/>
                <a:ea typeface="Arial"/>
                <a:cs typeface="Arial"/>
              </a:defRPr>
            </a:pPr>
            <a:endParaRPr lang="es-ES"/>
          </a:p>
        </c:txPr>
        <c:crossAx val="134788608"/>
        <c:crosses val="autoZero"/>
        <c:crossBetween val="between"/>
        <c:majorUnit val="20"/>
      </c:valAx>
      <c:spPr>
        <a:solidFill>
          <a:srgbClr val="FFFFFF"/>
        </a:solidFill>
        <a:ln w="3195">
          <a:solidFill>
            <a:srgbClr val="000000"/>
          </a:solidFill>
          <a:prstDash val="solid"/>
        </a:ln>
      </c:spPr>
    </c:plotArea>
    <c:legend>
      <c:legendPos val="r"/>
      <c:legendEntry>
        <c:idx val="1"/>
        <c:txPr>
          <a:bodyPr/>
          <a:lstStyle/>
          <a:p>
            <a:pPr>
              <a:defRPr sz="553" b="0" i="1" u="none" strike="noStrike" baseline="0">
                <a:solidFill>
                  <a:srgbClr val="000000"/>
                </a:solidFill>
                <a:latin typeface="Arial"/>
                <a:ea typeface="Arial"/>
                <a:cs typeface="Arial"/>
              </a:defRPr>
            </a:pPr>
            <a:endParaRPr lang="es-ES"/>
          </a:p>
        </c:txPr>
      </c:legendEntry>
      <c:legendEntry>
        <c:idx val="0"/>
        <c:txPr>
          <a:bodyPr/>
          <a:lstStyle/>
          <a:p>
            <a:pPr>
              <a:defRPr sz="553" b="0" i="1" u="none" strike="noStrike" baseline="0">
                <a:solidFill>
                  <a:srgbClr val="000000"/>
                </a:solidFill>
                <a:latin typeface="Arial"/>
                <a:ea typeface="Arial"/>
                <a:cs typeface="Arial"/>
              </a:defRPr>
            </a:pPr>
            <a:endParaRPr lang="es-ES"/>
          </a:p>
        </c:txPr>
      </c:legendEntry>
      <c:layout>
        <c:manualLayout>
          <c:xMode val="edge"/>
          <c:yMode val="edge"/>
          <c:x val="2.9299363057324852E-2"/>
          <c:y val="0.88186813186813162"/>
          <c:w val="0.12101910828025479"/>
          <c:h val="0.10164835164835165"/>
        </c:manualLayout>
      </c:layout>
      <c:spPr>
        <a:noFill/>
        <a:ln w="25559">
          <a:noFill/>
        </a:ln>
      </c:spPr>
      <c:txPr>
        <a:bodyPr/>
        <a:lstStyle/>
        <a:p>
          <a:pPr>
            <a:defRPr sz="553"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195">
      <a:solidFill>
        <a:srgbClr val="000000"/>
      </a:solidFill>
      <a:prstDash val="solid"/>
    </a:ln>
  </c:spPr>
  <c:txPr>
    <a:bodyPr/>
    <a:lstStyle/>
    <a:p>
      <a:pPr>
        <a:defRPr sz="1912" b="0" i="0" u="none" strike="noStrike" baseline="0">
          <a:solidFill>
            <a:srgbClr val="000000"/>
          </a:solidFill>
          <a:latin typeface="Arial"/>
          <a:ea typeface="Arial"/>
          <a:cs typeface="Arial"/>
        </a:defRPr>
      </a:pPr>
      <a:endParaRPr lang="es-E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3452914798206278"/>
          <c:y val="9.1397849462365593E-2"/>
          <c:w val="0.54260089686098689"/>
          <c:h val="0.58064516129032251"/>
        </c:manualLayout>
      </c:layout>
      <c:barChart>
        <c:barDir val="bar"/>
        <c:grouping val="clustered"/>
        <c:ser>
          <c:idx val="0"/>
          <c:order val="0"/>
          <c:spPr>
            <a:gradFill rotWithShape="0">
              <a:gsLst>
                <a:gs pos="0">
                  <a:srgbClr val="C0C0C0"/>
                </a:gs>
                <a:gs pos="100000">
                  <a:srgbClr val="C0C0C0">
                    <a:gamma/>
                    <a:shade val="79608"/>
                    <a:invGamma/>
                  </a:srgbClr>
                </a:gs>
              </a:gsLst>
              <a:lin ang="5400000" scaled="1"/>
            </a:gradFill>
            <a:ln w="10007">
              <a:solidFill>
                <a:srgbClr val="000000"/>
              </a:solidFill>
              <a:prstDash val="solid"/>
            </a:ln>
          </c:spPr>
          <c:cat>
            <c:strRef>
              <c:f>Hoja1!$A$1:$A$13</c:f>
              <c:strCache>
                <c:ptCount val="13"/>
                <c:pt idx="0">
                  <c:v>Africa Oriental</c:v>
                </c:pt>
                <c:pt idx="1">
                  <c:v>Africa Occidental</c:v>
                </c:pt>
                <c:pt idx="2">
                  <c:v>Asia Occidental</c:v>
                </c:pt>
                <c:pt idx="3">
                  <c:v>Africa Septentrional</c:v>
                </c:pt>
                <c:pt idx="4">
                  <c:v>Asia del Sur Central</c:v>
                </c:pt>
                <c:pt idx="5">
                  <c:v>Africa Meridional</c:v>
                </c:pt>
                <c:pt idx="6">
                  <c:v>Asia Sudoriental</c:v>
                </c:pt>
                <c:pt idx="7">
                  <c:v>América Latina y el Caribe</c:v>
                </c:pt>
                <c:pt idx="8">
                  <c:v>América del Norte</c:v>
                </c:pt>
                <c:pt idx="9">
                  <c:v>Asia Oriental</c:v>
                </c:pt>
                <c:pt idx="10">
                  <c:v>Europa Septentrional</c:v>
                </c:pt>
                <c:pt idx="11">
                  <c:v>Europa Occidental</c:v>
                </c:pt>
                <c:pt idx="12">
                  <c:v>Europa Oriental</c:v>
                </c:pt>
              </c:strCache>
            </c:strRef>
          </c:cat>
          <c:val>
            <c:numRef>
              <c:f>Hoja1!$B$1:$B$13</c:f>
              <c:numCache>
                <c:formatCode>General</c:formatCode>
                <c:ptCount val="13"/>
                <c:pt idx="0">
                  <c:v>6.2</c:v>
                </c:pt>
                <c:pt idx="1">
                  <c:v>6.2</c:v>
                </c:pt>
                <c:pt idx="2">
                  <c:v>4.2</c:v>
                </c:pt>
                <c:pt idx="3">
                  <c:v>4</c:v>
                </c:pt>
                <c:pt idx="4">
                  <c:v>3.8</c:v>
                </c:pt>
                <c:pt idx="5">
                  <c:v>3.4</c:v>
                </c:pt>
                <c:pt idx="6">
                  <c:v>3.2</c:v>
                </c:pt>
                <c:pt idx="7">
                  <c:v>3</c:v>
                </c:pt>
                <c:pt idx="8">
                  <c:v>1.9000000000000001</c:v>
                </c:pt>
                <c:pt idx="9">
                  <c:v>1.8</c:v>
                </c:pt>
                <c:pt idx="10">
                  <c:v>1.7</c:v>
                </c:pt>
                <c:pt idx="11">
                  <c:v>1.5</c:v>
                </c:pt>
                <c:pt idx="12">
                  <c:v>1.4</c:v>
                </c:pt>
              </c:numCache>
            </c:numRef>
          </c:val>
        </c:ser>
        <c:axId val="88530304"/>
        <c:axId val="134620288"/>
      </c:barChart>
      <c:catAx>
        <c:axId val="88530304"/>
        <c:scaling>
          <c:orientation val="minMax"/>
        </c:scaling>
        <c:axPos val="l"/>
        <c:numFmt formatCode="General" sourceLinked="1"/>
        <c:tickLblPos val="nextTo"/>
        <c:spPr>
          <a:ln w="2502">
            <a:solidFill>
              <a:srgbClr val="000000"/>
            </a:solidFill>
            <a:prstDash val="solid"/>
          </a:ln>
        </c:spPr>
        <c:txPr>
          <a:bodyPr rot="0" vert="horz"/>
          <a:lstStyle/>
          <a:p>
            <a:pPr>
              <a:defRPr sz="217" b="0" i="0" u="none" strike="noStrike" baseline="0">
                <a:solidFill>
                  <a:srgbClr val="000000"/>
                </a:solidFill>
                <a:latin typeface="Arial"/>
                <a:ea typeface="Arial"/>
                <a:cs typeface="Arial"/>
              </a:defRPr>
            </a:pPr>
            <a:endParaRPr lang="es-ES"/>
          </a:p>
        </c:txPr>
        <c:crossAx val="134620288"/>
        <c:crosses val="autoZero"/>
        <c:auto val="1"/>
        <c:lblAlgn val="ctr"/>
        <c:lblOffset val="100"/>
        <c:tickLblSkip val="2"/>
        <c:tickMarkSkip val="1"/>
      </c:catAx>
      <c:valAx>
        <c:axId val="134620288"/>
        <c:scaling>
          <c:orientation val="minMax"/>
          <c:max val="7"/>
        </c:scaling>
        <c:axPos val="b"/>
        <c:majorGridlines>
          <c:spPr>
            <a:ln w="2502">
              <a:solidFill>
                <a:srgbClr val="000000"/>
              </a:solidFill>
              <a:prstDash val="solid"/>
            </a:ln>
          </c:spPr>
        </c:majorGridlines>
        <c:title>
          <c:tx>
            <c:rich>
              <a:bodyPr/>
              <a:lstStyle/>
              <a:p>
                <a:pPr>
                  <a:defRPr sz="355" b="0" i="0" u="none" strike="noStrike" baseline="0">
                    <a:solidFill>
                      <a:srgbClr val="000000"/>
                    </a:solidFill>
                    <a:latin typeface="Times New Roman"/>
                    <a:ea typeface="Times New Roman"/>
                    <a:cs typeface="Times New Roman"/>
                  </a:defRPr>
                </a:pPr>
                <a:r>
                  <a:t>N ú m e r o  d e   H i j o s  p o r  M u j e r</a:t>
                </a:r>
              </a:p>
            </c:rich>
          </c:tx>
          <c:layout>
            <c:manualLayout>
              <c:xMode val="edge"/>
              <c:yMode val="edge"/>
              <c:x val="0.40807174887892378"/>
              <c:y val="0.81720430107526865"/>
            </c:manualLayout>
          </c:layout>
          <c:spPr>
            <a:noFill/>
            <a:ln w="20014">
              <a:noFill/>
            </a:ln>
          </c:spPr>
        </c:title>
        <c:numFmt formatCode="General" sourceLinked="1"/>
        <c:tickLblPos val="nextTo"/>
        <c:spPr>
          <a:ln w="2502">
            <a:solidFill>
              <a:srgbClr val="000000"/>
            </a:solidFill>
            <a:prstDash val="solid"/>
          </a:ln>
        </c:spPr>
        <c:txPr>
          <a:bodyPr rot="0" vert="horz"/>
          <a:lstStyle/>
          <a:p>
            <a:pPr>
              <a:defRPr sz="630" b="0" i="0" u="none" strike="noStrike" baseline="0">
                <a:solidFill>
                  <a:srgbClr val="000000"/>
                </a:solidFill>
                <a:latin typeface="Arial"/>
                <a:ea typeface="Arial"/>
                <a:cs typeface="Arial"/>
              </a:defRPr>
            </a:pPr>
            <a:endParaRPr lang="es-ES"/>
          </a:p>
        </c:txPr>
        <c:crossAx val="88530304"/>
        <c:crosses val="autoZero"/>
        <c:crossBetween val="between"/>
        <c:majorUnit val="1"/>
        <c:minorUnit val="1"/>
      </c:valAx>
      <c:spPr>
        <a:solidFill>
          <a:srgbClr val="FFFFFF"/>
        </a:solidFill>
        <a:ln w="2502">
          <a:solidFill>
            <a:srgbClr val="000000"/>
          </a:solidFill>
          <a:prstDash val="solid"/>
        </a:ln>
      </c:spPr>
    </c:plotArea>
    <c:plotVisOnly val="1"/>
    <c:dispBlanksAs val="gap"/>
  </c:chart>
  <c:spPr>
    <a:solidFill>
      <a:srgbClr val="FFFFFF"/>
    </a:solidFill>
    <a:ln w="2502">
      <a:solidFill>
        <a:srgbClr val="000000"/>
      </a:solidFill>
      <a:prstDash val="solid"/>
    </a:ln>
  </c:spPr>
  <c:txPr>
    <a:bodyPr/>
    <a:lstStyle/>
    <a:p>
      <a:pPr>
        <a:defRPr sz="630" b="0" i="0" u="none" strike="noStrike" baseline="0">
          <a:solidFill>
            <a:srgbClr val="000000"/>
          </a:solidFill>
          <a:latin typeface="Arial"/>
          <a:ea typeface="Arial"/>
          <a:cs typeface="Arial"/>
        </a:defRPr>
      </a:pPr>
      <a:endParaRPr lang="es-E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20707070707070707"/>
          <c:y val="0.11111111111111112"/>
          <c:w val="0.72474747474747492"/>
          <c:h val="0.57142857142857173"/>
        </c:manualLayout>
      </c:layout>
      <c:lineChart>
        <c:grouping val="standard"/>
        <c:ser>
          <c:idx val="0"/>
          <c:order val="0"/>
          <c:spPr>
            <a:ln w="12700">
              <a:solidFill>
                <a:srgbClr val="000080"/>
              </a:solidFill>
              <a:prstDash val="solid"/>
            </a:ln>
          </c:spPr>
          <c:marker>
            <c:symbol val="diamond"/>
            <c:size val="4"/>
            <c:spPr>
              <a:solidFill>
                <a:srgbClr val="000080"/>
              </a:solidFill>
              <a:ln>
                <a:solidFill>
                  <a:srgbClr val="000080"/>
                </a:solidFill>
                <a:prstDash val="solid"/>
              </a:ln>
            </c:spPr>
          </c:marker>
          <c:cat>
            <c:strRef>
              <c:f>Hoja1!$B$6:$B$9</c:f>
              <c:strCache>
                <c:ptCount val="4"/>
                <c:pt idx="0">
                  <c:v>Abril 94-Abril 95</c:v>
                </c:pt>
                <c:pt idx="1">
                  <c:v>Abril 95-Abril 96</c:v>
                </c:pt>
                <c:pt idx="2">
                  <c:v>Abril 96-Abril 97</c:v>
                </c:pt>
                <c:pt idx="3">
                  <c:v>Abril 97-Abril 98</c:v>
                </c:pt>
              </c:strCache>
            </c:strRef>
          </c:cat>
          <c:val>
            <c:numRef>
              <c:f>Hoja1!$C$6:$C$9</c:f>
              <c:numCache>
                <c:formatCode>General</c:formatCode>
                <c:ptCount val="4"/>
                <c:pt idx="0">
                  <c:v>7363</c:v>
                </c:pt>
                <c:pt idx="1">
                  <c:v>9774</c:v>
                </c:pt>
                <c:pt idx="2">
                  <c:v>12293</c:v>
                </c:pt>
                <c:pt idx="3">
                  <c:v>16397</c:v>
                </c:pt>
              </c:numCache>
            </c:numRef>
          </c:val>
        </c:ser>
        <c:marker val="1"/>
        <c:axId val="134758400"/>
        <c:axId val="134760320"/>
      </c:lineChart>
      <c:catAx>
        <c:axId val="134758400"/>
        <c:scaling>
          <c:orientation val="minMax"/>
        </c:scaling>
        <c:axPos val="b"/>
        <c:numFmt formatCode="General" sourceLinked="1"/>
        <c:tickLblPos val="nextTo"/>
        <c:spPr>
          <a:ln w="3175">
            <a:solidFill>
              <a:srgbClr val="000000"/>
            </a:solidFill>
            <a:prstDash val="solid"/>
          </a:ln>
        </c:spPr>
        <c:txPr>
          <a:bodyPr rot="0" vert="horz"/>
          <a:lstStyle/>
          <a:p>
            <a:pPr>
              <a:defRPr sz="1025" b="0" i="0" u="none" strike="noStrike" baseline="0">
                <a:solidFill>
                  <a:srgbClr val="000000"/>
                </a:solidFill>
                <a:latin typeface="Arial"/>
                <a:ea typeface="Arial"/>
                <a:cs typeface="Arial"/>
              </a:defRPr>
            </a:pPr>
            <a:endParaRPr lang="es-ES"/>
          </a:p>
        </c:txPr>
        <c:crossAx val="134760320"/>
        <c:crosses val="autoZero"/>
        <c:auto val="1"/>
        <c:lblAlgn val="ctr"/>
        <c:lblOffset val="100"/>
        <c:tickLblSkip val="1"/>
        <c:tickMarkSkip val="1"/>
      </c:catAx>
      <c:valAx>
        <c:axId val="134760320"/>
        <c:scaling>
          <c:orientation val="minMax"/>
        </c:scaling>
        <c:axPos val="l"/>
        <c:majorGridlines>
          <c:spPr>
            <a:ln w="3175">
              <a:solidFill>
                <a:srgbClr val="000000"/>
              </a:solidFill>
              <a:prstDash val="solid"/>
            </a:ln>
          </c:spPr>
        </c:majorGridlines>
        <c:title>
          <c:tx>
            <c:rich>
              <a:bodyPr/>
              <a:lstStyle/>
              <a:p>
                <a:pPr>
                  <a:defRPr sz="1025" b="1" i="0" u="none" strike="noStrike" baseline="0">
                    <a:solidFill>
                      <a:srgbClr val="000000"/>
                    </a:solidFill>
                    <a:latin typeface="Arial"/>
                    <a:ea typeface="Arial"/>
                    <a:cs typeface="Arial"/>
                  </a:defRPr>
                </a:pPr>
                <a:r>
                  <a:t>No. Denuncias</a:t>
                </a:r>
              </a:p>
            </c:rich>
          </c:tx>
          <c:layout>
            <c:manualLayout>
              <c:xMode val="edge"/>
              <c:yMode val="edge"/>
              <c:x val="2.7777777777777801E-2"/>
              <c:y val="0.12169312169312171"/>
            </c:manualLayout>
          </c:layout>
          <c:spPr>
            <a:noFill/>
            <a:ln w="25399">
              <a:noFill/>
            </a:ln>
          </c:spPr>
        </c:title>
        <c:numFmt formatCode="General" sourceLinked="1"/>
        <c:tickLblPos val="nextTo"/>
        <c:spPr>
          <a:ln w="3175">
            <a:solidFill>
              <a:srgbClr val="000000"/>
            </a:solidFill>
            <a:prstDash val="solid"/>
          </a:ln>
        </c:spPr>
        <c:txPr>
          <a:bodyPr rot="0" vert="horz"/>
          <a:lstStyle/>
          <a:p>
            <a:pPr>
              <a:defRPr sz="875" b="0" i="0" u="none" strike="noStrike" baseline="0">
                <a:solidFill>
                  <a:srgbClr val="000000"/>
                </a:solidFill>
                <a:latin typeface="Arial"/>
                <a:ea typeface="Arial"/>
                <a:cs typeface="Arial"/>
              </a:defRPr>
            </a:pPr>
            <a:endParaRPr lang="es-ES"/>
          </a:p>
        </c:txPr>
        <c:crossAx val="134758400"/>
        <c:crosses val="autoZero"/>
        <c:crossBetween val="between"/>
        <c:majorUnit val="4000"/>
      </c:valAx>
      <c:spPr>
        <a:noFill/>
        <a:ln w="25399">
          <a:noFill/>
        </a:ln>
      </c:spPr>
    </c:plotArea>
    <c:plotVisOnly val="1"/>
    <c:dispBlanksAs val="gap"/>
  </c:chart>
  <c:spPr>
    <a:solidFill>
      <a:srgbClr val="FFFFFF"/>
    </a:solidFill>
    <a:ln w="3175">
      <a:solidFill>
        <a:srgbClr val="000000"/>
      </a:solidFill>
      <a:prstDash val="solid"/>
    </a:ln>
  </c:spPr>
  <c:txPr>
    <a:bodyPr/>
    <a:lstStyle/>
    <a:p>
      <a:pPr>
        <a:defRPr sz="1025"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11786</Words>
  <Characters>64828</Characters>
  <Application>Microsoft Office Word</Application>
  <DocSecurity>0</DocSecurity>
  <Lines>540</Lines>
  <Paragraphs>152</Paragraphs>
  <ScaleCrop>false</ScaleCrop>
  <HeadingPairs>
    <vt:vector size="2" baseType="variant">
      <vt:variant>
        <vt:lpstr>Título</vt:lpstr>
      </vt:variant>
      <vt:variant>
        <vt:i4>1</vt:i4>
      </vt:variant>
    </vt:vector>
  </HeadingPairs>
  <TitlesOfParts>
    <vt:vector size="1" baseType="lpstr">
      <vt:lpstr>CAPITULO 1</vt:lpstr>
    </vt:vector>
  </TitlesOfParts>
  <Company>ICM - ESPOL</Company>
  <LinksUpToDate>false</LinksUpToDate>
  <CharactersWithSpaces>76462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1</dc:title>
  <dc:subject/>
  <dc:creator>hordena</dc:creator>
  <cp:keywords/>
  <dc:description/>
  <cp:lastModifiedBy>Ayudante</cp:lastModifiedBy>
  <cp:revision>2</cp:revision>
  <dcterms:created xsi:type="dcterms:W3CDTF">2009-07-02T15:43:00Z</dcterms:created>
  <dcterms:modified xsi:type="dcterms:W3CDTF">2009-07-02T15:43:00Z</dcterms:modified>
</cp:coreProperties>
</file>