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9904AC">
      <w:pPr>
        <w:pStyle w:val="Textoindependiente"/>
        <w:spacing w:line="480" w:lineRule="auto"/>
        <w:ind w:left="1134"/>
        <w:jc w:val="both"/>
        <w:rPr>
          <w:b/>
        </w:rPr>
      </w:pPr>
      <w:r>
        <w:rPr>
          <w:b/>
        </w:rPr>
        <w:t>Tubos Espiralados</w:t>
      </w:r>
    </w:p>
    <w:p w:rsidR="00000000" w:rsidRDefault="009904AC">
      <w:pPr>
        <w:spacing w:line="480" w:lineRule="auto"/>
        <w:ind w:left="1134"/>
        <w:jc w:val="both"/>
        <w:rPr>
          <w:rFonts w:ascii="Arial" w:hAnsi="Arial"/>
          <w:sz w:val="24"/>
        </w:rPr>
      </w:pPr>
    </w:p>
    <w:p w:rsidR="00000000" w:rsidRDefault="009904AC">
      <w:pPr>
        <w:spacing w:line="480" w:lineRule="auto"/>
        <w:ind w:left="1134"/>
        <w:jc w:val="both"/>
        <w:rPr>
          <w:rFonts w:ascii="Arial" w:hAnsi="Arial"/>
          <w:sz w:val="24"/>
        </w:rPr>
      </w:pPr>
      <w:r>
        <w:rPr>
          <w:rFonts w:ascii="Arial" w:hAnsi="Arial"/>
          <w:sz w:val="24"/>
        </w:rPr>
        <w:t>Fabricados con ribetes de papel kraft de ocho centímetros de ancho, con las especificaciones técnicas acordadas en conjunto con nuestros clientes, la cual se muestra en la figura 1.30, con pesos básicos desde 146 hasta 270 g./m2., diámet</w:t>
      </w:r>
      <w:r>
        <w:rPr>
          <w:rFonts w:ascii="Arial" w:hAnsi="Arial"/>
          <w:sz w:val="24"/>
        </w:rPr>
        <w:t xml:space="preserve">ros desde 3,81 hasta 1,02 cm. (1.5 a 4.0 pulgadas), y espesor desde 0,04 hasta 0,10 cm. </w:t>
      </w:r>
      <w:r>
        <w:rPr>
          <w:rFonts w:ascii="Arial" w:hAnsi="Arial"/>
          <w:sz w:val="24"/>
        </w:rPr>
        <w:br/>
      </w:r>
    </w:p>
    <w:p w:rsidR="00000000" w:rsidRDefault="009904AC">
      <w:pPr>
        <w:spacing w:line="480" w:lineRule="auto"/>
        <w:ind w:left="1134"/>
        <w:jc w:val="both"/>
        <w:rPr>
          <w:rFonts w:ascii="Arial" w:hAnsi="Arial"/>
          <w:b/>
          <w:sz w:val="24"/>
        </w:rPr>
      </w:pPr>
      <w:r>
        <w:rPr>
          <w:rFonts w:ascii="Arial" w:hAnsi="Arial"/>
          <w:sz w:val="24"/>
        </w:rPr>
        <w:t xml:space="preserve">Estos tubos son utilizados como núcleos para envolver papel, plásticos, textiles, etc. </w:t>
      </w:r>
      <w:r>
        <w:rPr>
          <w:rFonts w:ascii="Arial" w:hAnsi="Arial"/>
          <w:b/>
          <w:sz w:val="24"/>
        </w:rPr>
        <w:br/>
      </w:r>
    </w:p>
    <w:p w:rsidR="00000000" w:rsidRDefault="009904AC">
      <w:pPr>
        <w:spacing w:line="480" w:lineRule="auto"/>
        <w:ind w:left="1134"/>
        <w:jc w:val="both"/>
        <w:rPr>
          <w:rFonts w:ascii="Arial" w:hAnsi="Arial"/>
          <w:sz w:val="24"/>
        </w:rPr>
      </w:pPr>
      <w:r>
        <w:rPr>
          <w:rFonts w:ascii="Arial" w:hAnsi="Arial"/>
          <w:b/>
          <w:sz w:val="24"/>
        </w:rPr>
        <w:t>PAPEL:</w:t>
      </w:r>
      <w:r>
        <w:rPr>
          <w:rFonts w:ascii="Arial" w:hAnsi="Arial"/>
          <w:sz w:val="24"/>
        </w:rPr>
        <w:t xml:space="preserve"> Test Liner 270 g/m² (55.33 lbs/1000 pie²) </w:t>
      </w:r>
    </w:p>
    <w:p w:rsidR="00000000" w:rsidRDefault="009904AC">
      <w:pPr>
        <w:spacing w:line="480" w:lineRule="auto"/>
        <w:ind w:left="1134"/>
        <w:jc w:val="both"/>
        <w:rPr>
          <w:rFonts w:ascii="Arial" w:hAnsi="Arial"/>
          <w:sz w:val="24"/>
        </w:rPr>
      </w:pPr>
      <w:r>
        <w:rPr>
          <w:rFonts w:ascii="Arial" w:hAnsi="Arial"/>
          <w:b/>
          <w:sz w:val="24"/>
        </w:rPr>
        <w:t>CAPACIDAD:</w:t>
      </w:r>
      <w:r>
        <w:rPr>
          <w:rFonts w:ascii="Arial" w:hAnsi="Arial"/>
          <w:sz w:val="24"/>
        </w:rPr>
        <w:t xml:space="preserve"> 200 metros / hor</w:t>
      </w:r>
      <w:r>
        <w:rPr>
          <w:rFonts w:ascii="Arial" w:hAnsi="Arial"/>
          <w:sz w:val="24"/>
        </w:rPr>
        <w:t>a.</w:t>
      </w:r>
    </w:p>
    <w:p w:rsidR="00000000" w:rsidRDefault="009904AC">
      <w:pPr>
        <w:spacing w:line="480" w:lineRule="auto"/>
        <w:ind w:left="1134"/>
        <w:jc w:val="both"/>
        <w:rPr>
          <w:rFonts w:ascii="Arial" w:hAnsi="Arial"/>
          <w:b/>
          <w:sz w:val="24"/>
        </w:rPr>
      </w:pPr>
    </w:p>
    <w:p w:rsidR="00000000" w:rsidRDefault="009904AC">
      <w:pPr>
        <w:spacing w:line="480" w:lineRule="auto"/>
        <w:ind w:left="1134"/>
        <w:jc w:val="both"/>
        <w:rPr>
          <w:rFonts w:ascii="Arial" w:hAnsi="Arial"/>
          <w:sz w:val="24"/>
        </w:rPr>
      </w:pPr>
      <w:r>
        <w:rPr>
          <w:rFonts w:ascii="Arial" w:hAnsi="Arial"/>
          <w:noProof/>
          <w:sz w:val="24"/>
        </w:rPr>
        <w:pict>
          <v:shapetype id="_x0000_t202" coordsize="21600,21600" o:spt="202" path="m,l,21600r21600,l21600,xe">
            <v:stroke joinstyle="miter"/>
            <v:path gradientshapeok="t" o:connecttype="rect"/>
          </v:shapetype>
          <v:shape id="_x0000_s1208" type="#_x0000_t202" style="position:absolute;left:0;text-align:left;margin-left:167.15pt;margin-top:2.25pt;width:172.8pt;height:172.8pt;z-index:251657728" o:allowincell="f">
            <v:textbox>
              <w:txbxContent>
                <w:p w:rsidR="00000000" w:rsidRDefault="009904AC">
                  <w:pPr>
                    <w:jc w:val="center"/>
                    <w:rPr>
                      <w:rFonts w:ascii="Arial" w:hAnsi="Arial"/>
                      <w:b/>
                      <w:sz w:val="24"/>
                    </w:rPr>
                  </w:pPr>
                  <w:r>
                    <w:rPr>
                      <w:rFonts w:ascii="Arial" w:hAnsi="Arial"/>
                      <w:b/>
                      <w:sz w:val="24"/>
                    </w:rPr>
                    <w:t>Figura 1.30</w:t>
                  </w:r>
                </w:p>
                <w:p w:rsidR="00000000" w:rsidRDefault="009904AC">
                  <w:pPr>
                    <w:jc w:val="center"/>
                    <w:rPr>
                      <w:rFonts w:ascii="Arial" w:hAnsi="Arial"/>
                      <w:b/>
                      <w:sz w:val="24"/>
                    </w:rPr>
                  </w:pPr>
                  <w:r>
                    <w:rPr>
                      <w:rFonts w:ascii="Arial" w:hAnsi="Arial"/>
                      <w:b/>
                      <w:sz w:val="24"/>
                    </w:rPr>
                    <w:t>Tubo para envolver el Papel</w:t>
                  </w:r>
                </w:p>
                <w:p w:rsidR="00000000" w:rsidRDefault="007710DD">
                  <w:pPr>
                    <w:jc w:val="center"/>
                    <w:rPr>
                      <w:rFonts w:ascii="Arial" w:hAnsi="Arial"/>
                      <w:b/>
                      <w:sz w:val="24"/>
                    </w:rPr>
                  </w:pPr>
                  <w:r>
                    <w:rPr>
                      <w:rFonts w:ascii="Arial" w:hAnsi="Arial"/>
                      <w:b/>
                      <w:noProof/>
                      <w:sz w:val="24"/>
                    </w:rPr>
                    <w:drawing>
                      <wp:inline distT="0" distB="0" distL="0" distR="0">
                        <wp:extent cx="1457325" cy="11620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457325" cy="1162050"/>
                                </a:xfrm>
                                <a:prstGeom prst="rect">
                                  <a:avLst/>
                                </a:prstGeom>
                                <a:noFill/>
                                <a:ln w="9525">
                                  <a:noFill/>
                                  <a:miter lim="800000"/>
                                  <a:headEnd/>
                                  <a:tailEnd/>
                                </a:ln>
                              </pic:spPr>
                            </pic:pic>
                          </a:graphicData>
                        </a:graphic>
                      </wp:inline>
                    </w:drawing>
                  </w:r>
                </w:p>
                <w:p w:rsidR="00000000" w:rsidRDefault="009904AC">
                  <w:pPr>
                    <w:rPr>
                      <w:rFonts w:ascii="Arial" w:hAnsi="Arial"/>
                    </w:rPr>
                  </w:pPr>
                  <w:r>
                    <w:rPr>
                      <w:rFonts w:ascii="Arial" w:hAnsi="Arial"/>
                    </w:rPr>
                    <w:t>Fuente: Papelera Nacional S.A.</w:t>
                  </w:r>
                </w:p>
              </w:txbxContent>
            </v:textbox>
          </v:shape>
        </w:pict>
      </w:r>
    </w:p>
    <w:p w:rsidR="00000000" w:rsidRDefault="009904AC">
      <w:pPr>
        <w:spacing w:line="480" w:lineRule="auto"/>
        <w:ind w:left="1134"/>
        <w:jc w:val="both"/>
        <w:rPr>
          <w:rFonts w:ascii="Arial" w:hAnsi="Arial"/>
          <w:sz w:val="24"/>
        </w:rPr>
      </w:pPr>
    </w:p>
    <w:p w:rsidR="00000000" w:rsidRDefault="009904AC">
      <w:pPr>
        <w:spacing w:line="480" w:lineRule="auto"/>
        <w:ind w:left="1134"/>
        <w:jc w:val="both"/>
        <w:rPr>
          <w:rFonts w:ascii="Arial" w:hAnsi="Arial"/>
          <w:sz w:val="24"/>
        </w:rPr>
      </w:pPr>
      <w:r>
        <w:rPr>
          <w:rFonts w:ascii="Arial" w:hAnsi="Arial"/>
          <w:sz w:val="24"/>
        </w:rPr>
        <w:t xml:space="preserve"> </w:t>
      </w:r>
    </w:p>
    <w:p w:rsidR="00000000" w:rsidRDefault="009904AC">
      <w:pPr>
        <w:pStyle w:val="Textoindependiente"/>
        <w:spacing w:line="480" w:lineRule="auto"/>
        <w:ind w:left="1134"/>
        <w:jc w:val="both"/>
        <w:rPr>
          <w:b/>
        </w:rPr>
      </w:pPr>
    </w:p>
    <w:p w:rsidR="00000000" w:rsidRDefault="009904AC">
      <w:pPr>
        <w:pStyle w:val="Textoindependiente"/>
        <w:spacing w:line="480" w:lineRule="auto"/>
        <w:jc w:val="both"/>
        <w:rPr>
          <w:b/>
        </w:rPr>
      </w:pPr>
    </w:p>
    <w:p w:rsidR="00000000" w:rsidRDefault="009904AC">
      <w:pPr>
        <w:pStyle w:val="Textoindependiente"/>
        <w:spacing w:line="480" w:lineRule="auto"/>
        <w:jc w:val="both"/>
        <w:rPr>
          <w:b/>
        </w:rPr>
      </w:pPr>
    </w:p>
    <w:p w:rsidR="00000000" w:rsidRDefault="009904AC">
      <w:pPr>
        <w:spacing w:line="480" w:lineRule="auto"/>
        <w:ind w:left="1134"/>
        <w:jc w:val="both"/>
        <w:rPr>
          <w:rFonts w:ascii="Arial" w:hAnsi="Arial"/>
          <w:b/>
          <w:sz w:val="24"/>
        </w:rPr>
      </w:pPr>
    </w:p>
    <w:p w:rsidR="00000000" w:rsidRDefault="009904AC">
      <w:pPr>
        <w:spacing w:line="480" w:lineRule="auto"/>
        <w:ind w:left="1134"/>
        <w:jc w:val="both"/>
        <w:rPr>
          <w:rFonts w:ascii="Arial" w:hAnsi="Arial"/>
          <w:sz w:val="24"/>
        </w:rPr>
      </w:pPr>
      <w:r>
        <w:rPr>
          <w:rFonts w:ascii="Arial" w:hAnsi="Arial"/>
          <w:b/>
          <w:sz w:val="24"/>
        </w:rPr>
        <w:lastRenderedPageBreak/>
        <w:t>Diámetro del tubo:</w:t>
      </w:r>
      <w:r>
        <w:rPr>
          <w:rFonts w:ascii="Arial" w:hAnsi="Arial"/>
          <w:sz w:val="24"/>
        </w:rPr>
        <w:t xml:space="preserve"> 2" - 3" - 4"</w:t>
      </w:r>
    </w:p>
    <w:p w:rsidR="00000000" w:rsidRDefault="009904AC">
      <w:pPr>
        <w:spacing w:line="480" w:lineRule="auto"/>
        <w:ind w:left="1134"/>
        <w:jc w:val="both"/>
        <w:rPr>
          <w:rFonts w:ascii="Arial" w:hAnsi="Arial"/>
          <w:sz w:val="24"/>
        </w:rPr>
      </w:pPr>
      <w:r>
        <w:rPr>
          <w:rFonts w:ascii="Arial" w:hAnsi="Arial"/>
          <w:b/>
          <w:sz w:val="24"/>
        </w:rPr>
        <w:t>Longitud mínima del tubo:</w:t>
      </w:r>
      <w:r>
        <w:rPr>
          <w:rFonts w:ascii="Arial" w:hAnsi="Arial"/>
          <w:sz w:val="24"/>
        </w:rPr>
        <w:t xml:space="preserve"> 1 metro</w:t>
      </w:r>
    </w:p>
    <w:p w:rsidR="00000000" w:rsidRDefault="009904AC">
      <w:pPr>
        <w:spacing w:line="480" w:lineRule="auto"/>
        <w:ind w:left="1134"/>
        <w:jc w:val="both"/>
        <w:rPr>
          <w:rFonts w:ascii="Arial" w:hAnsi="Arial"/>
          <w:sz w:val="24"/>
        </w:rPr>
      </w:pPr>
    </w:p>
    <w:p w:rsidR="00000000" w:rsidRDefault="009904AC">
      <w:pPr>
        <w:spacing w:line="480" w:lineRule="auto"/>
        <w:ind w:left="1134"/>
        <w:jc w:val="both"/>
        <w:rPr>
          <w:rFonts w:ascii="Arial" w:hAnsi="Arial"/>
          <w:sz w:val="24"/>
        </w:rPr>
      </w:pPr>
      <w:r>
        <w:rPr>
          <w:rFonts w:ascii="Arial" w:hAnsi="Arial"/>
          <w:sz w:val="24"/>
        </w:rPr>
        <w:t>Consiste en el espiralamiento de rollos de papel de aproximadamente 8 cm de ancho. El número de rollos a utilizar determina la resistencia del tubo.</w:t>
      </w:r>
    </w:p>
    <w:p w:rsidR="00000000" w:rsidRDefault="009904AC">
      <w:pPr>
        <w:spacing w:line="480" w:lineRule="auto"/>
        <w:ind w:left="1134"/>
        <w:jc w:val="both"/>
        <w:rPr>
          <w:rFonts w:ascii="Arial" w:hAnsi="Arial"/>
          <w:sz w:val="24"/>
        </w:rPr>
      </w:pPr>
    </w:p>
    <w:p w:rsidR="00000000" w:rsidRDefault="009904AC">
      <w:pPr>
        <w:spacing w:line="480" w:lineRule="auto"/>
        <w:ind w:left="1134"/>
        <w:jc w:val="both"/>
        <w:rPr>
          <w:rFonts w:ascii="Arial" w:hAnsi="Arial"/>
          <w:sz w:val="24"/>
        </w:rPr>
      </w:pPr>
      <w:r>
        <w:rPr>
          <w:rFonts w:ascii="Arial" w:hAnsi="Arial"/>
          <w:sz w:val="24"/>
        </w:rPr>
        <w:t>Utilizados comúnmente en l</w:t>
      </w:r>
      <w:r>
        <w:rPr>
          <w:rFonts w:ascii="Arial" w:hAnsi="Arial"/>
          <w:sz w:val="24"/>
        </w:rPr>
        <w:t>a industria textil, plástica y papel ideal para soportar el peso de los rollos de este material.</w:t>
      </w:r>
    </w:p>
    <w:p w:rsidR="00000000" w:rsidRDefault="009904AC">
      <w:pPr>
        <w:pStyle w:val="Textoindependiente"/>
        <w:spacing w:line="480" w:lineRule="auto"/>
        <w:jc w:val="both"/>
        <w:rPr>
          <w:b/>
        </w:rPr>
      </w:pPr>
    </w:p>
    <w:p w:rsidR="00000000" w:rsidRDefault="009904AC">
      <w:pPr>
        <w:pStyle w:val="Textoindependiente"/>
        <w:spacing w:line="480" w:lineRule="auto"/>
        <w:ind w:left="1134"/>
        <w:jc w:val="both"/>
        <w:rPr>
          <w:b/>
        </w:rPr>
      </w:pPr>
      <w:r>
        <w:rPr>
          <w:b/>
        </w:rPr>
        <w:t>1.16.1.4    Planta de Pulpa</w:t>
      </w:r>
    </w:p>
    <w:p w:rsidR="00000000" w:rsidRDefault="009904AC">
      <w:pPr>
        <w:pStyle w:val="Textoindependiente"/>
        <w:spacing w:line="480" w:lineRule="auto"/>
        <w:ind w:left="1134"/>
        <w:jc w:val="both"/>
      </w:pPr>
    </w:p>
    <w:p w:rsidR="00000000" w:rsidRDefault="009904AC">
      <w:pPr>
        <w:pStyle w:val="Textoindependiente"/>
        <w:spacing w:line="480" w:lineRule="auto"/>
        <w:ind w:left="1134"/>
        <w:jc w:val="both"/>
      </w:pPr>
      <w:r>
        <w:t>Está planta fue diseñada por GRACE Co. Para procesar bagazo de caña de azúcar usando dos digestores horizontales y proceso a la s</w:t>
      </w:r>
      <w:r>
        <w:t>osa cáustica.</w:t>
      </w:r>
    </w:p>
    <w:p w:rsidR="00000000" w:rsidRDefault="009904AC">
      <w:pPr>
        <w:pStyle w:val="Textoindependiente"/>
        <w:spacing w:line="480" w:lineRule="auto"/>
        <w:ind w:left="1134"/>
        <w:jc w:val="both"/>
      </w:pPr>
    </w:p>
    <w:p w:rsidR="00000000" w:rsidRDefault="009904AC">
      <w:pPr>
        <w:pStyle w:val="Textoindependiente"/>
        <w:spacing w:line="480" w:lineRule="auto"/>
        <w:ind w:left="1134"/>
        <w:jc w:val="both"/>
      </w:pPr>
      <w:r>
        <w:t>La capacidad de los digestores es de 60 TM/día de pulpa sin blanquear y 20000 TM/Año.</w:t>
      </w:r>
    </w:p>
    <w:p w:rsidR="00000000" w:rsidRDefault="009904AC">
      <w:pPr>
        <w:pStyle w:val="Textoindependiente"/>
        <w:spacing w:line="480" w:lineRule="auto"/>
        <w:ind w:left="1134"/>
        <w:jc w:val="both"/>
      </w:pPr>
      <w:r>
        <w:t>La pulpa de bagazo con la pulpa OCC, principalmente es usada para producir papel corrugado medio .</w:t>
      </w:r>
    </w:p>
    <w:p w:rsidR="00000000" w:rsidRDefault="009904AC">
      <w:pPr>
        <w:spacing w:line="480" w:lineRule="auto"/>
        <w:ind w:left="1134"/>
        <w:jc w:val="both"/>
        <w:rPr>
          <w:rFonts w:ascii="Arial" w:hAnsi="Arial"/>
          <w:color w:val="000000"/>
          <w:sz w:val="24"/>
        </w:rPr>
      </w:pPr>
      <w:r>
        <w:rPr>
          <w:rFonts w:ascii="Arial" w:hAnsi="Arial"/>
          <w:color w:val="000000"/>
          <w:sz w:val="24"/>
        </w:rPr>
        <w:t>Capacidad de 65 TM/día de pulpa sin blanquear y número d</w:t>
      </w:r>
      <w:r>
        <w:rPr>
          <w:rFonts w:ascii="Arial" w:hAnsi="Arial"/>
          <w:color w:val="000000"/>
          <w:sz w:val="24"/>
        </w:rPr>
        <w:t>e capa 40.</w:t>
      </w:r>
    </w:p>
    <w:p w:rsidR="00000000" w:rsidRDefault="009904AC">
      <w:pPr>
        <w:spacing w:line="480" w:lineRule="auto"/>
        <w:ind w:left="1134"/>
        <w:jc w:val="both"/>
        <w:rPr>
          <w:rFonts w:ascii="Arial" w:hAnsi="Arial"/>
          <w:color w:val="000000"/>
          <w:sz w:val="24"/>
        </w:rPr>
      </w:pPr>
      <w:r>
        <w:rPr>
          <w:rFonts w:ascii="Arial" w:hAnsi="Arial"/>
          <w:color w:val="000000"/>
          <w:sz w:val="24"/>
        </w:rPr>
        <w:lastRenderedPageBreak/>
        <w:t>Fue instalada en el año 1968, utilizando equipos de cocción BLACK CLAWSON y lavadoras DOOR OLIVER.</w:t>
      </w:r>
    </w:p>
    <w:p w:rsidR="00000000" w:rsidRDefault="009904AC">
      <w:pPr>
        <w:spacing w:line="480" w:lineRule="auto"/>
        <w:ind w:left="1134"/>
        <w:jc w:val="both"/>
        <w:rPr>
          <w:rFonts w:ascii="Arial" w:hAnsi="Arial"/>
          <w:color w:val="000000"/>
          <w:sz w:val="24"/>
        </w:rPr>
      </w:pPr>
    </w:p>
    <w:p w:rsidR="00000000" w:rsidRDefault="009904AC">
      <w:pPr>
        <w:spacing w:line="480" w:lineRule="auto"/>
        <w:ind w:left="1134"/>
        <w:jc w:val="both"/>
        <w:rPr>
          <w:rFonts w:ascii="Arial" w:hAnsi="Arial"/>
          <w:color w:val="000000"/>
          <w:sz w:val="24"/>
        </w:rPr>
      </w:pPr>
      <w:r>
        <w:rPr>
          <w:rFonts w:ascii="Arial" w:hAnsi="Arial"/>
          <w:color w:val="000000"/>
          <w:sz w:val="24"/>
        </w:rPr>
        <w:t>El bagazo seleccionado sin desmedular que proviene del Ingenio San Carlos, es desmedulado en los desmeduladores de martillo marca PEADCO.</w:t>
      </w:r>
    </w:p>
    <w:p w:rsidR="00000000" w:rsidRDefault="009904AC">
      <w:pPr>
        <w:spacing w:line="480" w:lineRule="auto"/>
        <w:ind w:left="1134"/>
        <w:jc w:val="both"/>
        <w:rPr>
          <w:rFonts w:ascii="Arial" w:hAnsi="Arial"/>
          <w:color w:val="000000"/>
          <w:sz w:val="24"/>
        </w:rPr>
      </w:pPr>
    </w:p>
    <w:p w:rsidR="00000000" w:rsidRDefault="009904AC">
      <w:pPr>
        <w:spacing w:line="480" w:lineRule="auto"/>
        <w:ind w:left="1134"/>
        <w:jc w:val="both"/>
        <w:rPr>
          <w:rFonts w:ascii="Arial" w:hAnsi="Arial"/>
          <w:color w:val="000000"/>
          <w:sz w:val="24"/>
        </w:rPr>
      </w:pPr>
      <w:r>
        <w:rPr>
          <w:rFonts w:ascii="Arial" w:hAnsi="Arial"/>
          <w:color w:val="000000"/>
          <w:sz w:val="24"/>
        </w:rPr>
        <w:t>El bag</w:t>
      </w:r>
      <w:r>
        <w:rPr>
          <w:rFonts w:ascii="Arial" w:hAnsi="Arial"/>
          <w:color w:val="000000"/>
          <w:sz w:val="24"/>
        </w:rPr>
        <w:t>azo desmedulado, es almacenado al granel y a la intemperie, sometido al lavado para eliminar el azúcar residual y preservarlo de la fermentación.</w:t>
      </w:r>
    </w:p>
    <w:p w:rsidR="00000000" w:rsidRDefault="009904AC">
      <w:pPr>
        <w:spacing w:line="480" w:lineRule="auto"/>
        <w:ind w:left="1134"/>
        <w:jc w:val="both"/>
        <w:rPr>
          <w:rFonts w:ascii="Arial" w:hAnsi="Arial"/>
          <w:color w:val="000000"/>
          <w:sz w:val="24"/>
        </w:rPr>
      </w:pPr>
    </w:p>
    <w:p w:rsidR="00000000" w:rsidRDefault="009904AC">
      <w:pPr>
        <w:spacing w:line="480" w:lineRule="auto"/>
        <w:ind w:left="1134"/>
        <w:jc w:val="both"/>
        <w:rPr>
          <w:rFonts w:ascii="Arial" w:hAnsi="Arial"/>
          <w:color w:val="000000"/>
          <w:sz w:val="24"/>
        </w:rPr>
      </w:pPr>
      <w:r>
        <w:rPr>
          <w:rFonts w:ascii="Arial" w:hAnsi="Arial"/>
          <w:color w:val="000000"/>
          <w:sz w:val="24"/>
        </w:rPr>
        <w:t>El sistema de cocción está basado en utilizar 7% de sosa cáustica, 100 PSIG de vapor, en dos digestadores con</w:t>
      </w:r>
      <w:r>
        <w:rPr>
          <w:rFonts w:ascii="Arial" w:hAnsi="Arial"/>
          <w:color w:val="000000"/>
          <w:sz w:val="24"/>
        </w:rPr>
        <w:t>tinuos PANDIA.</w:t>
      </w:r>
    </w:p>
    <w:p w:rsidR="00000000" w:rsidRDefault="009904AC">
      <w:pPr>
        <w:spacing w:line="480" w:lineRule="auto"/>
        <w:ind w:left="1134"/>
        <w:jc w:val="both"/>
        <w:rPr>
          <w:rFonts w:ascii="Arial" w:hAnsi="Arial"/>
          <w:color w:val="000000"/>
          <w:sz w:val="24"/>
        </w:rPr>
      </w:pPr>
      <w:r>
        <w:rPr>
          <w:rFonts w:ascii="Arial" w:hAnsi="Arial"/>
          <w:color w:val="000000"/>
          <w:sz w:val="24"/>
        </w:rPr>
        <w:t>El bagazo cocinado, es llevado a un tanque de soplado y de allí al proceso de refinación primario en caliente, luego a las lavadoras de tambor, para eliminar el licor negro y almacenar la pulpa de bagazo en un tanque de alta densidad (al 10%</w:t>
      </w:r>
      <w:r>
        <w:rPr>
          <w:rFonts w:ascii="Arial" w:hAnsi="Arial"/>
          <w:color w:val="000000"/>
          <w:sz w:val="24"/>
        </w:rPr>
        <w:t>), para de allí ser bombeada a las máquinas de papel.</w:t>
      </w:r>
    </w:p>
    <w:p w:rsidR="00000000" w:rsidRDefault="009904AC">
      <w:pPr>
        <w:pStyle w:val="Textoindependiente"/>
        <w:spacing w:line="480" w:lineRule="auto"/>
        <w:ind w:left="1134"/>
        <w:jc w:val="both"/>
        <w:rPr>
          <w:color w:val="000000"/>
        </w:rPr>
      </w:pPr>
    </w:p>
    <w:p w:rsidR="00000000" w:rsidRDefault="009904AC">
      <w:pPr>
        <w:pStyle w:val="Textoindependiente"/>
        <w:spacing w:line="480" w:lineRule="auto"/>
        <w:ind w:left="1134"/>
        <w:jc w:val="both"/>
      </w:pPr>
      <w:r>
        <w:rPr>
          <w:color w:val="000000"/>
        </w:rPr>
        <w:t>La pulpa de bagazo, debidamente lavada y depurada es utilizada como parte de las diferentes formulas de fibras para la fabricación de papel.</w:t>
      </w:r>
    </w:p>
    <w:p w:rsidR="00000000" w:rsidRDefault="009904AC">
      <w:pPr>
        <w:pStyle w:val="Textoindependiente"/>
        <w:tabs>
          <w:tab w:val="left" w:pos="284"/>
        </w:tabs>
        <w:spacing w:line="480" w:lineRule="auto"/>
        <w:ind w:left="284"/>
        <w:jc w:val="both"/>
        <w:rPr>
          <w:b/>
        </w:rPr>
      </w:pPr>
      <w:r>
        <w:rPr>
          <w:b/>
        </w:rPr>
        <w:lastRenderedPageBreak/>
        <w:t>1.16.2   Molino de Papel Dos</w:t>
      </w:r>
    </w:p>
    <w:p w:rsidR="00000000" w:rsidRDefault="009904AC">
      <w:pPr>
        <w:pStyle w:val="Textoindependiente"/>
        <w:tabs>
          <w:tab w:val="left" w:pos="284"/>
        </w:tabs>
        <w:spacing w:line="480" w:lineRule="auto"/>
        <w:ind w:left="284"/>
        <w:jc w:val="both"/>
        <w:rPr>
          <w:b/>
        </w:rPr>
      </w:pPr>
    </w:p>
    <w:p w:rsidR="00000000" w:rsidRDefault="009904AC">
      <w:pPr>
        <w:pStyle w:val="Textoindependiente"/>
        <w:spacing w:line="480" w:lineRule="auto"/>
        <w:ind w:left="1134"/>
        <w:jc w:val="both"/>
      </w:pPr>
      <w:r>
        <w:t>La máquina de Papel de este mo</w:t>
      </w:r>
      <w:r>
        <w:t>lino, fue adquirida en Mayo de 1992 a la compañía PAPIER FABRIK PALM GmbH de Alemania, la misma que fue fabricada bajo pedido a la VOITH GmbH de Alemania en el año de 1965, para la producción de papeles marrón o Kraft con la especialización de papel corrug</w:t>
      </w:r>
      <w:r>
        <w:t>ado. En julio de 1992 se inició desmontaje y embalaje de la máquina, recibiéndose los primeros contenedores en agosto de 1992.</w:t>
      </w:r>
    </w:p>
    <w:p w:rsidR="00000000" w:rsidRDefault="009904AC">
      <w:pPr>
        <w:pStyle w:val="Textoindependiente"/>
        <w:spacing w:line="480" w:lineRule="auto"/>
        <w:ind w:left="1134"/>
        <w:jc w:val="both"/>
      </w:pPr>
    </w:p>
    <w:p w:rsidR="00000000" w:rsidRDefault="009904AC">
      <w:pPr>
        <w:pStyle w:val="Textoindependiente"/>
        <w:spacing w:line="480" w:lineRule="auto"/>
        <w:ind w:left="1134"/>
        <w:jc w:val="both"/>
      </w:pPr>
      <w:r>
        <w:t>Para la preparación de pasta se seleccionó a la compañía BELOIT FIBER SYSTEM Inc. De Dalton Mass.-USA quienes proveyeron la tota</w:t>
      </w:r>
      <w:r>
        <w:t>lidad de los nuevos equipos, realizaron la ingeniería, la supervisión del montaje, la puesta en marcha y la enseñanza a los operarios.</w:t>
      </w:r>
    </w:p>
    <w:p w:rsidR="00000000" w:rsidRDefault="009904AC">
      <w:pPr>
        <w:pStyle w:val="Textoindependiente"/>
        <w:spacing w:line="480" w:lineRule="auto"/>
        <w:ind w:left="1134"/>
        <w:jc w:val="both"/>
      </w:pPr>
    </w:p>
    <w:p w:rsidR="00000000" w:rsidRDefault="009904AC">
      <w:pPr>
        <w:pStyle w:val="Textoindependiente"/>
        <w:spacing w:line="480" w:lineRule="auto"/>
        <w:ind w:left="1134"/>
        <w:jc w:val="both"/>
      </w:pPr>
      <w:r>
        <w:t>La capacidad teórica instalada del Molino Dos es de 50000 TM/Año con una producción diaria de 150 TM .</w:t>
      </w:r>
    </w:p>
    <w:p w:rsidR="00000000" w:rsidRDefault="009904AC">
      <w:pPr>
        <w:pStyle w:val="Textoindependiente"/>
        <w:spacing w:line="480" w:lineRule="auto"/>
        <w:ind w:left="1134"/>
        <w:jc w:val="both"/>
      </w:pPr>
      <w:r>
        <w:t>Las pruebas de ar</w:t>
      </w:r>
      <w:r>
        <w:t>ranque se efectuaron a partir de los primeros días de marzo de 1994 y se alcanzaron los niveles de productividad diaria para finales del mismo mes.</w:t>
      </w:r>
    </w:p>
    <w:p w:rsidR="00000000" w:rsidRDefault="009904AC">
      <w:pPr>
        <w:pStyle w:val="Textoindependiente"/>
        <w:spacing w:line="480" w:lineRule="auto"/>
        <w:ind w:left="1134"/>
        <w:jc w:val="both"/>
      </w:pPr>
      <w:r>
        <w:lastRenderedPageBreak/>
        <w:t>Los productos de este molino que se muestra en la figura 1.31 son:</w:t>
      </w:r>
    </w:p>
    <w:p w:rsidR="00000000" w:rsidRDefault="009904AC">
      <w:pPr>
        <w:pStyle w:val="Textoindependiente"/>
        <w:spacing w:line="480" w:lineRule="auto"/>
        <w:ind w:left="1134"/>
        <w:jc w:val="both"/>
      </w:pPr>
      <w:r>
        <w:t>Test- Liner</w:t>
      </w:r>
    </w:p>
    <w:p w:rsidR="00000000" w:rsidRDefault="009904AC">
      <w:pPr>
        <w:pStyle w:val="Textoindependiente"/>
        <w:spacing w:line="480" w:lineRule="auto"/>
        <w:ind w:left="1134"/>
        <w:jc w:val="both"/>
      </w:pPr>
      <w:r>
        <w:t>Corrugado Medio</w:t>
      </w:r>
    </w:p>
    <w:p w:rsidR="00000000" w:rsidRDefault="009904AC">
      <w:pPr>
        <w:pStyle w:val="Textoindependiente"/>
        <w:spacing w:line="480" w:lineRule="auto"/>
        <w:ind w:left="1134"/>
        <w:jc w:val="both"/>
      </w:pPr>
      <w:r>
        <w:rPr>
          <w:noProof/>
        </w:rPr>
        <w:pict>
          <v:shape id="_x0000_s1209" type="#_x0000_t202" style="position:absolute;left:0;text-align:left;margin-left:138.35pt;margin-top:8.6pt;width:194.4pt;height:172.8pt;z-index:251658752" o:allowincell="f">
            <v:textbox>
              <w:txbxContent>
                <w:p w:rsidR="00000000" w:rsidRDefault="009904AC">
                  <w:pPr>
                    <w:jc w:val="center"/>
                    <w:rPr>
                      <w:rFonts w:ascii="Arial" w:hAnsi="Arial"/>
                      <w:b/>
                      <w:sz w:val="24"/>
                    </w:rPr>
                  </w:pPr>
                  <w:r>
                    <w:rPr>
                      <w:rFonts w:ascii="Arial" w:hAnsi="Arial"/>
                      <w:b/>
                      <w:sz w:val="24"/>
                    </w:rPr>
                    <w:t>Figura 1.31</w:t>
                  </w:r>
                </w:p>
                <w:p w:rsidR="00000000" w:rsidRDefault="009904AC">
                  <w:pPr>
                    <w:jc w:val="center"/>
                    <w:rPr>
                      <w:rFonts w:ascii="Arial" w:hAnsi="Arial"/>
                      <w:b/>
                      <w:sz w:val="24"/>
                    </w:rPr>
                  </w:pPr>
                  <w:r>
                    <w:rPr>
                      <w:rFonts w:ascii="Arial" w:hAnsi="Arial"/>
                      <w:b/>
                      <w:sz w:val="24"/>
                    </w:rPr>
                    <w:t>Máquina de Papel del Molino 2</w:t>
                  </w:r>
                </w:p>
                <w:p w:rsidR="00000000" w:rsidRDefault="007710DD">
                  <w:pPr>
                    <w:jc w:val="center"/>
                    <w:rPr>
                      <w:rFonts w:ascii="Arial" w:hAnsi="Arial"/>
                      <w:b/>
                      <w:sz w:val="24"/>
                    </w:rPr>
                  </w:pPr>
                  <w:r>
                    <w:rPr>
                      <w:noProof/>
                    </w:rPr>
                    <w:drawing>
                      <wp:inline distT="0" distB="0" distL="0" distR="0">
                        <wp:extent cx="2105025" cy="159067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05025" cy="1590675"/>
                                </a:xfrm>
                                <a:prstGeom prst="rect">
                                  <a:avLst/>
                                </a:prstGeom>
                                <a:noFill/>
                                <a:ln w="9525">
                                  <a:noFill/>
                                  <a:miter lim="800000"/>
                                  <a:headEnd/>
                                  <a:tailEnd/>
                                </a:ln>
                              </pic:spPr>
                            </pic:pic>
                          </a:graphicData>
                        </a:graphic>
                      </wp:inline>
                    </w:drawing>
                  </w:r>
                </w:p>
                <w:p w:rsidR="00000000" w:rsidRDefault="009904AC">
                  <w:pPr>
                    <w:rPr>
                      <w:rFonts w:ascii="Arial" w:hAnsi="Arial"/>
                    </w:rPr>
                  </w:pPr>
                  <w:r>
                    <w:rPr>
                      <w:rFonts w:ascii="Arial" w:hAnsi="Arial"/>
                    </w:rPr>
                    <w:t>Fuente: Papelera Naci</w:t>
                  </w:r>
                  <w:r>
                    <w:rPr>
                      <w:rFonts w:ascii="Arial" w:hAnsi="Arial"/>
                    </w:rPr>
                    <w:t>onal S.A.</w:t>
                  </w:r>
                </w:p>
              </w:txbxContent>
            </v:textbox>
          </v:shape>
        </w:pict>
      </w:r>
    </w:p>
    <w:p w:rsidR="00000000" w:rsidRDefault="009904AC">
      <w:pPr>
        <w:pStyle w:val="Textoindependiente"/>
        <w:spacing w:line="480" w:lineRule="auto"/>
        <w:ind w:left="1134"/>
        <w:jc w:val="both"/>
      </w:pPr>
    </w:p>
    <w:p w:rsidR="00000000" w:rsidRDefault="009904AC">
      <w:pPr>
        <w:pStyle w:val="Textoindependiente"/>
        <w:spacing w:line="480" w:lineRule="auto"/>
        <w:ind w:left="1134"/>
        <w:jc w:val="both"/>
      </w:pPr>
    </w:p>
    <w:p w:rsidR="00000000" w:rsidRDefault="009904AC">
      <w:pPr>
        <w:pStyle w:val="Textoindependiente"/>
        <w:spacing w:line="480" w:lineRule="auto"/>
        <w:ind w:left="1134"/>
        <w:jc w:val="both"/>
      </w:pPr>
    </w:p>
    <w:p w:rsidR="00000000" w:rsidRDefault="009904AC">
      <w:pPr>
        <w:pStyle w:val="Textoindependiente"/>
        <w:spacing w:line="480" w:lineRule="auto"/>
        <w:ind w:left="1134"/>
        <w:jc w:val="both"/>
      </w:pPr>
    </w:p>
    <w:p w:rsidR="00000000" w:rsidRDefault="009904AC">
      <w:pPr>
        <w:pStyle w:val="Textoindependiente"/>
        <w:spacing w:line="480" w:lineRule="auto"/>
        <w:ind w:left="1134"/>
        <w:jc w:val="both"/>
      </w:pPr>
    </w:p>
    <w:p w:rsidR="00000000" w:rsidRDefault="009904AC">
      <w:pPr>
        <w:pStyle w:val="Textoindependiente"/>
        <w:spacing w:line="480" w:lineRule="auto"/>
        <w:jc w:val="both"/>
      </w:pPr>
    </w:p>
    <w:p w:rsidR="00000000" w:rsidRDefault="007710DD">
      <w:pPr>
        <w:pStyle w:val="Textoindependiente"/>
        <w:spacing w:line="480" w:lineRule="auto"/>
        <w:ind w:left="1134"/>
        <w:jc w:val="both"/>
        <w:rPr>
          <w:b/>
        </w:rPr>
      </w:pPr>
      <w:r>
        <w:rPr>
          <w:noProof/>
          <w:lang w:val="es-ES"/>
        </w:rPr>
        <w:drawing>
          <wp:anchor distT="0" distB="0" distL="114300" distR="114300" simplePos="0" relativeHeight="251655680" behindDoc="0" locked="0" layoutInCell="0" allowOverlap="1">
            <wp:simplePos x="0" y="0"/>
            <wp:positionH relativeFrom="column">
              <wp:posOffset>662940</wp:posOffset>
            </wp:positionH>
            <wp:positionV relativeFrom="paragraph">
              <wp:posOffset>465455</wp:posOffset>
            </wp:positionV>
            <wp:extent cx="4949825" cy="2792730"/>
            <wp:effectExtent l="19050" t="0" r="3175" b="0"/>
            <wp:wrapTopAndBottom/>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
                    <a:srcRect/>
                    <a:stretch>
                      <a:fillRect/>
                    </a:stretch>
                  </pic:blipFill>
                  <pic:spPr bwMode="auto">
                    <a:xfrm>
                      <a:off x="0" y="0"/>
                      <a:ext cx="4949825" cy="2792730"/>
                    </a:xfrm>
                    <a:prstGeom prst="rect">
                      <a:avLst/>
                    </a:prstGeom>
                    <a:noFill/>
                    <a:ln w="9525">
                      <a:noFill/>
                      <a:miter lim="800000"/>
                      <a:headEnd/>
                      <a:tailEnd/>
                    </a:ln>
                  </pic:spPr>
                </pic:pic>
              </a:graphicData>
            </a:graphic>
          </wp:anchor>
        </w:drawing>
      </w:r>
      <w:r w:rsidR="009904AC">
        <w:rPr>
          <w:b/>
        </w:rPr>
        <w:t>1.16</w:t>
      </w:r>
      <w:r w:rsidR="009904AC">
        <w:rPr>
          <w:b/>
        </w:rPr>
        <w:t>.2.1</w:t>
      </w:r>
      <w:r w:rsidR="009904AC">
        <w:rPr>
          <w:b/>
        </w:rPr>
        <w:tab/>
        <w:t>Diagrama de la producción de papel de Molino 2</w:t>
      </w:r>
    </w:p>
    <w:p w:rsidR="00000000" w:rsidRDefault="009904AC">
      <w:pPr>
        <w:pStyle w:val="Textoindependiente"/>
        <w:spacing w:line="480" w:lineRule="auto"/>
        <w:ind w:left="1134"/>
        <w:jc w:val="both"/>
      </w:pPr>
    </w:p>
    <w:p w:rsidR="00000000" w:rsidRDefault="009904AC">
      <w:pPr>
        <w:pStyle w:val="Textoindependiente"/>
        <w:spacing w:line="480" w:lineRule="auto"/>
        <w:ind w:left="1134"/>
        <w:jc w:val="both"/>
      </w:pPr>
      <w:r>
        <w:rPr>
          <w:sz w:val="20"/>
        </w:rPr>
        <w:t>Fuente: Papelera Nacional S.A.</w:t>
      </w:r>
    </w:p>
    <w:p w:rsidR="00000000" w:rsidRDefault="009904AC" w:rsidP="009904AC">
      <w:pPr>
        <w:pStyle w:val="Textoindependiente"/>
        <w:numPr>
          <w:ilvl w:val="3"/>
          <w:numId w:val="1"/>
        </w:numPr>
        <w:spacing w:line="480" w:lineRule="auto"/>
        <w:jc w:val="both"/>
        <w:rPr>
          <w:b/>
        </w:rPr>
      </w:pPr>
      <w:r>
        <w:rPr>
          <w:b/>
        </w:rPr>
        <w:lastRenderedPageBreak/>
        <w:t>Descripción de la Máquina de Papel</w:t>
      </w:r>
    </w:p>
    <w:p w:rsidR="00000000" w:rsidRDefault="009904AC">
      <w:pPr>
        <w:pStyle w:val="NormalWeb"/>
        <w:spacing w:line="480" w:lineRule="auto"/>
        <w:ind w:left="1134"/>
        <w:jc w:val="both"/>
        <w:rPr>
          <w:rFonts w:ascii="Arial" w:hAnsi="Arial"/>
        </w:rPr>
      </w:pPr>
    </w:p>
    <w:p w:rsidR="00000000" w:rsidRDefault="009904AC">
      <w:pPr>
        <w:pStyle w:val="NormalWeb"/>
        <w:spacing w:line="480" w:lineRule="auto"/>
        <w:ind w:left="1134"/>
        <w:jc w:val="both"/>
        <w:rPr>
          <w:rFonts w:ascii="Arial" w:hAnsi="Arial"/>
        </w:rPr>
      </w:pPr>
      <w:r>
        <w:rPr>
          <w:rFonts w:ascii="Arial" w:hAnsi="Arial"/>
        </w:rPr>
        <w:t>Máquina fourdrinier con dos prensas, 25 secadores de 1500 mm de diámetro y presión de vapor de 3.8 bares.</w:t>
      </w:r>
    </w:p>
    <w:p w:rsidR="00000000" w:rsidRDefault="009904AC">
      <w:pPr>
        <w:pStyle w:val="NormalWeb"/>
        <w:spacing w:line="480" w:lineRule="auto"/>
        <w:ind w:left="1134"/>
        <w:jc w:val="both"/>
        <w:rPr>
          <w:rFonts w:ascii="Arial" w:hAnsi="Arial"/>
        </w:rPr>
      </w:pPr>
      <w:r>
        <w:rPr>
          <w:rFonts w:ascii="Arial" w:hAnsi="Arial"/>
          <w:b/>
        </w:rPr>
        <w:t>Capacidad:</w:t>
      </w:r>
      <w:r>
        <w:rPr>
          <w:rFonts w:ascii="Arial" w:hAnsi="Arial"/>
        </w:rPr>
        <w:t xml:space="preserve"> 50.000 t.m./año</w:t>
      </w:r>
    </w:p>
    <w:p w:rsidR="00000000" w:rsidRDefault="009904AC">
      <w:pPr>
        <w:pStyle w:val="NormalWeb"/>
        <w:spacing w:line="480" w:lineRule="auto"/>
        <w:ind w:left="1134"/>
        <w:jc w:val="both"/>
        <w:rPr>
          <w:rFonts w:ascii="Arial" w:hAnsi="Arial"/>
        </w:rPr>
      </w:pPr>
      <w:r>
        <w:rPr>
          <w:rFonts w:ascii="Arial" w:hAnsi="Arial"/>
          <w:b/>
        </w:rPr>
        <w:t>Mar</w:t>
      </w:r>
      <w:r>
        <w:rPr>
          <w:rFonts w:ascii="Arial" w:hAnsi="Arial"/>
          <w:b/>
        </w:rPr>
        <w:t>ca:</w:t>
      </w:r>
      <w:r>
        <w:rPr>
          <w:rFonts w:ascii="Arial" w:hAnsi="Arial"/>
        </w:rPr>
        <w:t xml:space="preserve"> VOITH (Alemania)</w:t>
      </w:r>
    </w:p>
    <w:p w:rsidR="00000000" w:rsidRDefault="009904AC">
      <w:pPr>
        <w:pStyle w:val="NormalWeb"/>
        <w:spacing w:line="480" w:lineRule="auto"/>
        <w:ind w:left="1134"/>
        <w:jc w:val="both"/>
        <w:rPr>
          <w:rFonts w:ascii="Arial" w:hAnsi="Arial"/>
        </w:rPr>
      </w:pPr>
      <w:r>
        <w:rPr>
          <w:rFonts w:ascii="Arial" w:hAnsi="Arial"/>
          <w:b/>
        </w:rPr>
        <w:t>Ancho útil:</w:t>
      </w:r>
      <w:r>
        <w:rPr>
          <w:rFonts w:ascii="Arial" w:hAnsi="Arial"/>
        </w:rPr>
        <w:t xml:space="preserve"> 420 cm ( 165.4" )</w:t>
      </w:r>
    </w:p>
    <w:p w:rsidR="00000000" w:rsidRDefault="009904AC">
      <w:pPr>
        <w:pStyle w:val="NormalWeb"/>
        <w:spacing w:line="480" w:lineRule="auto"/>
        <w:ind w:left="1134"/>
        <w:jc w:val="both"/>
        <w:rPr>
          <w:rFonts w:ascii="Arial" w:hAnsi="Arial"/>
        </w:rPr>
      </w:pPr>
      <w:r>
        <w:rPr>
          <w:rFonts w:ascii="Arial" w:hAnsi="Arial"/>
          <w:b/>
        </w:rPr>
        <w:t>Diámetro máximo:</w:t>
      </w:r>
      <w:r>
        <w:rPr>
          <w:rFonts w:ascii="Arial" w:hAnsi="Arial"/>
        </w:rPr>
        <w:t xml:space="preserve"> 140 cm ( 55.1" ) </w:t>
      </w:r>
    </w:p>
    <w:p w:rsidR="00000000" w:rsidRDefault="009904AC">
      <w:pPr>
        <w:pStyle w:val="NormalWeb"/>
        <w:spacing w:line="480" w:lineRule="auto"/>
        <w:ind w:left="1134"/>
        <w:jc w:val="both"/>
        <w:rPr>
          <w:rFonts w:ascii="Arial" w:hAnsi="Arial"/>
        </w:rPr>
      </w:pPr>
      <w:r>
        <w:rPr>
          <w:rFonts w:ascii="Arial" w:hAnsi="Arial"/>
          <w:b/>
        </w:rPr>
        <w:t>Peso básico:</w:t>
      </w:r>
      <w:r>
        <w:rPr>
          <w:rFonts w:ascii="Arial" w:hAnsi="Arial"/>
        </w:rPr>
        <w:t xml:space="preserve"> 110 - 270 g/m² ( 22.54 - 55.33 lbs./1000 pie² ).</w:t>
      </w:r>
    </w:p>
    <w:p w:rsidR="00000000" w:rsidRDefault="007710DD">
      <w:pPr>
        <w:pStyle w:val="NormalWeb"/>
        <w:spacing w:line="480" w:lineRule="auto"/>
        <w:ind w:left="1134"/>
        <w:jc w:val="both"/>
        <w:rPr>
          <w:rFonts w:ascii="Arial" w:hAnsi="Arial"/>
        </w:rPr>
      </w:pPr>
      <w:r>
        <w:rPr>
          <w:rFonts w:ascii="Arial" w:hAnsi="Arial"/>
          <w:noProof/>
        </w:rPr>
        <w:drawing>
          <wp:anchor distT="0" distB="0" distL="114300" distR="114300" simplePos="0" relativeHeight="251656704" behindDoc="0" locked="0" layoutInCell="0" allowOverlap="1">
            <wp:simplePos x="0" y="0"/>
            <wp:positionH relativeFrom="column">
              <wp:posOffset>845820</wp:posOffset>
            </wp:positionH>
            <wp:positionV relativeFrom="paragraph">
              <wp:posOffset>1465580</wp:posOffset>
            </wp:positionV>
            <wp:extent cx="4480560" cy="1299845"/>
            <wp:effectExtent l="0" t="0" r="0" b="0"/>
            <wp:wrapTopAndBottom/>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
                    <a:srcRect/>
                    <a:stretch>
                      <a:fillRect/>
                    </a:stretch>
                  </pic:blipFill>
                  <pic:spPr bwMode="auto">
                    <a:xfrm>
                      <a:off x="0" y="0"/>
                      <a:ext cx="4480560" cy="1299845"/>
                    </a:xfrm>
                    <a:prstGeom prst="rect">
                      <a:avLst/>
                    </a:prstGeom>
                    <a:noFill/>
                    <a:ln w="9525">
                      <a:noFill/>
                      <a:miter lim="800000"/>
                      <a:headEnd/>
                      <a:tailEnd/>
                    </a:ln>
                  </pic:spPr>
                </pic:pic>
              </a:graphicData>
            </a:graphic>
          </wp:anchor>
        </w:drawing>
      </w:r>
      <w:r w:rsidR="009904AC">
        <w:rPr>
          <w:rFonts w:ascii="Arial" w:hAnsi="Arial"/>
        </w:rPr>
        <w:t>Los gramajes de está máquina de papel varían de la siguiente forma:</w:t>
      </w:r>
    </w:p>
    <w:p w:rsidR="00000000" w:rsidRDefault="009904AC">
      <w:pPr>
        <w:pStyle w:val="Textoindependiente"/>
        <w:spacing w:line="480" w:lineRule="auto"/>
        <w:ind w:left="1134"/>
        <w:jc w:val="both"/>
      </w:pPr>
    </w:p>
    <w:p w:rsidR="00000000" w:rsidRDefault="009904AC">
      <w:pPr>
        <w:pStyle w:val="Textoindependiente"/>
        <w:spacing w:line="480" w:lineRule="auto"/>
        <w:ind w:left="1134"/>
        <w:jc w:val="both"/>
      </w:pPr>
    </w:p>
    <w:p w:rsidR="00000000" w:rsidRDefault="009904AC">
      <w:pPr>
        <w:pStyle w:val="Textoindependiente"/>
        <w:spacing w:line="480" w:lineRule="auto"/>
        <w:ind w:left="1134"/>
        <w:jc w:val="both"/>
      </w:pPr>
    </w:p>
    <w:p w:rsidR="00000000" w:rsidRDefault="009904AC">
      <w:pPr>
        <w:pStyle w:val="Textoindependiente"/>
        <w:spacing w:line="480" w:lineRule="auto"/>
        <w:ind w:left="1134"/>
        <w:jc w:val="both"/>
      </w:pPr>
    </w:p>
    <w:p w:rsidR="00000000" w:rsidRDefault="009904AC">
      <w:pPr>
        <w:pStyle w:val="Textoindependiente"/>
        <w:spacing w:line="480" w:lineRule="auto"/>
        <w:jc w:val="both"/>
        <w:rPr>
          <w:b/>
        </w:rPr>
      </w:pPr>
      <w:r>
        <w:rPr>
          <w:b/>
        </w:rPr>
        <w:lastRenderedPageBreak/>
        <w:t>1.17</w:t>
      </w:r>
      <w:r>
        <w:rPr>
          <w:b/>
        </w:rPr>
        <w:tab/>
        <w:t>Planta de Conversión</w:t>
      </w:r>
    </w:p>
    <w:p w:rsidR="00000000" w:rsidRDefault="009904AC">
      <w:pPr>
        <w:pStyle w:val="Textoindependiente"/>
        <w:spacing w:line="480" w:lineRule="auto"/>
        <w:ind w:left="284"/>
        <w:jc w:val="both"/>
        <w:rPr>
          <w:b/>
        </w:rPr>
      </w:pPr>
    </w:p>
    <w:p w:rsidR="00000000" w:rsidRDefault="009904AC">
      <w:pPr>
        <w:pStyle w:val="Textoindependiente"/>
        <w:spacing w:line="480" w:lineRule="auto"/>
        <w:ind w:left="1134"/>
        <w:jc w:val="both"/>
      </w:pPr>
      <w:r>
        <w:t>Esta pla</w:t>
      </w:r>
      <w:r>
        <w:t>nta inició sus operaciones en 1978 para producir fundas para azúcar y cemento usando el papel producido por dicha empresa, con capacidad para 50´000.000 fundas/ Año, la cual se muestra en la figura 1.32.</w:t>
      </w:r>
    </w:p>
    <w:p w:rsidR="00000000" w:rsidRDefault="009904AC">
      <w:pPr>
        <w:pStyle w:val="Textoindependiente"/>
        <w:spacing w:line="480" w:lineRule="auto"/>
        <w:ind w:left="1134"/>
        <w:jc w:val="both"/>
      </w:pPr>
    </w:p>
    <w:p w:rsidR="00000000" w:rsidRDefault="009904AC">
      <w:pPr>
        <w:pStyle w:val="Textoindependiente"/>
        <w:spacing w:line="480" w:lineRule="auto"/>
        <w:ind w:left="1134"/>
        <w:jc w:val="both"/>
      </w:pPr>
      <w:r>
        <w:t>Poseen una línea de producción con una máquina tube</w:t>
      </w:r>
      <w:r>
        <w:t>ra HONCO 901 para dos colores y una máquina fondeadora.</w:t>
      </w:r>
    </w:p>
    <w:p w:rsidR="00000000" w:rsidRDefault="009904AC">
      <w:pPr>
        <w:pStyle w:val="Textoindependiente"/>
        <w:spacing w:line="480" w:lineRule="auto"/>
        <w:ind w:left="1134"/>
        <w:jc w:val="both"/>
      </w:pPr>
      <w:r>
        <w:t>Produce su propio centro de bobinas en una MECCANICA-MONZA.</w:t>
      </w:r>
    </w:p>
    <w:p w:rsidR="00000000" w:rsidRDefault="009904AC">
      <w:pPr>
        <w:pStyle w:val="Textoindependiente"/>
        <w:spacing w:line="480" w:lineRule="auto"/>
        <w:ind w:left="1134"/>
        <w:jc w:val="both"/>
        <w:rPr>
          <w:b/>
        </w:rPr>
      </w:pPr>
      <w:r>
        <w:rPr>
          <w:b/>
        </w:rPr>
        <w:t>Tipo</w:t>
      </w:r>
      <w:r>
        <w:rPr>
          <w:b/>
        </w:rPr>
        <w:tab/>
      </w:r>
      <w:r>
        <w:rPr>
          <w:b/>
        </w:rPr>
        <w:tab/>
        <w:t xml:space="preserve">          Expresadas</w:t>
      </w:r>
      <w:r>
        <w:rPr>
          <w:b/>
        </w:rPr>
        <w:tab/>
      </w:r>
      <w:r>
        <w:rPr>
          <w:b/>
        </w:rPr>
        <w:tab/>
        <w:t xml:space="preserve"> Cantidad</w:t>
      </w:r>
    </w:p>
    <w:p w:rsidR="00000000" w:rsidRDefault="009904AC">
      <w:pPr>
        <w:pStyle w:val="Textoindependiente"/>
        <w:spacing w:line="480" w:lineRule="auto"/>
        <w:ind w:left="1134"/>
        <w:jc w:val="both"/>
      </w:pPr>
      <w:r>
        <w:t>Sacos</w:t>
      </w:r>
      <w:r>
        <w:tab/>
      </w:r>
      <w:r>
        <w:tab/>
        <w:t xml:space="preserve">         Unidades/hora</w:t>
      </w:r>
      <w:r>
        <w:tab/>
      </w:r>
      <w:r>
        <w:tab/>
        <w:t>9000</w:t>
      </w:r>
    </w:p>
    <w:p w:rsidR="00000000" w:rsidRDefault="009904AC">
      <w:pPr>
        <w:pStyle w:val="Textoindependiente"/>
        <w:spacing w:line="480" w:lineRule="auto"/>
        <w:ind w:left="1134"/>
        <w:jc w:val="both"/>
      </w:pPr>
      <w:r>
        <w:t>Tubos Espiralados             Unidades/hora</w:t>
      </w:r>
      <w:r>
        <w:tab/>
      </w:r>
      <w:r>
        <w:tab/>
        <w:t xml:space="preserve">    60</w:t>
      </w:r>
    </w:p>
    <w:p w:rsidR="00000000" w:rsidRDefault="009904AC">
      <w:pPr>
        <w:pStyle w:val="Textoindependiente"/>
        <w:spacing w:line="480" w:lineRule="auto"/>
        <w:ind w:left="1134"/>
        <w:jc w:val="both"/>
      </w:pPr>
      <w:r>
        <w:t>Ribetes</w:t>
      </w:r>
      <w:r>
        <w:tab/>
      </w:r>
      <w:r>
        <w:tab/>
        <w:t xml:space="preserve">     </w:t>
      </w:r>
      <w:r>
        <w:t xml:space="preserve">    Kgr/Hora</w:t>
      </w:r>
      <w:r>
        <w:tab/>
      </w:r>
      <w:r>
        <w:tab/>
        <w:t>1400</w:t>
      </w:r>
    </w:p>
    <w:p w:rsidR="00000000" w:rsidRDefault="009904AC">
      <w:pPr>
        <w:pStyle w:val="Textoindependiente"/>
        <w:spacing w:line="480" w:lineRule="auto"/>
        <w:ind w:left="1134"/>
        <w:jc w:val="both"/>
      </w:pPr>
      <w:r>
        <w:rPr>
          <w:noProof/>
        </w:rPr>
        <w:pict>
          <v:shape id="_x0000_s1210" type="#_x0000_t202" style="position:absolute;left:0;text-align:left;margin-left:138.6pt;margin-top:15.05pt;width:194.4pt;height:194.4pt;z-index:251659776" o:allowincell="f">
            <v:textbox>
              <w:txbxContent>
                <w:p w:rsidR="00000000" w:rsidRDefault="009904AC">
                  <w:pPr>
                    <w:jc w:val="center"/>
                    <w:rPr>
                      <w:rFonts w:ascii="Arial" w:hAnsi="Arial"/>
                      <w:b/>
                      <w:sz w:val="24"/>
                    </w:rPr>
                  </w:pPr>
                  <w:r>
                    <w:rPr>
                      <w:rFonts w:ascii="Arial" w:hAnsi="Arial"/>
                      <w:b/>
                      <w:sz w:val="24"/>
                    </w:rPr>
                    <w:t>Figura 1.32</w:t>
                  </w:r>
                </w:p>
                <w:p w:rsidR="00000000" w:rsidRDefault="009904AC">
                  <w:pPr>
                    <w:jc w:val="center"/>
                    <w:rPr>
                      <w:rFonts w:ascii="Arial" w:hAnsi="Arial"/>
                      <w:b/>
                      <w:sz w:val="24"/>
                    </w:rPr>
                  </w:pPr>
                  <w:r>
                    <w:rPr>
                      <w:rFonts w:ascii="Arial" w:hAnsi="Arial"/>
                      <w:b/>
                      <w:sz w:val="24"/>
                    </w:rPr>
                    <w:t xml:space="preserve">Conversión                              </w:t>
                  </w:r>
                </w:p>
                <w:p w:rsidR="00000000" w:rsidRDefault="007710DD">
                  <w:pPr>
                    <w:jc w:val="center"/>
                  </w:pPr>
                  <w:r>
                    <w:rPr>
                      <w:noProof/>
                    </w:rPr>
                    <w:drawing>
                      <wp:inline distT="0" distB="0" distL="0" distR="0">
                        <wp:extent cx="2200275" cy="15906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200275" cy="1590675"/>
                                </a:xfrm>
                                <a:prstGeom prst="rect">
                                  <a:avLst/>
                                </a:prstGeom>
                                <a:noFill/>
                                <a:ln w="9525">
                                  <a:noFill/>
                                  <a:miter lim="800000"/>
                                  <a:headEnd/>
                                  <a:tailEnd/>
                                </a:ln>
                              </pic:spPr>
                            </pic:pic>
                          </a:graphicData>
                        </a:graphic>
                      </wp:inline>
                    </w:drawing>
                  </w:r>
                </w:p>
                <w:p w:rsidR="00000000" w:rsidRDefault="009904AC">
                  <w:pPr>
                    <w:rPr>
                      <w:rFonts w:ascii="Arial" w:hAnsi="Arial"/>
                      <w:b/>
                    </w:rPr>
                  </w:pPr>
                  <w:r>
                    <w:rPr>
                      <w:rFonts w:ascii="Arial" w:hAnsi="Arial"/>
                    </w:rPr>
                    <w:t>Fuente: Papelera Nacional S.A.</w:t>
                  </w:r>
                </w:p>
              </w:txbxContent>
            </v:textbox>
          </v:shape>
        </w:pict>
      </w:r>
      <w:r>
        <w:tab/>
        <w:t xml:space="preserve"> </w:t>
      </w:r>
    </w:p>
    <w:p w:rsidR="00000000" w:rsidRDefault="009904AC">
      <w:pPr>
        <w:pStyle w:val="Textoindependiente"/>
        <w:spacing w:line="480" w:lineRule="auto"/>
        <w:ind w:left="1134"/>
        <w:jc w:val="both"/>
      </w:pPr>
    </w:p>
    <w:p w:rsidR="00000000" w:rsidRDefault="009904AC">
      <w:pPr>
        <w:pStyle w:val="Textoindependiente"/>
        <w:spacing w:line="480" w:lineRule="auto"/>
        <w:ind w:left="1134"/>
        <w:jc w:val="both"/>
      </w:pPr>
    </w:p>
    <w:p w:rsidR="00000000" w:rsidRDefault="009904AC">
      <w:pPr>
        <w:pStyle w:val="Ttulo"/>
        <w:jc w:val="both"/>
      </w:pPr>
    </w:p>
    <w:p w:rsidR="009904AC" w:rsidRDefault="009904AC">
      <w:pPr>
        <w:pStyle w:val="Ttulo"/>
        <w:jc w:val="both"/>
      </w:pPr>
    </w:p>
    <w:sectPr w:rsidR="009904AC">
      <w:headerReference w:type="even" r:id="rId12"/>
      <w:headerReference w:type="default" r:id="rId13"/>
      <w:pgSz w:w="11907" w:h="16840" w:code="9"/>
      <w:pgMar w:top="2268" w:right="1361" w:bottom="2268" w:left="2268" w:header="1418" w:footer="720" w:gutter="0"/>
      <w:pgNumType w:start="7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04AC" w:rsidRDefault="009904AC">
      <w:r>
        <w:separator/>
      </w:r>
    </w:p>
  </w:endnote>
  <w:endnote w:type="continuationSeparator" w:id="1">
    <w:p w:rsidR="009904AC" w:rsidRDefault="009904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04AC" w:rsidRDefault="009904AC">
      <w:r>
        <w:separator/>
      </w:r>
    </w:p>
  </w:footnote>
  <w:footnote w:type="continuationSeparator" w:id="1">
    <w:p w:rsidR="009904AC" w:rsidRDefault="009904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904AC">
    <w:pPr>
      <w:pStyle w:val="Encabezado"/>
      <w:framePr w:wrap="around" w:vAnchor="text" w:hAnchor="margin" w:xAlign="right" w:y="1"/>
      <w:rPr>
        <w:rStyle w:val="Nmerodepgina"/>
      </w:rPr>
    </w:pPr>
    <w:r>
      <w:rPr>
        <w:rStyle w:val="Nmerodepgina"/>
      </w:rPr>
      <w:fldChar w:fldCharType="begin"/>
    </w:r>
    <w:r>
      <w:rPr>
        <w:rStyle w:val="Nmerodepgina"/>
      </w:rPr>
      <w:instrText>PAGE</w:instrText>
    </w:r>
    <w:r>
      <w:rPr>
        <w:rStyle w:val="Nmerodepgina"/>
      </w:rPr>
      <w:instrText xml:space="preserve">  </w:instrText>
    </w:r>
    <w:r>
      <w:rPr>
        <w:rStyle w:val="Nmerodepgina"/>
      </w:rPr>
      <w:fldChar w:fldCharType="end"/>
    </w:r>
  </w:p>
  <w:p w:rsidR="00000000" w:rsidRDefault="009904AC">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904AC">
    <w:pPr>
      <w:pStyle w:val="Encabezado"/>
      <w:framePr w:wrap="around" w:vAnchor="text" w:hAnchor="margin" w:xAlign="right" w:y="1"/>
      <w:jc w:val="right"/>
      <w:rPr>
        <w:rStyle w:val="Nmerodepgina"/>
        <w:rFonts w:ascii="Arial" w:hAnsi="Arial"/>
        <w:sz w:val="24"/>
      </w:rPr>
    </w:pPr>
    <w:r>
      <w:rPr>
        <w:rStyle w:val="Nmerodepgina"/>
        <w:rFonts w:ascii="Arial" w:hAnsi="Arial"/>
        <w:sz w:val="24"/>
      </w:rPr>
      <w:fldChar w:fldCharType="begin"/>
    </w:r>
    <w:r>
      <w:rPr>
        <w:rStyle w:val="Nmerodepgina"/>
        <w:rFonts w:ascii="Arial" w:hAnsi="Arial"/>
        <w:sz w:val="24"/>
      </w:rPr>
      <w:instrText>PAGE</w:instrText>
    </w:r>
    <w:r>
      <w:rPr>
        <w:rStyle w:val="Nmerodepgina"/>
        <w:rFonts w:ascii="Arial" w:hAnsi="Arial"/>
        <w:sz w:val="24"/>
      </w:rPr>
      <w:instrText xml:space="preserve">  </w:instrText>
    </w:r>
    <w:r>
      <w:rPr>
        <w:rStyle w:val="Nmerodepgina"/>
        <w:rFonts w:ascii="Arial" w:hAnsi="Arial"/>
        <w:sz w:val="24"/>
      </w:rPr>
      <w:fldChar w:fldCharType="separate"/>
    </w:r>
    <w:r w:rsidR="007710DD">
      <w:rPr>
        <w:rStyle w:val="Nmerodepgina"/>
        <w:rFonts w:ascii="Arial" w:hAnsi="Arial"/>
        <w:noProof/>
        <w:sz w:val="24"/>
      </w:rPr>
      <w:t>71</w:t>
    </w:r>
    <w:r>
      <w:rPr>
        <w:rStyle w:val="Nmerodepgina"/>
        <w:rFonts w:ascii="Arial" w:hAnsi="Arial"/>
        <w:sz w:val="24"/>
      </w:rPr>
      <w:fldChar w:fldCharType="end"/>
    </w:r>
  </w:p>
  <w:p w:rsidR="00000000" w:rsidRDefault="009904AC">
    <w:pPr>
      <w:pStyle w:val="Encabezado"/>
      <w:framePr w:wrap="around" w:vAnchor="text" w:hAnchor="margin" w:xAlign="right" w:y="1"/>
      <w:ind w:right="360"/>
      <w:rPr>
        <w:rStyle w:val="Nmerodepgina"/>
      </w:rPr>
    </w:pPr>
  </w:p>
  <w:p w:rsidR="00000000" w:rsidRDefault="009904AC">
    <w:pPr>
      <w:pStyle w:val="Encabezado"/>
      <w:framePr w:wrap="around" w:vAnchor="text" w:hAnchor="margin" w:xAlign="right" w:y="1"/>
      <w:ind w:right="360"/>
      <w:rPr>
        <w:rStyle w:val="Nmerodepgina"/>
      </w:rPr>
    </w:pPr>
  </w:p>
  <w:p w:rsidR="00000000" w:rsidRDefault="009904AC">
    <w:pPr>
      <w:pStyle w:val="Encabezado"/>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3955A8"/>
    <w:multiLevelType w:val="multilevel"/>
    <w:tmpl w:val="BBA07C06"/>
    <w:lvl w:ilvl="0">
      <w:start w:val="1"/>
      <w:numFmt w:val="decimal"/>
      <w:lvlText w:val="%1"/>
      <w:lvlJc w:val="left"/>
      <w:pPr>
        <w:tabs>
          <w:tab w:val="num" w:pos="855"/>
        </w:tabs>
        <w:ind w:left="855" w:hanging="855"/>
      </w:pPr>
      <w:rPr>
        <w:rFonts w:hint="default"/>
      </w:rPr>
    </w:lvl>
    <w:lvl w:ilvl="1">
      <w:start w:val="16"/>
      <w:numFmt w:val="decimal"/>
      <w:lvlText w:val="%1.%2"/>
      <w:lvlJc w:val="left"/>
      <w:pPr>
        <w:tabs>
          <w:tab w:val="num" w:pos="1233"/>
        </w:tabs>
        <w:ind w:left="1233" w:hanging="855"/>
      </w:pPr>
      <w:rPr>
        <w:rFonts w:hint="default"/>
      </w:rPr>
    </w:lvl>
    <w:lvl w:ilvl="2">
      <w:start w:val="2"/>
      <w:numFmt w:val="decimal"/>
      <w:lvlText w:val="%1.%2.%3"/>
      <w:lvlJc w:val="left"/>
      <w:pPr>
        <w:tabs>
          <w:tab w:val="num" w:pos="1611"/>
        </w:tabs>
        <w:ind w:left="1611" w:hanging="855"/>
      </w:pPr>
      <w:rPr>
        <w:rFonts w:hint="default"/>
      </w:rPr>
    </w:lvl>
    <w:lvl w:ilvl="3">
      <w:start w:val="2"/>
      <w:numFmt w:val="decimal"/>
      <w:lvlText w:val="%1.%2.%3.%4"/>
      <w:lvlJc w:val="left"/>
      <w:pPr>
        <w:tabs>
          <w:tab w:val="num" w:pos="2214"/>
        </w:tabs>
        <w:ind w:left="2214" w:hanging="108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3330"/>
        </w:tabs>
        <w:ind w:left="3330" w:hanging="1440"/>
      </w:pPr>
      <w:rPr>
        <w:rFonts w:hint="default"/>
      </w:rPr>
    </w:lvl>
    <w:lvl w:ilvl="6">
      <w:start w:val="1"/>
      <w:numFmt w:val="decimal"/>
      <w:lvlText w:val="%1.%2.%3.%4.%5.%6.%7"/>
      <w:lvlJc w:val="left"/>
      <w:pPr>
        <w:tabs>
          <w:tab w:val="num" w:pos="3708"/>
        </w:tabs>
        <w:ind w:left="3708" w:hanging="1440"/>
      </w:pPr>
      <w:rPr>
        <w:rFonts w:hint="default"/>
      </w:rPr>
    </w:lvl>
    <w:lvl w:ilvl="7">
      <w:start w:val="1"/>
      <w:numFmt w:val="decimal"/>
      <w:lvlText w:val="%1.%2.%3.%4.%5.%6.%7.%8"/>
      <w:lvlJc w:val="left"/>
      <w:pPr>
        <w:tabs>
          <w:tab w:val="num" w:pos="4446"/>
        </w:tabs>
        <w:ind w:left="4446" w:hanging="1800"/>
      </w:pPr>
      <w:rPr>
        <w:rFonts w:hint="default"/>
      </w:rPr>
    </w:lvl>
    <w:lvl w:ilvl="8">
      <w:start w:val="1"/>
      <w:numFmt w:val="decimal"/>
      <w:lvlText w:val="%1.%2.%3.%4.%5.%6.%7.%8.%9"/>
      <w:lvlJc w:val="left"/>
      <w:pPr>
        <w:tabs>
          <w:tab w:val="num" w:pos="4824"/>
        </w:tabs>
        <w:ind w:left="4824" w:hanging="1800"/>
      </w:pPr>
      <w:rPr>
        <w:rFont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134"/>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7710DD"/>
    <w:rsid w:val="007710DD"/>
    <w:rsid w:val="009904A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qFormat/>
    <w:pPr>
      <w:keepNext/>
      <w:outlineLvl w:val="0"/>
    </w:pPr>
    <w:rPr>
      <w:b/>
      <w:sz w:val="28"/>
      <w:lang w:val="es-ES_tradnl"/>
    </w:rPr>
  </w:style>
  <w:style w:type="paragraph" w:styleId="Ttulo2">
    <w:name w:val="heading 2"/>
    <w:basedOn w:val="Normal"/>
    <w:next w:val="Normal"/>
    <w:qFormat/>
    <w:pPr>
      <w:keepNext/>
      <w:spacing w:line="360" w:lineRule="auto"/>
      <w:jc w:val="center"/>
      <w:outlineLvl w:val="1"/>
    </w:pPr>
    <w:rPr>
      <w:rFonts w:ascii="Arial" w:hAnsi="Arial"/>
      <w:b/>
      <w:sz w:val="32"/>
      <w:lang w:val="es-ES_tradnl"/>
    </w:rPr>
  </w:style>
  <w:style w:type="paragraph" w:styleId="Ttulo3">
    <w:name w:val="heading 3"/>
    <w:basedOn w:val="Normal"/>
    <w:next w:val="Normal"/>
    <w:qFormat/>
    <w:pPr>
      <w:keepNext/>
      <w:spacing w:line="360" w:lineRule="auto"/>
      <w:ind w:left="1134" w:right="333"/>
      <w:jc w:val="center"/>
      <w:outlineLvl w:val="2"/>
    </w:pPr>
    <w:rPr>
      <w:rFonts w:ascii="Arial" w:hAnsi="Arial"/>
      <w:b/>
      <w:sz w:val="24"/>
      <w:lang w:val="es-ES_tradnl"/>
    </w:rPr>
  </w:style>
  <w:style w:type="paragraph" w:styleId="Ttulo4">
    <w:name w:val="heading 4"/>
    <w:basedOn w:val="Normal"/>
    <w:next w:val="Normal"/>
    <w:qFormat/>
    <w:pPr>
      <w:keepNext/>
      <w:spacing w:line="360" w:lineRule="auto"/>
      <w:ind w:left="284" w:right="333"/>
      <w:outlineLvl w:val="3"/>
    </w:pPr>
    <w:rPr>
      <w:rFonts w:ascii="Arial" w:hAnsi="Arial"/>
      <w:b/>
      <w:sz w:val="24"/>
      <w:lang w:val="es-ES_tradnl"/>
    </w:rPr>
  </w:style>
  <w:style w:type="paragraph" w:styleId="Ttulo5">
    <w:name w:val="heading 5"/>
    <w:basedOn w:val="Normal"/>
    <w:next w:val="Normal"/>
    <w:qFormat/>
    <w:pPr>
      <w:keepNext/>
      <w:spacing w:line="360" w:lineRule="auto"/>
      <w:ind w:left="993" w:right="333"/>
      <w:outlineLvl w:val="4"/>
    </w:pPr>
    <w:rPr>
      <w:rFonts w:ascii="Arial" w:hAnsi="Arial"/>
      <w:sz w:val="24"/>
      <w:lang w:val="es-ES_tradnl"/>
    </w:rPr>
  </w:style>
  <w:style w:type="paragraph" w:styleId="Ttulo6">
    <w:name w:val="heading 6"/>
    <w:basedOn w:val="Normal"/>
    <w:next w:val="Normal"/>
    <w:qFormat/>
    <w:pPr>
      <w:keepNext/>
      <w:ind w:left="993"/>
      <w:outlineLvl w:val="5"/>
    </w:pPr>
    <w:rPr>
      <w:rFonts w:ascii="Arial" w:hAnsi="Arial"/>
      <w:sz w:val="24"/>
    </w:rPr>
  </w:style>
  <w:style w:type="paragraph" w:styleId="Ttulo7">
    <w:name w:val="heading 7"/>
    <w:basedOn w:val="Normal"/>
    <w:next w:val="Normal"/>
    <w:qFormat/>
    <w:pPr>
      <w:keepNext/>
      <w:outlineLvl w:val="6"/>
    </w:pPr>
    <w:rPr>
      <w:rFonts w:ascii="Arial" w:hAnsi="Arial"/>
      <w:b/>
      <w:sz w:val="24"/>
    </w:rPr>
  </w:style>
  <w:style w:type="paragraph" w:styleId="Ttulo8">
    <w:name w:val="heading 8"/>
    <w:basedOn w:val="Normal"/>
    <w:next w:val="Normal"/>
    <w:qFormat/>
    <w:pPr>
      <w:keepNext/>
      <w:ind w:left="284"/>
      <w:outlineLvl w:val="7"/>
    </w:pPr>
    <w:rPr>
      <w:rFonts w:ascii="Arial" w:hAnsi="Arial"/>
      <w:b/>
      <w:sz w:val="24"/>
    </w:rPr>
  </w:style>
  <w:style w:type="paragraph" w:styleId="Ttulo9">
    <w:name w:val="heading 9"/>
    <w:basedOn w:val="Normal"/>
    <w:next w:val="Normal"/>
    <w:qFormat/>
    <w:pPr>
      <w:keepNext/>
      <w:spacing w:line="360" w:lineRule="auto"/>
      <w:ind w:left="1134" w:right="333"/>
      <w:outlineLvl w:val="8"/>
    </w:pPr>
    <w:rPr>
      <w:rFonts w:ascii="Arial" w:hAnsi="Arial"/>
      <w:sz w:val="24"/>
      <w:lang w:val="es-ES_tradnl"/>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semiHidden/>
    <w:pPr>
      <w:shd w:val="clear" w:color="auto" w:fill="000080"/>
    </w:pPr>
    <w:rPr>
      <w:rFonts w:ascii="Tahoma" w:hAnsi="Tahoma"/>
    </w:rPr>
  </w:style>
  <w:style w:type="paragraph" w:styleId="Ttulo">
    <w:name w:val="Title"/>
    <w:basedOn w:val="Normal"/>
    <w:qFormat/>
    <w:pPr>
      <w:jc w:val="center"/>
    </w:pPr>
    <w:rPr>
      <w:rFonts w:ascii="Arial" w:hAnsi="Arial"/>
      <w:b/>
      <w:sz w:val="32"/>
      <w:lang w:val="es-ES_tradnl"/>
    </w:rPr>
  </w:style>
  <w:style w:type="paragraph" w:styleId="Textoindependiente">
    <w:name w:val="Body Text"/>
    <w:basedOn w:val="Normal"/>
    <w:semiHidden/>
    <w:rPr>
      <w:rFonts w:ascii="Arial" w:hAnsi="Arial"/>
      <w:sz w:val="24"/>
      <w:lang w:val="es-ES_tradnl"/>
    </w:rPr>
  </w:style>
  <w:style w:type="paragraph" w:styleId="Sangradetextonormal">
    <w:name w:val="Body Text Indent"/>
    <w:basedOn w:val="Normal"/>
    <w:semiHidden/>
    <w:pPr>
      <w:spacing w:line="360" w:lineRule="auto"/>
      <w:ind w:left="284"/>
    </w:pPr>
    <w:rPr>
      <w:rFonts w:ascii="Arial" w:hAnsi="Arial"/>
      <w:sz w:val="24"/>
      <w:lang w:val="es-ES_tradnl"/>
    </w:rPr>
  </w:style>
  <w:style w:type="paragraph" w:styleId="Textodebloque">
    <w:name w:val="Block Text"/>
    <w:basedOn w:val="Normal"/>
    <w:semiHidden/>
    <w:pPr>
      <w:spacing w:line="360" w:lineRule="auto"/>
      <w:ind w:left="284" w:right="333"/>
    </w:pPr>
    <w:rPr>
      <w:rFonts w:ascii="Arial" w:hAnsi="Arial"/>
      <w:sz w:val="24"/>
      <w:lang w:val="es-ES_tradnl"/>
    </w:rPr>
  </w:style>
  <w:style w:type="paragraph" w:styleId="Sangra2detindependiente">
    <w:name w:val="Body Text Indent 2"/>
    <w:basedOn w:val="Normal"/>
    <w:semiHidden/>
    <w:pPr>
      <w:ind w:left="1701"/>
    </w:pPr>
    <w:rPr>
      <w:rFonts w:ascii="Arial" w:hAnsi="Arial"/>
      <w:sz w:val="24"/>
    </w:rPr>
  </w:style>
  <w:style w:type="paragraph" w:styleId="Sangra3detindependiente">
    <w:name w:val="Body Text Indent 3"/>
    <w:basedOn w:val="Normal"/>
    <w:semiHidden/>
    <w:pPr>
      <w:ind w:left="1276"/>
    </w:pPr>
    <w:rPr>
      <w:rFonts w:ascii="Arial" w:hAnsi="Arial"/>
      <w:sz w:val="24"/>
    </w:rPr>
  </w:style>
  <w:style w:type="paragraph" w:styleId="Textoindependiente2">
    <w:name w:val="Body Text 2"/>
    <w:basedOn w:val="Normal"/>
    <w:semiHidden/>
    <w:rPr>
      <w:sz w:val="24"/>
    </w:rPr>
  </w:style>
  <w:style w:type="paragraph" w:styleId="Epgrafe">
    <w:name w:val="caption"/>
    <w:basedOn w:val="Normal"/>
    <w:next w:val="Normal"/>
    <w:qFormat/>
    <w:pPr>
      <w:jc w:val="center"/>
    </w:pPr>
    <w:rPr>
      <w:b/>
    </w:rPr>
  </w:style>
  <w:style w:type="paragraph" w:styleId="NormalWeb">
    <w:name w:val="Normal (Web)"/>
    <w:basedOn w:val="Normal"/>
    <w:pPr>
      <w:spacing w:before="100" w:after="100"/>
    </w:pPr>
    <w:rPr>
      <w:rFonts w:ascii="Arial Unicode MS" w:eastAsia="Arial Unicode MS" w:hAnsi="Arial Unicode MS"/>
      <w:sz w:val="24"/>
    </w:rPr>
  </w:style>
  <w:style w:type="paragraph" w:styleId="Textoindependiente3">
    <w:name w:val="Body Text 3"/>
    <w:basedOn w:val="Normal"/>
    <w:semiHidden/>
    <w:rPr>
      <w:rFonts w:ascii="Arial" w:hAnsi="Arial"/>
      <w:b/>
      <w:sz w:val="24"/>
    </w:rPr>
  </w:style>
  <w:style w:type="paragraph" w:styleId="Encabezado">
    <w:name w:val="header"/>
    <w:basedOn w:val="Normal"/>
    <w:semiHidden/>
    <w:pPr>
      <w:tabs>
        <w:tab w:val="center" w:pos="4252"/>
        <w:tab w:val="right" w:pos="8504"/>
      </w:tabs>
    </w:pPr>
  </w:style>
  <w:style w:type="character" w:styleId="Nmerodepgina">
    <w:name w:val="page number"/>
    <w:basedOn w:val="Fuentedeprrafopredeter"/>
    <w:semiHidden/>
  </w:style>
  <w:style w:type="paragraph" w:styleId="Piedepgina">
    <w:name w:val="footer"/>
    <w:basedOn w:val="Normal"/>
    <w:semiHidden/>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673</Words>
  <Characters>3706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CAPITULO I</vt:lpstr>
    </vt:vector>
  </TitlesOfParts>
  <Company> </Company>
  <LinksUpToDate>false</LinksUpToDate>
  <CharactersWithSpaces>4371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dc:title>
  <dc:subject/>
  <dc:creator>Verónica Gullqui Valarezo</dc:creator>
  <cp:keywords/>
  <cp:lastModifiedBy>Ayudante</cp:lastModifiedBy>
  <cp:revision>2</cp:revision>
  <cp:lastPrinted>2001-04-28T23:15:00Z</cp:lastPrinted>
  <dcterms:created xsi:type="dcterms:W3CDTF">2009-07-02T15:54:00Z</dcterms:created>
  <dcterms:modified xsi:type="dcterms:W3CDTF">2009-07-02T15:54:00Z</dcterms:modified>
</cp:coreProperties>
</file>