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430F5">
      <w:pPr>
        <w:autoSpaceDE w:val="0"/>
        <w:autoSpaceDN w:val="0"/>
        <w:adjustRightInd w:val="0"/>
        <w:ind w:left="708"/>
        <w:rPr>
          <w:rFonts w:cs="Arial"/>
          <w:b/>
          <w:bCs/>
          <w:lang w:val="es-EC"/>
        </w:rPr>
      </w:pPr>
      <w:r>
        <w:rPr>
          <w:rFonts w:cs="Arial"/>
          <w:b/>
          <w:bCs/>
          <w:lang w:val="es-EC"/>
        </w:rPr>
        <w:t>1.5. Historia de la educación ecuatoriana desde 1835</w:t>
      </w:r>
    </w:p>
    <w:p w:rsidR="00000000" w:rsidRDefault="002430F5">
      <w:pPr>
        <w:pStyle w:val="Textoindependiente2"/>
        <w:rPr>
          <w:lang w:val="es-EC"/>
        </w:rPr>
      </w:pPr>
    </w:p>
    <w:p w:rsidR="00000000" w:rsidRDefault="002430F5">
      <w:pPr>
        <w:pStyle w:val="Textoindependiente2"/>
        <w:ind w:left="708"/>
        <w:rPr>
          <w:lang w:val="es-EC"/>
        </w:rPr>
      </w:pPr>
      <w:r>
        <w:rPr>
          <w:lang w:val="es-EC"/>
        </w:rPr>
        <w:t>En 1835 a comienzos de la constitución de la República del Ecuador, es decretado el primer organismo de enseñanza pública que está constituido por la Dirección de Estudios como Organismo Regulador y por</w:t>
      </w:r>
      <w:r>
        <w:rPr>
          <w:lang w:val="es-EC"/>
        </w:rPr>
        <w:t xml:space="preserve"> la Subdirecciones e Inspectorías de Instrucción quienes deben hacer cumplir las regulaciones. La instrucción pública se da en los establecimientos fiscales y de órdenes religiosas con niveles de instrucción primario, secundario y universitario. </w:t>
      </w:r>
    </w:p>
    <w:p w:rsidR="00000000" w:rsidRDefault="002430F5">
      <w:pPr>
        <w:autoSpaceDE w:val="0"/>
        <w:autoSpaceDN w:val="0"/>
        <w:adjustRightInd w:val="0"/>
        <w:rPr>
          <w:rFonts w:cs="Arial"/>
          <w:szCs w:val="20"/>
          <w:lang w:val="es-EC"/>
        </w:rPr>
      </w:pPr>
    </w:p>
    <w:p w:rsidR="00000000" w:rsidRDefault="002430F5">
      <w:pPr>
        <w:pStyle w:val="Sangra3detindependiente"/>
      </w:pPr>
      <w:r>
        <w:t>Entre 18</w:t>
      </w:r>
      <w:r>
        <w:t>60 y 1875 la característica principal era el predominio exclusivo de la religión católica y el autoritarismo, etapa del Garcianismo como se denominó a la administración de Gabriel García Moreno. Con relación a la educación este gobierno trajo modelos pedag</w:t>
      </w:r>
      <w:r>
        <w:t>ógicos de Europa desarrollados por algunas órdenes religiosas como la de los jesuitas, los Hermanos Cristianos y la de los Sagrados Corazones; se funda la escuela normal indigenista, el Observatorio Astronómico y la Escuela Politécnica Nacional; para la en</w:t>
      </w:r>
      <w:r>
        <w:t xml:space="preserve">señanza de la Física y Química se abasteció de laboratorios a los colegios y universidades; se establecieron instituciones de enseñanza alternativa como: Escuela de Artes y Oficios, </w:t>
      </w:r>
      <w:r>
        <w:lastRenderedPageBreak/>
        <w:t>el Conservatorio de Música y la Escuela de Pintura y Escultura; la instruc</w:t>
      </w:r>
      <w:r>
        <w:t>ción secundaria estaba a cargo de  los jesuitas.  Esta administración dictó leyes que obligaban a los padres a enviar a sus hijos a las escuelas, además que los ricos enseñen o hagan enseñar a los hijos de los trabajadores; aumentó el presupuesto de la edu</w:t>
      </w:r>
      <w:r>
        <w:t>cación e implantó la obligatoriedad de la enseñanza católica, además se creó en 1873 la Oficina de Estadística Escolar y la enseñanza primaria era obligatoria y gratuita.</w:t>
      </w:r>
    </w:p>
    <w:p w:rsidR="00000000" w:rsidRDefault="002430F5">
      <w:pPr>
        <w:autoSpaceDE w:val="0"/>
        <w:autoSpaceDN w:val="0"/>
        <w:adjustRightInd w:val="0"/>
        <w:rPr>
          <w:rFonts w:cs="Arial"/>
          <w:szCs w:val="20"/>
          <w:lang w:val="es-EC"/>
        </w:rPr>
      </w:pPr>
    </w:p>
    <w:p w:rsidR="00000000" w:rsidRDefault="002430F5">
      <w:pPr>
        <w:pStyle w:val="Sangra3detindependiente"/>
      </w:pPr>
      <w:r>
        <w:t>En 1875 la Dirección General o Dirección de Estudios pasa a denominarse Consejo Gene</w:t>
      </w:r>
      <w:r>
        <w:t>ral de Instrucción Pública, organismo que se encargaba de administrar escuelas, colegios y universidades bajo la doctrina católica, así los obispos tienen el derecho exclusivo de designar directores, preceptores y rectores, examinadores, textos y otros. De</w:t>
      </w:r>
      <w:r>
        <w:t xml:space="preserve"> la instrucción primaria y secundaria se encargaban los Hermanos Cristianos de la Salle, finalmente quienes se encargaban de la politécnica y universidades eran los Jesuitas. </w:t>
      </w:r>
    </w:p>
    <w:p w:rsidR="00000000" w:rsidRDefault="002430F5">
      <w:pPr>
        <w:autoSpaceDE w:val="0"/>
        <w:autoSpaceDN w:val="0"/>
        <w:adjustRightInd w:val="0"/>
        <w:rPr>
          <w:rFonts w:cs="Arial"/>
          <w:szCs w:val="20"/>
          <w:lang w:val="es-EC"/>
        </w:rPr>
      </w:pPr>
    </w:p>
    <w:p w:rsidR="00000000" w:rsidRDefault="002430F5">
      <w:pPr>
        <w:pStyle w:val="Sangra3detindependiente"/>
      </w:pPr>
      <w:r>
        <w:lastRenderedPageBreak/>
        <w:t>Con la finalidad de administrar, organizar,  y controlar las distintas instituc</w:t>
      </w:r>
      <w:r>
        <w:t>iones en que se impartía algún tipo de enseñanza, en 1884 se crea el Ministerio de Instrucción pública.</w:t>
      </w:r>
    </w:p>
    <w:p w:rsidR="00000000" w:rsidRDefault="002430F5">
      <w:pPr>
        <w:rPr>
          <w:rFonts w:cs="Arial"/>
          <w:lang w:val="es-EC"/>
        </w:rPr>
      </w:pPr>
    </w:p>
    <w:p w:rsidR="00000000" w:rsidRDefault="002430F5">
      <w:pPr>
        <w:pStyle w:val="Sangra3detindependiente"/>
        <w:autoSpaceDE/>
        <w:autoSpaceDN/>
        <w:adjustRightInd/>
        <w:rPr>
          <w:szCs w:val="24"/>
        </w:rPr>
      </w:pPr>
      <w:r>
        <w:rPr>
          <w:szCs w:val="24"/>
        </w:rPr>
        <w:t>El 5 de junio de 1895 se nombra como Jefe Supremo de la República al General Eloy Alfaro y en 1896  informa la creación de la Escuela de Taquigrafía pa</w:t>
      </w:r>
      <w:r>
        <w:rPr>
          <w:szCs w:val="24"/>
        </w:rPr>
        <w:t>ra Señoritas y da a conocer su preocupación por la educación femenina además le da a la educación el carácter de laico.</w:t>
      </w:r>
    </w:p>
    <w:p w:rsidR="00000000" w:rsidRDefault="002430F5">
      <w:pPr>
        <w:rPr>
          <w:rFonts w:cs="Arial"/>
          <w:lang w:val="es-EC"/>
        </w:rPr>
      </w:pPr>
      <w:r>
        <w:rPr>
          <w:rFonts w:cs="Arial"/>
          <w:lang w:val="es-EC"/>
        </w:rPr>
        <w:t xml:space="preserve"> </w:t>
      </w:r>
    </w:p>
    <w:p w:rsidR="00000000" w:rsidRDefault="002430F5">
      <w:pPr>
        <w:pStyle w:val="Sangra3detindependiente"/>
        <w:autoSpaceDE/>
        <w:autoSpaceDN/>
        <w:adjustRightInd/>
        <w:rPr>
          <w:szCs w:val="24"/>
        </w:rPr>
      </w:pPr>
      <w:r>
        <w:rPr>
          <w:szCs w:val="24"/>
        </w:rPr>
        <w:t>En 1897 se estable la Ley Reformatoria de la constitución  mediante la cual se establece la obligatoriedad de la enseñanza primaria, a</w:t>
      </w:r>
      <w:r>
        <w:rPr>
          <w:szCs w:val="24"/>
        </w:rPr>
        <w:t xml:space="preserve">demás la educación particular en los tres primeros niveles educativos (preprimaria, primaria y secundaria), puede existir pero bajo la supervisión del gobierno y el seguimiento de ciertas leyes, programas y reglamentos. </w:t>
      </w:r>
    </w:p>
    <w:p w:rsidR="00000000" w:rsidRDefault="002430F5">
      <w:pPr>
        <w:rPr>
          <w:rFonts w:cs="Arial"/>
          <w:lang w:val="es-EC"/>
        </w:rPr>
      </w:pPr>
    </w:p>
    <w:p w:rsidR="00000000" w:rsidRDefault="002430F5">
      <w:pPr>
        <w:pStyle w:val="Textoindependiente2"/>
        <w:autoSpaceDE/>
        <w:autoSpaceDN/>
        <w:adjustRightInd/>
        <w:ind w:left="708"/>
        <w:rPr>
          <w:szCs w:val="24"/>
          <w:lang w:val="es-EC"/>
        </w:rPr>
      </w:pPr>
      <w:r>
        <w:rPr>
          <w:szCs w:val="24"/>
          <w:lang w:val="es-EC"/>
        </w:rPr>
        <w:t>En la Asamblea Nacional  constituy</w:t>
      </w:r>
      <w:r>
        <w:rPr>
          <w:szCs w:val="24"/>
          <w:lang w:val="es-EC"/>
        </w:rPr>
        <w:t>ente  el 1º de junio de 1897  se funda Colegio Mejía de Quito el cual comprendía los niveles de educación primario y secundario, y la instrucción superior estaría conformada por las facultades de Jurisprudencia, Medicina, Cirugía, Farmacia, Filosofía, Lite</w:t>
      </w:r>
      <w:r>
        <w:rPr>
          <w:szCs w:val="24"/>
          <w:lang w:val="es-EC"/>
        </w:rPr>
        <w:t xml:space="preserve">ratura, Ciencias matemáticas, físicas y naturales. En el año de 1899 </w:t>
      </w:r>
      <w:r>
        <w:rPr>
          <w:szCs w:val="24"/>
          <w:lang w:val="es-EC"/>
        </w:rPr>
        <w:lastRenderedPageBreak/>
        <w:t xml:space="preserve">se establece el Conservatorio Nacional de Música  y se instala el colegio militar; se concedieron 60 becas al extranjero para la formación de maestros técnicos y artesanos. </w:t>
      </w:r>
    </w:p>
    <w:p w:rsidR="00000000" w:rsidRDefault="002430F5">
      <w:pPr>
        <w:rPr>
          <w:rFonts w:cs="Arial"/>
          <w:lang w:val="es-EC"/>
        </w:rPr>
      </w:pPr>
    </w:p>
    <w:p w:rsidR="00000000" w:rsidRDefault="002430F5">
      <w:pPr>
        <w:pStyle w:val="Textoindependiente2"/>
        <w:autoSpaceDE/>
        <w:autoSpaceDN/>
        <w:adjustRightInd/>
        <w:ind w:left="708"/>
        <w:rPr>
          <w:szCs w:val="24"/>
          <w:lang w:val="es-EC"/>
        </w:rPr>
      </w:pPr>
      <w:r>
        <w:rPr>
          <w:noProof/>
          <w:sz w:val="20"/>
        </w:rPr>
        <w:pict>
          <v:shapetype id="_x0000_t202" coordsize="21600,21600" o:spt="202" path="m,l,21600r21600,l21600,xe">
            <v:stroke joinstyle="miter"/>
            <v:path gradientshapeok="t" o:connecttype="rect"/>
          </v:shapetype>
          <v:shape id="_x0000_s1044" type="#_x0000_t202" style="position:absolute;left:0;text-align:left;margin-left:0;margin-top:114.6pt;width:414pt;height:162pt;z-index:251659264;mso-position-horizontal:center" strokeweight="3pt">
            <v:stroke linestyle="thinThin"/>
            <v:textbox>
              <w:txbxContent>
                <w:p w:rsidR="00000000" w:rsidRDefault="002430F5">
                  <w:pPr>
                    <w:pStyle w:val="Sangra3detindependiente"/>
                    <w:autoSpaceDE/>
                    <w:autoSpaceDN/>
                    <w:adjustRightInd/>
                    <w:jc w:val="center"/>
                    <w:rPr>
                      <w:b/>
                      <w:bCs/>
                      <w:sz w:val="20"/>
                      <w:szCs w:val="24"/>
                    </w:rPr>
                  </w:pPr>
                  <w:r>
                    <w:rPr>
                      <w:b/>
                      <w:bCs/>
                      <w:sz w:val="20"/>
                      <w:szCs w:val="24"/>
                    </w:rPr>
                    <w:t>Tabla 5</w:t>
                  </w:r>
                </w:p>
                <w:p w:rsidR="00000000" w:rsidRDefault="002430F5">
                  <w:pPr>
                    <w:pStyle w:val="Sangra3detindependiente"/>
                    <w:autoSpaceDE/>
                    <w:autoSpaceDN/>
                    <w:adjustRightInd/>
                    <w:jc w:val="center"/>
                    <w:rPr>
                      <w:rFonts w:ascii="Times New Roman" w:hAnsi="Times New Roman" w:cs="Times New Roman"/>
                      <w:b/>
                      <w:bCs/>
                      <w:sz w:val="22"/>
                      <w:szCs w:val="24"/>
                    </w:rPr>
                  </w:pPr>
                  <w:r>
                    <w:rPr>
                      <w:rFonts w:ascii="Times New Roman" w:hAnsi="Times New Roman" w:cs="Times New Roman"/>
                      <w:b/>
                      <w:bCs/>
                      <w:sz w:val="22"/>
                      <w:szCs w:val="24"/>
                    </w:rPr>
                    <w:t>Ecuador: Escuelas fiscales y cantidad de  alumnos matriculados.</w:t>
                  </w:r>
                  <w:r>
                    <w:rPr>
                      <w:rFonts w:ascii="Times New Roman" w:hAnsi="Times New Roman" w:cs="Times New Roman"/>
                      <w:b/>
                      <w:bCs/>
                      <w:sz w:val="22"/>
                      <w:szCs w:val="24"/>
                    </w:rPr>
                    <w:t xml:space="preserve">  Año 1900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8"/>
                    <w:gridCol w:w="1729"/>
                    <w:gridCol w:w="1729"/>
                  </w:tblGrid>
                  <w:tr w:rsidR="00000000">
                    <w:tblPrEx>
                      <w:tblCellMar>
                        <w:top w:w="0" w:type="dxa"/>
                        <w:bottom w:w="0" w:type="dxa"/>
                      </w:tblCellMar>
                    </w:tblPrEx>
                    <w:trPr>
                      <w:jc w:val="center"/>
                    </w:trPr>
                    <w:tc>
                      <w:tcPr>
                        <w:tcW w:w="1728" w:type="dxa"/>
                      </w:tcPr>
                      <w:p w:rsidR="00000000" w:rsidRDefault="002430F5">
                        <w:pPr>
                          <w:spacing w:line="360" w:lineRule="auto"/>
                          <w:jc w:val="center"/>
                          <w:rPr>
                            <w:rFonts w:ascii="Times New Roman" w:hAnsi="Times New Roman"/>
                            <w:b/>
                            <w:bCs/>
                            <w:i/>
                            <w:iCs/>
                            <w:sz w:val="20"/>
                            <w:lang w:val="es-EC"/>
                          </w:rPr>
                        </w:pPr>
                        <w:r>
                          <w:rPr>
                            <w:rFonts w:ascii="Times New Roman" w:hAnsi="Times New Roman"/>
                            <w:b/>
                            <w:bCs/>
                            <w:i/>
                            <w:iCs/>
                            <w:sz w:val="20"/>
                            <w:lang w:val="es-EC"/>
                          </w:rPr>
                          <w:t>Nivele Educativo</w:t>
                        </w:r>
                      </w:p>
                    </w:tc>
                    <w:tc>
                      <w:tcPr>
                        <w:tcW w:w="1729" w:type="dxa"/>
                      </w:tcPr>
                      <w:p w:rsidR="00000000" w:rsidRDefault="002430F5">
                        <w:pPr>
                          <w:spacing w:line="360" w:lineRule="auto"/>
                          <w:jc w:val="center"/>
                          <w:rPr>
                            <w:rFonts w:ascii="Times New Roman" w:hAnsi="Times New Roman"/>
                            <w:b/>
                            <w:bCs/>
                            <w:i/>
                            <w:iCs/>
                            <w:sz w:val="20"/>
                            <w:lang w:val="es-EC"/>
                          </w:rPr>
                        </w:pPr>
                        <w:r>
                          <w:rPr>
                            <w:rFonts w:ascii="Times New Roman" w:hAnsi="Times New Roman"/>
                            <w:b/>
                            <w:bCs/>
                            <w:i/>
                            <w:iCs/>
                            <w:sz w:val="20"/>
                            <w:lang w:val="es-EC"/>
                          </w:rPr>
                          <w:t>No de Escuelas Fiscales</w:t>
                        </w:r>
                      </w:p>
                    </w:tc>
                    <w:tc>
                      <w:tcPr>
                        <w:tcW w:w="1729" w:type="dxa"/>
                      </w:tcPr>
                      <w:p w:rsidR="00000000" w:rsidRDefault="002430F5">
                        <w:pPr>
                          <w:spacing w:line="360" w:lineRule="auto"/>
                          <w:jc w:val="center"/>
                          <w:rPr>
                            <w:rFonts w:ascii="Times New Roman" w:hAnsi="Times New Roman"/>
                            <w:b/>
                            <w:bCs/>
                            <w:i/>
                            <w:iCs/>
                            <w:sz w:val="20"/>
                            <w:lang w:val="es-EC"/>
                          </w:rPr>
                        </w:pPr>
                        <w:r>
                          <w:rPr>
                            <w:rFonts w:ascii="Times New Roman" w:hAnsi="Times New Roman"/>
                            <w:b/>
                            <w:bCs/>
                            <w:i/>
                            <w:iCs/>
                            <w:sz w:val="20"/>
                            <w:lang w:val="es-EC"/>
                          </w:rPr>
                          <w:t>No de Alumnos matriculados</w:t>
                        </w:r>
                      </w:p>
                    </w:tc>
                  </w:tr>
                  <w:tr w:rsidR="00000000">
                    <w:tblPrEx>
                      <w:tblCellMar>
                        <w:top w:w="0" w:type="dxa"/>
                        <w:bottom w:w="0" w:type="dxa"/>
                      </w:tblCellMar>
                    </w:tblPrEx>
                    <w:trPr>
                      <w:jc w:val="center"/>
                    </w:trPr>
                    <w:tc>
                      <w:tcPr>
                        <w:tcW w:w="1728" w:type="dxa"/>
                      </w:tcPr>
                      <w:p w:rsidR="00000000" w:rsidRDefault="002430F5">
                        <w:pPr>
                          <w:spacing w:line="360" w:lineRule="auto"/>
                          <w:rPr>
                            <w:rFonts w:cs="Arial"/>
                            <w:sz w:val="14"/>
                            <w:lang w:val="es-EC"/>
                          </w:rPr>
                        </w:pPr>
                        <w:r>
                          <w:rPr>
                            <w:rFonts w:cs="Arial"/>
                            <w:sz w:val="14"/>
                            <w:lang w:val="es-EC"/>
                          </w:rPr>
                          <w:t>Primario</w:t>
                        </w:r>
                        <w:r>
                          <w:rPr>
                            <w:rFonts w:cs="Arial"/>
                            <w:sz w:val="14"/>
                            <w:lang w:val="es-EC"/>
                          </w:rPr>
                          <w:tab/>
                        </w:r>
                      </w:p>
                    </w:tc>
                    <w:tc>
                      <w:tcPr>
                        <w:tcW w:w="1729" w:type="dxa"/>
                      </w:tcPr>
                      <w:p w:rsidR="00000000" w:rsidRDefault="002430F5">
                        <w:pPr>
                          <w:spacing w:line="360" w:lineRule="auto"/>
                          <w:jc w:val="center"/>
                          <w:rPr>
                            <w:rFonts w:cs="Arial"/>
                            <w:sz w:val="14"/>
                            <w:lang w:val="es-EC"/>
                          </w:rPr>
                        </w:pPr>
                        <w:r>
                          <w:rPr>
                            <w:rFonts w:cs="Arial"/>
                            <w:sz w:val="14"/>
                            <w:lang w:val="es-EC"/>
                          </w:rPr>
                          <w:t>1039</w:t>
                        </w:r>
                      </w:p>
                    </w:tc>
                    <w:tc>
                      <w:tcPr>
                        <w:tcW w:w="1729" w:type="dxa"/>
                      </w:tcPr>
                      <w:p w:rsidR="00000000" w:rsidRDefault="002430F5">
                        <w:pPr>
                          <w:spacing w:line="360" w:lineRule="auto"/>
                          <w:jc w:val="center"/>
                          <w:rPr>
                            <w:rFonts w:cs="Arial"/>
                            <w:sz w:val="14"/>
                            <w:lang w:val="es-EC"/>
                          </w:rPr>
                        </w:pPr>
                        <w:r>
                          <w:rPr>
                            <w:rFonts w:cs="Arial"/>
                            <w:sz w:val="14"/>
                            <w:lang w:val="es-EC"/>
                          </w:rPr>
                          <w:t>64.409</w:t>
                        </w:r>
                      </w:p>
                    </w:tc>
                  </w:tr>
                </w:tbl>
                <w:p w:rsidR="00000000" w:rsidRDefault="002430F5">
                  <w:pPr>
                    <w:pStyle w:val="Textoindependiente2"/>
                    <w:autoSpaceDE/>
                    <w:autoSpaceDN/>
                    <w:adjustRightInd/>
                    <w:jc w:val="center"/>
                    <w:rPr>
                      <w:rFonts w:ascii="Times New Roman" w:hAnsi="Times New Roman" w:cs="Times New Roman"/>
                      <w:b/>
                      <w:bCs/>
                      <w:sz w:val="22"/>
                      <w:szCs w:val="24"/>
                      <w:lang w:val="es-EC"/>
                    </w:rPr>
                  </w:pPr>
                </w:p>
                <w:p w:rsidR="00000000" w:rsidRDefault="002430F5">
                  <w:pPr>
                    <w:pStyle w:val="Textoindependiente2"/>
                    <w:autoSpaceDE/>
                    <w:autoSpaceDN/>
                    <w:adjustRightInd/>
                    <w:jc w:val="center"/>
                    <w:rPr>
                      <w:rFonts w:ascii="Times New Roman" w:hAnsi="Times New Roman" w:cs="Times New Roman"/>
                      <w:i/>
                      <w:iCs/>
                      <w:sz w:val="18"/>
                      <w:szCs w:val="24"/>
                      <w:u w:val="single"/>
                      <w:lang w:val="es-EC"/>
                    </w:rPr>
                  </w:pPr>
                  <w:r>
                    <w:rPr>
                      <w:rFonts w:ascii="Times New Roman" w:hAnsi="Times New Roman" w:cs="Times New Roman"/>
                      <w:b/>
                      <w:bCs/>
                      <w:sz w:val="18"/>
                      <w:szCs w:val="24"/>
                      <w:lang w:val="es-EC"/>
                    </w:rPr>
                    <w:t>Fuente</w:t>
                  </w:r>
                  <w:r>
                    <w:rPr>
                      <w:rFonts w:ascii="Times New Roman" w:hAnsi="Times New Roman" w:cs="Times New Roman"/>
                      <w:i/>
                      <w:iCs/>
                      <w:sz w:val="18"/>
                      <w:szCs w:val="24"/>
                      <w:lang w:val="es-EC"/>
                    </w:rPr>
                    <w:t>:</w:t>
                  </w:r>
                  <w:r>
                    <w:rPr>
                      <w:rFonts w:ascii="Times New Roman" w:hAnsi="Times New Roman" w:cs="Times New Roman"/>
                      <w:i/>
                      <w:iCs/>
                      <w:sz w:val="18"/>
                      <w:szCs w:val="24"/>
                      <w:u w:val="single"/>
                      <w:lang w:val="es-EC"/>
                    </w:rPr>
                    <w:t xml:space="preserve"> Revista Ecuatoriana de Educación (1955) No. 38, La Educación en el Ecuador estudios históricos. Quito.</w:t>
                  </w:r>
                </w:p>
                <w:p w:rsidR="00000000" w:rsidRDefault="002430F5"/>
              </w:txbxContent>
            </v:textbox>
            <w10:wrap type="topAndBottom"/>
          </v:shape>
        </w:pict>
      </w:r>
      <w:r>
        <w:rPr>
          <w:szCs w:val="24"/>
          <w:lang w:val="es-EC"/>
        </w:rPr>
        <w:t>En el año19</w:t>
      </w:r>
      <w:r>
        <w:rPr>
          <w:szCs w:val="24"/>
          <w:lang w:val="es-EC"/>
        </w:rPr>
        <w:t>00 en el gobierno de Eloy Alfaro, según la Tabla 5, el mismo presidente informa que  existen niveles educativos de nivel  primario con una cantidad de 1039 escuelas Fiscales que abarcaban 64.409 alumnos matriculados.</w:t>
      </w:r>
    </w:p>
    <w:p w:rsidR="00000000" w:rsidRDefault="002430F5">
      <w:pPr>
        <w:rPr>
          <w:rFonts w:cs="Arial"/>
          <w:lang w:val="es-EC"/>
        </w:rPr>
      </w:pPr>
    </w:p>
    <w:p w:rsidR="00000000" w:rsidRDefault="002430F5">
      <w:pPr>
        <w:pStyle w:val="Sangra3detindependiente"/>
        <w:autoSpaceDE/>
        <w:autoSpaceDN/>
        <w:adjustRightInd/>
        <w:rPr>
          <w:szCs w:val="24"/>
        </w:rPr>
      </w:pPr>
      <w:r>
        <w:rPr>
          <w:szCs w:val="24"/>
        </w:rPr>
        <w:t>En 1901 se crean  tres escuelas normal</w:t>
      </w:r>
      <w:r>
        <w:rPr>
          <w:szCs w:val="24"/>
        </w:rPr>
        <w:t xml:space="preserve">es para la preparación de los profesores, dos en Quito y una en Cuenca de las cuales una de las situadas en Quito era de mujeres.  En octubre del mismo año el Ministerio de Instrucción Pública  que ya existía se establece como departamento del Ejecutivo. </w:t>
      </w:r>
    </w:p>
    <w:p w:rsidR="00000000" w:rsidRDefault="002430F5">
      <w:pPr>
        <w:rPr>
          <w:rFonts w:cs="Arial"/>
          <w:lang w:val="es-EC"/>
        </w:rPr>
      </w:pPr>
    </w:p>
    <w:p w:rsidR="00000000" w:rsidRDefault="002430F5">
      <w:pPr>
        <w:pStyle w:val="Sangra3detindependiente"/>
        <w:autoSpaceDE/>
        <w:autoSpaceDN/>
        <w:adjustRightInd/>
        <w:rPr>
          <w:szCs w:val="24"/>
        </w:rPr>
      </w:pPr>
      <w:r>
        <w:rPr>
          <w:szCs w:val="24"/>
        </w:rPr>
        <w:t>En 1901 ocupa la presidencia el Gral.  Leonidas Plaza Gutiérrez  periodo que durara hasta 1905, sigue con la tendencia del Laicismo ya impuesto en el gobierno de Alfaro. Según la Tabla 6 en 1902, un informe ministerial  indica que existen 1317 escuelas pr</w:t>
      </w:r>
      <w:r>
        <w:rPr>
          <w:szCs w:val="24"/>
        </w:rPr>
        <w:t>imarias, 127 escuelas municipales. Dentro del gobierno del Gral. Leonidas Plaza el 16 de enero de 1904  el Consejo Nacional de Instrucción Pública  da a conocer un nuevo plan de estudios de la instrucción secundaria en la que reduce el número de años de es</w:t>
      </w:r>
      <w:r>
        <w:rPr>
          <w:szCs w:val="24"/>
        </w:rPr>
        <w:t xml:space="preserve">tudios de siete a seis. </w:t>
      </w:r>
    </w:p>
    <w:p w:rsidR="00000000" w:rsidRDefault="002430F5">
      <w:pPr>
        <w:rPr>
          <w:rFonts w:cs="Arial"/>
          <w:lang w:val="es-EC"/>
        </w:rPr>
      </w:pPr>
      <w:r>
        <w:rPr>
          <w:rFonts w:cs="Arial"/>
          <w:noProof/>
          <w:sz w:val="20"/>
        </w:rPr>
        <w:pict>
          <v:shape id="_x0000_s1031" type="#_x0000_t202" style="position:absolute;left:0;text-align:left;margin-left:27pt;margin-top:16.8pt;width:369pt;height:153pt;z-index:-251663360;mso-wrap-edited:f" strokeweight="3pt">
            <v:stroke linestyle="thinThin"/>
            <v:textbox>
              <w:txbxContent>
                <w:p w:rsidR="00000000" w:rsidRDefault="002430F5">
                  <w:pPr>
                    <w:pStyle w:val="Ttulo1"/>
                    <w:spacing w:line="240" w:lineRule="auto"/>
                    <w:rPr>
                      <w:sz w:val="20"/>
                    </w:rPr>
                  </w:pPr>
                  <w:r>
                    <w:rPr>
                      <w:sz w:val="20"/>
                    </w:rPr>
                    <w:t>TABLA 6</w:t>
                  </w:r>
                </w:p>
                <w:p w:rsidR="00000000" w:rsidRDefault="002430F5">
                  <w:pPr>
                    <w:spacing w:line="240" w:lineRule="auto"/>
                    <w:rPr>
                      <w:rFonts w:cs="Arial"/>
                      <w:b/>
                      <w:bCs/>
                    </w:rPr>
                  </w:pPr>
                </w:p>
                <w:p w:rsidR="00000000" w:rsidRDefault="002430F5">
                  <w:pPr>
                    <w:spacing w:line="240" w:lineRule="auto"/>
                    <w:jc w:val="center"/>
                    <w:rPr>
                      <w:rFonts w:ascii="Times New Roman" w:hAnsi="Times New Roman"/>
                      <w:b/>
                      <w:bCs/>
                      <w:i/>
                      <w:iCs/>
                      <w:sz w:val="22"/>
                      <w:lang w:val="es-EC"/>
                    </w:rPr>
                  </w:pPr>
                  <w:r>
                    <w:rPr>
                      <w:rFonts w:ascii="Times New Roman" w:hAnsi="Times New Roman"/>
                      <w:b/>
                      <w:bCs/>
                      <w:i/>
                      <w:iCs/>
                      <w:sz w:val="22"/>
                      <w:lang w:val="es-EC"/>
                    </w:rPr>
                    <w:t>Ecuador: Escuelas fiscales, municipales y cantidad de  alumnos matriculad</w:t>
                  </w:r>
                  <w:r>
                    <w:rPr>
                      <w:rFonts w:ascii="Times New Roman" w:hAnsi="Times New Roman"/>
                      <w:b/>
                      <w:bCs/>
                      <w:i/>
                      <w:iCs/>
                      <w:sz w:val="22"/>
                      <w:lang w:val="es-EC"/>
                    </w:rPr>
                    <w:t>os.  Año 1902</w:t>
                  </w:r>
                </w:p>
                <w:p w:rsidR="00000000" w:rsidRDefault="002430F5">
                  <w:pPr>
                    <w:spacing w:line="240" w:lineRule="auto"/>
                    <w:jc w:val="center"/>
                    <w:rPr>
                      <w:rFonts w:ascii="Times New Roman" w:hAnsi="Times New Roman"/>
                      <w:b/>
                      <w:bCs/>
                      <w:i/>
                      <w:i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8"/>
                    <w:gridCol w:w="1729"/>
                    <w:gridCol w:w="1729"/>
                    <w:gridCol w:w="1729"/>
                  </w:tblGrid>
                  <w:tr w:rsidR="00000000">
                    <w:tblPrEx>
                      <w:tblCellMar>
                        <w:top w:w="0" w:type="dxa"/>
                        <w:bottom w:w="0" w:type="dxa"/>
                      </w:tblCellMar>
                    </w:tblPrEx>
                    <w:trPr>
                      <w:jc w:val="center"/>
                    </w:trPr>
                    <w:tc>
                      <w:tcPr>
                        <w:tcW w:w="1728" w:type="dxa"/>
                      </w:tcPr>
                      <w:p w:rsidR="00000000" w:rsidRDefault="002430F5">
                        <w:pPr>
                          <w:spacing w:line="240" w:lineRule="auto"/>
                          <w:jc w:val="center"/>
                          <w:rPr>
                            <w:rFonts w:cs="Arial"/>
                            <w:b/>
                            <w:bCs/>
                            <w:sz w:val="20"/>
                            <w:lang w:val="es-EC"/>
                          </w:rPr>
                        </w:pPr>
                        <w:r>
                          <w:rPr>
                            <w:rFonts w:cs="Arial"/>
                            <w:b/>
                            <w:bCs/>
                            <w:sz w:val="20"/>
                            <w:lang w:val="es-EC"/>
                          </w:rPr>
                          <w:t>Niveles Educativos</w:t>
                        </w:r>
                      </w:p>
                    </w:tc>
                    <w:tc>
                      <w:tcPr>
                        <w:tcW w:w="1729" w:type="dxa"/>
                      </w:tcPr>
                      <w:p w:rsidR="00000000" w:rsidRDefault="002430F5">
                        <w:pPr>
                          <w:spacing w:line="240" w:lineRule="auto"/>
                          <w:jc w:val="center"/>
                          <w:rPr>
                            <w:rFonts w:cs="Arial"/>
                            <w:b/>
                            <w:bCs/>
                            <w:sz w:val="20"/>
                            <w:lang w:val="es-EC"/>
                          </w:rPr>
                        </w:pPr>
                        <w:r>
                          <w:rPr>
                            <w:rFonts w:cs="Arial"/>
                            <w:b/>
                            <w:bCs/>
                            <w:sz w:val="20"/>
                            <w:lang w:val="es-EC"/>
                          </w:rPr>
                          <w:t>No de Escuelas Oficiales</w:t>
                        </w:r>
                      </w:p>
                    </w:tc>
                    <w:tc>
                      <w:tcPr>
                        <w:tcW w:w="1729" w:type="dxa"/>
                      </w:tcPr>
                      <w:p w:rsidR="00000000" w:rsidRDefault="002430F5">
                        <w:pPr>
                          <w:spacing w:line="240" w:lineRule="auto"/>
                          <w:jc w:val="center"/>
                          <w:rPr>
                            <w:rFonts w:cs="Arial"/>
                            <w:b/>
                            <w:bCs/>
                            <w:sz w:val="20"/>
                            <w:lang w:val="es-EC"/>
                          </w:rPr>
                        </w:pPr>
                        <w:r>
                          <w:rPr>
                            <w:rFonts w:cs="Arial"/>
                            <w:b/>
                            <w:bCs/>
                            <w:sz w:val="20"/>
                            <w:lang w:val="es-EC"/>
                          </w:rPr>
                          <w:t>No de escuelas municipales</w:t>
                        </w:r>
                      </w:p>
                    </w:tc>
                    <w:tc>
                      <w:tcPr>
                        <w:tcW w:w="1729" w:type="dxa"/>
                      </w:tcPr>
                      <w:p w:rsidR="00000000" w:rsidRDefault="002430F5">
                        <w:pPr>
                          <w:spacing w:line="240" w:lineRule="auto"/>
                          <w:jc w:val="center"/>
                          <w:rPr>
                            <w:rFonts w:cs="Arial"/>
                            <w:b/>
                            <w:bCs/>
                            <w:sz w:val="20"/>
                            <w:lang w:val="es-EC"/>
                          </w:rPr>
                        </w:pPr>
                        <w:r>
                          <w:rPr>
                            <w:rFonts w:cs="Arial"/>
                            <w:b/>
                            <w:bCs/>
                            <w:sz w:val="20"/>
                            <w:lang w:val="es-EC"/>
                          </w:rPr>
                          <w:t>No de Alumnos matriculados</w:t>
                        </w:r>
                      </w:p>
                    </w:tc>
                  </w:tr>
                  <w:tr w:rsidR="00000000">
                    <w:tblPrEx>
                      <w:tblCellMar>
                        <w:top w:w="0" w:type="dxa"/>
                        <w:bottom w:w="0" w:type="dxa"/>
                      </w:tblCellMar>
                    </w:tblPrEx>
                    <w:trPr>
                      <w:jc w:val="center"/>
                    </w:trPr>
                    <w:tc>
                      <w:tcPr>
                        <w:tcW w:w="1728" w:type="dxa"/>
                      </w:tcPr>
                      <w:p w:rsidR="00000000" w:rsidRDefault="002430F5">
                        <w:pPr>
                          <w:spacing w:line="240" w:lineRule="auto"/>
                          <w:jc w:val="center"/>
                          <w:rPr>
                            <w:rFonts w:cs="Arial"/>
                            <w:sz w:val="20"/>
                            <w:lang w:val="es-EC"/>
                          </w:rPr>
                        </w:pPr>
                        <w:r>
                          <w:rPr>
                            <w:rFonts w:cs="Arial"/>
                            <w:sz w:val="20"/>
                            <w:lang w:val="es-EC"/>
                          </w:rPr>
                          <w:t>Primario</w:t>
                        </w:r>
                      </w:p>
                    </w:tc>
                    <w:tc>
                      <w:tcPr>
                        <w:tcW w:w="1729" w:type="dxa"/>
                      </w:tcPr>
                      <w:p w:rsidR="00000000" w:rsidRDefault="002430F5">
                        <w:pPr>
                          <w:spacing w:line="240" w:lineRule="auto"/>
                          <w:jc w:val="center"/>
                          <w:rPr>
                            <w:rFonts w:cs="Arial"/>
                            <w:sz w:val="20"/>
                            <w:lang w:val="es-EC"/>
                          </w:rPr>
                        </w:pPr>
                        <w:r>
                          <w:rPr>
                            <w:rFonts w:cs="Arial"/>
                            <w:sz w:val="20"/>
                            <w:lang w:val="es-EC"/>
                          </w:rPr>
                          <w:t>1317</w:t>
                        </w:r>
                      </w:p>
                    </w:tc>
                    <w:tc>
                      <w:tcPr>
                        <w:tcW w:w="1729" w:type="dxa"/>
                      </w:tcPr>
                      <w:p w:rsidR="00000000" w:rsidRDefault="002430F5">
                        <w:pPr>
                          <w:spacing w:line="240" w:lineRule="auto"/>
                          <w:jc w:val="center"/>
                          <w:rPr>
                            <w:rFonts w:cs="Arial"/>
                            <w:sz w:val="20"/>
                            <w:lang w:val="es-EC"/>
                          </w:rPr>
                        </w:pPr>
                        <w:r>
                          <w:rPr>
                            <w:rFonts w:cs="Arial"/>
                            <w:sz w:val="20"/>
                            <w:lang w:val="es-EC"/>
                          </w:rPr>
                          <w:t>125</w:t>
                        </w:r>
                      </w:p>
                    </w:tc>
                    <w:tc>
                      <w:tcPr>
                        <w:tcW w:w="1729" w:type="dxa"/>
                      </w:tcPr>
                      <w:p w:rsidR="00000000" w:rsidRDefault="002430F5">
                        <w:pPr>
                          <w:spacing w:line="240" w:lineRule="auto"/>
                          <w:jc w:val="center"/>
                          <w:rPr>
                            <w:rFonts w:cs="Arial"/>
                            <w:sz w:val="20"/>
                            <w:lang w:val="es-EC"/>
                          </w:rPr>
                        </w:pPr>
                        <w:r>
                          <w:rPr>
                            <w:rFonts w:cs="Arial"/>
                            <w:sz w:val="20"/>
                            <w:lang w:val="es-EC"/>
                          </w:rPr>
                          <w:t>83648</w:t>
                        </w:r>
                      </w:p>
                    </w:tc>
                  </w:tr>
                </w:tbl>
                <w:p w:rsidR="00000000" w:rsidRDefault="002430F5">
                  <w:pPr>
                    <w:spacing w:line="240" w:lineRule="auto"/>
                    <w:jc w:val="center"/>
                    <w:rPr>
                      <w:rFonts w:ascii="Times New Roman" w:hAnsi="Times New Roman"/>
                      <w:i/>
                      <w:iCs/>
                      <w:sz w:val="22"/>
                    </w:rPr>
                  </w:pPr>
                </w:p>
                <w:p w:rsidR="00000000" w:rsidRDefault="002430F5">
                  <w:pPr>
                    <w:spacing w:line="240" w:lineRule="auto"/>
                    <w:jc w:val="center"/>
                    <w:rPr>
                      <w:rFonts w:ascii="Times New Roman" w:hAnsi="Times New Roman"/>
                      <w:i/>
                      <w:iCs/>
                      <w:sz w:val="22"/>
                      <w:u w:val="single"/>
                    </w:rPr>
                  </w:pPr>
                  <w:r>
                    <w:rPr>
                      <w:rFonts w:ascii="Times New Roman" w:hAnsi="Times New Roman"/>
                      <w:b/>
                      <w:bCs/>
                      <w:sz w:val="22"/>
                    </w:rPr>
                    <w:t>Fuente</w:t>
                  </w:r>
                  <w:r>
                    <w:rPr>
                      <w:rFonts w:ascii="Times New Roman" w:hAnsi="Times New Roman"/>
                      <w:i/>
                      <w:iCs/>
                      <w:sz w:val="22"/>
                      <w:u w:val="single"/>
                    </w:rPr>
                    <w:t>: Revista Ecuatoriana de Educación (1955) No. 38. La Educación en el Ecuador estudios históricos. Quito.</w:t>
                  </w:r>
                </w:p>
              </w:txbxContent>
            </v:textbox>
          </v:shape>
        </w:pict>
      </w:r>
    </w:p>
    <w:p w:rsidR="00000000" w:rsidRDefault="002430F5">
      <w:pPr>
        <w:rPr>
          <w:rFonts w:cs="Arial"/>
          <w:lang w:val="es-EC"/>
        </w:rPr>
      </w:pPr>
    </w:p>
    <w:p w:rsidR="00000000" w:rsidRDefault="002430F5">
      <w:pPr>
        <w:pStyle w:val="NormalWeb"/>
        <w:spacing w:before="0" w:beforeAutospacing="0" w:after="0" w:afterAutospacing="0"/>
        <w:rPr>
          <w:rFonts w:ascii="Arial" w:eastAsia="Times New Roman" w:hAnsi="Arial" w:cs="Arial"/>
          <w:lang w:val="es-EC"/>
        </w:rPr>
      </w:pPr>
    </w:p>
    <w:p w:rsidR="00000000" w:rsidRDefault="002430F5">
      <w:pPr>
        <w:rPr>
          <w:rFonts w:cs="Arial"/>
          <w:lang w:val="es-EC"/>
        </w:rPr>
      </w:pPr>
    </w:p>
    <w:p w:rsidR="00000000" w:rsidRDefault="002430F5">
      <w:pPr>
        <w:rPr>
          <w:rFonts w:cs="Arial"/>
          <w:lang w:val="es-EC"/>
        </w:rPr>
      </w:pPr>
    </w:p>
    <w:p w:rsidR="00000000" w:rsidRDefault="002430F5">
      <w:pPr>
        <w:autoSpaceDE w:val="0"/>
        <w:autoSpaceDN w:val="0"/>
        <w:adjustRightInd w:val="0"/>
        <w:rPr>
          <w:rFonts w:cs="Arial"/>
          <w:lang w:val="es-EC"/>
        </w:rPr>
      </w:pPr>
    </w:p>
    <w:p w:rsidR="00000000" w:rsidRDefault="002430F5">
      <w:pPr>
        <w:autoSpaceDE w:val="0"/>
        <w:autoSpaceDN w:val="0"/>
        <w:adjustRightInd w:val="0"/>
        <w:rPr>
          <w:rFonts w:cs="Arial"/>
          <w:lang w:val="es-EC"/>
        </w:rPr>
      </w:pPr>
    </w:p>
    <w:p w:rsidR="00000000" w:rsidRDefault="002430F5">
      <w:pPr>
        <w:autoSpaceDE w:val="0"/>
        <w:autoSpaceDN w:val="0"/>
        <w:adjustRightInd w:val="0"/>
        <w:ind w:left="708"/>
        <w:rPr>
          <w:rFonts w:cs="Arial"/>
          <w:lang w:val="es-EC"/>
        </w:rPr>
      </w:pPr>
      <w:r>
        <w:rPr>
          <w:rFonts w:cs="Arial"/>
          <w:lang w:val="es-EC"/>
        </w:rPr>
        <w:t>Eloy Alfaro asume por segunda vez la presidencia cuyo periodo dura de 1906 – 1911. Se dicta una nueva Constitución Política de la República  el 20 de diciembre de 1906 donde se destacan  puntos importantes para la educación</w:t>
      </w:r>
      <w:r>
        <w:rPr>
          <w:rFonts w:cs="Arial"/>
          <w:lang w:val="es-EC"/>
        </w:rPr>
        <w:t xml:space="preserve"> entre ellos la s</w:t>
      </w:r>
      <w:r>
        <w:rPr>
          <w:rFonts w:cs="Arial"/>
          <w:szCs w:val="20"/>
          <w:lang w:val="es-EC"/>
        </w:rPr>
        <w:t xml:space="preserve">eparación de la Iglesia y el Estado, </w:t>
      </w:r>
      <w:r>
        <w:rPr>
          <w:rFonts w:cs="Arial"/>
          <w:lang w:val="es-EC"/>
        </w:rPr>
        <w:t>la libertad de enseñanza, se define claramente  que la enseñanza  pública y  pagada por municipalidades tiene que ser seglar y laica, la instrucción primaria y enseñanza de las artes y oficio es gratuit</w:t>
      </w:r>
      <w:r>
        <w:rPr>
          <w:rFonts w:cs="Arial"/>
          <w:lang w:val="es-EC"/>
        </w:rPr>
        <w:t xml:space="preserve">o, con la diferencia que la primera  es obligatoria. </w:t>
      </w:r>
    </w:p>
    <w:p w:rsidR="00000000" w:rsidRDefault="002430F5">
      <w:pPr>
        <w:rPr>
          <w:rFonts w:cs="Arial"/>
          <w:szCs w:val="20"/>
          <w:lang w:val="es-EC"/>
        </w:rPr>
      </w:pPr>
    </w:p>
    <w:p w:rsidR="00000000" w:rsidRDefault="002430F5">
      <w:pPr>
        <w:ind w:left="708"/>
        <w:rPr>
          <w:rFonts w:cs="Arial"/>
          <w:szCs w:val="20"/>
          <w:lang w:val="es-EC"/>
        </w:rPr>
      </w:pPr>
      <w:r>
        <w:rPr>
          <w:rFonts w:cs="Arial"/>
          <w:szCs w:val="20"/>
          <w:lang w:val="es-EC"/>
        </w:rPr>
        <w:t xml:space="preserve">Se define además que las instituciones de enseñanza primaria son de tres clases: elementales, medias y superiores; la secundaria se divide en tres secciones: la inferior, la superior y la especial; la </w:t>
      </w:r>
      <w:r>
        <w:rPr>
          <w:rFonts w:cs="Arial"/>
          <w:szCs w:val="20"/>
          <w:lang w:val="es-EC"/>
        </w:rPr>
        <w:t>superior esta formada por las facultades de Jurisprudencia; de Medicina, Cirugía y Farmacia; de Ciencias Matemáticas, Física y Naturales. Por medio de esta ley se crean las escuelas pedagógicas y las de artes y oficios, los establecimientos de enseñanza li</w:t>
      </w:r>
      <w:r>
        <w:rPr>
          <w:rFonts w:cs="Arial"/>
          <w:szCs w:val="20"/>
          <w:lang w:val="es-EC"/>
        </w:rPr>
        <w:t>bre sostenidos por entidades o personas particulares se institucionalizan.</w:t>
      </w:r>
    </w:p>
    <w:p w:rsidR="00000000" w:rsidRDefault="002430F5">
      <w:pPr>
        <w:ind w:left="708"/>
        <w:rPr>
          <w:rFonts w:cs="Arial"/>
          <w:lang w:val="es-EC"/>
        </w:rPr>
      </w:pPr>
    </w:p>
    <w:p w:rsidR="00000000" w:rsidRDefault="002430F5">
      <w:pPr>
        <w:pStyle w:val="Sangra3detindependiente"/>
        <w:autoSpaceDE/>
        <w:autoSpaceDN/>
        <w:adjustRightInd/>
        <w:rPr>
          <w:szCs w:val="24"/>
        </w:rPr>
      </w:pPr>
      <w:r>
        <w:rPr>
          <w:szCs w:val="24"/>
        </w:rPr>
        <w:t>En octubre de 1907 entra en vigencia la Ley de Instrucción Pública que crea los consejos escolares integrados por los siguientes organismos:</w:t>
      </w:r>
    </w:p>
    <w:p w:rsidR="00000000" w:rsidRDefault="002430F5">
      <w:pPr>
        <w:autoSpaceDE w:val="0"/>
        <w:autoSpaceDN w:val="0"/>
        <w:adjustRightInd w:val="0"/>
        <w:ind w:left="708"/>
        <w:rPr>
          <w:rFonts w:cs="Arial"/>
          <w:szCs w:val="20"/>
          <w:lang w:val="es-EC"/>
        </w:rPr>
      </w:pPr>
      <w:r>
        <w:rPr>
          <w:rFonts w:cs="Arial"/>
          <w:szCs w:val="20"/>
          <w:lang w:val="es-EC"/>
        </w:rPr>
        <w:t>- En el Nivel Central:</w:t>
      </w:r>
    </w:p>
    <w:p w:rsidR="00000000" w:rsidRDefault="002430F5">
      <w:pPr>
        <w:autoSpaceDE w:val="0"/>
        <w:autoSpaceDN w:val="0"/>
        <w:adjustRightInd w:val="0"/>
        <w:ind w:left="888"/>
        <w:rPr>
          <w:rFonts w:cs="Arial"/>
          <w:szCs w:val="20"/>
          <w:lang w:val="es-EC"/>
        </w:rPr>
      </w:pPr>
      <w:r>
        <w:rPr>
          <w:rFonts w:cs="Arial"/>
          <w:szCs w:val="20"/>
          <w:lang w:val="es-EC"/>
        </w:rPr>
        <w:t>Consejo Superior</w:t>
      </w:r>
    </w:p>
    <w:p w:rsidR="00000000" w:rsidRDefault="002430F5">
      <w:pPr>
        <w:autoSpaceDE w:val="0"/>
        <w:autoSpaceDN w:val="0"/>
        <w:adjustRightInd w:val="0"/>
        <w:ind w:left="888"/>
        <w:rPr>
          <w:rFonts w:cs="Arial"/>
          <w:szCs w:val="20"/>
          <w:lang w:val="es-EC"/>
        </w:rPr>
      </w:pPr>
      <w:r>
        <w:rPr>
          <w:rFonts w:cs="Arial"/>
          <w:szCs w:val="20"/>
          <w:lang w:val="es-EC"/>
        </w:rPr>
        <w:t>Despacho del Ministro de Instrucción Pública</w:t>
      </w:r>
    </w:p>
    <w:p w:rsidR="00000000" w:rsidRDefault="002430F5">
      <w:pPr>
        <w:autoSpaceDE w:val="0"/>
        <w:autoSpaceDN w:val="0"/>
        <w:adjustRightInd w:val="0"/>
        <w:ind w:left="708"/>
        <w:rPr>
          <w:rFonts w:cs="Arial"/>
          <w:szCs w:val="20"/>
          <w:lang w:val="es-EC"/>
        </w:rPr>
      </w:pPr>
      <w:r>
        <w:rPr>
          <w:rFonts w:cs="Arial"/>
          <w:szCs w:val="20"/>
          <w:lang w:val="es-EC"/>
        </w:rPr>
        <w:t>- En el Nivel Provincial o Parroquial:</w:t>
      </w:r>
    </w:p>
    <w:p w:rsidR="00000000" w:rsidRDefault="002430F5">
      <w:pPr>
        <w:autoSpaceDE w:val="0"/>
        <w:autoSpaceDN w:val="0"/>
        <w:adjustRightInd w:val="0"/>
        <w:ind w:left="888"/>
        <w:rPr>
          <w:rFonts w:cs="Arial"/>
          <w:szCs w:val="20"/>
          <w:lang w:val="es-EC"/>
        </w:rPr>
      </w:pPr>
      <w:r>
        <w:rPr>
          <w:rFonts w:cs="Arial"/>
          <w:szCs w:val="20"/>
          <w:lang w:val="es-EC"/>
        </w:rPr>
        <w:t>Consejo Escolar</w:t>
      </w:r>
    </w:p>
    <w:p w:rsidR="00000000" w:rsidRDefault="002430F5">
      <w:pPr>
        <w:autoSpaceDE w:val="0"/>
        <w:autoSpaceDN w:val="0"/>
        <w:adjustRightInd w:val="0"/>
        <w:ind w:left="888"/>
        <w:rPr>
          <w:rFonts w:cs="Arial"/>
          <w:szCs w:val="20"/>
          <w:lang w:val="es-EC"/>
        </w:rPr>
      </w:pPr>
      <w:r>
        <w:rPr>
          <w:rFonts w:cs="Arial"/>
          <w:szCs w:val="20"/>
          <w:lang w:val="es-EC"/>
        </w:rPr>
        <w:t>Dirección de Estudios</w:t>
      </w:r>
    </w:p>
    <w:p w:rsidR="00000000" w:rsidRDefault="002430F5">
      <w:pPr>
        <w:autoSpaceDE w:val="0"/>
        <w:autoSpaceDN w:val="0"/>
        <w:adjustRightInd w:val="0"/>
        <w:ind w:left="888"/>
        <w:rPr>
          <w:rFonts w:cs="Arial"/>
          <w:szCs w:val="20"/>
          <w:lang w:val="es-EC"/>
        </w:rPr>
      </w:pPr>
      <w:r>
        <w:rPr>
          <w:rFonts w:cs="Arial"/>
          <w:szCs w:val="20"/>
          <w:lang w:val="es-EC"/>
        </w:rPr>
        <w:t>Visitaduría Escolar</w:t>
      </w:r>
    </w:p>
    <w:p w:rsidR="00000000" w:rsidRDefault="002430F5">
      <w:pPr>
        <w:autoSpaceDE w:val="0"/>
        <w:autoSpaceDN w:val="0"/>
        <w:adjustRightInd w:val="0"/>
        <w:ind w:left="708"/>
        <w:rPr>
          <w:rFonts w:cs="Arial"/>
          <w:szCs w:val="20"/>
          <w:lang w:val="es-EC"/>
        </w:rPr>
      </w:pPr>
      <w:r>
        <w:rPr>
          <w:rFonts w:cs="Arial"/>
          <w:szCs w:val="20"/>
          <w:lang w:val="es-EC"/>
        </w:rPr>
        <w:t>- En el Nivel Institucional:</w:t>
      </w:r>
    </w:p>
    <w:p w:rsidR="00000000" w:rsidRDefault="002430F5">
      <w:pPr>
        <w:autoSpaceDE w:val="0"/>
        <w:autoSpaceDN w:val="0"/>
        <w:adjustRightInd w:val="0"/>
        <w:ind w:left="888"/>
        <w:rPr>
          <w:rFonts w:cs="Arial"/>
          <w:szCs w:val="20"/>
          <w:lang w:val="es-EC"/>
        </w:rPr>
      </w:pPr>
      <w:r>
        <w:rPr>
          <w:rFonts w:cs="Arial"/>
          <w:szCs w:val="20"/>
          <w:lang w:val="es-EC"/>
        </w:rPr>
        <w:t>Junta Administrativa</w:t>
      </w:r>
    </w:p>
    <w:p w:rsidR="00000000" w:rsidRDefault="002430F5">
      <w:pPr>
        <w:autoSpaceDE w:val="0"/>
        <w:autoSpaceDN w:val="0"/>
        <w:adjustRightInd w:val="0"/>
        <w:ind w:left="888"/>
        <w:rPr>
          <w:rFonts w:cs="Arial"/>
          <w:szCs w:val="20"/>
          <w:lang w:val="es-EC"/>
        </w:rPr>
      </w:pPr>
      <w:r>
        <w:rPr>
          <w:rFonts w:cs="Arial"/>
          <w:szCs w:val="20"/>
          <w:lang w:val="es-EC"/>
        </w:rPr>
        <w:t>Junta Inspectora Parroquial</w:t>
      </w:r>
    </w:p>
    <w:p w:rsidR="00000000" w:rsidRDefault="002430F5">
      <w:pPr>
        <w:autoSpaceDE w:val="0"/>
        <w:autoSpaceDN w:val="0"/>
        <w:adjustRightInd w:val="0"/>
        <w:ind w:left="888"/>
        <w:rPr>
          <w:rFonts w:cs="Arial"/>
          <w:szCs w:val="20"/>
          <w:lang w:val="es-EC"/>
        </w:rPr>
      </w:pPr>
      <w:r>
        <w:rPr>
          <w:rFonts w:cs="Arial"/>
          <w:szCs w:val="20"/>
          <w:lang w:val="es-EC"/>
        </w:rPr>
        <w:t>Facultad Universitaria</w:t>
      </w:r>
    </w:p>
    <w:p w:rsidR="00000000" w:rsidRDefault="002430F5">
      <w:pPr>
        <w:autoSpaceDE w:val="0"/>
        <w:autoSpaceDN w:val="0"/>
        <w:adjustRightInd w:val="0"/>
        <w:ind w:left="708"/>
        <w:rPr>
          <w:rFonts w:cs="Arial"/>
          <w:szCs w:val="20"/>
          <w:lang w:val="es-EC"/>
        </w:rPr>
      </w:pPr>
      <w:r>
        <w:rPr>
          <w:rFonts w:cs="Arial"/>
          <w:szCs w:val="20"/>
          <w:lang w:val="es-EC"/>
        </w:rPr>
        <w:t>- Escuela</w:t>
      </w:r>
    </w:p>
    <w:p w:rsidR="00000000" w:rsidRDefault="002430F5">
      <w:pPr>
        <w:autoSpaceDE w:val="0"/>
        <w:autoSpaceDN w:val="0"/>
        <w:adjustRightInd w:val="0"/>
        <w:ind w:left="888"/>
        <w:rPr>
          <w:rFonts w:cs="Arial"/>
          <w:szCs w:val="20"/>
          <w:lang w:val="es-EC"/>
        </w:rPr>
      </w:pPr>
      <w:r>
        <w:rPr>
          <w:rFonts w:cs="Arial"/>
          <w:szCs w:val="20"/>
          <w:lang w:val="es-EC"/>
        </w:rPr>
        <w:t>Co</w:t>
      </w:r>
      <w:r>
        <w:rPr>
          <w:rFonts w:cs="Arial"/>
          <w:szCs w:val="20"/>
          <w:lang w:val="es-EC"/>
        </w:rPr>
        <w:t>legio</w:t>
      </w:r>
    </w:p>
    <w:p w:rsidR="00000000" w:rsidRDefault="002430F5">
      <w:pPr>
        <w:autoSpaceDE w:val="0"/>
        <w:autoSpaceDN w:val="0"/>
        <w:adjustRightInd w:val="0"/>
        <w:ind w:left="888"/>
        <w:rPr>
          <w:rFonts w:cs="Arial"/>
          <w:szCs w:val="20"/>
          <w:lang w:val="es-EC"/>
        </w:rPr>
      </w:pPr>
      <w:r>
        <w:rPr>
          <w:rFonts w:cs="Arial"/>
          <w:szCs w:val="20"/>
          <w:lang w:val="es-EC"/>
        </w:rPr>
        <w:t>Universidad</w:t>
      </w:r>
    </w:p>
    <w:p w:rsidR="00000000" w:rsidRDefault="002430F5">
      <w:pPr>
        <w:pStyle w:val="Sangra3detindependiente"/>
      </w:pPr>
      <w:r>
        <w:t>La autoridad máxima y por lo tanto el poder de decisión estaba a cargo del Consejo Superior, presidido por el Ministro de Educación, entre sus labores se encargaba de expedir el reglamento general de estudios, la aprobación de reglamentos</w:t>
      </w:r>
      <w:r>
        <w:t xml:space="preserve"> especiales, elaboración de programas de enseñanza, aprobación de presupuestos realizados por los consejos escolares además de  velar que las autoridades de instrucción pública cumplan con las funciones designadas, ejerce el control directo sobre colegios </w:t>
      </w:r>
      <w:r>
        <w:t>y universidades; los consejos escolares que están a nivel provincial o parroquial se encargan del control técnico, creación así como eliminación de escuelas, la titulación, nombramiento y cancelación de maestros, realización de presupuestos.</w:t>
      </w:r>
    </w:p>
    <w:p w:rsidR="00000000" w:rsidRDefault="002430F5">
      <w:pPr>
        <w:autoSpaceDE w:val="0"/>
        <w:autoSpaceDN w:val="0"/>
        <w:adjustRightInd w:val="0"/>
        <w:rPr>
          <w:rFonts w:cs="Arial"/>
          <w:szCs w:val="20"/>
          <w:lang w:val="es-EC"/>
        </w:rPr>
      </w:pPr>
    </w:p>
    <w:p w:rsidR="00000000" w:rsidRDefault="002430F5">
      <w:pPr>
        <w:pStyle w:val="Sangra3detindependiente"/>
        <w:autoSpaceDE/>
        <w:autoSpaceDN/>
        <w:adjustRightInd/>
        <w:rPr>
          <w:szCs w:val="24"/>
        </w:rPr>
      </w:pPr>
      <w:r>
        <w:rPr>
          <w:noProof/>
          <w:sz w:val="20"/>
        </w:rPr>
        <w:pict>
          <v:shape id="_x0000_s1045" type="#_x0000_t202" style="position:absolute;left:0;text-align:left;margin-left:0;margin-top:205.2pt;width:355.05pt;height:151.6pt;z-index:251660288;mso-position-horizontal:center" strokeweight="3pt">
            <v:stroke linestyle="thinThin"/>
            <v:textbox>
              <w:txbxContent>
                <w:p w:rsidR="00000000" w:rsidRDefault="002430F5">
                  <w:pPr>
                    <w:spacing w:line="240" w:lineRule="auto"/>
                    <w:jc w:val="center"/>
                    <w:rPr>
                      <w:rFonts w:ascii="Times New Roman" w:hAnsi="Times New Roman"/>
                      <w:b/>
                      <w:bCs/>
                      <w:i/>
                      <w:iCs/>
                      <w:sz w:val="22"/>
                      <w:lang w:val="es-EC"/>
                    </w:rPr>
                  </w:pPr>
                  <w:r>
                    <w:rPr>
                      <w:b/>
                      <w:bCs/>
                      <w:sz w:val="20"/>
                    </w:rPr>
                    <w:t>Tabla 7</w:t>
                  </w:r>
                </w:p>
                <w:p w:rsidR="00000000" w:rsidRDefault="002430F5">
                  <w:pPr>
                    <w:spacing w:line="240" w:lineRule="auto"/>
                    <w:jc w:val="center"/>
                    <w:rPr>
                      <w:rFonts w:ascii="Times New Roman" w:hAnsi="Times New Roman"/>
                      <w:b/>
                      <w:bCs/>
                      <w:i/>
                      <w:iCs/>
                      <w:sz w:val="22"/>
                      <w:lang w:val="es-EC"/>
                    </w:rPr>
                  </w:pPr>
                  <w:r>
                    <w:rPr>
                      <w:rFonts w:ascii="Times New Roman" w:hAnsi="Times New Roman"/>
                      <w:b/>
                      <w:bCs/>
                      <w:i/>
                      <w:iCs/>
                      <w:sz w:val="22"/>
                      <w:lang w:val="es-EC"/>
                    </w:rPr>
                    <w:t>Ecuador: Escuelas fiscales, mun</w:t>
                  </w:r>
                  <w:r>
                    <w:rPr>
                      <w:rFonts w:ascii="Times New Roman" w:hAnsi="Times New Roman"/>
                      <w:b/>
                      <w:bCs/>
                      <w:i/>
                      <w:iCs/>
                      <w:sz w:val="22"/>
                      <w:lang w:val="es-EC"/>
                    </w:rPr>
                    <w:t>icipales y cantidad de  alumnos matriculados.  Año 1911</w:t>
                  </w:r>
                </w:p>
                <w:p w:rsidR="00000000" w:rsidRDefault="002430F5">
                  <w:pPr>
                    <w:spacing w:line="240" w:lineRule="auto"/>
                    <w:jc w:val="center"/>
                    <w:rPr>
                      <w:rFonts w:ascii="Times New Roman" w:hAnsi="Times New Roman"/>
                      <w:b/>
                      <w:bCs/>
                      <w:i/>
                      <w:iCs/>
                      <w:sz w:val="22"/>
                      <w:lang w:val="es-EC"/>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6"/>
                    <w:gridCol w:w="1727"/>
                    <w:gridCol w:w="1727"/>
                    <w:gridCol w:w="1728"/>
                  </w:tblGrid>
                  <w:tr w:rsidR="00000000">
                    <w:tblPrEx>
                      <w:tblCellMar>
                        <w:top w:w="0" w:type="dxa"/>
                        <w:bottom w:w="0" w:type="dxa"/>
                      </w:tblCellMar>
                    </w:tblPrEx>
                    <w:trPr>
                      <w:jc w:val="center"/>
                    </w:trPr>
                    <w:tc>
                      <w:tcPr>
                        <w:tcW w:w="1728" w:type="dxa"/>
                      </w:tcPr>
                      <w:p w:rsidR="00000000" w:rsidRDefault="002430F5">
                        <w:pPr>
                          <w:spacing w:line="240" w:lineRule="auto"/>
                          <w:suppressOverlap/>
                          <w:jc w:val="center"/>
                          <w:rPr>
                            <w:rFonts w:cs="Arial"/>
                            <w:b/>
                            <w:bCs/>
                            <w:sz w:val="20"/>
                            <w:lang w:val="es-EC"/>
                          </w:rPr>
                        </w:pPr>
                        <w:r>
                          <w:rPr>
                            <w:rFonts w:cs="Arial"/>
                            <w:b/>
                            <w:bCs/>
                            <w:sz w:val="20"/>
                            <w:lang w:val="es-EC"/>
                          </w:rPr>
                          <w:t>Niveles Educativos</w:t>
                        </w:r>
                      </w:p>
                    </w:tc>
                    <w:tc>
                      <w:tcPr>
                        <w:tcW w:w="1729" w:type="dxa"/>
                      </w:tcPr>
                      <w:p w:rsidR="00000000" w:rsidRDefault="002430F5">
                        <w:pPr>
                          <w:spacing w:line="240" w:lineRule="auto"/>
                          <w:suppressOverlap/>
                          <w:jc w:val="center"/>
                          <w:rPr>
                            <w:rFonts w:cs="Arial"/>
                            <w:b/>
                            <w:bCs/>
                            <w:sz w:val="20"/>
                            <w:lang w:val="es-EC"/>
                          </w:rPr>
                        </w:pPr>
                        <w:r>
                          <w:rPr>
                            <w:rFonts w:cs="Arial"/>
                            <w:b/>
                            <w:bCs/>
                            <w:sz w:val="20"/>
                            <w:lang w:val="es-EC"/>
                          </w:rPr>
                          <w:t>No de Planteles</w:t>
                        </w:r>
                      </w:p>
                    </w:tc>
                    <w:tc>
                      <w:tcPr>
                        <w:tcW w:w="1729" w:type="dxa"/>
                      </w:tcPr>
                      <w:p w:rsidR="00000000" w:rsidRDefault="002430F5">
                        <w:pPr>
                          <w:spacing w:line="240" w:lineRule="auto"/>
                          <w:suppressOverlap/>
                          <w:jc w:val="center"/>
                          <w:rPr>
                            <w:rFonts w:cs="Arial"/>
                            <w:b/>
                            <w:bCs/>
                            <w:sz w:val="20"/>
                            <w:lang w:val="es-EC"/>
                          </w:rPr>
                        </w:pPr>
                        <w:r>
                          <w:rPr>
                            <w:rFonts w:cs="Arial"/>
                            <w:b/>
                            <w:bCs/>
                            <w:sz w:val="20"/>
                            <w:lang w:val="es-EC"/>
                          </w:rPr>
                          <w:t>No de Profesores</w:t>
                        </w:r>
                      </w:p>
                    </w:tc>
                    <w:tc>
                      <w:tcPr>
                        <w:tcW w:w="1729" w:type="dxa"/>
                      </w:tcPr>
                      <w:p w:rsidR="00000000" w:rsidRDefault="002430F5">
                        <w:pPr>
                          <w:spacing w:line="240" w:lineRule="auto"/>
                          <w:suppressOverlap/>
                          <w:jc w:val="center"/>
                          <w:rPr>
                            <w:rFonts w:cs="Arial"/>
                            <w:b/>
                            <w:bCs/>
                            <w:sz w:val="20"/>
                            <w:lang w:val="es-EC"/>
                          </w:rPr>
                        </w:pPr>
                        <w:r>
                          <w:rPr>
                            <w:rFonts w:cs="Arial"/>
                            <w:b/>
                            <w:bCs/>
                            <w:sz w:val="20"/>
                            <w:lang w:val="es-EC"/>
                          </w:rPr>
                          <w:t>No de Alumnos matriculados</w:t>
                        </w:r>
                      </w:p>
                    </w:tc>
                  </w:tr>
                  <w:tr w:rsidR="00000000">
                    <w:tblPrEx>
                      <w:tblCellMar>
                        <w:top w:w="0" w:type="dxa"/>
                        <w:bottom w:w="0" w:type="dxa"/>
                      </w:tblCellMar>
                    </w:tblPrEx>
                    <w:trPr>
                      <w:jc w:val="center"/>
                    </w:trPr>
                    <w:tc>
                      <w:tcPr>
                        <w:tcW w:w="1728" w:type="dxa"/>
                      </w:tcPr>
                      <w:p w:rsidR="00000000" w:rsidRDefault="002430F5">
                        <w:pPr>
                          <w:spacing w:line="240" w:lineRule="auto"/>
                          <w:suppressOverlap/>
                          <w:jc w:val="center"/>
                          <w:rPr>
                            <w:rFonts w:cs="Arial"/>
                            <w:sz w:val="20"/>
                            <w:lang w:val="es-EC"/>
                          </w:rPr>
                        </w:pPr>
                        <w:r>
                          <w:rPr>
                            <w:rFonts w:cs="Arial"/>
                            <w:sz w:val="20"/>
                            <w:lang w:val="es-EC"/>
                          </w:rPr>
                          <w:t>Primario</w:t>
                        </w:r>
                      </w:p>
                    </w:tc>
                    <w:tc>
                      <w:tcPr>
                        <w:tcW w:w="1729" w:type="dxa"/>
                      </w:tcPr>
                      <w:p w:rsidR="00000000" w:rsidRDefault="002430F5">
                        <w:pPr>
                          <w:spacing w:line="240" w:lineRule="auto"/>
                          <w:suppressOverlap/>
                          <w:jc w:val="center"/>
                          <w:rPr>
                            <w:rFonts w:cs="Arial"/>
                            <w:sz w:val="20"/>
                            <w:lang w:val="es-EC"/>
                          </w:rPr>
                        </w:pPr>
                        <w:r>
                          <w:rPr>
                            <w:rFonts w:cs="Arial"/>
                            <w:sz w:val="20"/>
                            <w:lang w:val="es-EC"/>
                          </w:rPr>
                          <w:t>1551 escuelas</w:t>
                        </w:r>
                      </w:p>
                    </w:tc>
                    <w:tc>
                      <w:tcPr>
                        <w:tcW w:w="1729" w:type="dxa"/>
                      </w:tcPr>
                      <w:p w:rsidR="00000000" w:rsidRDefault="002430F5">
                        <w:pPr>
                          <w:spacing w:line="240" w:lineRule="auto"/>
                          <w:suppressOverlap/>
                          <w:jc w:val="center"/>
                          <w:rPr>
                            <w:rFonts w:cs="Arial"/>
                            <w:sz w:val="20"/>
                            <w:lang w:val="es-EC"/>
                          </w:rPr>
                        </w:pPr>
                        <w:r>
                          <w:rPr>
                            <w:rFonts w:cs="Arial"/>
                            <w:sz w:val="20"/>
                            <w:lang w:val="es-EC"/>
                          </w:rPr>
                          <w:t>2326</w:t>
                        </w:r>
                      </w:p>
                    </w:tc>
                    <w:tc>
                      <w:tcPr>
                        <w:tcW w:w="1729" w:type="dxa"/>
                      </w:tcPr>
                      <w:p w:rsidR="00000000" w:rsidRDefault="002430F5">
                        <w:pPr>
                          <w:spacing w:line="240" w:lineRule="auto"/>
                          <w:suppressOverlap/>
                          <w:jc w:val="center"/>
                          <w:rPr>
                            <w:rFonts w:cs="Arial"/>
                            <w:sz w:val="20"/>
                            <w:lang w:val="es-EC"/>
                          </w:rPr>
                        </w:pPr>
                        <w:r>
                          <w:rPr>
                            <w:rFonts w:cs="Arial"/>
                            <w:sz w:val="20"/>
                            <w:lang w:val="es-EC"/>
                          </w:rPr>
                          <w:t>124113</w:t>
                        </w:r>
                      </w:p>
                    </w:tc>
                  </w:tr>
                </w:tbl>
                <w:p w:rsidR="00000000" w:rsidRDefault="002430F5">
                  <w:pPr>
                    <w:jc w:val="center"/>
                    <w:rPr>
                      <w:b/>
                      <w:bCs/>
                      <w:sz w:val="20"/>
                    </w:rPr>
                  </w:pPr>
                </w:p>
                <w:p w:rsidR="00000000" w:rsidRDefault="002430F5">
                  <w:pPr>
                    <w:spacing w:line="240" w:lineRule="auto"/>
                    <w:jc w:val="center"/>
                    <w:rPr>
                      <w:b/>
                      <w:bCs/>
                      <w:sz w:val="20"/>
                    </w:rPr>
                  </w:pPr>
                  <w:r>
                    <w:rPr>
                      <w:rFonts w:ascii="Times New Roman" w:hAnsi="Times New Roman"/>
                      <w:b/>
                      <w:bCs/>
                      <w:sz w:val="22"/>
                    </w:rPr>
                    <w:t>Fuente</w:t>
                  </w:r>
                  <w:r>
                    <w:rPr>
                      <w:rFonts w:ascii="Times New Roman" w:hAnsi="Times New Roman"/>
                      <w:i/>
                      <w:iCs/>
                      <w:sz w:val="22"/>
                      <w:u w:val="single"/>
                    </w:rPr>
                    <w:t>: Revista Ecuatoriana de Educación (1955) No. 38. La Educación en el Ecuador</w:t>
                  </w:r>
                  <w:r>
                    <w:rPr>
                      <w:rFonts w:ascii="Times New Roman" w:hAnsi="Times New Roman"/>
                      <w:i/>
                      <w:iCs/>
                      <w:sz w:val="22"/>
                      <w:u w:val="single"/>
                    </w:rPr>
                    <w:t xml:space="preserve"> estudios históricos. Quito.</w:t>
                  </w:r>
                </w:p>
              </w:txbxContent>
            </v:textbox>
            <w10:wrap type="topAndBottom"/>
          </v:shape>
        </w:pict>
      </w:r>
      <w:r>
        <w:rPr>
          <w:szCs w:val="24"/>
        </w:rPr>
        <w:t>En la segund</w:t>
      </w:r>
      <w:r>
        <w:rPr>
          <w:szCs w:val="24"/>
        </w:rPr>
        <w:t>a presidencia de Alfaro  se destacan la construcción de algunas escuelas entre estas se fundan las escuelas nocturnas para artesanos, la escuela naval y la de veterinaria, se inaugura el instituto normal de mujeres de Guayaquil, y se realiza la donación de</w:t>
      </w:r>
      <w:r>
        <w:rPr>
          <w:szCs w:val="24"/>
        </w:rPr>
        <w:t xml:space="preserve"> becas por parte del estado. Según un informe ministerial presentado en 1911 en la tabla 7 se aprecia que existen 1551 escuelas con un total de 2326 profesores y 124.113 alumnos matriculados.</w:t>
      </w:r>
    </w:p>
    <w:p w:rsidR="00000000" w:rsidRDefault="002430F5">
      <w:pPr>
        <w:rPr>
          <w:rFonts w:cs="Arial"/>
          <w:lang w:val="es-EC"/>
        </w:rPr>
      </w:pPr>
    </w:p>
    <w:p w:rsidR="00000000" w:rsidRDefault="002430F5">
      <w:pPr>
        <w:pStyle w:val="Sangra3detindependiente"/>
        <w:autoSpaceDE/>
        <w:autoSpaceDN/>
        <w:adjustRightInd/>
        <w:rPr>
          <w:szCs w:val="24"/>
        </w:rPr>
      </w:pPr>
      <w:r>
        <w:rPr>
          <w:szCs w:val="24"/>
        </w:rPr>
        <w:t>Según Alfredo Pareja Diezcanseco y Oscar Efrén Reyes  en el pri</w:t>
      </w:r>
      <w:r>
        <w:rPr>
          <w:szCs w:val="24"/>
        </w:rPr>
        <w:t>mer Gobierno  de Leonidas Plaza (1912-1916), la enseñanza tuvo una preferente atención se dictaron nuevas leyes, reglamentos  y programas, vinieron misiones pedagógicas alemanes para los institutos normales y escuelas modelos de educación primaria, se incr</w:t>
      </w:r>
      <w:r>
        <w:rPr>
          <w:szCs w:val="24"/>
        </w:rPr>
        <w:t>ementó la distribución gratuita de material educativo y además se crearon escuelas de agronomía por decreto ejecutivo en el año de 1912, además se funda la Oficina de fomento de instrucción primaria, por los mismos tiempos  se crea el museo pedagógico y la</w:t>
      </w:r>
      <w:r>
        <w:rPr>
          <w:szCs w:val="24"/>
        </w:rPr>
        <w:t xml:space="preserve"> escuela Militar Espejo.</w:t>
      </w:r>
    </w:p>
    <w:p w:rsidR="00000000" w:rsidRDefault="002430F5">
      <w:pPr>
        <w:rPr>
          <w:lang w:val="es-EC"/>
        </w:rPr>
      </w:pPr>
    </w:p>
    <w:p w:rsidR="00000000" w:rsidRDefault="002430F5">
      <w:pPr>
        <w:pStyle w:val="Sangra3detindependiente"/>
        <w:autoSpaceDE/>
        <w:autoSpaceDN/>
        <w:adjustRightInd/>
        <w:rPr>
          <w:szCs w:val="24"/>
        </w:rPr>
      </w:pPr>
      <w:r>
        <w:rPr>
          <w:szCs w:val="24"/>
        </w:rPr>
        <w:t xml:space="preserve">En la presidencia de Alfredo Baquerizo Moreno que va de 1916 a 1920 se establece por decreto  que el 13 de abril es el día del maestro; se crea el colegio normal Rita Lecumberry de Guayaquil, en noviembre de 1913 llega la primera </w:t>
      </w:r>
      <w:r>
        <w:rPr>
          <w:szCs w:val="24"/>
        </w:rPr>
        <w:t xml:space="preserve">misión alemana con la finalidad de reformar los colegios normales y las escuelas anexas, en agosto de 1916 se da la primera conferencia  pedagógica nacional, aquí se aplica el plan de estudios a la capacidad de aprendizaje escolar  dependiendo de la edad  </w:t>
      </w:r>
      <w:r>
        <w:rPr>
          <w:szCs w:val="24"/>
        </w:rPr>
        <w:t>que tenga el estudiante, se elimina los maltratos, encierros y castigos que se imponían para que el niño aprenda y en cambio se propone  la aplicación de métodos muy sencillos  y prácticos para que el escolar aprenda a leer y escribir, se introduce el estu</w:t>
      </w:r>
      <w:r>
        <w:rPr>
          <w:szCs w:val="24"/>
        </w:rPr>
        <w:t>dio del texto Lugar Natal para el estudio geográfico e histórico, de la Ciencias Naturales con la finalidad de que el alumno reflexione acerca de los fenómenos naturales  y fuerzas físicas que nos rodean  de vez en cuando. En octubre de 1920 se lleva a cab</w:t>
      </w:r>
      <w:r>
        <w:rPr>
          <w:szCs w:val="24"/>
        </w:rPr>
        <w:t>o la segunda conferencia pedagógica nacional en la ciudad de Guayaquil.</w:t>
      </w:r>
    </w:p>
    <w:p w:rsidR="00000000" w:rsidRDefault="002430F5">
      <w:pPr>
        <w:rPr>
          <w:rFonts w:cs="Arial"/>
          <w:lang w:val="es-EC"/>
        </w:rPr>
      </w:pPr>
    </w:p>
    <w:p w:rsidR="00000000" w:rsidRDefault="002430F5">
      <w:pPr>
        <w:pStyle w:val="Sangra3detindependiente"/>
        <w:autoSpaceDE/>
        <w:autoSpaceDN/>
        <w:adjustRightInd/>
        <w:rPr>
          <w:szCs w:val="24"/>
        </w:rPr>
      </w:pPr>
      <w:r>
        <w:rPr>
          <w:szCs w:val="24"/>
        </w:rPr>
        <w:t>En enero de 1922 llega al Ecuador la segunda misión alemana las  asignaturas como matemáticas, trabajo manual, música y canto tuvieron beneficios.  Se elabora el mapa escolar del país</w:t>
      </w:r>
      <w:r>
        <w:rPr>
          <w:szCs w:val="24"/>
        </w:rPr>
        <w:t xml:space="preserve"> por el Director del Observatorio Astronómico Sr. Luis Tufiño.</w:t>
      </w:r>
    </w:p>
    <w:p w:rsidR="00000000" w:rsidRDefault="002430F5">
      <w:pPr>
        <w:rPr>
          <w:rFonts w:cs="Arial"/>
          <w:lang w:val="es-EC"/>
        </w:rPr>
      </w:pPr>
    </w:p>
    <w:p w:rsidR="00000000" w:rsidRDefault="002430F5">
      <w:pPr>
        <w:ind w:left="708"/>
        <w:rPr>
          <w:lang w:val="es-EC"/>
        </w:rPr>
      </w:pPr>
      <w:r>
        <w:rPr>
          <w:rFonts w:cs="Arial"/>
          <w:lang w:val="es-EC"/>
        </w:rPr>
        <w:t>Según el reglamento de enseñanza superior en 1922, se crean 5 facultades para la universidad de Quito siendo estas la de Jurisprudencia y Ciencias sociales; Filosofía y Letras, Medicina, Cirug</w:t>
      </w:r>
      <w:r>
        <w:rPr>
          <w:rFonts w:cs="Arial"/>
          <w:lang w:val="es-EC"/>
        </w:rPr>
        <w:t>ía, Farmacia y Odontología; Ciencias físicas, matemáticas y naturales; Ciencias Politécnicas y de aplicación; se establece la docencia libre y el intercambio de enseñanza entre las facultades de una misma universidad y entre las universidades de la repúbli</w:t>
      </w:r>
      <w:r>
        <w:rPr>
          <w:rFonts w:cs="Arial"/>
          <w:lang w:val="es-EC"/>
        </w:rPr>
        <w:t>ca. La revolución militar del 9 de julio a través de una Ley de enseñanza estable la autonomía de las universidades</w:t>
      </w:r>
      <w:r>
        <w:rPr>
          <w:lang w:val="es-EC"/>
        </w:rPr>
        <w:t xml:space="preserve">. </w:t>
      </w:r>
    </w:p>
    <w:p w:rsidR="00000000" w:rsidRDefault="002430F5">
      <w:pPr>
        <w:rPr>
          <w:lang w:val="es-EC"/>
        </w:rPr>
      </w:pPr>
    </w:p>
    <w:p w:rsidR="00000000" w:rsidRDefault="002430F5">
      <w:pPr>
        <w:pStyle w:val="Sangra3detindependiente"/>
        <w:rPr>
          <w:szCs w:val="24"/>
        </w:rPr>
      </w:pPr>
      <w:r>
        <w:rPr>
          <w:szCs w:val="24"/>
        </w:rPr>
        <w:t>En la administración de Isidro Ayora se clausuran los Consejos escolares creados en el segundo gobierno de Eloy Alfaro.  Se expide  la dé</w:t>
      </w:r>
      <w:r>
        <w:rPr>
          <w:szCs w:val="24"/>
        </w:rPr>
        <w:t>cimo tercera carta política donde  uno de los puntos principales es el voto de la mujer, se funda el colegio Manuel J. Calle de Cuenca. En 1928, en la tabla 8 se muestra según informe Ministerial presentado que existen 1618 escuelas primarias y 14 plantele</w:t>
      </w:r>
      <w:r>
        <w:rPr>
          <w:szCs w:val="24"/>
        </w:rPr>
        <w:t>s secundarios, del total de planteles(1618) el sostenimiento estaba distribuido de la siguiente manera: para  los planteles de sostenimiento Fiscal existían 1301 escuelas, en establecimientos de sostenimiento  municipal 99 escuelas y en cuanto a Particular</w:t>
      </w:r>
      <w:r>
        <w:rPr>
          <w:szCs w:val="24"/>
        </w:rPr>
        <w:t>es habían 218 escuelas.  Finalmente en el año 1930 en el gobierno de Isidro Ayora se organiza el Primer Congreso Nacional de Educación Primaria y Normal.</w:t>
      </w:r>
    </w:p>
    <w:p w:rsidR="00000000" w:rsidRDefault="002430F5">
      <w:pPr>
        <w:rPr>
          <w:lang w:val="es-EC"/>
        </w:rPr>
      </w:pPr>
    </w:p>
    <w:p w:rsidR="00000000" w:rsidRDefault="002430F5">
      <w:pPr>
        <w:rPr>
          <w:lang w:val="es-EC"/>
        </w:rPr>
      </w:pPr>
      <w:r>
        <w:rPr>
          <w:rFonts w:cs="Arial"/>
          <w:noProof/>
          <w:sz w:val="20"/>
        </w:rPr>
        <w:pict>
          <v:shape id="_x0000_s1033" type="#_x0000_t202" style="position:absolute;left:0;text-align:left;margin-left:45pt;margin-top:3pt;width:351pt;height:261pt;z-index:-251662336;mso-wrap-edited:f" wrapcoords="-73 0 -73 21600 21673 21600 21673 0 -73 0" strokeweight="3pt">
            <v:stroke linestyle="thinThin"/>
            <v:textbox>
              <w:txbxContent>
                <w:p w:rsidR="00000000" w:rsidRDefault="002430F5">
                  <w:pPr>
                    <w:pStyle w:val="Ttulo1"/>
                    <w:spacing w:line="240" w:lineRule="auto"/>
                    <w:rPr>
                      <w:sz w:val="20"/>
                    </w:rPr>
                  </w:pPr>
                  <w:r>
                    <w:rPr>
                      <w:sz w:val="20"/>
                    </w:rPr>
                    <w:t>TABLA 8</w:t>
                  </w:r>
                </w:p>
                <w:p w:rsidR="00000000" w:rsidRDefault="002430F5">
                  <w:pPr>
                    <w:spacing w:line="240" w:lineRule="auto"/>
                    <w:rPr>
                      <w:rFonts w:cs="Arial"/>
                      <w:b/>
                      <w:bCs/>
                    </w:rPr>
                  </w:pPr>
                </w:p>
                <w:p w:rsidR="00000000" w:rsidRDefault="002430F5">
                  <w:pPr>
                    <w:spacing w:line="240" w:lineRule="auto"/>
                    <w:jc w:val="center"/>
                    <w:rPr>
                      <w:rFonts w:ascii="Times New Roman" w:hAnsi="Times New Roman"/>
                      <w:b/>
                      <w:bCs/>
                      <w:i/>
                      <w:iCs/>
                      <w:sz w:val="22"/>
                      <w:lang w:val="es-EC"/>
                    </w:rPr>
                  </w:pPr>
                  <w:r>
                    <w:rPr>
                      <w:rFonts w:ascii="Times New Roman" w:hAnsi="Times New Roman"/>
                      <w:b/>
                      <w:bCs/>
                      <w:i/>
                      <w:iCs/>
                      <w:sz w:val="22"/>
                      <w:lang w:val="es-EC"/>
                    </w:rPr>
                    <w:t>Ecuador: Planteles según sostenimiento y nivel en el que funcionan.  A</w:t>
                  </w:r>
                  <w:r>
                    <w:rPr>
                      <w:rFonts w:ascii="Times New Roman" w:hAnsi="Times New Roman"/>
                      <w:b/>
                      <w:bCs/>
                      <w:i/>
                      <w:iCs/>
                      <w:sz w:val="22"/>
                      <w:lang w:val="es-EC"/>
                    </w:rPr>
                    <w:t>ño 1928</w:t>
                  </w:r>
                </w:p>
                <w:p w:rsidR="00000000" w:rsidRDefault="002430F5">
                  <w:pPr>
                    <w:spacing w:line="240" w:lineRule="auto"/>
                    <w:jc w:val="center"/>
                  </w:pPr>
                </w:p>
                <w:p w:rsidR="00000000" w:rsidRDefault="002430F5">
                  <w:pPr>
                    <w:spacing w:line="240" w:lineRule="auto"/>
                    <w:jc w:val="cente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8"/>
                    <w:gridCol w:w="1729"/>
                    <w:gridCol w:w="1729"/>
                  </w:tblGrid>
                  <w:tr w:rsidR="00000000">
                    <w:tblPrEx>
                      <w:tblCellMar>
                        <w:top w:w="0" w:type="dxa"/>
                        <w:bottom w:w="0" w:type="dxa"/>
                      </w:tblCellMar>
                    </w:tblPrEx>
                    <w:tc>
                      <w:tcPr>
                        <w:tcW w:w="1728" w:type="dxa"/>
                      </w:tcPr>
                      <w:p w:rsidR="00000000" w:rsidRDefault="002430F5">
                        <w:pPr>
                          <w:spacing w:line="240" w:lineRule="auto"/>
                          <w:jc w:val="center"/>
                          <w:rPr>
                            <w:rFonts w:cs="Arial"/>
                            <w:b/>
                            <w:bCs/>
                            <w:sz w:val="20"/>
                            <w:lang w:val="es-EC"/>
                          </w:rPr>
                        </w:pPr>
                        <w:r>
                          <w:rPr>
                            <w:rFonts w:cs="Arial"/>
                            <w:b/>
                            <w:bCs/>
                            <w:sz w:val="20"/>
                            <w:lang w:val="es-EC"/>
                          </w:rPr>
                          <w:t>Niveles Educativos</w:t>
                        </w:r>
                      </w:p>
                    </w:tc>
                    <w:tc>
                      <w:tcPr>
                        <w:tcW w:w="1729" w:type="dxa"/>
                      </w:tcPr>
                      <w:p w:rsidR="00000000" w:rsidRDefault="002430F5">
                        <w:pPr>
                          <w:spacing w:line="240" w:lineRule="auto"/>
                          <w:jc w:val="center"/>
                          <w:rPr>
                            <w:rFonts w:cs="Arial"/>
                            <w:b/>
                            <w:bCs/>
                            <w:sz w:val="20"/>
                            <w:lang w:val="es-EC"/>
                          </w:rPr>
                        </w:pPr>
                        <w:r>
                          <w:rPr>
                            <w:rFonts w:cs="Arial"/>
                            <w:b/>
                            <w:bCs/>
                            <w:sz w:val="20"/>
                            <w:lang w:val="es-EC"/>
                          </w:rPr>
                          <w:t>No de Planteles</w:t>
                        </w:r>
                      </w:p>
                    </w:tc>
                    <w:tc>
                      <w:tcPr>
                        <w:tcW w:w="1729" w:type="dxa"/>
                      </w:tcPr>
                      <w:p w:rsidR="00000000" w:rsidRDefault="002430F5">
                        <w:pPr>
                          <w:spacing w:line="240" w:lineRule="auto"/>
                          <w:jc w:val="center"/>
                          <w:rPr>
                            <w:rFonts w:cs="Arial"/>
                            <w:b/>
                            <w:bCs/>
                            <w:sz w:val="20"/>
                            <w:lang w:val="es-EC"/>
                          </w:rPr>
                        </w:pPr>
                        <w:r>
                          <w:rPr>
                            <w:rFonts w:cs="Arial"/>
                            <w:b/>
                            <w:bCs/>
                            <w:sz w:val="20"/>
                            <w:lang w:val="es-EC"/>
                          </w:rPr>
                          <w:t>No de Alumnos matriculados</w:t>
                        </w:r>
                      </w:p>
                    </w:tc>
                  </w:tr>
                  <w:tr w:rsidR="00000000">
                    <w:tblPrEx>
                      <w:tblCellMar>
                        <w:top w:w="0" w:type="dxa"/>
                        <w:bottom w:w="0" w:type="dxa"/>
                      </w:tblCellMar>
                    </w:tblPrEx>
                    <w:tc>
                      <w:tcPr>
                        <w:tcW w:w="1728" w:type="dxa"/>
                      </w:tcPr>
                      <w:p w:rsidR="00000000" w:rsidRDefault="002430F5">
                        <w:pPr>
                          <w:spacing w:line="240" w:lineRule="auto"/>
                          <w:jc w:val="center"/>
                          <w:rPr>
                            <w:rFonts w:cs="Arial"/>
                            <w:sz w:val="20"/>
                            <w:lang w:val="es-EC"/>
                          </w:rPr>
                        </w:pPr>
                        <w:r>
                          <w:rPr>
                            <w:rFonts w:cs="Arial"/>
                            <w:sz w:val="20"/>
                            <w:lang w:val="es-EC"/>
                          </w:rPr>
                          <w:t>Primario</w:t>
                        </w:r>
                      </w:p>
                    </w:tc>
                    <w:tc>
                      <w:tcPr>
                        <w:tcW w:w="1729" w:type="dxa"/>
                      </w:tcPr>
                      <w:p w:rsidR="00000000" w:rsidRDefault="002430F5">
                        <w:pPr>
                          <w:spacing w:line="240" w:lineRule="auto"/>
                          <w:jc w:val="center"/>
                          <w:rPr>
                            <w:rFonts w:cs="Arial"/>
                            <w:sz w:val="20"/>
                            <w:lang w:val="es-EC"/>
                          </w:rPr>
                        </w:pPr>
                        <w:r>
                          <w:rPr>
                            <w:rFonts w:cs="Arial"/>
                            <w:sz w:val="20"/>
                            <w:lang w:val="es-EC"/>
                          </w:rPr>
                          <w:t xml:space="preserve">1618 </w:t>
                        </w:r>
                      </w:p>
                    </w:tc>
                    <w:tc>
                      <w:tcPr>
                        <w:tcW w:w="1729" w:type="dxa"/>
                      </w:tcPr>
                      <w:p w:rsidR="00000000" w:rsidRDefault="002430F5">
                        <w:pPr>
                          <w:spacing w:line="240" w:lineRule="auto"/>
                          <w:jc w:val="center"/>
                          <w:rPr>
                            <w:rFonts w:cs="Arial"/>
                            <w:sz w:val="20"/>
                            <w:lang w:val="es-EC"/>
                          </w:rPr>
                        </w:pPr>
                        <w:r>
                          <w:rPr>
                            <w:rFonts w:cs="Arial"/>
                            <w:sz w:val="20"/>
                            <w:lang w:val="es-EC"/>
                          </w:rPr>
                          <w:t>124113</w:t>
                        </w:r>
                      </w:p>
                    </w:tc>
                  </w:tr>
                  <w:tr w:rsidR="00000000">
                    <w:tblPrEx>
                      <w:tblCellMar>
                        <w:top w:w="0" w:type="dxa"/>
                        <w:bottom w:w="0" w:type="dxa"/>
                      </w:tblCellMar>
                    </w:tblPrEx>
                    <w:tc>
                      <w:tcPr>
                        <w:tcW w:w="1728" w:type="dxa"/>
                      </w:tcPr>
                      <w:p w:rsidR="00000000" w:rsidRDefault="002430F5">
                        <w:pPr>
                          <w:spacing w:line="240" w:lineRule="auto"/>
                          <w:jc w:val="center"/>
                          <w:rPr>
                            <w:rFonts w:cs="Arial"/>
                            <w:sz w:val="20"/>
                            <w:lang w:val="es-EC"/>
                          </w:rPr>
                        </w:pPr>
                        <w:r>
                          <w:rPr>
                            <w:rFonts w:cs="Arial"/>
                            <w:sz w:val="20"/>
                            <w:lang w:val="es-EC"/>
                          </w:rPr>
                          <w:t>Secundaria</w:t>
                        </w:r>
                      </w:p>
                    </w:tc>
                    <w:tc>
                      <w:tcPr>
                        <w:tcW w:w="1729" w:type="dxa"/>
                      </w:tcPr>
                      <w:p w:rsidR="00000000" w:rsidRDefault="002430F5">
                        <w:pPr>
                          <w:spacing w:line="240" w:lineRule="auto"/>
                          <w:jc w:val="center"/>
                          <w:rPr>
                            <w:rFonts w:cs="Arial"/>
                            <w:sz w:val="20"/>
                            <w:lang w:val="es-EC"/>
                          </w:rPr>
                        </w:pPr>
                        <w:r>
                          <w:rPr>
                            <w:rFonts w:cs="Arial"/>
                            <w:sz w:val="20"/>
                            <w:lang w:val="es-EC"/>
                          </w:rPr>
                          <w:t>14</w:t>
                        </w:r>
                      </w:p>
                    </w:tc>
                    <w:tc>
                      <w:tcPr>
                        <w:tcW w:w="1729" w:type="dxa"/>
                      </w:tcPr>
                      <w:p w:rsidR="00000000" w:rsidRDefault="002430F5">
                        <w:pPr>
                          <w:spacing w:line="240" w:lineRule="auto"/>
                          <w:jc w:val="center"/>
                          <w:rPr>
                            <w:rFonts w:cs="Arial"/>
                            <w:sz w:val="20"/>
                            <w:lang w:val="es-EC"/>
                          </w:rPr>
                        </w:pPr>
                        <w:r>
                          <w:rPr>
                            <w:rFonts w:cs="Arial"/>
                            <w:sz w:val="20"/>
                            <w:lang w:val="es-EC"/>
                          </w:rPr>
                          <w:t>Cercano a 2500</w:t>
                        </w:r>
                      </w:p>
                    </w:tc>
                  </w:tr>
                </w:tbl>
                <w:p w:rsidR="00000000" w:rsidRDefault="002430F5">
                  <w:pPr>
                    <w:spacing w:line="240" w:lineRule="auto"/>
                    <w:jc w:val="center"/>
                    <w:rPr>
                      <w:rFonts w:cs="Arial"/>
                      <w:i/>
                      <w:iCs/>
                      <w:sz w:val="20"/>
                    </w:rPr>
                  </w:pPr>
                </w:p>
                <w:p w:rsidR="00000000" w:rsidRDefault="002430F5">
                  <w:pPr>
                    <w:spacing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1980"/>
                    <w:gridCol w:w="1800"/>
                  </w:tblGrid>
                  <w:tr w:rsidR="00000000">
                    <w:tblPrEx>
                      <w:tblCellMar>
                        <w:top w:w="0" w:type="dxa"/>
                        <w:bottom w:w="0" w:type="dxa"/>
                      </w:tblCellMar>
                    </w:tblPrEx>
                    <w:trPr>
                      <w:jc w:val="center"/>
                    </w:trPr>
                    <w:tc>
                      <w:tcPr>
                        <w:tcW w:w="2410" w:type="dxa"/>
                      </w:tcPr>
                      <w:p w:rsidR="00000000" w:rsidRDefault="002430F5">
                        <w:pPr>
                          <w:spacing w:line="240" w:lineRule="auto"/>
                          <w:rPr>
                            <w:rFonts w:cs="Arial"/>
                            <w:b/>
                            <w:bCs/>
                            <w:sz w:val="20"/>
                            <w:lang w:val="es-EC"/>
                          </w:rPr>
                        </w:pPr>
                        <w:r>
                          <w:rPr>
                            <w:rFonts w:cs="Arial"/>
                            <w:b/>
                            <w:bCs/>
                            <w:sz w:val="20"/>
                            <w:lang w:val="es-EC"/>
                          </w:rPr>
                          <w:t>Sostenimiento</w:t>
                        </w:r>
                      </w:p>
                    </w:tc>
                    <w:tc>
                      <w:tcPr>
                        <w:tcW w:w="1980" w:type="dxa"/>
                      </w:tcPr>
                      <w:p w:rsidR="00000000" w:rsidRDefault="002430F5">
                        <w:pPr>
                          <w:spacing w:line="240" w:lineRule="auto"/>
                          <w:jc w:val="center"/>
                          <w:rPr>
                            <w:rFonts w:cs="Arial"/>
                            <w:b/>
                            <w:bCs/>
                            <w:sz w:val="20"/>
                            <w:lang w:val="es-EC"/>
                          </w:rPr>
                        </w:pPr>
                        <w:r>
                          <w:rPr>
                            <w:rFonts w:cs="Arial"/>
                            <w:b/>
                            <w:bCs/>
                            <w:sz w:val="20"/>
                            <w:lang w:val="es-EC"/>
                          </w:rPr>
                          <w:t>No de escuelas</w:t>
                        </w:r>
                      </w:p>
                    </w:tc>
                    <w:tc>
                      <w:tcPr>
                        <w:tcW w:w="1800" w:type="dxa"/>
                      </w:tcPr>
                      <w:p w:rsidR="00000000" w:rsidRDefault="002430F5">
                        <w:pPr>
                          <w:spacing w:line="240" w:lineRule="auto"/>
                          <w:jc w:val="center"/>
                          <w:rPr>
                            <w:rFonts w:cs="Arial"/>
                            <w:b/>
                            <w:bCs/>
                            <w:sz w:val="20"/>
                            <w:lang w:val="es-EC"/>
                          </w:rPr>
                        </w:pPr>
                        <w:r>
                          <w:rPr>
                            <w:rFonts w:cs="Arial"/>
                            <w:b/>
                            <w:bCs/>
                            <w:sz w:val="20"/>
                            <w:lang w:val="es-EC"/>
                          </w:rPr>
                          <w:t>Porcentaje</w:t>
                        </w:r>
                      </w:p>
                    </w:tc>
                  </w:tr>
                  <w:tr w:rsidR="00000000">
                    <w:tblPrEx>
                      <w:tblCellMar>
                        <w:top w:w="0" w:type="dxa"/>
                        <w:bottom w:w="0" w:type="dxa"/>
                      </w:tblCellMar>
                    </w:tblPrEx>
                    <w:trPr>
                      <w:jc w:val="center"/>
                    </w:trPr>
                    <w:tc>
                      <w:tcPr>
                        <w:tcW w:w="2410" w:type="dxa"/>
                      </w:tcPr>
                      <w:p w:rsidR="00000000" w:rsidRDefault="002430F5">
                        <w:pPr>
                          <w:spacing w:line="240" w:lineRule="auto"/>
                          <w:rPr>
                            <w:rFonts w:cs="Arial"/>
                            <w:sz w:val="20"/>
                            <w:lang w:val="es-EC"/>
                          </w:rPr>
                        </w:pPr>
                        <w:r>
                          <w:rPr>
                            <w:rFonts w:cs="Arial"/>
                            <w:sz w:val="20"/>
                            <w:lang w:val="es-EC"/>
                          </w:rPr>
                          <w:t>Fiscal</w:t>
                        </w:r>
                      </w:p>
                    </w:tc>
                    <w:tc>
                      <w:tcPr>
                        <w:tcW w:w="1980" w:type="dxa"/>
                      </w:tcPr>
                      <w:p w:rsidR="00000000" w:rsidRDefault="002430F5">
                        <w:pPr>
                          <w:spacing w:line="240" w:lineRule="auto"/>
                          <w:jc w:val="center"/>
                          <w:rPr>
                            <w:rFonts w:cs="Arial"/>
                            <w:sz w:val="20"/>
                            <w:lang w:val="es-EC"/>
                          </w:rPr>
                        </w:pPr>
                        <w:r>
                          <w:rPr>
                            <w:rFonts w:cs="Arial"/>
                            <w:sz w:val="20"/>
                            <w:lang w:val="es-EC"/>
                          </w:rPr>
                          <w:t>1301</w:t>
                        </w:r>
                      </w:p>
                    </w:tc>
                    <w:tc>
                      <w:tcPr>
                        <w:tcW w:w="1800" w:type="dxa"/>
                      </w:tcPr>
                      <w:p w:rsidR="00000000" w:rsidRDefault="002430F5">
                        <w:pPr>
                          <w:spacing w:line="240" w:lineRule="auto"/>
                          <w:jc w:val="center"/>
                          <w:rPr>
                            <w:rFonts w:cs="Arial"/>
                            <w:sz w:val="20"/>
                            <w:lang w:val="es-EC"/>
                          </w:rPr>
                        </w:pPr>
                        <w:r>
                          <w:rPr>
                            <w:rFonts w:cs="Arial"/>
                            <w:sz w:val="20"/>
                            <w:lang w:val="es-EC"/>
                          </w:rPr>
                          <w:t>80.41</w:t>
                        </w:r>
                      </w:p>
                    </w:tc>
                  </w:tr>
                  <w:tr w:rsidR="00000000">
                    <w:tblPrEx>
                      <w:tblCellMar>
                        <w:top w:w="0" w:type="dxa"/>
                        <w:bottom w:w="0" w:type="dxa"/>
                      </w:tblCellMar>
                    </w:tblPrEx>
                    <w:trPr>
                      <w:jc w:val="center"/>
                    </w:trPr>
                    <w:tc>
                      <w:tcPr>
                        <w:tcW w:w="2410" w:type="dxa"/>
                      </w:tcPr>
                      <w:p w:rsidR="00000000" w:rsidRDefault="002430F5">
                        <w:pPr>
                          <w:spacing w:line="240" w:lineRule="auto"/>
                          <w:rPr>
                            <w:rFonts w:cs="Arial"/>
                            <w:sz w:val="20"/>
                            <w:lang w:val="es-EC"/>
                          </w:rPr>
                        </w:pPr>
                        <w:r>
                          <w:rPr>
                            <w:rFonts w:cs="Arial"/>
                            <w:sz w:val="20"/>
                            <w:lang w:val="es-EC"/>
                          </w:rPr>
                          <w:t>Municipales</w:t>
                        </w:r>
                      </w:p>
                    </w:tc>
                    <w:tc>
                      <w:tcPr>
                        <w:tcW w:w="1980" w:type="dxa"/>
                      </w:tcPr>
                      <w:p w:rsidR="00000000" w:rsidRDefault="002430F5">
                        <w:pPr>
                          <w:spacing w:line="240" w:lineRule="auto"/>
                          <w:jc w:val="center"/>
                          <w:rPr>
                            <w:rFonts w:cs="Arial"/>
                            <w:sz w:val="20"/>
                            <w:lang w:val="es-EC"/>
                          </w:rPr>
                        </w:pPr>
                        <w:r>
                          <w:rPr>
                            <w:rFonts w:cs="Arial"/>
                            <w:sz w:val="20"/>
                            <w:lang w:val="es-EC"/>
                          </w:rPr>
                          <w:t>99</w:t>
                        </w:r>
                      </w:p>
                    </w:tc>
                    <w:tc>
                      <w:tcPr>
                        <w:tcW w:w="1800" w:type="dxa"/>
                      </w:tcPr>
                      <w:p w:rsidR="00000000" w:rsidRDefault="002430F5">
                        <w:pPr>
                          <w:spacing w:line="240" w:lineRule="auto"/>
                          <w:jc w:val="center"/>
                          <w:rPr>
                            <w:rFonts w:cs="Arial"/>
                            <w:sz w:val="20"/>
                            <w:lang w:val="es-EC"/>
                          </w:rPr>
                        </w:pPr>
                        <w:r>
                          <w:rPr>
                            <w:rFonts w:cs="Arial"/>
                            <w:sz w:val="20"/>
                            <w:lang w:val="es-EC"/>
                          </w:rPr>
                          <w:t>6.12</w:t>
                        </w:r>
                      </w:p>
                    </w:tc>
                  </w:tr>
                  <w:tr w:rsidR="00000000">
                    <w:tblPrEx>
                      <w:tblCellMar>
                        <w:top w:w="0" w:type="dxa"/>
                        <w:bottom w:w="0" w:type="dxa"/>
                      </w:tblCellMar>
                    </w:tblPrEx>
                    <w:trPr>
                      <w:jc w:val="center"/>
                    </w:trPr>
                    <w:tc>
                      <w:tcPr>
                        <w:tcW w:w="2410" w:type="dxa"/>
                      </w:tcPr>
                      <w:p w:rsidR="00000000" w:rsidRDefault="002430F5">
                        <w:pPr>
                          <w:spacing w:line="240" w:lineRule="auto"/>
                          <w:rPr>
                            <w:rFonts w:cs="Arial"/>
                            <w:sz w:val="20"/>
                            <w:lang w:val="es-EC"/>
                          </w:rPr>
                        </w:pPr>
                        <w:r>
                          <w:rPr>
                            <w:rFonts w:cs="Arial"/>
                            <w:sz w:val="20"/>
                            <w:lang w:val="es-EC"/>
                          </w:rPr>
                          <w:t>Particulares</w:t>
                        </w:r>
                      </w:p>
                    </w:tc>
                    <w:tc>
                      <w:tcPr>
                        <w:tcW w:w="1980" w:type="dxa"/>
                      </w:tcPr>
                      <w:p w:rsidR="00000000" w:rsidRDefault="002430F5">
                        <w:pPr>
                          <w:spacing w:line="240" w:lineRule="auto"/>
                          <w:jc w:val="center"/>
                          <w:rPr>
                            <w:rFonts w:cs="Arial"/>
                            <w:sz w:val="20"/>
                            <w:lang w:val="es-EC"/>
                          </w:rPr>
                        </w:pPr>
                        <w:r>
                          <w:rPr>
                            <w:rFonts w:cs="Arial"/>
                            <w:sz w:val="20"/>
                            <w:lang w:val="es-EC"/>
                          </w:rPr>
                          <w:t>218</w:t>
                        </w:r>
                      </w:p>
                    </w:tc>
                    <w:tc>
                      <w:tcPr>
                        <w:tcW w:w="1800" w:type="dxa"/>
                      </w:tcPr>
                      <w:p w:rsidR="00000000" w:rsidRDefault="002430F5">
                        <w:pPr>
                          <w:spacing w:line="240" w:lineRule="auto"/>
                          <w:jc w:val="center"/>
                          <w:rPr>
                            <w:rFonts w:cs="Arial"/>
                            <w:sz w:val="20"/>
                            <w:lang w:val="es-EC"/>
                          </w:rPr>
                        </w:pPr>
                        <w:r>
                          <w:rPr>
                            <w:rFonts w:cs="Arial"/>
                            <w:sz w:val="20"/>
                            <w:lang w:val="es-EC"/>
                          </w:rPr>
                          <w:t>13.47</w:t>
                        </w:r>
                      </w:p>
                    </w:tc>
                  </w:tr>
                  <w:tr w:rsidR="00000000">
                    <w:tblPrEx>
                      <w:tblCellMar>
                        <w:top w:w="0" w:type="dxa"/>
                        <w:bottom w:w="0" w:type="dxa"/>
                      </w:tblCellMar>
                    </w:tblPrEx>
                    <w:trPr>
                      <w:jc w:val="center"/>
                    </w:trPr>
                    <w:tc>
                      <w:tcPr>
                        <w:tcW w:w="2410" w:type="dxa"/>
                      </w:tcPr>
                      <w:p w:rsidR="00000000" w:rsidRDefault="002430F5">
                        <w:pPr>
                          <w:spacing w:line="240" w:lineRule="auto"/>
                          <w:rPr>
                            <w:rFonts w:cs="Arial"/>
                            <w:sz w:val="20"/>
                            <w:lang w:val="es-EC"/>
                          </w:rPr>
                        </w:pPr>
                        <w:r>
                          <w:rPr>
                            <w:rFonts w:cs="Arial"/>
                            <w:sz w:val="20"/>
                            <w:lang w:val="es-EC"/>
                          </w:rPr>
                          <w:t>Total</w:t>
                        </w:r>
                      </w:p>
                    </w:tc>
                    <w:tc>
                      <w:tcPr>
                        <w:tcW w:w="1980" w:type="dxa"/>
                      </w:tcPr>
                      <w:p w:rsidR="00000000" w:rsidRDefault="002430F5">
                        <w:pPr>
                          <w:spacing w:line="240" w:lineRule="auto"/>
                          <w:jc w:val="center"/>
                          <w:rPr>
                            <w:rFonts w:cs="Arial"/>
                            <w:sz w:val="20"/>
                            <w:lang w:val="es-EC"/>
                          </w:rPr>
                        </w:pPr>
                        <w:r>
                          <w:rPr>
                            <w:rFonts w:cs="Arial"/>
                            <w:sz w:val="20"/>
                            <w:lang w:val="es-EC"/>
                          </w:rPr>
                          <w:t>1618</w:t>
                        </w:r>
                      </w:p>
                    </w:tc>
                    <w:tc>
                      <w:tcPr>
                        <w:tcW w:w="1800" w:type="dxa"/>
                      </w:tcPr>
                      <w:p w:rsidR="00000000" w:rsidRDefault="002430F5">
                        <w:pPr>
                          <w:spacing w:line="240" w:lineRule="auto"/>
                          <w:jc w:val="center"/>
                          <w:rPr>
                            <w:rFonts w:cs="Arial"/>
                            <w:sz w:val="20"/>
                            <w:lang w:val="es-EC"/>
                          </w:rPr>
                        </w:pPr>
                        <w:r>
                          <w:rPr>
                            <w:rFonts w:cs="Arial"/>
                            <w:sz w:val="20"/>
                            <w:lang w:val="es-EC"/>
                          </w:rPr>
                          <w:t>1</w:t>
                        </w:r>
                      </w:p>
                    </w:tc>
                  </w:tr>
                </w:tbl>
                <w:p w:rsidR="00000000" w:rsidRDefault="002430F5">
                  <w:pPr>
                    <w:spacing w:line="240" w:lineRule="auto"/>
                    <w:jc w:val="center"/>
                  </w:pPr>
                </w:p>
                <w:p w:rsidR="00000000" w:rsidRDefault="002430F5">
                  <w:pPr>
                    <w:pStyle w:val="Fecha"/>
                    <w:spacing w:line="240" w:lineRule="auto"/>
                    <w:jc w:val="center"/>
                  </w:pPr>
                  <w:r>
                    <w:rPr>
                      <w:rFonts w:cs="Arial"/>
                      <w:i/>
                      <w:iCs/>
                      <w:sz w:val="20"/>
                    </w:rPr>
                    <w:t xml:space="preserve">Fuente: </w:t>
                  </w:r>
                  <w:r>
                    <w:rPr>
                      <w:rFonts w:cs="Arial"/>
                      <w:i/>
                      <w:iCs/>
                      <w:sz w:val="20"/>
                    </w:rPr>
                    <w:t>Revista Ecuatoriana de Educación (1955), No. 38. La Educación en el Ecuador estudios históricos. Quito.</w:t>
                  </w:r>
                </w:p>
                <w:p w:rsidR="00000000" w:rsidRDefault="002430F5">
                  <w:pPr>
                    <w:spacing w:line="240" w:lineRule="auto"/>
                  </w:pPr>
                </w:p>
                <w:p w:rsidR="00000000" w:rsidRDefault="002430F5">
                  <w:pPr>
                    <w:spacing w:line="240" w:lineRule="auto"/>
                  </w:pPr>
                </w:p>
                <w:p w:rsidR="00000000" w:rsidRDefault="002430F5">
                  <w:pPr>
                    <w:spacing w:line="240" w:lineRule="auto"/>
                    <w:rPr>
                      <w:rFonts w:cs="Arial"/>
                      <w:i/>
                      <w:iCs/>
                      <w:sz w:val="20"/>
                    </w:rPr>
                  </w:pPr>
                </w:p>
                <w:p w:rsidR="00000000" w:rsidRDefault="002430F5">
                  <w:pPr>
                    <w:spacing w:line="240" w:lineRule="auto"/>
                  </w:pPr>
                  <w:r>
                    <w:rPr>
                      <w:rFonts w:cs="Arial"/>
                      <w:i/>
                      <w:iCs/>
                      <w:sz w:val="20"/>
                    </w:rPr>
                    <w:t>Fuente: Revista Ecuatoriana de Educación (1955), No 38. La Educación en el Ecuador estudios históricos. Quito.</w:t>
                  </w:r>
                </w:p>
              </w:txbxContent>
            </v:textbox>
          </v:shape>
        </w:pict>
      </w:r>
    </w:p>
    <w:p w:rsidR="00000000" w:rsidRDefault="002430F5">
      <w:pPr>
        <w:rPr>
          <w:rFonts w:cs="Arial"/>
          <w:lang w:val="es-EC"/>
        </w:rPr>
      </w:pPr>
    </w:p>
    <w:p w:rsidR="00000000" w:rsidRDefault="002430F5">
      <w:pPr>
        <w:rPr>
          <w:rFonts w:cs="Arial"/>
          <w:lang w:val="es-EC"/>
        </w:rPr>
      </w:pPr>
    </w:p>
    <w:p w:rsidR="00000000" w:rsidRDefault="002430F5">
      <w:pPr>
        <w:rPr>
          <w:rFonts w:cs="Arial"/>
          <w:lang w:val="es-EC"/>
        </w:rPr>
      </w:pPr>
    </w:p>
    <w:p w:rsidR="00000000" w:rsidRDefault="002430F5">
      <w:pPr>
        <w:rPr>
          <w:rFonts w:cs="Arial"/>
          <w:lang w:val="es-EC"/>
        </w:rPr>
      </w:pPr>
    </w:p>
    <w:p w:rsidR="00000000" w:rsidRDefault="002430F5">
      <w:pPr>
        <w:rPr>
          <w:rFonts w:cs="Arial"/>
          <w:lang w:val="es-EC"/>
        </w:rPr>
      </w:pPr>
    </w:p>
    <w:p w:rsidR="00000000" w:rsidRDefault="002430F5">
      <w:pPr>
        <w:pStyle w:val="NormalWeb"/>
        <w:spacing w:before="0" w:beforeAutospacing="0" w:after="0" w:afterAutospacing="0"/>
        <w:rPr>
          <w:rFonts w:ascii="Arial" w:eastAsia="Times New Roman" w:hAnsi="Arial" w:cs="Arial"/>
          <w:lang w:val="es-EC"/>
        </w:rPr>
      </w:pPr>
    </w:p>
    <w:p w:rsidR="00000000" w:rsidRDefault="002430F5">
      <w:pPr>
        <w:rPr>
          <w:rFonts w:cs="Arial"/>
          <w:lang w:val="es-EC"/>
        </w:rPr>
      </w:pPr>
    </w:p>
    <w:p w:rsidR="00000000" w:rsidRDefault="002430F5">
      <w:pPr>
        <w:rPr>
          <w:rFonts w:cs="Arial"/>
          <w:lang w:val="es-EC"/>
        </w:rPr>
      </w:pPr>
    </w:p>
    <w:p w:rsidR="00000000" w:rsidRDefault="002430F5">
      <w:pPr>
        <w:rPr>
          <w:rFonts w:cs="Arial"/>
          <w:lang w:val="es-EC"/>
        </w:rPr>
      </w:pPr>
    </w:p>
    <w:p w:rsidR="00000000" w:rsidRDefault="002430F5">
      <w:pPr>
        <w:rPr>
          <w:rFonts w:cs="Arial"/>
          <w:lang w:val="es-EC"/>
        </w:rPr>
      </w:pPr>
    </w:p>
    <w:p w:rsidR="00000000" w:rsidRDefault="002430F5">
      <w:pPr>
        <w:pStyle w:val="Sangra3detindependiente"/>
        <w:autoSpaceDE/>
        <w:autoSpaceDN/>
        <w:adjustRightInd/>
        <w:rPr>
          <w:szCs w:val="24"/>
        </w:rPr>
      </w:pPr>
      <w:r>
        <w:rPr>
          <w:szCs w:val="24"/>
        </w:rPr>
        <w:t>Por un periodo corto el presidente de la República Alberto Guerrero Martínez y en 1932 se</w:t>
      </w:r>
      <w:r>
        <w:rPr>
          <w:szCs w:val="24"/>
        </w:rPr>
        <w:t xml:space="preserve"> da un nuevo plan de estudio para la educación secundaria le sucede Abelardo Montalvo con el que la política educativa liberal decae notablemente.</w:t>
      </w:r>
    </w:p>
    <w:p w:rsidR="00000000" w:rsidRDefault="002430F5">
      <w:pPr>
        <w:rPr>
          <w:lang w:val="es-EC"/>
        </w:rPr>
      </w:pPr>
    </w:p>
    <w:p w:rsidR="00000000" w:rsidRDefault="002430F5">
      <w:pPr>
        <w:pStyle w:val="Sangra3detindependiente"/>
        <w:autoSpaceDE/>
        <w:autoSpaceDN/>
        <w:adjustRightInd/>
        <w:rPr>
          <w:szCs w:val="24"/>
        </w:rPr>
      </w:pPr>
      <w:r>
        <w:rPr>
          <w:szCs w:val="24"/>
        </w:rPr>
        <w:t xml:space="preserve">De 1934 a1935 se da la primera administración del Dr. José María Velasco Ibarra  período en que se destacan </w:t>
      </w:r>
      <w:r>
        <w:rPr>
          <w:szCs w:val="24"/>
        </w:rPr>
        <w:t>el aumento del presupuesto para la educación, el mejoramiento de la escuela rural aunque no tuvo mucha eficacia, en febrero de 1935 se crea  el primer colegio  de bachillerato para señoritas que se llamó 24 de Mayo, seis normales rurales, la Facultad de Ps</w:t>
      </w:r>
      <w:r>
        <w:rPr>
          <w:szCs w:val="24"/>
        </w:rPr>
        <w:t>icopedagogía y Letras para la formación de profesores de segunda enseñanza, el Ministerio de Educación se estructura de la siguiente manera: “Dependencias de carácter técnico: Dirección General de Educación, Dirección de Higiene escolar, Dirección de Educa</w:t>
      </w:r>
      <w:r>
        <w:rPr>
          <w:szCs w:val="24"/>
        </w:rPr>
        <w:t>ción física y deportes, Sección de Educación rural ( de escuelas y normales rurales) y Misiones Culturales,  Sección de Educación Primaria y Normal, Sección de Educación secundaria y superior, Sección de educación profesional y especial, sección de publica</w:t>
      </w:r>
      <w:r>
        <w:rPr>
          <w:szCs w:val="24"/>
        </w:rPr>
        <w:t>ciones y extensión educativa, sección de construcciones escolares.  Y las secciones de carácter administrativo: de personal y jurídica, de correspondencia y archivo, de contabilidad y pagaduría, de almacén escolar y estadística”.</w:t>
      </w:r>
    </w:p>
    <w:p w:rsidR="00000000" w:rsidRDefault="002430F5">
      <w:pPr>
        <w:rPr>
          <w:rFonts w:cs="Arial"/>
          <w:lang w:val="es-EC"/>
        </w:rPr>
      </w:pPr>
    </w:p>
    <w:p w:rsidR="00000000" w:rsidRDefault="002430F5">
      <w:pPr>
        <w:pStyle w:val="Sangra3detindependiente"/>
        <w:autoSpaceDE/>
        <w:autoSpaceDN/>
        <w:adjustRightInd/>
        <w:rPr>
          <w:szCs w:val="24"/>
        </w:rPr>
      </w:pPr>
      <w:r>
        <w:rPr>
          <w:szCs w:val="24"/>
        </w:rPr>
        <w:t>En 1937 la educación  sec</w:t>
      </w:r>
      <w:r>
        <w:rPr>
          <w:szCs w:val="24"/>
        </w:rPr>
        <w:t>undaria especial estaría formada por las especialidades en Ciencias Físico - Matemáticas, Ciencias Biológicas y Ciencias Sociales, además el mismo año se realiza la primera Conferencia Nacional de rectores de colegios y directores de educación,  se crean p</w:t>
      </w:r>
      <w:r>
        <w:rPr>
          <w:szCs w:val="24"/>
        </w:rPr>
        <w:t xml:space="preserve">lanteles dedicados a la formación técnica.  En este mismo año las relaciones entre la Iglesia y el estado mejoran razón por la cual se acuerda un modus vivendi con la Santa Sede, según el cual se devuelve personería jurídica a las instituciones religiosas </w:t>
      </w:r>
      <w:r>
        <w:rPr>
          <w:szCs w:val="24"/>
        </w:rPr>
        <w:t xml:space="preserve"> pudiendo estas otorgar grados académicos y tener sus propios programas de enseñanza.  La enseñanza oficial siguió siendo laica.</w:t>
      </w:r>
    </w:p>
    <w:p w:rsidR="00000000" w:rsidRDefault="002430F5">
      <w:pPr>
        <w:rPr>
          <w:rFonts w:cs="Arial"/>
          <w:lang w:val="es-EC"/>
        </w:rPr>
      </w:pPr>
    </w:p>
    <w:p w:rsidR="00000000" w:rsidRDefault="002430F5">
      <w:pPr>
        <w:autoSpaceDE w:val="0"/>
        <w:autoSpaceDN w:val="0"/>
        <w:adjustRightInd w:val="0"/>
        <w:ind w:left="708"/>
        <w:rPr>
          <w:rFonts w:cs="Arial"/>
          <w:szCs w:val="20"/>
          <w:lang w:val="es-EC"/>
        </w:rPr>
      </w:pPr>
      <w:r>
        <w:rPr>
          <w:rFonts w:cs="Arial"/>
          <w:lang w:val="es-EC"/>
        </w:rPr>
        <w:t>En 1938 se expide la Ley Orgánica de educación primaria, secundaria y superior y a Ley de Escalafón del Magisterio. Por un dec</w:t>
      </w:r>
      <w:r>
        <w:rPr>
          <w:rFonts w:cs="Arial"/>
          <w:lang w:val="es-EC"/>
        </w:rPr>
        <w:t>reto del ejecutivo se obliga a los hacendados a dar instrucción a sus empleados y si no lo realizan serán sometidos a sanción; además por la ley de educación ya mencionada a las universidades se les otorga autonomía tanto para su funcionamiento técnico com</w:t>
      </w:r>
      <w:r>
        <w:rPr>
          <w:rFonts w:cs="Arial"/>
          <w:lang w:val="es-EC"/>
        </w:rPr>
        <w:t xml:space="preserve">o para el administrativo, se garantiza el mantenimiento de los planteles particulares, se institucionalizan los planteles prediales e industriales. En este mismo año el Ministerio de Instrucción Pública   cambia su nombre y estructura por el de Ministerio </w:t>
      </w:r>
      <w:r>
        <w:rPr>
          <w:rFonts w:cs="Arial"/>
          <w:lang w:val="es-EC"/>
        </w:rPr>
        <w:t xml:space="preserve">de Educación  y ésta  se mantiene de 1938 a 1966  como se muestra en </w:t>
      </w:r>
      <w:r>
        <w:rPr>
          <w:rFonts w:cs="Arial"/>
          <w:noProof/>
          <w:sz w:val="20"/>
        </w:rPr>
        <w:pict>
          <v:group id="_x0000_s1048" style="position:absolute;left:0;text-align:left;margin-left:27pt;margin-top:171pt;width:387pt;height:333pt;z-index:251652096;mso-position-horizontal-relative:text;mso-position-vertical-relative:text" coordorigin="2808,5688" coordsize="7740,6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988;top:6768;width:7380;height:4043" o:bwpure="highContrast" o:bwnormal="highContrast" o:preferrelative="f" o:regroupid="1">
              <v:imagedata r:id="rId7" o:title=""/>
            </v:shape>
            <v:shape id="_x0000_s1027" type="#_x0000_t202" style="position:absolute;left:2808;top:5688;width:7740;height:6660;mso-wrap-edited:f" wrapcoords="-84 0 -84 21600 21684 21600 21684 0 -84 0" o:regroupid="1" filled="f" strokeweight="3pt">
              <v:stroke linestyle="thinThin"/>
              <v:textbox style="mso-next-textbox:#_x0000_s1027">
                <w:txbxContent>
                  <w:p w:rsidR="00000000" w:rsidRDefault="002430F5">
                    <w:pPr>
                      <w:pStyle w:val="Ttulo1"/>
                      <w:rPr>
                        <w:sz w:val="20"/>
                      </w:rPr>
                    </w:pPr>
                    <w:r>
                      <w:rPr>
                        <w:sz w:val="20"/>
                      </w:rPr>
                      <w:t>Gráfico 1.25</w:t>
                    </w:r>
                  </w:p>
                  <w:p w:rsidR="00000000" w:rsidRDefault="002430F5">
                    <w:pPr>
                      <w:pStyle w:val="Ttulo1"/>
                      <w:rPr>
                        <w:rFonts w:ascii="Times New Roman" w:hAnsi="Times New Roman" w:cs="Times New Roman"/>
                        <w:sz w:val="22"/>
                      </w:rPr>
                    </w:pPr>
                    <w:r>
                      <w:rPr>
                        <w:rFonts w:ascii="Times New Roman" w:hAnsi="Times New Roman" w:cs="Times New Roman"/>
                        <w:sz w:val="22"/>
                      </w:rPr>
                      <w:t>Estruc</w:t>
                    </w:r>
                    <w:r>
                      <w:rPr>
                        <w:rFonts w:ascii="Times New Roman" w:hAnsi="Times New Roman" w:cs="Times New Roman"/>
                        <w:sz w:val="22"/>
                      </w:rPr>
                      <w:t>tura del Ministerio de Educación de 1938-1966</w:t>
                    </w:r>
                  </w:p>
                  <w:p w:rsidR="00000000" w:rsidRDefault="002430F5"/>
                  <w:p w:rsidR="00000000" w:rsidRDefault="002430F5"/>
                  <w:p w:rsidR="00000000" w:rsidRDefault="002430F5"/>
                  <w:p w:rsidR="00000000" w:rsidRDefault="002430F5"/>
                  <w:p w:rsidR="00000000" w:rsidRDefault="002430F5"/>
                  <w:p w:rsidR="00000000" w:rsidRDefault="002430F5"/>
                  <w:p w:rsidR="00000000" w:rsidRDefault="002430F5"/>
                  <w:p w:rsidR="00000000" w:rsidRDefault="002430F5"/>
                  <w:p w:rsidR="00000000" w:rsidRDefault="002430F5">
                    <w:pPr>
                      <w:pStyle w:val="NormalWeb"/>
                      <w:tabs>
                        <w:tab w:val="left" w:pos="5085"/>
                      </w:tabs>
                      <w:spacing w:before="0" w:beforeAutospacing="0" w:after="0" w:afterAutospacing="0"/>
                      <w:jc w:val="center"/>
                      <w:rPr>
                        <w:rFonts w:ascii="Times New Roman" w:hAnsi="Times New Roman" w:cs="Times New Roman"/>
                        <w:i/>
                        <w:iCs/>
                        <w:noProof/>
                        <w:sz w:val="22"/>
                        <w:u w:val="single"/>
                        <w:lang w:val="es-EC"/>
                      </w:rPr>
                    </w:pPr>
                    <w:r>
                      <w:rPr>
                        <w:rFonts w:ascii="Times New Roman" w:hAnsi="Times New Roman" w:cs="Times New Roman"/>
                        <w:b/>
                        <w:bCs/>
                        <w:noProof/>
                        <w:sz w:val="22"/>
                        <w:lang w:val="es-EC"/>
                      </w:rPr>
                      <w:t xml:space="preserve">Fuente </w:t>
                    </w:r>
                    <w:r>
                      <w:rPr>
                        <w:rFonts w:ascii="Times New Roman" w:hAnsi="Times New Roman" w:cs="Times New Roman"/>
                        <w:i/>
                        <w:iCs/>
                        <w:noProof/>
                        <w:sz w:val="22"/>
                        <w:u w:val="single"/>
                        <w:lang w:val="es-EC"/>
                      </w:rPr>
                      <w:t>http://www.oei.org.co/quipu/index.html</w:t>
                    </w:r>
                  </w:p>
                  <w:p w:rsidR="00000000" w:rsidRDefault="002430F5">
                    <w:pPr>
                      <w:pStyle w:val="NormalWeb"/>
                      <w:tabs>
                        <w:tab w:val="left" w:pos="5085"/>
                      </w:tabs>
                      <w:spacing w:before="0" w:beforeAutospacing="0" w:after="0" w:afterAutospacing="0"/>
                      <w:ind w:firstLine="708"/>
                      <w:jc w:val="right"/>
                      <w:rPr>
                        <w:rFonts w:ascii="Times New Roman" w:hAnsi="Times New Roman" w:cs="Times New Roman"/>
                        <w:noProof/>
                        <w:sz w:val="22"/>
                        <w:lang w:val="es-EC"/>
                      </w:rPr>
                    </w:pPr>
                    <w:r>
                      <w:rPr>
                        <w:rFonts w:ascii="Times New Roman" w:hAnsi="Times New Roman" w:cs="Times New Roman"/>
                        <w:noProof/>
                        <w:sz w:val="22"/>
                        <w:lang w:val="es-EC"/>
                      </w:rPr>
                      <w:t>Elaboración Eva María Mera</w:t>
                    </w:r>
                  </w:p>
                  <w:p w:rsidR="00000000" w:rsidRDefault="002430F5">
                    <w:pPr>
                      <w:pStyle w:val="NormalWeb"/>
                      <w:tabs>
                        <w:tab w:val="left" w:pos="5085"/>
                      </w:tabs>
                      <w:spacing w:before="0" w:beforeAutospacing="0" w:after="0" w:afterAutospacing="0"/>
                      <w:jc w:val="right"/>
                      <w:rPr>
                        <w:noProof/>
                        <w:lang w:val="es-EC"/>
                      </w:rPr>
                    </w:pPr>
                  </w:p>
                  <w:p w:rsidR="00000000" w:rsidRDefault="002430F5">
                    <w:pPr>
                      <w:jc w:val="right"/>
                      <w:rPr>
                        <w:lang w:val="es-EC"/>
                      </w:rPr>
                    </w:pPr>
                  </w:p>
                </w:txbxContent>
              </v:textbox>
            </v:shape>
            <w10:wrap type="topAndBottom"/>
          </v:group>
          <o:OLEObject Type="Embed" ProgID="OrgPlusWOPX.4" ShapeID="_x0000_s1026" DrawAspect="Content" ObjectID="_1308043214" r:id="rId8"/>
        </w:pict>
      </w:r>
      <w:r>
        <w:rPr>
          <w:rFonts w:cs="Arial"/>
          <w:lang w:val="es-EC"/>
        </w:rPr>
        <w:t>el gráfico 1.25.</w:t>
      </w:r>
    </w:p>
    <w:p w:rsidR="00000000" w:rsidRDefault="002430F5">
      <w:pPr>
        <w:autoSpaceDE w:val="0"/>
        <w:autoSpaceDN w:val="0"/>
        <w:adjustRightInd w:val="0"/>
        <w:rPr>
          <w:rFonts w:cs="Arial"/>
          <w:szCs w:val="20"/>
          <w:lang w:val="es-EC"/>
        </w:rPr>
      </w:pPr>
    </w:p>
    <w:p w:rsidR="00000000" w:rsidRDefault="002430F5">
      <w:pPr>
        <w:autoSpaceDE w:val="0"/>
        <w:autoSpaceDN w:val="0"/>
        <w:adjustRightInd w:val="0"/>
        <w:rPr>
          <w:rFonts w:cs="Arial"/>
          <w:szCs w:val="20"/>
          <w:lang w:val="es-EC"/>
        </w:rPr>
      </w:pPr>
    </w:p>
    <w:p w:rsidR="00000000" w:rsidRDefault="002430F5">
      <w:pPr>
        <w:ind w:left="708"/>
        <w:rPr>
          <w:rFonts w:cs="Arial"/>
          <w:szCs w:val="20"/>
          <w:lang w:val="es-EC"/>
        </w:rPr>
      </w:pPr>
      <w:r>
        <w:rPr>
          <w:rFonts w:cs="Arial"/>
          <w:lang w:val="es-EC"/>
        </w:rPr>
        <w:t>La autoridad suprema es el Ministro de Educación, el Consejo de educación se encarga del asesoramiento, la subsecretaria realiza trámites entre el departamento técnico</w:t>
      </w:r>
      <w:r>
        <w:rPr>
          <w:rFonts w:cs="Arial"/>
          <w:lang w:val="es-EC"/>
        </w:rPr>
        <w:t xml:space="preserve"> y administrativo. </w:t>
      </w:r>
      <w:r>
        <w:rPr>
          <w:rFonts w:cs="Arial"/>
          <w:szCs w:val="20"/>
          <w:lang w:val="es-EC"/>
        </w:rPr>
        <w:t>El Departamento Técnico esta formado por las secciones:  Educación Primaria y Normales,  Educación Secundaria y Superior,  Educación Complementaria y Técnica,  Educación Artística,  Educación Cultural, Publicaciones y Canje,  Educación F</w:t>
      </w:r>
      <w:r>
        <w:rPr>
          <w:rFonts w:cs="Arial"/>
          <w:szCs w:val="20"/>
          <w:lang w:val="es-EC"/>
        </w:rPr>
        <w:t>ísica, Higiene Escolar, Investigaciones Pedagógicas. El Departamento Administrativo esta conformado por las secciones: General y Jurídica, Estadística y Escalafón, Archivo, Contabilidad, Almacén Escolar, Construcciones, Editorial.</w:t>
      </w:r>
    </w:p>
    <w:p w:rsidR="00000000" w:rsidRDefault="002430F5">
      <w:pPr>
        <w:autoSpaceDE w:val="0"/>
        <w:autoSpaceDN w:val="0"/>
        <w:adjustRightInd w:val="0"/>
        <w:ind w:left="360"/>
        <w:rPr>
          <w:rFonts w:cs="Arial"/>
          <w:szCs w:val="20"/>
          <w:lang w:val="es-EC"/>
        </w:rPr>
      </w:pPr>
      <w:r>
        <w:rPr>
          <w:rFonts w:cs="Arial"/>
          <w:szCs w:val="20"/>
          <w:lang w:val="es-EC"/>
        </w:rPr>
        <w:t xml:space="preserve">Los niveles de educación </w:t>
      </w:r>
      <w:r>
        <w:rPr>
          <w:rFonts w:cs="Arial"/>
          <w:szCs w:val="20"/>
          <w:lang w:val="es-EC"/>
        </w:rPr>
        <w:t>son:</w:t>
      </w:r>
    </w:p>
    <w:p w:rsidR="00000000" w:rsidRDefault="002430F5">
      <w:pPr>
        <w:numPr>
          <w:ilvl w:val="0"/>
          <w:numId w:val="1"/>
        </w:numPr>
        <w:tabs>
          <w:tab w:val="clear" w:pos="720"/>
          <w:tab w:val="num" w:pos="1080"/>
        </w:tabs>
        <w:autoSpaceDE w:val="0"/>
        <w:autoSpaceDN w:val="0"/>
        <w:adjustRightInd w:val="0"/>
        <w:ind w:left="1080"/>
        <w:rPr>
          <w:rFonts w:cs="Arial"/>
          <w:szCs w:val="20"/>
          <w:lang w:val="es-EC"/>
        </w:rPr>
      </w:pPr>
      <w:r>
        <w:rPr>
          <w:rFonts w:cs="Arial"/>
          <w:szCs w:val="20"/>
          <w:lang w:val="es-EC"/>
        </w:rPr>
        <w:t>Nivel Preescolar</w:t>
      </w:r>
    </w:p>
    <w:p w:rsidR="00000000" w:rsidRDefault="002430F5">
      <w:pPr>
        <w:numPr>
          <w:ilvl w:val="0"/>
          <w:numId w:val="1"/>
        </w:numPr>
        <w:tabs>
          <w:tab w:val="clear" w:pos="720"/>
          <w:tab w:val="num" w:pos="1080"/>
        </w:tabs>
        <w:autoSpaceDE w:val="0"/>
        <w:autoSpaceDN w:val="0"/>
        <w:adjustRightInd w:val="0"/>
        <w:ind w:left="1080"/>
        <w:rPr>
          <w:rFonts w:cs="Arial"/>
          <w:szCs w:val="20"/>
          <w:lang w:val="es-EC"/>
        </w:rPr>
      </w:pPr>
      <w:r>
        <w:rPr>
          <w:rFonts w:cs="Arial"/>
          <w:szCs w:val="20"/>
          <w:lang w:val="es-EC"/>
        </w:rPr>
        <w:t>Nivel Primario y Complementario</w:t>
      </w:r>
    </w:p>
    <w:p w:rsidR="00000000" w:rsidRDefault="002430F5">
      <w:pPr>
        <w:numPr>
          <w:ilvl w:val="0"/>
          <w:numId w:val="1"/>
        </w:numPr>
        <w:tabs>
          <w:tab w:val="clear" w:pos="720"/>
          <w:tab w:val="num" w:pos="1080"/>
        </w:tabs>
        <w:autoSpaceDE w:val="0"/>
        <w:autoSpaceDN w:val="0"/>
        <w:adjustRightInd w:val="0"/>
        <w:ind w:left="1080"/>
        <w:rPr>
          <w:rFonts w:cs="Arial"/>
          <w:szCs w:val="20"/>
          <w:lang w:val="es-EC"/>
        </w:rPr>
      </w:pPr>
      <w:r>
        <w:rPr>
          <w:rFonts w:cs="Arial"/>
          <w:szCs w:val="20"/>
          <w:lang w:val="es-EC"/>
        </w:rPr>
        <w:t>Nivel Secundario</w:t>
      </w:r>
    </w:p>
    <w:p w:rsidR="00000000" w:rsidRDefault="002430F5">
      <w:pPr>
        <w:numPr>
          <w:ilvl w:val="1"/>
          <w:numId w:val="1"/>
        </w:numPr>
        <w:tabs>
          <w:tab w:val="clear" w:pos="1440"/>
          <w:tab w:val="num" w:pos="1800"/>
        </w:tabs>
        <w:autoSpaceDE w:val="0"/>
        <w:autoSpaceDN w:val="0"/>
        <w:adjustRightInd w:val="0"/>
        <w:ind w:left="1800"/>
        <w:rPr>
          <w:rFonts w:cs="Arial"/>
          <w:szCs w:val="20"/>
          <w:lang w:val="es-EC"/>
        </w:rPr>
      </w:pPr>
      <w:r>
        <w:rPr>
          <w:rFonts w:cs="Arial"/>
          <w:szCs w:val="20"/>
          <w:lang w:val="es-EC"/>
        </w:rPr>
        <w:t>Preparación General</w:t>
      </w:r>
    </w:p>
    <w:p w:rsidR="00000000" w:rsidRDefault="002430F5">
      <w:pPr>
        <w:numPr>
          <w:ilvl w:val="1"/>
          <w:numId w:val="1"/>
        </w:numPr>
        <w:tabs>
          <w:tab w:val="clear" w:pos="1440"/>
          <w:tab w:val="num" w:pos="1800"/>
        </w:tabs>
        <w:autoSpaceDE w:val="0"/>
        <w:autoSpaceDN w:val="0"/>
        <w:adjustRightInd w:val="0"/>
        <w:ind w:left="1800"/>
        <w:rPr>
          <w:rFonts w:cs="Arial"/>
          <w:szCs w:val="20"/>
          <w:lang w:val="es-EC"/>
        </w:rPr>
      </w:pPr>
      <w:r>
        <w:rPr>
          <w:rFonts w:cs="Arial"/>
          <w:szCs w:val="20"/>
          <w:lang w:val="es-EC"/>
        </w:rPr>
        <w:t>Especialización</w:t>
      </w:r>
    </w:p>
    <w:p w:rsidR="00000000" w:rsidRDefault="002430F5">
      <w:pPr>
        <w:numPr>
          <w:ilvl w:val="0"/>
          <w:numId w:val="1"/>
        </w:numPr>
        <w:tabs>
          <w:tab w:val="clear" w:pos="720"/>
          <w:tab w:val="num" w:pos="1080"/>
        </w:tabs>
        <w:autoSpaceDE w:val="0"/>
        <w:autoSpaceDN w:val="0"/>
        <w:adjustRightInd w:val="0"/>
        <w:ind w:left="1080"/>
        <w:rPr>
          <w:rFonts w:cs="Arial"/>
          <w:szCs w:val="20"/>
          <w:lang w:val="es-EC"/>
        </w:rPr>
      </w:pPr>
      <w:r>
        <w:rPr>
          <w:rFonts w:cs="Arial"/>
          <w:szCs w:val="20"/>
          <w:lang w:val="es-EC"/>
        </w:rPr>
        <w:t>Nivel Superior.</w:t>
      </w:r>
    </w:p>
    <w:p w:rsidR="00000000" w:rsidRDefault="002430F5">
      <w:pPr>
        <w:autoSpaceDE w:val="0"/>
        <w:autoSpaceDN w:val="0"/>
        <w:adjustRightInd w:val="0"/>
        <w:rPr>
          <w:rFonts w:cs="Arial"/>
          <w:szCs w:val="20"/>
          <w:lang w:val="es-EC"/>
        </w:rPr>
      </w:pPr>
    </w:p>
    <w:p w:rsidR="00000000" w:rsidRDefault="002430F5">
      <w:pPr>
        <w:pStyle w:val="Sangra3detindependiente"/>
      </w:pPr>
      <w:r>
        <w:t>En el Gobierno del Dr. Carlos Arroyo Del Río (1940-1944) entre los aspectos relacionados a la educación Oscar Efrén Reyes comenta qu</w:t>
      </w:r>
      <w:r>
        <w:t>e se crean colegios con rentas propias como el Colegio Nacional Montúfar de Quito, Colegio Nacional de Señoritas Riobamba; también se funda la universidad de Loja y el Instituto Cultural  Ecuatoriano, y el colegio Aguirre Abad en Guayaquil.</w:t>
      </w:r>
    </w:p>
    <w:p w:rsidR="00000000" w:rsidRDefault="002430F5">
      <w:pPr>
        <w:pStyle w:val="Sangra3detindependiente"/>
      </w:pPr>
      <w:r>
        <w:t>En 1944 asume l</w:t>
      </w:r>
      <w:r>
        <w:t>a presidencia por segunda vez el Dr. José María Velasco Ibarra, durante esta administración se funda la Casa de la Cultura Ecuatoriana de donde se emitieron publicaciones de revistas como: Casa de la Cultura, Letras del Ecuador, Revista Ecuatoriana de la E</w:t>
      </w:r>
      <w:r>
        <w:t>ducación, Revista de Filosofía, Boletines de con información científica nacional, de historia; se expide la 15ª  Constitución Política entre temas que se destacan para la educación son la eliminación del analfabetismo, en la escuelas constituidas mayorment</w:t>
      </w:r>
      <w:r>
        <w:t>e por población, el Estado dará especial atención a la educación técnica, las universidades son autónomas de acuerdo a la Ley, la educación constituye una función del estado, la  oficial es gratuita en todos sus grados, y se reafirma que la educación  de n</w:t>
      </w:r>
      <w:r>
        <w:t>ivel primario es obligatoria; en 1945 se crea la escuela de periodismo en Quito y Guayaquil, según la nueva Ley de Educación secundaria promulgada en 1946 se suprime el bachillerato especializado y se incluye la educación técnica profesional dentro de la s</w:t>
      </w:r>
      <w:r>
        <w:t>ecundaria, el 2 de julio del mismo año se funda la Universidad Católica de Quito, se promulga 16ª  constitución política del Estado.</w:t>
      </w:r>
    </w:p>
    <w:p w:rsidR="00000000" w:rsidRDefault="002430F5">
      <w:pPr>
        <w:autoSpaceDE w:val="0"/>
        <w:autoSpaceDN w:val="0"/>
        <w:adjustRightInd w:val="0"/>
        <w:rPr>
          <w:rFonts w:cs="Arial"/>
          <w:szCs w:val="20"/>
          <w:lang w:val="es-EC"/>
        </w:rPr>
      </w:pPr>
    </w:p>
    <w:p w:rsidR="00000000" w:rsidRDefault="002430F5">
      <w:pPr>
        <w:pStyle w:val="Sangra3detindependiente"/>
      </w:pPr>
      <w:r>
        <w:t>En 1950 las situaciones educativas han cambiado, tanto en términos cuantitativos como cualitativos: los espacios escolares</w:t>
      </w:r>
      <w:r>
        <w:t xml:space="preserve"> son relativamente cómodos; hay planes, programas y recursos didácticos; la formación, la capacitación y el mejoramiento docentes son objetivos permanentes; y, el profesor actúa en clase de conformidad con los principios de la “escuela nueva”. Sin embargo,</w:t>
      </w:r>
      <w:r>
        <w:t xml:space="preserve"> persisten hechos que aún inquietan como: políticas educativas “divorciadas” de las particulares necesidades de la comunidad; escuelas unidocentes para una población dispersa; colegios que se crean al margen de las propuestas de la microplanificación; prog</w:t>
      </w:r>
      <w:r>
        <w:t>ramas de estudio con contenidos disfuncionales; inestabilidad del docente en un lugar de trabajo; limitada capacidad física instalada para facilitar el acceso a los niveles educativos; altos índices de repetición y deserción; bajo rendimiento interno y esc</w:t>
      </w:r>
      <w:r>
        <w:t xml:space="preserve">asa productividad externa. El Ministerio de Educación Pública informa por medio de su Ministro de Educación Licenciado Gustavo Darquea Terán, como se muestra en la tabla 9 que existen 30 colegios Fiscales, 3 colegios Municipales, 1 colegio Fiscomisional y </w:t>
      </w:r>
      <w:r>
        <w:t>51 colegios Particulares en el Ecuador.</w:t>
      </w:r>
    </w:p>
    <w:p w:rsidR="00000000" w:rsidRDefault="002430F5">
      <w:pPr>
        <w:autoSpaceDE w:val="0"/>
        <w:autoSpaceDN w:val="0"/>
        <w:adjustRightInd w:val="0"/>
        <w:rPr>
          <w:rFonts w:cs="Arial"/>
          <w:szCs w:val="20"/>
          <w:lang w:val="es-EC"/>
        </w:rPr>
      </w:pPr>
    </w:p>
    <w:p w:rsidR="00000000" w:rsidRDefault="002430F5">
      <w:pPr>
        <w:autoSpaceDE w:val="0"/>
        <w:autoSpaceDN w:val="0"/>
        <w:adjustRightInd w:val="0"/>
        <w:rPr>
          <w:rFonts w:cs="Arial"/>
          <w:szCs w:val="20"/>
          <w:lang w:val="es-EC"/>
        </w:rPr>
      </w:pPr>
    </w:p>
    <w:p w:rsidR="00000000" w:rsidRDefault="002430F5">
      <w:pPr>
        <w:autoSpaceDE w:val="0"/>
        <w:autoSpaceDN w:val="0"/>
        <w:adjustRightInd w:val="0"/>
        <w:rPr>
          <w:rFonts w:cs="Arial"/>
          <w:szCs w:val="20"/>
          <w:lang w:val="es-EC"/>
        </w:rPr>
      </w:pPr>
      <w:r>
        <w:rPr>
          <w:rFonts w:cs="Arial"/>
          <w:noProof/>
          <w:sz w:val="20"/>
          <w:szCs w:val="20"/>
        </w:rPr>
        <w:pict>
          <v:shape id="_x0000_s1043" type="#_x0000_t202" style="position:absolute;left:0;text-align:left;margin-left:63pt;margin-top:-9pt;width:315pt;height:153pt;z-index:-251658240;mso-wrap-edited:f" wrapcoords="-103 0 -103 21600 21703 21600 21703 0 -103 0" strokeweight="3pt">
            <v:stroke linestyle="thinThin"/>
            <v:textbox style="mso-next-textbox:#_x0000_s1043">
              <w:txbxContent>
                <w:p w:rsidR="00000000" w:rsidRDefault="002430F5">
                  <w:pPr>
                    <w:pStyle w:val="Ttulo1"/>
                    <w:spacing w:line="240" w:lineRule="auto"/>
                    <w:rPr>
                      <w:sz w:val="20"/>
                    </w:rPr>
                  </w:pPr>
                  <w:r>
                    <w:rPr>
                      <w:sz w:val="20"/>
                    </w:rPr>
                    <w:t>TABLA 9</w:t>
                  </w:r>
                </w:p>
                <w:p w:rsidR="00000000" w:rsidRDefault="002430F5">
                  <w:pPr>
                    <w:spacing w:line="240" w:lineRule="auto"/>
                    <w:jc w:val="center"/>
                    <w:rPr>
                      <w:rFonts w:ascii="Times New Roman" w:hAnsi="Times New Roman"/>
                      <w:b/>
                      <w:bCs/>
                      <w:i/>
                      <w:iCs/>
                      <w:sz w:val="22"/>
                      <w:lang w:val="es-EC"/>
                    </w:rPr>
                  </w:pPr>
                  <w:r>
                    <w:rPr>
                      <w:rFonts w:ascii="Times New Roman" w:hAnsi="Times New Roman"/>
                      <w:b/>
                      <w:bCs/>
                      <w:i/>
                      <w:iCs/>
                      <w:sz w:val="22"/>
                      <w:lang w:val="es-EC"/>
                    </w:rPr>
                    <w:t xml:space="preserve"> Ecuador: Planteles secundari</w:t>
                  </w:r>
                  <w:r>
                    <w:rPr>
                      <w:rFonts w:ascii="Times New Roman" w:hAnsi="Times New Roman"/>
                      <w:b/>
                      <w:bCs/>
                      <w:i/>
                      <w:iCs/>
                      <w:sz w:val="22"/>
                      <w:lang w:val="es-EC"/>
                    </w:rPr>
                    <w:t>os según sostenimiento  en el que funcionan.  Año 1950</w:t>
                  </w:r>
                </w:p>
                <w:p w:rsidR="00000000" w:rsidRDefault="002430F5">
                  <w:pPr>
                    <w:spacing w:line="240" w:lineRule="auto"/>
                  </w:pPr>
                </w:p>
                <w:p w:rsidR="00000000" w:rsidRDefault="002430F5">
                  <w:pPr>
                    <w:spacing w:line="240" w:lineRule="auto"/>
                  </w:pPr>
                </w:p>
                <w:p w:rsidR="00000000" w:rsidRDefault="002430F5">
                  <w:pPr>
                    <w:spacing w:line="240" w:lineRule="auto"/>
                  </w:pPr>
                </w:p>
                <w:p w:rsidR="00000000" w:rsidRDefault="002430F5">
                  <w:pPr>
                    <w:pStyle w:val="Fecha"/>
                    <w:spacing w:line="240" w:lineRule="auto"/>
                  </w:pPr>
                </w:p>
                <w:p w:rsidR="00000000" w:rsidRDefault="002430F5">
                  <w:pPr>
                    <w:spacing w:line="240" w:lineRule="auto"/>
                  </w:pPr>
                </w:p>
                <w:p w:rsidR="00000000" w:rsidRDefault="002430F5">
                  <w:pPr>
                    <w:spacing w:line="240" w:lineRule="auto"/>
                    <w:rPr>
                      <w:rFonts w:cs="Arial"/>
                      <w:i/>
                      <w:iCs/>
                      <w:sz w:val="20"/>
                    </w:rPr>
                  </w:pPr>
                </w:p>
                <w:p w:rsidR="00000000" w:rsidRDefault="002430F5">
                  <w:pPr>
                    <w:spacing w:line="240" w:lineRule="auto"/>
                    <w:jc w:val="center"/>
                    <w:rPr>
                      <w:u w:val="single"/>
                    </w:rPr>
                  </w:pPr>
                  <w:r>
                    <w:rPr>
                      <w:rFonts w:cs="Arial"/>
                      <w:b/>
                      <w:bCs/>
                      <w:sz w:val="20"/>
                    </w:rPr>
                    <w:t>Fuente:</w:t>
                  </w:r>
                  <w:r>
                    <w:rPr>
                      <w:rFonts w:cs="Arial"/>
                      <w:b/>
                      <w:bCs/>
                      <w:i/>
                      <w:iCs/>
                      <w:sz w:val="20"/>
                      <w:u w:val="single"/>
                    </w:rPr>
                    <w:t xml:space="preserve"> </w:t>
                  </w:r>
                  <w:r>
                    <w:rPr>
                      <w:rFonts w:cs="Arial"/>
                      <w:i/>
                      <w:iCs/>
                      <w:sz w:val="20"/>
                      <w:u w:val="single"/>
                    </w:rPr>
                    <w:t>Revista Ecuatoriana de Educación (1955) No. 38. La Educación en el Ecuador estudios históricos. Quito.</w:t>
                  </w:r>
                </w:p>
              </w:txbxContent>
            </v:textbox>
          </v:shape>
        </w:pict>
      </w:r>
    </w:p>
    <w:tbl>
      <w:tblPr>
        <w:tblpPr w:leftFromText="141" w:rightFromText="141" w:vertAnchor="text" w:horzAnchor="page" w:tblpX="4179"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0"/>
        <w:gridCol w:w="2823"/>
      </w:tblGrid>
      <w:tr w:rsidR="00000000">
        <w:tblPrEx>
          <w:tblCellMar>
            <w:top w:w="0" w:type="dxa"/>
            <w:bottom w:w="0" w:type="dxa"/>
          </w:tblCellMar>
        </w:tblPrEx>
        <w:tc>
          <w:tcPr>
            <w:tcW w:w="1870" w:type="dxa"/>
          </w:tcPr>
          <w:p w:rsidR="00000000" w:rsidRDefault="002430F5">
            <w:pPr>
              <w:spacing w:line="240" w:lineRule="auto"/>
              <w:rPr>
                <w:rFonts w:cs="Arial"/>
                <w:b/>
                <w:bCs/>
                <w:sz w:val="20"/>
                <w:lang w:val="es-EC"/>
              </w:rPr>
            </w:pPr>
            <w:r>
              <w:rPr>
                <w:rFonts w:cs="Arial"/>
                <w:b/>
                <w:bCs/>
                <w:sz w:val="20"/>
                <w:lang w:val="es-EC"/>
              </w:rPr>
              <w:t>Sostenimiento</w:t>
            </w:r>
          </w:p>
        </w:tc>
        <w:tc>
          <w:tcPr>
            <w:tcW w:w="2823" w:type="dxa"/>
          </w:tcPr>
          <w:p w:rsidR="00000000" w:rsidRDefault="002430F5">
            <w:pPr>
              <w:spacing w:line="240" w:lineRule="auto"/>
              <w:jc w:val="center"/>
              <w:rPr>
                <w:rFonts w:cs="Arial"/>
                <w:b/>
                <w:bCs/>
                <w:sz w:val="20"/>
                <w:lang w:val="es-EC"/>
              </w:rPr>
            </w:pPr>
            <w:r>
              <w:rPr>
                <w:rFonts w:cs="Arial"/>
                <w:b/>
                <w:bCs/>
                <w:sz w:val="20"/>
                <w:lang w:val="es-EC"/>
              </w:rPr>
              <w:t>No Colegios Secundarios</w:t>
            </w:r>
          </w:p>
        </w:tc>
      </w:tr>
      <w:tr w:rsidR="00000000">
        <w:tblPrEx>
          <w:tblCellMar>
            <w:top w:w="0" w:type="dxa"/>
            <w:bottom w:w="0" w:type="dxa"/>
          </w:tblCellMar>
        </w:tblPrEx>
        <w:tc>
          <w:tcPr>
            <w:tcW w:w="1870" w:type="dxa"/>
          </w:tcPr>
          <w:p w:rsidR="00000000" w:rsidRDefault="002430F5">
            <w:pPr>
              <w:spacing w:line="240" w:lineRule="auto"/>
              <w:rPr>
                <w:rFonts w:cs="Arial"/>
                <w:sz w:val="14"/>
                <w:lang w:val="es-EC"/>
              </w:rPr>
            </w:pPr>
            <w:r>
              <w:rPr>
                <w:rFonts w:cs="Arial"/>
                <w:sz w:val="14"/>
                <w:lang w:val="es-EC"/>
              </w:rPr>
              <w:t>Fiscal</w:t>
            </w:r>
          </w:p>
        </w:tc>
        <w:tc>
          <w:tcPr>
            <w:tcW w:w="2823" w:type="dxa"/>
          </w:tcPr>
          <w:p w:rsidR="00000000" w:rsidRDefault="002430F5">
            <w:pPr>
              <w:spacing w:line="240" w:lineRule="auto"/>
              <w:jc w:val="center"/>
              <w:rPr>
                <w:rFonts w:cs="Arial"/>
                <w:sz w:val="14"/>
                <w:lang w:val="es-EC"/>
              </w:rPr>
            </w:pPr>
            <w:r>
              <w:rPr>
                <w:rFonts w:cs="Arial"/>
                <w:sz w:val="14"/>
                <w:lang w:val="es-EC"/>
              </w:rPr>
              <w:t>30</w:t>
            </w:r>
          </w:p>
        </w:tc>
      </w:tr>
      <w:tr w:rsidR="00000000">
        <w:tblPrEx>
          <w:tblCellMar>
            <w:top w:w="0" w:type="dxa"/>
            <w:bottom w:w="0" w:type="dxa"/>
          </w:tblCellMar>
        </w:tblPrEx>
        <w:tc>
          <w:tcPr>
            <w:tcW w:w="1870" w:type="dxa"/>
          </w:tcPr>
          <w:p w:rsidR="00000000" w:rsidRDefault="002430F5">
            <w:pPr>
              <w:spacing w:line="240" w:lineRule="auto"/>
              <w:rPr>
                <w:rFonts w:cs="Arial"/>
                <w:sz w:val="14"/>
                <w:lang w:val="es-EC"/>
              </w:rPr>
            </w:pPr>
            <w:r>
              <w:rPr>
                <w:rFonts w:cs="Arial"/>
                <w:sz w:val="14"/>
                <w:lang w:val="es-EC"/>
              </w:rPr>
              <w:t>Municipales</w:t>
            </w:r>
          </w:p>
        </w:tc>
        <w:tc>
          <w:tcPr>
            <w:tcW w:w="2823" w:type="dxa"/>
          </w:tcPr>
          <w:p w:rsidR="00000000" w:rsidRDefault="002430F5">
            <w:pPr>
              <w:spacing w:line="240" w:lineRule="auto"/>
              <w:jc w:val="center"/>
              <w:rPr>
                <w:rFonts w:cs="Arial"/>
                <w:sz w:val="14"/>
                <w:lang w:val="es-EC"/>
              </w:rPr>
            </w:pPr>
            <w:r>
              <w:rPr>
                <w:rFonts w:cs="Arial"/>
                <w:sz w:val="14"/>
                <w:lang w:val="es-EC"/>
              </w:rPr>
              <w:t>3</w:t>
            </w:r>
          </w:p>
        </w:tc>
      </w:tr>
      <w:tr w:rsidR="00000000">
        <w:tblPrEx>
          <w:tblCellMar>
            <w:top w:w="0" w:type="dxa"/>
            <w:bottom w:w="0" w:type="dxa"/>
          </w:tblCellMar>
        </w:tblPrEx>
        <w:tc>
          <w:tcPr>
            <w:tcW w:w="1870" w:type="dxa"/>
          </w:tcPr>
          <w:p w:rsidR="00000000" w:rsidRDefault="002430F5">
            <w:pPr>
              <w:spacing w:line="240" w:lineRule="auto"/>
              <w:rPr>
                <w:rFonts w:cs="Arial"/>
                <w:sz w:val="14"/>
                <w:lang w:val="es-EC"/>
              </w:rPr>
            </w:pPr>
            <w:r>
              <w:rPr>
                <w:rFonts w:cs="Arial"/>
                <w:sz w:val="14"/>
                <w:lang w:val="es-EC"/>
              </w:rPr>
              <w:t>Fiscomisional</w:t>
            </w:r>
          </w:p>
        </w:tc>
        <w:tc>
          <w:tcPr>
            <w:tcW w:w="2823" w:type="dxa"/>
          </w:tcPr>
          <w:p w:rsidR="00000000" w:rsidRDefault="002430F5">
            <w:pPr>
              <w:spacing w:line="240" w:lineRule="auto"/>
              <w:jc w:val="center"/>
              <w:rPr>
                <w:rFonts w:cs="Arial"/>
                <w:sz w:val="14"/>
                <w:lang w:val="es-EC"/>
              </w:rPr>
            </w:pPr>
            <w:r>
              <w:rPr>
                <w:rFonts w:cs="Arial"/>
                <w:sz w:val="14"/>
                <w:lang w:val="es-EC"/>
              </w:rPr>
              <w:t>1</w:t>
            </w:r>
          </w:p>
        </w:tc>
      </w:tr>
      <w:tr w:rsidR="00000000">
        <w:tblPrEx>
          <w:tblCellMar>
            <w:top w:w="0" w:type="dxa"/>
            <w:bottom w:w="0" w:type="dxa"/>
          </w:tblCellMar>
        </w:tblPrEx>
        <w:tc>
          <w:tcPr>
            <w:tcW w:w="1870" w:type="dxa"/>
          </w:tcPr>
          <w:p w:rsidR="00000000" w:rsidRDefault="002430F5">
            <w:pPr>
              <w:spacing w:line="240" w:lineRule="auto"/>
              <w:rPr>
                <w:rFonts w:cs="Arial"/>
                <w:sz w:val="14"/>
                <w:lang w:val="es-EC"/>
              </w:rPr>
            </w:pPr>
            <w:r>
              <w:rPr>
                <w:rFonts w:cs="Arial"/>
                <w:sz w:val="14"/>
                <w:lang w:val="es-EC"/>
              </w:rPr>
              <w:t>Particulares</w:t>
            </w:r>
          </w:p>
        </w:tc>
        <w:tc>
          <w:tcPr>
            <w:tcW w:w="2823" w:type="dxa"/>
          </w:tcPr>
          <w:p w:rsidR="00000000" w:rsidRDefault="002430F5">
            <w:pPr>
              <w:spacing w:line="240" w:lineRule="auto"/>
              <w:jc w:val="center"/>
              <w:rPr>
                <w:rFonts w:cs="Arial"/>
                <w:sz w:val="14"/>
                <w:lang w:val="es-EC"/>
              </w:rPr>
            </w:pPr>
            <w:r>
              <w:rPr>
                <w:rFonts w:cs="Arial"/>
                <w:sz w:val="14"/>
                <w:lang w:val="es-EC"/>
              </w:rPr>
              <w:t>51</w:t>
            </w:r>
          </w:p>
        </w:tc>
      </w:tr>
      <w:tr w:rsidR="00000000">
        <w:tblPrEx>
          <w:tblCellMar>
            <w:top w:w="0" w:type="dxa"/>
            <w:bottom w:w="0" w:type="dxa"/>
          </w:tblCellMar>
        </w:tblPrEx>
        <w:tc>
          <w:tcPr>
            <w:tcW w:w="1870" w:type="dxa"/>
          </w:tcPr>
          <w:p w:rsidR="00000000" w:rsidRDefault="002430F5">
            <w:pPr>
              <w:spacing w:line="240" w:lineRule="auto"/>
              <w:rPr>
                <w:rFonts w:cs="Arial"/>
                <w:sz w:val="14"/>
                <w:lang w:val="es-EC"/>
              </w:rPr>
            </w:pPr>
            <w:r>
              <w:rPr>
                <w:rFonts w:cs="Arial"/>
                <w:sz w:val="14"/>
                <w:lang w:val="es-EC"/>
              </w:rPr>
              <w:t>Total</w:t>
            </w:r>
          </w:p>
        </w:tc>
        <w:tc>
          <w:tcPr>
            <w:tcW w:w="2823" w:type="dxa"/>
          </w:tcPr>
          <w:p w:rsidR="00000000" w:rsidRDefault="002430F5">
            <w:pPr>
              <w:spacing w:line="240" w:lineRule="auto"/>
              <w:jc w:val="center"/>
              <w:rPr>
                <w:rFonts w:cs="Arial"/>
                <w:sz w:val="14"/>
                <w:lang w:val="es-EC"/>
              </w:rPr>
            </w:pPr>
            <w:r>
              <w:rPr>
                <w:rFonts w:cs="Arial"/>
                <w:sz w:val="14"/>
                <w:lang w:val="es-EC"/>
              </w:rPr>
              <w:t>85</w:t>
            </w:r>
          </w:p>
        </w:tc>
      </w:tr>
    </w:tbl>
    <w:p w:rsidR="00000000" w:rsidRDefault="002430F5">
      <w:pPr>
        <w:rPr>
          <w:lang w:val="es-EC"/>
        </w:rPr>
      </w:pPr>
    </w:p>
    <w:p w:rsidR="00000000" w:rsidRDefault="002430F5">
      <w:pPr>
        <w:rPr>
          <w:lang w:val="es-EC"/>
        </w:rPr>
      </w:pPr>
    </w:p>
    <w:p w:rsidR="00000000" w:rsidRDefault="002430F5">
      <w:pPr>
        <w:rPr>
          <w:lang w:val="es-EC"/>
        </w:rPr>
      </w:pPr>
    </w:p>
    <w:p w:rsidR="00000000" w:rsidRDefault="002430F5">
      <w:pPr>
        <w:rPr>
          <w:rFonts w:cs="Arial"/>
          <w:sz w:val="20"/>
          <w:lang w:val="es-EC"/>
        </w:rPr>
      </w:pPr>
    </w:p>
    <w:p w:rsidR="00000000" w:rsidRDefault="002430F5">
      <w:pPr>
        <w:autoSpaceDE w:val="0"/>
        <w:autoSpaceDN w:val="0"/>
        <w:adjustRightInd w:val="0"/>
        <w:rPr>
          <w:rFonts w:cs="Arial"/>
          <w:szCs w:val="20"/>
          <w:lang w:val="es-EC"/>
        </w:rPr>
      </w:pPr>
    </w:p>
    <w:p w:rsidR="00000000" w:rsidRDefault="002430F5">
      <w:pPr>
        <w:autoSpaceDE w:val="0"/>
        <w:autoSpaceDN w:val="0"/>
        <w:adjustRightInd w:val="0"/>
        <w:rPr>
          <w:rFonts w:cs="Arial"/>
          <w:szCs w:val="20"/>
          <w:lang w:val="es-EC"/>
        </w:rPr>
      </w:pPr>
    </w:p>
    <w:p w:rsidR="00000000" w:rsidRDefault="002430F5">
      <w:pPr>
        <w:pStyle w:val="Sangra3detindependiente"/>
      </w:pPr>
      <w:r>
        <w:t>En julio de 1951 se lleva a cabo la Conferencia de Universidades  cuyo tema principal era la vinc</w:t>
      </w:r>
      <w:r>
        <w:t>ulación del colegio secundario con la universidad, en este mismo año se da a conocer el Plan de Estudios para los colegios de artes y oficios y de la educación comercial, uno de los objetivos principales era el de fomentar la especialización.</w:t>
      </w:r>
    </w:p>
    <w:p w:rsidR="00000000" w:rsidRDefault="002430F5">
      <w:pPr>
        <w:autoSpaceDE w:val="0"/>
        <w:autoSpaceDN w:val="0"/>
        <w:adjustRightInd w:val="0"/>
        <w:rPr>
          <w:rFonts w:cs="Arial"/>
          <w:szCs w:val="20"/>
          <w:lang w:val="es-EC"/>
        </w:rPr>
      </w:pPr>
    </w:p>
    <w:p w:rsidR="00000000" w:rsidRDefault="002430F5">
      <w:pPr>
        <w:autoSpaceDE w:val="0"/>
        <w:autoSpaceDN w:val="0"/>
        <w:adjustRightInd w:val="0"/>
        <w:ind w:left="708"/>
        <w:rPr>
          <w:rFonts w:cs="Arial"/>
          <w:lang w:val="es-EC"/>
        </w:rPr>
      </w:pPr>
      <w:r>
        <w:rPr>
          <w:rFonts w:cs="Arial"/>
          <w:szCs w:val="20"/>
          <w:lang w:val="es-EC"/>
        </w:rPr>
        <w:t>En el tercer</w:t>
      </w:r>
      <w:r>
        <w:rPr>
          <w:rFonts w:cs="Arial"/>
          <w:szCs w:val="20"/>
          <w:lang w:val="es-EC"/>
        </w:rPr>
        <w:t xml:space="preserve"> mandato de Velasco Ibarra (septiembre de 1952 agosto de 1956), se pone en marcha la Ley de escalafón, se crea la Universidad Técnica de Manabí, se realiza un plan de construcciones para establecimientos escolares, se realiza una reforma educativa a los tr</w:t>
      </w:r>
      <w:r>
        <w:rPr>
          <w:rFonts w:cs="Arial"/>
          <w:szCs w:val="20"/>
          <w:lang w:val="es-EC"/>
        </w:rPr>
        <w:t xml:space="preserve">es primeros niveles de educación preprimario, primario, secundario, entre los aspectos que se trataron para el nivel preprimario fue definir la funciones, objetivos, la organización de los programa, métodos y material de trabajo a utilizarse, así como las </w:t>
      </w:r>
      <w:r>
        <w:rPr>
          <w:rFonts w:cs="Arial"/>
          <w:szCs w:val="20"/>
          <w:lang w:val="es-EC"/>
        </w:rPr>
        <w:t>relaciones con los padres de familia; en relación al nivel primario  se  revisó y mejoró los programas hasta la fecha utilizados, la conexión entre la escuela y colegio, y se elimina el dictado como una forma de enseñanza, interrelacionan la actividad educ</w:t>
      </w:r>
      <w:r>
        <w:rPr>
          <w:rFonts w:cs="Arial"/>
          <w:szCs w:val="20"/>
          <w:lang w:val="es-EC"/>
        </w:rPr>
        <w:t xml:space="preserve">ativa con el medioambiente y los problemas de la vida real que se le puedan presentar; en cuanto a la educación Normal  se fijan las finalidades de esta educación, en la educación normalista  se establecieron  dos ciclos  de 1º a 4º el ciclo inferior y de </w:t>
      </w:r>
      <w:r>
        <w:rPr>
          <w:rFonts w:cs="Arial"/>
          <w:szCs w:val="20"/>
          <w:lang w:val="es-EC"/>
        </w:rPr>
        <w:t>5º a 6º  curso el ciclo profesional, para los colegios de bachillerato se hizo énfasis en los problemas de conexión entre la escuela y el colegio y éste con la universidad, también se dividió en dos ciclo y además las asignaturas se particionaron en dos gr</w:t>
      </w:r>
      <w:r>
        <w:rPr>
          <w:rFonts w:cs="Arial"/>
          <w:szCs w:val="20"/>
          <w:lang w:val="es-EC"/>
        </w:rPr>
        <w:t>upos 1º a 5º curso obligatorio para todos los colegios, y en 6º curso se podía elegir las actividades entre estas estaría la instrucción premilitar para varones y la educación para el hogar para mujeres.  En esta reforma también se habló de la forma como s</w:t>
      </w:r>
      <w:r>
        <w:rPr>
          <w:rFonts w:cs="Arial"/>
          <w:szCs w:val="20"/>
          <w:lang w:val="es-EC"/>
        </w:rPr>
        <w:t>e evaluará el rendimiento  y quedó claro que los exámenes del tercer trimestre era acumulativo, el estudiante que alcanzaba el 4º curso de secundaria debía rendir un examen acerca de todo lo aprendido hasta la fecha, además los exámenes de grado comprendía</w:t>
      </w:r>
      <w:r>
        <w:rPr>
          <w:rFonts w:cs="Arial"/>
          <w:szCs w:val="20"/>
          <w:lang w:val="es-EC"/>
        </w:rPr>
        <w:t>n el material visto en 5º y 6º curso incluyendo las materias electivas; se realiza el primer Congreso  Latinoamericano de Filosofía de la Educación el 10 de abril de 1953; el 15 de octubre de 1954 Quito es sede del segundo Congreso Iberoamericano de Educac</w:t>
      </w:r>
      <w:r>
        <w:rPr>
          <w:rFonts w:cs="Arial"/>
          <w:szCs w:val="20"/>
          <w:lang w:val="es-EC"/>
        </w:rPr>
        <w:t>ión, en el mismo año</w:t>
      </w:r>
      <w:r>
        <w:rPr>
          <w:rFonts w:cs="Arial"/>
          <w:lang w:val="es-EC"/>
        </w:rPr>
        <w:t xml:space="preserve"> se crea el primer organismo público que realizó estudios globales de la realidad nacional en cuanto a educación, éste se llamó Junta Nacional de Planificación y Coordinación Económica, </w:t>
      </w:r>
    </w:p>
    <w:p w:rsidR="00000000" w:rsidRDefault="002430F5">
      <w:pPr>
        <w:autoSpaceDE w:val="0"/>
        <w:autoSpaceDN w:val="0"/>
        <w:adjustRightInd w:val="0"/>
        <w:rPr>
          <w:rFonts w:cs="Arial"/>
          <w:lang w:val="es-EC"/>
        </w:rPr>
      </w:pPr>
    </w:p>
    <w:p w:rsidR="00000000" w:rsidRDefault="002430F5">
      <w:pPr>
        <w:pStyle w:val="Sangra3detindependiente"/>
        <w:rPr>
          <w:szCs w:val="24"/>
        </w:rPr>
      </w:pPr>
      <w:r>
        <w:rPr>
          <w:szCs w:val="24"/>
        </w:rPr>
        <w:t>En 1954 el ministerio de Educación informa que e</w:t>
      </w:r>
      <w:r>
        <w:rPr>
          <w:szCs w:val="24"/>
        </w:rPr>
        <w:t>n el Ecuador existen un total de 4086 establecimientos educativos de los cuales  65 son Jardines de Infantes, 3831 escuelas primarias, 101 colegios en Humanidades Modernas, 20 colegios Técnico Profesionales y 6 Universidades y Escuelas Politécnicas, como s</w:t>
      </w:r>
      <w:r>
        <w:rPr>
          <w:szCs w:val="24"/>
        </w:rPr>
        <w:t>e observa en la tabla 10 y tabla 11de los 4086 planteles Fiscales son los que tienen más estudiantes, 6592 estudiantes en Jardín de Infantes, 238.905 en Escuelas Primarias, 12583 en colegios de Bachillerato en Humanidades Modernas, 5090 en Colegios de Bach</w:t>
      </w:r>
      <w:r>
        <w:rPr>
          <w:szCs w:val="24"/>
        </w:rPr>
        <w:t>illerato Técnico Profesionales, 3067 estudiantes en Colegios de Bachillerato Normales  y 4620 en Universidades y Escuelas Politécnicas.</w:t>
      </w:r>
    </w:p>
    <w:p w:rsidR="00000000" w:rsidRDefault="002430F5">
      <w:pPr>
        <w:autoSpaceDE w:val="0"/>
        <w:autoSpaceDN w:val="0"/>
        <w:adjustRightInd w:val="0"/>
        <w:ind w:left="708"/>
        <w:rPr>
          <w:rFonts w:cs="Arial"/>
          <w:lang w:val="es-EC"/>
        </w:rPr>
      </w:pPr>
      <w:r>
        <w:rPr>
          <w:rFonts w:cs="Arial"/>
          <w:lang w:val="es-EC"/>
        </w:rPr>
        <w:br w:type="page"/>
      </w:r>
    </w:p>
    <w:p w:rsidR="00000000" w:rsidRDefault="002430F5">
      <w:pPr>
        <w:autoSpaceDE w:val="0"/>
        <w:autoSpaceDN w:val="0"/>
        <w:adjustRightInd w:val="0"/>
        <w:rPr>
          <w:lang w:val="es-EC"/>
        </w:rPr>
      </w:pPr>
      <w:r>
        <w:rPr>
          <w:noProof/>
          <w:sz w:val="20"/>
        </w:rPr>
        <w:pict>
          <v:shape id="_x0000_s1036" type="#_x0000_t202" style="position:absolute;left:0;text-align:left;margin-left:0;margin-top:25.8pt;width:333pt;height:225pt;z-index:-251661312;mso-wrap-edited:f;mso-position-horizontal:center" wrapcoords="-97 0 -97 21600 21697 21600 21697 0 -97 0" strokeweight="3pt">
            <v:stroke linestyle="thinThin"/>
            <v:textbox>
              <w:txbxContent>
                <w:p w:rsidR="00000000" w:rsidRDefault="002430F5">
                  <w:pPr>
                    <w:pStyle w:val="Ttulo1"/>
                    <w:spacing w:line="240" w:lineRule="auto"/>
                    <w:rPr>
                      <w:sz w:val="20"/>
                    </w:rPr>
                  </w:pPr>
                  <w:r>
                    <w:rPr>
                      <w:sz w:val="20"/>
                    </w:rPr>
                    <w:t>TABLA 10</w:t>
                  </w:r>
                </w:p>
                <w:p w:rsidR="00000000" w:rsidRDefault="002430F5">
                  <w:pPr>
                    <w:spacing w:line="240" w:lineRule="auto"/>
                    <w:jc w:val="center"/>
                    <w:rPr>
                      <w:rFonts w:ascii="Times New Roman" w:hAnsi="Times New Roman"/>
                      <w:b/>
                      <w:bCs/>
                      <w:i/>
                      <w:iCs/>
                      <w:sz w:val="22"/>
                      <w:lang w:val="es-EC"/>
                    </w:rPr>
                  </w:pPr>
                </w:p>
                <w:p w:rsidR="00000000" w:rsidRDefault="002430F5">
                  <w:pPr>
                    <w:spacing w:line="240" w:lineRule="auto"/>
                    <w:jc w:val="center"/>
                    <w:rPr>
                      <w:rFonts w:ascii="Times New Roman" w:hAnsi="Times New Roman"/>
                      <w:b/>
                      <w:bCs/>
                      <w:i/>
                      <w:iCs/>
                      <w:sz w:val="22"/>
                      <w:lang w:val="es-EC"/>
                    </w:rPr>
                  </w:pPr>
                  <w:r>
                    <w:rPr>
                      <w:rFonts w:ascii="Times New Roman" w:hAnsi="Times New Roman"/>
                      <w:b/>
                      <w:bCs/>
                      <w:i/>
                      <w:iCs/>
                      <w:sz w:val="22"/>
                      <w:lang w:val="es-EC"/>
                    </w:rPr>
                    <w:t>Ecuador:  No de planteles según nivel   en el que funcionan.  Año 1954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0"/>
                    <w:gridCol w:w="1980"/>
                  </w:tblGrid>
                  <w:tr w:rsidR="00000000">
                    <w:tblPrEx>
                      <w:tblCellMar>
                        <w:top w:w="0" w:type="dxa"/>
                        <w:bottom w:w="0" w:type="dxa"/>
                      </w:tblCellMar>
                    </w:tblPrEx>
                    <w:trPr>
                      <w:jc w:val="center"/>
                    </w:trPr>
                    <w:tc>
                      <w:tcPr>
                        <w:tcW w:w="4030" w:type="dxa"/>
                      </w:tcPr>
                      <w:p w:rsidR="00000000" w:rsidRDefault="002430F5">
                        <w:pPr>
                          <w:pStyle w:val="Ttulo7"/>
                        </w:pPr>
                        <w:r>
                          <w:t>Ti</w:t>
                        </w:r>
                        <w:r>
                          <w:t>po de Institución</w:t>
                        </w:r>
                      </w:p>
                    </w:tc>
                    <w:tc>
                      <w:tcPr>
                        <w:tcW w:w="1980" w:type="dxa"/>
                      </w:tcPr>
                      <w:p w:rsidR="00000000" w:rsidRDefault="002430F5">
                        <w:pPr>
                          <w:spacing w:line="240" w:lineRule="auto"/>
                          <w:jc w:val="center"/>
                          <w:rPr>
                            <w:rFonts w:cs="Arial"/>
                            <w:b/>
                            <w:bCs/>
                            <w:sz w:val="20"/>
                            <w:lang w:val="es-EC"/>
                          </w:rPr>
                        </w:pPr>
                        <w:r>
                          <w:rPr>
                            <w:rFonts w:cs="Arial"/>
                            <w:b/>
                            <w:bCs/>
                            <w:sz w:val="20"/>
                            <w:lang w:val="es-EC"/>
                          </w:rPr>
                          <w:t>No de Planteles</w:t>
                        </w:r>
                      </w:p>
                      <w:p w:rsidR="00000000" w:rsidRDefault="002430F5">
                        <w:pPr>
                          <w:spacing w:line="240" w:lineRule="auto"/>
                          <w:jc w:val="center"/>
                          <w:rPr>
                            <w:rFonts w:cs="Arial"/>
                            <w:b/>
                            <w:bCs/>
                            <w:sz w:val="20"/>
                            <w:lang w:val="es-EC"/>
                          </w:rPr>
                        </w:pPr>
                        <w:r>
                          <w:rPr>
                            <w:rFonts w:cs="Arial"/>
                            <w:b/>
                            <w:bCs/>
                            <w:sz w:val="20"/>
                            <w:lang w:val="es-EC"/>
                          </w:rPr>
                          <w:t>Totales</w:t>
                        </w:r>
                      </w:p>
                    </w:tc>
                  </w:tr>
                  <w:tr w:rsidR="00000000">
                    <w:tblPrEx>
                      <w:tblCellMar>
                        <w:top w:w="0" w:type="dxa"/>
                        <w:bottom w:w="0" w:type="dxa"/>
                      </w:tblCellMar>
                    </w:tblPrEx>
                    <w:trPr>
                      <w:jc w:val="center"/>
                    </w:trPr>
                    <w:tc>
                      <w:tcPr>
                        <w:tcW w:w="4030" w:type="dxa"/>
                      </w:tcPr>
                      <w:p w:rsidR="00000000" w:rsidRDefault="002430F5">
                        <w:pPr>
                          <w:spacing w:line="240" w:lineRule="auto"/>
                          <w:rPr>
                            <w:rFonts w:cs="Arial"/>
                            <w:sz w:val="20"/>
                            <w:lang w:val="es-EC"/>
                          </w:rPr>
                        </w:pPr>
                        <w:r>
                          <w:rPr>
                            <w:rFonts w:cs="Arial"/>
                            <w:sz w:val="20"/>
                            <w:lang w:val="es-EC"/>
                          </w:rPr>
                          <w:t>Jardín de Infantes</w:t>
                        </w:r>
                      </w:p>
                    </w:tc>
                    <w:tc>
                      <w:tcPr>
                        <w:tcW w:w="1980" w:type="dxa"/>
                      </w:tcPr>
                      <w:p w:rsidR="00000000" w:rsidRDefault="002430F5">
                        <w:pPr>
                          <w:spacing w:line="240" w:lineRule="auto"/>
                          <w:jc w:val="center"/>
                          <w:rPr>
                            <w:rFonts w:cs="Arial"/>
                            <w:sz w:val="20"/>
                            <w:lang w:val="es-EC"/>
                          </w:rPr>
                        </w:pPr>
                        <w:r>
                          <w:rPr>
                            <w:rFonts w:cs="Arial"/>
                            <w:sz w:val="20"/>
                            <w:lang w:val="es-EC"/>
                          </w:rPr>
                          <w:t>65</w:t>
                        </w:r>
                      </w:p>
                    </w:tc>
                  </w:tr>
                  <w:tr w:rsidR="00000000">
                    <w:tblPrEx>
                      <w:tblCellMar>
                        <w:top w:w="0" w:type="dxa"/>
                        <w:bottom w:w="0" w:type="dxa"/>
                      </w:tblCellMar>
                    </w:tblPrEx>
                    <w:trPr>
                      <w:jc w:val="center"/>
                    </w:trPr>
                    <w:tc>
                      <w:tcPr>
                        <w:tcW w:w="4030" w:type="dxa"/>
                      </w:tcPr>
                      <w:p w:rsidR="00000000" w:rsidRDefault="002430F5">
                        <w:pPr>
                          <w:spacing w:line="240" w:lineRule="auto"/>
                          <w:rPr>
                            <w:rFonts w:cs="Arial"/>
                            <w:sz w:val="20"/>
                            <w:lang w:val="es-EC"/>
                          </w:rPr>
                        </w:pPr>
                        <w:r>
                          <w:rPr>
                            <w:rFonts w:cs="Arial"/>
                            <w:sz w:val="20"/>
                            <w:lang w:val="es-EC"/>
                          </w:rPr>
                          <w:t>Escuelas Primarias</w:t>
                        </w:r>
                      </w:p>
                    </w:tc>
                    <w:tc>
                      <w:tcPr>
                        <w:tcW w:w="1980" w:type="dxa"/>
                      </w:tcPr>
                      <w:p w:rsidR="00000000" w:rsidRDefault="002430F5">
                        <w:pPr>
                          <w:spacing w:line="240" w:lineRule="auto"/>
                          <w:jc w:val="center"/>
                          <w:rPr>
                            <w:rFonts w:cs="Arial"/>
                            <w:sz w:val="20"/>
                            <w:lang w:val="es-EC"/>
                          </w:rPr>
                        </w:pPr>
                        <w:r>
                          <w:rPr>
                            <w:rFonts w:cs="Arial"/>
                            <w:sz w:val="20"/>
                            <w:lang w:val="es-EC"/>
                          </w:rPr>
                          <w:t>3.831</w:t>
                        </w:r>
                      </w:p>
                    </w:tc>
                  </w:tr>
                  <w:tr w:rsidR="00000000">
                    <w:tblPrEx>
                      <w:tblCellMar>
                        <w:top w:w="0" w:type="dxa"/>
                        <w:bottom w:w="0" w:type="dxa"/>
                      </w:tblCellMar>
                    </w:tblPrEx>
                    <w:trPr>
                      <w:jc w:val="center"/>
                    </w:trPr>
                    <w:tc>
                      <w:tcPr>
                        <w:tcW w:w="4030" w:type="dxa"/>
                      </w:tcPr>
                      <w:p w:rsidR="00000000" w:rsidRDefault="002430F5">
                        <w:pPr>
                          <w:spacing w:line="240" w:lineRule="auto"/>
                          <w:rPr>
                            <w:rFonts w:cs="Arial"/>
                            <w:sz w:val="20"/>
                            <w:lang w:val="es-EC"/>
                          </w:rPr>
                        </w:pPr>
                        <w:r>
                          <w:rPr>
                            <w:rFonts w:cs="Arial"/>
                            <w:sz w:val="20"/>
                            <w:lang w:val="es-EC"/>
                          </w:rPr>
                          <w:t>Colegios de Bachillerato en Humanidades Modernas</w:t>
                        </w:r>
                      </w:p>
                    </w:tc>
                    <w:tc>
                      <w:tcPr>
                        <w:tcW w:w="1980" w:type="dxa"/>
                      </w:tcPr>
                      <w:p w:rsidR="00000000" w:rsidRDefault="002430F5">
                        <w:pPr>
                          <w:spacing w:line="240" w:lineRule="auto"/>
                          <w:jc w:val="center"/>
                          <w:rPr>
                            <w:rFonts w:cs="Arial"/>
                            <w:sz w:val="20"/>
                            <w:lang w:val="es-EC"/>
                          </w:rPr>
                        </w:pPr>
                        <w:r>
                          <w:rPr>
                            <w:rFonts w:cs="Arial"/>
                            <w:sz w:val="20"/>
                            <w:lang w:val="es-EC"/>
                          </w:rPr>
                          <w:t>101</w:t>
                        </w:r>
                      </w:p>
                    </w:tc>
                  </w:tr>
                  <w:tr w:rsidR="00000000">
                    <w:tblPrEx>
                      <w:tblCellMar>
                        <w:top w:w="0" w:type="dxa"/>
                        <w:bottom w:w="0" w:type="dxa"/>
                      </w:tblCellMar>
                    </w:tblPrEx>
                    <w:trPr>
                      <w:jc w:val="center"/>
                    </w:trPr>
                    <w:tc>
                      <w:tcPr>
                        <w:tcW w:w="4030" w:type="dxa"/>
                      </w:tcPr>
                      <w:p w:rsidR="00000000" w:rsidRDefault="002430F5">
                        <w:pPr>
                          <w:spacing w:line="240" w:lineRule="auto"/>
                          <w:rPr>
                            <w:rFonts w:cs="Arial"/>
                            <w:sz w:val="20"/>
                            <w:lang w:val="es-EC"/>
                          </w:rPr>
                        </w:pPr>
                        <w:r>
                          <w:rPr>
                            <w:rFonts w:cs="Arial"/>
                            <w:sz w:val="20"/>
                            <w:lang w:val="es-EC"/>
                          </w:rPr>
                          <w:t>Colegios de Bachillerato Técnico Profesionales</w:t>
                        </w:r>
                      </w:p>
                    </w:tc>
                    <w:tc>
                      <w:tcPr>
                        <w:tcW w:w="1980" w:type="dxa"/>
                      </w:tcPr>
                      <w:p w:rsidR="00000000" w:rsidRDefault="002430F5">
                        <w:pPr>
                          <w:spacing w:line="240" w:lineRule="auto"/>
                          <w:jc w:val="center"/>
                          <w:rPr>
                            <w:rFonts w:cs="Arial"/>
                            <w:sz w:val="20"/>
                            <w:lang w:val="es-EC"/>
                          </w:rPr>
                        </w:pPr>
                        <w:r>
                          <w:rPr>
                            <w:rFonts w:cs="Arial"/>
                            <w:sz w:val="20"/>
                            <w:lang w:val="es-EC"/>
                          </w:rPr>
                          <w:t>63</w:t>
                        </w:r>
                      </w:p>
                    </w:tc>
                  </w:tr>
                  <w:tr w:rsidR="00000000">
                    <w:tblPrEx>
                      <w:tblCellMar>
                        <w:top w:w="0" w:type="dxa"/>
                        <w:bottom w:w="0" w:type="dxa"/>
                      </w:tblCellMar>
                    </w:tblPrEx>
                    <w:trPr>
                      <w:jc w:val="center"/>
                    </w:trPr>
                    <w:tc>
                      <w:tcPr>
                        <w:tcW w:w="4030" w:type="dxa"/>
                      </w:tcPr>
                      <w:p w:rsidR="00000000" w:rsidRDefault="002430F5">
                        <w:pPr>
                          <w:spacing w:line="240" w:lineRule="auto"/>
                          <w:rPr>
                            <w:rFonts w:cs="Arial"/>
                            <w:sz w:val="20"/>
                            <w:lang w:val="es-EC"/>
                          </w:rPr>
                        </w:pPr>
                        <w:r>
                          <w:rPr>
                            <w:rFonts w:cs="Arial"/>
                            <w:sz w:val="20"/>
                            <w:lang w:val="es-EC"/>
                          </w:rPr>
                          <w:t>Colegios de Bachillerato Normales</w:t>
                        </w:r>
                      </w:p>
                    </w:tc>
                    <w:tc>
                      <w:tcPr>
                        <w:tcW w:w="1980" w:type="dxa"/>
                      </w:tcPr>
                      <w:p w:rsidR="00000000" w:rsidRDefault="002430F5">
                        <w:pPr>
                          <w:spacing w:line="240" w:lineRule="auto"/>
                          <w:jc w:val="center"/>
                          <w:rPr>
                            <w:rFonts w:cs="Arial"/>
                            <w:sz w:val="20"/>
                            <w:lang w:val="es-EC"/>
                          </w:rPr>
                        </w:pPr>
                        <w:r>
                          <w:rPr>
                            <w:rFonts w:cs="Arial"/>
                            <w:sz w:val="20"/>
                            <w:lang w:val="es-EC"/>
                          </w:rPr>
                          <w:t>20</w:t>
                        </w:r>
                      </w:p>
                    </w:tc>
                  </w:tr>
                  <w:tr w:rsidR="00000000">
                    <w:tblPrEx>
                      <w:tblCellMar>
                        <w:top w:w="0" w:type="dxa"/>
                        <w:bottom w:w="0" w:type="dxa"/>
                      </w:tblCellMar>
                    </w:tblPrEx>
                    <w:trPr>
                      <w:jc w:val="center"/>
                    </w:trPr>
                    <w:tc>
                      <w:tcPr>
                        <w:tcW w:w="4030" w:type="dxa"/>
                      </w:tcPr>
                      <w:p w:rsidR="00000000" w:rsidRDefault="002430F5">
                        <w:pPr>
                          <w:spacing w:line="240" w:lineRule="auto"/>
                          <w:rPr>
                            <w:rFonts w:cs="Arial"/>
                            <w:sz w:val="20"/>
                            <w:lang w:val="es-EC"/>
                          </w:rPr>
                        </w:pPr>
                        <w:r>
                          <w:rPr>
                            <w:rFonts w:cs="Arial"/>
                            <w:sz w:val="20"/>
                            <w:lang w:val="es-EC"/>
                          </w:rPr>
                          <w:t>Universidades y Escue</w:t>
                        </w:r>
                        <w:r>
                          <w:rPr>
                            <w:rFonts w:cs="Arial"/>
                            <w:sz w:val="20"/>
                            <w:lang w:val="es-EC"/>
                          </w:rPr>
                          <w:t>las Politécnicas</w:t>
                        </w:r>
                      </w:p>
                    </w:tc>
                    <w:tc>
                      <w:tcPr>
                        <w:tcW w:w="1980" w:type="dxa"/>
                      </w:tcPr>
                      <w:p w:rsidR="00000000" w:rsidRDefault="002430F5">
                        <w:pPr>
                          <w:spacing w:line="240" w:lineRule="auto"/>
                          <w:jc w:val="center"/>
                          <w:rPr>
                            <w:rFonts w:cs="Arial"/>
                            <w:sz w:val="20"/>
                            <w:lang w:val="es-EC"/>
                          </w:rPr>
                        </w:pPr>
                        <w:r>
                          <w:rPr>
                            <w:rFonts w:cs="Arial"/>
                            <w:sz w:val="20"/>
                            <w:lang w:val="es-EC"/>
                          </w:rPr>
                          <w:t>6</w:t>
                        </w:r>
                      </w:p>
                    </w:tc>
                  </w:tr>
                </w:tbl>
                <w:p w:rsidR="00000000" w:rsidRDefault="002430F5">
                  <w:pPr>
                    <w:spacing w:line="240" w:lineRule="auto"/>
                  </w:pPr>
                </w:p>
                <w:p w:rsidR="00000000" w:rsidRDefault="002430F5">
                  <w:pPr>
                    <w:spacing w:line="240" w:lineRule="auto"/>
                    <w:jc w:val="center"/>
                    <w:rPr>
                      <w:rFonts w:cs="Arial"/>
                      <w:i/>
                      <w:iCs/>
                      <w:sz w:val="18"/>
                      <w:u w:val="single"/>
                    </w:rPr>
                  </w:pPr>
                  <w:r>
                    <w:rPr>
                      <w:rFonts w:cs="Arial"/>
                      <w:b/>
                      <w:bCs/>
                      <w:sz w:val="18"/>
                    </w:rPr>
                    <w:t>Fuente</w:t>
                  </w:r>
                  <w:r>
                    <w:rPr>
                      <w:rFonts w:cs="Arial"/>
                      <w:i/>
                      <w:iCs/>
                      <w:sz w:val="18"/>
                      <w:u w:val="single"/>
                    </w:rPr>
                    <w:t>: Revista Ecuatoriana de Educación (1955), No. 38. La Educación en el Ecuador estudios históricos. Quito.</w:t>
                  </w:r>
                </w:p>
              </w:txbxContent>
            </v:textbox>
            <w10:wrap type="tight"/>
          </v:shape>
        </w:pict>
      </w:r>
    </w:p>
    <w:p w:rsidR="00000000" w:rsidRDefault="002430F5">
      <w:pPr>
        <w:rPr>
          <w:lang w:val="es-EC"/>
        </w:rPr>
      </w:pPr>
    </w:p>
    <w:p w:rsidR="00000000" w:rsidRDefault="002430F5">
      <w:pPr>
        <w:rPr>
          <w:lang w:val="es-EC"/>
        </w:rPr>
      </w:pPr>
    </w:p>
    <w:p w:rsidR="00000000" w:rsidRDefault="002430F5">
      <w:pPr>
        <w:rPr>
          <w:lang w:val="es-EC"/>
        </w:rPr>
      </w:pPr>
    </w:p>
    <w:p w:rsidR="00000000" w:rsidRDefault="002430F5">
      <w:pPr>
        <w:rPr>
          <w:lang w:val="es-EC"/>
        </w:rPr>
      </w:pPr>
    </w:p>
    <w:p w:rsidR="00000000" w:rsidRDefault="002430F5">
      <w:pPr>
        <w:pStyle w:val="NormalWeb"/>
        <w:spacing w:before="0" w:beforeAutospacing="0" w:after="0" w:afterAutospacing="0"/>
        <w:rPr>
          <w:rFonts w:ascii="Arial" w:eastAsia="Times New Roman" w:hAnsi="Arial" w:cs="Times New Roman"/>
          <w:lang w:val="es-EC"/>
        </w:rPr>
      </w:pPr>
    </w:p>
    <w:p w:rsidR="00000000" w:rsidRDefault="002430F5">
      <w:pPr>
        <w:rPr>
          <w:lang w:val="es-EC"/>
        </w:rPr>
      </w:pPr>
    </w:p>
    <w:p w:rsidR="00000000" w:rsidRDefault="002430F5">
      <w:pPr>
        <w:rPr>
          <w:lang w:val="es-EC"/>
        </w:rPr>
      </w:pPr>
    </w:p>
    <w:p w:rsidR="00000000" w:rsidRDefault="002430F5">
      <w:pPr>
        <w:rPr>
          <w:lang w:val="es-EC"/>
        </w:rPr>
      </w:pPr>
    </w:p>
    <w:p w:rsidR="00000000" w:rsidRDefault="002430F5">
      <w:pPr>
        <w:rPr>
          <w:lang w:val="es-EC"/>
        </w:rPr>
      </w:pPr>
    </w:p>
    <w:p w:rsidR="00000000" w:rsidRDefault="002430F5">
      <w:pPr>
        <w:autoSpaceDE w:val="0"/>
        <w:autoSpaceDN w:val="0"/>
        <w:adjustRightInd w:val="0"/>
        <w:rPr>
          <w:rFonts w:cs="Arial"/>
          <w:szCs w:val="20"/>
          <w:lang w:val="es-EC"/>
        </w:rPr>
      </w:pPr>
      <w:r>
        <w:rPr>
          <w:rFonts w:cs="Arial"/>
          <w:noProof/>
          <w:sz w:val="20"/>
          <w:szCs w:val="20"/>
        </w:rPr>
        <w:pict>
          <v:shape id="_x0000_s1037" type="#_x0000_t202" style="position:absolute;left:0;text-align:left;margin-left:-27pt;margin-top:9pt;width:495pt;height:207.65pt;z-index:-251660288;mso-wrap-edited:f" wrapcoords="-65 0 -65 21600 21665 21600 21665 0 -65 0" strokeweight="3pt">
            <v:stroke linestyle="thinThin"/>
            <v:textbox>
              <w:txbxContent>
                <w:p w:rsidR="00000000" w:rsidRDefault="002430F5">
                  <w:pPr>
                    <w:pStyle w:val="Ttulo1"/>
                    <w:spacing w:line="240" w:lineRule="auto"/>
                    <w:rPr>
                      <w:sz w:val="20"/>
                    </w:rPr>
                  </w:pPr>
                  <w:r>
                    <w:rPr>
                      <w:sz w:val="20"/>
                    </w:rPr>
                    <w:t>TABLA 11</w:t>
                  </w:r>
                </w:p>
                <w:p w:rsidR="00000000" w:rsidRDefault="002430F5">
                  <w:pPr>
                    <w:spacing w:line="240" w:lineRule="auto"/>
                    <w:jc w:val="center"/>
                    <w:rPr>
                      <w:rFonts w:ascii="Times New Roman" w:hAnsi="Times New Roman"/>
                      <w:b/>
                      <w:bCs/>
                      <w:sz w:val="22"/>
                    </w:rPr>
                  </w:pPr>
                  <w:r>
                    <w:rPr>
                      <w:rFonts w:ascii="Times New Roman" w:hAnsi="Times New Roman"/>
                      <w:b/>
                      <w:bCs/>
                      <w:sz w:val="22"/>
                    </w:rPr>
                    <w:t>Informe del Ministerio de Educación sobre la distribución de las Instituciones  en 1954.</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09"/>
                    <w:gridCol w:w="917"/>
                    <w:gridCol w:w="900"/>
                    <w:gridCol w:w="720"/>
                    <w:gridCol w:w="1005"/>
                    <w:gridCol w:w="877"/>
                    <w:gridCol w:w="720"/>
                    <w:gridCol w:w="914"/>
                    <w:gridCol w:w="871"/>
                    <w:gridCol w:w="720"/>
                  </w:tblGrid>
                  <w:tr w:rsidR="00000000">
                    <w:tblPrEx>
                      <w:tblCellMar>
                        <w:top w:w="0" w:type="dxa"/>
                        <w:bottom w:w="0" w:type="dxa"/>
                      </w:tblCellMar>
                    </w:tblPrEx>
                    <w:trPr>
                      <w:jc w:val="center"/>
                    </w:trPr>
                    <w:tc>
                      <w:tcPr>
                        <w:tcW w:w="2009" w:type="dxa"/>
                      </w:tcPr>
                      <w:p w:rsidR="00000000" w:rsidRDefault="002430F5">
                        <w:pPr>
                          <w:spacing w:line="240" w:lineRule="auto"/>
                          <w:jc w:val="center"/>
                          <w:rPr>
                            <w:b/>
                            <w:bCs/>
                            <w:sz w:val="14"/>
                            <w:lang w:val="es-EC"/>
                          </w:rPr>
                        </w:pPr>
                      </w:p>
                    </w:tc>
                    <w:tc>
                      <w:tcPr>
                        <w:tcW w:w="7644" w:type="dxa"/>
                        <w:gridSpan w:val="9"/>
                      </w:tcPr>
                      <w:p w:rsidR="00000000" w:rsidRDefault="002430F5">
                        <w:pPr>
                          <w:pStyle w:val="Ttulo9"/>
                          <w:rPr>
                            <w:sz w:val="14"/>
                            <w:lang w:val="es-EC"/>
                          </w:rPr>
                        </w:pPr>
                        <w:r>
                          <w:rPr>
                            <w:sz w:val="14"/>
                          </w:rPr>
                          <w:t>Sostenimiento</w:t>
                        </w:r>
                      </w:p>
                    </w:tc>
                  </w:tr>
                  <w:tr w:rsidR="00000000">
                    <w:tblPrEx>
                      <w:tblCellMar>
                        <w:top w:w="0" w:type="dxa"/>
                        <w:bottom w:w="0" w:type="dxa"/>
                      </w:tblCellMar>
                    </w:tblPrEx>
                    <w:trPr>
                      <w:jc w:val="center"/>
                    </w:trPr>
                    <w:tc>
                      <w:tcPr>
                        <w:tcW w:w="2009" w:type="dxa"/>
                      </w:tcPr>
                      <w:p w:rsidR="00000000" w:rsidRDefault="002430F5">
                        <w:pPr>
                          <w:spacing w:line="240" w:lineRule="auto"/>
                          <w:rPr>
                            <w:sz w:val="14"/>
                            <w:lang w:val="es-EC"/>
                          </w:rPr>
                        </w:pPr>
                      </w:p>
                    </w:tc>
                    <w:tc>
                      <w:tcPr>
                        <w:tcW w:w="2537" w:type="dxa"/>
                        <w:gridSpan w:val="3"/>
                      </w:tcPr>
                      <w:p w:rsidR="00000000" w:rsidRDefault="002430F5">
                        <w:pPr>
                          <w:spacing w:line="240" w:lineRule="auto"/>
                          <w:jc w:val="center"/>
                          <w:rPr>
                            <w:b/>
                            <w:bCs/>
                            <w:sz w:val="14"/>
                            <w:lang w:val="es-EC"/>
                          </w:rPr>
                        </w:pPr>
                        <w:r>
                          <w:rPr>
                            <w:b/>
                            <w:bCs/>
                            <w:sz w:val="14"/>
                            <w:lang w:val="es-EC"/>
                          </w:rPr>
                          <w:t>Fiscal</w:t>
                        </w:r>
                      </w:p>
                    </w:tc>
                    <w:tc>
                      <w:tcPr>
                        <w:tcW w:w="2602" w:type="dxa"/>
                        <w:gridSpan w:val="3"/>
                      </w:tcPr>
                      <w:p w:rsidR="00000000" w:rsidRDefault="002430F5">
                        <w:pPr>
                          <w:pStyle w:val="Ttulo8"/>
                          <w:jc w:val="center"/>
                          <w:rPr>
                            <w:sz w:val="14"/>
                            <w:lang w:val="es-EC"/>
                          </w:rPr>
                        </w:pPr>
                        <w:r>
                          <w:rPr>
                            <w:sz w:val="14"/>
                          </w:rPr>
                          <w:t>Municipal</w:t>
                        </w:r>
                      </w:p>
                    </w:tc>
                    <w:tc>
                      <w:tcPr>
                        <w:tcW w:w="2505" w:type="dxa"/>
                        <w:gridSpan w:val="3"/>
                      </w:tcPr>
                      <w:p w:rsidR="00000000" w:rsidRDefault="002430F5">
                        <w:pPr>
                          <w:spacing w:line="240" w:lineRule="auto"/>
                          <w:jc w:val="center"/>
                          <w:rPr>
                            <w:sz w:val="14"/>
                            <w:lang w:val="es-EC"/>
                          </w:rPr>
                        </w:pPr>
                        <w:r>
                          <w:rPr>
                            <w:b/>
                            <w:bCs/>
                            <w:sz w:val="14"/>
                            <w:lang w:val="es-EC"/>
                          </w:rPr>
                          <w:t>Particular</w:t>
                        </w:r>
                      </w:p>
                    </w:tc>
                  </w:tr>
                  <w:tr w:rsidR="00000000">
                    <w:tblPrEx>
                      <w:tblCellMar>
                        <w:top w:w="0" w:type="dxa"/>
                        <w:bottom w:w="0" w:type="dxa"/>
                      </w:tblCellMar>
                    </w:tblPrEx>
                    <w:trPr>
                      <w:jc w:val="center"/>
                    </w:trPr>
                    <w:tc>
                      <w:tcPr>
                        <w:tcW w:w="2009" w:type="dxa"/>
                      </w:tcPr>
                      <w:p w:rsidR="00000000" w:rsidRDefault="002430F5">
                        <w:pPr>
                          <w:spacing w:line="240" w:lineRule="auto"/>
                          <w:jc w:val="center"/>
                          <w:rPr>
                            <w:sz w:val="14"/>
                            <w:lang w:val="es-EC"/>
                          </w:rPr>
                        </w:pPr>
                        <w:r>
                          <w:rPr>
                            <w:b/>
                            <w:bCs/>
                            <w:sz w:val="14"/>
                            <w:lang w:val="es-EC"/>
                          </w:rPr>
                          <w:t>Tipo de Institución</w:t>
                        </w:r>
                      </w:p>
                    </w:tc>
                    <w:tc>
                      <w:tcPr>
                        <w:tcW w:w="917" w:type="dxa"/>
                      </w:tcPr>
                      <w:p w:rsidR="00000000" w:rsidRDefault="002430F5">
                        <w:pPr>
                          <w:spacing w:line="240" w:lineRule="auto"/>
                          <w:jc w:val="center"/>
                          <w:rPr>
                            <w:sz w:val="14"/>
                            <w:lang w:val="es-EC"/>
                          </w:rPr>
                        </w:pPr>
                        <w:r>
                          <w:rPr>
                            <w:sz w:val="14"/>
                            <w:lang w:val="es-EC"/>
                          </w:rPr>
                          <w:t>No de Estudiantes</w:t>
                        </w:r>
                      </w:p>
                    </w:tc>
                    <w:tc>
                      <w:tcPr>
                        <w:tcW w:w="900" w:type="dxa"/>
                      </w:tcPr>
                      <w:p w:rsidR="00000000" w:rsidRDefault="002430F5">
                        <w:pPr>
                          <w:spacing w:line="240" w:lineRule="auto"/>
                          <w:jc w:val="center"/>
                          <w:rPr>
                            <w:sz w:val="14"/>
                            <w:lang w:val="es-EC"/>
                          </w:rPr>
                        </w:pPr>
                        <w:r>
                          <w:rPr>
                            <w:sz w:val="14"/>
                            <w:lang w:val="es-EC"/>
                          </w:rPr>
                          <w:t>No de Profesores</w:t>
                        </w:r>
                      </w:p>
                    </w:tc>
                    <w:tc>
                      <w:tcPr>
                        <w:tcW w:w="720" w:type="dxa"/>
                      </w:tcPr>
                      <w:p w:rsidR="00000000" w:rsidRDefault="002430F5">
                        <w:pPr>
                          <w:spacing w:line="240" w:lineRule="auto"/>
                          <w:rPr>
                            <w:sz w:val="14"/>
                            <w:lang w:val="es-EC"/>
                          </w:rPr>
                        </w:pPr>
                        <w:r>
                          <w:rPr>
                            <w:sz w:val="14"/>
                            <w:lang w:val="es-EC"/>
                          </w:rPr>
                          <w:t>No de planteles</w:t>
                        </w:r>
                      </w:p>
                    </w:tc>
                    <w:tc>
                      <w:tcPr>
                        <w:tcW w:w="1005" w:type="dxa"/>
                      </w:tcPr>
                      <w:p w:rsidR="00000000" w:rsidRDefault="002430F5">
                        <w:pPr>
                          <w:spacing w:line="240" w:lineRule="auto"/>
                          <w:jc w:val="center"/>
                          <w:rPr>
                            <w:sz w:val="14"/>
                            <w:lang w:val="es-EC"/>
                          </w:rPr>
                        </w:pPr>
                        <w:r>
                          <w:rPr>
                            <w:sz w:val="14"/>
                            <w:lang w:val="es-EC"/>
                          </w:rPr>
                          <w:t>No de Estudiantes</w:t>
                        </w:r>
                      </w:p>
                    </w:tc>
                    <w:tc>
                      <w:tcPr>
                        <w:tcW w:w="877" w:type="dxa"/>
                      </w:tcPr>
                      <w:p w:rsidR="00000000" w:rsidRDefault="002430F5">
                        <w:pPr>
                          <w:spacing w:line="240" w:lineRule="auto"/>
                          <w:jc w:val="center"/>
                          <w:rPr>
                            <w:sz w:val="14"/>
                            <w:lang w:val="es-EC"/>
                          </w:rPr>
                        </w:pPr>
                        <w:r>
                          <w:rPr>
                            <w:sz w:val="14"/>
                            <w:lang w:val="es-EC"/>
                          </w:rPr>
                          <w:t>No de Profesores</w:t>
                        </w:r>
                      </w:p>
                    </w:tc>
                    <w:tc>
                      <w:tcPr>
                        <w:tcW w:w="720" w:type="dxa"/>
                      </w:tcPr>
                      <w:p w:rsidR="00000000" w:rsidRDefault="002430F5">
                        <w:pPr>
                          <w:spacing w:line="240" w:lineRule="auto"/>
                          <w:rPr>
                            <w:sz w:val="14"/>
                            <w:lang w:val="es-EC"/>
                          </w:rPr>
                        </w:pPr>
                        <w:r>
                          <w:rPr>
                            <w:sz w:val="14"/>
                            <w:lang w:val="es-EC"/>
                          </w:rPr>
                          <w:t>No de planteles</w:t>
                        </w:r>
                      </w:p>
                    </w:tc>
                    <w:tc>
                      <w:tcPr>
                        <w:tcW w:w="914" w:type="dxa"/>
                      </w:tcPr>
                      <w:p w:rsidR="00000000" w:rsidRDefault="002430F5">
                        <w:pPr>
                          <w:spacing w:line="240" w:lineRule="auto"/>
                          <w:jc w:val="center"/>
                          <w:rPr>
                            <w:sz w:val="14"/>
                            <w:lang w:val="es-EC"/>
                          </w:rPr>
                        </w:pPr>
                        <w:r>
                          <w:rPr>
                            <w:sz w:val="14"/>
                            <w:lang w:val="es-EC"/>
                          </w:rPr>
                          <w:t>No de Estudiantes</w:t>
                        </w:r>
                      </w:p>
                    </w:tc>
                    <w:tc>
                      <w:tcPr>
                        <w:tcW w:w="871" w:type="dxa"/>
                      </w:tcPr>
                      <w:p w:rsidR="00000000" w:rsidRDefault="002430F5">
                        <w:pPr>
                          <w:spacing w:line="240" w:lineRule="auto"/>
                          <w:jc w:val="center"/>
                          <w:rPr>
                            <w:sz w:val="14"/>
                            <w:lang w:val="es-EC"/>
                          </w:rPr>
                        </w:pPr>
                        <w:r>
                          <w:rPr>
                            <w:sz w:val="14"/>
                            <w:lang w:val="es-EC"/>
                          </w:rPr>
                          <w:t>No de Profesores</w:t>
                        </w:r>
                      </w:p>
                    </w:tc>
                    <w:tc>
                      <w:tcPr>
                        <w:tcW w:w="720" w:type="dxa"/>
                      </w:tcPr>
                      <w:p w:rsidR="00000000" w:rsidRDefault="002430F5">
                        <w:pPr>
                          <w:spacing w:line="240" w:lineRule="auto"/>
                          <w:rPr>
                            <w:sz w:val="14"/>
                            <w:lang w:val="es-EC"/>
                          </w:rPr>
                        </w:pPr>
                        <w:r>
                          <w:rPr>
                            <w:sz w:val="14"/>
                            <w:lang w:val="es-EC"/>
                          </w:rPr>
                          <w:t>No de planteles</w:t>
                        </w:r>
                      </w:p>
                    </w:tc>
                  </w:tr>
                  <w:tr w:rsidR="00000000">
                    <w:tblPrEx>
                      <w:tblCellMar>
                        <w:top w:w="0" w:type="dxa"/>
                        <w:bottom w:w="0" w:type="dxa"/>
                      </w:tblCellMar>
                    </w:tblPrEx>
                    <w:trPr>
                      <w:trHeight w:val="170"/>
                      <w:jc w:val="center"/>
                    </w:trPr>
                    <w:tc>
                      <w:tcPr>
                        <w:tcW w:w="2009" w:type="dxa"/>
                        <w:vAlign w:val="center"/>
                      </w:tcPr>
                      <w:p w:rsidR="00000000" w:rsidRDefault="002430F5">
                        <w:pPr>
                          <w:spacing w:line="240" w:lineRule="auto"/>
                          <w:rPr>
                            <w:sz w:val="14"/>
                            <w:lang w:val="es-EC"/>
                          </w:rPr>
                        </w:pPr>
                        <w:r>
                          <w:rPr>
                            <w:sz w:val="14"/>
                            <w:lang w:val="es-EC"/>
                          </w:rPr>
                          <w:t>Jardín de Infantes</w:t>
                        </w:r>
                      </w:p>
                    </w:tc>
                    <w:tc>
                      <w:tcPr>
                        <w:tcW w:w="917" w:type="dxa"/>
                        <w:vAlign w:val="center"/>
                      </w:tcPr>
                      <w:p w:rsidR="00000000" w:rsidRDefault="002430F5">
                        <w:pPr>
                          <w:spacing w:line="240" w:lineRule="auto"/>
                          <w:jc w:val="center"/>
                          <w:rPr>
                            <w:sz w:val="14"/>
                            <w:lang w:val="es-EC"/>
                          </w:rPr>
                        </w:pPr>
                        <w:r>
                          <w:rPr>
                            <w:sz w:val="14"/>
                            <w:lang w:val="es-EC"/>
                          </w:rPr>
                          <w:t>6.592</w:t>
                        </w:r>
                      </w:p>
                    </w:tc>
                    <w:tc>
                      <w:tcPr>
                        <w:tcW w:w="900" w:type="dxa"/>
                        <w:vAlign w:val="center"/>
                      </w:tcPr>
                      <w:p w:rsidR="00000000" w:rsidRDefault="002430F5">
                        <w:pPr>
                          <w:spacing w:line="240" w:lineRule="auto"/>
                          <w:jc w:val="center"/>
                          <w:rPr>
                            <w:sz w:val="14"/>
                            <w:lang w:val="es-EC"/>
                          </w:rPr>
                        </w:pPr>
                        <w:r>
                          <w:rPr>
                            <w:sz w:val="14"/>
                            <w:lang w:val="es-EC"/>
                          </w:rPr>
                          <w:t>156</w:t>
                        </w:r>
                      </w:p>
                    </w:tc>
                    <w:tc>
                      <w:tcPr>
                        <w:tcW w:w="720" w:type="dxa"/>
                        <w:vAlign w:val="center"/>
                      </w:tcPr>
                      <w:p w:rsidR="00000000" w:rsidRDefault="002430F5">
                        <w:pPr>
                          <w:spacing w:line="240" w:lineRule="auto"/>
                          <w:rPr>
                            <w:sz w:val="14"/>
                            <w:lang w:val="es-EC"/>
                          </w:rPr>
                        </w:pPr>
                        <w:r>
                          <w:rPr>
                            <w:sz w:val="14"/>
                            <w:lang w:val="es-EC"/>
                          </w:rPr>
                          <w:t>47</w:t>
                        </w:r>
                      </w:p>
                    </w:tc>
                    <w:tc>
                      <w:tcPr>
                        <w:tcW w:w="1005" w:type="dxa"/>
                        <w:vAlign w:val="center"/>
                      </w:tcPr>
                      <w:p w:rsidR="00000000" w:rsidRDefault="002430F5">
                        <w:pPr>
                          <w:spacing w:line="240" w:lineRule="auto"/>
                          <w:jc w:val="center"/>
                          <w:rPr>
                            <w:sz w:val="14"/>
                            <w:lang w:val="es-EC"/>
                          </w:rPr>
                        </w:pPr>
                        <w:r>
                          <w:rPr>
                            <w:sz w:val="14"/>
                            <w:lang w:val="es-EC"/>
                          </w:rPr>
                          <w:t>881</w:t>
                        </w:r>
                      </w:p>
                    </w:tc>
                    <w:tc>
                      <w:tcPr>
                        <w:tcW w:w="877" w:type="dxa"/>
                        <w:vAlign w:val="center"/>
                      </w:tcPr>
                      <w:p w:rsidR="00000000" w:rsidRDefault="002430F5">
                        <w:pPr>
                          <w:spacing w:line="240" w:lineRule="auto"/>
                          <w:jc w:val="center"/>
                          <w:rPr>
                            <w:sz w:val="14"/>
                            <w:lang w:val="es-EC"/>
                          </w:rPr>
                        </w:pPr>
                        <w:r>
                          <w:rPr>
                            <w:sz w:val="14"/>
                            <w:lang w:val="es-EC"/>
                          </w:rPr>
                          <w:t>19</w:t>
                        </w:r>
                      </w:p>
                    </w:tc>
                    <w:tc>
                      <w:tcPr>
                        <w:tcW w:w="720" w:type="dxa"/>
                        <w:vAlign w:val="center"/>
                      </w:tcPr>
                      <w:p w:rsidR="00000000" w:rsidRDefault="002430F5">
                        <w:pPr>
                          <w:spacing w:line="240" w:lineRule="auto"/>
                          <w:rPr>
                            <w:sz w:val="14"/>
                            <w:lang w:val="es-EC"/>
                          </w:rPr>
                        </w:pPr>
                        <w:r>
                          <w:rPr>
                            <w:sz w:val="14"/>
                            <w:lang w:val="es-EC"/>
                          </w:rPr>
                          <w:t>7</w:t>
                        </w:r>
                      </w:p>
                    </w:tc>
                    <w:tc>
                      <w:tcPr>
                        <w:tcW w:w="914" w:type="dxa"/>
                        <w:vAlign w:val="center"/>
                      </w:tcPr>
                      <w:p w:rsidR="00000000" w:rsidRDefault="002430F5">
                        <w:pPr>
                          <w:spacing w:line="240" w:lineRule="auto"/>
                          <w:jc w:val="center"/>
                          <w:rPr>
                            <w:sz w:val="14"/>
                            <w:lang w:val="es-EC"/>
                          </w:rPr>
                        </w:pPr>
                        <w:r>
                          <w:rPr>
                            <w:sz w:val="14"/>
                            <w:lang w:val="es-EC"/>
                          </w:rPr>
                          <w:t>545</w:t>
                        </w:r>
                      </w:p>
                    </w:tc>
                    <w:tc>
                      <w:tcPr>
                        <w:tcW w:w="871" w:type="dxa"/>
                        <w:vAlign w:val="center"/>
                      </w:tcPr>
                      <w:p w:rsidR="00000000" w:rsidRDefault="002430F5">
                        <w:pPr>
                          <w:spacing w:line="240" w:lineRule="auto"/>
                          <w:jc w:val="center"/>
                          <w:rPr>
                            <w:sz w:val="14"/>
                            <w:lang w:val="es-EC"/>
                          </w:rPr>
                        </w:pPr>
                        <w:r>
                          <w:rPr>
                            <w:sz w:val="14"/>
                            <w:lang w:val="es-EC"/>
                          </w:rPr>
                          <w:t>21</w:t>
                        </w:r>
                      </w:p>
                    </w:tc>
                    <w:tc>
                      <w:tcPr>
                        <w:tcW w:w="720" w:type="dxa"/>
                        <w:vAlign w:val="center"/>
                      </w:tcPr>
                      <w:p w:rsidR="00000000" w:rsidRDefault="002430F5">
                        <w:pPr>
                          <w:spacing w:line="240" w:lineRule="auto"/>
                          <w:rPr>
                            <w:sz w:val="14"/>
                            <w:lang w:val="es-EC"/>
                          </w:rPr>
                        </w:pPr>
                        <w:r>
                          <w:rPr>
                            <w:sz w:val="14"/>
                            <w:lang w:val="es-EC"/>
                          </w:rPr>
                          <w:t>11</w:t>
                        </w:r>
                      </w:p>
                    </w:tc>
                  </w:tr>
                  <w:tr w:rsidR="00000000">
                    <w:tblPrEx>
                      <w:tblCellMar>
                        <w:top w:w="0" w:type="dxa"/>
                        <w:bottom w:w="0" w:type="dxa"/>
                      </w:tblCellMar>
                    </w:tblPrEx>
                    <w:trPr>
                      <w:trHeight w:val="170"/>
                      <w:jc w:val="center"/>
                    </w:trPr>
                    <w:tc>
                      <w:tcPr>
                        <w:tcW w:w="2009" w:type="dxa"/>
                        <w:vAlign w:val="center"/>
                      </w:tcPr>
                      <w:p w:rsidR="00000000" w:rsidRDefault="002430F5">
                        <w:pPr>
                          <w:spacing w:line="240" w:lineRule="auto"/>
                          <w:rPr>
                            <w:sz w:val="14"/>
                            <w:lang w:val="es-EC"/>
                          </w:rPr>
                        </w:pPr>
                        <w:r>
                          <w:rPr>
                            <w:sz w:val="14"/>
                            <w:lang w:val="es-EC"/>
                          </w:rPr>
                          <w:t>Escuelas</w:t>
                        </w:r>
                        <w:r>
                          <w:rPr>
                            <w:sz w:val="14"/>
                            <w:lang w:val="es-EC"/>
                          </w:rPr>
                          <w:t xml:space="preserve"> Primarias</w:t>
                        </w:r>
                      </w:p>
                    </w:tc>
                    <w:tc>
                      <w:tcPr>
                        <w:tcW w:w="917" w:type="dxa"/>
                        <w:vAlign w:val="center"/>
                      </w:tcPr>
                      <w:p w:rsidR="00000000" w:rsidRDefault="002430F5">
                        <w:pPr>
                          <w:spacing w:line="240" w:lineRule="auto"/>
                          <w:jc w:val="center"/>
                          <w:rPr>
                            <w:sz w:val="14"/>
                            <w:lang w:val="es-EC"/>
                          </w:rPr>
                        </w:pPr>
                        <w:r>
                          <w:rPr>
                            <w:sz w:val="14"/>
                            <w:lang w:val="es-EC"/>
                          </w:rPr>
                          <w:t>238.905</w:t>
                        </w:r>
                      </w:p>
                    </w:tc>
                    <w:tc>
                      <w:tcPr>
                        <w:tcW w:w="900" w:type="dxa"/>
                        <w:vAlign w:val="center"/>
                      </w:tcPr>
                      <w:p w:rsidR="00000000" w:rsidRDefault="002430F5">
                        <w:pPr>
                          <w:spacing w:line="240" w:lineRule="auto"/>
                          <w:jc w:val="center"/>
                          <w:rPr>
                            <w:sz w:val="14"/>
                            <w:lang w:val="es-EC"/>
                          </w:rPr>
                        </w:pPr>
                        <w:r>
                          <w:rPr>
                            <w:sz w:val="14"/>
                            <w:lang w:val="es-EC"/>
                          </w:rPr>
                          <w:t>8.167</w:t>
                        </w:r>
                      </w:p>
                    </w:tc>
                    <w:tc>
                      <w:tcPr>
                        <w:tcW w:w="720" w:type="dxa"/>
                        <w:vAlign w:val="center"/>
                      </w:tcPr>
                      <w:p w:rsidR="00000000" w:rsidRDefault="002430F5">
                        <w:pPr>
                          <w:spacing w:line="240" w:lineRule="auto"/>
                          <w:rPr>
                            <w:sz w:val="14"/>
                            <w:lang w:val="es-EC"/>
                          </w:rPr>
                        </w:pPr>
                        <w:r>
                          <w:rPr>
                            <w:sz w:val="14"/>
                            <w:lang w:val="es-EC"/>
                          </w:rPr>
                          <w:t>2.628</w:t>
                        </w:r>
                      </w:p>
                    </w:tc>
                    <w:tc>
                      <w:tcPr>
                        <w:tcW w:w="1005" w:type="dxa"/>
                        <w:vAlign w:val="center"/>
                      </w:tcPr>
                      <w:p w:rsidR="00000000" w:rsidRDefault="002430F5">
                        <w:pPr>
                          <w:spacing w:line="240" w:lineRule="auto"/>
                          <w:jc w:val="center"/>
                          <w:rPr>
                            <w:sz w:val="14"/>
                            <w:lang w:val="es-EC"/>
                          </w:rPr>
                        </w:pPr>
                        <w:r>
                          <w:rPr>
                            <w:sz w:val="14"/>
                            <w:lang w:val="es-EC"/>
                          </w:rPr>
                          <w:t>48.751</w:t>
                        </w:r>
                      </w:p>
                    </w:tc>
                    <w:tc>
                      <w:tcPr>
                        <w:tcW w:w="877" w:type="dxa"/>
                        <w:vAlign w:val="center"/>
                      </w:tcPr>
                      <w:p w:rsidR="00000000" w:rsidRDefault="002430F5">
                        <w:pPr>
                          <w:spacing w:line="240" w:lineRule="auto"/>
                          <w:jc w:val="center"/>
                          <w:rPr>
                            <w:sz w:val="14"/>
                            <w:lang w:val="es-EC"/>
                          </w:rPr>
                        </w:pPr>
                        <w:r>
                          <w:rPr>
                            <w:sz w:val="14"/>
                            <w:lang w:val="es-EC"/>
                          </w:rPr>
                          <w:t>1869</w:t>
                        </w:r>
                      </w:p>
                    </w:tc>
                    <w:tc>
                      <w:tcPr>
                        <w:tcW w:w="720" w:type="dxa"/>
                        <w:vAlign w:val="center"/>
                      </w:tcPr>
                      <w:p w:rsidR="00000000" w:rsidRDefault="002430F5">
                        <w:pPr>
                          <w:spacing w:line="240" w:lineRule="auto"/>
                          <w:rPr>
                            <w:sz w:val="14"/>
                            <w:lang w:val="es-EC"/>
                          </w:rPr>
                        </w:pPr>
                        <w:r>
                          <w:rPr>
                            <w:sz w:val="14"/>
                            <w:lang w:val="es-EC"/>
                          </w:rPr>
                          <w:t>731</w:t>
                        </w:r>
                      </w:p>
                    </w:tc>
                    <w:tc>
                      <w:tcPr>
                        <w:tcW w:w="914" w:type="dxa"/>
                        <w:vAlign w:val="center"/>
                      </w:tcPr>
                      <w:p w:rsidR="00000000" w:rsidRDefault="002430F5">
                        <w:pPr>
                          <w:spacing w:line="240" w:lineRule="auto"/>
                          <w:jc w:val="center"/>
                          <w:rPr>
                            <w:sz w:val="14"/>
                            <w:lang w:val="es-EC"/>
                          </w:rPr>
                        </w:pPr>
                        <w:r>
                          <w:rPr>
                            <w:sz w:val="14"/>
                            <w:lang w:val="es-EC"/>
                          </w:rPr>
                          <w:t>69.145</w:t>
                        </w:r>
                      </w:p>
                    </w:tc>
                    <w:tc>
                      <w:tcPr>
                        <w:tcW w:w="871" w:type="dxa"/>
                        <w:vAlign w:val="center"/>
                      </w:tcPr>
                      <w:p w:rsidR="00000000" w:rsidRDefault="002430F5">
                        <w:pPr>
                          <w:spacing w:line="240" w:lineRule="auto"/>
                          <w:jc w:val="center"/>
                          <w:rPr>
                            <w:sz w:val="14"/>
                            <w:lang w:val="es-EC"/>
                          </w:rPr>
                        </w:pPr>
                        <w:r>
                          <w:rPr>
                            <w:sz w:val="14"/>
                            <w:lang w:val="es-EC"/>
                          </w:rPr>
                          <w:t>3.523</w:t>
                        </w:r>
                      </w:p>
                    </w:tc>
                    <w:tc>
                      <w:tcPr>
                        <w:tcW w:w="720" w:type="dxa"/>
                        <w:vAlign w:val="center"/>
                      </w:tcPr>
                      <w:p w:rsidR="00000000" w:rsidRDefault="002430F5">
                        <w:pPr>
                          <w:spacing w:line="240" w:lineRule="auto"/>
                          <w:rPr>
                            <w:sz w:val="14"/>
                            <w:lang w:val="es-EC"/>
                          </w:rPr>
                        </w:pPr>
                        <w:r>
                          <w:rPr>
                            <w:sz w:val="14"/>
                            <w:lang w:val="es-EC"/>
                          </w:rPr>
                          <w:t>472</w:t>
                        </w:r>
                      </w:p>
                    </w:tc>
                  </w:tr>
                  <w:tr w:rsidR="00000000">
                    <w:tblPrEx>
                      <w:tblCellMar>
                        <w:top w:w="0" w:type="dxa"/>
                        <w:bottom w:w="0" w:type="dxa"/>
                      </w:tblCellMar>
                    </w:tblPrEx>
                    <w:trPr>
                      <w:trHeight w:val="170"/>
                      <w:jc w:val="center"/>
                    </w:trPr>
                    <w:tc>
                      <w:tcPr>
                        <w:tcW w:w="2009" w:type="dxa"/>
                        <w:vAlign w:val="center"/>
                      </w:tcPr>
                      <w:p w:rsidR="00000000" w:rsidRDefault="002430F5">
                        <w:pPr>
                          <w:spacing w:line="240" w:lineRule="auto"/>
                          <w:rPr>
                            <w:sz w:val="14"/>
                            <w:lang w:val="es-EC"/>
                          </w:rPr>
                        </w:pPr>
                        <w:r>
                          <w:rPr>
                            <w:sz w:val="14"/>
                            <w:lang w:val="es-EC"/>
                          </w:rPr>
                          <w:t>Colegios de Bachillerato en Humanidades Modernas</w:t>
                        </w:r>
                      </w:p>
                    </w:tc>
                    <w:tc>
                      <w:tcPr>
                        <w:tcW w:w="917" w:type="dxa"/>
                        <w:vAlign w:val="center"/>
                      </w:tcPr>
                      <w:p w:rsidR="00000000" w:rsidRDefault="002430F5">
                        <w:pPr>
                          <w:spacing w:line="240" w:lineRule="auto"/>
                          <w:jc w:val="center"/>
                          <w:rPr>
                            <w:sz w:val="14"/>
                            <w:lang w:val="es-EC"/>
                          </w:rPr>
                        </w:pPr>
                        <w:r>
                          <w:rPr>
                            <w:sz w:val="14"/>
                            <w:lang w:val="es-EC"/>
                          </w:rPr>
                          <w:t>12583</w:t>
                        </w:r>
                      </w:p>
                    </w:tc>
                    <w:tc>
                      <w:tcPr>
                        <w:tcW w:w="900" w:type="dxa"/>
                        <w:vAlign w:val="center"/>
                      </w:tcPr>
                      <w:p w:rsidR="00000000" w:rsidRDefault="002430F5">
                        <w:pPr>
                          <w:spacing w:line="240" w:lineRule="auto"/>
                          <w:jc w:val="center"/>
                          <w:rPr>
                            <w:sz w:val="14"/>
                            <w:lang w:val="es-EC"/>
                          </w:rPr>
                        </w:pPr>
                        <w:r>
                          <w:rPr>
                            <w:sz w:val="14"/>
                            <w:lang w:val="es-EC"/>
                          </w:rPr>
                          <w:t>1072</w:t>
                        </w:r>
                      </w:p>
                    </w:tc>
                    <w:tc>
                      <w:tcPr>
                        <w:tcW w:w="720" w:type="dxa"/>
                        <w:vAlign w:val="center"/>
                      </w:tcPr>
                      <w:p w:rsidR="00000000" w:rsidRDefault="002430F5">
                        <w:pPr>
                          <w:spacing w:line="240" w:lineRule="auto"/>
                          <w:rPr>
                            <w:sz w:val="14"/>
                            <w:lang w:val="es-EC"/>
                          </w:rPr>
                        </w:pPr>
                        <w:r>
                          <w:rPr>
                            <w:sz w:val="14"/>
                            <w:lang w:val="es-EC"/>
                          </w:rPr>
                          <w:t>37</w:t>
                        </w:r>
                      </w:p>
                    </w:tc>
                    <w:tc>
                      <w:tcPr>
                        <w:tcW w:w="1005" w:type="dxa"/>
                        <w:vAlign w:val="center"/>
                      </w:tcPr>
                      <w:p w:rsidR="00000000" w:rsidRDefault="002430F5">
                        <w:pPr>
                          <w:spacing w:line="240" w:lineRule="auto"/>
                          <w:jc w:val="center"/>
                          <w:rPr>
                            <w:sz w:val="14"/>
                            <w:lang w:val="es-EC"/>
                          </w:rPr>
                        </w:pPr>
                        <w:r>
                          <w:rPr>
                            <w:sz w:val="14"/>
                            <w:lang w:val="es-EC"/>
                          </w:rPr>
                          <w:t>1.376</w:t>
                        </w:r>
                      </w:p>
                    </w:tc>
                    <w:tc>
                      <w:tcPr>
                        <w:tcW w:w="877" w:type="dxa"/>
                        <w:vAlign w:val="center"/>
                      </w:tcPr>
                      <w:p w:rsidR="00000000" w:rsidRDefault="002430F5">
                        <w:pPr>
                          <w:spacing w:line="240" w:lineRule="auto"/>
                          <w:jc w:val="center"/>
                          <w:rPr>
                            <w:sz w:val="14"/>
                            <w:lang w:val="es-EC"/>
                          </w:rPr>
                        </w:pPr>
                        <w:r>
                          <w:rPr>
                            <w:sz w:val="14"/>
                            <w:lang w:val="es-EC"/>
                          </w:rPr>
                          <w:t>98</w:t>
                        </w:r>
                      </w:p>
                    </w:tc>
                    <w:tc>
                      <w:tcPr>
                        <w:tcW w:w="720" w:type="dxa"/>
                        <w:vAlign w:val="center"/>
                      </w:tcPr>
                      <w:p w:rsidR="00000000" w:rsidRDefault="002430F5">
                        <w:pPr>
                          <w:spacing w:line="240" w:lineRule="auto"/>
                          <w:rPr>
                            <w:sz w:val="14"/>
                            <w:lang w:val="es-EC"/>
                          </w:rPr>
                        </w:pPr>
                        <w:r>
                          <w:rPr>
                            <w:sz w:val="14"/>
                            <w:lang w:val="es-EC"/>
                          </w:rPr>
                          <w:t>7</w:t>
                        </w:r>
                      </w:p>
                    </w:tc>
                    <w:tc>
                      <w:tcPr>
                        <w:tcW w:w="914" w:type="dxa"/>
                        <w:vAlign w:val="center"/>
                      </w:tcPr>
                      <w:p w:rsidR="00000000" w:rsidRDefault="002430F5">
                        <w:pPr>
                          <w:spacing w:line="240" w:lineRule="auto"/>
                          <w:jc w:val="center"/>
                          <w:rPr>
                            <w:sz w:val="14"/>
                            <w:lang w:val="es-EC"/>
                          </w:rPr>
                        </w:pPr>
                        <w:r>
                          <w:rPr>
                            <w:sz w:val="14"/>
                            <w:lang w:val="es-EC"/>
                          </w:rPr>
                          <w:t>7.161</w:t>
                        </w:r>
                      </w:p>
                    </w:tc>
                    <w:tc>
                      <w:tcPr>
                        <w:tcW w:w="871" w:type="dxa"/>
                        <w:vAlign w:val="center"/>
                      </w:tcPr>
                      <w:p w:rsidR="00000000" w:rsidRDefault="002430F5">
                        <w:pPr>
                          <w:spacing w:line="240" w:lineRule="auto"/>
                          <w:jc w:val="center"/>
                          <w:rPr>
                            <w:sz w:val="14"/>
                            <w:lang w:val="es-EC"/>
                          </w:rPr>
                        </w:pPr>
                        <w:r>
                          <w:rPr>
                            <w:sz w:val="14"/>
                            <w:lang w:val="es-EC"/>
                          </w:rPr>
                          <w:t>985</w:t>
                        </w:r>
                      </w:p>
                    </w:tc>
                    <w:tc>
                      <w:tcPr>
                        <w:tcW w:w="720" w:type="dxa"/>
                        <w:vAlign w:val="center"/>
                      </w:tcPr>
                      <w:p w:rsidR="00000000" w:rsidRDefault="002430F5">
                        <w:pPr>
                          <w:spacing w:line="240" w:lineRule="auto"/>
                          <w:rPr>
                            <w:sz w:val="14"/>
                            <w:lang w:val="es-EC"/>
                          </w:rPr>
                        </w:pPr>
                        <w:r>
                          <w:rPr>
                            <w:sz w:val="14"/>
                            <w:lang w:val="es-EC"/>
                          </w:rPr>
                          <w:t>57</w:t>
                        </w:r>
                      </w:p>
                    </w:tc>
                  </w:tr>
                  <w:tr w:rsidR="00000000">
                    <w:tblPrEx>
                      <w:tblCellMar>
                        <w:top w:w="0" w:type="dxa"/>
                        <w:bottom w:w="0" w:type="dxa"/>
                      </w:tblCellMar>
                    </w:tblPrEx>
                    <w:trPr>
                      <w:trHeight w:val="170"/>
                      <w:jc w:val="center"/>
                    </w:trPr>
                    <w:tc>
                      <w:tcPr>
                        <w:tcW w:w="2009" w:type="dxa"/>
                        <w:vAlign w:val="center"/>
                      </w:tcPr>
                      <w:p w:rsidR="00000000" w:rsidRDefault="002430F5">
                        <w:pPr>
                          <w:spacing w:line="240" w:lineRule="auto"/>
                          <w:rPr>
                            <w:sz w:val="14"/>
                            <w:lang w:val="es-EC"/>
                          </w:rPr>
                        </w:pPr>
                        <w:r>
                          <w:rPr>
                            <w:sz w:val="14"/>
                            <w:lang w:val="es-EC"/>
                          </w:rPr>
                          <w:t>Colegios de Bachillerato Técnico Profesionales</w:t>
                        </w:r>
                      </w:p>
                    </w:tc>
                    <w:tc>
                      <w:tcPr>
                        <w:tcW w:w="917" w:type="dxa"/>
                        <w:vAlign w:val="center"/>
                      </w:tcPr>
                      <w:p w:rsidR="00000000" w:rsidRDefault="002430F5">
                        <w:pPr>
                          <w:spacing w:line="240" w:lineRule="auto"/>
                          <w:jc w:val="center"/>
                          <w:rPr>
                            <w:sz w:val="14"/>
                            <w:lang w:val="es-EC"/>
                          </w:rPr>
                        </w:pPr>
                        <w:r>
                          <w:rPr>
                            <w:sz w:val="14"/>
                            <w:lang w:val="es-EC"/>
                          </w:rPr>
                          <w:t>5.090</w:t>
                        </w:r>
                      </w:p>
                    </w:tc>
                    <w:tc>
                      <w:tcPr>
                        <w:tcW w:w="900" w:type="dxa"/>
                        <w:vAlign w:val="center"/>
                      </w:tcPr>
                      <w:p w:rsidR="00000000" w:rsidRDefault="002430F5">
                        <w:pPr>
                          <w:spacing w:line="240" w:lineRule="auto"/>
                          <w:jc w:val="center"/>
                          <w:rPr>
                            <w:sz w:val="14"/>
                            <w:lang w:val="es-EC"/>
                          </w:rPr>
                        </w:pPr>
                        <w:r>
                          <w:rPr>
                            <w:sz w:val="14"/>
                            <w:lang w:val="es-EC"/>
                          </w:rPr>
                          <w:t>493</w:t>
                        </w:r>
                      </w:p>
                    </w:tc>
                    <w:tc>
                      <w:tcPr>
                        <w:tcW w:w="720" w:type="dxa"/>
                        <w:vAlign w:val="center"/>
                      </w:tcPr>
                      <w:p w:rsidR="00000000" w:rsidRDefault="002430F5">
                        <w:pPr>
                          <w:spacing w:line="240" w:lineRule="auto"/>
                          <w:rPr>
                            <w:sz w:val="14"/>
                            <w:lang w:val="es-EC"/>
                          </w:rPr>
                        </w:pPr>
                        <w:r>
                          <w:rPr>
                            <w:sz w:val="14"/>
                            <w:lang w:val="es-EC"/>
                          </w:rPr>
                          <w:t>33</w:t>
                        </w:r>
                      </w:p>
                    </w:tc>
                    <w:tc>
                      <w:tcPr>
                        <w:tcW w:w="1005" w:type="dxa"/>
                        <w:vAlign w:val="center"/>
                      </w:tcPr>
                      <w:p w:rsidR="00000000" w:rsidRDefault="002430F5">
                        <w:pPr>
                          <w:spacing w:line="240" w:lineRule="auto"/>
                          <w:jc w:val="center"/>
                          <w:rPr>
                            <w:sz w:val="14"/>
                            <w:lang w:val="es-EC"/>
                          </w:rPr>
                        </w:pPr>
                        <w:r>
                          <w:rPr>
                            <w:sz w:val="14"/>
                            <w:lang w:val="es-EC"/>
                          </w:rPr>
                          <w:t>1.831</w:t>
                        </w:r>
                      </w:p>
                    </w:tc>
                    <w:tc>
                      <w:tcPr>
                        <w:tcW w:w="877" w:type="dxa"/>
                        <w:vAlign w:val="center"/>
                      </w:tcPr>
                      <w:p w:rsidR="00000000" w:rsidRDefault="002430F5">
                        <w:pPr>
                          <w:spacing w:line="240" w:lineRule="auto"/>
                          <w:jc w:val="center"/>
                          <w:rPr>
                            <w:sz w:val="14"/>
                            <w:lang w:val="es-EC"/>
                          </w:rPr>
                        </w:pPr>
                        <w:r>
                          <w:rPr>
                            <w:sz w:val="14"/>
                            <w:lang w:val="es-EC"/>
                          </w:rPr>
                          <w:t>210</w:t>
                        </w:r>
                      </w:p>
                    </w:tc>
                    <w:tc>
                      <w:tcPr>
                        <w:tcW w:w="720" w:type="dxa"/>
                        <w:vAlign w:val="center"/>
                      </w:tcPr>
                      <w:p w:rsidR="00000000" w:rsidRDefault="002430F5">
                        <w:pPr>
                          <w:spacing w:line="240" w:lineRule="auto"/>
                          <w:rPr>
                            <w:sz w:val="14"/>
                            <w:lang w:val="es-EC"/>
                          </w:rPr>
                        </w:pPr>
                        <w:r>
                          <w:rPr>
                            <w:sz w:val="14"/>
                            <w:lang w:val="es-EC"/>
                          </w:rPr>
                          <w:t>11</w:t>
                        </w:r>
                      </w:p>
                    </w:tc>
                    <w:tc>
                      <w:tcPr>
                        <w:tcW w:w="914" w:type="dxa"/>
                        <w:vAlign w:val="center"/>
                      </w:tcPr>
                      <w:p w:rsidR="00000000" w:rsidRDefault="002430F5">
                        <w:pPr>
                          <w:spacing w:line="240" w:lineRule="auto"/>
                          <w:jc w:val="center"/>
                          <w:rPr>
                            <w:sz w:val="14"/>
                            <w:lang w:val="es-EC"/>
                          </w:rPr>
                        </w:pPr>
                        <w:r>
                          <w:rPr>
                            <w:sz w:val="14"/>
                            <w:lang w:val="es-EC"/>
                          </w:rPr>
                          <w:t>3.042</w:t>
                        </w:r>
                      </w:p>
                    </w:tc>
                    <w:tc>
                      <w:tcPr>
                        <w:tcW w:w="871" w:type="dxa"/>
                        <w:vAlign w:val="center"/>
                      </w:tcPr>
                      <w:p w:rsidR="00000000" w:rsidRDefault="002430F5">
                        <w:pPr>
                          <w:spacing w:line="240" w:lineRule="auto"/>
                          <w:jc w:val="center"/>
                          <w:rPr>
                            <w:sz w:val="14"/>
                            <w:lang w:val="es-EC"/>
                          </w:rPr>
                        </w:pPr>
                        <w:r>
                          <w:rPr>
                            <w:sz w:val="14"/>
                            <w:lang w:val="es-EC"/>
                          </w:rPr>
                          <w:t>247</w:t>
                        </w:r>
                      </w:p>
                    </w:tc>
                    <w:tc>
                      <w:tcPr>
                        <w:tcW w:w="720" w:type="dxa"/>
                        <w:vAlign w:val="center"/>
                      </w:tcPr>
                      <w:p w:rsidR="00000000" w:rsidRDefault="002430F5">
                        <w:pPr>
                          <w:spacing w:line="240" w:lineRule="auto"/>
                          <w:rPr>
                            <w:sz w:val="14"/>
                            <w:lang w:val="es-EC"/>
                          </w:rPr>
                        </w:pPr>
                        <w:r>
                          <w:rPr>
                            <w:sz w:val="14"/>
                            <w:lang w:val="es-EC"/>
                          </w:rPr>
                          <w:t>19</w:t>
                        </w:r>
                      </w:p>
                    </w:tc>
                  </w:tr>
                  <w:tr w:rsidR="00000000">
                    <w:tblPrEx>
                      <w:tblCellMar>
                        <w:top w:w="0" w:type="dxa"/>
                        <w:bottom w:w="0" w:type="dxa"/>
                      </w:tblCellMar>
                    </w:tblPrEx>
                    <w:trPr>
                      <w:trHeight w:val="170"/>
                      <w:jc w:val="center"/>
                    </w:trPr>
                    <w:tc>
                      <w:tcPr>
                        <w:tcW w:w="2009" w:type="dxa"/>
                        <w:vAlign w:val="center"/>
                      </w:tcPr>
                      <w:p w:rsidR="00000000" w:rsidRDefault="002430F5">
                        <w:pPr>
                          <w:spacing w:line="240" w:lineRule="auto"/>
                          <w:rPr>
                            <w:sz w:val="14"/>
                            <w:lang w:val="es-EC"/>
                          </w:rPr>
                        </w:pPr>
                        <w:r>
                          <w:rPr>
                            <w:sz w:val="14"/>
                            <w:lang w:val="es-EC"/>
                          </w:rPr>
                          <w:t>Colegios de Bach</w:t>
                        </w:r>
                        <w:r>
                          <w:rPr>
                            <w:sz w:val="14"/>
                            <w:lang w:val="es-EC"/>
                          </w:rPr>
                          <w:t>illerato Normales</w:t>
                        </w:r>
                      </w:p>
                    </w:tc>
                    <w:tc>
                      <w:tcPr>
                        <w:tcW w:w="917" w:type="dxa"/>
                        <w:vAlign w:val="center"/>
                      </w:tcPr>
                      <w:p w:rsidR="00000000" w:rsidRDefault="002430F5">
                        <w:pPr>
                          <w:spacing w:line="240" w:lineRule="auto"/>
                          <w:jc w:val="center"/>
                          <w:rPr>
                            <w:sz w:val="14"/>
                            <w:lang w:val="es-EC"/>
                          </w:rPr>
                        </w:pPr>
                        <w:r>
                          <w:rPr>
                            <w:sz w:val="14"/>
                            <w:lang w:val="es-EC"/>
                          </w:rPr>
                          <w:t>3.067</w:t>
                        </w:r>
                      </w:p>
                    </w:tc>
                    <w:tc>
                      <w:tcPr>
                        <w:tcW w:w="900" w:type="dxa"/>
                        <w:vAlign w:val="center"/>
                      </w:tcPr>
                      <w:p w:rsidR="00000000" w:rsidRDefault="002430F5">
                        <w:pPr>
                          <w:spacing w:line="240" w:lineRule="auto"/>
                          <w:jc w:val="center"/>
                          <w:rPr>
                            <w:sz w:val="14"/>
                            <w:lang w:val="es-EC"/>
                          </w:rPr>
                        </w:pPr>
                        <w:r>
                          <w:rPr>
                            <w:sz w:val="14"/>
                            <w:lang w:val="es-EC"/>
                          </w:rPr>
                          <w:t>258</w:t>
                        </w:r>
                      </w:p>
                    </w:tc>
                    <w:tc>
                      <w:tcPr>
                        <w:tcW w:w="720" w:type="dxa"/>
                        <w:vAlign w:val="center"/>
                      </w:tcPr>
                      <w:p w:rsidR="00000000" w:rsidRDefault="002430F5">
                        <w:pPr>
                          <w:spacing w:line="240" w:lineRule="auto"/>
                          <w:rPr>
                            <w:sz w:val="14"/>
                            <w:lang w:val="es-EC"/>
                          </w:rPr>
                        </w:pPr>
                        <w:r>
                          <w:rPr>
                            <w:sz w:val="14"/>
                            <w:lang w:val="es-EC"/>
                          </w:rPr>
                          <w:t>12</w:t>
                        </w:r>
                      </w:p>
                    </w:tc>
                    <w:tc>
                      <w:tcPr>
                        <w:tcW w:w="1005" w:type="dxa"/>
                        <w:vAlign w:val="center"/>
                      </w:tcPr>
                      <w:p w:rsidR="00000000" w:rsidRDefault="002430F5">
                        <w:pPr>
                          <w:spacing w:line="240" w:lineRule="auto"/>
                          <w:jc w:val="center"/>
                          <w:rPr>
                            <w:sz w:val="14"/>
                            <w:lang w:val="es-EC"/>
                          </w:rPr>
                        </w:pPr>
                        <w:r>
                          <w:rPr>
                            <w:sz w:val="14"/>
                            <w:lang w:val="es-EC"/>
                          </w:rPr>
                          <w:t>0</w:t>
                        </w:r>
                      </w:p>
                    </w:tc>
                    <w:tc>
                      <w:tcPr>
                        <w:tcW w:w="877" w:type="dxa"/>
                        <w:vAlign w:val="center"/>
                      </w:tcPr>
                      <w:p w:rsidR="00000000" w:rsidRDefault="002430F5">
                        <w:pPr>
                          <w:spacing w:line="240" w:lineRule="auto"/>
                          <w:jc w:val="center"/>
                          <w:rPr>
                            <w:sz w:val="14"/>
                            <w:lang w:val="es-EC"/>
                          </w:rPr>
                        </w:pPr>
                        <w:r>
                          <w:rPr>
                            <w:sz w:val="14"/>
                            <w:lang w:val="es-EC"/>
                          </w:rPr>
                          <w:t>0</w:t>
                        </w:r>
                      </w:p>
                    </w:tc>
                    <w:tc>
                      <w:tcPr>
                        <w:tcW w:w="720" w:type="dxa"/>
                        <w:vAlign w:val="center"/>
                      </w:tcPr>
                      <w:p w:rsidR="00000000" w:rsidRDefault="002430F5">
                        <w:pPr>
                          <w:spacing w:line="240" w:lineRule="auto"/>
                          <w:rPr>
                            <w:sz w:val="14"/>
                            <w:lang w:val="es-EC"/>
                          </w:rPr>
                        </w:pPr>
                        <w:r>
                          <w:rPr>
                            <w:sz w:val="14"/>
                            <w:lang w:val="es-EC"/>
                          </w:rPr>
                          <w:t>0</w:t>
                        </w:r>
                      </w:p>
                    </w:tc>
                    <w:tc>
                      <w:tcPr>
                        <w:tcW w:w="914" w:type="dxa"/>
                        <w:vAlign w:val="center"/>
                      </w:tcPr>
                      <w:p w:rsidR="00000000" w:rsidRDefault="002430F5">
                        <w:pPr>
                          <w:spacing w:line="240" w:lineRule="auto"/>
                          <w:jc w:val="center"/>
                          <w:rPr>
                            <w:sz w:val="14"/>
                            <w:lang w:val="es-EC"/>
                          </w:rPr>
                        </w:pPr>
                        <w:r>
                          <w:rPr>
                            <w:sz w:val="14"/>
                            <w:lang w:val="es-EC"/>
                          </w:rPr>
                          <w:t>866</w:t>
                        </w:r>
                      </w:p>
                    </w:tc>
                    <w:tc>
                      <w:tcPr>
                        <w:tcW w:w="871" w:type="dxa"/>
                        <w:vAlign w:val="center"/>
                      </w:tcPr>
                      <w:p w:rsidR="00000000" w:rsidRDefault="002430F5">
                        <w:pPr>
                          <w:spacing w:line="240" w:lineRule="auto"/>
                          <w:jc w:val="center"/>
                          <w:rPr>
                            <w:sz w:val="14"/>
                            <w:lang w:val="es-EC"/>
                          </w:rPr>
                        </w:pPr>
                        <w:r>
                          <w:rPr>
                            <w:sz w:val="14"/>
                            <w:lang w:val="es-EC"/>
                          </w:rPr>
                          <w:t>59</w:t>
                        </w:r>
                      </w:p>
                    </w:tc>
                    <w:tc>
                      <w:tcPr>
                        <w:tcW w:w="720" w:type="dxa"/>
                        <w:vAlign w:val="center"/>
                      </w:tcPr>
                      <w:p w:rsidR="00000000" w:rsidRDefault="002430F5">
                        <w:pPr>
                          <w:spacing w:line="240" w:lineRule="auto"/>
                          <w:rPr>
                            <w:sz w:val="14"/>
                            <w:lang w:val="es-EC"/>
                          </w:rPr>
                        </w:pPr>
                        <w:r>
                          <w:rPr>
                            <w:sz w:val="14"/>
                            <w:lang w:val="es-EC"/>
                          </w:rPr>
                          <w:t>8</w:t>
                        </w:r>
                      </w:p>
                    </w:tc>
                  </w:tr>
                  <w:tr w:rsidR="00000000">
                    <w:tblPrEx>
                      <w:tblCellMar>
                        <w:top w:w="0" w:type="dxa"/>
                        <w:bottom w:w="0" w:type="dxa"/>
                      </w:tblCellMar>
                    </w:tblPrEx>
                    <w:trPr>
                      <w:trHeight w:val="170"/>
                      <w:jc w:val="center"/>
                    </w:trPr>
                    <w:tc>
                      <w:tcPr>
                        <w:tcW w:w="2009" w:type="dxa"/>
                        <w:vAlign w:val="center"/>
                      </w:tcPr>
                      <w:p w:rsidR="00000000" w:rsidRDefault="002430F5">
                        <w:pPr>
                          <w:spacing w:line="240" w:lineRule="auto"/>
                          <w:rPr>
                            <w:sz w:val="14"/>
                            <w:lang w:val="es-EC"/>
                          </w:rPr>
                        </w:pPr>
                        <w:r>
                          <w:rPr>
                            <w:sz w:val="14"/>
                            <w:lang w:val="es-EC"/>
                          </w:rPr>
                          <w:t>Universidades y Escuelas Politécnicas</w:t>
                        </w:r>
                      </w:p>
                    </w:tc>
                    <w:tc>
                      <w:tcPr>
                        <w:tcW w:w="917" w:type="dxa"/>
                        <w:vAlign w:val="center"/>
                      </w:tcPr>
                      <w:p w:rsidR="00000000" w:rsidRDefault="002430F5">
                        <w:pPr>
                          <w:spacing w:line="240" w:lineRule="auto"/>
                          <w:jc w:val="center"/>
                          <w:rPr>
                            <w:sz w:val="14"/>
                            <w:lang w:val="es-EC"/>
                          </w:rPr>
                        </w:pPr>
                        <w:r>
                          <w:rPr>
                            <w:sz w:val="14"/>
                            <w:lang w:val="es-EC"/>
                          </w:rPr>
                          <w:t>4620</w:t>
                        </w:r>
                      </w:p>
                    </w:tc>
                    <w:tc>
                      <w:tcPr>
                        <w:tcW w:w="900" w:type="dxa"/>
                        <w:vAlign w:val="center"/>
                      </w:tcPr>
                      <w:p w:rsidR="00000000" w:rsidRDefault="002430F5">
                        <w:pPr>
                          <w:spacing w:line="240" w:lineRule="auto"/>
                          <w:jc w:val="center"/>
                          <w:rPr>
                            <w:sz w:val="14"/>
                            <w:lang w:val="es-EC"/>
                          </w:rPr>
                        </w:pPr>
                        <w:r>
                          <w:rPr>
                            <w:sz w:val="14"/>
                            <w:lang w:val="es-EC"/>
                          </w:rPr>
                          <w:t>519</w:t>
                        </w:r>
                      </w:p>
                    </w:tc>
                    <w:tc>
                      <w:tcPr>
                        <w:tcW w:w="720" w:type="dxa"/>
                        <w:vAlign w:val="center"/>
                      </w:tcPr>
                      <w:p w:rsidR="00000000" w:rsidRDefault="002430F5">
                        <w:pPr>
                          <w:spacing w:line="240" w:lineRule="auto"/>
                          <w:rPr>
                            <w:sz w:val="14"/>
                            <w:lang w:val="es-EC"/>
                          </w:rPr>
                        </w:pPr>
                        <w:r>
                          <w:rPr>
                            <w:sz w:val="14"/>
                            <w:lang w:val="es-EC"/>
                          </w:rPr>
                          <w:t>5</w:t>
                        </w:r>
                      </w:p>
                    </w:tc>
                    <w:tc>
                      <w:tcPr>
                        <w:tcW w:w="1005" w:type="dxa"/>
                        <w:vAlign w:val="center"/>
                      </w:tcPr>
                      <w:p w:rsidR="00000000" w:rsidRDefault="002430F5">
                        <w:pPr>
                          <w:spacing w:line="240" w:lineRule="auto"/>
                          <w:jc w:val="center"/>
                          <w:rPr>
                            <w:sz w:val="14"/>
                            <w:lang w:val="es-EC"/>
                          </w:rPr>
                        </w:pPr>
                        <w:r>
                          <w:rPr>
                            <w:sz w:val="14"/>
                            <w:lang w:val="es-EC"/>
                          </w:rPr>
                          <w:t>0</w:t>
                        </w:r>
                      </w:p>
                    </w:tc>
                    <w:tc>
                      <w:tcPr>
                        <w:tcW w:w="877" w:type="dxa"/>
                        <w:vAlign w:val="center"/>
                      </w:tcPr>
                      <w:p w:rsidR="00000000" w:rsidRDefault="002430F5">
                        <w:pPr>
                          <w:spacing w:line="240" w:lineRule="auto"/>
                          <w:jc w:val="center"/>
                          <w:rPr>
                            <w:sz w:val="14"/>
                            <w:lang w:val="es-EC"/>
                          </w:rPr>
                        </w:pPr>
                        <w:r>
                          <w:rPr>
                            <w:sz w:val="14"/>
                            <w:lang w:val="es-EC"/>
                          </w:rPr>
                          <w:t>0</w:t>
                        </w:r>
                      </w:p>
                    </w:tc>
                    <w:tc>
                      <w:tcPr>
                        <w:tcW w:w="720" w:type="dxa"/>
                        <w:vAlign w:val="center"/>
                      </w:tcPr>
                      <w:p w:rsidR="00000000" w:rsidRDefault="002430F5">
                        <w:pPr>
                          <w:spacing w:line="240" w:lineRule="auto"/>
                          <w:rPr>
                            <w:sz w:val="14"/>
                            <w:lang w:val="es-EC"/>
                          </w:rPr>
                        </w:pPr>
                        <w:r>
                          <w:rPr>
                            <w:sz w:val="14"/>
                            <w:lang w:val="es-EC"/>
                          </w:rPr>
                          <w:t>0</w:t>
                        </w:r>
                      </w:p>
                    </w:tc>
                    <w:tc>
                      <w:tcPr>
                        <w:tcW w:w="914" w:type="dxa"/>
                        <w:vAlign w:val="center"/>
                      </w:tcPr>
                      <w:p w:rsidR="00000000" w:rsidRDefault="002430F5">
                        <w:pPr>
                          <w:spacing w:line="240" w:lineRule="auto"/>
                          <w:jc w:val="center"/>
                          <w:rPr>
                            <w:sz w:val="14"/>
                            <w:lang w:val="es-EC"/>
                          </w:rPr>
                        </w:pPr>
                        <w:r>
                          <w:rPr>
                            <w:sz w:val="14"/>
                            <w:lang w:val="es-EC"/>
                          </w:rPr>
                          <w:t>174</w:t>
                        </w:r>
                      </w:p>
                    </w:tc>
                    <w:tc>
                      <w:tcPr>
                        <w:tcW w:w="871" w:type="dxa"/>
                        <w:vAlign w:val="center"/>
                      </w:tcPr>
                      <w:p w:rsidR="00000000" w:rsidRDefault="002430F5">
                        <w:pPr>
                          <w:spacing w:line="240" w:lineRule="auto"/>
                          <w:jc w:val="center"/>
                          <w:rPr>
                            <w:sz w:val="14"/>
                            <w:lang w:val="es-EC"/>
                          </w:rPr>
                        </w:pPr>
                        <w:r>
                          <w:rPr>
                            <w:sz w:val="14"/>
                            <w:lang w:val="es-EC"/>
                          </w:rPr>
                          <w:t>38</w:t>
                        </w:r>
                      </w:p>
                    </w:tc>
                    <w:tc>
                      <w:tcPr>
                        <w:tcW w:w="720" w:type="dxa"/>
                        <w:vAlign w:val="center"/>
                      </w:tcPr>
                      <w:p w:rsidR="00000000" w:rsidRDefault="002430F5">
                        <w:pPr>
                          <w:spacing w:line="240" w:lineRule="auto"/>
                          <w:rPr>
                            <w:sz w:val="14"/>
                            <w:lang w:val="es-EC"/>
                          </w:rPr>
                        </w:pPr>
                        <w:r>
                          <w:rPr>
                            <w:sz w:val="14"/>
                            <w:lang w:val="es-EC"/>
                          </w:rPr>
                          <w:t>1</w:t>
                        </w:r>
                      </w:p>
                    </w:tc>
                  </w:tr>
                </w:tbl>
                <w:p w:rsidR="00000000" w:rsidRDefault="002430F5">
                  <w:pPr>
                    <w:spacing w:line="240" w:lineRule="auto"/>
                    <w:rPr>
                      <w:rFonts w:cs="Arial"/>
                      <w:b/>
                      <w:bCs/>
                      <w:sz w:val="14"/>
                    </w:rPr>
                  </w:pPr>
                </w:p>
                <w:p w:rsidR="00000000" w:rsidRDefault="002430F5">
                  <w:pPr>
                    <w:spacing w:line="240" w:lineRule="auto"/>
                    <w:rPr>
                      <w:rFonts w:cs="Arial"/>
                      <w:i/>
                      <w:iCs/>
                      <w:sz w:val="20"/>
                    </w:rPr>
                  </w:pPr>
                </w:p>
                <w:p w:rsidR="00000000" w:rsidRDefault="002430F5">
                  <w:pPr>
                    <w:spacing w:line="240" w:lineRule="auto"/>
                    <w:jc w:val="center"/>
                    <w:rPr>
                      <w:i/>
                      <w:iCs/>
                      <w:sz w:val="18"/>
                      <w:u w:val="single"/>
                    </w:rPr>
                  </w:pPr>
                  <w:r>
                    <w:rPr>
                      <w:rFonts w:cs="Arial"/>
                      <w:b/>
                      <w:bCs/>
                      <w:sz w:val="18"/>
                    </w:rPr>
                    <w:t xml:space="preserve">Fuente: </w:t>
                  </w:r>
                  <w:r>
                    <w:rPr>
                      <w:rFonts w:cs="Arial"/>
                      <w:i/>
                      <w:iCs/>
                      <w:sz w:val="18"/>
                      <w:u w:val="single"/>
                    </w:rPr>
                    <w:t>Revista Ecuatoriana de Educación (1955). No. 38. La Educación en el Ecuador  estudios históricos. Quito.</w:t>
                  </w:r>
                </w:p>
              </w:txbxContent>
            </v:textbox>
          </v:shape>
        </w:pict>
      </w:r>
    </w:p>
    <w:p w:rsidR="00000000" w:rsidRDefault="002430F5">
      <w:pPr>
        <w:autoSpaceDE w:val="0"/>
        <w:autoSpaceDN w:val="0"/>
        <w:adjustRightInd w:val="0"/>
        <w:rPr>
          <w:rFonts w:cs="Arial"/>
          <w:szCs w:val="20"/>
          <w:lang w:val="es-EC"/>
        </w:rPr>
      </w:pPr>
    </w:p>
    <w:p w:rsidR="00000000" w:rsidRDefault="002430F5">
      <w:pPr>
        <w:autoSpaceDE w:val="0"/>
        <w:autoSpaceDN w:val="0"/>
        <w:adjustRightInd w:val="0"/>
        <w:rPr>
          <w:rFonts w:cs="Arial"/>
          <w:szCs w:val="20"/>
          <w:lang w:val="es-EC"/>
        </w:rPr>
      </w:pPr>
    </w:p>
    <w:p w:rsidR="00000000" w:rsidRDefault="002430F5">
      <w:pPr>
        <w:autoSpaceDE w:val="0"/>
        <w:autoSpaceDN w:val="0"/>
        <w:adjustRightInd w:val="0"/>
        <w:rPr>
          <w:rFonts w:cs="Arial"/>
          <w:szCs w:val="20"/>
          <w:lang w:val="es-EC"/>
        </w:rPr>
      </w:pPr>
    </w:p>
    <w:p w:rsidR="00000000" w:rsidRDefault="002430F5">
      <w:pPr>
        <w:autoSpaceDE w:val="0"/>
        <w:autoSpaceDN w:val="0"/>
        <w:adjustRightInd w:val="0"/>
        <w:rPr>
          <w:rFonts w:cs="Arial"/>
          <w:szCs w:val="20"/>
          <w:lang w:val="es-EC"/>
        </w:rPr>
      </w:pPr>
    </w:p>
    <w:p w:rsidR="00000000" w:rsidRDefault="002430F5">
      <w:pPr>
        <w:autoSpaceDE w:val="0"/>
        <w:autoSpaceDN w:val="0"/>
        <w:adjustRightInd w:val="0"/>
        <w:rPr>
          <w:rFonts w:cs="Arial"/>
          <w:szCs w:val="20"/>
          <w:lang w:val="es-EC"/>
        </w:rPr>
      </w:pPr>
    </w:p>
    <w:p w:rsidR="00000000" w:rsidRDefault="002430F5">
      <w:pPr>
        <w:autoSpaceDE w:val="0"/>
        <w:autoSpaceDN w:val="0"/>
        <w:adjustRightInd w:val="0"/>
        <w:rPr>
          <w:rFonts w:cs="Arial"/>
          <w:szCs w:val="20"/>
          <w:lang w:val="es-EC"/>
        </w:rPr>
      </w:pPr>
    </w:p>
    <w:p w:rsidR="00000000" w:rsidRDefault="002430F5">
      <w:pPr>
        <w:autoSpaceDE w:val="0"/>
        <w:autoSpaceDN w:val="0"/>
        <w:adjustRightInd w:val="0"/>
        <w:rPr>
          <w:rFonts w:cs="Arial"/>
          <w:szCs w:val="20"/>
          <w:lang w:val="es-EC"/>
        </w:rPr>
      </w:pPr>
    </w:p>
    <w:p w:rsidR="00000000" w:rsidRDefault="002430F5">
      <w:pPr>
        <w:autoSpaceDE w:val="0"/>
        <w:autoSpaceDN w:val="0"/>
        <w:adjustRightInd w:val="0"/>
        <w:rPr>
          <w:rFonts w:cs="Arial"/>
          <w:szCs w:val="20"/>
          <w:lang w:val="es-EC"/>
        </w:rPr>
      </w:pPr>
    </w:p>
    <w:p w:rsidR="00000000" w:rsidRDefault="002430F5">
      <w:pPr>
        <w:autoSpaceDE w:val="0"/>
        <w:autoSpaceDN w:val="0"/>
        <w:adjustRightInd w:val="0"/>
        <w:ind w:left="708"/>
        <w:rPr>
          <w:rFonts w:cs="Arial"/>
          <w:szCs w:val="20"/>
          <w:lang w:val="es-EC"/>
        </w:rPr>
      </w:pPr>
      <w:r>
        <w:rPr>
          <w:rFonts w:cs="Arial"/>
          <w:szCs w:val="20"/>
          <w:lang w:val="es-EC"/>
        </w:rPr>
        <w:t>En el periodo presidencial del Dr. Camilo Ponce Enríquez (1956-1960),  se funda la Escuela Superi</w:t>
      </w:r>
      <w:r>
        <w:rPr>
          <w:rFonts w:cs="Arial"/>
          <w:szCs w:val="20"/>
          <w:lang w:val="es-EC"/>
        </w:rPr>
        <w:t>or Politécnica  del Litoral 1958, en</w:t>
      </w:r>
      <w:r>
        <w:rPr>
          <w:rFonts w:cs="Arial"/>
          <w:lang w:val="es-EC"/>
        </w:rPr>
        <w:t xml:space="preserve"> 1960 gracias a los estudios cuantitativos y cualitativos que se realizaron en materia de educación por la Junta nacional de Planificación económica se crea el Departamento de Planificación Integral de la Educación en el</w:t>
      </w:r>
      <w:r>
        <w:rPr>
          <w:rFonts w:cs="Arial"/>
          <w:lang w:val="es-EC"/>
        </w:rPr>
        <w:t xml:space="preserve"> Ministerio de Educación  y además se  elabora un programa para la educación a largo plazo el cual estaba dividido en tres partes:  Plan desarrollo decenal (1964-1973), cuatrianual (1970-1973), quinquenal (1973-1977).</w:t>
      </w:r>
    </w:p>
    <w:p w:rsidR="00000000" w:rsidRDefault="002430F5">
      <w:pPr>
        <w:autoSpaceDE w:val="0"/>
        <w:autoSpaceDN w:val="0"/>
        <w:adjustRightInd w:val="0"/>
        <w:rPr>
          <w:rFonts w:cs="Arial"/>
          <w:szCs w:val="20"/>
          <w:lang w:val="es-EC"/>
        </w:rPr>
      </w:pPr>
    </w:p>
    <w:p w:rsidR="00000000" w:rsidRDefault="002430F5">
      <w:pPr>
        <w:pStyle w:val="Sangra3detindependiente"/>
      </w:pPr>
      <w:r>
        <w:t>En el gobierno de Carlos Julio Arosem</w:t>
      </w:r>
      <w:r>
        <w:t>ena, cuyo periodo está comprendido entre 1961 y 1963, se crea la Universidad Laica y católica y el colegio Leonidas García de Guayaquil , en 1962 se expide el decreto de alfabetización con la finalidad de combatir el analfabetismo</w:t>
      </w:r>
    </w:p>
    <w:p w:rsidR="00000000" w:rsidRDefault="002430F5">
      <w:pPr>
        <w:autoSpaceDE w:val="0"/>
        <w:autoSpaceDN w:val="0"/>
        <w:adjustRightInd w:val="0"/>
        <w:rPr>
          <w:rFonts w:cs="Arial"/>
          <w:szCs w:val="20"/>
          <w:lang w:val="es-EC"/>
        </w:rPr>
      </w:pPr>
    </w:p>
    <w:p w:rsidR="00000000" w:rsidRDefault="002430F5">
      <w:pPr>
        <w:pStyle w:val="Sangra3detindependiente"/>
      </w:pPr>
      <w:r>
        <w:t xml:space="preserve">En tema de educación se </w:t>
      </w:r>
      <w:r>
        <w:t>destaca un plan de construcciones escolares el cual se puso en práctica, programa para la alfabetización de Adultos, concedieron apoyo  a los centros escolares de escasos recursos mantenidos por la educación particular.</w:t>
      </w:r>
    </w:p>
    <w:p w:rsidR="00000000" w:rsidRDefault="002430F5">
      <w:pPr>
        <w:autoSpaceDE w:val="0"/>
        <w:autoSpaceDN w:val="0"/>
        <w:adjustRightInd w:val="0"/>
        <w:rPr>
          <w:rFonts w:cs="Arial"/>
          <w:szCs w:val="20"/>
          <w:lang w:val="es-EC"/>
        </w:rPr>
      </w:pPr>
    </w:p>
    <w:p w:rsidR="00000000" w:rsidRDefault="002430F5">
      <w:pPr>
        <w:pStyle w:val="Sangra3detindependiente"/>
      </w:pPr>
      <w:r>
        <w:t>En los años 1966 – 1968, en los cua</w:t>
      </w:r>
      <w:r>
        <w:t>les gobernó Otto Arosemena Gómez, se puso en marcha su plan de construcción de escuelas prefabricadas cuyo lema era una escuela por día. En 1966, el Ministerio de Educación Pública tiene la siguiente conformación:</w:t>
      </w:r>
    </w:p>
    <w:p w:rsidR="00000000" w:rsidRDefault="002430F5">
      <w:pPr>
        <w:autoSpaceDE w:val="0"/>
        <w:autoSpaceDN w:val="0"/>
        <w:adjustRightInd w:val="0"/>
        <w:ind w:left="708"/>
        <w:rPr>
          <w:rFonts w:cs="Arial"/>
          <w:szCs w:val="20"/>
          <w:lang w:val="es-EC"/>
        </w:rPr>
      </w:pPr>
      <w:r>
        <w:rPr>
          <w:rFonts w:cs="Arial"/>
          <w:szCs w:val="20"/>
          <w:lang w:val="es-EC"/>
        </w:rPr>
        <w:t>- Nivel Ejecutivo:</w:t>
      </w:r>
    </w:p>
    <w:p w:rsidR="00000000" w:rsidRDefault="002430F5">
      <w:pPr>
        <w:autoSpaceDE w:val="0"/>
        <w:autoSpaceDN w:val="0"/>
        <w:adjustRightInd w:val="0"/>
        <w:ind w:left="888"/>
        <w:rPr>
          <w:rFonts w:cs="Arial"/>
          <w:szCs w:val="20"/>
          <w:lang w:val="es-EC"/>
        </w:rPr>
      </w:pPr>
      <w:r>
        <w:rPr>
          <w:rFonts w:cs="Arial"/>
          <w:szCs w:val="20"/>
          <w:lang w:val="es-EC"/>
        </w:rPr>
        <w:t>Ministro de Educación P</w:t>
      </w:r>
      <w:r>
        <w:rPr>
          <w:rFonts w:cs="Arial"/>
          <w:szCs w:val="20"/>
          <w:lang w:val="es-EC"/>
        </w:rPr>
        <w:t>ública; y,</w:t>
      </w:r>
    </w:p>
    <w:p w:rsidR="00000000" w:rsidRDefault="002430F5">
      <w:pPr>
        <w:autoSpaceDE w:val="0"/>
        <w:autoSpaceDN w:val="0"/>
        <w:adjustRightInd w:val="0"/>
        <w:ind w:left="888"/>
        <w:rPr>
          <w:rFonts w:cs="Arial"/>
          <w:szCs w:val="20"/>
          <w:lang w:val="es-EC"/>
        </w:rPr>
      </w:pPr>
      <w:r>
        <w:rPr>
          <w:rFonts w:cs="Arial"/>
          <w:szCs w:val="20"/>
          <w:lang w:val="es-EC"/>
        </w:rPr>
        <w:t>Subsecretario.</w:t>
      </w:r>
    </w:p>
    <w:p w:rsidR="00000000" w:rsidRDefault="002430F5">
      <w:pPr>
        <w:autoSpaceDE w:val="0"/>
        <w:autoSpaceDN w:val="0"/>
        <w:adjustRightInd w:val="0"/>
        <w:ind w:left="708"/>
        <w:rPr>
          <w:rFonts w:cs="Arial"/>
          <w:szCs w:val="20"/>
          <w:lang w:val="es-EC"/>
        </w:rPr>
      </w:pPr>
      <w:r>
        <w:rPr>
          <w:rFonts w:cs="Arial"/>
          <w:szCs w:val="20"/>
          <w:lang w:val="es-EC"/>
        </w:rPr>
        <w:t>- Nivel Asesor:</w:t>
      </w:r>
    </w:p>
    <w:p w:rsidR="00000000" w:rsidRDefault="002430F5">
      <w:pPr>
        <w:autoSpaceDE w:val="0"/>
        <w:autoSpaceDN w:val="0"/>
        <w:adjustRightInd w:val="0"/>
        <w:ind w:left="888"/>
        <w:rPr>
          <w:rFonts w:cs="Arial"/>
          <w:szCs w:val="20"/>
          <w:lang w:val="es-EC"/>
        </w:rPr>
      </w:pPr>
      <w:r>
        <w:rPr>
          <w:rFonts w:cs="Arial"/>
          <w:szCs w:val="20"/>
          <w:lang w:val="es-EC"/>
        </w:rPr>
        <w:t>Departamento de Asuntos Internacionales y Secretaría Permanente de la Comisión de la UNESCO;</w:t>
      </w:r>
    </w:p>
    <w:p w:rsidR="00000000" w:rsidRDefault="002430F5">
      <w:pPr>
        <w:autoSpaceDE w:val="0"/>
        <w:autoSpaceDN w:val="0"/>
        <w:adjustRightInd w:val="0"/>
        <w:ind w:left="888"/>
        <w:rPr>
          <w:rFonts w:cs="Arial"/>
          <w:szCs w:val="20"/>
          <w:lang w:val="es-EC"/>
        </w:rPr>
      </w:pPr>
      <w:r>
        <w:rPr>
          <w:rFonts w:cs="Arial"/>
          <w:szCs w:val="20"/>
          <w:lang w:val="es-EC"/>
        </w:rPr>
        <w:t>Departamento de Planeamiento Integral de la Educación;</w:t>
      </w:r>
    </w:p>
    <w:p w:rsidR="00000000" w:rsidRDefault="002430F5">
      <w:pPr>
        <w:autoSpaceDE w:val="0"/>
        <w:autoSpaceDN w:val="0"/>
        <w:adjustRightInd w:val="0"/>
        <w:ind w:left="888"/>
        <w:rPr>
          <w:rFonts w:cs="Arial"/>
          <w:szCs w:val="20"/>
          <w:lang w:val="es-EC"/>
        </w:rPr>
      </w:pPr>
      <w:r>
        <w:rPr>
          <w:rFonts w:cs="Arial"/>
          <w:szCs w:val="20"/>
          <w:lang w:val="es-EC"/>
        </w:rPr>
        <w:t>Consejo Nacional de Educación;</w:t>
      </w:r>
    </w:p>
    <w:p w:rsidR="00000000" w:rsidRDefault="002430F5">
      <w:pPr>
        <w:autoSpaceDE w:val="0"/>
        <w:autoSpaceDN w:val="0"/>
        <w:adjustRightInd w:val="0"/>
        <w:ind w:left="888"/>
        <w:rPr>
          <w:rFonts w:cs="Arial"/>
          <w:szCs w:val="20"/>
          <w:lang w:val="es-EC"/>
        </w:rPr>
      </w:pPr>
      <w:r>
        <w:rPr>
          <w:rFonts w:cs="Arial"/>
          <w:szCs w:val="20"/>
          <w:lang w:val="es-EC"/>
        </w:rPr>
        <w:t>Asesoría Jurídica;</w:t>
      </w:r>
    </w:p>
    <w:p w:rsidR="00000000" w:rsidRDefault="002430F5">
      <w:pPr>
        <w:autoSpaceDE w:val="0"/>
        <w:autoSpaceDN w:val="0"/>
        <w:adjustRightInd w:val="0"/>
        <w:ind w:left="888"/>
        <w:rPr>
          <w:rFonts w:cs="Arial"/>
          <w:szCs w:val="20"/>
          <w:lang w:val="es-EC"/>
        </w:rPr>
      </w:pPr>
      <w:r>
        <w:rPr>
          <w:rFonts w:cs="Arial"/>
          <w:szCs w:val="20"/>
          <w:lang w:val="es-EC"/>
        </w:rPr>
        <w:t xml:space="preserve">Departamento de </w:t>
      </w:r>
      <w:r>
        <w:rPr>
          <w:rFonts w:cs="Arial"/>
          <w:szCs w:val="20"/>
          <w:lang w:val="es-EC"/>
        </w:rPr>
        <w:t>Personal.</w:t>
      </w:r>
    </w:p>
    <w:p w:rsidR="00000000" w:rsidRDefault="002430F5">
      <w:pPr>
        <w:autoSpaceDE w:val="0"/>
        <w:autoSpaceDN w:val="0"/>
        <w:adjustRightInd w:val="0"/>
        <w:ind w:left="708"/>
        <w:rPr>
          <w:rFonts w:cs="Arial"/>
          <w:szCs w:val="20"/>
          <w:lang w:val="es-EC"/>
        </w:rPr>
      </w:pPr>
      <w:r>
        <w:rPr>
          <w:rFonts w:cs="Arial"/>
          <w:szCs w:val="20"/>
          <w:lang w:val="es-EC"/>
        </w:rPr>
        <w:t>- Nivel Operacional:</w:t>
      </w:r>
    </w:p>
    <w:p w:rsidR="00000000" w:rsidRDefault="002430F5">
      <w:pPr>
        <w:autoSpaceDE w:val="0"/>
        <w:autoSpaceDN w:val="0"/>
        <w:adjustRightInd w:val="0"/>
        <w:ind w:left="888"/>
        <w:rPr>
          <w:rFonts w:cs="Arial"/>
          <w:szCs w:val="20"/>
          <w:lang w:val="es-EC"/>
        </w:rPr>
      </w:pPr>
      <w:r>
        <w:rPr>
          <w:rFonts w:cs="Arial"/>
          <w:szCs w:val="20"/>
          <w:lang w:val="es-EC"/>
        </w:rPr>
        <w:t>Dirección Técnica;</w:t>
      </w:r>
    </w:p>
    <w:p w:rsidR="00000000" w:rsidRDefault="002430F5">
      <w:pPr>
        <w:autoSpaceDE w:val="0"/>
        <w:autoSpaceDN w:val="0"/>
        <w:adjustRightInd w:val="0"/>
        <w:ind w:left="888"/>
        <w:rPr>
          <w:rFonts w:cs="Arial"/>
          <w:szCs w:val="20"/>
          <w:lang w:val="es-EC"/>
        </w:rPr>
      </w:pPr>
      <w:r>
        <w:rPr>
          <w:rFonts w:cs="Arial"/>
          <w:szCs w:val="20"/>
          <w:lang w:val="es-EC"/>
        </w:rPr>
        <w:t>Subdirección Técnica del Litoral;</w:t>
      </w:r>
    </w:p>
    <w:p w:rsidR="00000000" w:rsidRDefault="002430F5">
      <w:pPr>
        <w:autoSpaceDE w:val="0"/>
        <w:autoSpaceDN w:val="0"/>
        <w:adjustRightInd w:val="0"/>
        <w:ind w:left="888"/>
        <w:rPr>
          <w:rFonts w:cs="Arial"/>
          <w:szCs w:val="20"/>
          <w:lang w:val="es-EC"/>
        </w:rPr>
      </w:pPr>
      <w:r>
        <w:rPr>
          <w:rFonts w:cs="Arial"/>
          <w:szCs w:val="20"/>
          <w:lang w:val="es-EC"/>
        </w:rPr>
        <w:t>Subdirección Técnica del Austro;</w:t>
      </w:r>
    </w:p>
    <w:p w:rsidR="00000000" w:rsidRDefault="002430F5">
      <w:pPr>
        <w:autoSpaceDE w:val="0"/>
        <w:autoSpaceDN w:val="0"/>
        <w:adjustRightInd w:val="0"/>
        <w:ind w:left="888"/>
        <w:rPr>
          <w:rFonts w:cs="Arial"/>
          <w:szCs w:val="20"/>
          <w:lang w:val="es-EC"/>
        </w:rPr>
      </w:pPr>
      <w:r>
        <w:rPr>
          <w:rFonts w:cs="Arial"/>
          <w:szCs w:val="20"/>
          <w:lang w:val="es-EC"/>
        </w:rPr>
        <w:t>Departamento de Construcciones Escolares; y,</w:t>
      </w:r>
    </w:p>
    <w:p w:rsidR="00000000" w:rsidRDefault="002430F5">
      <w:pPr>
        <w:autoSpaceDE w:val="0"/>
        <w:autoSpaceDN w:val="0"/>
        <w:adjustRightInd w:val="0"/>
        <w:ind w:left="888"/>
        <w:rPr>
          <w:rFonts w:cs="Arial"/>
          <w:szCs w:val="20"/>
          <w:lang w:val="es-EC"/>
        </w:rPr>
      </w:pPr>
      <w:r>
        <w:rPr>
          <w:rFonts w:cs="Arial"/>
          <w:szCs w:val="20"/>
          <w:lang w:val="es-EC"/>
        </w:rPr>
        <w:t>Departamento Administrativo.</w:t>
      </w:r>
    </w:p>
    <w:p w:rsidR="00000000" w:rsidRDefault="002430F5">
      <w:pPr>
        <w:autoSpaceDE w:val="0"/>
        <w:autoSpaceDN w:val="0"/>
        <w:adjustRightInd w:val="0"/>
        <w:rPr>
          <w:rFonts w:cs="Arial"/>
          <w:szCs w:val="20"/>
          <w:lang w:val="es-EC"/>
        </w:rPr>
      </w:pPr>
    </w:p>
    <w:p w:rsidR="00000000" w:rsidRDefault="002430F5">
      <w:pPr>
        <w:pStyle w:val="Sangra3detindependiente"/>
      </w:pPr>
      <w:r>
        <w:t>La autoridad superior es el Ministro con amplias atribuciones; t</w:t>
      </w:r>
      <w:r>
        <w:t xml:space="preserve">iene el asesoramiento de cinco instancias, en diferentes ámbitos. El Subsecretario puede resolver, bajo las directivas ministeriales, los asuntos administrativos, financieros y técnicos en el cumplimiento de sus competencias. </w:t>
      </w:r>
    </w:p>
    <w:p w:rsidR="00000000" w:rsidRDefault="002430F5">
      <w:pPr>
        <w:autoSpaceDE w:val="0"/>
        <w:autoSpaceDN w:val="0"/>
        <w:adjustRightInd w:val="0"/>
        <w:rPr>
          <w:rFonts w:cs="Arial"/>
          <w:szCs w:val="20"/>
          <w:lang w:val="es-EC"/>
        </w:rPr>
      </w:pPr>
    </w:p>
    <w:p w:rsidR="00000000" w:rsidRDefault="002430F5">
      <w:pPr>
        <w:pStyle w:val="Sangra3detindependiente"/>
      </w:pPr>
      <w:r>
        <w:t>En 1974, por Decreto Supremo</w:t>
      </w:r>
      <w:r>
        <w:t>, se reestructura el Ministerio de Educación Pública y Deportes de la siguiente manera:</w:t>
      </w:r>
    </w:p>
    <w:p w:rsidR="00000000" w:rsidRDefault="002430F5">
      <w:pPr>
        <w:autoSpaceDE w:val="0"/>
        <w:autoSpaceDN w:val="0"/>
        <w:adjustRightInd w:val="0"/>
        <w:ind w:left="708"/>
        <w:rPr>
          <w:rFonts w:cs="Arial"/>
          <w:szCs w:val="20"/>
          <w:lang w:val="es-EC"/>
        </w:rPr>
      </w:pPr>
      <w:r>
        <w:rPr>
          <w:rFonts w:cs="Arial"/>
          <w:szCs w:val="20"/>
          <w:lang w:val="es-EC"/>
        </w:rPr>
        <w:t>a) Nivel Directivo Superior:</w:t>
      </w:r>
    </w:p>
    <w:p w:rsidR="00000000" w:rsidRDefault="002430F5">
      <w:pPr>
        <w:autoSpaceDE w:val="0"/>
        <w:autoSpaceDN w:val="0"/>
        <w:adjustRightInd w:val="0"/>
        <w:ind w:left="1416"/>
        <w:rPr>
          <w:rFonts w:cs="Arial"/>
          <w:szCs w:val="20"/>
          <w:lang w:val="es-EC"/>
        </w:rPr>
      </w:pPr>
      <w:r>
        <w:rPr>
          <w:rFonts w:cs="Arial"/>
          <w:szCs w:val="20"/>
          <w:lang w:val="es-EC"/>
        </w:rPr>
        <w:t>- Despacho del Ministro;</w:t>
      </w:r>
    </w:p>
    <w:p w:rsidR="00000000" w:rsidRDefault="002430F5">
      <w:pPr>
        <w:autoSpaceDE w:val="0"/>
        <w:autoSpaceDN w:val="0"/>
        <w:adjustRightInd w:val="0"/>
        <w:ind w:left="1416"/>
        <w:rPr>
          <w:rFonts w:cs="Arial"/>
          <w:szCs w:val="20"/>
          <w:lang w:val="es-EC"/>
        </w:rPr>
      </w:pPr>
      <w:r>
        <w:rPr>
          <w:rFonts w:cs="Arial"/>
          <w:szCs w:val="20"/>
          <w:lang w:val="es-EC"/>
        </w:rPr>
        <w:t>- Subsecretaría.</w:t>
      </w:r>
    </w:p>
    <w:p w:rsidR="00000000" w:rsidRDefault="002430F5">
      <w:pPr>
        <w:pStyle w:val="Sangra3detindependiente"/>
      </w:pPr>
      <w:r>
        <w:t>b) Nivel Operacional de Desarrollo:</w:t>
      </w:r>
    </w:p>
    <w:p w:rsidR="00000000" w:rsidRDefault="002430F5">
      <w:pPr>
        <w:autoSpaceDE w:val="0"/>
        <w:autoSpaceDN w:val="0"/>
        <w:adjustRightInd w:val="0"/>
        <w:ind w:left="1416"/>
        <w:rPr>
          <w:rFonts w:cs="Arial"/>
          <w:szCs w:val="20"/>
          <w:lang w:val="es-EC"/>
        </w:rPr>
      </w:pPr>
      <w:r>
        <w:rPr>
          <w:rFonts w:cs="Arial"/>
          <w:szCs w:val="20"/>
          <w:lang w:val="es-EC"/>
        </w:rPr>
        <w:t>- Dirección Técnica;</w:t>
      </w:r>
    </w:p>
    <w:p w:rsidR="00000000" w:rsidRDefault="002430F5">
      <w:pPr>
        <w:autoSpaceDE w:val="0"/>
        <w:autoSpaceDN w:val="0"/>
        <w:adjustRightInd w:val="0"/>
        <w:ind w:left="1416"/>
        <w:rPr>
          <w:rFonts w:cs="Arial"/>
          <w:szCs w:val="20"/>
          <w:lang w:val="es-EC"/>
        </w:rPr>
      </w:pPr>
      <w:r>
        <w:rPr>
          <w:rFonts w:cs="Arial"/>
          <w:szCs w:val="20"/>
          <w:lang w:val="es-EC"/>
        </w:rPr>
        <w:t>- Dirección Administrativa;</w:t>
      </w:r>
    </w:p>
    <w:p w:rsidR="00000000" w:rsidRDefault="002430F5">
      <w:pPr>
        <w:autoSpaceDE w:val="0"/>
        <w:autoSpaceDN w:val="0"/>
        <w:adjustRightInd w:val="0"/>
        <w:ind w:left="1416"/>
        <w:rPr>
          <w:rFonts w:cs="Arial"/>
          <w:szCs w:val="20"/>
          <w:lang w:val="es-EC"/>
        </w:rPr>
      </w:pPr>
      <w:r>
        <w:rPr>
          <w:rFonts w:cs="Arial"/>
          <w:szCs w:val="20"/>
          <w:lang w:val="es-EC"/>
        </w:rPr>
        <w:t xml:space="preserve">- Dirección </w:t>
      </w:r>
      <w:r>
        <w:rPr>
          <w:rFonts w:cs="Arial"/>
          <w:szCs w:val="20"/>
          <w:lang w:val="es-EC"/>
        </w:rPr>
        <w:t>Nacional de Educación.</w:t>
      </w:r>
    </w:p>
    <w:p w:rsidR="00000000" w:rsidRDefault="002430F5">
      <w:pPr>
        <w:pStyle w:val="Sangra3detindependiente"/>
      </w:pPr>
      <w:r>
        <w:t>c) Nivel Operacional de Ejecución:</w:t>
      </w:r>
    </w:p>
    <w:p w:rsidR="00000000" w:rsidRDefault="002430F5">
      <w:pPr>
        <w:autoSpaceDE w:val="0"/>
        <w:autoSpaceDN w:val="0"/>
        <w:adjustRightInd w:val="0"/>
        <w:ind w:left="1416"/>
        <w:rPr>
          <w:rFonts w:cs="Arial"/>
          <w:szCs w:val="20"/>
          <w:lang w:val="es-EC"/>
        </w:rPr>
      </w:pPr>
      <w:r>
        <w:rPr>
          <w:rFonts w:cs="Arial"/>
          <w:szCs w:val="20"/>
          <w:lang w:val="es-EC"/>
        </w:rPr>
        <w:t>- Direcciones Provinciales de Educación.</w:t>
      </w:r>
    </w:p>
    <w:p w:rsidR="00000000" w:rsidRDefault="002430F5">
      <w:pPr>
        <w:pStyle w:val="Sangra3detindependiente"/>
      </w:pPr>
      <w:r>
        <w:t>El Nivel Directivo Superior se encarga de la orientación y conducción de la educación nacional. Al Nivel Operacional de Desarrollo le corresponde: la planifi</w:t>
      </w:r>
      <w:r>
        <w:t xml:space="preserve">cación global de la educación, la cultura, los deportes, el desarrollo programático y normativo técnico-docente; la asesoría técnica a los diferentes niveles de la organización educativa. Y el Nivel Operacional de Ejecución tiene la función de administrar </w:t>
      </w:r>
      <w:r>
        <w:t>el desarrollo cultural y la práctica de los deportes.</w:t>
      </w:r>
    </w:p>
    <w:p w:rsidR="00000000" w:rsidRDefault="002430F5">
      <w:pPr>
        <w:autoSpaceDE w:val="0"/>
        <w:autoSpaceDN w:val="0"/>
        <w:adjustRightInd w:val="0"/>
        <w:rPr>
          <w:rFonts w:cs="Arial"/>
          <w:szCs w:val="20"/>
          <w:lang w:val="es-EC"/>
        </w:rPr>
      </w:pPr>
    </w:p>
    <w:p w:rsidR="00000000" w:rsidRDefault="002430F5">
      <w:pPr>
        <w:autoSpaceDE w:val="0"/>
        <w:autoSpaceDN w:val="0"/>
        <w:adjustRightInd w:val="0"/>
        <w:ind w:left="540"/>
        <w:rPr>
          <w:rFonts w:cs="Arial"/>
          <w:szCs w:val="20"/>
          <w:lang w:val="es-EC"/>
        </w:rPr>
      </w:pPr>
      <w:r>
        <w:rPr>
          <w:rFonts w:cs="Arial"/>
          <w:szCs w:val="20"/>
          <w:lang w:val="es-EC"/>
        </w:rPr>
        <w:t>En 1979 se proclamó la nueva Constitución con el Ab. Jaime Roldós Aguilera, en estos años inició el neoliberalismo, con la transición a la democracia y la reducción de la política social del Estado tuv</w:t>
      </w:r>
      <w:r>
        <w:rPr>
          <w:rFonts w:cs="Arial"/>
          <w:szCs w:val="20"/>
          <w:lang w:val="es-EC"/>
        </w:rPr>
        <w:t>o su efecto también en una reforma educativa (1983). La Ley de Educación expedida en 1983 determina que:</w:t>
      </w:r>
    </w:p>
    <w:p w:rsidR="00000000" w:rsidRDefault="002430F5">
      <w:pPr>
        <w:autoSpaceDE w:val="0"/>
        <w:autoSpaceDN w:val="0"/>
        <w:adjustRightInd w:val="0"/>
        <w:ind w:left="360"/>
        <w:rPr>
          <w:rFonts w:cs="Arial"/>
          <w:szCs w:val="20"/>
          <w:lang w:val="es-EC"/>
        </w:rPr>
      </w:pPr>
    </w:p>
    <w:p w:rsidR="00000000" w:rsidRDefault="002430F5">
      <w:pPr>
        <w:autoSpaceDE w:val="0"/>
        <w:autoSpaceDN w:val="0"/>
        <w:adjustRightInd w:val="0"/>
        <w:ind w:left="900" w:hanging="360"/>
        <w:rPr>
          <w:rFonts w:cs="Arial"/>
          <w:szCs w:val="20"/>
          <w:lang w:val="es-EC"/>
        </w:rPr>
      </w:pPr>
      <w:r>
        <w:rPr>
          <w:rFonts w:cs="Arial"/>
          <w:szCs w:val="20"/>
          <w:lang w:val="es-EC"/>
        </w:rPr>
        <w:t>a) La autoridad superior del Ramo es el Ministro de Educación y Cultura;</w:t>
      </w:r>
    </w:p>
    <w:p w:rsidR="00000000" w:rsidRDefault="002430F5">
      <w:pPr>
        <w:pStyle w:val="Sangradetextonormal"/>
        <w:ind w:left="900"/>
        <w:rPr>
          <w:color w:val="auto"/>
        </w:rPr>
      </w:pPr>
      <w:r>
        <w:rPr>
          <w:color w:val="auto"/>
        </w:rPr>
        <w:t>b) El Consejo Nacional de Educación es el organismo permanente de asesoramien</w:t>
      </w:r>
      <w:r>
        <w:rPr>
          <w:color w:val="auto"/>
        </w:rPr>
        <w:t>to y consulta;</w:t>
      </w:r>
    </w:p>
    <w:p w:rsidR="00000000" w:rsidRDefault="002430F5">
      <w:pPr>
        <w:autoSpaceDE w:val="0"/>
        <w:autoSpaceDN w:val="0"/>
        <w:adjustRightInd w:val="0"/>
        <w:ind w:left="900" w:hanging="360"/>
        <w:rPr>
          <w:rFonts w:cs="Arial"/>
          <w:szCs w:val="20"/>
          <w:lang w:val="es-EC"/>
        </w:rPr>
      </w:pPr>
      <w:r>
        <w:rPr>
          <w:rFonts w:cs="Arial"/>
          <w:szCs w:val="20"/>
          <w:lang w:val="es-EC"/>
        </w:rPr>
        <w:t>c) Las Subsecretarías con las direcciones nacionales especializadas y las oficinas técnicas que se determinan en el Reglamento son responsables del planeamiento, la normatividad, el control y evaluación del sistema educativo a nivel nacional</w:t>
      </w:r>
      <w:r>
        <w:rPr>
          <w:rFonts w:cs="Arial"/>
          <w:szCs w:val="20"/>
          <w:lang w:val="es-EC"/>
        </w:rPr>
        <w:t>;</w:t>
      </w:r>
    </w:p>
    <w:p w:rsidR="00000000" w:rsidRDefault="002430F5">
      <w:pPr>
        <w:autoSpaceDE w:val="0"/>
        <w:autoSpaceDN w:val="0"/>
        <w:adjustRightInd w:val="0"/>
        <w:ind w:left="1068" w:hanging="360"/>
        <w:rPr>
          <w:rFonts w:cs="Arial"/>
          <w:szCs w:val="20"/>
          <w:lang w:val="es-EC"/>
        </w:rPr>
      </w:pPr>
      <w:r>
        <w:rPr>
          <w:rFonts w:cs="Arial"/>
          <w:szCs w:val="20"/>
          <w:lang w:val="es-EC"/>
        </w:rPr>
        <w:t>d) Las Direcciones Provinciales de Educación y Cultura son las responsables de la organización y aplicación del sistema educativo en la actividad docente y dicente con relación a los niveles preprimario, primario y medio, en su respectiva jurisdicción; y</w:t>
      </w:r>
      <w:r>
        <w:rPr>
          <w:rFonts w:cs="Arial"/>
          <w:szCs w:val="20"/>
          <w:lang w:val="es-EC"/>
        </w:rPr>
        <w:t xml:space="preserve">, </w:t>
      </w:r>
    </w:p>
    <w:p w:rsidR="00000000" w:rsidRDefault="002430F5">
      <w:pPr>
        <w:autoSpaceDE w:val="0"/>
        <w:autoSpaceDN w:val="0"/>
        <w:adjustRightInd w:val="0"/>
        <w:ind w:left="1068" w:hanging="360"/>
        <w:rPr>
          <w:rFonts w:cs="Arial"/>
          <w:szCs w:val="20"/>
          <w:lang w:val="es-EC"/>
        </w:rPr>
      </w:pPr>
      <w:r>
        <w:rPr>
          <w:rFonts w:cs="Arial"/>
          <w:szCs w:val="20"/>
          <w:lang w:val="es-EC"/>
        </w:rPr>
        <w:t>e) Los establecimientos educacionales son centros de formación humana y promoción cultural.</w:t>
      </w:r>
    </w:p>
    <w:p w:rsidR="00000000" w:rsidRDefault="002430F5">
      <w:pPr>
        <w:autoSpaceDE w:val="0"/>
        <w:autoSpaceDN w:val="0"/>
        <w:adjustRightInd w:val="0"/>
        <w:rPr>
          <w:rFonts w:cs="Arial"/>
          <w:szCs w:val="20"/>
          <w:lang w:val="es-EC"/>
        </w:rPr>
      </w:pPr>
    </w:p>
    <w:p w:rsidR="00000000" w:rsidRDefault="002430F5">
      <w:pPr>
        <w:pStyle w:val="Sangra3detindependiente"/>
      </w:pPr>
      <w:r>
        <w:t>De conformidad con la Ley de Educación de 1983, el sistema educativo comprende los siguientes subsistemas: el central, el provincial y el institucional. El subs</w:t>
      </w:r>
      <w:r>
        <w:t>istema central comprende los siguientes niveles administrativos:</w:t>
      </w:r>
    </w:p>
    <w:p w:rsidR="00000000" w:rsidRDefault="002430F5">
      <w:pPr>
        <w:autoSpaceDE w:val="0"/>
        <w:autoSpaceDN w:val="0"/>
        <w:adjustRightInd w:val="0"/>
        <w:ind w:left="708"/>
        <w:rPr>
          <w:rFonts w:cs="Arial"/>
          <w:szCs w:val="20"/>
          <w:lang w:val="es-EC"/>
        </w:rPr>
      </w:pPr>
      <w:r>
        <w:rPr>
          <w:rFonts w:cs="Arial"/>
          <w:szCs w:val="20"/>
          <w:lang w:val="es-EC"/>
        </w:rPr>
        <w:t>a) Nivel Directivo Superior:</w:t>
      </w:r>
    </w:p>
    <w:p w:rsidR="00000000" w:rsidRDefault="002430F5">
      <w:pPr>
        <w:autoSpaceDE w:val="0"/>
        <w:autoSpaceDN w:val="0"/>
        <w:adjustRightInd w:val="0"/>
        <w:ind w:left="1068"/>
        <w:rPr>
          <w:rFonts w:cs="Arial"/>
          <w:szCs w:val="20"/>
          <w:lang w:val="es-EC"/>
        </w:rPr>
      </w:pPr>
      <w:r>
        <w:rPr>
          <w:rFonts w:cs="Arial"/>
          <w:szCs w:val="20"/>
          <w:lang w:val="es-EC"/>
        </w:rPr>
        <w:t>- Despacho del Ministro;</w:t>
      </w:r>
    </w:p>
    <w:p w:rsidR="00000000" w:rsidRDefault="002430F5">
      <w:pPr>
        <w:autoSpaceDE w:val="0"/>
        <w:autoSpaceDN w:val="0"/>
        <w:adjustRightInd w:val="0"/>
        <w:ind w:left="1068"/>
        <w:rPr>
          <w:rFonts w:cs="Arial"/>
          <w:szCs w:val="20"/>
          <w:lang w:val="es-EC"/>
        </w:rPr>
      </w:pPr>
      <w:r>
        <w:rPr>
          <w:rFonts w:cs="Arial"/>
          <w:szCs w:val="20"/>
          <w:lang w:val="es-EC"/>
        </w:rPr>
        <w:t>- Subsecretaría de Educación;</w:t>
      </w:r>
    </w:p>
    <w:p w:rsidR="00000000" w:rsidRDefault="002430F5">
      <w:pPr>
        <w:autoSpaceDE w:val="0"/>
        <w:autoSpaceDN w:val="0"/>
        <w:adjustRightInd w:val="0"/>
        <w:ind w:left="1068"/>
        <w:rPr>
          <w:rFonts w:cs="Arial"/>
          <w:szCs w:val="20"/>
          <w:lang w:val="es-EC"/>
        </w:rPr>
      </w:pPr>
      <w:r>
        <w:rPr>
          <w:rFonts w:cs="Arial"/>
          <w:szCs w:val="20"/>
          <w:lang w:val="es-EC"/>
        </w:rPr>
        <w:t>- Subsecretaría de Cultura.</w:t>
      </w:r>
    </w:p>
    <w:p w:rsidR="00000000" w:rsidRDefault="002430F5">
      <w:pPr>
        <w:autoSpaceDE w:val="0"/>
        <w:autoSpaceDN w:val="0"/>
        <w:adjustRightInd w:val="0"/>
        <w:ind w:left="708"/>
        <w:rPr>
          <w:rFonts w:cs="Arial"/>
          <w:szCs w:val="20"/>
          <w:lang w:val="es-EC"/>
        </w:rPr>
      </w:pPr>
      <w:r>
        <w:rPr>
          <w:rFonts w:cs="Arial"/>
          <w:szCs w:val="20"/>
          <w:lang w:val="es-EC"/>
        </w:rPr>
        <w:t>b) Nivel Asesor:</w:t>
      </w:r>
    </w:p>
    <w:p w:rsidR="00000000" w:rsidRDefault="002430F5">
      <w:pPr>
        <w:autoSpaceDE w:val="0"/>
        <w:autoSpaceDN w:val="0"/>
        <w:adjustRightInd w:val="0"/>
        <w:ind w:left="1068"/>
        <w:rPr>
          <w:rFonts w:cs="Arial"/>
          <w:szCs w:val="20"/>
          <w:lang w:val="es-EC"/>
        </w:rPr>
      </w:pPr>
      <w:r>
        <w:rPr>
          <w:rFonts w:cs="Arial"/>
          <w:szCs w:val="20"/>
          <w:lang w:val="es-EC"/>
        </w:rPr>
        <w:t>- Consejo Nacional de Educación;</w:t>
      </w:r>
    </w:p>
    <w:p w:rsidR="00000000" w:rsidRDefault="002430F5">
      <w:pPr>
        <w:autoSpaceDE w:val="0"/>
        <w:autoSpaceDN w:val="0"/>
        <w:adjustRightInd w:val="0"/>
        <w:ind w:left="1068"/>
        <w:rPr>
          <w:rFonts w:cs="Arial"/>
          <w:szCs w:val="20"/>
          <w:lang w:val="es-EC"/>
        </w:rPr>
      </w:pPr>
      <w:r>
        <w:rPr>
          <w:rFonts w:cs="Arial"/>
          <w:szCs w:val="20"/>
          <w:lang w:val="es-EC"/>
        </w:rPr>
        <w:t>- Asesoría Especializada;</w:t>
      </w:r>
    </w:p>
    <w:p w:rsidR="00000000" w:rsidRDefault="002430F5">
      <w:pPr>
        <w:autoSpaceDE w:val="0"/>
        <w:autoSpaceDN w:val="0"/>
        <w:adjustRightInd w:val="0"/>
        <w:ind w:left="1068"/>
        <w:rPr>
          <w:rFonts w:cs="Arial"/>
          <w:szCs w:val="20"/>
          <w:lang w:val="es-EC"/>
        </w:rPr>
      </w:pPr>
      <w:r>
        <w:rPr>
          <w:rFonts w:cs="Arial"/>
          <w:szCs w:val="20"/>
          <w:lang w:val="es-EC"/>
        </w:rPr>
        <w:t>- D</w:t>
      </w:r>
      <w:r>
        <w:rPr>
          <w:rFonts w:cs="Arial"/>
          <w:szCs w:val="20"/>
          <w:lang w:val="es-EC"/>
        </w:rPr>
        <w:t>epartamento de Asuntos y Convenios Internacionales;</w:t>
      </w:r>
    </w:p>
    <w:p w:rsidR="00000000" w:rsidRDefault="002430F5">
      <w:pPr>
        <w:autoSpaceDE w:val="0"/>
        <w:autoSpaceDN w:val="0"/>
        <w:adjustRightInd w:val="0"/>
        <w:ind w:left="1068"/>
        <w:rPr>
          <w:rFonts w:cs="Arial"/>
          <w:szCs w:val="20"/>
          <w:lang w:val="es-EC"/>
        </w:rPr>
      </w:pPr>
      <w:r>
        <w:rPr>
          <w:rFonts w:cs="Arial"/>
          <w:szCs w:val="20"/>
          <w:lang w:val="es-EC"/>
        </w:rPr>
        <w:t>- Departamento de Desarrollo Administrativo.</w:t>
      </w:r>
    </w:p>
    <w:p w:rsidR="00000000" w:rsidRDefault="002430F5">
      <w:pPr>
        <w:autoSpaceDE w:val="0"/>
        <w:autoSpaceDN w:val="0"/>
        <w:adjustRightInd w:val="0"/>
        <w:ind w:left="708"/>
        <w:rPr>
          <w:rFonts w:cs="Arial"/>
          <w:szCs w:val="20"/>
          <w:lang w:val="es-EC"/>
        </w:rPr>
      </w:pPr>
      <w:r>
        <w:rPr>
          <w:rFonts w:cs="Arial"/>
          <w:szCs w:val="20"/>
          <w:lang w:val="es-EC"/>
        </w:rPr>
        <w:t>c) Nivel Ejecutivo de Desarrollo:</w:t>
      </w:r>
    </w:p>
    <w:p w:rsidR="00000000" w:rsidRDefault="002430F5">
      <w:pPr>
        <w:autoSpaceDE w:val="0"/>
        <w:autoSpaceDN w:val="0"/>
        <w:adjustRightInd w:val="0"/>
        <w:ind w:left="1068"/>
        <w:rPr>
          <w:rFonts w:cs="Arial"/>
          <w:szCs w:val="20"/>
          <w:lang w:val="es-EC"/>
        </w:rPr>
      </w:pPr>
      <w:r>
        <w:rPr>
          <w:rFonts w:cs="Arial"/>
          <w:szCs w:val="20"/>
          <w:lang w:val="es-EC"/>
        </w:rPr>
        <w:t>- Dirección Nacional de Educación Regular y Especial;</w:t>
      </w:r>
    </w:p>
    <w:p w:rsidR="00000000" w:rsidRDefault="002430F5">
      <w:pPr>
        <w:autoSpaceDE w:val="0"/>
        <w:autoSpaceDN w:val="0"/>
        <w:adjustRightInd w:val="0"/>
        <w:ind w:left="1068"/>
        <w:rPr>
          <w:rFonts w:cs="Arial"/>
          <w:szCs w:val="20"/>
          <w:lang w:val="es-EC"/>
        </w:rPr>
      </w:pPr>
      <w:r>
        <w:rPr>
          <w:rFonts w:cs="Arial"/>
          <w:szCs w:val="20"/>
          <w:lang w:val="es-EC"/>
        </w:rPr>
        <w:t>- Dirección Nacional de Planeamiento de la Educación;</w:t>
      </w:r>
    </w:p>
    <w:p w:rsidR="00000000" w:rsidRDefault="002430F5">
      <w:pPr>
        <w:autoSpaceDE w:val="0"/>
        <w:autoSpaceDN w:val="0"/>
        <w:adjustRightInd w:val="0"/>
        <w:ind w:left="1068"/>
        <w:rPr>
          <w:rFonts w:cs="Arial"/>
          <w:szCs w:val="20"/>
          <w:lang w:val="es-EC"/>
        </w:rPr>
      </w:pPr>
      <w:r>
        <w:rPr>
          <w:rFonts w:cs="Arial"/>
          <w:szCs w:val="20"/>
          <w:lang w:val="es-EC"/>
        </w:rPr>
        <w:t>- Dirección Nacio</w:t>
      </w:r>
      <w:r>
        <w:rPr>
          <w:rFonts w:cs="Arial"/>
          <w:szCs w:val="20"/>
          <w:lang w:val="es-EC"/>
        </w:rPr>
        <w:t>nal de Educación Popular;</w:t>
      </w:r>
    </w:p>
    <w:p w:rsidR="00000000" w:rsidRDefault="002430F5">
      <w:pPr>
        <w:autoSpaceDE w:val="0"/>
        <w:autoSpaceDN w:val="0"/>
        <w:adjustRightInd w:val="0"/>
        <w:ind w:left="1068"/>
        <w:rPr>
          <w:rFonts w:cs="Arial"/>
          <w:szCs w:val="20"/>
          <w:lang w:val="es-EC"/>
        </w:rPr>
      </w:pPr>
      <w:r>
        <w:rPr>
          <w:rFonts w:cs="Arial"/>
          <w:szCs w:val="20"/>
          <w:lang w:val="es-EC"/>
        </w:rPr>
        <w:t>- Dirección Nacional de Desarrollo Cultural.</w:t>
      </w:r>
    </w:p>
    <w:p w:rsidR="00000000" w:rsidRDefault="002430F5">
      <w:pPr>
        <w:autoSpaceDE w:val="0"/>
        <w:autoSpaceDN w:val="0"/>
        <w:adjustRightInd w:val="0"/>
        <w:ind w:left="708"/>
        <w:rPr>
          <w:rFonts w:cs="Arial"/>
          <w:szCs w:val="20"/>
          <w:lang w:val="es-EC"/>
        </w:rPr>
      </w:pPr>
      <w:r>
        <w:rPr>
          <w:rFonts w:cs="Arial"/>
          <w:szCs w:val="20"/>
          <w:lang w:val="es-EC"/>
        </w:rPr>
        <w:t>d) Nivel Operativo:</w:t>
      </w:r>
    </w:p>
    <w:p w:rsidR="00000000" w:rsidRDefault="002430F5">
      <w:pPr>
        <w:autoSpaceDE w:val="0"/>
        <w:autoSpaceDN w:val="0"/>
        <w:adjustRightInd w:val="0"/>
        <w:ind w:left="1068"/>
        <w:rPr>
          <w:rFonts w:cs="Arial"/>
          <w:szCs w:val="20"/>
          <w:lang w:val="es-EC"/>
        </w:rPr>
      </w:pPr>
      <w:r>
        <w:rPr>
          <w:rFonts w:cs="Arial"/>
          <w:szCs w:val="20"/>
          <w:lang w:val="es-EC"/>
        </w:rPr>
        <w:t>- Departamentos, secciones y unidades de las Direcciones Nacionales.</w:t>
      </w:r>
    </w:p>
    <w:p w:rsidR="00000000" w:rsidRDefault="002430F5">
      <w:pPr>
        <w:autoSpaceDE w:val="0"/>
        <w:autoSpaceDN w:val="0"/>
        <w:adjustRightInd w:val="0"/>
        <w:ind w:left="708"/>
        <w:rPr>
          <w:rFonts w:cs="Arial"/>
          <w:szCs w:val="20"/>
          <w:lang w:val="es-EC"/>
        </w:rPr>
      </w:pPr>
      <w:r>
        <w:rPr>
          <w:rFonts w:cs="Arial"/>
          <w:szCs w:val="20"/>
          <w:lang w:val="es-EC"/>
        </w:rPr>
        <w:t>e) Nivel Auxiliar de Apoyo:</w:t>
      </w:r>
    </w:p>
    <w:p w:rsidR="00000000" w:rsidRDefault="002430F5">
      <w:pPr>
        <w:autoSpaceDE w:val="0"/>
        <w:autoSpaceDN w:val="0"/>
        <w:adjustRightInd w:val="0"/>
        <w:ind w:left="1068"/>
        <w:rPr>
          <w:rFonts w:cs="Arial"/>
          <w:szCs w:val="20"/>
          <w:lang w:val="es-EC"/>
        </w:rPr>
      </w:pPr>
      <w:r>
        <w:rPr>
          <w:rFonts w:cs="Arial"/>
          <w:szCs w:val="20"/>
          <w:lang w:val="es-EC"/>
        </w:rPr>
        <w:t>- Dirección Nacional Administrativa y Financiera.</w:t>
      </w:r>
    </w:p>
    <w:p w:rsidR="00000000" w:rsidRDefault="002430F5">
      <w:pPr>
        <w:autoSpaceDE w:val="0"/>
        <w:autoSpaceDN w:val="0"/>
        <w:adjustRightInd w:val="0"/>
        <w:ind w:left="708"/>
        <w:rPr>
          <w:rFonts w:cs="Arial"/>
          <w:szCs w:val="20"/>
          <w:lang w:val="es-EC"/>
        </w:rPr>
      </w:pPr>
      <w:r>
        <w:rPr>
          <w:rFonts w:cs="Arial"/>
          <w:szCs w:val="20"/>
          <w:lang w:val="es-EC"/>
        </w:rPr>
        <w:t>f) Nivel de Organi</w:t>
      </w:r>
      <w:r>
        <w:rPr>
          <w:rFonts w:cs="Arial"/>
          <w:szCs w:val="20"/>
          <w:lang w:val="es-EC"/>
        </w:rPr>
        <w:t>smos Desconcentrados:</w:t>
      </w:r>
    </w:p>
    <w:p w:rsidR="00000000" w:rsidRDefault="002430F5">
      <w:pPr>
        <w:autoSpaceDE w:val="0"/>
        <w:autoSpaceDN w:val="0"/>
        <w:adjustRightInd w:val="0"/>
        <w:ind w:left="1068"/>
        <w:rPr>
          <w:rFonts w:cs="Arial"/>
          <w:szCs w:val="20"/>
          <w:lang w:val="es-EC"/>
        </w:rPr>
      </w:pPr>
      <w:r>
        <w:rPr>
          <w:rFonts w:cs="Arial"/>
          <w:szCs w:val="20"/>
          <w:lang w:val="es-EC"/>
        </w:rPr>
        <w:t>- Dirección Nacional de Construcciones Escolares;</w:t>
      </w:r>
    </w:p>
    <w:p w:rsidR="00000000" w:rsidRDefault="002430F5">
      <w:pPr>
        <w:autoSpaceDE w:val="0"/>
        <w:autoSpaceDN w:val="0"/>
        <w:adjustRightInd w:val="0"/>
        <w:ind w:left="1068"/>
        <w:rPr>
          <w:rFonts w:cs="Arial"/>
          <w:szCs w:val="20"/>
          <w:lang w:val="es-EC"/>
        </w:rPr>
      </w:pPr>
      <w:r>
        <w:rPr>
          <w:rFonts w:cs="Arial"/>
          <w:szCs w:val="20"/>
          <w:lang w:val="es-EC"/>
        </w:rPr>
        <w:t>- Dirección Nacional de Educación Física, Deportes y Recreación;</w:t>
      </w:r>
    </w:p>
    <w:p w:rsidR="00000000" w:rsidRDefault="002430F5">
      <w:pPr>
        <w:pStyle w:val="Sangra2detindependiente"/>
        <w:ind w:left="1248"/>
        <w:rPr>
          <w:color w:val="auto"/>
        </w:rPr>
      </w:pPr>
      <w:r>
        <w:rPr>
          <w:color w:val="auto"/>
        </w:rPr>
        <w:t>- Dirección Nacional de Capacitación, Mejoramiento Docente e Investigación Pedagógica;</w:t>
      </w:r>
    </w:p>
    <w:p w:rsidR="00000000" w:rsidRDefault="002430F5">
      <w:pPr>
        <w:autoSpaceDE w:val="0"/>
        <w:autoSpaceDN w:val="0"/>
        <w:adjustRightInd w:val="0"/>
        <w:ind w:left="1068"/>
        <w:rPr>
          <w:rFonts w:cs="Arial"/>
          <w:szCs w:val="20"/>
          <w:lang w:val="es-EC"/>
        </w:rPr>
      </w:pPr>
      <w:r>
        <w:rPr>
          <w:rFonts w:cs="Arial"/>
          <w:szCs w:val="20"/>
          <w:lang w:val="es-EC"/>
        </w:rPr>
        <w:t xml:space="preserve">- Servicio Nacional de Libros y </w:t>
      </w:r>
      <w:r>
        <w:rPr>
          <w:rFonts w:cs="Arial"/>
          <w:szCs w:val="20"/>
          <w:lang w:val="es-EC"/>
        </w:rPr>
        <w:t>Material Escolar.</w:t>
      </w:r>
    </w:p>
    <w:p w:rsidR="00000000" w:rsidRDefault="002430F5">
      <w:pPr>
        <w:autoSpaceDE w:val="0"/>
        <w:autoSpaceDN w:val="0"/>
        <w:adjustRightInd w:val="0"/>
        <w:ind w:left="708"/>
        <w:rPr>
          <w:rFonts w:cs="Arial"/>
          <w:szCs w:val="20"/>
          <w:lang w:val="es-EC"/>
        </w:rPr>
      </w:pPr>
      <w:r>
        <w:rPr>
          <w:rFonts w:cs="Arial"/>
          <w:szCs w:val="20"/>
          <w:lang w:val="es-EC"/>
        </w:rPr>
        <w:t>g) Nivel de Organismos Descentralizados:</w:t>
      </w:r>
    </w:p>
    <w:p w:rsidR="00000000" w:rsidRDefault="002430F5">
      <w:pPr>
        <w:autoSpaceDE w:val="0"/>
        <w:autoSpaceDN w:val="0"/>
        <w:adjustRightInd w:val="0"/>
        <w:ind w:left="1068"/>
        <w:rPr>
          <w:rFonts w:cs="Arial"/>
          <w:szCs w:val="20"/>
          <w:lang w:val="es-EC"/>
        </w:rPr>
      </w:pPr>
      <w:r>
        <w:rPr>
          <w:rFonts w:cs="Arial"/>
          <w:szCs w:val="20"/>
          <w:lang w:val="es-EC"/>
        </w:rPr>
        <w:t>- Instituto Ecuatoriano de Crédito Educativo y Becas;</w:t>
      </w:r>
    </w:p>
    <w:p w:rsidR="00000000" w:rsidRDefault="002430F5">
      <w:pPr>
        <w:autoSpaceDE w:val="0"/>
        <w:autoSpaceDN w:val="0"/>
        <w:adjustRightInd w:val="0"/>
        <w:ind w:left="1068"/>
        <w:rPr>
          <w:rFonts w:cs="Arial"/>
          <w:szCs w:val="20"/>
          <w:lang w:val="es-EC"/>
        </w:rPr>
      </w:pPr>
      <w:r>
        <w:rPr>
          <w:rFonts w:cs="Arial"/>
          <w:szCs w:val="20"/>
          <w:lang w:val="es-EC"/>
        </w:rPr>
        <w:t>- Empresa Nacional de Pronóstico Deportivo.</w:t>
      </w:r>
    </w:p>
    <w:p w:rsidR="00000000" w:rsidRDefault="002430F5">
      <w:pPr>
        <w:pStyle w:val="Sangra3detindependiente"/>
      </w:pPr>
      <w:r>
        <w:t>El subsistema provincial corresponde a las Direcciones Provinciales de Educación y Cultura y compre</w:t>
      </w:r>
      <w:r>
        <w:t>nde los siguientes niveles administrativos.</w:t>
      </w:r>
    </w:p>
    <w:p w:rsidR="00000000" w:rsidRDefault="002430F5">
      <w:pPr>
        <w:autoSpaceDE w:val="0"/>
        <w:autoSpaceDN w:val="0"/>
        <w:adjustRightInd w:val="0"/>
        <w:ind w:left="708"/>
        <w:rPr>
          <w:rFonts w:cs="Arial"/>
          <w:szCs w:val="20"/>
          <w:lang w:val="es-EC"/>
        </w:rPr>
      </w:pPr>
      <w:r>
        <w:rPr>
          <w:rFonts w:cs="Arial"/>
          <w:szCs w:val="20"/>
          <w:lang w:val="es-EC"/>
        </w:rPr>
        <w:t>a) Nivel Ejecutivo;</w:t>
      </w:r>
    </w:p>
    <w:p w:rsidR="00000000" w:rsidRDefault="002430F5">
      <w:pPr>
        <w:autoSpaceDE w:val="0"/>
        <w:autoSpaceDN w:val="0"/>
        <w:adjustRightInd w:val="0"/>
        <w:ind w:left="708"/>
        <w:rPr>
          <w:rFonts w:cs="Arial"/>
          <w:szCs w:val="20"/>
          <w:lang w:val="es-EC"/>
        </w:rPr>
      </w:pPr>
      <w:r>
        <w:rPr>
          <w:rFonts w:cs="Arial"/>
          <w:szCs w:val="20"/>
          <w:lang w:val="es-EC"/>
        </w:rPr>
        <w:t>b) Nivel Asesor;</w:t>
      </w:r>
    </w:p>
    <w:p w:rsidR="00000000" w:rsidRDefault="002430F5">
      <w:pPr>
        <w:autoSpaceDE w:val="0"/>
        <w:autoSpaceDN w:val="0"/>
        <w:adjustRightInd w:val="0"/>
        <w:ind w:left="708"/>
        <w:rPr>
          <w:rFonts w:cs="Arial"/>
          <w:szCs w:val="20"/>
          <w:lang w:val="es-EC"/>
        </w:rPr>
      </w:pPr>
      <w:r>
        <w:rPr>
          <w:rFonts w:cs="Arial"/>
          <w:szCs w:val="20"/>
          <w:lang w:val="es-EC"/>
        </w:rPr>
        <w:t>c) Nivel Operativo; y,</w:t>
      </w:r>
    </w:p>
    <w:p w:rsidR="00000000" w:rsidRDefault="002430F5">
      <w:pPr>
        <w:autoSpaceDE w:val="0"/>
        <w:autoSpaceDN w:val="0"/>
        <w:adjustRightInd w:val="0"/>
        <w:ind w:left="708"/>
        <w:rPr>
          <w:rFonts w:cs="Arial"/>
          <w:szCs w:val="20"/>
          <w:lang w:val="es-EC"/>
        </w:rPr>
      </w:pPr>
      <w:r>
        <w:rPr>
          <w:rFonts w:cs="Arial"/>
          <w:szCs w:val="20"/>
          <w:lang w:val="es-EC"/>
        </w:rPr>
        <w:t>OEI - Sistemas Educativos Nacionales - Ecuador 9</w:t>
      </w:r>
    </w:p>
    <w:p w:rsidR="00000000" w:rsidRDefault="002430F5">
      <w:pPr>
        <w:autoSpaceDE w:val="0"/>
        <w:autoSpaceDN w:val="0"/>
        <w:adjustRightInd w:val="0"/>
        <w:ind w:left="708"/>
        <w:rPr>
          <w:rFonts w:cs="Arial"/>
          <w:szCs w:val="20"/>
          <w:lang w:val="es-EC"/>
        </w:rPr>
      </w:pPr>
      <w:r>
        <w:rPr>
          <w:rFonts w:cs="Arial"/>
          <w:szCs w:val="20"/>
          <w:lang w:val="es-EC"/>
        </w:rPr>
        <w:t>d) Nivel Auxiliar o de Apoyo.</w:t>
      </w:r>
    </w:p>
    <w:p w:rsidR="00000000" w:rsidRDefault="002430F5">
      <w:pPr>
        <w:autoSpaceDE w:val="0"/>
        <w:autoSpaceDN w:val="0"/>
        <w:adjustRightInd w:val="0"/>
        <w:ind w:left="708"/>
      </w:pPr>
      <w:r>
        <w:t>El Subsistema Establecimientos Educativos corresponde a colegios, escuela</w:t>
      </w:r>
      <w:r>
        <w:t>s, jardines de infantes. Está constituido por los mismos niveles administrativos del subsistema provincial. La Ley de Educación de 1983 no introdujo cambios significativos en la organización de los niveles educativos, pero las estrategias de desarrollo del</w:t>
      </w:r>
      <w:r>
        <w:t xml:space="preserve"> sistema educativo dieron prioridad a la educción preescolar.</w:t>
      </w:r>
    </w:p>
    <w:p w:rsidR="00000000" w:rsidRDefault="002430F5">
      <w:pPr>
        <w:autoSpaceDE w:val="0"/>
        <w:autoSpaceDN w:val="0"/>
        <w:adjustRightInd w:val="0"/>
        <w:ind w:left="708"/>
      </w:pPr>
    </w:p>
    <w:p w:rsidR="00000000" w:rsidRDefault="002430F5">
      <w:pPr>
        <w:pStyle w:val="Sangra3detindependiente"/>
      </w:pPr>
      <w:r>
        <w:t>En 1996 se planteó un nuevo cambio con la denominada “Reforma Curricular Consensuada”, con esta propuesta se trata de alcanzar la transformación de la educación en el país con miras de alcanzar</w:t>
      </w:r>
      <w:r>
        <w:t xml:space="preserve"> un desenvolvimiento eficaz de los jóvenes en el constante cambiar y avance tecnológico.</w:t>
      </w:r>
    </w:p>
    <w:p w:rsidR="00000000" w:rsidRDefault="002430F5">
      <w:pPr>
        <w:autoSpaceDE w:val="0"/>
        <w:autoSpaceDN w:val="0"/>
        <w:adjustRightInd w:val="0"/>
        <w:rPr>
          <w:rFonts w:cs="Arial"/>
          <w:szCs w:val="20"/>
          <w:lang w:val="es-EC"/>
        </w:rPr>
      </w:pPr>
    </w:p>
    <w:p w:rsidR="00000000" w:rsidRDefault="002430F5">
      <w:pPr>
        <w:autoSpaceDE w:val="0"/>
        <w:autoSpaceDN w:val="0"/>
        <w:adjustRightInd w:val="0"/>
        <w:ind w:left="708"/>
        <w:rPr>
          <w:rFonts w:cs="Arial"/>
          <w:b/>
          <w:bCs/>
          <w:szCs w:val="20"/>
          <w:lang w:val="es-EC"/>
        </w:rPr>
      </w:pPr>
      <w:r>
        <w:rPr>
          <w:rFonts w:cs="Arial"/>
          <w:b/>
          <w:bCs/>
          <w:szCs w:val="20"/>
          <w:lang w:val="es-EC"/>
        </w:rPr>
        <w:t>1.6</w:t>
      </w:r>
      <w:r>
        <w:rPr>
          <w:rFonts w:cs="Arial"/>
          <w:b/>
          <w:bCs/>
          <w:szCs w:val="20"/>
          <w:lang w:val="es-EC"/>
        </w:rPr>
        <w:tab/>
        <w:t>Presupuesto asignado a la Educación en Ecuador</w:t>
      </w:r>
    </w:p>
    <w:p w:rsidR="00000000" w:rsidRDefault="002430F5">
      <w:pPr>
        <w:pStyle w:val="Sangra3detindependiente"/>
      </w:pPr>
      <w:r>
        <w:t xml:space="preserve">Cabe indicar que en todos los años de la Constitución del Ecuador los planes de desarrollo educativo desarrollaron </w:t>
      </w:r>
      <w:r>
        <w:t>la implantación en áreas rurales a los cuales se les llamaba núcleos de educación, los cuales tenían en cuenta las necesidades específicas de las diferentes zonas del país, se debía de asegurar por lo menos una parte monetaria para la enseñanza tradicional</w:t>
      </w:r>
      <w:r>
        <w:t xml:space="preserve"> para la población en edad escolar y, también se encargaba de organizar actividades de alfabetización y calificación profesional para la población adulta. La implantación de estos núcleos, aunque su extensión fue reducida, perseguía provocar un efecto de m</w:t>
      </w:r>
      <w:r>
        <w:t>otivación y organización de la población hacia el progreso económico. En la Tabla 12, se aprecia el porcentaje del total de los ingresos del estado que se asigna a la educación a partir del año 1940 a 1970.</w:t>
      </w:r>
    </w:p>
    <w:p w:rsidR="00000000" w:rsidRDefault="002430F5">
      <w:pPr>
        <w:autoSpaceDE w:val="0"/>
        <w:autoSpaceDN w:val="0"/>
        <w:adjustRightInd w:val="0"/>
        <w:ind w:left="708"/>
        <w:rPr>
          <w:rFonts w:cs="Arial"/>
          <w:szCs w:val="20"/>
          <w:lang w:val="es-EC"/>
        </w:rPr>
      </w:pPr>
    </w:p>
    <w:p w:rsidR="00000000" w:rsidRDefault="002430F5">
      <w:pPr>
        <w:pStyle w:val="Sangra3detindependiente"/>
      </w:pPr>
      <w:r>
        <w:t>Sin embargo, el incumplimiento parcial de los pl</w:t>
      </w:r>
      <w:r>
        <w:t>anes de desarrollo en materia de reforma agraria y de expansión y diversificación de la industrialización generaron desequilibrios importantes entre la estructura económica, social y el sistema escolar, por la imposibilidad de la economía de absorber los r</w:t>
      </w:r>
      <w:r>
        <w:t>ecursos humanos formados a través del sistema educativo, aunque también por causa del peso del sistema tradicional de formación general, que ha seguido siendo atractivo para amplios sectores de la población en busca de un mayor prestigio social. escolar y,</w:t>
      </w:r>
      <w:r>
        <w:t xml:space="preserve"> por otra, organizar actividades de alfabetización y calificación profesional para la población adulta. </w:t>
      </w:r>
    </w:p>
    <w:p w:rsidR="00000000" w:rsidRDefault="002430F5">
      <w:pPr>
        <w:pStyle w:val="NormalWeb"/>
        <w:rPr>
          <w:rFonts w:ascii="Arial" w:hAnsi="Arial" w:cs="Arial"/>
        </w:rPr>
      </w:pPr>
      <w:r>
        <w:rPr>
          <w:rFonts w:cs="Arial"/>
          <w:noProof/>
          <w:sz w:val="20"/>
          <w:szCs w:val="20"/>
        </w:rPr>
        <w:pict>
          <v:shape id="_x0000_s1038" type="#_x0000_t202" style="position:absolute;left:0;text-align:left;margin-left:0;margin-top:40.6pt;width:423pt;height:162pt;z-index:-251659264;mso-wrap-edited:f;mso-position-horizontal:center" wrapcoords="-77 0 -77 21600 21677 21600 21677 0 -77 0" strokeweight="3pt">
            <v:stroke linestyle="thinThin"/>
            <v:textbox style="mso-next-textbox:#_x0000_s1038">
              <w:txbxContent>
                <w:p w:rsidR="00000000" w:rsidRDefault="002430F5">
                  <w:pPr>
                    <w:pStyle w:val="Ttulo1"/>
                    <w:rPr>
                      <w:sz w:val="20"/>
                    </w:rPr>
                  </w:pPr>
                  <w:r>
                    <w:rPr>
                      <w:sz w:val="20"/>
                    </w:rPr>
                    <w:t>TABLA 12</w:t>
                  </w:r>
                </w:p>
                <w:p w:rsidR="00000000" w:rsidRDefault="002430F5">
                  <w:pPr>
                    <w:pStyle w:val="Ttulo4"/>
                    <w:spacing w:line="240" w:lineRule="auto"/>
                    <w:jc w:val="center"/>
                    <w:rPr>
                      <w:rFonts w:ascii="Times New Roman" w:hAnsi="Times New Roman"/>
                      <w:color w:val="auto"/>
                      <w:sz w:val="22"/>
                    </w:rPr>
                  </w:pPr>
                  <w:r>
                    <w:rPr>
                      <w:rFonts w:ascii="Times New Roman" w:hAnsi="Times New Roman"/>
                      <w:color w:val="auto"/>
                      <w:sz w:val="22"/>
                    </w:rPr>
                    <w:t>Evolución del porce</w:t>
                  </w:r>
                  <w:r>
                    <w:rPr>
                      <w:rFonts w:ascii="Times New Roman" w:hAnsi="Times New Roman"/>
                      <w:color w:val="auto"/>
                      <w:sz w:val="22"/>
                    </w:rPr>
                    <w:t>ntaje del presupuesto</w:t>
                  </w:r>
                </w:p>
                <w:p w:rsidR="00000000" w:rsidRDefault="002430F5">
                  <w:pPr>
                    <w:pStyle w:val="Ttulo4"/>
                    <w:spacing w:line="240" w:lineRule="auto"/>
                    <w:jc w:val="center"/>
                    <w:rPr>
                      <w:rFonts w:ascii="Times New Roman" w:hAnsi="Times New Roman"/>
                      <w:color w:val="auto"/>
                      <w:sz w:val="22"/>
                    </w:rPr>
                  </w:pPr>
                  <w:r>
                    <w:rPr>
                      <w:rFonts w:ascii="Times New Roman" w:hAnsi="Times New Roman"/>
                      <w:color w:val="auto"/>
                      <w:sz w:val="22"/>
                    </w:rPr>
                    <w:t xml:space="preserve"> nacional dedicado a educación</w:t>
                  </w:r>
                </w:p>
                <w:p w:rsidR="00000000" w:rsidRDefault="002430F5">
                  <w:pPr>
                    <w:spacing w:line="240" w:lineRule="auto"/>
                    <w:rPr>
                      <w:lang w:val="es-EC"/>
                    </w:rPr>
                  </w:pPr>
                </w:p>
                <w:tbl>
                  <w:tblPr>
                    <w:tblW w:w="6731" w:type="dxa"/>
                    <w:tblCellSpacing w:w="15"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1232"/>
                    <w:gridCol w:w="1229"/>
                    <w:gridCol w:w="896"/>
                    <w:gridCol w:w="896"/>
                    <w:gridCol w:w="761"/>
                    <w:gridCol w:w="889"/>
                    <w:gridCol w:w="828"/>
                  </w:tblGrid>
                  <w:tr w:rsidR="00000000">
                    <w:trPr>
                      <w:tblCellSpacing w:w="15" w:type="dxa"/>
                    </w:trPr>
                    <w:tc>
                      <w:tcPr>
                        <w:tcW w:w="882" w:type="pct"/>
                      </w:tcPr>
                      <w:p w:rsidR="00000000" w:rsidRDefault="002430F5">
                        <w:pPr>
                          <w:pStyle w:val="NormalWeb"/>
                          <w:spacing w:line="240" w:lineRule="auto"/>
                          <w:ind w:left="315"/>
                          <w:jc w:val="center"/>
                          <w:rPr>
                            <w:rFonts w:ascii="Arial" w:hAnsi="Arial" w:cs="Arial"/>
                            <w:sz w:val="20"/>
                          </w:rPr>
                        </w:pPr>
                        <w:r>
                          <w:rPr>
                            <w:rFonts w:ascii="Arial" w:hAnsi="Arial" w:cs="Arial"/>
                            <w:sz w:val="20"/>
                          </w:rPr>
                          <w:t>Años</w:t>
                        </w:r>
                      </w:p>
                    </w:tc>
                    <w:tc>
                      <w:tcPr>
                        <w:tcW w:w="891" w:type="pct"/>
                      </w:tcPr>
                      <w:p w:rsidR="00000000" w:rsidRDefault="002430F5">
                        <w:pPr>
                          <w:pStyle w:val="NormalWeb"/>
                          <w:spacing w:line="240" w:lineRule="auto"/>
                          <w:ind w:left="315"/>
                          <w:jc w:val="center"/>
                          <w:rPr>
                            <w:rFonts w:ascii="Arial" w:hAnsi="Arial" w:cs="Arial"/>
                            <w:sz w:val="20"/>
                          </w:rPr>
                        </w:pPr>
                        <w:r>
                          <w:rPr>
                            <w:rFonts w:ascii="Arial" w:hAnsi="Arial" w:cs="Arial"/>
                            <w:sz w:val="20"/>
                          </w:rPr>
                          <w:t>1940</w:t>
                        </w:r>
                      </w:p>
                    </w:tc>
                    <w:tc>
                      <w:tcPr>
                        <w:tcW w:w="643" w:type="pct"/>
                      </w:tcPr>
                      <w:p w:rsidR="00000000" w:rsidRDefault="002430F5">
                        <w:pPr>
                          <w:pStyle w:val="NormalWeb"/>
                          <w:spacing w:line="240" w:lineRule="auto"/>
                          <w:jc w:val="center"/>
                          <w:rPr>
                            <w:rFonts w:ascii="Arial" w:hAnsi="Arial" w:cs="Arial"/>
                            <w:sz w:val="20"/>
                          </w:rPr>
                        </w:pPr>
                        <w:r>
                          <w:rPr>
                            <w:rFonts w:ascii="Arial" w:hAnsi="Arial" w:cs="Arial"/>
                            <w:sz w:val="20"/>
                          </w:rPr>
                          <w:t>1950</w:t>
                        </w:r>
                      </w:p>
                    </w:tc>
                    <w:tc>
                      <w:tcPr>
                        <w:tcW w:w="643" w:type="pct"/>
                      </w:tcPr>
                      <w:p w:rsidR="00000000" w:rsidRDefault="002430F5">
                        <w:pPr>
                          <w:pStyle w:val="NormalWeb"/>
                          <w:spacing w:line="240" w:lineRule="auto"/>
                          <w:jc w:val="center"/>
                          <w:rPr>
                            <w:rFonts w:ascii="Arial" w:hAnsi="Arial" w:cs="Arial"/>
                            <w:sz w:val="20"/>
                          </w:rPr>
                        </w:pPr>
                        <w:r>
                          <w:rPr>
                            <w:rFonts w:ascii="Arial" w:hAnsi="Arial" w:cs="Arial"/>
                            <w:sz w:val="20"/>
                          </w:rPr>
                          <w:t>1960</w:t>
                        </w:r>
                      </w:p>
                    </w:tc>
                    <w:tc>
                      <w:tcPr>
                        <w:tcW w:w="543" w:type="pct"/>
                      </w:tcPr>
                      <w:p w:rsidR="00000000" w:rsidRDefault="002430F5">
                        <w:pPr>
                          <w:pStyle w:val="NormalWeb"/>
                          <w:spacing w:line="240" w:lineRule="auto"/>
                          <w:jc w:val="center"/>
                          <w:rPr>
                            <w:rFonts w:ascii="Arial" w:hAnsi="Arial" w:cs="Arial"/>
                            <w:sz w:val="20"/>
                          </w:rPr>
                        </w:pPr>
                        <w:r>
                          <w:rPr>
                            <w:rFonts w:ascii="Arial" w:hAnsi="Arial" w:cs="Arial"/>
                            <w:sz w:val="20"/>
                          </w:rPr>
                          <w:t>1970</w:t>
                        </w:r>
                      </w:p>
                    </w:tc>
                    <w:tc>
                      <w:tcPr>
                        <w:tcW w:w="638" w:type="pct"/>
                      </w:tcPr>
                      <w:p w:rsidR="00000000" w:rsidRDefault="002430F5">
                        <w:pPr>
                          <w:pStyle w:val="NormalWeb"/>
                          <w:spacing w:line="240" w:lineRule="auto"/>
                          <w:jc w:val="center"/>
                          <w:rPr>
                            <w:rFonts w:ascii="Arial" w:hAnsi="Arial" w:cs="Arial"/>
                            <w:sz w:val="20"/>
                          </w:rPr>
                        </w:pPr>
                        <w:r>
                          <w:rPr>
                            <w:rFonts w:ascii="Arial" w:hAnsi="Arial" w:cs="Arial"/>
                            <w:sz w:val="20"/>
                          </w:rPr>
                          <w:t>1975</w:t>
                        </w:r>
                      </w:p>
                    </w:tc>
                    <w:tc>
                      <w:tcPr>
                        <w:tcW w:w="582" w:type="pct"/>
                      </w:tcPr>
                      <w:p w:rsidR="00000000" w:rsidRDefault="002430F5">
                        <w:pPr>
                          <w:pStyle w:val="NormalWeb"/>
                          <w:spacing w:line="240" w:lineRule="auto"/>
                          <w:jc w:val="center"/>
                          <w:rPr>
                            <w:rFonts w:ascii="Arial" w:hAnsi="Arial" w:cs="Arial"/>
                            <w:sz w:val="20"/>
                          </w:rPr>
                        </w:pPr>
                        <w:r>
                          <w:rPr>
                            <w:rFonts w:ascii="Arial" w:hAnsi="Arial" w:cs="Arial"/>
                            <w:sz w:val="20"/>
                          </w:rPr>
                          <w:t>1979</w:t>
                        </w:r>
                      </w:p>
                    </w:tc>
                  </w:tr>
                  <w:tr w:rsidR="00000000">
                    <w:trPr>
                      <w:tblCellSpacing w:w="15" w:type="dxa"/>
                    </w:trPr>
                    <w:tc>
                      <w:tcPr>
                        <w:tcW w:w="882" w:type="pct"/>
                      </w:tcPr>
                      <w:p w:rsidR="00000000" w:rsidRDefault="002430F5">
                        <w:pPr>
                          <w:pStyle w:val="NormalWeb"/>
                          <w:spacing w:line="240" w:lineRule="auto"/>
                          <w:jc w:val="center"/>
                          <w:rPr>
                            <w:rFonts w:ascii="Arial" w:hAnsi="Arial" w:cs="Arial"/>
                            <w:sz w:val="20"/>
                          </w:rPr>
                        </w:pPr>
                        <w:r>
                          <w:rPr>
                            <w:rFonts w:ascii="Arial" w:hAnsi="Arial" w:cs="Arial"/>
                            <w:sz w:val="20"/>
                          </w:rPr>
                          <w:t>Porcentaje</w:t>
                        </w:r>
                      </w:p>
                    </w:tc>
                    <w:tc>
                      <w:tcPr>
                        <w:tcW w:w="891" w:type="pct"/>
                      </w:tcPr>
                      <w:p w:rsidR="00000000" w:rsidRDefault="002430F5">
                        <w:pPr>
                          <w:pStyle w:val="NormalWeb"/>
                          <w:spacing w:line="240" w:lineRule="auto"/>
                          <w:jc w:val="center"/>
                          <w:rPr>
                            <w:rFonts w:ascii="Arial" w:hAnsi="Arial" w:cs="Arial"/>
                            <w:sz w:val="20"/>
                          </w:rPr>
                        </w:pPr>
                        <w:r>
                          <w:rPr>
                            <w:rFonts w:ascii="Arial" w:hAnsi="Arial" w:cs="Arial"/>
                            <w:sz w:val="20"/>
                          </w:rPr>
                          <w:t>15,64</w:t>
                        </w:r>
                      </w:p>
                    </w:tc>
                    <w:tc>
                      <w:tcPr>
                        <w:tcW w:w="643" w:type="pct"/>
                      </w:tcPr>
                      <w:p w:rsidR="00000000" w:rsidRDefault="002430F5">
                        <w:pPr>
                          <w:pStyle w:val="NormalWeb"/>
                          <w:spacing w:line="240" w:lineRule="auto"/>
                          <w:jc w:val="center"/>
                          <w:rPr>
                            <w:rFonts w:ascii="Arial" w:hAnsi="Arial" w:cs="Arial"/>
                            <w:sz w:val="20"/>
                          </w:rPr>
                        </w:pPr>
                        <w:r>
                          <w:rPr>
                            <w:rFonts w:ascii="Arial" w:hAnsi="Arial" w:cs="Arial"/>
                            <w:sz w:val="20"/>
                          </w:rPr>
                          <w:t>19,77</w:t>
                        </w:r>
                      </w:p>
                    </w:tc>
                    <w:tc>
                      <w:tcPr>
                        <w:tcW w:w="643" w:type="pct"/>
                      </w:tcPr>
                      <w:p w:rsidR="00000000" w:rsidRDefault="002430F5">
                        <w:pPr>
                          <w:pStyle w:val="NormalWeb"/>
                          <w:spacing w:line="240" w:lineRule="auto"/>
                          <w:jc w:val="center"/>
                          <w:rPr>
                            <w:rFonts w:ascii="Arial" w:hAnsi="Arial" w:cs="Arial"/>
                            <w:sz w:val="20"/>
                          </w:rPr>
                        </w:pPr>
                        <w:r>
                          <w:rPr>
                            <w:rFonts w:ascii="Arial" w:hAnsi="Arial" w:cs="Arial"/>
                            <w:sz w:val="20"/>
                          </w:rPr>
                          <w:t>15,41</w:t>
                        </w:r>
                      </w:p>
                    </w:tc>
                    <w:tc>
                      <w:tcPr>
                        <w:tcW w:w="543" w:type="pct"/>
                      </w:tcPr>
                      <w:p w:rsidR="00000000" w:rsidRDefault="002430F5">
                        <w:pPr>
                          <w:pStyle w:val="NormalWeb"/>
                          <w:spacing w:line="240" w:lineRule="auto"/>
                          <w:jc w:val="center"/>
                          <w:rPr>
                            <w:rFonts w:ascii="Arial" w:hAnsi="Arial" w:cs="Arial"/>
                            <w:sz w:val="20"/>
                          </w:rPr>
                        </w:pPr>
                        <w:r>
                          <w:rPr>
                            <w:rFonts w:ascii="Arial" w:hAnsi="Arial" w:cs="Arial"/>
                            <w:sz w:val="20"/>
                          </w:rPr>
                          <w:t>21,26</w:t>
                        </w:r>
                      </w:p>
                    </w:tc>
                    <w:tc>
                      <w:tcPr>
                        <w:tcW w:w="638" w:type="pct"/>
                      </w:tcPr>
                      <w:p w:rsidR="00000000" w:rsidRDefault="002430F5">
                        <w:pPr>
                          <w:pStyle w:val="NormalWeb"/>
                          <w:spacing w:line="240" w:lineRule="auto"/>
                          <w:jc w:val="center"/>
                          <w:rPr>
                            <w:rFonts w:ascii="Arial" w:hAnsi="Arial" w:cs="Arial"/>
                            <w:sz w:val="20"/>
                          </w:rPr>
                        </w:pPr>
                        <w:r>
                          <w:rPr>
                            <w:rFonts w:ascii="Arial" w:hAnsi="Arial" w:cs="Arial"/>
                            <w:sz w:val="20"/>
                          </w:rPr>
                          <w:t>22,61</w:t>
                        </w:r>
                      </w:p>
                    </w:tc>
                    <w:tc>
                      <w:tcPr>
                        <w:tcW w:w="582" w:type="pct"/>
                      </w:tcPr>
                      <w:p w:rsidR="00000000" w:rsidRDefault="002430F5">
                        <w:pPr>
                          <w:pStyle w:val="NormalWeb"/>
                          <w:spacing w:line="240" w:lineRule="auto"/>
                          <w:jc w:val="center"/>
                          <w:rPr>
                            <w:rFonts w:ascii="Arial" w:hAnsi="Arial" w:cs="Arial"/>
                            <w:sz w:val="20"/>
                          </w:rPr>
                        </w:pPr>
                        <w:r>
                          <w:rPr>
                            <w:rFonts w:ascii="Arial" w:hAnsi="Arial" w:cs="Arial"/>
                            <w:sz w:val="20"/>
                          </w:rPr>
                          <w:t>25,21</w:t>
                        </w:r>
                      </w:p>
                    </w:tc>
                  </w:tr>
                </w:tbl>
                <w:p w:rsidR="00000000" w:rsidRDefault="002430F5">
                  <w:pPr>
                    <w:pStyle w:val="NormalWeb"/>
                    <w:spacing w:before="0" w:beforeAutospacing="0" w:after="0" w:afterAutospacing="0" w:line="240" w:lineRule="auto"/>
                    <w:ind w:left="540"/>
                    <w:jc w:val="center"/>
                    <w:rPr>
                      <w:rFonts w:ascii="Arial" w:hAnsi="Arial" w:cs="Arial"/>
                      <w:i/>
                      <w:iCs/>
                      <w:sz w:val="20"/>
                    </w:rPr>
                  </w:pPr>
                </w:p>
                <w:p w:rsidR="00000000" w:rsidRDefault="002430F5">
                  <w:pPr>
                    <w:jc w:val="center"/>
                    <w:rPr>
                      <w:rFonts w:ascii="Times New Roman" w:hAnsi="Times New Roman"/>
                      <w:i/>
                      <w:iCs/>
                      <w:sz w:val="18"/>
                      <w:u w:val="single"/>
                    </w:rPr>
                  </w:pPr>
                  <w:r>
                    <w:rPr>
                      <w:rFonts w:ascii="Times New Roman" w:hAnsi="Times New Roman"/>
                      <w:i/>
                      <w:iCs/>
                      <w:sz w:val="18"/>
                      <w:szCs w:val="20"/>
                      <w:u w:val="single"/>
                      <w:lang w:val="es-EC"/>
                    </w:rPr>
                    <w:t>http://www.tau.ac.il/eial/X_1/ossenbach.html</w:t>
                  </w:r>
                </w:p>
              </w:txbxContent>
            </v:textbox>
            <w10:wrap type="tight"/>
          </v:shape>
        </w:pict>
      </w:r>
    </w:p>
    <w:p w:rsidR="00000000" w:rsidRDefault="002430F5">
      <w:pPr>
        <w:pStyle w:val="NormalWeb"/>
        <w:rPr>
          <w:rFonts w:ascii="Arial" w:hAnsi="Arial" w:cs="Arial"/>
        </w:rPr>
      </w:pPr>
    </w:p>
    <w:p w:rsidR="00000000" w:rsidRDefault="002430F5">
      <w:pPr>
        <w:pStyle w:val="NormalWeb"/>
        <w:ind w:left="708"/>
        <w:rPr>
          <w:rFonts w:ascii="Arial" w:hAnsi="Arial" w:cs="Arial"/>
        </w:rPr>
      </w:pPr>
      <w:r>
        <w:rPr>
          <w:rFonts w:ascii="Arial" w:hAnsi="Arial" w:cs="Arial"/>
        </w:rPr>
        <w:t>De acuerdo a la Tabla 13 y gráfico 1.26, se puede observar el desequilibrio que ha llevado el presupuesto que estaba asignado a la educación. La con</w:t>
      </w:r>
      <w:r>
        <w:rPr>
          <w:rFonts w:ascii="Arial" w:hAnsi="Arial" w:cs="Arial"/>
        </w:rPr>
        <w:t>stitución política de la República del Ecuador del año 1979, en el artículo 71 expresa: “ En el presupuesto general del estado se asignará no menos del  30% de los ingresos corrientes totales del gobierno central, para la educación y la erradicación del an</w:t>
      </w:r>
      <w:r>
        <w:rPr>
          <w:rFonts w:ascii="Arial" w:hAnsi="Arial" w:cs="Arial"/>
        </w:rPr>
        <w:t xml:space="preserve">alfabetismo”. </w:t>
      </w:r>
    </w:p>
    <w:p w:rsidR="00000000" w:rsidRDefault="002430F5">
      <w:pPr>
        <w:pStyle w:val="NormalWeb"/>
      </w:pPr>
      <w:r>
        <w:br w:type="page"/>
      </w:r>
      <w:r>
        <w:rPr>
          <w:rFonts w:ascii="Arial" w:hAnsi="Arial" w:cs="Arial"/>
          <w:b/>
          <w:bCs/>
          <w:noProof/>
          <w:sz w:val="20"/>
        </w:rPr>
        <w:pict>
          <v:shape id="_x0000_s1084" type="#_x0000_t202" style="position:absolute;left:0;text-align:left;margin-left:45pt;margin-top:270pt;width:342.15pt;height:297pt;z-index:251662336" strokeweight="3pt">
            <v:stroke endarrowwidth="narrow" endarrowlength="short" linestyle="thinThin"/>
            <v:textbox>
              <w:txbxContent>
                <w:p w:rsidR="00000000" w:rsidRDefault="002430F5">
                  <w:pPr>
                    <w:jc w:val="center"/>
                    <w:rPr>
                      <w:b/>
                      <w:bCs/>
                      <w:sz w:val="20"/>
                    </w:rPr>
                  </w:pPr>
                  <w:r>
                    <w:rPr>
                      <w:b/>
                      <w:bCs/>
                      <w:sz w:val="20"/>
                    </w:rPr>
                    <w:t>Gr</w:t>
                  </w:r>
                  <w:r>
                    <w:rPr>
                      <w:b/>
                      <w:bCs/>
                      <w:sz w:val="20"/>
                    </w:rPr>
                    <w:t>áfico 1.26</w:t>
                  </w:r>
                </w:p>
                <w:p w:rsidR="00000000" w:rsidRDefault="00CB3380">
                  <w:pPr>
                    <w:spacing w:line="240" w:lineRule="auto"/>
                  </w:pPr>
                  <w:r>
                    <w:rPr>
                      <w:noProof/>
                    </w:rPr>
                    <w:drawing>
                      <wp:inline distT="0" distB="0" distL="0" distR="0">
                        <wp:extent cx="4127500" cy="28067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00" w:rsidRDefault="002430F5">
                  <w:pPr>
                    <w:pStyle w:val="Epgrafe"/>
                    <w:spacing w:line="240" w:lineRule="auto"/>
                    <w:ind w:left="180" w:right="380"/>
                    <w:jc w:val="center"/>
                    <w:rPr>
                      <w:b/>
                      <w:bCs/>
                      <w:i w:val="0"/>
                      <w:iCs w:val="0"/>
                      <w:sz w:val="18"/>
                    </w:rPr>
                  </w:pPr>
                </w:p>
                <w:p w:rsidR="00000000" w:rsidRDefault="002430F5">
                  <w:pPr>
                    <w:pStyle w:val="Epgrafe"/>
                    <w:spacing w:line="240" w:lineRule="auto"/>
                    <w:ind w:left="180" w:right="380"/>
                    <w:jc w:val="center"/>
                    <w:rPr>
                      <w:sz w:val="18"/>
                    </w:rPr>
                  </w:pPr>
                  <w:r>
                    <w:rPr>
                      <w:b/>
                      <w:bCs/>
                      <w:i w:val="0"/>
                      <w:iCs w:val="0"/>
                      <w:sz w:val="18"/>
                    </w:rPr>
                    <w:t>Fuente</w:t>
                  </w:r>
                  <w:r>
                    <w:rPr>
                      <w:sz w:val="18"/>
                    </w:rPr>
                    <w:t>: Vázquez L. y Saltos N.(2000). Ecuador: Su realidad. Fundación y Promoción Social “José Peralta”,.Quito.</w:t>
                  </w:r>
                </w:p>
                <w:p w:rsidR="00000000" w:rsidRDefault="002430F5">
                  <w:pPr>
                    <w:pStyle w:val="NormalWeb"/>
                    <w:spacing w:before="0" w:beforeAutospacing="0" w:after="0" w:afterAutospacing="0"/>
                    <w:rPr>
                      <w:rFonts w:ascii="Arial" w:eastAsia="Times New Roman" w:hAnsi="Arial" w:cs="Times New Roman"/>
                      <w:sz w:val="18"/>
                    </w:rPr>
                  </w:pPr>
                </w:p>
                <w:p w:rsidR="00000000" w:rsidRDefault="002430F5"/>
              </w:txbxContent>
            </v:textbox>
            <w10:wrap type="topAndBottom"/>
          </v:shape>
        </w:pict>
      </w:r>
      <w:r>
        <w:rPr>
          <w:rFonts w:ascii="Arial" w:hAnsi="Arial" w:cs="Arial"/>
          <w:b/>
          <w:bCs/>
          <w:noProof/>
          <w:sz w:val="20"/>
        </w:rPr>
        <w:pict>
          <v:shape id="_x0000_s1050" type="#_x0000_t202" style="position:absolute;left:0;text-align:left;margin-left:45pt;margin-top:9pt;width:342pt;height:248.6pt;z-index:251661312" strokeweight="3pt">
            <v:stroke linestyle="thinThin"/>
            <v:textbox style="mso-next-textbox:#_x0000_s1050">
              <w:txbxContent>
                <w:p w:rsidR="00000000" w:rsidRDefault="002430F5">
                  <w:pPr>
                    <w:jc w:val="center"/>
                    <w:rPr>
                      <w:b/>
                      <w:bCs/>
                      <w:sz w:val="20"/>
                    </w:rPr>
                  </w:pPr>
                  <w:r>
                    <w:rPr>
                      <w:b/>
                      <w:bCs/>
                      <w:sz w:val="20"/>
                    </w:rPr>
                    <w:t>Tabl</w:t>
                  </w:r>
                  <w:r>
                    <w:rPr>
                      <w:b/>
                      <w:bCs/>
                      <w:sz w:val="20"/>
                    </w:rPr>
                    <w:t>a 13</w:t>
                  </w:r>
                </w:p>
                <w:p w:rsidR="00000000" w:rsidRDefault="002430F5">
                  <w:pPr>
                    <w:pStyle w:val="Ttulo5"/>
                    <w:jc w:val="center"/>
                    <w:rPr>
                      <w:rFonts w:ascii="Times New Roman" w:hAnsi="Times New Roman" w:cs="Times New Roman"/>
                      <w:sz w:val="22"/>
                    </w:rPr>
                  </w:pPr>
                  <w:r>
                    <w:rPr>
                      <w:rFonts w:ascii="Times New Roman" w:hAnsi="Times New Roman" w:cs="Times New Roman"/>
                      <w:sz w:val="22"/>
                    </w:rPr>
                    <w:t>Ecuador:  Evolución del Presupuesto para la educación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5"/>
                    <w:gridCol w:w="2417"/>
                    <w:gridCol w:w="1565"/>
                  </w:tblGrid>
                  <w:tr w:rsidR="00000000">
                    <w:tblPrEx>
                      <w:tblCellMar>
                        <w:top w:w="0" w:type="dxa"/>
                        <w:bottom w:w="0" w:type="dxa"/>
                      </w:tblCellMar>
                    </w:tblPrEx>
                    <w:trPr>
                      <w:trHeight w:val="227"/>
                      <w:jc w:val="center"/>
                    </w:trPr>
                    <w:tc>
                      <w:tcPr>
                        <w:tcW w:w="1565" w:type="dxa"/>
                        <w:vAlign w:val="center"/>
                      </w:tcPr>
                      <w:p w:rsidR="00000000" w:rsidRDefault="002430F5">
                        <w:pPr>
                          <w:autoSpaceDE w:val="0"/>
                          <w:autoSpaceDN w:val="0"/>
                          <w:adjustRightInd w:val="0"/>
                          <w:spacing w:line="240" w:lineRule="auto"/>
                          <w:jc w:val="left"/>
                          <w:rPr>
                            <w:rFonts w:cs="Arial"/>
                            <w:b/>
                            <w:bCs/>
                            <w:sz w:val="20"/>
                            <w:szCs w:val="20"/>
                          </w:rPr>
                        </w:pPr>
                        <w:r>
                          <w:rPr>
                            <w:rFonts w:cs="Arial"/>
                            <w:b/>
                            <w:bCs/>
                            <w:sz w:val="20"/>
                            <w:szCs w:val="20"/>
                          </w:rPr>
                          <w:t>Años</w:t>
                        </w:r>
                      </w:p>
                    </w:tc>
                    <w:tc>
                      <w:tcPr>
                        <w:tcW w:w="2417" w:type="dxa"/>
                      </w:tcPr>
                      <w:p w:rsidR="00000000" w:rsidRDefault="002430F5">
                        <w:pPr>
                          <w:autoSpaceDE w:val="0"/>
                          <w:autoSpaceDN w:val="0"/>
                          <w:adjustRightInd w:val="0"/>
                          <w:spacing w:line="240" w:lineRule="auto"/>
                          <w:jc w:val="left"/>
                          <w:rPr>
                            <w:rFonts w:cs="Arial"/>
                            <w:b/>
                            <w:bCs/>
                            <w:sz w:val="20"/>
                            <w:szCs w:val="20"/>
                          </w:rPr>
                        </w:pPr>
                        <w:r>
                          <w:rPr>
                            <w:rFonts w:cs="Arial"/>
                            <w:b/>
                            <w:bCs/>
                            <w:sz w:val="20"/>
                            <w:szCs w:val="20"/>
                          </w:rPr>
                          <w:t>Monto(miles de sucres)</w:t>
                        </w:r>
                      </w:p>
                    </w:tc>
                    <w:tc>
                      <w:tcPr>
                        <w:tcW w:w="1565" w:type="dxa"/>
                        <w:vAlign w:val="center"/>
                      </w:tcPr>
                      <w:p w:rsidR="00000000" w:rsidRDefault="002430F5">
                        <w:pPr>
                          <w:autoSpaceDE w:val="0"/>
                          <w:autoSpaceDN w:val="0"/>
                          <w:adjustRightInd w:val="0"/>
                          <w:spacing w:line="240" w:lineRule="auto"/>
                          <w:jc w:val="left"/>
                          <w:rPr>
                            <w:rFonts w:cs="Arial"/>
                            <w:b/>
                            <w:bCs/>
                            <w:sz w:val="20"/>
                            <w:szCs w:val="20"/>
                          </w:rPr>
                        </w:pPr>
                        <w:r>
                          <w:rPr>
                            <w:rFonts w:cs="Arial"/>
                            <w:b/>
                            <w:bCs/>
                            <w:sz w:val="20"/>
                            <w:szCs w:val="20"/>
                          </w:rPr>
                          <w:t>Porcentaje</w:t>
                        </w:r>
                      </w:p>
                    </w:tc>
                  </w:tr>
                  <w:tr w:rsidR="00000000">
                    <w:tblPrEx>
                      <w:tblCellMar>
                        <w:top w:w="0" w:type="dxa"/>
                        <w:bottom w:w="0" w:type="dxa"/>
                      </w:tblCellMar>
                    </w:tblPrEx>
                    <w:trPr>
                      <w:trHeight w:val="227"/>
                      <w:jc w:val="center"/>
                    </w:trPr>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1986</w:t>
                        </w:r>
                      </w:p>
                    </w:tc>
                    <w:tc>
                      <w:tcPr>
                        <w:tcW w:w="2417" w:type="dxa"/>
                      </w:tcPr>
                      <w:p w:rsidR="00000000" w:rsidRDefault="002430F5">
                        <w:pPr>
                          <w:autoSpaceDE w:val="0"/>
                          <w:autoSpaceDN w:val="0"/>
                          <w:adjustRightInd w:val="0"/>
                          <w:spacing w:line="240" w:lineRule="auto"/>
                          <w:jc w:val="left"/>
                          <w:rPr>
                            <w:rFonts w:cs="Arial"/>
                            <w:sz w:val="20"/>
                            <w:szCs w:val="20"/>
                          </w:rPr>
                        </w:pPr>
                        <w:r>
                          <w:rPr>
                            <w:rFonts w:cs="Arial"/>
                            <w:sz w:val="20"/>
                            <w:szCs w:val="20"/>
                          </w:rPr>
                          <w:t>55.912</w:t>
                        </w:r>
                      </w:p>
                    </w:tc>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29.9</w:t>
                        </w:r>
                      </w:p>
                    </w:tc>
                  </w:tr>
                  <w:tr w:rsidR="00000000">
                    <w:tblPrEx>
                      <w:tblCellMar>
                        <w:top w:w="0" w:type="dxa"/>
                        <w:bottom w:w="0" w:type="dxa"/>
                      </w:tblCellMar>
                    </w:tblPrEx>
                    <w:trPr>
                      <w:trHeight w:val="227"/>
                      <w:jc w:val="center"/>
                    </w:trPr>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1990</w:t>
                        </w:r>
                      </w:p>
                    </w:tc>
                    <w:tc>
                      <w:tcPr>
                        <w:tcW w:w="2417" w:type="dxa"/>
                      </w:tcPr>
                      <w:p w:rsidR="00000000" w:rsidRDefault="002430F5">
                        <w:pPr>
                          <w:autoSpaceDE w:val="0"/>
                          <w:autoSpaceDN w:val="0"/>
                          <w:adjustRightInd w:val="0"/>
                          <w:spacing w:line="240" w:lineRule="auto"/>
                          <w:jc w:val="left"/>
                          <w:rPr>
                            <w:rFonts w:cs="Arial"/>
                            <w:sz w:val="20"/>
                            <w:szCs w:val="20"/>
                          </w:rPr>
                        </w:pPr>
                        <w:r>
                          <w:rPr>
                            <w:rFonts w:cs="Arial"/>
                            <w:sz w:val="20"/>
                            <w:szCs w:val="20"/>
                          </w:rPr>
                          <w:t>223.616</w:t>
                        </w:r>
                      </w:p>
                    </w:tc>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16.5</w:t>
                        </w:r>
                      </w:p>
                    </w:tc>
                  </w:tr>
                  <w:tr w:rsidR="00000000">
                    <w:tblPrEx>
                      <w:tblCellMar>
                        <w:top w:w="0" w:type="dxa"/>
                        <w:bottom w:w="0" w:type="dxa"/>
                      </w:tblCellMar>
                    </w:tblPrEx>
                    <w:trPr>
                      <w:trHeight w:val="227"/>
                      <w:jc w:val="center"/>
                    </w:trPr>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1991</w:t>
                        </w:r>
                      </w:p>
                    </w:tc>
                    <w:tc>
                      <w:tcPr>
                        <w:tcW w:w="2417" w:type="dxa"/>
                      </w:tcPr>
                      <w:p w:rsidR="00000000" w:rsidRDefault="002430F5">
                        <w:pPr>
                          <w:autoSpaceDE w:val="0"/>
                          <w:autoSpaceDN w:val="0"/>
                          <w:adjustRightInd w:val="0"/>
                          <w:spacing w:line="240" w:lineRule="auto"/>
                          <w:jc w:val="left"/>
                          <w:rPr>
                            <w:rFonts w:cs="Arial"/>
                            <w:sz w:val="20"/>
                            <w:szCs w:val="20"/>
                          </w:rPr>
                        </w:pPr>
                        <w:r>
                          <w:rPr>
                            <w:rFonts w:cs="Arial"/>
                            <w:sz w:val="20"/>
                            <w:szCs w:val="20"/>
                          </w:rPr>
                          <w:t>357.202</w:t>
                        </w:r>
                      </w:p>
                    </w:tc>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19.7</w:t>
                        </w:r>
                      </w:p>
                    </w:tc>
                  </w:tr>
                  <w:tr w:rsidR="00000000">
                    <w:tblPrEx>
                      <w:tblCellMar>
                        <w:top w:w="0" w:type="dxa"/>
                        <w:bottom w:w="0" w:type="dxa"/>
                      </w:tblCellMar>
                    </w:tblPrEx>
                    <w:trPr>
                      <w:trHeight w:val="227"/>
                      <w:jc w:val="center"/>
                    </w:trPr>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1992</w:t>
                        </w:r>
                      </w:p>
                    </w:tc>
                    <w:tc>
                      <w:tcPr>
                        <w:tcW w:w="2417" w:type="dxa"/>
                      </w:tcPr>
                      <w:p w:rsidR="00000000" w:rsidRDefault="002430F5">
                        <w:pPr>
                          <w:autoSpaceDE w:val="0"/>
                          <w:autoSpaceDN w:val="0"/>
                          <w:adjustRightInd w:val="0"/>
                          <w:spacing w:line="240" w:lineRule="auto"/>
                          <w:jc w:val="left"/>
                          <w:rPr>
                            <w:rFonts w:cs="Arial"/>
                            <w:sz w:val="20"/>
                            <w:szCs w:val="20"/>
                          </w:rPr>
                        </w:pPr>
                        <w:r>
                          <w:rPr>
                            <w:rFonts w:cs="Arial"/>
                            <w:sz w:val="20"/>
                            <w:szCs w:val="20"/>
                          </w:rPr>
                          <w:t>605.070</w:t>
                        </w:r>
                      </w:p>
                    </w:tc>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20.1</w:t>
                        </w:r>
                      </w:p>
                    </w:tc>
                  </w:tr>
                  <w:tr w:rsidR="00000000">
                    <w:tblPrEx>
                      <w:tblCellMar>
                        <w:top w:w="0" w:type="dxa"/>
                        <w:bottom w:w="0" w:type="dxa"/>
                      </w:tblCellMar>
                    </w:tblPrEx>
                    <w:trPr>
                      <w:trHeight w:val="227"/>
                      <w:jc w:val="center"/>
                    </w:trPr>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1993</w:t>
                        </w:r>
                      </w:p>
                    </w:tc>
                    <w:tc>
                      <w:tcPr>
                        <w:tcW w:w="2417" w:type="dxa"/>
                      </w:tcPr>
                      <w:p w:rsidR="00000000" w:rsidRDefault="002430F5">
                        <w:pPr>
                          <w:autoSpaceDE w:val="0"/>
                          <w:autoSpaceDN w:val="0"/>
                          <w:adjustRightInd w:val="0"/>
                          <w:spacing w:line="240" w:lineRule="auto"/>
                          <w:jc w:val="left"/>
                          <w:rPr>
                            <w:rFonts w:cs="Arial"/>
                            <w:sz w:val="20"/>
                            <w:szCs w:val="20"/>
                          </w:rPr>
                        </w:pPr>
                        <w:r>
                          <w:rPr>
                            <w:rFonts w:cs="Arial"/>
                            <w:sz w:val="20"/>
                            <w:szCs w:val="20"/>
                          </w:rPr>
                          <w:t>860.200</w:t>
                        </w:r>
                      </w:p>
                    </w:tc>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19.6</w:t>
                        </w:r>
                      </w:p>
                    </w:tc>
                  </w:tr>
                  <w:tr w:rsidR="00000000">
                    <w:tblPrEx>
                      <w:tblCellMar>
                        <w:top w:w="0" w:type="dxa"/>
                        <w:bottom w:w="0" w:type="dxa"/>
                      </w:tblCellMar>
                    </w:tblPrEx>
                    <w:trPr>
                      <w:trHeight w:val="227"/>
                      <w:jc w:val="center"/>
                    </w:trPr>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1994</w:t>
                        </w:r>
                      </w:p>
                    </w:tc>
                    <w:tc>
                      <w:tcPr>
                        <w:tcW w:w="2417" w:type="dxa"/>
                      </w:tcPr>
                      <w:p w:rsidR="00000000" w:rsidRDefault="002430F5">
                        <w:pPr>
                          <w:autoSpaceDE w:val="0"/>
                          <w:autoSpaceDN w:val="0"/>
                          <w:adjustRightInd w:val="0"/>
                          <w:spacing w:line="240" w:lineRule="auto"/>
                          <w:jc w:val="left"/>
                          <w:rPr>
                            <w:rFonts w:cs="Arial"/>
                            <w:sz w:val="20"/>
                            <w:szCs w:val="20"/>
                          </w:rPr>
                        </w:pPr>
                        <w:r>
                          <w:rPr>
                            <w:rFonts w:cs="Arial"/>
                            <w:sz w:val="20"/>
                            <w:szCs w:val="20"/>
                          </w:rPr>
                          <w:t>1’114.500</w:t>
                        </w:r>
                      </w:p>
                    </w:tc>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18.0</w:t>
                        </w:r>
                      </w:p>
                    </w:tc>
                  </w:tr>
                  <w:tr w:rsidR="00000000">
                    <w:tblPrEx>
                      <w:tblCellMar>
                        <w:top w:w="0" w:type="dxa"/>
                        <w:bottom w:w="0" w:type="dxa"/>
                      </w:tblCellMar>
                    </w:tblPrEx>
                    <w:trPr>
                      <w:trHeight w:val="227"/>
                      <w:jc w:val="center"/>
                    </w:trPr>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1995</w:t>
                        </w:r>
                      </w:p>
                    </w:tc>
                    <w:tc>
                      <w:tcPr>
                        <w:tcW w:w="2417" w:type="dxa"/>
                      </w:tcPr>
                      <w:p w:rsidR="00000000" w:rsidRDefault="002430F5">
                        <w:pPr>
                          <w:autoSpaceDE w:val="0"/>
                          <w:autoSpaceDN w:val="0"/>
                          <w:adjustRightInd w:val="0"/>
                          <w:spacing w:line="240" w:lineRule="auto"/>
                          <w:jc w:val="left"/>
                          <w:rPr>
                            <w:rFonts w:cs="Arial"/>
                            <w:sz w:val="20"/>
                            <w:szCs w:val="20"/>
                          </w:rPr>
                        </w:pPr>
                        <w:r>
                          <w:rPr>
                            <w:rFonts w:cs="Arial"/>
                            <w:sz w:val="20"/>
                            <w:szCs w:val="20"/>
                          </w:rPr>
                          <w:t>1’316.601</w:t>
                        </w:r>
                      </w:p>
                    </w:tc>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16.2</w:t>
                        </w:r>
                      </w:p>
                    </w:tc>
                  </w:tr>
                  <w:tr w:rsidR="00000000">
                    <w:tblPrEx>
                      <w:tblCellMar>
                        <w:top w:w="0" w:type="dxa"/>
                        <w:bottom w:w="0" w:type="dxa"/>
                      </w:tblCellMar>
                    </w:tblPrEx>
                    <w:trPr>
                      <w:trHeight w:val="227"/>
                      <w:jc w:val="center"/>
                    </w:trPr>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1997</w:t>
                        </w:r>
                      </w:p>
                    </w:tc>
                    <w:tc>
                      <w:tcPr>
                        <w:tcW w:w="2417" w:type="dxa"/>
                      </w:tcPr>
                      <w:p w:rsidR="00000000" w:rsidRDefault="002430F5">
                        <w:pPr>
                          <w:autoSpaceDE w:val="0"/>
                          <w:autoSpaceDN w:val="0"/>
                          <w:adjustRightInd w:val="0"/>
                          <w:spacing w:line="240" w:lineRule="auto"/>
                          <w:jc w:val="left"/>
                          <w:rPr>
                            <w:rFonts w:cs="Arial"/>
                            <w:sz w:val="20"/>
                            <w:szCs w:val="20"/>
                          </w:rPr>
                        </w:pPr>
                        <w:r>
                          <w:rPr>
                            <w:rFonts w:cs="Arial"/>
                            <w:sz w:val="20"/>
                            <w:szCs w:val="20"/>
                          </w:rPr>
                          <w:t>2’445.500</w:t>
                        </w:r>
                      </w:p>
                    </w:tc>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12.8</w:t>
                        </w:r>
                      </w:p>
                    </w:tc>
                  </w:tr>
                  <w:tr w:rsidR="00000000">
                    <w:tblPrEx>
                      <w:tblCellMar>
                        <w:top w:w="0" w:type="dxa"/>
                        <w:bottom w:w="0" w:type="dxa"/>
                      </w:tblCellMar>
                    </w:tblPrEx>
                    <w:trPr>
                      <w:trHeight w:val="227"/>
                      <w:jc w:val="center"/>
                    </w:trPr>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1998</w:t>
                        </w:r>
                      </w:p>
                    </w:tc>
                    <w:tc>
                      <w:tcPr>
                        <w:tcW w:w="2417" w:type="dxa"/>
                      </w:tcPr>
                      <w:p w:rsidR="00000000" w:rsidRDefault="002430F5">
                        <w:pPr>
                          <w:autoSpaceDE w:val="0"/>
                          <w:autoSpaceDN w:val="0"/>
                          <w:adjustRightInd w:val="0"/>
                          <w:spacing w:line="240" w:lineRule="auto"/>
                          <w:jc w:val="left"/>
                          <w:rPr>
                            <w:rFonts w:cs="Arial"/>
                            <w:sz w:val="20"/>
                            <w:szCs w:val="20"/>
                          </w:rPr>
                        </w:pPr>
                        <w:r>
                          <w:rPr>
                            <w:rFonts w:cs="Arial"/>
                            <w:sz w:val="20"/>
                            <w:szCs w:val="20"/>
                          </w:rPr>
                          <w:t>3’345.000</w:t>
                        </w:r>
                      </w:p>
                    </w:tc>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14.2</w:t>
                        </w:r>
                      </w:p>
                    </w:tc>
                  </w:tr>
                  <w:tr w:rsidR="00000000">
                    <w:tblPrEx>
                      <w:tblCellMar>
                        <w:top w:w="0" w:type="dxa"/>
                        <w:bottom w:w="0" w:type="dxa"/>
                      </w:tblCellMar>
                    </w:tblPrEx>
                    <w:trPr>
                      <w:trHeight w:val="227"/>
                      <w:jc w:val="center"/>
                    </w:trPr>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1999</w:t>
                        </w:r>
                      </w:p>
                    </w:tc>
                    <w:tc>
                      <w:tcPr>
                        <w:tcW w:w="2417" w:type="dxa"/>
                      </w:tcPr>
                      <w:p w:rsidR="00000000" w:rsidRDefault="002430F5">
                        <w:pPr>
                          <w:autoSpaceDE w:val="0"/>
                          <w:autoSpaceDN w:val="0"/>
                          <w:adjustRightInd w:val="0"/>
                          <w:spacing w:line="240" w:lineRule="auto"/>
                          <w:jc w:val="left"/>
                          <w:rPr>
                            <w:rFonts w:cs="Arial"/>
                            <w:sz w:val="20"/>
                            <w:szCs w:val="20"/>
                          </w:rPr>
                        </w:pPr>
                        <w:r>
                          <w:rPr>
                            <w:rFonts w:cs="Arial"/>
                            <w:sz w:val="20"/>
                            <w:szCs w:val="20"/>
                          </w:rPr>
                          <w:t>3’558.500</w:t>
                        </w:r>
                      </w:p>
                    </w:tc>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9.2</w:t>
                        </w:r>
                      </w:p>
                    </w:tc>
                  </w:tr>
                  <w:tr w:rsidR="00000000">
                    <w:tblPrEx>
                      <w:tblCellMar>
                        <w:top w:w="0" w:type="dxa"/>
                        <w:bottom w:w="0" w:type="dxa"/>
                      </w:tblCellMar>
                    </w:tblPrEx>
                    <w:trPr>
                      <w:trHeight w:val="227"/>
                      <w:jc w:val="center"/>
                    </w:trPr>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2000</w:t>
                        </w:r>
                      </w:p>
                    </w:tc>
                    <w:tc>
                      <w:tcPr>
                        <w:tcW w:w="2417" w:type="dxa"/>
                      </w:tcPr>
                      <w:p w:rsidR="00000000" w:rsidRDefault="002430F5">
                        <w:pPr>
                          <w:autoSpaceDE w:val="0"/>
                          <w:autoSpaceDN w:val="0"/>
                          <w:adjustRightInd w:val="0"/>
                          <w:spacing w:line="240" w:lineRule="auto"/>
                          <w:jc w:val="left"/>
                          <w:rPr>
                            <w:rFonts w:cs="Arial"/>
                            <w:sz w:val="20"/>
                            <w:szCs w:val="20"/>
                          </w:rPr>
                        </w:pPr>
                        <w:r>
                          <w:rPr>
                            <w:rFonts w:cs="Arial"/>
                            <w:sz w:val="20"/>
                            <w:szCs w:val="20"/>
                          </w:rPr>
                          <w:t>5’280.845</w:t>
                        </w:r>
                      </w:p>
                    </w:tc>
                    <w:tc>
                      <w:tcPr>
                        <w:tcW w:w="1565" w:type="dxa"/>
                        <w:vAlign w:val="center"/>
                      </w:tcPr>
                      <w:p w:rsidR="00000000" w:rsidRDefault="002430F5">
                        <w:pPr>
                          <w:autoSpaceDE w:val="0"/>
                          <w:autoSpaceDN w:val="0"/>
                          <w:adjustRightInd w:val="0"/>
                          <w:spacing w:line="240" w:lineRule="auto"/>
                          <w:jc w:val="left"/>
                          <w:rPr>
                            <w:rFonts w:cs="Arial"/>
                            <w:sz w:val="20"/>
                            <w:szCs w:val="20"/>
                          </w:rPr>
                        </w:pPr>
                        <w:r>
                          <w:rPr>
                            <w:rFonts w:cs="Arial"/>
                            <w:sz w:val="20"/>
                            <w:szCs w:val="20"/>
                          </w:rPr>
                          <w:t>8.01</w:t>
                        </w:r>
                      </w:p>
                    </w:tc>
                  </w:tr>
                </w:tbl>
                <w:p w:rsidR="00000000" w:rsidRDefault="002430F5">
                  <w:pPr>
                    <w:pStyle w:val="Epgrafe"/>
                    <w:spacing w:line="240" w:lineRule="atLeast"/>
                    <w:ind w:left="2160" w:right="1950"/>
                  </w:pPr>
                </w:p>
                <w:p w:rsidR="00000000" w:rsidRDefault="002430F5">
                  <w:pPr>
                    <w:pStyle w:val="Epgrafe"/>
                    <w:spacing w:line="240" w:lineRule="auto"/>
                    <w:ind w:left="180" w:right="380"/>
                    <w:jc w:val="center"/>
                    <w:rPr>
                      <w:sz w:val="18"/>
                    </w:rPr>
                  </w:pPr>
                  <w:r>
                    <w:rPr>
                      <w:b/>
                      <w:bCs/>
                      <w:i w:val="0"/>
                      <w:iCs w:val="0"/>
                      <w:sz w:val="18"/>
                    </w:rPr>
                    <w:t>Fuente</w:t>
                  </w:r>
                  <w:r>
                    <w:rPr>
                      <w:sz w:val="18"/>
                    </w:rPr>
                    <w:t>: Vázquez L. y Saltos N.(2000). Ecuador: Su realidad. Fundación y Promoción Social “José Peralta”,.Quito.</w:t>
                  </w:r>
                </w:p>
                <w:p w:rsidR="00000000" w:rsidRDefault="002430F5">
                  <w:pPr>
                    <w:pStyle w:val="Epgrafe"/>
                    <w:spacing w:line="240" w:lineRule="atLeast"/>
                    <w:ind w:left="180" w:right="380"/>
                    <w:jc w:val="center"/>
                  </w:pPr>
                </w:p>
              </w:txbxContent>
            </v:textbox>
            <w10:wrap type="topAndBottom"/>
          </v:shape>
        </w:pict>
      </w:r>
      <w:r>
        <w:t xml:space="preserve">                                                                                                                                                                                </w:t>
      </w:r>
    </w:p>
    <w:p w:rsidR="00000000" w:rsidRDefault="002430F5">
      <w:pPr>
        <w:pStyle w:val="NormalWeb"/>
        <w:rPr>
          <w:rFonts w:ascii="Arial" w:hAnsi="Arial" w:cs="Arial"/>
          <w:b/>
          <w:bCs/>
        </w:rPr>
      </w:pPr>
      <w:r>
        <w:rPr>
          <w:rFonts w:ascii="Arial" w:hAnsi="Arial" w:cs="Arial"/>
          <w:b/>
          <w:bCs/>
        </w:rPr>
        <w:t>1.7</w:t>
      </w:r>
      <w:r>
        <w:rPr>
          <w:rFonts w:ascii="Arial" w:hAnsi="Arial" w:cs="Arial"/>
          <w:b/>
          <w:bCs/>
        </w:rPr>
        <w:tab/>
        <w:t>Sistema Educativo Ecuatoriano</w:t>
      </w:r>
    </w:p>
    <w:p w:rsidR="00000000" w:rsidRDefault="002430F5">
      <w:pPr>
        <w:pStyle w:val="Textoindependiente2"/>
        <w:autoSpaceDE/>
        <w:autoSpaceDN/>
        <w:adjustRightInd/>
        <w:ind w:left="708"/>
        <w:rPr>
          <w:szCs w:val="24"/>
        </w:rPr>
      </w:pPr>
      <w:r>
        <w:rPr>
          <w:szCs w:val="24"/>
        </w:rPr>
        <w:t xml:space="preserve">Este sistema consta de dos </w:t>
      </w:r>
      <w:r>
        <w:rPr>
          <w:szCs w:val="24"/>
        </w:rPr>
        <w:t>subsistemas el Ministerio de educación y el Universitario, el sistema educativo del Ministerio de Educación está formado por dos subsistemas, el escolarizado y el no escolarizado según el texto Sistemas Educativos Nacionales, el sistema escolarizado compre</w:t>
      </w:r>
      <w:r>
        <w:rPr>
          <w:szCs w:val="24"/>
        </w:rPr>
        <w:t>nde la educación regular hispana e indígena, la educación compensatoria y la educación especial como se observa en el Gráfico 1.27.</w:t>
      </w:r>
    </w:p>
    <w:p w:rsidR="00000000" w:rsidRDefault="002430F5">
      <w:pPr>
        <w:pStyle w:val="NormalWeb"/>
        <w:spacing w:before="0" w:beforeAutospacing="0" w:after="0" w:afterAutospacing="0"/>
        <w:rPr>
          <w:rFonts w:ascii="Arial" w:eastAsia="Times New Roman" w:hAnsi="Arial" w:cs="Arial"/>
        </w:rPr>
      </w:pPr>
    </w:p>
    <w:p w:rsidR="00000000" w:rsidRDefault="002430F5">
      <w:pPr>
        <w:pStyle w:val="NormalWeb"/>
        <w:spacing w:before="0" w:beforeAutospacing="0" w:after="0" w:afterAutospacing="0"/>
        <w:ind w:left="708"/>
        <w:rPr>
          <w:rFonts w:ascii="Arial" w:eastAsia="Times New Roman" w:hAnsi="Arial" w:cs="Arial"/>
        </w:rPr>
      </w:pPr>
      <w:r>
        <w:rPr>
          <w:rFonts w:ascii="Arial" w:eastAsia="Times New Roman" w:hAnsi="Arial" w:cs="Arial"/>
        </w:rPr>
        <w:t>La educación regular comprende los niveles: Básico, medio y superior; el nivel básico comprende los niveles preprimario, pr</w:t>
      </w:r>
      <w:r>
        <w:rPr>
          <w:rFonts w:ascii="Arial" w:eastAsia="Times New Roman" w:hAnsi="Arial" w:cs="Arial"/>
        </w:rPr>
        <w:t>imario y ciclo básico; el nivel medio esta formado por el ciclo diversificado y de especialización y el nivel superior esta sujeto a leyes especiales(véase gráfico 1.27)</w:t>
      </w:r>
    </w:p>
    <w:p w:rsidR="00000000" w:rsidRDefault="002430F5">
      <w:pPr>
        <w:pStyle w:val="NormalWeb"/>
        <w:spacing w:before="0" w:beforeAutospacing="0" w:after="0" w:afterAutospacing="0"/>
        <w:ind w:left="708"/>
        <w:rPr>
          <w:rFonts w:ascii="Arial" w:eastAsia="Times New Roman" w:hAnsi="Arial" w:cs="Arial"/>
        </w:rPr>
      </w:pPr>
    </w:p>
    <w:p w:rsidR="00000000" w:rsidRDefault="002430F5">
      <w:pPr>
        <w:pStyle w:val="NormalWeb"/>
        <w:spacing w:before="0" w:beforeAutospacing="0" w:after="0" w:afterAutospacing="0"/>
        <w:ind w:left="708"/>
        <w:rPr>
          <w:rFonts w:ascii="Arial" w:eastAsia="Times New Roman" w:hAnsi="Arial" w:cs="Arial"/>
        </w:rPr>
      </w:pPr>
      <w:r>
        <w:rPr>
          <w:rFonts w:ascii="Arial" w:eastAsia="Times New Roman" w:hAnsi="Arial" w:cs="Arial"/>
        </w:rPr>
        <w:t>El nivel preprimario, se desarrolló con la finalidad de familiarizar a los niños y ni</w:t>
      </w:r>
      <w:r>
        <w:rPr>
          <w:rFonts w:ascii="Arial" w:eastAsia="Times New Roman" w:hAnsi="Arial" w:cs="Arial"/>
        </w:rPr>
        <w:t>ñas con el entorno de tipo escolar, por lo que sirve como un puente de transición entre la vida escolar y el hogar, comienza la obligatoriedad escolar.  Oficialmente se permite a los niños de 5 años.  El nivel primario, en cambio, consiste en estudios sist</w:t>
      </w:r>
      <w:r>
        <w:rPr>
          <w:rFonts w:ascii="Arial" w:eastAsia="Times New Roman" w:hAnsi="Arial" w:cs="Arial"/>
        </w:rPr>
        <w:t>emáticos y sólidos en cierta asignaturas y elementales conocimientos en otras.  La edad oficial para cursar este nivel es de 6 años a 11 años.</w:t>
      </w:r>
    </w:p>
    <w:p w:rsidR="00000000" w:rsidRDefault="002430F5">
      <w:pPr>
        <w:pStyle w:val="NormalWeb"/>
        <w:spacing w:before="0" w:beforeAutospacing="0" w:after="0" w:afterAutospacing="0"/>
        <w:ind w:left="708"/>
        <w:rPr>
          <w:rFonts w:ascii="Arial" w:eastAsia="Times New Roman" w:hAnsi="Arial" w:cs="Arial"/>
        </w:rPr>
      </w:pPr>
      <w:r>
        <w:rPr>
          <w:rFonts w:ascii="Arial" w:eastAsia="Times New Roman" w:hAnsi="Arial" w:cs="Arial"/>
        </w:rPr>
        <w:t xml:space="preserve">El Nivel medio, se divide en tres partes:  El ciclo básico, que consiste en ampliar los conocimientos de cultura </w:t>
      </w:r>
      <w:r>
        <w:rPr>
          <w:rFonts w:ascii="Arial" w:eastAsia="Times New Roman" w:hAnsi="Arial" w:cs="Arial"/>
        </w:rPr>
        <w:t>general y proporciona orientación integral.  Se da entre los 12 a 15 años; el Post Ciclo Básico, que consiste en cursos que forman para el desarrollo ocupacional de prácticos a corto plazo; el Bachillerato, donde se forma al alumno en humanística, en el co</w:t>
      </w:r>
      <w:r>
        <w:rPr>
          <w:rFonts w:ascii="Arial" w:eastAsia="Times New Roman" w:hAnsi="Arial" w:cs="Arial"/>
        </w:rPr>
        <w:t>nocimiento científico y el desarrollo tecnológico, para que continúe con estudios superiores o para que se pueda desenvolver en el campo social y profesional; y, el Post Bachillerato, que permite capacitar a profesionales técnicos y tecnológicos de nivel i</w:t>
      </w:r>
      <w:r>
        <w:rPr>
          <w:rFonts w:ascii="Arial" w:eastAsia="Times New Roman" w:hAnsi="Arial" w:cs="Arial"/>
        </w:rPr>
        <w:t>ntermedio.</w:t>
      </w:r>
    </w:p>
    <w:p w:rsidR="00000000" w:rsidRDefault="002430F5">
      <w:pPr>
        <w:pStyle w:val="NormalWeb"/>
        <w:spacing w:before="0" w:beforeAutospacing="0" w:after="0" w:afterAutospacing="0"/>
        <w:rPr>
          <w:rFonts w:ascii="Arial" w:eastAsia="Times New Roman" w:hAnsi="Arial" w:cs="Arial"/>
        </w:rPr>
      </w:pPr>
    </w:p>
    <w:p w:rsidR="00000000" w:rsidRDefault="002430F5">
      <w:pPr>
        <w:pStyle w:val="NormalWeb"/>
        <w:spacing w:before="0" w:beforeAutospacing="0" w:after="0" w:afterAutospacing="0"/>
        <w:ind w:left="708"/>
        <w:rPr>
          <w:rFonts w:ascii="Arial" w:eastAsia="Times New Roman" w:hAnsi="Arial" w:cs="Arial"/>
        </w:rPr>
      </w:pPr>
      <w:r>
        <w:rPr>
          <w:rFonts w:ascii="Arial" w:eastAsia="Times New Roman" w:hAnsi="Arial" w:cs="Arial"/>
        </w:rPr>
        <w:t>Cabe mencionar que la educación regular esta regida bajo las disposiciones reglamentarias como el límite de edad, secuencia y duración de niveles y cursos. Los establecimientos de educación regular comúnmente son llamados jardín de infante, esc</w:t>
      </w:r>
      <w:r>
        <w:rPr>
          <w:rFonts w:ascii="Arial" w:eastAsia="Times New Roman" w:hAnsi="Arial" w:cs="Arial"/>
        </w:rPr>
        <w:t>uela, colegio, instituto pedagógico e instituto técnico.</w:t>
      </w:r>
    </w:p>
    <w:p w:rsidR="00000000" w:rsidRDefault="002430F5">
      <w:pPr>
        <w:pStyle w:val="NormalWeb"/>
        <w:spacing w:before="0" w:beforeAutospacing="0" w:after="0" w:afterAutospacing="0"/>
        <w:rPr>
          <w:rFonts w:ascii="Arial" w:eastAsia="Times New Roman" w:hAnsi="Arial" w:cs="Arial"/>
        </w:rPr>
      </w:pPr>
    </w:p>
    <w:p w:rsidR="00000000" w:rsidRDefault="002430F5">
      <w:pPr>
        <w:pStyle w:val="Textoindependiente2"/>
        <w:autoSpaceDE/>
        <w:autoSpaceDN/>
        <w:adjustRightInd/>
        <w:ind w:left="708"/>
      </w:pPr>
      <w:r>
        <w:t>En cuanto a la educación compensatoria, ésta intenta restablecer la igualdad de oportunidades para quienes no ingresaron  a los niveles de educación regular o no la concluyeron, la educación compens</w:t>
      </w:r>
      <w:r>
        <w:t>atoria comprende los niveles primario compensatorio, ciclo básico compensatorio, ciclo diversificado compensatorio y formación y capitación a nivel artesanal como se muestra en el gráfico 1.27.</w:t>
      </w:r>
    </w:p>
    <w:p w:rsidR="00000000" w:rsidRDefault="002430F5">
      <w:pPr>
        <w:pStyle w:val="Textoindependiente2"/>
        <w:autoSpaceDE/>
        <w:autoSpaceDN/>
        <w:adjustRightInd/>
      </w:pPr>
      <w:r>
        <w:rPr>
          <w:noProof/>
          <w:sz w:val="20"/>
        </w:rPr>
        <w:pict>
          <v:group id="_x0000_s1085" style="position:absolute;left:0;text-align:left;margin-left:0;margin-top:28.35pt;width:6in;height:378pt;z-index:251663360" coordorigin="2268,4428" coordsize="8640,7560">
            <v:shape id="_x0000_s1086" type="#_x0000_t202" style="position:absolute;left:2268;top:4428;width:8640;height:7560" strokeweight="3pt">
              <v:stroke linestyle="thinThin"/>
              <v:textbox style="mso-next-textbox:#_x0000_s1086">
                <w:txbxContent>
                  <w:p w:rsidR="00000000" w:rsidRDefault="002430F5">
                    <w:pPr>
                      <w:jc w:val="center"/>
                      <w:rPr>
                        <w:rFonts w:cs="Arial"/>
                        <w:b/>
                        <w:bCs/>
                        <w:sz w:val="20"/>
                      </w:rPr>
                    </w:pPr>
                    <w:r>
                      <w:rPr>
                        <w:rFonts w:cs="Arial"/>
                        <w:b/>
                        <w:bCs/>
                        <w:sz w:val="20"/>
                      </w:rPr>
                      <w:t>GRAFICO  1.27</w:t>
                    </w:r>
                  </w:p>
                  <w:p w:rsidR="00000000" w:rsidRDefault="002430F5">
                    <w:pPr>
                      <w:jc w:val="center"/>
                      <w:rPr>
                        <w:rFonts w:ascii="Times New Roman" w:hAnsi="Times New Roman"/>
                        <w:b/>
                        <w:bCs/>
                        <w:sz w:val="22"/>
                      </w:rPr>
                    </w:pPr>
                    <w:r>
                      <w:rPr>
                        <w:rFonts w:ascii="Times New Roman" w:hAnsi="Times New Roman"/>
                        <w:b/>
                        <w:bCs/>
                        <w:sz w:val="22"/>
                      </w:rPr>
                      <w:t>Estructura del Sistema Educacional del Ministerio de Educación:  Año 2001</w:t>
                    </w:r>
                  </w:p>
                  <w:p w:rsidR="00000000" w:rsidRDefault="002430F5">
                    <w:pPr>
                      <w:jc w:val="center"/>
                      <w:rPr>
                        <w:rFonts w:ascii="Times New Roman" w:hAnsi="Times New Roman"/>
                        <w:b/>
                        <w:bCs/>
                        <w:sz w:val="22"/>
                      </w:rPr>
                    </w:pPr>
                  </w:p>
                  <w:p w:rsidR="00000000" w:rsidRDefault="002430F5">
                    <w:pPr>
                      <w:jc w:val="center"/>
                      <w:rPr>
                        <w:rFonts w:ascii="Times New Roman" w:hAnsi="Times New Roman"/>
                        <w:b/>
                        <w:bCs/>
                        <w:sz w:val="22"/>
                      </w:rPr>
                    </w:pPr>
                  </w:p>
                  <w:p w:rsidR="00000000" w:rsidRDefault="002430F5">
                    <w:pPr>
                      <w:jc w:val="center"/>
                      <w:rPr>
                        <w:rFonts w:ascii="Times New Roman" w:hAnsi="Times New Roman"/>
                        <w:b/>
                        <w:bCs/>
                        <w:sz w:val="22"/>
                      </w:rPr>
                    </w:pPr>
                  </w:p>
                  <w:p w:rsidR="00000000" w:rsidRDefault="002430F5">
                    <w:pPr>
                      <w:jc w:val="center"/>
                      <w:rPr>
                        <w:rFonts w:ascii="Times New Roman" w:hAnsi="Times New Roman"/>
                        <w:b/>
                        <w:bCs/>
                        <w:sz w:val="22"/>
                      </w:rPr>
                    </w:pPr>
                  </w:p>
                  <w:p w:rsidR="00000000" w:rsidRDefault="002430F5">
                    <w:pPr>
                      <w:jc w:val="center"/>
                      <w:rPr>
                        <w:rFonts w:ascii="Times New Roman" w:hAnsi="Times New Roman"/>
                        <w:b/>
                        <w:bCs/>
                        <w:sz w:val="22"/>
                      </w:rPr>
                    </w:pPr>
                  </w:p>
                  <w:p w:rsidR="00000000" w:rsidRDefault="002430F5">
                    <w:pPr>
                      <w:jc w:val="center"/>
                      <w:rPr>
                        <w:rFonts w:ascii="Times New Roman" w:hAnsi="Times New Roman"/>
                        <w:b/>
                        <w:bCs/>
                        <w:sz w:val="22"/>
                      </w:rPr>
                    </w:pPr>
                  </w:p>
                  <w:p w:rsidR="00000000" w:rsidRDefault="002430F5">
                    <w:pPr>
                      <w:jc w:val="center"/>
                      <w:rPr>
                        <w:rFonts w:ascii="Times New Roman" w:hAnsi="Times New Roman"/>
                        <w:b/>
                        <w:bCs/>
                        <w:sz w:val="22"/>
                      </w:rPr>
                    </w:pPr>
                  </w:p>
                  <w:p w:rsidR="00000000" w:rsidRDefault="002430F5">
                    <w:pPr>
                      <w:jc w:val="center"/>
                      <w:rPr>
                        <w:rFonts w:ascii="Times New Roman" w:hAnsi="Times New Roman"/>
                        <w:b/>
                        <w:bCs/>
                        <w:sz w:val="22"/>
                      </w:rPr>
                    </w:pPr>
                  </w:p>
                  <w:p w:rsidR="00000000" w:rsidRDefault="002430F5">
                    <w:pPr>
                      <w:jc w:val="center"/>
                      <w:rPr>
                        <w:rFonts w:ascii="Times New Roman" w:hAnsi="Times New Roman"/>
                        <w:b/>
                        <w:bCs/>
                        <w:sz w:val="22"/>
                      </w:rPr>
                    </w:pPr>
                  </w:p>
                  <w:p w:rsidR="00000000" w:rsidRDefault="002430F5">
                    <w:pPr>
                      <w:jc w:val="center"/>
                      <w:rPr>
                        <w:rFonts w:ascii="Times New Roman" w:hAnsi="Times New Roman"/>
                        <w:b/>
                        <w:bCs/>
                        <w:sz w:val="22"/>
                      </w:rPr>
                    </w:pPr>
                  </w:p>
                  <w:p w:rsidR="00000000" w:rsidRDefault="002430F5">
                    <w:pPr>
                      <w:jc w:val="center"/>
                      <w:rPr>
                        <w:rFonts w:ascii="Times New Roman" w:hAnsi="Times New Roman"/>
                        <w:b/>
                        <w:bCs/>
                        <w:sz w:val="22"/>
                      </w:rPr>
                    </w:pPr>
                  </w:p>
                  <w:p w:rsidR="00000000" w:rsidRDefault="002430F5">
                    <w:pPr>
                      <w:jc w:val="center"/>
                      <w:rPr>
                        <w:rFonts w:ascii="Times New Roman" w:hAnsi="Times New Roman"/>
                        <w:b/>
                        <w:bCs/>
                        <w:sz w:val="22"/>
                      </w:rPr>
                    </w:pPr>
                  </w:p>
                  <w:p w:rsidR="00000000" w:rsidRDefault="002430F5">
                    <w:pPr>
                      <w:jc w:val="center"/>
                      <w:rPr>
                        <w:rFonts w:ascii="Times New Roman" w:hAnsi="Times New Roman"/>
                        <w:i/>
                        <w:iCs/>
                        <w:sz w:val="22"/>
                        <w:u w:val="single"/>
                      </w:rPr>
                    </w:pPr>
                    <w:r>
                      <w:rPr>
                        <w:rFonts w:ascii="Times New Roman" w:hAnsi="Times New Roman"/>
                        <w:b/>
                        <w:bCs/>
                        <w:sz w:val="22"/>
                      </w:rPr>
                      <w:t xml:space="preserve">Fuente:  </w:t>
                    </w:r>
                    <w:r>
                      <w:rPr>
                        <w:rFonts w:ascii="Times New Roman" w:hAnsi="Times New Roman"/>
                        <w:i/>
                        <w:iCs/>
                        <w:sz w:val="22"/>
                        <w:u w:val="single"/>
                      </w:rPr>
                      <w:t>Sistemas Educativos Nacionales (2001)  Ministerio de Educación y Cultura</w:t>
                    </w:r>
                  </w:p>
                  <w:p w:rsidR="00000000" w:rsidRDefault="002430F5">
                    <w:pPr>
                      <w:jc w:val="center"/>
                      <w:rPr>
                        <w:rFonts w:ascii="Times New Roman" w:hAnsi="Times New Roman"/>
                        <w:b/>
                        <w:bCs/>
                        <w:sz w:val="22"/>
                      </w:rPr>
                    </w:pPr>
                  </w:p>
                  <w:p w:rsidR="00000000" w:rsidRDefault="002430F5">
                    <w:pPr>
                      <w:jc w:val="center"/>
                      <w:rPr>
                        <w:rFonts w:ascii="Times New Roman" w:hAnsi="Times New Roman"/>
                        <w:b/>
                        <w:bCs/>
                        <w:sz w:val="22"/>
                      </w:rPr>
                    </w:pPr>
                  </w:p>
                  <w:p w:rsidR="00000000" w:rsidRDefault="002430F5">
                    <w:pPr>
                      <w:jc w:val="center"/>
                      <w:rPr>
                        <w:rFonts w:ascii="Times New Roman" w:hAnsi="Times New Roman"/>
                        <w:b/>
                        <w:bCs/>
                        <w:sz w:val="22"/>
                      </w:rPr>
                    </w:pPr>
                  </w:p>
                  <w:p w:rsidR="00000000" w:rsidRDefault="002430F5">
                    <w:pPr>
                      <w:jc w:val="center"/>
                      <w:rPr>
                        <w:rFonts w:ascii="Times New Roman" w:hAnsi="Times New Roman"/>
                        <w:b/>
                        <w:bCs/>
                        <w:sz w:val="22"/>
                      </w:rPr>
                    </w:pPr>
                  </w:p>
                  <w:p w:rsidR="00000000" w:rsidRDefault="002430F5">
                    <w:pPr>
                      <w:jc w:val="center"/>
                      <w:rPr>
                        <w:rFonts w:ascii="Times New Roman" w:hAnsi="Times New Roman"/>
                        <w:b/>
                        <w:bCs/>
                        <w:sz w:val="22"/>
                      </w:rPr>
                    </w:pPr>
                  </w:p>
                  <w:p w:rsidR="00000000" w:rsidRDefault="002430F5">
                    <w:pPr>
                      <w:jc w:val="center"/>
                    </w:pPr>
                  </w:p>
                </w:txbxContent>
              </v:textbox>
            </v:shape>
            <v:rect id="_x0000_s1087" style="position:absolute;left:5328;top:5328;width:1800;height:720" strokeweight="3pt">
              <v:stroke linestyle="thinThin"/>
              <v:textbox style="mso-next-textbox:#_x0000_s1087">
                <w:txbxContent>
                  <w:p w:rsidR="00000000" w:rsidRDefault="002430F5">
                    <w:pPr>
                      <w:spacing w:line="240" w:lineRule="auto"/>
                      <w:jc w:val="center"/>
                      <w:rPr>
                        <w:sz w:val="22"/>
                      </w:rPr>
                    </w:pPr>
                    <w:r>
                      <w:rPr>
                        <w:sz w:val="22"/>
                      </w:rPr>
                      <w:t>Educación Escolarizada</w:t>
                    </w:r>
                  </w:p>
                </w:txbxContent>
              </v:textbox>
            </v:rect>
            <v:rect id="_x0000_s1088" style="position:absolute;left:8568;top:5328;width:1980;height:720" strokeweight="3pt">
              <v:stroke linestyle="thinThin"/>
              <v:textbox style="mso-next-textbox:#_x0000_s1088">
                <w:txbxContent>
                  <w:p w:rsidR="00000000" w:rsidRDefault="002430F5">
                    <w:pPr>
                      <w:spacing w:line="240" w:lineRule="auto"/>
                      <w:jc w:val="center"/>
                    </w:pPr>
                    <w:r>
                      <w:rPr>
                        <w:sz w:val="22"/>
                      </w:rPr>
                      <w:t>Educación No Escolarizada</w:t>
                    </w:r>
                  </w:p>
                </w:txbxContent>
              </v:textbox>
            </v:rect>
            <v:rect id="_x0000_s1089" style="position:absolute;left:2448;top:6588;width:2447;height:720" strokeweight="3pt">
              <v:stroke linestyle="thinThin"/>
              <v:textbox style="mso-next-textbox:#_x0000_s1089">
                <w:txbxContent>
                  <w:p w:rsidR="00000000" w:rsidRDefault="002430F5">
                    <w:pPr>
                      <w:spacing w:line="240" w:lineRule="auto"/>
                      <w:jc w:val="center"/>
                      <w:rPr>
                        <w:sz w:val="22"/>
                      </w:rPr>
                    </w:pPr>
                    <w:r>
                      <w:rPr>
                        <w:sz w:val="22"/>
                      </w:rPr>
                      <w:t>Educación Regular Hispan</w:t>
                    </w:r>
                    <w:r>
                      <w:rPr>
                        <w:sz w:val="22"/>
                      </w:rPr>
                      <w:t>o e Indígena</w:t>
                    </w:r>
                  </w:p>
                </w:txbxContent>
              </v:textbox>
            </v:rect>
            <v:shape id="_x0000_s1090" type="#_x0000_t202" style="position:absolute;left:5148;top:6588;width:2160;height:720" strokeweight="3pt">
              <v:stroke linestyle="thinThin"/>
              <v:textbox style="mso-next-textbox:#_x0000_s1090">
                <w:txbxContent>
                  <w:p w:rsidR="00000000" w:rsidRDefault="002430F5">
                    <w:pPr>
                      <w:spacing w:line="240" w:lineRule="auto"/>
                      <w:jc w:val="center"/>
                      <w:rPr>
                        <w:sz w:val="22"/>
                      </w:rPr>
                    </w:pPr>
                    <w:r>
                      <w:rPr>
                        <w:sz w:val="22"/>
                      </w:rPr>
                      <w:t>Educación Compensatoria</w:t>
                    </w:r>
                  </w:p>
                </w:txbxContent>
              </v:textbox>
            </v:shape>
            <v:shape id="_x0000_s1091" type="#_x0000_t202" style="position:absolute;left:7488;top:6588;width:1980;height:720" strokeweight="3pt">
              <v:stroke linestyle="thinThin"/>
              <v:textbox style="mso-next-textbox:#_x0000_s1091">
                <w:txbxContent>
                  <w:p w:rsidR="00000000" w:rsidRDefault="002430F5">
                    <w:pPr>
                      <w:spacing w:line="240" w:lineRule="auto"/>
                      <w:jc w:val="center"/>
                      <w:rPr>
                        <w:sz w:val="22"/>
                      </w:rPr>
                    </w:pPr>
                    <w:r>
                      <w:rPr>
                        <w:sz w:val="22"/>
                      </w:rPr>
                      <w:t>Educación Especial</w:t>
                    </w:r>
                  </w:p>
                </w:txbxContent>
              </v:textbox>
            </v:shape>
            <v:rect id="_x0000_s1092" style="position:absolute;left:2808;top:7668;width:2160;height:540" strokeweight="3pt">
              <v:stroke linestyle="thinThin"/>
              <v:textbox style="mso-next-textbox:#_x0000_s1092">
                <w:txbxContent>
                  <w:p w:rsidR="00000000" w:rsidRDefault="002430F5">
                    <w:pPr>
                      <w:spacing w:line="240" w:lineRule="auto"/>
                      <w:rPr>
                        <w:sz w:val="22"/>
                      </w:rPr>
                    </w:pPr>
                    <w:r>
                      <w:rPr>
                        <w:sz w:val="22"/>
                      </w:rPr>
                      <w:t>Nivel Preprimario</w:t>
                    </w:r>
                  </w:p>
                </w:txbxContent>
              </v:textbox>
            </v:rect>
            <v:rect id="_x0000_s1093" style="position:absolute;left:2808;top:8388;width:2107;height:540" strokeweight="3pt">
              <v:stroke linestyle="thinThin"/>
              <v:textbox style="mso-next-textbox:#_x0000_s1093">
                <w:txbxContent>
                  <w:p w:rsidR="00000000" w:rsidRDefault="002430F5">
                    <w:pPr>
                      <w:spacing w:line="240" w:lineRule="auto"/>
                      <w:jc w:val="center"/>
                      <w:rPr>
                        <w:sz w:val="22"/>
                      </w:rPr>
                    </w:pPr>
                    <w:r>
                      <w:rPr>
                        <w:sz w:val="22"/>
                      </w:rPr>
                      <w:t>Nivel Primario</w:t>
                    </w:r>
                  </w:p>
                </w:txbxContent>
              </v:textbox>
            </v:rect>
            <v:rect id="_x0000_s1094" style="position:absolute;left:2808;top:9108;width:2160;height:540" strokeweight="3pt">
              <v:stroke linestyle="thinThin"/>
              <v:textbox style="mso-next-textbox:#_x0000_s1094">
                <w:txbxContent>
                  <w:p w:rsidR="00000000" w:rsidRDefault="002430F5">
                    <w:pPr>
                      <w:spacing w:line="240" w:lineRule="auto"/>
                      <w:jc w:val="center"/>
                      <w:rPr>
                        <w:sz w:val="22"/>
                      </w:rPr>
                    </w:pPr>
                    <w:r>
                      <w:rPr>
                        <w:sz w:val="22"/>
                      </w:rPr>
                      <w:t>Nivel Medio</w:t>
                    </w:r>
                  </w:p>
                </w:txbxContent>
              </v:textbox>
            </v:rect>
            <v:rect id="_x0000_s1095" style="position:absolute;left:2808;top:9828;width:2160;height:540" strokeweight="3pt">
              <v:stroke linestyle="thinThin"/>
              <v:textbox style="mso-next-textbox:#_x0000_s1095">
                <w:txbxContent>
                  <w:p w:rsidR="00000000" w:rsidRDefault="002430F5">
                    <w:pPr>
                      <w:jc w:val="center"/>
                      <w:rPr>
                        <w:sz w:val="22"/>
                      </w:rPr>
                    </w:pPr>
                    <w:r>
                      <w:rPr>
                        <w:sz w:val="22"/>
                      </w:rPr>
                      <w:t>Nivel Superior</w:t>
                    </w:r>
                  </w:p>
                </w:txbxContent>
              </v:textbox>
            </v:rect>
            <v:line id="_x0000_s1096" style="position:absolute" from="6228,7308" to="6228,7668" strokeweight=".25pt">
              <v:stroke endarrow="classic" endarrowwidth="narrow" endarrowlength="short"/>
            </v:line>
            <v:line id="_x0000_s1097" style="position:absolute" from="3708,7308" to="3708,7668" strokeweight=".25pt">
              <v:stroke endarrow="classic" endarrowwidth="narrow" endarrowlength="short"/>
            </v:line>
            <v:line id="_x0000_s1098" style="position:absolute" from="3708,8208" to="3708,8388" strokeweight=".25pt">
              <v:stroke endarrow="classic" endarrowwidth="narrow" endarrowlength="short"/>
            </v:line>
            <v:line id="_x0000_s1099" style="position:absolute" from="3708,8928" to="3708,9108" strokeweight=".25pt">
              <v:stroke endarrow="classic" endarrowwidth="narrow" endarrowlength="short"/>
            </v:line>
            <v:line id="_x0000_s1100" style="position:absolute" from="3708,9648" to="3708,9828" strokeweight=".25pt">
              <v:stroke endarrow="classic" endarrowwidth="narrow" endarrowlength="short"/>
            </v:line>
            <v:shape id="_x0000_s1101" style="position:absolute;left:3708;top:6220;width:4692;height:8;mso-wrap-distance-left:9pt;mso-wrap-distance-top:0;mso-wrap-distance-right:9pt;mso-wrap-distance-bottom:0;mso-position-horizontal:absolute;mso-position-horizontal-relative:text;mso-position-vertical:absolute;mso-position-vertical-relative:text;v-text-anchor:top" coordsize="4692,8" path="m,8l4692,e" filled="f" strokeweight=".25pt">
              <v:stroke endarrowwidth="narrow" endarrowlength="short"/>
              <v:path arrowok="t"/>
            </v:shape>
            <v:line id="_x0000_s1102" style="position:absolute" from="3708,6228" to="3708,6588" strokeweight=".25pt">
              <v:stroke endarrow="classic" endarrowwidth="narrow" endarrowlength="short"/>
            </v:line>
            <v:line id="_x0000_s1103" style="position:absolute" from="6228,6048" to="6228,6588" strokeweight=".25pt">
              <v:stroke endarrow="classic" endarrowwidth="narrow" endarrowlength="short"/>
            </v:line>
            <v:line id="_x0000_s1104" style="position:absolute" from="8388,6228" to="8388,6588" strokeweight=".25pt">
              <v:stroke endarrow="classic" endarrowwidth="narrow" endarrowlength="short"/>
            </v:line>
            <v:rect id="_x0000_s1105" style="position:absolute;left:5328;top:7668;width:1980;height:720" strokeweight="3pt">
              <v:stroke linestyle="thinThin"/>
              <v:textbox style="mso-next-textbox:#_x0000_s1105">
                <w:txbxContent>
                  <w:p w:rsidR="00000000" w:rsidRDefault="002430F5">
                    <w:pPr>
                      <w:spacing w:line="240" w:lineRule="auto"/>
                      <w:jc w:val="center"/>
                      <w:rPr>
                        <w:sz w:val="22"/>
                      </w:rPr>
                    </w:pPr>
                    <w:r>
                      <w:rPr>
                        <w:sz w:val="22"/>
                      </w:rPr>
                      <w:t>Nivel Primario Compensatorio</w:t>
                    </w:r>
                  </w:p>
                </w:txbxContent>
              </v:textbox>
            </v:rect>
            <v:rect id="_x0000_s1106" style="position:absolute;left:5328;top:8568;width:1980;height:720" strokeweight="3pt">
              <v:stroke linestyle="thinThin"/>
              <v:textbox style="mso-next-textbox:#_x0000_s1106">
                <w:txbxContent>
                  <w:p w:rsidR="00000000" w:rsidRDefault="002430F5">
                    <w:pPr>
                      <w:spacing w:line="240" w:lineRule="auto"/>
                      <w:jc w:val="center"/>
                      <w:rPr>
                        <w:sz w:val="22"/>
                      </w:rPr>
                    </w:pPr>
                    <w:r>
                      <w:rPr>
                        <w:sz w:val="22"/>
                      </w:rPr>
                      <w:t>Ciclo Básico Compensatorio</w:t>
                    </w:r>
                  </w:p>
                </w:txbxContent>
              </v:textbox>
            </v:rect>
            <v:rect id="_x0000_s1107" style="position:absolute;left:5148;top:9468;width:2340;height:720" strokeweight="3pt">
              <v:stroke linestyle="thinThin"/>
              <v:textbox style="mso-next-textbox:#_x0000_s1107">
                <w:txbxContent>
                  <w:p w:rsidR="00000000" w:rsidRDefault="002430F5">
                    <w:pPr>
                      <w:spacing w:line="240" w:lineRule="auto"/>
                      <w:jc w:val="center"/>
                      <w:rPr>
                        <w:sz w:val="22"/>
                      </w:rPr>
                    </w:pPr>
                    <w:r>
                      <w:rPr>
                        <w:sz w:val="22"/>
                      </w:rPr>
                      <w:t>Ciclo Diversificado Compensatorio</w:t>
                    </w:r>
                  </w:p>
                </w:txbxContent>
              </v:textbox>
            </v:rect>
            <v:rect id="_x0000_s1108" style="position:absolute;left:5148;top:10368;width:2340;height:900" strokeweight="3pt">
              <v:stroke linestyle="thinThin"/>
              <v:textbox style="mso-next-textbox:#_x0000_s1108">
                <w:txbxContent>
                  <w:p w:rsidR="00000000" w:rsidRDefault="002430F5">
                    <w:pPr>
                      <w:spacing w:line="240" w:lineRule="auto"/>
                      <w:jc w:val="center"/>
                      <w:rPr>
                        <w:sz w:val="22"/>
                      </w:rPr>
                    </w:pPr>
                    <w:r>
                      <w:rPr>
                        <w:sz w:val="22"/>
                      </w:rPr>
                      <w:t>Formación y Capacitación a Nivel Artesanal</w:t>
                    </w:r>
                  </w:p>
                </w:txbxContent>
              </v:textbox>
            </v:rect>
            <v:line id="_x0000_s1109" style="position:absolute" from="6228,8388" to="6228,8568" strokeweight=".25pt">
              <v:stroke endarrow="classic" endarrowwidth="narrow" endarrowlength="short"/>
            </v:line>
            <v:line id="_x0000_s1110" style="position:absolute" from="6228,9288" to="6228,9468" strokeweight=".25pt">
              <v:stroke endarrow="classic" endarrowwidth="narrow" endarrowlength="short"/>
            </v:line>
            <v:line id="_x0000_s1111" style="position:absolute" from="6228,10188" to="6228,10368" strokeweight=".25pt">
              <v:stroke endarrow="classic" endarrowwidth="narrow" endarrowlength="short"/>
            </v:line>
            <w10:wrap type="topAndBottom"/>
          </v:group>
        </w:pict>
      </w:r>
    </w:p>
    <w:p w:rsidR="00000000" w:rsidRDefault="002430F5">
      <w:pPr>
        <w:pStyle w:val="NormalWeb"/>
        <w:spacing w:before="0" w:beforeAutospacing="0" w:after="0" w:afterAutospacing="0"/>
        <w:ind w:left="708"/>
        <w:rPr>
          <w:rFonts w:ascii="Arial" w:eastAsia="Times New Roman" w:hAnsi="Arial" w:cs="Arial"/>
        </w:rPr>
      </w:pPr>
      <w:r>
        <w:rPr>
          <w:rFonts w:ascii="Arial" w:eastAsia="Times New Roman" w:hAnsi="Arial" w:cs="Arial"/>
        </w:rPr>
        <w:t>La educación especial tiene como finalidad enseñar y atender</w:t>
      </w:r>
      <w:r>
        <w:rPr>
          <w:rFonts w:ascii="Arial" w:eastAsia="Times New Roman" w:hAnsi="Arial" w:cs="Arial"/>
        </w:rPr>
        <w:t xml:space="preserve"> a las personas excepcionales que por diversas motivos o circunstancias no pueden adaptarse a la educación  regular. La educación no escolarizada se puede realizar fuera de los establecimientos educativos, sin el previo requisito de un currículo académico.</w:t>
      </w:r>
    </w:p>
    <w:p w:rsidR="00000000" w:rsidRDefault="002430F5">
      <w:pPr>
        <w:pStyle w:val="NormalWeb"/>
        <w:spacing w:before="0" w:beforeAutospacing="0" w:after="0" w:afterAutospacing="0"/>
        <w:ind w:left="708"/>
        <w:rPr>
          <w:rFonts w:ascii="Arial" w:eastAsia="Times New Roman" w:hAnsi="Arial" w:cs="Arial"/>
        </w:rPr>
      </w:pPr>
      <w:r>
        <w:rPr>
          <w:rFonts w:ascii="Arial" w:eastAsia="Times New Roman" w:hAnsi="Arial" w:cs="Arial"/>
        </w:rPr>
        <w:t>Según el Ministerio de Educación y cultura las instituciones educativas se clasifican por el financiamiento, jornadas de trabajo, alumnado, ubicación geográfica.</w:t>
      </w:r>
    </w:p>
    <w:p w:rsidR="00000000" w:rsidRDefault="002430F5">
      <w:pPr>
        <w:pStyle w:val="NormalWeb"/>
        <w:spacing w:before="0" w:beforeAutospacing="0" w:after="0" w:afterAutospacing="0"/>
        <w:rPr>
          <w:rFonts w:ascii="Arial" w:eastAsia="Times New Roman" w:hAnsi="Arial" w:cs="Arial"/>
        </w:rPr>
      </w:pPr>
    </w:p>
    <w:p w:rsidR="00000000" w:rsidRDefault="002430F5">
      <w:pPr>
        <w:pStyle w:val="NormalWeb"/>
        <w:spacing w:before="0" w:beforeAutospacing="0" w:after="0" w:afterAutospacing="0"/>
        <w:ind w:left="708"/>
        <w:rPr>
          <w:rFonts w:ascii="Arial" w:eastAsia="Times New Roman" w:hAnsi="Arial" w:cs="Arial"/>
        </w:rPr>
      </w:pPr>
      <w:r>
        <w:rPr>
          <w:rFonts w:ascii="Arial" w:eastAsia="Times New Roman" w:hAnsi="Arial" w:cs="Arial"/>
        </w:rPr>
        <w:t>Por el financiamiento(Sostenimiento):</w:t>
      </w:r>
    </w:p>
    <w:p w:rsidR="00000000" w:rsidRDefault="002430F5">
      <w:pPr>
        <w:pStyle w:val="NormalWeb"/>
        <w:spacing w:before="0" w:beforeAutospacing="0" w:after="0" w:afterAutospacing="0"/>
        <w:ind w:left="708"/>
        <w:rPr>
          <w:rFonts w:ascii="Arial" w:eastAsia="Times New Roman" w:hAnsi="Arial" w:cs="Arial"/>
        </w:rPr>
      </w:pPr>
      <w:r>
        <w:rPr>
          <w:rFonts w:ascii="Arial" w:eastAsia="Times New Roman" w:hAnsi="Arial" w:cs="Arial"/>
        </w:rPr>
        <w:t>Oficiales: constituidos establecimientos fiscales, mun</w:t>
      </w:r>
      <w:r>
        <w:rPr>
          <w:rFonts w:ascii="Arial" w:eastAsia="Times New Roman" w:hAnsi="Arial" w:cs="Arial"/>
        </w:rPr>
        <w:t>icipales y otras instituciones públicas.</w:t>
      </w:r>
    </w:p>
    <w:p w:rsidR="00000000" w:rsidRDefault="002430F5">
      <w:pPr>
        <w:pStyle w:val="NormalWeb"/>
        <w:spacing w:before="0" w:beforeAutospacing="0" w:after="0" w:afterAutospacing="0"/>
        <w:ind w:left="708"/>
        <w:rPr>
          <w:rFonts w:ascii="Arial" w:eastAsia="Times New Roman" w:hAnsi="Arial" w:cs="Arial"/>
        </w:rPr>
      </w:pPr>
      <w:r>
        <w:rPr>
          <w:rFonts w:ascii="Arial" w:eastAsia="Times New Roman" w:hAnsi="Arial" w:cs="Arial"/>
        </w:rPr>
        <w:t>Particulares: pueden ser particular religioso o particular laico, que pueden pertenecer a personas naturales o jurídicas de derecho privado</w:t>
      </w:r>
    </w:p>
    <w:p w:rsidR="00000000" w:rsidRDefault="002430F5">
      <w:pPr>
        <w:pStyle w:val="NormalWeb"/>
        <w:spacing w:before="0" w:beforeAutospacing="0" w:after="0" w:afterAutospacing="0"/>
        <w:ind w:left="708"/>
        <w:rPr>
          <w:rFonts w:ascii="Arial" w:eastAsia="Times New Roman" w:hAnsi="Arial" w:cs="Arial"/>
        </w:rPr>
      </w:pPr>
      <w:r>
        <w:rPr>
          <w:rFonts w:ascii="Arial" w:eastAsia="Times New Roman" w:hAnsi="Arial" w:cs="Arial"/>
        </w:rPr>
        <w:t>Otros: aquellos que son financiados parcialmente por entidades públicas o p</w:t>
      </w:r>
      <w:r>
        <w:rPr>
          <w:rFonts w:ascii="Arial" w:eastAsia="Times New Roman" w:hAnsi="Arial" w:cs="Arial"/>
        </w:rPr>
        <w:t>rivadas.</w:t>
      </w:r>
    </w:p>
    <w:p w:rsidR="00000000" w:rsidRDefault="002430F5">
      <w:pPr>
        <w:pStyle w:val="NormalWeb"/>
        <w:spacing w:before="0" w:beforeAutospacing="0" w:after="0" w:afterAutospacing="0"/>
        <w:rPr>
          <w:rFonts w:ascii="Arial" w:eastAsia="Times New Roman" w:hAnsi="Arial" w:cs="Arial"/>
        </w:rPr>
      </w:pPr>
    </w:p>
    <w:p w:rsidR="00000000" w:rsidRDefault="002430F5">
      <w:pPr>
        <w:pStyle w:val="NormalWeb"/>
        <w:spacing w:before="0" w:beforeAutospacing="0" w:after="0" w:afterAutospacing="0"/>
        <w:ind w:left="708"/>
        <w:rPr>
          <w:rFonts w:ascii="Arial" w:eastAsia="Times New Roman" w:hAnsi="Arial" w:cs="Arial"/>
        </w:rPr>
      </w:pPr>
      <w:r>
        <w:rPr>
          <w:rFonts w:ascii="Arial" w:eastAsia="Times New Roman" w:hAnsi="Arial" w:cs="Arial"/>
        </w:rPr>
        <w:t>Por las jornadas de trabajo:</w:t>
      </w:r>
    </w:p>
    <w:p w:rsidR="00000000" w:rsidRDefault="002430F5">
      <w:pPr>
        <w:pStyle w:val="NormalWeb"/>
        <w:spacing w:before="0" w:beforeAutospacing="0" w:after="0" w:afterAutospacing="0"/>
        <w:ind w:left="1416"/>
        <w:rPr>
          <w:rFonts w:ascii="Arial" w:eastAsia="Times New Roman" w:hAnsi="Arial" w:cs="Arial"/>
        </w:rPr>
      </w:pPr>
      <w:r>
        <w:rPr>
          <w:rFonts w:ascii="Arial" w:eastAsia="Times New Roman" w:hAnsi="Arial" w:cs="Arial"/>
        </w:rPr>
        <w:t>Matutinos</w:t>
      </w:r>
    </w:p>
    <w:p w:rsidR="00000000" w:rsidRDefault="002430F5">
      <w:pPr>
        <w:pStyle w:val="NormalWeb"/>
        <w:spacing w:before="0" w:beforeAutospacing="0" w:after="0" w:afterAutospacing="0"/>
        <w:ind w:left="1416"/>
        <w:rPr>
          <w:rFonts w:ascii="Arial" w:eastAsia="Times New Roman" w:hAnsi="Arial" w:cs="Arial"/>
        </w:rPr>
      </w:pPr>
      <w:r>
        <w:rPr>
          <w:rFonts w:ascii="Arial" w:eastAsia="Times New Roman" w:hAnsi="Arial" w:cs="Arial"/>
        </w:rPr>
        <w:t>Vespertinos</w:t>
      </w:r>
    </w:p>
    <w:p w:rsidR="00000000" w:rsidRDefault="002430F5">
      <w:pPr>
        <w:pStyle w:val="NormalWeb"/>
        <w:spacing w:before="0" w:beforeAutospacing="0" w:after="0" w:afterAutospacing="0"/>
        <w:ind w:left="1416"/>
        <w:rPr>
          <w:rFonts w:ascii="Arial" w:eastAsia="Times New Roman" w:hAnsi="Arial" w:cs="Arial"/>
        </w:rPr>
      </w:pPr>
      <w:r>
        <w:rPr>
          <w:rFonts w:ascii="Arial" w:eastAsia="Times New Roman" w:hAnsi="Arial" w:cs="Arial"/>
        </w:rPr>
        <w:t>Nocturnos</w:t>
      </w:r>
    </w:p>
    <w:p w:rsidR="00000000" w:rsidRDefault="002430F5">
      <w:pPr>
        <w:pStyle w:val="NormalWeb"/>
        <w:spacing w:before="0" w:beforeAutospacing="0" w:after="0" w:afterAutospacing="0"/>
        <w:ind w:left="1416"/>
        <w:rPr>
          <w:rFonts w:ascii="Arial" w:eastAsia="Times New Roman" w:hAnsi="Arial" w:cs="Arial"/>
        </w:rPr>
      </w:pPr>
      <w:r>
        <w:rPr>
          <w:rFonts w:ascii="Arial" w:eastAsia="Times New Roman" w:hAnsi="Arial" w:cs="Arial"/>
        </w:rPr>
        <w:t>De doble jornada</w:t>
      </w:r>
    </w:p>
    <w:p w:rsidR="00000000" w:rsidRDefault="002430F5">
      <w:pPr>
        <w:pStyle w:val="NormalWeb"/>
        <w:spacing w:before="0" w:beforeAutospacing="0" w:after="0" w:afterAutospacing="0"/>
        <w:rPr>
          <w:rFonts w:ascii="Arial" w:eastAsia="Times New Roman" w:hAnsi="Arial" w:cs="Arial"/>
        </w:rPr>
      </w:pPr>
    </w:p>
    <w:p w:rsidR="00000000" w:rsidRDefault="002430F5">
      <w:pPr>
        <w:pStyle w:val="NormalWeb"/>
        <w:spacing w:before="0" w:beforeAutospacing="0" w:after="0" w:afterAutospacing="0"/>
        <w:ind w:left="708"/>
        <w:rPr>
          <w:rFonts w:ascii="Arial" w:eastAsia="Times New Roman" w:hAnsi="Arial" w:cs="Arial"/>
        </w:rPr>
      </w:pPr>
      <w:r>
        <w:rPr>
          <w:rFonts w:ascii="Arial" w:eastAsia="Times New Roman" w:hAnsi="Arial" w:cs="Arial"/>
        </w:rPr>
        <w:t>Por el alumnado:</w:t>
      </w:r>
    </w:p>
    <w:p w:rsidR="00000000" w:rsidRDefault="002430F5">
      <w:pPr>
        <w:pStyle w:val="NormalWeb"/>
        <w:spacing w:before="0" w:beforeAutospacing="0" w:after="0" w:afterAutospacing="0"/>
        <w:ind w:left="1416"/>
        <w:rPr>
          <w:rFonts w:ascii="Arial" w:eastAsia="Times New Roman" w:hAnsi="Arial" w:cs="Arial"/>
        </w:rPr>
      </w:pPr>
      <w:r>
        <w:rPr>
          <w:rFonts w:ascii="Arial" w:eastAsia="Times New Roman" w:hAnsi="Arial" w:cs="Arial"/>
        </w:rPr>
        <w:t xml:space="preserve">Masculino </w:t>
      </w:r>
    </w:p>
    <w:p w:rsidR="00000000" w:rsidRDefault="002430F5">
      <w:pPr>
        <w:pStyle w:val="NormalWeb"/>
        <w:spacing w:before="0" w:beforeAutospacing="0" w:after="0" w:afterAutospacing="0"/>
        <w:ind w:left="1416"/>
        <w:rPr>
          <w:rFonts w:ascii="Arial" w:eastAsia="Times New Roman" w:hAnsi="Arial" w:cs="Arial"/>
        </w:rPr>
      </w:pPr>
      <w:r>
        <w:rPr>
          <w:rFonts w:ascii="Arial" w:eastAsia="Times New Roman" w:hAnsi="Arial" w:cs="Arial"/>
        </w:rPr>
        <w:t>Femenino</w:t>
      </w:r>
    </w:p>
    <w:p w:rsidR="00000000" w:rsidRDefault="002430F5">
      <w:pPr>
        <w:pStyle w:val="NormalWeb"/>
        <w:spacing w:before="0" w:beforeAutospacing="0" w:after="0" w:afterAutospacing="0"/>
        <w:ind w:left="1416"/>
        <w:rPr>
          <w:rFonts w:ascii="Arial" w:eastAsia="Times New Roman" w:hAnsi="Arial" w:cs="Arial"/>
        </w:rPr>
      </w:pPr>
      <w:r>
        <w:rPr>
          <w:rFonts w:ascii="Arial" w:eastAsia="Times New Roman" w:hAnsi="Arial" w:cs="Arial"/>
        </w:rPr>
        <w:t>Mixto</w:t>
      </w:r>
    </w:p>
    <w:p w:rsidR="00000000" w:rsidRDefault="002430F5">
      <w:pPr>
        <w:pStyle w:val="NormalWeb"/>
        <w:spacing w:before="0" w:beforeAutospacing="0" w:after="0" w:afterAutospacing="0"/>
        <w:ind w:left="708"/>
        <w:rPr>
          <w:rFonts w:ascii="Arial" w:eastAsia="Times New Roman" w:hAnsi="Arial" w:cs="Arial"/>
        </w:rPr>
      </w:pPr>
    </w:p>
    <w:p w:rsidR="00000000" w:rsidRDefault="002430F5">
      <w:pPr>
        <w:pStyle w:val="NormalWeb"/>
        <w:spacing w:before="0" w:beforeAutospacing="0" w:after="0" w:afterAutospacing="0"/>
        <w:ind w:left="708"/>
        <w:rPr>
          <w:rFonts w:ascii="Arial" w:eastAsia="Times New Roman" w:hAnsi="Arial" w:cs="Arial"/>
        </w:rPr>
      </w:pPr>
      <w:r>
        <w:rPr>
          <w:rFonts w:ascii="Arial" w:eastAsia="Times New Roman" w:hAnsi="Arial" w:cs="Arial"/>
        </w:rPr>
        <w:t>Por la ubicación geográfica:</w:t>
      </w:r>
    </w:p>
    <w:p w:rsidR="00000000" w:rsidRDefault="002430F5">
      <w:pPr>
        <w:pStyle w:val="NormalWeb"/>
        <w:spacing w:before="0" w:beforeAutospacing="0" w:after="0" w:afterAutospacing="0"/>
        <w:ind w:left="1416"/>
        <w:rPr>
          <w:rFonts w:ascii="Arial" w:eastAsia="Times New Roman" w:hAnsi="Arial" w:cs="Arial"/>
        </w:rPr>
      </w:pPr>
      <w:r>
        <w:rPr>
          <w:rFonts w:ascii="Arial" w:eastAsia="Times New Roman" w:hAnsi="Arial" w:cs="Arial"/>
        </w:rPr>
        <w:t xml:space="preserve">Urbanos </w:t>
      </w:r>
    </w:p>
    <w:p w:rsidR="00000000" w:rsidRDefault="002430F5">
      <w:pPr>
        <w:pStyle w:val="NormalWeb"/>
        <w:spacing w:before="0" w:beforeAutospacing="0" w:after="0" w:afterAutospacing="0"/>
        <w:ind w:left="1416"/>
        <w:rPr>
          <w:rFonts w:ascii="Arial" w:eastAsia="Times New Roman" w:hAnsi="Arial" w:cs="Arial"/>
        </w:rPr>
      </w:pPr>
      <w:r>
        <w:rPr>
          <w:rFonts w:ascii="Arial" w:eastAsia="Times New Roman" w:hAnsi="Arial" w:cs="Arial"/>
        </w:rPr>
        <w:t>Rurales</w:t>
      </w:r>
    </w:p>
    <w:p w:rsidR="00000000" w:rsidRDefault="002430F5">
      <w:pPr>
        <w:pStyle w:val="NormalWeb"/>
        <w:spacing w:before="0" w:beforeAutospacing="0" w:after="0" w:afterAutospacing="0"/>
        <w:ind w:left="708"/>
        <w:rPr>
          <w:rFonts w:ascii="Arial" w:eastAsia="Times New Roman" w:hAnsi="Arial" w:cs="Arial"/>
        </w:rPr>
      </w:pPr>
    </w:p>
    <w:p w:rsidR="00000000" w:rsidRDefault="002430F5">
      <w:pPr>
        <w:pStyle w:val="NormalWeb"/>
        <w:spacing w:before="0" w:beforeAutospacing="0" w:after="0" w:afterAutospacing="0"/>
        <w:ind w:left="708"/>
        <w:rPr>
          <w:rFonts w:ascii="Arial" w:eastAsia="Times New Roman" w:hAnsi="Arial" w:cs="Arial"/>
        </w:rPr>
      </w:pPr>
    </w:p>
    <w:p w:rsidR="00000000" w:rsidRDefault="002430F5">
      <w:pPr>
        <w:pStyle w:val="NormalWeb"/>
        <w:spacing w:before="0" w:beforeAutospacing="0" w:after="0" w:afterAutospacing="0"/>
        <w:ind w:left="708"/>
        <w:rPr>
          <w:rFonts w:ascii="Arial" w:eastAsia="Times New Roman" w:hAnsi="Arial" w:cs="Arial"/>
        </w:rPr>
      </w:pPr>
    </w:p>
    <w:p w:rsidR="002430F5" w:rsidRDefault="002430F5">
      <w:pPr>
        <w:pStyle w:val="NormalWeb"/>
        <w:spacing w:before="0" w:beforeAutospacing="0" w:after="0" w:afterAutospacing="0"/>
        <w:ind w:left="708"/>
        <w:rPr>
          <w:rFonts w:ascii="Arial" w:eastAsia="Times New Roman" w:hAnsi="Arial" w:cs="Arial"/>
        </w:rPr>
      </w:pPr>
    </w:p>
    <w:sectPr w:rsidR="002430F5">
      <w:headerReference w:type="even" r:id="rId10"/>
      <w:headerReference w:type="default" r:id="rId11"/>
      <w:pgSz w:w="12240" w:h="15840"/>
      <w:pgMar w:top="2268" w:right="1361" w:bottom="2268" w:left="2268" w:header="720" w:footer="720" w:gutter="0"/>
      <w:pgNumType w:start="4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0F5" w:rsidRDefault="002430F5">
      <w:pPr>
        <w:spacing w:line="240" w:lineRule="auto"/>
      </w:pPr>
      <w:r>
        <w:separator/>
      </w:r>
    </w:p>
  </w:endnote>
  <w:endnote w:type="continuationSeparator" w:id="1">
    <w:p w:rsidR="002430F5" w:rsidRDefault="002430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0F5" w:rsidRDefault="002430F5">
      <w:pPr>
        <w:spacing w:line="240" w:lineRule="auto"/>
      </w:pPr>
      <w:r>
        <w:separator/>
      </w:r>
    </w:p>
  </w:footnote>
  <w:footnote w:type="continuationSeparator" w:id="1">
    <w:p w:rsidR="002430F5" w:rsidRDefault="002430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430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2430F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430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3380">
      <w:rPr>
        <w:rStyle w:val="Nmerodepgina"/>
        <w:noProof/>
      </w:rPr>
      <w:t>47</w:t>
    </w:r>
    <w:r>
      <w:rPr>
        <w:rStyle w:val="Nmerodepgina"/>
      </w:rPr>
      <w:fldChar w:fldCharType="end"/>
    </w:r>
  </w:p>
  <w:p w:rsidR="00000000" w:rsidRDefault="002430F5">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48E2B3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CFBA8EC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13805B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5275C36"/>
    <w:multiLevelType w:val="hybridMultilevel"/>
    <w:tmpl w:val="7EE82F96"/>
    <w:lvl w:ilvl="0" w:tplc="ABA44B2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B24517F"/>
    <w:multiLevelType w:val="hybridMultilevel"/>
    <w:tmpl w:val="63A04CEC"/>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E6A2E79"/>
    <w:multiLevelType w:val="hybridMultilevel"/>
    <w:tmpl w:val="273C7104"/>
    <w:lvl w:ilvl="0" w:tplc="ABA44B2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E8D65ED"/>
    <w:multiLevelType w:val="hybridMultilevel"/>
    <w:tmpl w:val="273C7104"/>
    <w:lvl w:ilvl="0" w:tplc="E8081190">
      <w:start w:val="1"/>
      <w:numFmt w:val="bullet"/>
      <w:lvlText w:val="►"/>
      <w:lvlJc w:val="left"/>
      <w:pPr>
        <w:tabs>
          <w:tab w:val="num" w:pos="720"/>
        </w:tabs>
        <w:ind w:left="720" w:hanging="360"/>
      </w:pPr>
      <w:rPr>
        <w:rFonts w:hAnsi="Lucida Sans Unicode"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CCD1E89"/>
    <w:multiLevelType w:val="hybridMultilevel"/>
    <w:tmpl w:val="7EE82F96"/>
    <w:lvl w:ilvl="0" w:tplc="E8081190">
      <w:start w:val="1"/>
      <w:numFmt w:val="bullet"/>
      <w:lvlText w:val="►"/>
      <w:lvlJc w:val="left"/>
      <w:pPr>
        <w:tabs>
          <w:tab w:val="num" w:pos="720"/>
        </w:tabs>
        <w:ind w:left="720" w:hanging="360"/>
      </w:pPr>
      <w:rPr>
        <w:rFonts w:hAnsi="Lucida Sans Unicode"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CB3380"/>
    <w:rsid w:val="002430F5"/>
    <w:rsid w:val="00CB33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classic" endarrowwidth="narrow" endarrowlength="short" weight=".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szCs w:val="24"/>
    </w:rPr>
  </w:style>
  <w:style w:type="paragraph" w:styleId="Ttulo1">
    <w:name w:val="heading 1"/>
    <w:basedOn w:val="Normal"/>
    <w:next w:val="Normal"/>
    <w:qFormat/>
    <w:pPr>
      <w:keepNext/>
      <w:jc w:val="center"/>
      <w:outlineLvl w:val="0"/>
    </w:pPr>
    <w:rPr>
      <w:rFonts w:cs="Arial"/>
      <w:b/>
      <w:bCs/>
    </w:rPr>
  </w:style>
  <w:style w:type="paragraph" w:styleId="Ttulo2">
    <w:name w:val="heading 2"/>
    <w:basedOn w:val="Normal"/>
    <w:next w:val="Normal"/>
    <w:qFormat/>
    <w:pPr>
      <w:keepNext/>
      <w:spacing w:before="240" w:after="60"/>
      <w:outlineLvl w:val="1"/>
    </w:pPr>
    <w:rPr>
      <w:rFonts w:cs="Arial"/>
      <w:b/>
      <w:bCs/>
      <w:i/>
      <w:iCs/>
      <w:sz w:val="28"/>
      <w:szCs w:val="28"/>
    </w:rPr>
  </w:style>
  <w:style w:type="paragraph" w:styleId="Ttulo3">
    <w:name w:val="heading 3"/>
    <w:basedOn w:val="Normal"/>
    <w:next w:val="Normal"/>
    <w:qFormat/>
    <w:pPr>
      <w:keepNext/>
      <w:jc w:val="center"/>
      <w:outlineLvl w:val="2"/>
    </w:pPr>
    <w:rPr>
      <w:b/>
      <w:bCs/>
      <w:color w:val="FF0000"/>
      <w:lang w:val="es-EC"/>
    </w:rPr>
  </w:style>
  <w:style w:type="paragraph" w:styleId="Ttulo4">
    <w:name w:val="heading 4"/>
    <w:basedOn w:val="Normal"/>
    <w:next w:val="Normal"/>
    <w:qFormat/>
    <w:pPr>
      <w:keepNext/>
      <w:outlineLvl w:val="3"/>
    </w:pPr>
    <w:rPr>
      <w:b/>
      <w:bCs/>
      <w:color w:val="FF0000"/>
      <w:lang w:val="es-EC"/>
    </w:rPr>
  </w:style>
  <w:style w:type="paragraph" w:styleId="Ttulo5">
    <w:name w:val="heading 5"/>
    <w:basedOn w:val="Normal"/>
    <w:next w:val="Normal"/>
    <w:qFormat/>
    <w:pPr>
      <w:keepNext/>
      <w:autoSpaceDE w:val="0"/>
      <w:autoSpaceDN w:val="0"/>
      <w:adjustRightInd w:val="0"/>
      <w:outlineLvl w:val="4"/>
    </w:pPr>
    <w:rPr>
      <w:rFonts w:cs="Arial"/>
      <w:b/>
      <w:bCs/>
      <w:szCs w:val="20"/>
    </w:rPr>
  </w:style>
  <w:style w:type="paragraph" w:styleId="Ttulo6">
    <w:name w:val="heading 6"/>
    <w:basedOn w:val="Normal"/>
    <w:next w:val="Normal"/>
    <w:qFormat/>
    <w:pPr>
      <w:keepNext/>
      <w:outlineLvl w:val="5"/>
    </w:pPr>
    <w:rPr>
      <w:rFonts w:cs="Arial"/>
      <w:b/>
      <w:bCs/>
    </w:rPr>
  </w:style>
  <w:style w:type="paragraph" w:styleId="Ttulo7">
    <w:name w:val="heading 7"/>
    <w:basedOn w:val="Normal"/>
    <w:next w:val="Normal"/>
    <w:qFormat/>
    <w:pPr>
      <w:keepNext/>
      <w:framePr w:hSpace="141" w:wrap="around" w:vAnchor="page" w:hAnchor="page" w:x="3459" w:y="6769"/>
      <w:spacing w:line="240" w:lineRule="auto"/>
      <w:outlineLvl w:val="6"/>
    </w:pPr>
    <w:rPr>
      <w:rFonts w:cs="Arial"/>
      <w:b/>
      <w:bCs/>
      <w:sz w:val="20"/>
      <w:lang w:val="es-EC"/>
    </w:rPr>
  </w:style>
  <w:style w:type="paragraph" w:styleId="Ttulo8">
    <w:name w:val="heading 8"/>
    <w:basedOn w:val="Normal"/>
    <w:next w:val="Normal"/>
    <w:qFormat/>
    <w:pPr>
      <w:keepNext/>
      <w:framePr w:hSpace="141" w:wrap="around" w:vAnchor="page" w:hAnchor="margin" w:y="9289"/>
      <w:spacing w:line="240" w:lineRule="auto"/>
      <w:outlineLvl w:val="7"/>
    </w:pPr>
    <w:rPr>
      <w:b/>
      <w:bCs/>
    </w:rPr>
  </w:style>
  <w:style w:type="paragraph" w:styleId="Ttulo9">
    <w:name w:val="heading 9"/>
    <w:basedOn w:val="Normal"/>
    <w:next w:val="Normal"/>
    <w:qFormat/>
    <w:pPr>
      <w:keepNext/>
      <w:framePr w:hSpace="141" w:wrap="around" w:vAnchor="page" w:hAnchor="margin" w:y="9289"/>
      <w:spacing w:line="240" w:lineRule="auto"/>
      <w:jc w:val="center"/>
      <w:outlineLvl w:val="8"/>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Textoindependiente">
    <w:name w:val="Body Text"/>
    <w:basedOn w:val="Normal"/>
    <w:semiHidden/>
    <w:pPr>
      <w:autoSpaceDE w:val="0"/>
      <w:autoSpaceDN w:val="0"/>
      <w:adjustRightInd w:val="0"/>
    </w:pPr>
    <w:rPr>
      <w:rFonts w:cs="Arial"/>
      <w:sz w:val="20"/>
      <w:szCs w:val="20"/>
    </w:rPr>
  </w:style>
  <w:style w:type="paragraph" w:styleId="Textoindependiente2">
    <w:name w:val="Body Text 2"/>
    <w:basedOn w:val="Normal"/>
    <w:semiHidden/>
    <w:pPr>
      <w:autoSpaceDE w:val="0"/>
      <w:autoSpaceDN w:val="0"/>
      <w:adjustRightInd w:val="0"/>
    </w:pPr>
    <w:rPr>
      <w:rFonts w:cs="Arial"/>
      <w:szCs w:val="20"/>
    </w:rPr>
  </w:style>
  <w:style w:type="paragraph" w:styleId="Textoindependiente3">
    <w:name w:val="Body Text 3"/>
    <w:basedOn w:val="Normal"/>
    <w:semiHidden/>
    <w:rPr>
      <w:rFonts w:cs="Arial"/>
      <w:color w:val="808000"/>
    </w:r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Fecha">
    <w:name w:val="Date"/>
    <w:basedOn w:val="Normal"/>
    <w:next w:val="Normal"/>
    <w:semiHidden/>
  </w:style>
  <w:style w:type="paragraph" w:styleId="Listaconvietas">
    <w:name w:val="List Bullet"/>
    <w:basedOn w:val="Normal"/>
    <w:autoRedefine/>
    <w:semiHidden/>
    <w:pPr>
      <w:numPr>
        <w:numId w:val="2"/>
      </w:numPr>
    </w:pPr>
  </w:style>
  <w:style w:type="paragraph" w:styleId="Listaconvietas2">
    <w:name w:val="List Bullet 2"/>
    <w:basedOn w:val="Normal"/>
    <w:autoRedefine/>
    <w:semiHidden/>
    <w:pPr>
      <w:numPr>
        <w:numId w:val="3"/>
      </w:numPr>
    </w:pPr>
  </w:style>
  <w:style w:type="paragraph" w:styleId="Listaconvietas3">
    <w:name w:val="List Bullet 3"/>
    <w:basedOn w:val="Normal"/>
    <w:autoRedefine/>
    <w:semiHidden/>
    <w:pPr>
      <w:numPr>
        <w:numId w:val="4"/>
      </w:numPr>
    </w:pPr>
  </w:style>
  <w:style w:type="character" w:styleId="Hipervnculo">
    <w:name w:val="Hyperlink"/>
    <w:basedOn w:val="Fuentedeprrafopredeter"/>
    <w:semiHidden/>
    <w:rPr>
      <w:color w:val="0000FF"/>
      <w:u w:val="single"/>
    </w:rPr>
  </w:style>
  <w:style w:type="paragraph" w:styleId="Sangradetextonormal">
    <w:name w:val="Body Text Indent"/>
    <w:basedOn w:val="Normal"/>
    <w:semiHidden/>
    <w:pPr>
      <w:autoSpaceDE w:val="0"/>
      <w:autoSpaceDN w:val="0"/>
      <w:adjustRightInd w:val="0"/>
      <w:ind w:left="540" w:hanging="360"/>
    </w:pPr>
    <w:rPr>
      <w:rFonts w:cs="Arial"/>
      <w:color w:val="333399"/>
      <w:szCs w:val="20"/>
      <w:lang w:val="es-EC"/>
    </w:rPr>
  </w:style>
  <w:style w:type="paragraph" w:styleId="Sangra2detindependiente">
    <w:name w:val="Body Text Indent 2"/>
    <w:basedOn w:val="Normal"/>
    <w:semiHidden/>
    <w:pPr>
      <w:autoSpaceDE w:val="0"/>
      <w:autoSpaceDN w:val="0"/>
      <w:adjustRightInd w:val="0"/>
      <w:ind w:left="540" w:hanging="180"/>
    </w:pPr>
    <w:rPr>
      <w:rFonts w:cs="Arial"/>
      <w:color w:val="333399"/>
      <w:szCs w:val="20"/>
      <w:lang w:val="es-EC"/>
    </w:rPr>
  </w:style>
  <w:style w:type="paragraph" w:styleId="Epgrafe">
    <w:name w:val="caption"/>
    <w:basedOn w:val="Normal"/>
    <w:next w:val="Normal"/>
    <w:qFormat/>
    <w:pPr>
      <w:autoSpaceDE w:val="0"/>
      <w:autoSpaceDN w:val="0"/>
      <w:adjustRightInd w:val="0"/>
    </w:pPr>
    <w:rPr>
      <w:rFonts w:cs="Arial"/>
      <w:i/>
      <w:iCs/>
      <w:sz w:val="20"/>
      <w:szCs w:val="20"/>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rPr>
      <w:rFonts w:ascii="Arial" w:hAnsi="Arial"/>
      <w:sz w:val="24"/>
    </w:rPr>
  </w:style>
  <w:style w:type="paragraph" w:styleId="Piedepgina">
    <w:name w:val="footer"/>
    <w:basedOn w:val="Normal"/>
    <w:semiHidden/>
    <w:pPr>
      <w:tabs>
        <w:tab w:val="center" w:pos="4252"/>
        <w:tab w:val="right" w:pos="8504"/>
      </w:tabs>
    </w:pPr>
  </w:style>
  <w:style w:type="paragraph" w:styleId="Sangra3detindependiente">
    <w:name w:val="Body Text Indent 3"/>
    <w:basedOn w:val="Normal"/>
    <w:semiHidden/>
    <w:pPr>
      <w:autoSpaceDE w:val="0"/>
      <w:autoSpaceDN w:val="0"/>
      <w:adjustRightInd w:val="0"/>
      <w:ind w:left="708"/>
    </w:pPr>
    <w:rPr>
      <w:rFonts w:cs="Arial"/>
      <w:szCs w:val="20"/>
      <w:lang w:val="es-EC"/>
    </w:rPr>
  </w:style>
  <w:style w:type="character" w:styleId="Hipervnculovisitado">
    <w:name w:val="FollowedHyperlink"/>
    <w:basedOn w:val="Fuentedeprrafopredeter"/>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699" b="0" i="0" u="none" strike="noStrike" baseline="0">
                <a:solidFill>
                  <a:srgbClr val="000000"/>
                </a:solidFill>
                <a:latin typeface="Arial"/>
                <a:ea typeface="Arial"/>
                <a:cs typeface="Arial"/>
              </a:defRPr>
            </a:pPr>
            <a:r>
              <a:t>Evolución Porcentual del Presupuesto para Educación</a:t>
            </a:r>
          </a:p>
        </c:rich>
      </c:tx>
      <c:layout>
        <c:manualLayout>
          <c:xMode val="edge"/>
          <c:yMode val="edge"/>
          <c:x val="0.22950819672131156"/>
          <c:y val="2.1582733812949645E-2"/>
        </c:manualLayout>
      </c:layout>
      <c:spPr>
        <a:noFill/>
        <a:ln w="25372">
          <a:noFill/>
        </a:ln>
      </c:spPr>
    </c:title>
    <c:plotArea>
      <c:layout>
        <c:manualLayout>
          <c:layoutTarget val="inner"/>
          <c:xMode val="edge"/>
          <c:yMode val="edge"/>
          <c:x val="2.3419203747072605E-2"/>
          <c:y val="0.13309352517985612"/>
          <c:w val="0.95316159250585475"/>
          <c:h val="0.75179856115107935"/>
        </c:manualLayout>
      </c:layout>
      <c:lineChart>
        <c:grouping val="standard"/>
        <c:ser>
          <c:idx val="0"/>
          <c:order val="0"/>
          <c:spPr>
            <a:ln w="12686">
              <a:solidFill>
                <a:srgbClr val="000080"/>
              </a:solidFill>
              <a:prstDash val="solid"/>
            </a:ln>
          </c:spPr>
          <c:marker>
            <c:symbol val="diamond"/>
            <c:size val="4"/>
            <c:spPr>
              <a:solidFill>
                <a:srgbClr val="000080"/>
              </a:solidFill>
              <a:ln>
                <a:solidFill>
                  <a:srgbClr val="000080"/>
                </a:solidFill>
                <a:prstDash val="solid"/>
              </a:ln>
            </c:spPr>
          </c:marker>
          <c:dLbls>
            <c:spPr>
              <a:noFill/>
              <a:ln w="25372">
                <a:noFill/>
              </a:ln>
            </c:spPr>
            <c:txPr>
              <a:bodyPr/>
              <a:lstStyle/>
              <a:p>
                <a:pPr>
                  <a:defRPr sz="699" b="0" i="0" u="none" strike="noStrike" baseline="0">
                    <a:solidFill>
                      <a:srgbClr val="000000"/>
                    </a:solidFill>
                    <a:latin typeface="Arial"/>
                    <a:ea typeface="Arial"/>
                    <a:cs typeface="Arial"/>
                  </a:defRPr>
                </a:pPr>
                <a:endParaRPr lang="es-ES"/>
              </a:p>
            </c:txPr>
            <c:showVal val="1"/>
          </c:dLbls>
          <c:cat>
            <c:numRef>
              <c:f>Hoja1!$A$2:$A$9</c:f>
              <c:numCache>
                <c:formatCode>General</c:formatCode>
                <c:ptCount val="8"/>
                <c:pt idx="0">
                  <c:v>1986</c:v>
                </c:pt>
                <c:pt idx="1">
                  <c:v>1990</c:v>
                </c:pt>
                <c:pt idx="2">
                  <c:v>1992</c:v>
                </c:pt>
                <c:pt idx="3">
                  <c:v>1994</c:v>
                </c:pt>
                <c:pt idx="4">
                  <c:v>1997</c:v>
                </c:pt>
                <c:pt idx="5">
                  <c:v>1998</c:v>
                </c:pt>
                <c:pt idx="6">
                  <c:v>1999</c:v>
                </c:pt>
                <c:pt idx="7">
                  <c:v>2000</c:v>
                </c:pt>
              </c:numCache>
            </c:numRef>
          </c:cat>
          <c:val>
            <c:numRef>
              <c:f>Hoja1!$C$2:$C$9</c:f>
              <c:numCache>
                <c:formatCode>General</c:formatCode>
                <c:ptCount val="8"/>
                <c:pt idx="0">
                  <c:v>29.9</c:v>
                </c:pt>
                <c:pt idx="1">
                  <c:v>16.5</c:v>
                </c:pt>
                <c:pt idx="2">
                  <c:v>20.100000000000001</c:v>
                </c:pt>
                <c:pt idx="3">
                  <c:v>18</c:v>
                </c:pt>
                <c:pt idx="4">
                  <c:v>12.8</c:v>
                </c:pt>
                <c:pt idx="5">
                  <c:v>14.2</c:v>
                </c:pt>
                <c:pt idx="6">
                  <c:v>9.2000000000000011</c:v>
                </c:pt>
                <c:pt idx="7">
                  <c:v>8.01</c:v>
                </c:pt>
              </c:numCache>
            </c:numRef>
          </c:val>
        </c:ser>
        <c:dLbls>
          <c:showVal val="1"/>
        </c:dLbls>
        <c:marker val="1"/>
        <c:axId val="116468352"/>
        <c:axId val="116482432"/>
      </c:lineChart>
      <c:catAx>
        <c:axId val="116468352"/>
        <c:scaling>
          <c:orientation val="minMax"/>
        </c:scaling>
        <c:axPos val="b"/>
        <c:numFmt formatCode="General" sourceLinked="1"/>
        <c:tickLblPos val="nextTo"/>
        <c:spPr>
          <a:ln w="3171">
            <a:solidFill>
              <a:srgbClr val="000000"/>
            </a:solidFill>
            <a:prstDash val="solid"/>
          </a:ln>
        </c:spPr>
        <c:txPr>
          <a:bodyPr rot="0" vert="horz"/>
          <a:lstStyle/>
          <a:p>
            <a:pPr>
              <a:defRPr sz="699" b="0" i="0" u="none" strike="noStrike" baseline="0">
                <a:solidFill>
                  <a:srgbClr val="000000"/>
                </a:solidFill>
                <a:latin typeface="Arial"/>
                <a:ea typeface="Arial"/>
                <a:cs typeface="Arial"/>
              </a:defRPr>
            </a:pPr>
            <a:endParaRPr lang="es-ES"/>
          </a:p>
        </c:txPr>
        <c:crossAx val="116482432"/>
        <c:crosses val="autoZero"/>
        <c:auto val="1"/>
        <c:lblAlgn val="ctr"/>
        <c:lblOffset val="100"/>
        <c:tickLblSkip val="1"/>
        <c:tickMarkSkip val="1"/>
      </c:catAx>
      <c:valAx>
        <c:axId val="116482432"/>
        <c:scaling>
          <c:orientation val="minMax"/>
        </c:scaling>
        <c:delete val="1"/>
        <c:axPos val="l"/>
        <c:numFmt formatCode="General" sourceLinked="1"/>
        <c:tickLblPos val="nextTo"/>
        <c:crossAx val="116468352"/>
        <c:crosses val="autoZero"/>
        <c:crossBetween val="between"/>
      </c:valAx>
      <c:spPr>
        <a:no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699"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4990</Words>
  <Characters>27449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2</vt:lpstr>
    </vt:vector>
  </TitlesOfParts>
  <Company>Familia Mera</Company>
  <LinksUpToDate>false</LinksUpToDate>
  <CharactersWithSpaces>32375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Eva María Mera</dc:creator>
  <cp:keywords/>
  <dc:description/>
  <cp:lastModifiedBy>Ayudante</cp:lastModifiedBy>
  <cp:revision>2</cp:revision>
  <cp:lastPrinted>2002-06-07T14:28:00Z</cp:lastPrinted>
  <dcterms:created xsi:type="dcterms:W3CDTF">2009-07-02T17:34:00Z</dcterms:created>
  <dcterms:modified xsi:type="dcterms:W3CDTF">2009-07-02T17:34:00Z</dcterms:modified>
</cp:coreProperties>
</file>