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46CDD">
      <w:pPr>
        <w:spacing w:line="360" w:lineRule="auto"/>
        <w:jc w:val="center"/>
        <w:rPr>
          <w:rFonts w:cs="Arial"/>
          <w:b/>
          <w:bCs/>
        </w:rPr>
      </w:pPr>
      <w:r>
        <w:rPr>
          <w:rFonts w:cs="Arial"/>
          <w:b/>
          <w:bCs/>
        </w:rPr>
        <w:t>“EL RECURSO HUMANO DE LA EDUCACIÓN FISCAL EN LA PROVINCIA DEL GUAYAS:  UN ANÁLISIS ESTADÍSTICO”</w:t>
      </w:r>
    </w:p>
    <w:p w:rsidR="00000000" w:rsidRDefault="00E46CDD">
      <w:pPr>
        <w:spacing w:line="360" w:lineRule="auto"/>
        <w:rPr>
          <w:rFonts w:cs="Arial"/>
        </w:rPr>
      </w:pPr>
    </w:p>
    <w:p w:rsidR="00000000" w:rsidRDefault="00E46CDD">
      <w:pPr>
        <w:spacing w:line="360" w:lineRule="auto"/>
        <w:rPr>
          <w:rFonts w:cs="Arial"/>
        </w:rPr>
      </w:pPr>
    </w:p>
    <w:p w:rsidR="00000000" w:rsidRDefault="00E46CDD">
      <w:pPr>
        <w:spacing w:line="360" w:lineRule="auto"/>
        <w:rPr>
          <w:rFonts w:cs="Arial"/>
        </w:rPr>
      </w:pPr>
      <w:r>
        <w:rPr>
          <w:rFonts w:cs="Arial"/>
        </w:rPr>
        <w:t>Eva María Mera Intriago</w:t>
      </w:r>
      <w:r>
        <w:rPr>
          <w:rFonts w:cs="Arial"/>
          <w:vertAlign w:val="superscript"/>
        </w:rPr>
        <w:t>1</w:t>
      </w:r>
      <w:r>
        <w:rPr>
          <w:rFonts w:cs="Arial"/>
        </w:rPr>
        <w:t>, Gaudencio Zurita Herrera</w:t>
      </w:r>
      <w:r>
        <w:rPr>
          <w:rFonts w:cs="Arial"/>
          <w:vertAlign w:val="superscript"/>
        </w:rPr>
        <w:t>2</w:t>
      </w:r>
    </w:p>
    <w:p w:rsidR="00000000" w:rsidRDefault="00E46CDD">
      <w:pPr>
        <w:spacing w:line="360" w:lineRule="auto"/>
        <w:rPr>
          <w:rFonts w:cs="Arial"/>
        </w:rPr>
      </w:pPr>
      <w:r>
        <w:rPr>
          <w:rFonts w:cs="Arial"/>
          <w:vertAlign w:val="superscript"/>
        </w:rPr>
        <w:t>1</w:t>
      </w:r>
      <w:r>
        <w:rPr>
          <w:rFonts w:cs="Arial"/>
        </w:rPr>
        <w:t>Ingeniera en Estadística Informática 2002</w:t>
      </w:r>
    </w:p>
    <w:p w:rsidR="00000000" w:rsidRDefault="00E46CDD">
      <w:pPr>
        <w:spacing w:line="360" w:lineRule="auto"/>
        <w:rPr>
          <w:rFonts w:cs="Arial"/>
        </w:rPr>
      </w:pPr>
      <w:r>
        <w:rPr>
          <w:rFonts w:cs="Arial"/>
          <w:vertAlign w:val="superscript"/>
        </w:rPr>
        <w:t>2</w:t>
      </w:r>
      <w:r>
        <w:rPr>
          <w:rFonts w:cs="Arial"/>
        </w:rPr>
        <w:t>Director de Tesis, Especialidad Estadística 1974, 1981, Postgr</w:t>
      </w:r>
      <w:r>
        <w:rPr>
          <w:rFonts w:cs="Arial"/>
        </w:rPr>
        <w:t>ado University of South Carolina, Columbia Estados Unidos. Profesor de ESPOL desde 1979.</w:t>
      </w:r>
    </w:p>
    <w:p w:rsidR="00000000" w:rsidRDefault="00E46CDD">
      <w:pPr>
        <w:spacing w:line="360" w:lineRule="auto"/>
        <w:rPr>
          <w:rFonts w:cs="Arial"/>
          <w:b/>
          <w:bCs/>
        </w:rPr>
      </w:pPr>
    </w:p>
    <w:p w:rsidR="00000000" w:rsidRDefault="00E46CDD">
      <w:pPr>
        <w:pStyle w:val="BodyText2"/>
        <w:overflowPunct/>
        <w:autoSpaceDE/>
        <w:autoSpaceDN/>
        <w:adjustRightInd/>
        <w:spacing w:line="360" w:lineRule="auto"/>
        <w:textAlignment w:val="auto"/>
        <w:rPr>
          <w:rFonts w:cs="Arial"/>
          <w:bCs/>
          <w:szCs w:val="24"/>
          <w:lang w:val="es-ES_tradnl"/>
        </w:rPr>
      </w:pPr>
      <w:r>
        <w:rPr>
          <w:rFonts w:cs="Arial"/>
          <w:bCs/>
          <w:szCs w:val="24"/>
          <w:lang w:val="es-ES_tradnl"/>
        </w:rPr>
        <w:t>RESUMEN</w:t>
      </w:r>
    </w:p>
    <w:p w:rsidR="00000000" w:rsidRDefault="00E46CDD">
      <w:pPr>
        <w:spacing w:line="360" w:lineRule="auto"/>
        <w:rPr>
          <w:rFonts w:cs="Arial"/>
        </w:rPr>
      </w:pPr>
      <w:r>
        <w:rPr>
          <w:rFonts w:cs="Arial"/>
        </w:rPr>
        <w:t>La tesis tiene como objetivo principal analizar estadísticamente el recurso humano de la educación fiscal  en la provincia del Guayas, donde la técnica estadí</w:t>
      </w:r>
      <w:r>
        <w:rPr>
          <w:rFonts w:cs="Arial"/>
        </w:rPr>
        <w:t>stica de recolección de datos utilizada es: Censo, la población objetivo son todos los miembros del magisterio y servidores públicos del Ministerio de educación y Cultura al 14 de diciembre del año 2000, en cambio que la población investigada u observada s</w:t>
      </w:r>
      <w:r>
        <w:rPr>
          <w:rFonts w:cs="Arial"/>
        </w:rPr>
        <w:t>on todos aquellos miembros del magisterio y servidores públicos del Ministerio de Educación y Cultura que fueron  empadronados el día del censo.</w:t>
      </w:r>
    </w:p>
    <w:p w:rsidR="00000000" w:rsidRDefault="00E46CDD">
      <w:pPr>
        <w:pStyle w:val="Sangradetextonormal"/>
        <w:spacing w:line="360" w:lineRule="auto"/>
        <w:ind w:left="0"/>
        <w:rPr>
          <w:rFonts w:cs="Arial"/>
          <w:lang w:val="es-ES_tradnl"/>
        </w:rPr>
      </w:pPr>
    </w:p>
    <w:p w:rsidR="00000000" w:rsidRDefault="00E46CDD">
      <w:pPr>
        <w:pStyle w:val="Sangradetextonormal"/>
        <w:spacing w:line="360" w:lineRule="auto"/>
        <w:ind w:left="0"/>
        <w:rPr>
          <w:rFonts w:cs="Arial"/>
          <w:b/>
          <w:bCs/>
          <w:lang w:val="es-ES_tradnl"/>
        </w:rPr>
      </w:pPr>
      <w:r>
        <w:rPr>
          <w:rFonts w:cs="Arial"/>
          <w:b/>
          <w:bCs/>
          <w:lang w:val="es-ES_tradnl"/>
        </w:rPr>
        <w:t>INTRODUCCIÓN</w:t>
      </w:r>
    </w:p>
    <w:p w:rsidR="00000000" w:rsidRDefault="00E46CDD">
      <w:pPr>
        <w:pStyle w:val="Sangradetextonormal"/>
        <w:spacing w:line="360" w:lineRule="auto"/>
        <w:ind w:left="0"/>
        <w:rPr>
          <w:rFonts w:cs="Arial"/>
        </w:rPr>
      </w:pPr>
      <w:r>
        <w:rPr>
          <w:rFonts w:cs="Arial"/>
        </w:rPr>
        <w:t>El sector de la educación es uno de los más importantes dentro de cualquier estado y por lo tanto</w:t>
      </w:r>
      <w:r>
        <w:rPr>
          <w:rFonts w:cs="Arial"/>
        </w:rPr>
        <w:t xml:space="preserve"> debería dársele la importancia que éste se merece,  la educación es la  base principal  y fundamental para que una sociedad se desarrolle plenamente y por lo tanto es tema que siempre se prestará para el análisis.</w:t>
      </w:r>
    </w:p>
    <w:p w:rsidR="00000000" w:rsidRDefault="00E46CDD">
      <w:pPr>
        <w:spacing w:line="360" w:lineRule="auto"/>
        <w:ind w:left="360"/>
        <w:rPr>
          <w:rFonts w:cs="Arial"/>
        </w:rPr>
      </w:pPr>
    </w:p>
    <w:p w:rsidR="00000000" w:rsidRDefault="00E46CDD">
      <w:pPr>
        <w:spacing w:line="360" w:lineRule="auto"/>
        <w:rPr>
          <w:rFonts w:cs="Arial"/>
        </w:rPr>
      </w:pPr>
      <w:r>
        <w:rPr>
          <w:rFonts w:cs="Arial"/>
        </w:rPr>
        <w:t>En el Ecuador el 14 de diciembre del 200</w:t>
      </w:r>
      <w:r>
        <w:rPr>
          <w:rFonts w:cs="Arial"/>
        </w:rPr>
        <w:t xml:space="preserve">0 se realiza  por primera vez  un censo dirigido al sector de la educación, llamado Censo del magisterio fiscal y de los servidores públicos del Ministerio de Educación y Cultura, el cual  </w:t>
      </w:r>
      <w:r>
        <w:rPr>
          <w:rFonts w:cs="Arial"/>
        </w:rPr>
        <w:lastRenderedPageBreak/>
        <w:t>permitiría tener conocimiento de   como se encuentra distribuido el</w:t>
      </w:r>
      <w:r>
        <w:rPr>
          <w:rFonts w:cs="Arial"/>
        </w:rPr>
        <w:t xml:space="preserve"> recurso humano, donde viven, de donde son, cuantos son, cuantos trabajan en el sector fiscal en el área de la educación, geográficamente donde prestan sus servicios, además sabremos cuantos planteles existen actualmente y cual es su ubicación geográfica. </w:t>
      </w:r>
      <w:r>
        <w:rPr>
          <w:rFonts w:cs="Arial"/>
        </w:rPr>
        <w:t>Cabe mencionar que se realizó el respectivo análisis que permitió tener conocimiento de lo antes mencionado.</w:t>
      </w:r>
    </w:p>
    <w:p w:rsidR="00000000" w:rsidRDefault="00E46CDD">
      <w:pPr>
        <w:spacing w:line="360" w:lineRule="auto"/>
        <w:rPr>
          <w:rFonts w:cs="Arial"/>
        </w:rPr>
      </w:pPr>
    </w:p>
    <w:p w:rsidR="00000000" w:rsidRDefault="00E46CDD">
      <w:pPr>
        <w:spacing w:line="360" w:lineRule="auto"/>
        <w:rPr>
          <w:rFonts w:cs="Arial"/>
        </w:rPr>
      </w:pPr>
      <w:r>
        <w:rPr>
          <w:rFonts w:cs="Arial"/>
        </w:rPr>
        <w:t>Se realizará el análisis estadístico  exhaustivo del recurso humano de la educación fiscal en la provincia del Guayas, en base a las característic</w:t>
      </w:r>
      <w:r>
        <w:rPr>
          <w:rFonts w:cs="Arial"/>
        </w:rPr>
        <w:t>as   del recurso humano  contenidas en la base de datos;  éste comprenderá el análisis estadístico univariado y multivariado.</w:t>
      </w:r>
    </w:p>
    <w:p w:rsidR="00000000" w:rsidRDefault="00E46CDD">
      <w:pPr>
        <w:spacing w:line="360" w:lineRule="auto"/>
        <w:rPr>
          <w:rFonts w:cs="Arial"/>
        </w:rPr>
      </w:pPr>
    </w:p>
    <w:p w:rsidR="00000000" w:rsidRDefault="00E46CDD">
      <w:pPr>
        <w:pStyle w:val="BodyText2"/>
        <w:overflowPunct/>
        <w:autoSpaceDE/>
        <w:autoSpaceDN/>
        <w:adjustRightInd/>
        <w:spacing w:line="360" w:lineRule="auto"/>
        <w:textAlignment w:val="auto"/>
        <w:rPr>
          <w:rFonts w:cs="Arial"/>
          <w:bCs/>
          <w:szCs w:val="24"/>
          <w:lang w:val="es-ES_tradnl"/>
        </w:rPr>
      </w:pPr>
      <w:r>
        <w:rPr>
          <w:rFonts w:cs="Arial"/>
          <w:bCs/>
          <w:szCs w:val="24"/>
          <w:lang w:val="es-ES_tradnl"/>
        </w:rPr>
        <w:t>CONTENIDO</w:t>
      </w:r>
    </w:p>
    <w:p w:rsidR="00000000" w:rsidRDefault="00E46CDD">
      <w:pPr>
        <w:spacing w:line="360" w:lineRule="auto"/>
        <w:rPr>
          <w:rFonts w:cs="Arial"/>
        </w:rPr>
      </w:pPr>
      <w:r>
        <w:rPr>
          <w:rFonts w:cs="Arial"/>
        </w:rPr>
        <w:t>La tesis estará formada por cuatro capítulos además de las conclusiones y recomendaciones, en el capítulo uno se descri</w:t>
      </w:r>
      <w:r>
        <w:rPr>
          <w:rFonts w:cs="Arial"/>
        </w:rPr>
        <w:t>ben las características demográficas, sociales, económicas, históricas y geográficas que describen a la población de  la provincia del Guayas; también se da una reseña histórica de la educación ecuatoriana desde 1835 hasta nuestros días, y se especifica co</w:t>
      </w:r>
      <w:r>
        <w:rPr>
          <w:rFonts w:cs="Arial"/>
        </w:rPr>
        <w:t>mo esta constituido es el Sistema educativo ecuatoriano.</w:t>
      </w:r>
    </w:p>
    <w:p w:rsidR="00000000" w:rsidRDefault="00E46CDD">
      <w:pPr>
        <w:spacing w:line="360" w:lineRule="auto"/>
        <w:rPr>
          <w:rFonts w:cs="Arial"/>
        </w:rPr>
      </w:pPr>
    </w:p>
    <w:p w:rsidR="00000000" w:rsidRDefault="00E46CDD">
      <w:pPr>
        <w:spacing w:line="360" w:lineRule="auto"/>
        <w:rPr>
          <w:rFonts w:cs="Arial"/>
        </w:rPr>
      </w:pPr>
      <w:r>
        <w:rPr>
          <w:rFonts w:cs="Arial"/>
        </w:rPr>
        <w:t>En el capítulo dos fueron definidas y codificadas todas las variables o características a ser analizadas, tomadas de la base de datos del censo del magisterio fiscal y los servidores públicos del Mi</w:t>
      </w:r>
      <w:r>
        <w:rPr>
          <w:rFonts w:cs="Arial"/>
        </w:rPr>
        <w:t>nisterio de Educación.  El capítulo tres consta del tratamiento estadístico univariado, en el que se aplicaron medidas de tendencia central, dispersión, sesgo, curtosis, se calcularon los respectivos cuartiles, además a las variables continuas se les reali</w:t>
      </w:r>
      <w:r>
        <w:rPr>
          <w:rFonts w:cs="Arial"/>
        </w:rPr>
        <w:t>za una prueba de bondad de ajuste.</w:t>
      </w:r>
    </w:p>
    <w:p w:rsidR="00000000" w:rsidRDefault="00E46CDD">
      <w:pPr>
        <w:spacing w:line="360" w:lineRule="auto"/>
        <w:rPr>
          <w:rFonts w:cs="Arial"/>
        </w:rPr>
      </w:pPr>
    </w:p>
    <w:p w:rsidR="00000000" w:rsidRDefault="00E46CDD">
      <w:pPr>
        <w:spacing w:line="360" w:lineRule="auto"/>
        <w:rPr>
          <w:rFonts w:cs="Arial"/>
        </w:rPr>
      </w:pPr>
      <w:r>
        <w:rPr>
          <w:rFonts w:cs="Arial"/>
        </w:rPr>
        <w:t xml:space="preserve">El capítulo cuatro se realiza el análisis estadístico multivariado, en el cual se realiza el tratamiento simultaneo de dos o más variables.  Las conclusiones y </w:t>
      </w:r>
      <w:r>
        <w:rPr>
          <w:rFonts w:cs="Arial"/>
        </w:rPr>
        <w:lastRenderedPageBreak/>
        <w:t>recomendaciones estarna basadas en resultados obtenidos en l</w:t>
      </w:r>
      <w:r>
        <w:rPr>
          <w:rFonts w:cs="Arial"/>
        </w:rPr>
        <w:t>os diferentes análisis y las recomendaciones se sustentaran en las conclusiones.</w:t>
      </w:r>
    </w:p>
    <w:p w:rsidR="00000000" w:rsidRDefault="00E46CDD">
      <w:pPr>
        <w:spacing w:line="360" w:lineRule="auto"/>
        <w:rPr>
          <w:rFonts w:cs="Arial"/>
        </w:rPr>
      </w:pPr>
    </w:p>
    <w:p w:rsidR="00000000" w:rsidRDefault="00E46CDD">
      <w:pPr>
        <w:spacing w:line="360" w:lineRule="auto"/>
        <w:rPr>
          <w:rFonts w:cs="Arial"/>
        </w:rPr>
      </w:pPr>
      <w:r>
        <w:rPr>
          <w:rFonts w:cs="Arial"/>
        </w:rPr>
        <w:t>El total de miembros de magisterio  fiscal y servidores públicos del ministerio de educación que se empadronaron el 14 de diciembre del 2000 es 22767. El estudio se particion</w:t>
      </w:r>
      <w:r>
        <w:rPr>
          <w:rFonts w:cs="Arial"/>
        </w:rPr>
        <w:t xml:space="preserve">ó en cuatro grupos clasificados como: directores o rectores, profesores, otros y planteles donde el número de empadronadas para cada grupo es de 1.687(7.41%), 17.265(75.83%), 3815(16.76%) y 1535. En el gráfico 1 se hace una ilustración de la proporción de </w:t>
      </w:r>
      <w:r>
        <w:rPr>
          <w:rFonts w:cs="Arial"/>
        </w:rPr>
        <w:t>empadronado por cargo que desempeñan.</w:t>
      </w:r>
    </w:p>
    <w:p w:rsidR="00000000" w:rsidRDefault="00E46CDD">
      <w:pPr>
        <w:pStyle w:val="Subttulo"/>
        <w:spacing w:line="360" w:lineRule="auto"/>
        <w:rPr>
          <w:rFonts w:ascii="Times New Roman" w:hAnsi="Times New Roman" w:cs="Times New Roman"/>
          <w:b w:val="0"/>
          <w:bCs w:val="0"/>
          <w:sz w:val="24"/>
        </w:rPr>
      </w:pPr>
      <w:r>
        <w:rPr>
          <w:noProof/>
          <w:sz w:val="20"/>
          <w:lang w:val="es-ES"/>
        </w:rPr>
        <w:pict>
          <v:shapetype id="_x0000_t202" coordsize="21600,21600" o:spt="202" path="m,l,21600r21600,l21600,xe">
            <v:stroke joinstyle="miter"/>
            <v:path gradientshapeok="t" o:connecttype="rect"/>
          </v:shapetype>
          <v:shape id="_x0000_s1029" type="#_x0000_t202" style="position:absolute;left:0;text-align:left;margin-left:48pt;margin-top:18pt;width:336pt;height:333pt;z-index:251659264" strokeweight="3pt">
            <v:stroke linestyle="thinThin"/>
            <v:textbox>
              <w:txbxContent>
                <w:p w:rsidR="00000000" w:rsidRDefault="00E46CDD">
                  <w:pPr>
                    <w:pStyle w:val="Ttulo1"/>
                    <w:spacing w:line="240" w:lineRule="auto"/>
                    <w:rPr>
                      <w:rFonts w:ascii="Arial" w:hAnsi="Arial" w:cs="Arial"/>
                      <w:b/>
                      <w:bCs/>
                      <w:sz w:val="22"/>
                      <w:u w:val="none"/>
                    </w:rPr>
                  </w:pPr>
                  <w:r>
                    <w:rPr>
                      <w:rFonts w:ascii="Arial" w:hAnsi="Arial" w:cs="Arial"/>
                      <w:b/>
                      <w:bCs/>
                      <w:sz w:val="22"/>
                      <w:u w:val="none"/>
                    </w:rPr>
                    <w:t>Gráfico 1</w:t>
                  </w:r>
                </w:p>
                <w:p w:rsidR="00000000" w:rsidRDefault="00E46CDD">
                  <w:pPr>
                    <w:pStyle w:val="Ttulo1"/>
                    <w:spacing w:line="240" w:lineRule="auto"/>
                    <w:rPr>
                      <w:rFonts w:ascii="Times New Roman" w:hAnsi="Times New Roman"/>
                      <w:b/>
                      <w:bCs/>
                      <w:sz w:val="20"/>
                    </w:rPr>
                  </w:pPr>
                  <w:r>
                    <w:rPr>
                      <w:rFonts w:ascii="Times New Roman" w:hAnsi="Times New Roman"/>
                      <w:b/>
                      <w:bCs/>
                      <w:sz w:val="20"/>
                      <w:u w:val="none"/>
                    </w:rPr>
                    <w:t>Provincia del Guayas: Censo del Magisterio Nacional</w:t>
                  </w:r>
                </w:p>
                <w:p w:rsidR="00000000" w:rsidRDefault="00E46CDD">
                  <w:pPr>
                    <w:pStyle w:val="Ttulo2"/>
                    <w:spacing w:line="240" w:lineRule="auto"/>
                  </w:pPr>
                  <w:r>
                    <w:rPr>
                      <w:rFonts w:ascii="Times New Roman" w:hAnsi="Times New Roman" w:cs="Times New Roman"/>
                      <w:sz w:val="20"/>
                    </w:rPr>
                    <w:t>Diagrama de barras: Cargo que desempeña el empadronad</w:t>
                  </w:r>
                  <w:r>
                    <w:rPr>
                      <w:rFonts w:ascii="Times New Roman" w:hAnsi="Times New Roman" w:cs="Times New Roman"/>
                      <w:sz w:val="22"/>
                    </w:rPr>
                    <w:t>o</w:t>
                  </w:r>
                </w:p>
                <w:p w:rsidR="00000000" w:rsidRDefault="00BF36A0">
                  <w:pPr>
                    <w:jc w:val="center"/>
                  </w:pPr>
                  <w:r>
                    <w:rPr>
                      <w:noProof/>
                      <w:lang w:val="es-ES"/>
                    </w:rPr>
                    <w:drawing>
                      <wp:inline distT="0" distB="0" distL="0" distR="0">
                        <wp:extent cx="2783205" cy="29641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83205" cy="2964180"/>
                                </a:xfrm>
                                <a:prstGeom prst="rect">
                                  <a:avLst/>
                                </a:prstGeom>
                                <a:noFill/>
                                <a:ln w="9525">
                                  <a:noFill/>
                                  <a:miter lim="800000"/>
                                  <a:headEnd/>
                                  <a:tailEnd/>
                                </a:ln>
                              </pic:spPr>
                            </pic:pic>
                          </a:graphicData>
                        </a:graphic>
                      </wp:inline>
                    </w:drawing>
                  </w:r>
                </w:p>
                <w:p w:rsidR="00000000" w:rsidRDefault="00E46CDD">
                  <w:pPr>
                    <w:spacing w:line="240" w:lineRule="auto"/>
                    <w:ind w:right="54"/>
                    <w:jc w:val="center"/>
                    <w:rPr>
                      <w:b/>
                      <w:i/>
                      <w:sz w:val="16"/>
                      <w:u w:val="single"/>
                    </w:rPr>
                  </w:pPr>
                  <w:r>
                    <w:rPr>
                      <w:b/>
                      <w:sz w:val="16"/>
                    </w:rPr>
                    <w:t xml:space="preserve">Fuente: </w:t>
                  </w:r>
                  <w:r>
                    <w:rPr>
                      <w:b/>
                      <w:i/>
                      <w:sz w:val="16"/>
                      <w:u w:val="single"/>
                    </w:rPr>
                    <w:t>Base de Datos Censo del Magisterio Fiscal y los Servidores Públicos del MEC(2000)</w:t>
                  </w:r>
                </w:p>
                <w:p w:rsidR="00000000" w:rsidRDefault="00E46CDD">
                  <w:pPr>
                    <w:ind w:left="3540" w:firstLine="708"/>
                  </w:pPr>
                  <w:r>
                    <w:rPr>
                      <w:b/>
                      <w:sz w:val="16"/>
                    </w:rPr>
                    <w:t>Elabora</w:t>
                  </w:r>
                  <w:r>
                    <w:rPr>
                      <w:b/>
                      <w:sz w:val="16"/>
                    </w:rPr>
                    <w:t>ción: Eva María Mera</w:t>
                  </w:r>
                </w:p>
                <w:p w:rsidR="00000000" w:rsidRDefault="00E46CDD"/>
                <w:p w:rsidR="00000000" w:rsidRDefault="00E46CDD"/>
                <w:p w:rsidR="00000000" w:rsidRDefault="00E46CDD"/>
                <w:p w:rsidR="00000000" w:rsidRDefault="00E46CDD"/>
                <w:p w:rsidR="00000000" w:rsidRDefault="00E46CDD"/>
                <w:p w:rsidR="00000000" w:rsidRDefault="00E46CDD"/>
                <w:p w:rsidR="00000000" w:rsidRDefault="00E46CDD"/>
                <w:p w:rsidR="00000000" w:rsidRDefault="00E46CDD"/>
                <w:p w:rsidR="00000000" w:rsidRDefault="00E46CDD"/>
                <w:p w:rsidR="00000000" w:rsidRDefault="00E46CDD"/>
                <w:p w:rsidR="00000000" w:rsidRDefault="00E46CDD"/>
                <w:p w:rsidR="00000000" w:rsidRDefault="00E46CDD"/>
                <w:p w:rsidR="00000000" w:rsidRDefault="00E46CDD"/>
                <w:p w:rsidR="00000000" w:rsidRDefault="00E46CDD">
                  <w:pPr>
                    <w:jc w:val="center"/>
                  </w:pPr>
                </w:p>
              </w:txbxContent>
            </v:textbox>
          </v:shape>
        </w:pict>
      </w:r>
    </w:p>
    <w:p w:rsidR="00000000" w:rsidRDefault="00E46CDD"/>
    <w:p w:rsidR="00000000" w:rsidRDefault="00E46CDD"/>
    <w:p w:rsidR="00000000" w:rsidRDefault="00E46CDD"/>
    <w:p w:rsidR="00000000" w:rsidRDefault="00E46CDD"/>
    <w:p w:rsidR="00000000" w:rsidRDefault="00E46CDD"/>
    <w:p w:rsidR="00000000" w:rsidRDefault="00E46CDD"/>
    <w:p w:rsidR="00000000" w:rsidRDefault="00E46CDD"/>
    <w:p w:rsidR="00000000" w:rsidRDefault="00E46CDD"/>
    <w:p w:rsidR="00000000" w:rsidRDefault="00E46CDD"/>
    <w:p w:rsidR="00000000" w:rsidRDefault="00E46CDD"/>
    <w:p w:rsidR="00000000" w:rsidRDefault="00E46CDD"/>
    <w:p w:rsidR="00000000" w:rsidRDefault="00E46CDD"/>
    <w:p w:rsidR="00000000" w:rsidRDefault="00E46CDD">
      <w:pPr>
        <w:pStyle w:val="Subttulo"/>
        <w:spacing w:line="360" w:lineRule="auto"/>
        <w:rPr>
          <w:rFonts w:ascii="Times New Roman" w:hAnsi="Times New Roman" w:cs="Times New Roman"/>
          <w:b w:val="0"/>
          <w:bCs w:val="0"/>
          <w:sz w:val="24"/>
        </w:rPr>
      </w:pPr>
    </w:p>
    <w:p w:rsidR="00000000" w:rsidRDefault="00E46CDD">
      <w:pPr>
        <w:pStyle w:val="Subttulo"/>
        <w:spacing w:line="360" w:lineRule="auto"/>
        <w:rPr>
          <w:rFonts w:ascii="Times New Roman" w:hAnsi="Times New Roman" w:cs="Times New Roman"/>
          <w:b w:val="0"/>
          <w:bCs w:val="0"/>
          <w:sz w:val="24"/>
        </w:rPr>
      </w:pPr>
    </w:p>
    <w:p w:rsidR="00000000" w:rsidRDefault="00E46CDD">
      <w:pPr>
        <w:pStyle w:val="Subttulo"/>
        <w:spacing w:line="360" w:lineRule="auto"/>
        <w:rPr>
          <w:rFonts w:ascii="Times New Roman" w:hAnsi="Times New Roman" w:cs="Times New Roman"/>
          <w:b w:val="0"/>
          <w:bCs w:val="0"/>
          <w:sz w:val="24"/>
        </w:rPr>
      </w:pPr>
    </w:p>
    <w:p w:rsidR="00000000" w:rsidRDefault="00E46CDD">
      <w:pPr>
        <w:spacing w:line="360" w:lineRule="auto"/>
        <w:rPr>
          <w:rFonts w:cs="Arial"/>
        </w:rPr>
      </w:pPr>
      <w:r>
        <w:rPr>
          <w:rFonts w:cs="Arial"/>
        </w:rPr>
        <w:t>Se describirán algunas características de la información personal y de la instrucción y experiencia  del grupo profesores,  así:</w:t>
      </w:r>
    </w:p>
    <w:p w:rsidR="00000000" w:rsidRDefault="00E46CDD">
      <w:pPr>
        <w:spacing w:line="360" w:lineRule="auto"/>
        <w:rPr>
          <w:rFonts w:cs="Arial"/>
          <w:b/>
          <w:bCs/>
        </w:rPr>
      </w:pPr>
    </w:p>
    <w:p w:rsidR="00000000" w:rsidRDefault="00E46CDD">
      <w:pPr>
        <w:pStyle w:val="BodyText2"/>
        <w:overflowPunct/>
        <w:autoSpaceDE/>
        <w:autoSpaceDN/>
        <w:adjustRightInd/>
        <w:spacing w:line="360" w:lineRule="auto"/>
        <w:textAlignment w:val="auto"/>
        <w:rPr>
          <w:rFonts w:cs="Arial"/>
          <w:bCs/>
          <w:szCs w:val="24"/>
          <w:lang w:val="es-ES_tradnl"/>
        </w:rPr>
      </w:pPr>
      <w:r>
        <w:rPr>
          <w:rFonts w:cs="Arial"/>
          <w:bCs/>
          <w:szCs w:val="24"/>
          <w:lang w:val="es-ES_tradnl"/>
        </w:rPr>
        <w:t>Edad del profesor</w:t>
      </w:r>
    </w:p>
    <w:p w:rsidR="00000000" w:rsidRDefault="00E46CDD">
      <w:pPr>
        <w:spacing w:line="360" w:lineRule="auto"/>
        <w:rPr>
          <w:rFonts w:cs="Arial"/>
        </w:rPr>
      </w:pPr>
      <w:r>
        <w:rPr>
          <w:rFonts w:cs="Arial"/>
        </w:rPr>
        <w:t>En la tabla en la tabla 1 se aprecia la Característic</w:t>
      </w:r>
      <w:r>
        <w:rPr>
          <w:rFonts w:cs="Arial"/>
        </w:rPr>
        <w:t>a que representa la edad del entrevistado al 14 de diciembre del año 2000. Al realizar la estadística descriptiva básica,  que de 17.265 empadronados como profesores, la media es  44.558 años  indicando que en promedio los directores tienen esta edad, pero</w:t>
      </w:r>
      <w:r>
        <w:rPr>
          <w:rFonts w:cs="Arial"/>
        </w:rPr>
        <w:t xml:space="preserve"> si nos fijamos en los otros índices  como  el de simetría la distribución es asimétrica positiva(0.261), por lo tanto el promedio no seria un buen estimador para representar al conjunto de observaciones porque se ve afectado por unos cuantos valores extre</w:t>
      </w:r>
      <w:r>
        <w:rPr>
          <w:rFonts w:cs="Arial"/>
        </w:rPr>
        <w:t>mos mayores, lo  haría mejor   la moda que nos indica que edad que más veces se repite es 45.86,  o la mediana que nos permite decir que el 50% de las personas tienen edades menores o iguales a 44.442. Además la distribución es platicurtica.</w:t>
      </w:r>
    </w:p>
    <w:p w:rsidR="00000000" w:rsidRDefault="00E46CDD">
      <w:r>
        <w:rPr>
          <w:rFonts w:cs="Arial"/>
          <w:b/>
          <w:bCs/>
          <w:noProof/>
          <w:sz w:val="20"/>
        </w:rPr>
        <w:pict>
          <v:rect id="_x0000_s1026" style="position:absolute;left:0;text-align:left;margin-left:18pt;margin-top:18.55pt;width:378pt;height:240.65pt;z-index:251656192" filled="f" strokeweight="3pt">
            <v:stroke linestyle="thinThin"/>
          </v:rect>
        </w:pict>
      </w:r>
    </w:p>
    <w:p w:rsidR="00000000" w:rsidRDefault="00E46CDD">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I</w:t>
      </w:r>
    </w:p>
    <w:p w:rsidR="00000000" w:rsidRDefault="00E46CDD">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w:t>
      </w:r>
      <w:r>
        <w:rPr>
          <w:rFonts w:ascii="Times New Roman" w:hAnsi="Times New Roman"/>
          <w:sz w:val="20"/>
        </w:rPr>
        <w:t>vincia del Guayas: Censo del Magisterio Nacional</w:t>
      </w:r>
    </w:p>
    <w:p w:rsidR="00000000" w:rsidRDefault="00E46CDD">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E46CDD">
      <w:pPr>
        <w:pStyle w:val="Textoindependiente3"/>
        <w:ind w:left="1080" w:right="1257"/>
      </w:pPr>
      <w:r>
        <w:rPr>
          <w:rFonts w:ascii="Times New Roman" w:hAnsi="Times New Roman"/>
          <w:i/>
        </w:rPr>
        <w:t>Estadística Descriptiva: Edad</w:t>
      </w:r>
    </w:p>
    <w:tbl>
      <w:tblPr>
        <w:tblW w:w="3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13"/>
        <w:gridCol w:w="669"/>
        <w:gridCol w:w="1200"/>
      </w:tblGrid>
      <w:tr w:rsidR="00000000">
        <w:trPr>
          <w:trHeight w:val="170"/>
          <w:jc w:val="center"/>
        </w:trPr>
        <w:tc>
          <w:tcPr>
            <w:tcW w:w="2182" w:type="dxa"/>
            <w:gridSpan w:val="2"/>
            <w:noWrap/>
            <w:tcMar>
              <w:top w:w="15" w:type="dxa"/>
              <w:left w:w="15" w:type="dxa"/>
              <w:bottom w:w="0" w:type="dxa"/>
              <w:right w:w="15" w:type="dxa"/>
            </w:tcMar>
            <w:vAlign w:val="bottom"/>
          </w:tcPr>
          <w:p w:rsidR="00000000" w:rsidRDefault="00E46CDD">
            <w:pPr>
              <w:spacing w:line="240" w:lineRule="auto"/>
              <w:rPr>
                <w:rFonts w:eastAsia="Arial Unicode MS" w:cs="Arial"/>
                <w:sz w:val="16"/>
                <w:szCs w:val="20"/>
              </w:rPr>
            </w:pPr>
            <w:r>
              <w:rPr>
                <w:rFonts w:cs="Arial"/>
                <w:sz w:val="16"/>
                <w:szCs w:val="20"/>
              </w:rPr>
              <w:t>N</w:t>
            </w:r>
          </w:p>
        </w:tc>
        <w:tc>
          <w:tcPr>
            <w:tcW w:w="1200" w:type="dxa"/>
            <w:noWrap/>
            <w:tcMar>
              <w:top w:w="15" w:type="dxa"/>
              <w:left w:w="15" w:type="dxa"/>
              <w:bottom w:w="0" w:type="dxa"/>
              <w:right w:w="15" w:type="dxa"/>
            </w:tcMar>
            <w:vAlign w:val="bottom"/>
          </w:tcPr>
          <w:p w:rsidR="00000000" w:rsidRDefault="00E46CDD">
            <w:pPr>
              <w:spacing w:line="240" w:lineRule="auto"/>
              <w:jc w:val="right"/>
              <w:rPr>
                <w:rFonts w:eastAsia="Arial Unicode MS" w:cs="Arial"/>
                <w:sz w:val="16"/>
                <w:szCs w:val="20"/>
              </w:rPr>
            </w:pPr>
            <w:r>
              <w:rPr>
                <w:rFonts w:cs="Arial"/>
                <w:sz w:val="16"/>
                <w:szCs w:val="20"/>
              </w:rPr>
              <w:t>17265</w:t>
            </w:r>
          </w:p>
        </w:tc>
      </w:tr>
      <w:tr w:rsidR="00000000">
        <w:trPr>
          <w:trHeight w:val="170"/>
          <w:jc w:val="center"/>
        </w:trPr>
        <w:tc>
          <w:tcPr>
            <w:tcW w:w="2182" w:type="dxa"/>
            <w:gridSpan w:val="2"/>
            <w:noWrap/>
            <w:tcMar>
              <w:top w:w="15" w:type="dxa"/>
              <w:left w:w="15" w:type="dxa"/>
              <w:bottom w:w="0" w:type="dxa"/>
              <w:right w:w="15" w:type="dxa"/>
            </w:tcMar>
            <w:vAlign w:val="bottom"/>
          </w:tcPr>
          <w:p w:rsidR="00000000" w:rsidRDefault="00E46CDD">
            <w:pPr>
              <w:spacing w:line="240" w:lineRule="auto"/>
              <w:rPr>
                <w:rFonts w:eastAsia="Arial Unicode MS" w:cs="Arial"/>
                <w:sz w:val="16"/>
                <w:szCs w:val="20"/>
              </w:rPr>
            </w:pPr>
            <w:r>
              <w:rPr>
                <w:rFonts w:cs="Arial"/>
                <w:sz w:val="16"/>
                <w:szCs w:val="20"/>
              </w:rPr>
              <w:t>Media</w:t>
            </w:r>
          </w:p>
        </w:tc>
        <w:tc>
          <w:tcPr>
            <w:tcW w:w="0" w:type="auto"/>
            <w:noWrap/>
            <w:tcMar>
              <w:top w:w="15" w:type="dxa"/>
              <w:left w:w="15" w:type="dxa"/>
              <w:bottom w:w="0" w:type="dxa"/>
              <w:right w:w="15" w:type="dxa"/>
            </w:tcMar>
            <w:vAlign w:val="bottom"/>
          </w:tcPr>
          <w:p w:rsidR="00000000" w:rsidRDefault="00E46CDD">
            <w:pPr>
              <w:spacing w:line="240" w:lineRule="auto"/>
              <w:jc w:val="right"/>
              <w:rPr>
                <w:rFonts w:eastAsia="Arial Unicode MS" w:cs="Arial"/>
                <w:sz w:val="16"/>
                <w:szCs w:val="20"/>
              </w:rPr>
            </w:pPr>
            <w:r>
              <w:rPr>
                <w:rFonts w:cs="Arial"/>
                <w:sz w:val="16"/>
                <w:szCs w:val="20"/>
              </w:rPr>
              <w:t>44.558</w:t>
            </w:r>
          </w:p>
        </w:tc>
      </w:tr>
      <w:tr w:rsidR="00000000">
        <w:trPr>
          <w:trHeight w:val="170"/>
          <w:jc w:val="center"/>
        </w:trPr>
        <w:tc>
          <w:tcPr>
            <w:tcW w:w="2182" w:type="dxa"/>
            <w:gridSpan w:val="2"/>
            <w:noWrap/>
            <w:tcMar>
              <w:top w:w="15" w:type="dxa"/>
              <w:left w:w="15" w:type="dxa"/>
              <w:bottom w:w="0" w:type="dxa"/>
              <w:right w:w="15" w:type="dxa"/>
            </w:tcMar>
            <w:vAlign w:val="bottom"/>
          </w:tcPr>
          <w:p w:rsidR="00000000" w:rsidRDefault="00E46CDD">
            <w:pPr>
              <w:spacing w:line="240" w:lineRule="auto"/>
              <w:rPr>
                <w:rFonts w:eastAsia="Arial Unicode MS" w:cs="Arial"/>
                <w:sz w:val="16"/>
                <w:szCs w:val="20"/>
              </w:rPr>
            </w:pPr>
            <w:r>
              <w:rPr>
                <w:rFonts w:cs="Arial"/>
                <w:sz w:val="16"/>
                <w:szCs w:val="20"/>
              </w:rPr>
              <w:t>Error Estándar de la Media</w:t>
            </w:r>
          </w:p>
        </w:tc>
        <w:tc>
          <w:tcPr>
            <w:tcW w:w="0" w:type="auto"/>
            <w:noWrap/>
            <w:tcMar>
              <w:top w:w="15" w:type="dxa"/>
              <w:left w:w="15" w:type="dxa"/>
              <w:bottom w:w="0" w:type="dxa"/>
              <w:right w:w="15" w:type="dxa"/>
            </w:tcMar>
            <w:vAlign w:val="bottom"/>
          </w:tcPr>
          <w:p w:rsidR="00000000" w:rsidRDefault="00E46CDD">
            <w:pPr>
              <w:spacing w:line="240" w:lineRule="auto"/>
              <w:jc w:val="right"/>
              <w:rPr>
                <w:rFonts w:eastAsia="Arial Unicode MS" w:cs="Arial"/>
                <w:sz w:val="16"/>
                <w:szCs w:val="20"/>
              </w:rPr>
            </w:pPr>
            <w:r>
              <w:rPr>
                <w:rFonts w:cs="Arial"/>
                <w:sz w:val="16"/>
                <w:szCs w:val="20"/>
              </w:rPr>
              <w:t>0,0824</w:t>
            </w:r>
          </w:p>
        </w:tc>
      </w:tr>
      <w:tr w:rsidR="00000000">
        <w:trPr>
          <w:trHeight w:val="170"/>
          <w:jc w:val="center"/>
        </w:trPr>
        <w:tc>
          <w:tcPr>
            <w:tcW w:w="2182" w:type="dxa"/>
            <w:gridSpan w:val="2"/>
            <w:noWrap/>
            <w:tcMar>
              <w:top w:w="15" w:type="dxa"/>
              <w:left w:w="15" w:type="dxa"/>
              <w:bottom w:w="0" w:type="dxa"/>
              <w:right w:w="15" w:type="dxa"/>
            </w:tcMar>
            <w:vAlign w:val="bottom"/>
          </w:tcPr>
          <w:p w:rsidR="00000000" w:rsidRDefault="00E46CDD">
            <w:pPr>
              <w:spacing w:line="240" w:lineRule="auto"/>
              <w:rPr>
                <w:rFonts w:eastAsia="Arial Unicode MS" w:cs="Arial"/>
                <w:sz w:val="16"/>
                <w:szCs w:val="20"/>
              </w:rPr>
            </w:pPr>
            <w:r>
              <w:rPr>
                <w:rFonts w:cs="Arial"/>
                <w:sz w:val="16"/>
                <w:szCs w:val="20"/>
              </w:rPr>
              <w:t>Mediana</w:t>
            </w:r>
          </w:p>
        </w:tc>
        <w:tc>
          <w:tcPr>
            <w:tcW w:w="0" w:type="auto"/>
            <w:noWrap/>
            <w:tcMar>
              <w:top w:w="15" w:type="dxa"/>
              <w:left w:w="15" w:type="dxa"/>
              <w:bottom w:w="0" w:type="dxa"/>
              <w:right w:w="15" w:type="dxa"/>
            </w:tcMar>
            <w:vAlign w:val="bottom"/>
          </w:tcPr>
          <w:p w:rsidR="00000000" w:rsidRDefault="00E46CDD">
            <w:pPr>
              <w:spacing w:line="240" w:lineRule="auto"/>
              <w:jc w:val="right"/>
              <w:rPr>
                <w:rFonts w:eastAsia="Arial Unicode MS" w:cs="Arial"/>
                <w:sz w:val="16"/>
                <w:szCs w:val="20"/>
              </w:rPr>
            </w:pPr>
            <w:r>
              <w:rPr>
                <w:rFonts w:cs="Arial"/>
                <w:sz w:val="16"/>
                <w:szCs w:val="20"/>
              </w:rPr>
              <w:t>44.422</w:t>
            </w:r>
          </w:p>
        </w:tc>
      </w:tr>
      <w:tr w:rsidR="00000000">
        <w:trPr>
          <w:trHeight w:val="170"/>
          <w:jc w:val="center"/>
        </w:trPr>
        <w:tc>
          <w:tcPr>
            <w:tcW w:w="2182" w:type="dxa"/>
            <w:gridSpan w:val="2"/>
            <w:noWrap/>
            <w:tcMar>
              <w:top w:w="15" w:type="dxa"/>
              <w:left w:w="15" w:type="dxa"/>
              <w:bottom w:w="0" w:type="dxa"/>
              <w:right w:w="15" w:type="dxa"/>
            </w:tcMar>
            <w:vAlign w:val="bottom"/>
          </w:tcPr>
          <w:p w:rsidR="00000000" w:rsidRDefault="00E46CDD">
            <w:pPr>
              <w:spacing w:line="240" w:lineRule="auto"/>
              <w:rPr>
                <w:rFonts w:eastAsia="Arial Unicode MS" w:cs="Arial"/>
                <w:sz w:val="16"/>
                <w:szCs w:val="20"/>
              </w:rPr>
            </w:pPr>
            <w:r>
              <w:rPr>
                <w:rFonts w:cs="Arial"/>
                <w:sz w:val="16"/>
                <w:szCs w:val="20"/>
              </w:rPr>
              <w:t>Moda</w:t>
            </w:r>
          </w:p>
        </w:tc>
        <w:tc>
          <w:tcPr>
            <w:tcW w:w="0" w:type="auto"/>
            <w:noWrap/>
            <w:tcMar>
              <w:top w:w="15" w:type="dxa"/>
              <w:left w:w="15" w:type="dxa"/>
              <w:bottom w:w="0" w:type="dxa"/>
              <w:right w:w="15" w:type="dxa"/>
            </w:tcMar>
            <w:vAlign w:val="bottom"/>
          </w:tcPr>
          <w:p w:rsidR="00000000" w:rsidRDefault="00E46CDD">
            <w:pPr>
              <w:spacing w:line="240" w:lineRule="auto"/>
              <w:jc w:val="right"/>
              <w:rPr>
                <w:rFonts w:eastAsia="Arial Unicode MS" w:cs="Arial"/>
                <w:sz w:val="16"/>
                <w:szCs w:val="20"/>
              </w:rPr>
            </w:pPr>
            <w:r>
              <w:rPr>
                <w:rFonts w:cs="Arial"/>
                <w:sz w:val="16"/>
                <w:szCs w:val="20"/>
              </w:rPr>
              <w:t>45.860</w:t>
            </w:r>
          </w:p>
        </w:tc>
      </w:tr>
      <w:tr w:rsidR="00000000">
        <w:trPr>
          <w:trHeight w:val="170"/>
          <w:jc w:val="center"/>
        </w:trPr>
        <w:tc>
          <w:tcPr>
            <w:tcW w:w="2182" w:type="dxa"/>
            <w:gridSpan w:val="2"/>
            <w:noWrap/>
            <w:tcMar>
              <w:top w:w="15" w:type="dxa"/>
              <w:left w:w="15" w:type="dxa"/>
              <w:bottom w:w="0" w:type="dxa"/>
              <w:right w:w="15" w:type="dxa"/>
            </w:tcMar>
            <w:vAlign w:val="bottom"/>
          </w:tcPr>
          <w:p w:rsidR="00000000" w:rsidRDefault="00E46CDD">
            <w:pPr>
              <w:spacing w:line="240" w:lineRule="auto"/>
              <w:rPr>
                <w:rFonts w:eastAsia="Arial Unicode MS" w:cs="Arial"/>
                <w:sz w:val="16"/>
                <w:szCs w:val="20"/>
              </w:rPr>
            </w:pPr>
            <w:r>
              <w:rPr>
                <w:rFonts w:cs="Arial"/>
                <w:sz w:val="16"/>
                <w:szCs w:val="20"/>
              </w:rPr>
              <w:t>Desviación Estándar</w:t>
            </w:r>
          </w:p>
        </w:tc>
        <w:tc>
          <w:tcPr>
            <w:tcW w:w="0" w:type="auto"/>
            <w:noWrap/>
            <w:tcMar>
              <w:top w:w="15" w:type="dxa"/>
              <w:left w:w="15" w:type="dxa"/>
              <w:bottom w:w="0" w:type="dxa"/>
              <w:right w:w="15" w:type="dxa"/>
            </w:tcMar>
            <w:vAlign w:val="bottom"/>
          </w:tcPr>
          <w:p w:rsidR="00000000" w:rsidRDefault="00E46CDD">
            <w:pPr>
              <w:spacing w:line="240" w:lineRule="auto"/>
              <w:jc w:val="right"/>
              <w:rPr>
                <w:rFonts w:eastAsia="Arial Unicode MS" w:cs="Arial"/>
                <w:sz w:val="16"/>
                <w:szCs w:val="20"/>
              </w:rPr>
            </w:pPr>
            <w:r>
              <w:rPr>
                <w:rFonts w:cs="Arial"/>
                <w:sz w:val="16"/>
                <w:szCs w:val="20"/>
              </w:rPr>
              <w:t>10.826</w:t>
            </w:r>
          </w:p>
        </w:tc>
      </w:tr>
      <w:tr w:rsidR="00000000">
        <w:trPr>
          <w:trHeight w:val="170"/>
          <w:jc w:val="center"/>
        </w:trPr>
        <w:tc>
          <w:tcPr>
            <w:tcW w:w="2182" w:type="dxa"/>
            <w:gridSpan w:val="2"/>
            <w:noWrap/>
            <w:tcMar>
              <w:top w:w="15" w:type="dxa"/>
              <w:left w:w="15" w:type="dxa"/>
              <w:bottom w:w="0" w:type="dxa"/>
              <w:right w:w="15" w:type="dxa"/>
            </w:tcMar>
            <w:vAlign w:val="bottom"/>
          </w:tcPr>
          <w:p w:rsidR="00000000" w:rsidRDefault="00E46CDD">
            <w:pPr>
              <w:spacing w:line="240" w:lineRule="auto"/>
              <w:rPr>
                <w:rFonts w:eastAsia="Arial Unicode MS" w:cs="Arial"/>
                <w:sz w:val="16"/>
                <w:szCs w:val="20"/>
              </w:rPr>
            </w:pPr>
            <w:r>
              <w:rPr>
                <w:rFonts w:cs="Arial"/>
                <w:sz w:val="16"/>
                <w:szCs w:val="20"/>
              </w:rPr>
              <w:t>Varianza</w:t>
            </w:r>
          </w:p>
        </w:tc>
        <w:tc>
          <w:tcPr>
            <w:tcW w:w="0" w:type="auto"/>
            <w:noWrap/>
            <w:tcMar>
              <w:top w:w="15" w:type="dxa"/>
              <w:left w:w="15" w:type="dxa"/>
              <w:bottom w:w="0" w:type="dxa"/>
              <w:right w:w="15" w:type="dxa"/>
            </w:tcMar>
            <w:vAlign w:val="bottom"/>
          </w:tcPr>
          <w:p w:rsidR="00000000" w:rsidRDefault="00E46CDD">
            <w:pPr>
              <w:spacing w:line="240" w:lineRule="auto"/>
              <w:jc w:val="right"/>
              <w:rPr>
                <w:rFonts w:eastAsia="Arial Unicode MS" w:cs="Arial"/>
                <w:sz w:val="16"/>
                <w:szCs w:val="20"/>
              </w:rPr>
            </w:pPr>
            <w:r>
              <w:rPr>
                <w:rFonts w:cs="Arial"/>
                <w:sz w:val="16"/>
                <w:szCs w:val="20"/>
              </w:rPr>
              <w:t>11.721</w:t>
            </w:r>
          </w:p>
        </w:tc>
      </w:tr>
      <w:tr w:rsidR="00000000">
        <w:trPr>
          <w:trHeight w:val="170"/>
          <w:jc w:val="center"/>
        </w:trPr>
        <w:tc>
          <w:tcPr>
            <w:tcW w:w="2182" w:type="dxa"/>
            <w:gridSpan w:val="2"/>
            <w:noWrap/>
            <w:tcMar>
              <w:top w:w="15" w:type="dxa"/>
              <w:left w:w="15" w:type="dxa"/>
              <w:bottom w:w="0" w:type="dxa"/>
              <w:right w:w="15" w:type="dxa"/>
            </w:tcMar>
            <w:vAlign w:val="bottom"/>
          </w:tcPr>
          <w:p w:rsidR="00000000" w:rsidRDefault="00E46CDD">
            <w:pPr>
              <w:spacing w:line="240" w:lineRule="auto"/>
              <w:rPr>
                <w:rFonts w:eastAsia="Arial Unicode MS" w:cs="Arial"/>
                <w:sz w:val="16"/>
                <w:szCs w:val="20"/>
              </w:rPr>
            </w:pPr>
            <w:r>
              <w:rPr>
                <w:rFonts w:cs="Arial"/>
                <w:sz w:val="16"/>
                <w:szCs w:val="20"/>
              </w:rPr>
              <w:t>Sesgo</w:t>
            </w:r>
          </w:p>
        </w:tc>
        <w:tc>
          <w:tcPr>
            <w:tcW w:w="0" w:type="auto"/>
            <w:noWrap/>
            <w:tcMar>
              <w:top w:w="15" w:type="dxa"/>
              <w:left w:w="15" w:type="dxa"/>
              <w:bottom w:w="0" w:type="dxa"/>
              <w:right w:w="15" w:type="dxa"/>
            </w:tcMar>
            <w:vAlign w:val="bottom"/>
          </w:tcPr>
          <w:p w:rsidR="00000000" w:rsidRDefault="00E46CDD">
            <w:pPr>
              <w:spacing w:line="240" w:lineRule="auto"/>
              <w:jc w:val="right"/>
              <w:rPr>
                <w:rFonts w:eastAsia="Arial Unicode MS" w:cs="Arial"/>
                <w:sz w:val="16"/>
                <w:szCs w:val="20"/>
              </w:rPr>
            </w:pPr>
            <w:r>
              <w:rPr>
                <w:rFonts w:cs="Arial"/>
                <w:sz w:val="16"/>
                <w:szCs w:val="20"/>
              </w:rPr>
              <w:t>0.261</w:t>
            </w:r>
          </w:p>
        </w:tc>
      </w:tr>
      <w:tr w:rsidR="00000000">
        <w:trPr>
          <w:trHeight w:val="170"/>
          <w:jc w:val="center"/>
        </w:trPr>
        <w:tc>
          <w:tcPr>
            <w:tcW w:w="2182" w:type="dxa"/>
            <w:gridSpan w:val="2"/>
            <w:noWrap/>
            <w:tcMar>
              <w:top w:w="15" w:type="dxa"/>
              <w:left w:w="15" w:type="dxa"/>
              <w:bottom w:w="0" w:type="dxa"/>
              <w:right w:w="15" w:type="dxa"/>
            </w:tcMar>
            <w:vAlign w:val="bottom"/>
          </w:tcPr>
          <w:p w:rsidR="00000000" w:rsidRDefault="00E46CDD">
            <w:pPr>
              <w:spacing w:line="240" w:lineRule="auto"/>
              <w:rPr>
                <w:rFonts w:eastAsia="Arial Unicode MS" w:cs="Arial"/>
                <w:sz w:val="16"/>
                <w:szCs w:val="20"/>
              </w:rPr>
            </w:pPr>
            <w:r>
              <w:rPr>
                <w:rFonts w:cs="Arial"/>
                <w:sz w:val="16"/>
                <w:szCs w:val="20"/>
              </w:rPr>
              <w:t>Curtosis</w:t>
            </w:r>
          </w:p>
        </w:tc>
        <w:tc>
          <w:tcPr>
            <w:tcW w:w="0" w:type="auto"/>
            <w:noWrap/>
            <w:tcMar>
              <w:top w:w="15" w:type="dxa"/>
              <w:left w:w="15" w:type="dxa"/>
              <w:bottom w:w="0" w:type="dxa"/>
              <w:right w:w="15" w:type="dxa"/>
            </w:tcMar>
            <w:vAlign w:val="bottom"/>
          </w:tcPr>
          <w:p w:rsidR="00000000" w:rsidRDefault="00E46CDD">
            <w:pPr>
              <w:spacing w:line="240" w:lineRule="auto"/>
              <w:jc w:val="right"/>
              <w:rPr>
                <w:rFonts w:eastAsia="Arial Unicode MS" w:cs="Arial"/>
                <w:sz w:val="16"/>
                <w:szCs w:val="20"/>
              </w:rPr>
            </w:pPr>
            <w:r>
              <w:rPr>
                <w:rFonts w:cs="Arial"/>
                <w:sz w:val="16"/>
                <w:szCs w:val="20"/>
              </w:rPr>
              <w:t>2.999</w:t>
            </w:r>
          </w:p>
        </w:tc>
      </w:tr>
      <w:tr w:rsidR="00000000">
        <w:trPr>
          <w:trHeight w:val="170"/>
          <w:jc w:val="center"/>
        </w:trPr>
        <w:tc>
          <w:tcPr>
            <w:tcW w:w="2182" w:type="dxa"/>
            <w:gridSpan w:val="2"/>
            <w:noWrap/>
            <w:tcMar>
              <w:top w:w="15" w:type="dxa"/>
              <w:left w:w="15" w:type="dxa"/>
              <w:bottom w:w="0" w:type="dxa"/>
              <w:right w:w="15" w:type="dxa"/>
            </w:tcMar>
            <w:vAlign w:val="bottom"/>
          </w:tcPr>
          <w:p w:rsidR="00000000" w:rsidRDefault="00E46CDD">
            <w:pPr>
              <w:spacing w:line="240" w:lineRule="auto"/>
              <w:rPr>
                <w:rFonts w:eastAsia="Arial Unicode MS" w:cs="Arial"/>
                <w:sz w:val="16"/>
                <w:szCs w:val="20"/>
              </w:rPr>
            </w:pPr>
            <w:r>
              <w:rPr>
                <w:rFonts w:cs="Arial"/>
                <w:sz w:val="16"/>
                <w:szCs w:val="20"/>
              </w:rPr>
              <w:t>Mínimo</w:t>
            </w:r>
          </w:p>
        </w:tc>
        <w:tc>
          <w:tcPr>
            <w:tcW w:w="0" w:type="auto"/>
            <w:noWrap/>
            <w:tcMar>
              <w:top w:w="15" w:type="dxa"/>
              <w:left w:w="15" w:type="dxa"/>
              <w:bottom w:w="0" w:type="dxa"/>
              <w:right w:w="15" w:type="dxa"/>
            </w:tcMar>
            <w:vAlign w:val="bottom"/>
          </w:tcPr>
          <w:p w:rsidR="00000000" w:rsidRDefault="00E46CDD">
            <w:pPr>
              <w:spacing w:line="240" w:lineRule="auto"/>
              <w:jc w:val="right"/>
              <w:rPr>
                <w:rFonts w:eastAsia="Arial Unicode MS" w:cs="Arial"/>
                <w:sz w:val="16"/>
                <w:szCs w:val="20"/>
              </w:rPr>
            </w:pPr>
            <w:r>
              <w:rPr>
                <w:rFonts w:cs="Arial"/>
                <w:sz w:val="16"/>
                <w:szCs w:val="20"/>
              </w:rPr>
              <w:t>15.868</w:t>
            </w:r>
          </w:p>
        </w:tc>
      </w:tr>
      <w:tr w:rsidR="00000000">
        <w:trPr>
          <w:trHeight w:val="170"/>
          <w:jc w:val="center"/>
        </w:trPr>
        <w:tc>
          <w:tcPr>
            <w:tcW w:w="2182" w:type="dxa"/>
            <w:gridSpan w:val="2"/>
            <w:noWrap/>
            <w:tcMar>
              <w:top w:w="15" w:type="dxa"/>
              <w:left w:w="15" w:type="dxa"/>
              <w:bottom w:w="0" w:type="dxa"/>
              <w:right w:w="15" w:type="dxa"/>
            </w:tcMar>
            <w:vAlign w:val="bottom"/>
          </w:tcPr>
          <w:p w:rsidR="00000000" w:rsidRDefault="00E46CDD">
            <w:pPr>
              <w:spacing w:line="240" w:lineRule="auto"/>
              <w:rPr>
                <w:rFonts w:eastAsia="Arial Unicode MS" w:cs="Arial"/>
                <w:sz w:val="16"/>
                <w:szCs w:val="20"/>
              </w:rPr>
            </w:pPr>
            <w:r>
              <w:rPr>
                <w:rFonts w:cs="Arial"/>
                <w:sz w:val="16"/>
                <w:szCs w:val="20"/>
              </w:rPr>
              <w:t>Máximo</w:t>
            </w:r>
          </w:p>
        </w:tc>
        <w:tc>
          <w:tcPr>
            <w:tcW w:w="0" w:type="auto"/>
            <w:noWrap/>
            <w:tcMar>
              <w:top w:w="15" w:type="dxa"/>
              <w:left w:w="15" w:type="dxa"/>
              <w:bottom w:w="0" w:type="dxa"/>
              <w:right w:w="15" w:type="dxa"/>
            </w:tcMar>
            <w:vAlign w:val="bottom"/>
          </w:tcPr>
          <w:p w:rsidR="00000000" w:rsidRDefault="00E46CDD">
            <w:pPr>
              <w:spacing w:line="240" w:lineRule="auto"/>
              <w:jc w:val="right"/>
              <w:rPr>
                <w:rFonts w:eastAsia="Arial Unicode MS" w:cs="Arial"/>
                <w:sz w:val="16"/>
                <w:szCs w:val="20"/>
              </w:rPr>
            </w:pPr>
            <w:r>
              <w:rPr>
                <w:rFonts w:cs="Arial"/>
                <w:sz w:val="16"/>
                <w:szCs w:val="20"/>
              </w:rPr>
              <w:t>88.956</w:t>
            </w:r>
          </w:p>
        </w:tc>
      </w:tr>
      <w:tr w:rsidR="00000000">
        <w:trPr>
          <w:trHeight w:val="170"/>
          <w:jc w:val="center"/>
        </w:trPr>
        <w:tc>
          <w:tcPr>
            <w:tcW w:w="1513" w:type="dxa"/>
            <w:noWrap/>
            <w:tcMar>
              <w:top w:w="15" w:type="dxa"/>
              <w:left w:w="15" w:type="dxa"/>
              <w:bottom w:w="0" w:type="dxa"/>
              <w:right w:w="15" w:type="dxa"/>
            </w:tcMar>
            <w:vAlign w:val="bottom"/>
          </w:tcPr>
          <w:p w:rsidR="00000000" w:rsidRDefault="00E46CDD">
            <w:pPr>
              <w:spacing w:line="240" w:lineRule="auto"/>
              <w:rPr>
                <w:rFonts w:eastAsia="Arial Unicode MS" w:cs="Arial"/>
                <w:sz w:val="16"/>
                <w:szCs w:val="20"/>
              </w:rPr>
            </w:pPr>
            <w:r>
              <w:rPr>
                <w:rFonts w:cs="Arial"/>
                <w:sz w:val="16"/>
                <w:szCs w:val="20"/>
              </w:rPr>
              <w:t>Percentiles:</w:t>
            </w:r>
          </w:p>
        </w:tc>
        <w:tc>
          <w:tcPr>
            <w:tcW w:w="669" w:type="dxa"/>
            <w:noWrap/>
            <w:tcMar>
              <w:top w:w="15" w:type="dxa"/>
              <w:left w:w="15" w:type="dxa"/>
              <w:bottom w:w="0" w:type="dxa"/>
              <w:right w:w="15" w:type="dxa"/>
            </w:tcMar>
            <w:vAlign w:val="bottom"/>
          </w:tcPr>
          <w:p w:rsidR="00000000" w:rsidRDefault="00E46CDD">
            <w:pPr>
              <w:spacing w:line="240" w:lineRule="auto"/>
              <w:jc w:val="right"/>
              <w:rPr>
                <w:rFonts w:eastAsia="Arial Unicode MS" w:cs="Arial"/>
                <w:sz w:val="16"/>
                <w:szCs w:val="20"/>
              </w:rPr>
            </w:pPr>
            <w:r>
              <w:rPr>
                <w:rFonts w:cs="Arial"/>
                <w:sz w:val="16"/>
                <w:szCs w:val="20"/>
              </w:rPr>
              <w:t>25</w:t>
            </w:r>
          </w:p>
        </w:tc>
        <w:tc>
          <w:tcPr>
            <w:tcW w:w="0" w:type="auto"/>
            <w:noWrap/>
            <w:tcMar>
              <w:top w:w="15" w:type="dxa"/>
              <w:left w:w="15" w:type="dxa"/>
              <w:bottom w:w="0" w:type="dxa"/>
              <w:right w:w="15" w:type="dxa"/>
            </w:tcMar>
            <w:vAlign w:val="bottom"/>
          </w:tcPr>
          <w:p w:rsidR="00000000" w:rsidRDefault="00E46CDD">
            <w:pPr>
              <w:spacing w:line="240" w:lineRule="auto"/>
              <w:jc w:val="right"/>
              <w:rPr>
                <w:rFonts w:eastAsia="Arial Unicode MS" w:cs="Arial"/>
                <w:sz w:val="16"/>
                <w:szCs w:val="20"/>
              </w:rPr>
            </w:pPr>
            <w:r>
              <w:rPr>
                <w:rFonts w:cs="Arial"/>
                <w:sz w:val="16"/>
                <w:szCs w:val="20"/>
              </w:rPr>
              <w:t>37.093</w:t>
            </w:r>
          </w:p>
        </w:tc>
      </w:tr>
      <w:tr w:rsidR="00000000">
        <w:trPr>
          <w:trHeight w:val="170"/>
          <w:jc w:val="center"/>
        </w:trPr>
        <w:tc>
          <w:tcPr>
            <w:tcW w:w="1513" w:type="dxa"/>
            <w:noWrap/>
            <w:tcMar>
              <w:top w:w="15" w:type="dxa"/>
              <w:left w:w="15" w:type="dxa"/>
              <w:bottom w:w="0" w:type="dxa"/>
              <w:right w:w="15" w:type="dxa"/>
            </w:tcMar>
            <w:vAlign w:val="bottom"/>
          </w:tcPr>
          <w:p w:rsidR="00000000" w:rsidRDefault="00E46CDD">
            <w:pPr>
              <w:spacing w:line="240" w:lineRule="auto"/>
              <w:rPr>
                <w:rFonts w:eastAsia="Arial Unicode MS" w:cs="Arial"/>
                <w:sz w:val="16"/>
                <w:szCs w:val="20"/>
              </w:rPr>
            </w:pPr>
          </w:p>
        </w:tc>
        <w:tc>
          <w:tcPr>
            <w:tcW w:w="669" w:type="dxa"/>
            <w:noWrap/>
            <w:tcMar>
              <w:top w:w="15" w:type="dxa"/>
              <w:left w:w="15" w:type="dxa"/>
              <w:bottom w:w="0" w:type="dxa"/>
              <w:right w:w="15" w:type="dxa"/>
            </w:tcMar>
            <w:vAlign w:val="bottom"/>
          </w:tcPr>
          <w:p w:rsidR="00000000" w:rsidRDefault="00E46CDD">
            <w:pPr>
              <w:spacing w:line="240" w:lineRule="auto"/>
              <w:jc w:val="right"/>
              <w:rPr>
                <w:rFonts w:eastAsia="Arial Unicode MS" w:cs="Arial"/>
                <w:sz w:val="16"/>
                <w:szCs w:val="20"/>
              </w:rPr>
            </w:pPr>
            <w:r>
              <w:rPr>
                <w:rFonts w:cs="Arial"/>
                <w:sz w:val="16"/>
                <w:szCs w:val="20"/>
              </w:rPr>
              <w:t>50</w:t>
            </w:r>
          </w:p>
        </w:tc>
        <w:tc>
          <w:tcPr>
            <w:tcW w:w="0" w:type="auto"/>
            <w:noWrap/>
            <w:tcMar>
              <w:top w:w="15" w:type="dxa"/>
              <w:left w:w="15" w:type="dxa"/>
              <w:bottom w:w="0" w:type="dxa"/>
              <w:right w:w="15" w:type="dxa"/>
            </w:tcMar>
            <w:vAlign w:val="bottom"/>
          </w:tcPr>
          <w:p w:rsidR="00000000" w:rsidRDefault="00E46CDD">
            <w:pPr>
              <w:spacing w:line="240" w:lineRule="auto"/>
              <w:jc w:val="right"/>
              <w:rPr>
                <w:rFonts w:eastAsia="Arial Unicode MS" w:cs="Arial"/>
                <w:sz w:val="16"/>
                <w:szCs w:val="20"/>
              </w:rPr>
            </w:pPr>
            <w:r>
              <w:rPr>
                <w:rFonts w:cs="Arial"/>
                <w:sz w:val="16"/>
                <w:szCs w:val="20"/>
              </w:rPr>
              <w:t>44.422</w:t>
            </w:r>
          </w:p>
        </w:tc>
      </w:tr>
      <w:tr w:rsidR="00000000">
        <w:trPr>
          <w:trHeight w:val="170"/>
          <w:jc w:val="center"/>
        </w:trPr>
        <w:tc>
          <w:tcPr>
            <w:tcW w:w="1513" w:type="dxa"/>
            <w:noWrap/>
            <w:tcMar>
              <w:top w:w="15" w:type="dxa"/>
              <w:left w:w="15" w:type="dxa"/>
              <w:bottom w:w="0" w:type="dxa"/>
              <w:right w:w="15" w:type="dxa"/>
            </w:tcMar>
            <w:vAlign w:val="bottom"/>
          </w:tcPr>
          <w:p w:rsidR="00000000" w:rsidRDefault="00E46CDD">
            <w:pPr>
              <w:spacing w:line="240" w:lineRule="auto"/>
              <w:rPr>
                <w:rFonts w:eastAsia="Arial Unicode MS" w:cs="Arial"/>
                <w:sz w:val="16"/>
                <w:szCs w:val="20"/>
              </w:rPr>
            </w:pPr>
          </w:p>
        </w:tc>
        <w:tc>
          <w:tcPr>
            <w:tcW w:w="669" w:type="dxa"/>
            <w:noWrap/>
            <w:tcMar>
              <w:top w:w="15" w:type="dxa"/>
              <w:left w:w="15" w:type="dxa"/>
              <w:bottom w:w="0" w:type="dxa"/>
              <w:right w:w="15" w:type="dxa"/>
            </w:tcMar>
            <w:vAlign w:val="bottom"/>
          </w:tcPr>
          <w:p w:rsidR="00000000" w:rsidRDefault="00E46CDD">
            <w:pPr>
              <w:spacing w:line="240" w:lineRule="auto"/>
              <w:jc w:val="right"/>
              <w:rPr>
                <w:rFonts w:eastAsia="Arial Unicode MS" w:cs="Arial"/>
                <w:sz w:val="16"/>
                <w:szCs w:val="20"/>
              </w:rPr>
            </w:pPr>
            <w:r>
              <w:rPr>
                <w:rFonts w:cs="Arial"/>
                <w:sz w:val="16"/>
                <w:szCs w:val="20"/>
              </w:rPr>
              <w:t>75</w:t>
            </w:r>
          </w:p>
        </w:tc>
        <w:tc>
          <w:tcPr>
            <w:tcW w:w="0" w:type="auto"/>
            <w:noWrap/>
            <w:tcMar>
              <w:top w:w="15" w:type="dxa"/>
              <w:left w:w="15" w:type="dxa"/>
              <w:bottom w:w="0" w:type="dxa"/>
              <w:right w:w="15" w:type="dxa"/>
            </w:tcMar>
            <w:vAlign w:val="bottom"/>
          </w:tcPr>
          <w:p w:rsidR="00000000" w:rsidRDefault="00E46CDD">
            <w:pPr>
              <w:spacing w:line="240" w:lineRule="auto"/>
              <w:jc w:val="right"/>
              <w:rPr>
                <w:rFonts w:eastAsia="Arial Unicode MS" w:cs="Arial"/>
                <w:sz w:val="16"/>
                <w:szCs w:val="20"/>
              </w:rPr>
            </w:pPr>
            <w:r>
              <w:rPr>
                <w:rFonts w:cs="Arial"/>
                <w:sz w:val="16"/>
                <w:szCs w:val="20"/>
              </w:rPr>
              <w:t>51.451</w:t>
            </w:r>
          </w:p>
        </w:tc>
      </w:tr>
    </w:tbl>
    <w:p w:rsidR="00000000" w:rsidRDefault="00E46CDD">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E46CDD">
      <w:pPr>
        <w:pStyle w:val="Textoindependiente"/>
        <w:ind w:right="717"/>
        <w:jc w:val="right"/>
      </w:pPr>
      <w:r>
        <w:rPr>
          <w:bCs/>
          <w:sz w:val="16"/>
        </w:rPr>
        <w:t>Elaboración: Eva María Mera</w:t>
      </w:r>
    </w:p>
    <w:p w:rsidR="00000000" w:rsidRDefault="00E46CDD">
      <w:pPr>
        <w:rPr>
          <w:lang w:val="es-ES"/>
        </w:rPr>
      </w:pPr>
    </w:p>
    <w:p w:rsidR="00000000" w:rsidRDefault="00E46CDD">
      <w:pPr>
        <w:rPr>
          <w:b/>
          <w:bCs/>
        </w:rPr>
      </w:pPr>
    </w:p>
    <w:p w:rsidR="00000000" w:rsidRDefault="00E46CDD">
      <w:pPr>
        <w:pStyle w:val="BodyText2"/>
        <w:overflowPunct/>
        <w:autoSpaceDE/>
        <w:autoSpaceDN/>
        <w:adjustRightInd/>
        <w:spacing w:line="360" w:lineRule="auto"/>
        <w:textAlignment w:val="auto"/>
        <w:rPr>
          <w:bCs/>
          <w:szCs w:val="24"/>
          <w:lang w:val="es-ES_tradnl"/>
        </w:rPr>
      </w:pPr>
    </w:p>
    <w:p w:rsidR="00000000" w:rsidRDefault="00E46CDD">
      <w:pPr>
        <w:pStyle w:val="BodyText2"/>
        <w:overflowPunct/>
        <w:autoSpaceDE/>
        <w:autoSpaceDN/>
        <w:adjustRightInd/>
        <w:spacing w:line="360" w:lineRule="auto"/>
        <w:textAlignment w:val="auto"/>
        <w:rPr>
          <w:bCs/>
          <w:szCs w:val="24"/>
          <w:lang w:val="es-ES_tradnl"/>
        </w:rPr>
      </w:pPr>
      <w:r>
        <w:rPr>
          <w:bCs/>
          <w:szCs w:val="24"/>
          <w:lang w:val="es-ES_tradnl"/>
        </w:rPr>
        <w:t>Nivel de Instrucción</w:t>
      </w:r>
    </w:p>
    <w:p w:rsidR="00000000" w:rsidRDefault="00E46CDD">
      <w:pPr>
        <w:pStyle w:val="Sangradetextonormal"/>
        <w:spacing w:line="360" w:lineRule="auto"/>
        <w:ind w:left="0"/>
      </w:pPr>
      <w:r>
        <w:t>Característica que indica  si el mi</w:t>
      </w:r>
      <w:r>
        <w:t>embro del magisterio fiscal empadronado como profesor  tiene como nivel de instrucción el superior, post bachillerato, bachillerato, carrera corta, primario o si carece de instrucción. En la tabla  II  se observa que de 17.265 miembros del magisterio que d</w:t>
      </w:r>
      <w:r>
        <w:t xml:space="preserve">eclararon ser profesores, y el 67.83% más de la mitad tienen como nivel de instrucción el superior, el 15.76%  tienen un nivel de instrucción de bachillerato y el 14.78% de postbachillerato. </w:t>
      </w:r>
    </w:p>
    <w:p w:rsidR="00000000" w:rsidRDefault="00E46CDD">
      <w:pPr>
        <w:rPr>
          <w:rFonts w:cs="Arial"/>
        </w:rPr>
      </w:pPr>
      <w:r>
        <w:rPr>
          <w:rFonts w:cs="Arial"/>
          <w:noProof/>
          <w:sz w:val="20"/>
        </w:rPr>
        <w:pict>
          <v:rect id="_x0000_s1027" style="position:absolute;left:0;text-align:left;margin-left:30pt;margin-top:21pt;width:366pt;height:3in;z-index:251657216" filled="f" strokeweight="3pt">
            <v:stroke linestyle="thinThin"/>
          </v:rect>
        </w:pict>
      </w:r>
    </w:p>
    <w:p w:rsidR="00000000" w:rsidRDefault="00E46CDD">
      <w:pPr>
        <w:pStyle w:val="Ttulo1"/>
        <w:numPr>
          <w:ilvl w:val="12"/>
          <w:numId w:val="0"/>
        </w:numPr>
        <w:spacing w:line="240" w:lineRule="auto"/>
        <w:ind w:right="72"/>
        <w:rPr>
          <w:rFonts w:ascii="Arial" w:hAnsi="Arial" w:cs="Arial"/>
          <w:b/>
          <w:bCs/>
          <w:noProof/>
          <w:sz w:val="20"/>
          <w:u w:val="none"/>
        </w:rPr>
      </w:pPr>
      <w:r>
        <w:rPr>
          <w:rFonts w:ascii="Arial" w:hAnsi="Arial" w:cs="Arial"/>
          <w:b/>
          <w:bCs/>
          <w:noProof/>
          <w:sz w:val="20"/>
          <w:u w:val="none"/>
        </w:rPr>
        <w:t>Tabla II</w:t>
      </w:r>
    </w:p>
    <w:p w:rsidR="00000000" w:rsidRDefault="00E46CDD">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E46CDD">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E46CDD">
      <w:pPr>
        <w:spacing w:line="240" w:lineRule="auto"/>
        <w:jc w:val="center"/>
        <w:rPr>
          <w:rFonts w:cs="Arial"/>
        </w:rPr>
      </w:pPr>
      <w:r>
        <w:rPr>
          <w:rFonts w:ascii="Times New Roman" w:hAnsi="Times New Roman"/>
          <w:i/>
          <w:sz w:val="20"/>
        </w:rPr>
        <w:t>Tabla de Frecuencias: Nivel de Instrucción</w:t>
      </w:r>
    </w:p>
    <w:p w:rsidR="00000000" w:rsidRDefault="00E46CDD">
      <w:pPr>
        <w:pStyle w:val="BodyText2"/>
        <w:numPr>
          <w:ilvl w:val="12"/>
          <w:numId w:val="0"/>
        </w:numPr>
        <w:spacing w:line="240" w:lineRule="auto"/>
        <w:ind w:right="72"/>
        <w:jc w:val="center"/>
      </w:pPr>
    </w:p>
    <w:tbl>
      <w:tblPr>
        <w:tblW w:w="5333" w:type="dxa"/>
        <w:jc w:val="center"/>
        <w:tblLayout w:type="fixed"/>
        <w:tblCellMar>
          <w:left w:w="0" w:type="dxa"/>
          <w:right w:w="0" w:type="dxa"/>
        </w:tblCellMar>
        <w:tblLook w:val="0000"/>
      </w:tblPr>
      <w:tblGrid>
        <w:gridCol w:w="1811"/>
        <w:gridCol w:w="1722"/>
        <w:gridCol w:w="1800"/>
      </w:tblGrid>
      <w:tr w:rsidR="00000000">
        <w:trPr>
          <w:trHeight w:val="255"/>
          <w:jc w:val="center"/>
        </w:trPr>
        <w:tc>
          <w:tcPr>
            <w:tcW w:w="18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E46CDD">
            <w:pPr>
              <w:pStyle w:val="Ttulo2"/>
            </w:pPr>
            <w:r>
              <w:t>Nivel de instrucción</w:t>
            </w:r>
          </w:p>
        </w:tc>
        <w:tc>
          <w:tcPr>
            <w:tcW w:w="172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E46CDD">
            <w:pPr>
              <w:jc w:val="center"/>
              <w:rPr>
                <w:rFonts w:eastAsia="Arial Unicode MS" w:cs="Arial"/>
                <w:i/>
                <w:iCs/>
                <w:sz w:val="18"/>
                <w:szCs w:val="18"/>
              </w:rPr>
            </w:pPr>
            <w:r>
              <w:rPr>
                <w:rFonts w:cs="Arial"/>
                <w:i/>
                <w:iCs/>
                <w:sz w:val="18"/>
                <w:szCs w:val="18"/>
              </w:rPr>
              <w:t>Frecuencia absoluta</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E46CDD">
            <w:pPr>
              <w:jc w:val="center"/>
              <w:rPr>
                <w:rFonts w:eastAsia="Arial Unicode MS" w:cs="Arial"/>
                <w:i/>
                <w:iCs/>
                <w:sz w:val="18"/>
                <w:szCs w:val="18"/>
              </w:rPr>
            </w:pPr>
            <w:r>
              <w:rPr>
                <w:rFonts w:cs="Arial"/>
                <w:i/>
                <w:iCs/>
                <w:sz w:val="18"/>
                <w:szCs w:val="18"/>
              </w:rPr>
              <w:t>Frecuencia Relativa</w:t>
            </w:r>
          </w:p>
        </w:tc>
      </w:tr>
      <w:tr w:rsidR="00000000">
        <w:trPr>
          <w:trHeight w:val="227"/>
          <w:jc w:val="center"/>
        </w:trPr>
        <w:tc>
          <w:tcPr>
            <w:tcW w:w="18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rPr>
                <w:rFonts w:eastAsia="Arial Unicode MS" w:cs="Arial"/>
                <w:sz w:val="14"/>
                <w:szCs w:val="14"/>
              </w:rPr>
            </w:pPr>
            <w:r>
              <w:rPr>
                <w:rFonts w:cs="Arial"/>
                <w:sz w:val="14"/>
                <w:szCs w:val="14"/>
              </w:rPr>
              <w:t>Sin instrucción</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jc w:val="right"/>
              <w:rPr>
                <w:rFonts w:eastAsia="Arial Unicode MS" w:cs="Arial"/>
                <w:sz w:val="14"/>
                <w:szCs w:val="14"/>
              </w:rPr>
            </w:pPr>
            <w:r>
              <w:rPr>
                <w:rFonts w:cs="Arial"/>
                <w:sz w:val="14"/>
                <w:szCs w:val="14"/>
              </w:rPr>
              <w:t>10</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jc w:val="right"/>
              <w:rPr>
                <w:rFonts w:eastAsia="Arial Unicode MS" w:cs="Arial"/>
                <w:sz w:val="14"/>
                <w:szCs w:val="14"/>
              </w:rPr>
            </w:pPr>
            <w:r>
              <w:rPr>
                <w:rFonts w:cs="Arial"/>
                <w:sz w:val="14"/>
                <w:szCs w:val="14"/>
              </w:rPr>
              <w:t>0.0006</w:t>
            </w:r>
          </w:p>
        </w:tc>
      </w:tr>
      <w:tr w:rsidR="00000000">
        <w:trPr>
          <w:trHeight w:val="227"/>
          <w:jc w:val="center"/>
        </w:trPr>
        <w:tc>
          <w:tcPr>
            <w:tcW w:w="18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rPr>
                <w:rFonts w:eastAsia="Arial Unicode MS" w:cs="Arial"/>
                <w:sz w:val="14"/>
                <w:szCs w:val="14"/>
              </w:rPr>
            </w:pPr>
            <w:r>
              <w:rPr>
                <w:rFonts w:cs="Arial"/>
                <w:sz w:val="14"/>
                <w:szCs w:val="14"/>
              </w:rPr>
              <w:t>Primaria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jc w:val="right"/>
              <w:rPr>
                <w:rFonts w:eastAsia="Arial Unicode MS" w:cs="Arial"/>
                <w:sz w:val="14"/>
                <w:szCs w:val="14"/>
              </w:rPr>
            </w:pPr>
            <w:r>
              <w:rPr>
                <w:rFonts w:cs="Arial"/>
                <w:sz w:val="14"/>
                <w:szCs w:val="14"/>
              </w:rPr>
              <w:t>66</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jc w:val="right"/>
              <w:rPr>
                <w:rFonts w:eastAsia="Arial Unicode MS" w:cs="Arial"/>
                <w:sz w:val="14"/>
                <w:szCs w:val="14"/>
              </w:rPr>
            </w:pPr>
            <w:r>
              <w:rPr>
                <w:rFonts w:cs="Arial"/>
                <w:sz w:val="14"/>
                <w:szCs w:val="14"/>
              </w:rPr>
              <w:t>0.0038</w:t>
            </w:r>
          </w:p>
        </w:tc>
      </w:tr>
      <w:tr w:rsidR="00000000">
        <w:trPr>
          <w:trHeight w:val="227"/>
          <w:jc w:val="center"/>
        </w:trPr>
        <w:tc>
          <w:tcPr>
            <w:tcW w:w="18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rPr>
                <w:rFonts w:eastAsia="Arial Unicode MS" w:cs="Arial"/>
                <w:sz w:val="14"/>
                <w:szCs w:val="14"/>
              </w:rPr>
            </w:pPr>
            <w:r>
              <w:rPr>
                <w:rFonts w:cs="Arial"/>
                <w:sz w:val="14"/>
                <w:szCs w:val="14"/>
              </w:rPr>
              <w:t>Carrera Corta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jc w:val="right"/>
              <w:rPr>
                <w:rFonts w:eastAsia="Arial Unicode MS" w:cs="Arial"/>
                <w:sz w:val="14"/>
                <w:szCs w:val="14"/>
              </w:rPr>
            </w:pPr>
            <w:r>
              <w:rPr>
                <w:rFonts w:cs="Arial"/>
                <w:sz w:val="14"/>
                <w:szCs w:val="14"/>
              </w:rPr>
              <w:t>206</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jc w:val="right"/>
              <w:rPr>
                <w:rFonts w:eastAsia="Arial Unicode MS" w:cs="Arial"/>
                <w:sz w:val="14"/>
                <w:szCs w:val="14"/>
              </w:rPr>
            </w:pPr>
            <w:r>
              <w:rPr>
                <w:rFonts w:cs="Arial"/>
                <w:sz w:val="14"/>
                <w:szCs w:val="14"/>
              </w:rPr>
              <w:t>0.0119</w:t>
            </w:r>
          </w:p>
        </w:tc>
      </w:tr>
      <w:tr w:rsidR="00000000">
        <w:trPr>
          <w:trHeight w:val="227"/>
          <w:jc w:val="center"/>
        </w:trPr>
        <w:tc>
          <w:tcPr>
            <w:tcW w:w="18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rPr>
                <w:rFonts w:eastAsia="Arial Unicode MS" w:cs="Arial"/>
                <w:sz w:val="14"/>
                <w:szCs w:val="14"/>
              </w:rPr>
            </w:pPr>
            <w:r>
              <w:rPr>
                <w:rFonts w:cs="Arial"/>
                <w:sz w:val="14"/>
                <w:szCs w:val="14"/>
              </w:rPr>
              <w:t>Bachillerato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jc w:val="right"/>
              <w:rPr>
                <w:rFonts w:eastAsia="Arial Unicode MS" w:cs="Arial"/>
                <w:sz w:val="14"/>
                <w:szCs w:val="14"/>
              </w:rPr>
            </w:pPr>
            <w:r>
              <w:rPr>
                <w:rFonts w:cs="Arial"/>
                <w:sz w:val="14"/>
                <w:szCs w:val="14"/>
              </w:rPr>
              <w:t>2721</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jc w:val="right"/>
              <w:rPr>
                <w:rFonts w:eastAsia="Arial Unicode MS" w:cs="Arial"/>
                <w:sz w:val="14"/>
                <w:szCs w:val="14"/>
              </w:rPr>
            </w:pPr>
            <w:r>
              <w:rPr>
                <w:rFonts w:cs="Arial"/>
                <w:sz w:val="14"/>
                <w:szCs w:val="14"/>
              </w:rPr>
              <w:t>0.1576</w:t>
            </w:r>
          </w:p>
        </w:tc>
      </w:tr>
      <w:tr w:rsidR="00000000">
        <w:trPr>
          <w:trHeight w:val="227"/>
          <w:jc w:val="center"/>
        </w:trPr>
        <w:tc>
          <w:tcPr>
            <w:tcW w:w="18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rPr>
                <w:rFonts w:eastAsia="Arial Unicode MS" w:cs="Arial"/>
                <w:sz w:val="14"/>
                <w:szCs w:val="14"/>
              </w:rPr>
            </w:pPr>
            <w:r>
              <w:rPr>
                <w:rFonts w:cs="Arial"/>
                <w:sz w:val="14"/>
                <w:szCs w:val="14"/>
              </w:rPr>
              <w:t>Postbachillerato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jc w:val="right"/>
              <w:rPr>
                <w:rFonts w:eastAsia="Arial Unicode MS" w:cs="Arial"/>
                <w:sz w:val="14"/>
                <w:szCs w:val="14"/>
              </w:rPr>
            </w:pPr>
            <w:r>
              <w:rPr>
                <w:rFonts w:cs="Arial"/>
                <w:sz w:val="14"/>
                <w:szCs w:val="14"/>
              </w:rPr>
              <w:t>2551</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jc w:val="right"/>
              <w:rPr>
                <w:rFonts w:eastAsia="Arial Unicode MS" w:cs="Arial"/>
                <w:sz w:val="14"/>
                <w:szCs w:val="14"/>
              </w:rPr>
            </w:pPr>
            <w:r>
              <w:rPr>
                <w:rFonts w:cs="Arial"/>
                <w:sz w:val="14"/>
                <w:szCs w:val="14"/>
              </w:rPr>
              <w:t>0.1478</w:t>
            </w:r>
          </w:p>
        </w:tc>
      </w:tr>
      <w:tr w:rsidR="00000000">
        <w:trPr>
          <w:trHeight w:val="227"/>
          <w:jc w:val="center"/>
        </w:trPr>
        <w:tc>
          <w:tcPr>
            <w:tcW w:w="18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rPr>
                <w:rFonts w:eastAsia="Arial Unicode MS" w:cs="Arial"/>
                <w:sz w:val="14"/>
                <w:szCs w:val="14"/>
              </w:rPr>
            </w:pPr>
            <w:r>
              <w:rPr>
                <w:rFonts w:cs="Arial"/>
                <w:sz w:val="14"/>
                <w:szCs w:val="14"/>
              </w:rPr>
              <w:t>Supe</w:t>
            </w:r>
            <w:r>
              <w:rPr>
                <w:rFonts w:cs="Arial"/>
                <w:sz w:val="14"/>
                <w:szCs w:val="14"/>
              </w:rPr>
              <w:t>rior</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jc w:val="right"/>
              <w:rPr>
                <w:rFonts w:eastAsia="Arial Unicode MS" w:cs="Arial"/>
                <w:sz w:val="14"/>
                <w:szCs w:val="14"/>
              </w:rPr>
            </w:pPr>
            <w:r>
              <w:rPr>
                <w:rFonts w:cs="Arial"/>
                <w:sz w:val="14"/>
                <w:szCs w:val="14"/>
              </w:rPr>
              <w:t>11711</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jc w:val="right"/>
              <w:rPr>
                <w:rFonts w:eastAsia="Arial Unicode MS" w:cs="Arial"/>
                <w:sz w:val="14"/>
                <w:szCs w:val="14"/>
              </w:rPr>
            </w:pPr>
            <w:r>
              <w:rPr>
                <w:rFonts w:cs="Arial"/>
                <w:sz w:val="14"/>
                <w:szCs w:val="14"/>
              </w:rPr>
              <w:t>0.6783</w:t>
            </w:r>
          </w:p>
        </w:tc>
      </w:tr>
      <w:tr w:rsidR="00000000">
        <w:trPr>
          <w:trHeight w:val="227"/>
          <w:jc w:val="center"/>
        </w:trPr>
        <w:tc>
          <w:tcPr>
            <w:tcW w:w="18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rPr>
                <w:rFonts w:eastAsia="Arial Unicode MS" w:cs="Arial"/>
                <w:sz w:val="14"/>
                <w:szCs w:val="14"/>
              </w:rPr>
            </w:pPr>
            <w:r>
              <w:rPr>
                <w:rFonts w:cs="Arial"/>
                <w:sz w:val="14"/>
                <w:szCs w:val="14"/>
              </w:rPr>
              <w:t>Total</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jc w:val="right"/>
              <w:rPr>
                <w:rFonts w:eastAsia="Arial Unicode MS" w:cs="Arial"/>
                <w:sz w:val="14"/>
                <w:szCs w:val="14"/>
              </w:rPr>
            </w:pPr>
            <w:r>
              <w:rPr>
                <w:rFonts w:cs="Arial"/>
                <w:sz w:val="14"/>
                <w:szCs w:val="14"/>
              </w:rPr>
              <w:t>17265</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E46CDD">
            <w:pPr>
              <w:spacing w:line="240" w:lineRule="auto"/>
              <w:jc w:val="right"/>
              <w:rPr>
                <w:rFonts w:eastAsia="Arial Unicode MS" w:cs="Arial"/>
                <w:sz w:val="14"/>
                <w:szCs w:val="14"/>
              </w:rPr>
            </w:pPr>
            <w:r>
              <w:rPr>
                <w:rFonts w:cs="Arial"/>
                <w:sz w:val="14"/>
                <w:szCs w:val="14"/>
              </w:rPr>
              <w:t>1</w:t>
            </w:r>
          </w:p>
        </w:tc>
      </w:tr>
    </w:tbl>
    <w:p w:rsidR="00000000" w:rsidRDefault="00E46CDD">
      <w:pPr>
        <w:spacing w:line="240" w:lineRule="auto"/>
        <w:rPr>
          <w:rFonts w:cs="Arial"/>
          <w:b/>
          <w:bCs/>
          <w:sz w:val="18"/>
        </w:rPr>
      </w:pPr>
    </w:p>
    <w:p w:rsidR="00000000" w:rsidRDefault="00E46CDD">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 Públicos del MEC(2000)</w:t>
      </w:r>
    </w:p>
    <w:p w:rsidR="00000000" w:rsidRDefault="00E46CDD">
      <w:pPr>
        <w:ind w:left="708" w:right="537"/>
        <w:jc w:val="right"/>
        <w:rPr>
          <w:rFonts w:cs="Arial"/>
          <w:b/>
          <w:bCs/>
          <w:sz w:val="16"/>
        </w:rPr>
      </w:pPr>
      <w:r>
        <w:rPr>
          <w:rFonts w:cs="Arial"/>
          <w:b/>
          <w:bCs/>
          <w:sz w:val="16"/>
        </w:rPr>
        <w:t>Elaboración: Eva María Mera</w:t>
      </w:r>
    </w:p>
    <w:p w:rsidR="00000000" w:rsidRDefault="00E46CDD">
      <w:pPr>
        <w:pStyle w:val="Textoindependiente2"/>
        <w:jc w:val="both"/>
        <w:rPr>
          <w:sz w:val="22"/>
        </w:rPr>
      </w:pPr>
    </w:p>
    <w:p w:rsidR="00000000" w:rsidRDefault="00E46CDD">
      <w:pPr>
        <w:pStyle w:val="BodyText2"/>
        <w:overflowPunct/>
        <w:autoSpaceDE/>
        <w:autoSpaceDN/>
        <w:adjustRightInd/>
        <w:spacing w:line="360" w:lineRule="auto"/>
        <w:textAlignment w:val="auto"/>
        <w:rPr>
          <w:bCs/>
          <w:szCs w:val="24"/>
        </w:rPr>
      </w:pPr>
      <w:r>
        <w:rPr>
          <w:bCs/>
          <w:szCs w:val="24"/>
        </w:rPr>
        <w:t>Tipo de institución donde labora actualmente</w:t>
      </w:r>
    </w:p>
    <w:p w:rsidR="00000000" w:rsidRDefault="00E46CDD">
      <w:pPr>
        <w:pStyle w:val="Sangradetextonormal"/>
        <w:spacing w:line="360" w:lineRule="auto"/>
        <w:ind w:left="0"/>
      </w:pPr>
      <w:r>
        <w:t xml:space="preserve">De los 17265 profesores, tenemos que el 99.79% labora en </w:t>
      </w:r>
      <w:r>
        <w:t>planteles educativos, mientras que un 0.19% labora en la Dirección Provincial y un 0.02% en otra clase de institución. (Véase tabla III).</w:t>
      </w:r>
    </w:p>
    <w:p w:rsidR="00000000" w:rsidRDefault="00E46CDD">
      <w:pPr>
        <w:pStyle w:val="Sangradetextonormal"/>
      </w:pPr>
    </w:p>
    <w:p w:rsidR="00000000" w:rsidRDefault="00E46CDD">
      <w:pPr>
        <w:pStyle w:val="Sangradetextonormal"/>
      </w:pPr>
    </w:p>
    <w:p w:rsidR="00000000" w:rsidRDefault="00E46CDD">
      <w:pPr>
        <w:pStyle w:val="Sangradetextonormal"/>
      </w:pPr>
    </w:p>
    <w:p w:rsidR="00000000" w:rsidRDefault="00E46CDD">
      <w:pPr>
        <w:pStyle w:val="Sangradetextonormal"/>
      </w:pPr>
    </w:p>
    <w:p w:rsidR="00000000" w:rsidRDefault="00E46CDD">
      <w:pPr>
        <w:pStyle w:val="Ttulo1"/>
        <w:numPr>
          <w:ilvl w:val="12"/>
          <w:numId w:val="0"/>
        </w:numPr>
        <w:spacing w:line="240" w:lineRule="auto"/>
        <w:ind w:right="72"/>
        <w:rPr>
          <w:rFonts w:ascii="Arial" w:hAnsi="Arial" w:cs="Arial"/>
          <w:b/>
          <w:bCs/>
          <w:noProof/>
          <w:sz w:val="20"/>
          <w:u w:val="none"/>
        </w:rPr>
      </w:pPr>
      <w:r>
        <w:rPr>
          <w:noProof/>
          <w:sz w:val="20"/>
        </w:rPr>
        <w:pict>
          <v:rect id="_x0000_s1028" style="position:absolute;left:0;text-align:left;margin-left:24pt;margin-top:-9pt;width:378pt;height:207pt;z-index:251658240" filled="f" strokeweight="3pt">
            <v:stroke linestyle="thinThin"/>
          </v:rect>
        </w:pict>
      </w:r>
      <w:r>
        <w:rPr>
          <w:rFonts w:ascii="Arial" w:hAnsi="Arial" w:cs="Arial"/>
          <w:b/>
          <w:bCs/>
          <w:noProof/>
          <w:sz w:val="20"/>
          <w:u w:val="none"/>
        </w:rPr>
        <w:t>Tabla  III</w:t>
      </w:r>
    </w:p>
    <w:p w:rsidR="00000000" w:rsidRDefault="00E46CDD">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E46CDD">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Profesores</w:t>
      </w:r>
    </w:p>
    <w:p w:rsidR="00000000" w:rsidRDefault="00E46CDD">
      <w:pPr>
        <w:jc w:val="center"/>
      </w:pPr>
      <w:r>
        <w:rPr>
          <w:rFonts w:ascii="Times New Roman" w:hAnsi="Times New Roman"/>
          <w:i/>
          <w:sz w:val="20"/>
        </w:rPr>
        <w:t>Tabla de Frecuencias: Tipo de In</w:t>
      </w:r>
      <w:r>
        <w:rPr>
          <w:rFonts w:ascii="Times New Roman" w:hAnsi="Times New Roman"/>
          <w:i/>
          <w:sz w:val="20"/>
        </w:rPr>
        <w:t>stitución</w:t>
      </w:r>
    </w:p>
    <w:tbl>
      <w:tblPr>
        <w:tblW w:w="5008" w:type="dxa"/>
        <w:jc w:val="center"/>
        <w:tblInd w:w="-748" w:type="dxa"/>
        <w:tblCellMar>
          <w:left w:w="0" w:type="dxa"/>
          <w:right w:w="0" w:type="dxa"/>
        </w:tblCellMar>
        <w:tblLook w:val="0000"/>
      </w:tblPr>
      <w:tblGrid>
        <w:gridCol w:w="2608"/>
        <w:gridCol w:w="1200"/>
        <w:gridCol w:w="1200"/>
      </w:tblGrid>
      <w:tr w:rsidR="00000000">
        <w:trPr>
          <w:trHeight w:val="720"/>
          <w:jc w:val="center"/>
        </w:trPr>
        <w:tc>
          <w:tcPr>
            <w:tcW w:w="26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E46CDD">
            <w:pPr>
              <w:jc w:val="center"/>
              <w:rPr>
                <w:rFonts w:eastAsia="Arial Unicode MS" w:cs="Arial"/>
                <w:b/>
                <w:bCs/>
                <w:i/>
                <w:iCs/>
                <w:sz w:val="18"/>
                <w:szCs w:val="18"/>
              </w:rPr>
            </w:pPr>
            <w:r>
              <w:rPr>
                <w:rFonts w:cs="Arial"/>
                <w:b/>
                <w:bCs/>
                <w:i/>
                <w:iCs/>
                <w:sz w:val="18"/>
                <w:szCs w:val="18"/>
              </w:rPr>
              <w:t>Tipo de institución donde labora actualmente</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E46CDD">
            <w:pPr>
              <w:jc w:val="center"/>
              <w:rPr>
                <w:rFonts w:eastAsia="Arial Unicode MS" w:cs="Arial"/>
                <w:i/>
                <w:iCs/>
                <w:sz w:val="18"/>
                <w:szCs w:val="18"/>
              </w:rPr>
            </w:pPr>
            <w:r>
              <w:rPr>
                <w:rFonts w:cs="Arial"/>
                <w:i/>
                <w:iCs/>
                <w:sz w:val="18"/>
                <w:szCs w:val="18"/>
              </w:rPr>
              <w:t>Frecuencia absoluta</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E46CDD">
            <w:pPr>
              <w:jc w:val="center"/>
              <w:rPr>
                <w:rFonts w:eastAsia="Arial Unicode MS" w:cs="Arial"/>
                <w:i/>
                <w:iCs/>
                <w:sz w:val="18"/>
                <w:szCs w:val="18"/>
              </w:rPr>
            </w:pPr>
            <w:r>
              <w:rPr>
                <w:rFonts w:cs="Arial"/>
                <w:i/>
                <w:iCs/>
                <w:sz w:val="18"/>
                <w:szCs w:val="18"/>
              </w:rPr>
              <w:t>Frecuencia Relativa</w:t>
            </w:r>
          </w:p>
        </w:tc>
      </w:tr>
      <w:tr w:rsidR="00000000">
        <w:trPr>
          <w:trHeight w:val="255"/>
          <w:jc w:val="center"/>
        </w:trPr>
        <w:tc>
          <w:tcPr>
            <w:tcW w:w="26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E46CDD">
            <w:pPr>
              <w:rPr>
                <w:rFonts w:eastAsia="Arial Unicode MS" w:cs="Arial"/>
                <w:sz w:val="14"/>
                <w:szCs w:val="14"/>
              </w:rPr>
            </w:pPr>
            <w:r>
              <w:rPr>
                <w:rFonts w:cs="Arial"/>
                <w:sz w:val="14"/>
                <w:szCs w:val="14"/>
              </w:rPr>
              <w:t>Otro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E46CDD">
            <w:pPr>
              <w:jc w:val="right"/>
              <w:rPr>
                <w:rFonts w:eastAsia="Arial Unicode MS" w:cs="Arial"/>
                <w:sz w:val="14"/>
                <w:szCs w:val="14"/>
              </w:rPr>
            </w:pPr>
            <w:r>
              <w:rPr>
                <w:rFonts w:cs="Arial"/>
                <w:sz w:val="14"/>
                <w:szCs w:val="1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E46CDD">
            <w:pPr>
              <w:jc w:val="right"/>
              <w:rPr>
                <w:rFonts w:eastAsia="Arial Unicode MS" w:cs="Arial"/>
                <w:sz w:val="14"/>
                <w:szCs w:val="14"/>
              </w:rPr>
            </w:pPr>
            <w:r>
              <w:rPr>
                <w:rFonts w:cs="Arial"/>
                <w:sz w:val="14"/>
                <w:szCs w:val="14"/>
              </w:rPr>
              <w:t>0.0002</w:t>
            </w:r>
          </w:p>
        </w:tc>
      </w:tr>
      <w:tr w:rsidR="00000000">
        <w:trPr>
          <w:trHeight w:val="255"/>
          <w:jc w:val="center"/>
        </w:trPr>
        <w:tc>
          <w:tcPr>
            <w:tcW w:w="26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E46CDD">
            <w:pPr>
              <w:rPr>
                <w:rFonts w:eastAsia="Arial Unicode MS" w:cs="Arial"/>
                <w:sz w:val="14"/>
                <w:szCs w:val="14"/>
              </w:rPr>
            </w:pPr>
            <w:r>
              <w:rPr>
                <w:rFonts w:cs="Arial"/>
                <w:sz w:val="14"/>
                <w:szCs w:val="14"/>
              </w:rPr>
              <w:t>Dirección Provincial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E46CDD">
            <w:pPr>
              <w:jc w:val="right"/>
              <w:rPr>
                <w:rFonts w:eastAsia="Arial Unicode MS" w:cs="Arial"/>
                <w:sz w:val="14"/>
                <w:szCs w:val="14"/>
              </w:rPr>
            </w:pPr>
            <w:r>
              <w:rPr>
                <w:rFonts w:cs="Arial"/>
                <w:sz w:val="14"/>
                <w:szCs w:val="14"/>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E46CDD">
            <w:pPr>
              <w:jc w:val="right"/>
              <w:rPr>
                <w:rFonts w:eastAsia="Arial Unicode MS" w:cs="Arial"/>
                <w:sz w:val="14"/>
                <w:szCs w:val="14"/>
              </w:rPr>
            </w:pPr>
            <w:r>
              <w:rPr>
                <w:rFonts w:cs="Arial"/>
                <w:sz w:val="14"/>
                <w:szCs w:val="14"/>
              </w:rPr>
              <w:t>0.0019</w:t>
            </w:r>
          </w:p>
        </w:tc>
      </w:tr>
      <w:tr w:rsidR="00000000">
        <w:trPr>
          <w:trHeight w:val="255"/>
          <w:jc w:val="center"/>
        </w:trPr>
        <w:tc>
          <w:tcPr>
            <w:tcW w:w="26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E46CDD">
            <w:pPr>
              <w:rPr>
                <w:rFonts w:eastAsia="Arial Unicode MS" w:cs="Arial"/>
                <w:sz w:val="14"/>
                <w:szCs w:val="14"/>
              </w:rPr>
            </w:pPr>
            <w:r>
              <w:rPr>
                <w:rFonts w:cs="Arial"/>
                <w:sz w:val="14"/>
                <w:szCs w:val="14"/>
              </w:rPr>
              <w:t>Plantel Educativo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E46CDD">
            <w:pPr>
              <w:jc w:val="right"/>
              <w:rPr>
                <w:rFonts w:eastAsia="Arial Unicode MS" w:cs="Arial"/>
                <w:sz w:val="14"/>
                <w:szCs w:val="14"/>
              </w:rPr>
            </w:pPr>
            <w:r>
              <w:rPr>
                <w:rFonts w:cs="Arial"/>
                <w:sz w:val="14"/>
                <w:szCs w:val="14"/>
              </w:rPr>
              <w:t>17229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E46CDD">
            <w:pPr>
              <w:jc w:val="right"/>
              <w:rPr>
                <w:rFonts w:eastAsia="Arial Unicode MS" w:cs="Arial"/>
                <w:sz w:val="14"/>
                <w:szCs w:val="14"/>
              </w:rPr>
            </w:pPr>
            <w:r>
              <w:rPr>
                <w:rFonts w:cs="Arial"/>
                <w:sz w:val="14"/>
                <w:szCs w:val="14"/>
              </w:rPr>
              <w:t>0.9979</w:t>
            </w:r>
          </w:p>
        </w:tc>
      </w:tr>
      <w:tr w:rsidR="00000000">
        <w:trPr>
          <w:trHeight w:val="255"/>
          <w:jc w:val="center"/>
        </w:trPr>
        <w:tc>
          <w:tcPr>
            <w:tcW w:w="26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E46CDD">
            <w:pPr>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E46CDD">
            <w:pPr>
              <w:jc w:val="right"/>
              <w:rPr>
                <w:rFonts w:eastAsia="Arial Unicode MS" w:cs="Arial"/>
                <w:sz w:val="14"/>
                <w:szCs w:val="14"/>
              </w:rPr>
            </w:pPr>
            <w:r>
              <w:rPr>
                <w:rFonts w:cs="Arial"/>
                <w:sz w:val="14"/>
                <w:szCs w:val="14"/>
              </w:rPr>
              <w:t>17265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E46CDD">
            <w:pPr>
              <w:jc w:val="right"/>
              <w:rPr>
                <w:rFonts w:eastAsia="Arial Unicode MS" w:cs="Arial"/>
                <w:sz w:val="14"/>
                <w:szCs w:val="14"/>
              </w:rPr>
            </w:pPr>
            <w:r>
              <w:rPr>
                <w:rFonts w:cs="Arial"/>
                <w:sz w:val="14"/>
                <w:szCs w:val="14"/>
              </w:rPr>
              <w:t>1</w:t>
            </w:r>
          </w:p>
        </w:tc>
      </w:tr>
    </w:tbl>
    <w:p w:rsidR="00000000" w:rsidRDefault="00E46CDD">
      <w:pPr>
        <w:ind w:left="708"/>
        <w:rPr>
          <w:rFonts w:cs="Arial"/>
          <w:b/>
          <w:bCs/>
          <w:i/>
          <w:iCs/>
          <w:sz w:val="16"/>
          <w:u w:val="single"/>
        </w:rPr>
      </w:pPr>
      <w:r>
        <w:rPr>
          <w:rFonts w:cs="Arial"/>
          <w:b/>
          <w:bCs/>
          <w:sz w:val="16"/>
        </w:rPr>
        <w:t xml:space="preserve">Fuente: </w:t>
      </w:r>
      <w:r>
        <w:rPr>
          <w:rFonts w:cs="Arial"/>
          <w:b/>
          <w:bCs/>
          <w:i/>
          <w:iCs/>
          <w:sz w:val="16"/>
          <w:u w:val="single"/>
        </w:rPr>
        <w:t>Base de Datos Censo del Magisterio Fiscal y los Servidores</w:t>
      </w:r>
      <w:r>
        <w:rPr>
          <w:rFonts w:cs="Arial"/>
          <w:b/>
          <w:bCs/>
          <w:i/>
          <w:iCs/>
          <w:sz w:val="16"/>
          <w:u w:val="single"/>
        </w:rPr>
        <w:t xml:space="preserve"> Públicos del MEC(2000)</w:t>
      </w:r>
    </w:p>
    <w:p w:rsidR="00000000" w:rsidRDefault="00E46CDD">
      <w:pPr>
        <w:ind w:left="708" w:right="537"/>
        <w:jc w:val="right"/>
        <w:rPr>
          <w:rFonts w:cs="Arial"/>
          <w:b/>
          <w:bCs/>
          <w:sz w:val="16"/>
        </w:rPr>
      </w:pPr>
      <w:r>
        <w:rPr>
          <w:rFonts w:cs="Arial"/>
          <w:b/>
          <w:bCs/>
          <w:sz w:val="16"/>
        </w:rPr>
        <w:t>Elaboración: Eva María Mera</w:t>
      </w:r>
    </w:p>
    <w:p w:rsidR="00000000" w:rsidRDefault="00E46CDD">
      <w:pPr>
        <w:pStyle w:val="Subttulo"/>
        <w:spacing w:line="360" w:lineRule="auto"/>
        <w:jc w:val="right"/>
        <w:rPr>
          <w:b w:val="0"/>
          <w:bCs w:val="0"/>
          <w:sz w:val="24"/>
          <w:lang w:val="es-ES"/>
        </w:rPr>
      </w:pPr>
    </w:p>
    <w:p w:rsidR="00000000" w:rsidRDefault="00E46CDD">
      <w:pPr>
        <w:pStyle w:val="Subttulo"/>
        <w:spacing w:line="360" w:lineRule="auto"/>
        <w:jc w:val="right"/>
        <w:rPr>
          <w:b w:val="0"/>
          <w:bCs w:val="0"/>
          <w:sz w:val="24"/>
          <w:lang w:val="es-ES"/>
        </w:rPr>
      </w:pPr>
    </w:p>
    <w:p w:rsidR="00000000" w:rsidRDefault="00E46CDD">
      <w:pPr>
        <w:pStyle w:val="BodyText2"/>
        <w:overflowPunct/>
        <w:autoSpaceDE/>
        <w:autoSpaceDN/>
        <w:adjustRightInd/>
        <w:spacing w:line="360" w:lineRule="auto"/>
        <w:textAlignment w:val="auto"/>
        <w:rPr>
          <w:bCs/>
          <w:szCs w:val="24"/>
          <w:lang w:val="es-ES_tradnl"/>
        </w:rPr>
      </w:pPr>
      <w:r>
        <w:rPr>
          <w:bCs/>
          <w:szCs w:val="24"/>
          <w:lang w:val="es-ES_tradnl"/>
        </w:rPr>
        <w:t>CONCLUSIONES</w:t>
      </w:r>
    </w:p>
    <w:p w:rsidR="00000000" w:rsidRDefault="00E46CDD">
      <w:pPr>
        <w:spacing w:line="360" w:lineRule="auto"/>
      </w:pPr>
    </w:p>
    <w:p w:rsidR="00000000" w:rsidRDefault="00E46CDD">
      <w:pPr>
        <w:pStyle w:val="Lista2"/>
        <w:numPr>
          <w:ilvl w:val="0"/>
          <w:numId w:val="1"/>
        </w:numPr>
        <w:spacing w:line="360" w:lineRule="auto"/>
      </w:pPr>
      <w:r>
        <w:t>De acuerdo al diseño Censal impuesto por el Ministerio de Educación y Cultura, un directivo podía empadronarse como profesor, y como consecuencia de esto, algunos no declararon que pertene</w:t>
      </w:r>
      <w:r>
        <w:t xml:space="preserve">cían al grupo directivo y tampoco presentaron la información del plantel que dirigían, ocasionando deformaciones en los datos obtenidos de los directores o rectores y por ende en la de los planteles, provocando sesgos y falta de respuesta. </w:t>
      </w:r>
      <w:r>
        <w:rPr>
          <w:rFonts w:cs="Arial"/>
        </w:rPr>
        <w:t xml:space="preserve">El </w:t>
      </w:r>
      <w:r>
        <w:t>Ministerio de</w:t>
      </w:r>
      <w:r>
        <w:t xml:space="preserve"> Educación y Cultura a través de la Dirección de estudio de la provincia del Guayas en su informe del Ciclo escolar 1999-2000 informa que en Guayas se encuentran registrados un total de 4631 planteles educativos, de nivel preprimario, primario y medio, ent</w:t>
      </w:r>
      <w:r>
        <w:t>onces se esperaría que por lo menos, en el censo  se hubieran registrado una cantidad mayor o igual de planteles al numero de planteles registrados en el periodo escolar 1999-2000, evento que no se dio, pues  solo 1687 empadronados declararon ser directore</w:t>
      </w:r>
      <w:r>
        <w:t>s o rectores de planteles de los cuales el 91%(1535 planteles) presento la información del plantel, cabe mencionar que dentro de estos 1535 planteles se incluye los niveles Centros de formación artística, Educación popular, Educación especial, Educación</w:t>
      </w:r>
      <w:r>
        <w:rPr>
          <w:rFonts w:cs="Arial"/>
        </w:rPr>
        <w:t xml:space="preserve"> bá</w:t>
      </w:r>
      <w:r>
        <w:rPr>
          <w:rFonts w:cs="Arial"/>
        </w:rPr>
        <w:t xml:space="preserve">sica.   </w:t>
      </w:r>
      <w:r>
        <w:t>Por lo tanto no se dispone de la información de todos los planteles ni de los directores o rectores de la Provincia del Guayas, si se toma como base el informe presentado en el periodo  escolar 1999-2000  es decir 4631 planteles se dispone apenas d</w:t>
      </w:r>
      <w:r>
        <w:t>el 31.92% de la   información (1478 planteles), de nivel preprimario, primario, medio.</w:t>
      </w:r>
    </w:p>
    <w:p w:rsidR="00000000" w:rsidRDefault="00E46CDD">
      <w:pPr>
        <w:pStyle w:val="Lista2"/>
        <w:spacing w:line="360" w:lineRule="auto"/>
        <w:ind w:left="360" w:firstLine="0"/>
      </w:pPr>
    </w:p>
    <w:p w:rsidR="00000000" w:rsidRDefault="00E46CDD">
      <w:pPr>
        <w:pStyle w:val="Lista2"/>
        <w:numPr>
          <w:ilvl w:val="0"/>
          <w:numId w:val="1"/>
        </w:numPr>
        <w:spacing w:line="360" w:lineRule="auto"/>
      </w:pPr>
      <w:r>
        <w:t>Algo interesente de destacar es  que de los 1687 directores o rectores empadronados en la provincia del Guayas. más de la mitad son mujeres representando el  57.08%, es</w:t>
      </w:r>
      <w:r>
        <w:t xml:space="preserve"> decir  que los planteles en su mayoría están siendo dirigidos por mujeres. Del total de empadronados en el grupo directivos el 87.1% declararon ser directores y el 12.9% rectores de establecimientos educativos, y aunque  más de la mitad de los directivos </w:t>
      </w:r>
      <w:r>
        <w:t>sean mujeres, del 12.9% que declararon ser rectores el 56.59% pertenecen al género masculino; en cambio del 87.1% de los directores el 59.13% pertenecen al género femenino, es decir que de los establecimientos que están dirigidos por rectores más de la mit</w:t>
      </w:r>
      <w:r>
        <w:t>ad son hombres,  y en cambio los planteles dirigidos por directores más de la mitad son mujeres.</w:t>
      </w:r>
    </w:p>
    <w:p w:rsidR="00000000" w:rsidRDefault="00E46CDD">
      <w:pPr>
        <w:pStyle w:val="Lista2"/>
        <w:spacing w:line="360" w:lineRule="auto"/>
        <w:ind w:left="0" w:firstLine="0"/>
      </w:pPr>
    </w:p>
    <w:p w:rsidR="00000000" w:rsidRDefault="00E46CDD">
      <w:pPr>
        <w:pStyle w:val="Lista2"/>
        <w:numPr>
          <w:ilvl w:val="0"/>
          <w:numId w:val="1"/>
        </w:numPr>
        <w:spacing w:line="360" w:lineRule="auto"/>
      </w:pPr>
      <w:r>
        <w:t>En cuanto a niveles de instrucción y zona donde laboran actualmente los directivos, 2 de cada 1000 laboran en planteles de la zona urbana y  tienen como nivel</w:t>
      </w:r>
      <w:r>
        <w:t xml:space="preserve"> de instrucción el primario, por cada 1000 directivos 5 tienen nivel de instrucción primario y laboran en planteles que se encuentran ubicados en la zona rural, nótese que aún  existen directivos que tienen niveles de instrucción de primaria dirigiendo est</w:t>
      </w:r>
      <w:r>
        <w:t xml:space="preserve">ablecimientos educativos y que esto sucede mayormente en el área rural;  algo interesante de notar es que mayoritariamente los directivos que tienen niveles de instrucción de bachillerato y postbachillerato se encuentran laborando en planteles ubicados en </w:t>
      </w:r>
      <w:r>
        <w:t>zonas rurales, pues  de  1687 directores o rectores empadronados  los que tienen títulos de bachillerato y posbachillerato representan el 21.10% y laboran en planteles ubicados en la zona rural, en cambio el 12.8% también tienen niveles de instrucción de b</w:t>
      </w:r>
      <w:r>
        <w:t>achillerato y postbachillerato y laboran en planteles ubicados en la zona rural, lo que confirma lo dicho; al contrario de los que tienen niveles de instrucción superior que se concentran en el área urbana; dado que   el 47.2% laboran en zonas rurales y ti</w:t>
      </w:r>
      <w:r>
        <w:t>enen nivel de instrucción superior, en cambio el 17.3% labora en planteles que se encuentran ubicados en zonas rurales y tienen como nivel de instrucción el superior.  También cabe destacar que del 39.5% de directivos que laboran en zonas rurales mayoritar</w:t>
      </w:r>
      <w:r>
        <w:t>iamente tienen niveles de instrucción superior y representan el 43.79%, aunque no representa a más de la mitad de los directivos.</w:t>
      </w:r>
    </w:p>
    <w:p w:rsidR="00000000" w:rsidRDefault="00E46CDD">
      <w:pPr>
        <w:pStyle w:val="Lista2"/>
        <w:spacing w:line="360" w:lineRule="auto"/>
        <w:ind w:left="360" w:firstLine="0"/>
      </w:pPr>
    </w:p>
    <w:p w:rsidR="00000000" w:rsidRDefault="00E46CDD">
      <w:pPr>
        <w:pStyle w:val="Lista2"/>
        <w:numPr>
          <w:ilvl w:val="0"/>
          <w:numId w:val="1"/>
        </w:numPr>
        <w:spacing w:line="360" w:lineRule="auto"/>
      </w:pPr>
      <w:r>
        <w:t>De 206 directivos que laboran en escuelas de sector rural y tienen nombramiento de docente el 2.76% viven en la escuela que l</w:t>
      </w:r>
      <w:r>
        <w:t>aboran el 26.82% en la comunidad y el 70.43% en  un lugar distinto a la comunidad o escuela, por lo tanto son muy pocos los directivos que viven en la escuela o en la comunidad.</w:t>
      </w:r>
    </w:p>
    <w:p w:rsidR="00000000" w:rsidRDefault="00E46CDD">
      <w:pPr>
        <w:pStyle w:val="Lista2"/>
        <w:spacing w:line="360" w:lineRule="auto"/>
        <w:ind w:left="0" w:firstLine="0"/>
      </w:pPr>
    </w:p>
    <w:p w:rsidR="00000000" w:rsidRDefault="00E46CDD">
      <w:pPr>
        <w:pStyle w:val="Lista2"/>
        <w:numPr>
          <w:ilvl w:val="0"/>
          <w:numId w:val="1"/>
        </w:numPr>
        <w:spacing w:line="360" w:lineRule="auto"/>
      </w:pPr>
      <w:r>
        <w:t>De un total de 17229 profesores que especifica la zona en la que se encuentra</w:t>
      </w:r>
      <w:r>
        <w:t xml:space="preserve"> ubicado el plantel donde laboran actualmente, la mayoría de los profesores laboran en planteles que se encuentran ubicados en las zonas urbanas y representan el 83.89%.</w:t>
      </w:r>
    </w:p>
    <w:p w:rsidR="00000000" w:rsidRDefault="00E46CDD">
      <w:pPr>
        <w:pStyle w:val="Lista2"/>
        <w:spacing w:line="360" w:lineRule="auto"/>
        <w:ind w:left="0" w:firstLine="0"/>
      </w:pPr>
    </w:p>
    <w:p w:rsidR="00000000" w:rsidRDefault="00E46CDD">
      <w:pPr>
        <w:pStyle w:val="Lista2"/>
        <w:spacing w:line="360" w:lineRule="auto"/>
        <w:ind w:left="360" w:firstLine="0"/>
      </w:pPr>
    </w:p>
    <w:p w:rsidR="00000000" w:rsidRDefault="00E46CDD">
      <w:pPr>
        <w:pStyle w:val="Lista2"/>
        <w:numPr>
          <w:ilvl w:val="0"/>
          <w:numId w:val="1"/>
        </w:numPr>
        <w:spacing w:line="360" w:lineRule="auto"/>
      </w:pPr>
      <w:r>
        <w:t>En cuanto a niveles de instrucción de los profesores  67.83% alcanza un nivel de ins</w:t>
      </w:r>
      <w:r>
        <w:t xml:space="preserve">trucción superior, el 15.76% de bachillerato y el 14.78% de postbachillerato, aunque existen profesores que sólo alcanzan como nivel de instrucción el primario y representan el 0.38%, es decir que aproximadamente 4 de cada 1000 profesores tiene como nivel </w:t>
      </w:r>
      <w:r>
        <w:t>de instrucción el primario.  Por lo tanto  en la provincia del Guayas todavía hay profesores que sólo tienen niveles de instrucción de primaria.</w:t>
      </w:r>
    </w:p>
    <w:p w:rsidR="00000000" w:rsidRDefault="00E46CDD">
      <w:pPr>
        <w:pStyle w:val="Lista2"/>
        <w:spacing w:line="360" w:lineRule="auto"/>
        <w:ind w:left="0" w:firstLine="0"/>
      </w:pPr>
    </w:p>
    <w:p w:rsidR="00000000" w:rsidRDefault="00E46CDD">
      <w:pPr>
        <w:pStyle w:val="Lista2"/>
        <w:numPr>
          <w:ilvl w:val="0"/>
          <w:numId w:val="1"/>
        </w:numPr>
        <w:spacing w:line="360" w:lineRule="auto"/>
      </w:pPr>
      <w:r>
        <w:t>De un total de 17229 profesores que laboran en establecimientos educativos el 0.026% labora en planteles que s</w:t>
      </w:r>
      <w:r>
        <w:t>e encuentran ubicados en zonas urbanas y además tienen como nivel de instrucción el primario, es decir que por cada mil de profesores  aproximadamente tres tienen éstas dos características, y el 0.13% laboran en planteles localizados en zonas rurales y tie</w:t>
      </w:r>
      <w:r>
        <w:t xml:space="preserve">nen nivel de instrucción  primaria; el 0.87% laboran en planteles del área rural y tienen nivel de instrucción carrera corta, en cambio que los que laboran en zonas rurales y tienen el mismo nivel de instrucción representan el 0.3% del total de profesores </w:t>
      </w:r>
      <w:r>
        <w:t>que laboran en planteles educativos; el 22.86% tiene nivel de instrucción de bachillerato o postbachilerato y labora en planteles que se encuentran ubicados en zonas urbanas, y el 8.28% laboran en planteles ubicados en áreas rurales y tienen nivel de instr</w:t>
      </w:r>
      <w:r>
        <w:t>ucción bachillerato o postbachillerato; en cuanto a los profesores que tienen nivel de instrucción superior y laboran en planteles ubicados en zonas urbanas éstos representan el 60.37%, mientras que los profesores que laboran en zonas rurales y tienen nive</w:t>
      </w:r>
      <w:r>
        <w:t>l de instrucción superior representan el 8.28% del total de profesores que laboran en establecimientos educativos.  Nótese que para los diferentes niveles de instrucción que tienen los profesores, ninguna proporción es mayoritaria para profesores que labor</w:t>
      </w:r>
      <w:r>
        <w:t xml:space="preserve">an en planteles que se encuentran ubicados en zonas rurales. </w:t>
      </w:r>
    </w:p>
    <w:p w:rsidR="00000000" w:rsidRDefault="00E46CDD">
      <w:pPr>
        <w:spacing w:line="360" w:lineRule="auto"/>
        <w:rPr>
          <w:rFonts w:cs="Arial"/>
        </w:rPr>
      </w:pPr>
    </w:p>
    <w:p w:rsidR="00000000" w:rsidRDefault="00E46CDD">
      <w:pPr>
        <w:pStyle w:val="Lista2"/>
        <w:numPr>
          <w:ilvl w:val="0"/>
          <w:numId w:val="1"/>
        </w:numPr>
        <w:spacing w:line="360" w:lineRule="auto"/>
      </w:pPr>
      <w:r>
        <w:t xml:space="preserve">En la provincia  del Guayas 2135 profesores  tienen títulos docentes y declararon que laboran en planteles primarios ubicados en el área rural, de éstos el 73.55% más de la mitad viven en otra </w:t>
      </w:r>
      <w:r>
        <w:t>parte es decir en un lugar diferente a la escuela o comunidad, apenas el 24.38% vive en la comunidad y tan sólo el 2.07% vive en la escuela. Entonces nótese que los profesores que viven en la escuela ó comunidad representan una proporción minoritaria y  qu</w:t>
      </w:r>
      <w:r>
        <w:t>e los profesores mayoritariamente prefieren vivir en lugares distintos a la escuela o comunidad.</w:t>
      </w:r>
    </w:p>
    <w:p w:rsidR="00000000" w:rsidRDefault="00E46CDD">
      <w:pPr>
        <w:pStyle w:val="Lista2"/>
        <w:spacing w:line="360" w:lineRule="auto"/>
        <w:ind w:left="0" w:firstLine="0"/>
      </w:pPr>
    </w:p>
    <w:p w:rsidR="00000000" w:rsidRDefault="00E46CDD">
      <w:pPr>
        <w:pStyle w:val="Lista2"/>
        <w:numPr>
          <w:ilvl w:val="0"/>
          <w:numId w:val="1"/>
        </w:numPr>
        <w:spacing w:line="360" w:lineRule="auto"/>
      </w:pPr>
      <w:r>
        <w:rPr>
          <w:rFonts w:cs="Arial"/>
        </w:rPr>
        <w:t xml:space="preserve">A diferencia de los grupos profesores y directivos en el grupo Otros tan sólo  el  38.03% de los entrevistados tiene instrucción superior; y el  24.46% tiene </w:t>
      </w:r>
      <w:r>
        <w:rPr>
          <w:rFonts w:cs="Arial"/>
        </w:rPr>
        <w:t>instrucción de sólo primaria y el 1.31% ningún nivel de instrucción alcanza.</w:t>
      </w:r>
    </w:p>
    <w:p w:rsidR="00000000" w:rsidRDefault="00E46CDD">
      <w:pPr>
        <w:pStyle w:val="Lista2"/>
        <w:spacing w:line="360" w:lineRule="auto"/>
        <w:ind w:left="0" w:firstLine="0"/>
      </w:pPr>
    </w:p>
    <w:p w:rsidR="00000000" w:rsidRDefault="00E46CDD">
      <w:pPr>
        <w:pStyle w:val="Lista2"/>
        <w:spacing w:line="360" w:lineRule="auto"/>
        <w:ind w:left="360" w:firstLine="0"/>
        <w:rPr>
          <w:b/>
          <w:bCs/>
        </w:rPr>
      </w:pPr>
      <w:r>
        <w:rPr>
          <w:b/>
          <w:bCs/>
        </w:rPr>
        <w:t>REFERENCIAS</w:t>
      </w:r>
    </w:p>
    <w:p w:rsidR="00000000" w:rsidRDefault="00E46CDD">
      <w:pPr>
        <w:pStyle w:val="Lista2"/>
        <w:spacing w:line="360" w:lineRule="auto"/>
        <w:ind w:left="360" w:firstLine="0"/>
        <w:rPr>
          <w:b/>
          <w:bCs/>
        </w:rPr>
      </w:pPr>
      <w:r>
        <w:rPr>
          <w:b/>
          <w:bCs/>
        </w:rPr>
        <w:t>Tesis</w:t>
      </w:r>
    </w:p>
    <w:p w:rsidR="00000000" w:rsidRDefault="00E46CDD">
      <w:pPr>
        <w:pStyle w:val="Lista2"/>
        <w:spacing w:line="360" w:lineRule="auto"/>
        <w:ind w:left="360" w:firstLine="0"/>
      </w:pPr>
      <w:r>
        <w:t>E. Mera,” El recurso humano de la educación fiscal en la provincia del Guayas:  Un análisis estadístico” ( Tesis, Instituto de Ciencias Matemáticas, Escuela Sup</w:t>
      </w:r>
      <w:r>
        <w:t>erior Politécnica del Litoral, 2002).</w:t>
      </w:r>
    </w:p>
    <w:p w:rsidR="00000000" w:rsidRDefault="00E46CDD">
      <w:pPr>
        <w:pStyle w:val="Lista2"/>
        <w:spacing w:line="360" w:lineRule="auto"/>
        <w:ind w:left="360" w:firstLine="0"/>
        <w:rPr>
          <w:b/>
          <w:bCs/>
        </w:rPr>
      </w:pPr>
    </w:p>
    <w:p w:rsidR="00E46CDD" w:rsidRDefault="00E46CDD">
      <w:pPr>
        <w:pStyle w:val="Lista2"/>
        <w:spacing w:line="360" w:lineRule="auto"/>
        <w:ind w:left="360" w:firstLine="0"/>
        <w:rPr>
          <w:lang w:val="es-MX"/>
        </w:rPr>
      </w:pPr>
    </w:p>
    <w:sectPr w:rsidR="00E46CDD">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D5F98"/>
    <w:multiLevelType w:val="singleLevel"/>
    <w:tmpl w:val="0C0A000F"/>
    <w:lvl w:ilvl="0">
      <w:start w:val="1"/>
      <w:numFmt w:val="decimal"/>
      <w:lvlText w:val="%1."/>
      <w:lvlJc w:val="left"/>
      <w:pPr>
        <w:tabs>
          <w:tab w:val="num" w:pos="360"/>
        </w:tabs>
        <w:ind w:left="360" w:hanging="360"/>
      </w:pPr>
    </w:lvl>
  </w:abstractNum>
  <w:abstractNum w:abstractNumId="1">
    <w:nsid w:val="69BA5998"/>
    <w:multiLevelType w:val="hybridMultilevel"/>
    <w:tmpl w:val="C02E469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714A6F77"/>
    <w:multiLevelType w:val="hybridMultilevel"/>
    <w:tmpl w:val="F224FC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20"/>
  <w:displayHorizontalDrawingGridEvery w:val="2"/>
  <w:displayVerticalDrawingGridEvery w:val="2"/>
  <w:noPunctuationKerning/>
  <w:characterSpacingControl w:val="doNotCompress"/>
  <w:compat/>
  <w:rsids>
    <w:rsidRoot w:val="00BF36A0"/>
    <w:rsid w:val="00BF36A0"/>
    <w:rsid w:val="00E46C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szCs w:val="24"/>
      <w:lang w:val="es-ES_tradnl"/>
    </w:rPr>
  </w:style>
  <w:style w:type="paragraph" w:styleId="Ttulo1">
    <w:name w:val="heading 1"/>
    <w:basedOn w:val="Normal"/>
    <w:next w:val="Normal"/>
    <w:qFormat/>
    <w:pPr>
      <w:keepNext/>
      <w:jc w:val="center"/>
      <w:outlineLvl w:val="0"/>
    </w:pPr>
    <w:rPr>
      <w:rFonts w:ascii="Calisto MT" w:hAnsi="Calisto MT"/>
      <w:sz w:val="18"/>
      <w:u w:val="single"/>
      <w:lang w:val="es-ES"/>
    </w:rPr>
  </w:style>
  <w:style w:type="paragraph" w:styleId="Ttulo2">
    <w:name w:val="heading 2"/>
    <w:basedOn w:val="Normal"/>
    <w:next w:val="Normal"/>
    <w:qFormat/>
    <w:pPr>
      <w:keepNext/>
      <w:jc w:val="center"/>
      <w:outlineLvl w:val="1"/>
    </w:pPr>
    <w:rPr>
      <w:rFonts w:eastAsia="Arial Unicode MS" w:cs="Arial"/>
      <w:b/>
      <w:bCs/>
      <w:i/>
      <w:iCs/>
      <w:sz w:val="18"/>
      <w:szCs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360"/>
    </w:pPr>
    <w:rPr>
      <w:lang w:val="es-ES"/>
    </w:rPr>
  </w:style>
  <w:style w:type="paragraph" w:styleId="Subttulo">
    <w:name w:val="Subtitle"/>
    <w:basedOn w:val="Normal"/>
    <w:qFormat/>
    <w:rPr>
      <w:rFonts w:cs="Arial"/>
      <w:b/>
      <w:bCs/>
      <w:sz w:val="32"/>
    </w:rPr>
  </w:style>
  <w:style w:type="paragraph" w:styleId="Textoindependiente">
    <w:name w:val="Body Text"/>
    <w:basedOn w:val="Normal"/>
    <w:semiHidden/>
    <w:rPr>
      <w:rFonts w:cs="Arial"/>
      <w:lang w:val="es-ES"/>
    </w:rPr>
  </w:style>
  <w:style w:type="paragraph" w:styleId="Lista2">
    <w:name w:val="List 2"/>
    <w:basedOn w:val="Normal"/>
    <w:semiHidden/>
    <w:pPr>
      <w:ind w:left="566" w:hanging="283"/>
    </w:pPr>
    <w:rPr>
      <w:lang w:val="es-ES"/>
    </w:rPr>
  </w:style>
  <w:style w:type="paragraph" w:styleId="Textoindependiente3">
    <w:name w:val="Body Text 3"/>
    <w:basedOn w:val="Normal"/>
    <w:semiHidden/>
    <w:pPr>
      <w:jc w:val="center"/>
    </w:pPr>
    <w:rPr>
      <w:rFonts w:cs="Arial"/>
      <w:b/>
      <w:bCs/>
      <w:sz w:val="20"/>
      <w:lang w:val="es-ES"/>
    </w:rPr>
  </w:style>
  <w:style w:type="paragraph" w:customStyle="1" w:styleId="BodyText2">
    <w:name w:val="Body Text 2"/>
    <w:basedOn w:val="Normal"/>
    <w:pPr>
      <w:overflowPunct w:val="0"/>
      <w:autoSpaceDE w:val="0"/>
      <w:autoSpaceDN w:val="0"/>
      <w:adjustRightInd w:val="0"/>
      <w:textAlignment w:val="baseline"/>
    </w:pPr>
    <w:rPr>
      <w:b/>
      <w:szCs w:val="20"/>
      <w:lang w:val="es-ES"/>
    </w:rPr>
  </w:style>
  <w:style w:type="paragraph" w:styleId="Textoindependiente2">
    <w:name w:val="Body Text 2"/>
    <w:basedOn w:val="Normal"/>
    <w:semiHidden/>
    <w:pPr>
      <w:jc w:val="center"/>
    </w:pPr>
    <w:rPr>
      <w:rFonts w:ascii="French Script MT" w:hAnsi="French Script MT"/>
      <w:b/>
      <w:bCs/>
      <w:sz w:val="32"/>
      <w:lang w:val="es-ES"/>
    </w:rPr>
  </w:style>
  <w:style w:type="paragraph" w:styleId="Ttulo">
    <w:name w:val="Title"/>
    <w:basedOn w:val="Normal"/>
    <w:qFormat/>
    <w:pPr>
      <w:jc w:val="center"/>
    </w:pPr>
    <w:rPr>
      <w:sz w:val="3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2211</Words>
  <Characters>12165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“EL RECURSO HUMANO DE LA EDUCACIÓN FISCAL EN LA PROVINCIA DEL GUAYAS:  UN ANÁLISIS ESTADÍSTICO”</vt:lpstr>
    </vt:vector>
  </TitlesOfParts>
  <Company>Familia Mera</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RECURSO HUMANO DE LA EDUCACIÓN FISCAL EN LA PROVINCIA DEL GUAYAS:  UN ANÁLISIS ESTADÍSTICO”</dc:title>
  <dc:subject/>
  <dc:creator>Eva María Mera</dc:creator>
  <cp:keywords/>
  <dc:description/>
  <cp:lastModifiedBy>Ayudante</cp:lastModifiedBy>
  <cp:revision>2</cp:revision>
  <dcterms:created xsi:type="dcterms:W3CDTF">2009-07-02T17:30:00Z</dcterms:created>
  <dcterms:modified xsi:type="dcterms:W3CDTF">2009-07-02T17:30:00Z</dcterms:modified>
</cp:coreProperties>
</file>