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A3422">
      <w:pPr>
        <w:spacing w:line="480" w:lineRule="auto"/>
        <w:jc w:val="both"/>
        <w:rPr>
          <w:rFonts w:ascii="Arial" w:hAnsi="Arial"/>
        </w:rPr>
      </w:pPr>
    </w:p>
    <w:p w:rsidR="00000000" w:rsidRDefault="006A3422">
      <w:pPr>
        <w:spacing w:line="480" w:lineRule="auto"/>
        <w:jc w:val="both"/>
        <w:rPr>
          <w:rFonts w:ascii="Arial" w:hAnsi="Arial"/>
        </w:rPr>
      </w:pPr>
    </w:p>
    <w:p w:rsidR="00000000" w:rsidRDefault="006A3422">
      <w:pPr>
        <w:spacing w:line="480" w:lineRule="auto"/>
        <w:jc w:val="both"/>
        <w:rPr>
          <w:rFonts w:ascii="Arial" w:hAnsi="Arial"/>
        </w:rPr>
      </w:pPr>
    </w:p>
    <w:p w:rsidR="00000000" w:rsidRDefault="006A3422">
      <w:pPr>
        <w:pStyle w:val="Ttulo1"/>
        <w:jc w:val="center"/>
        <w:rPr>
          <w:rFonts w:ascii="Arial" w:hAnsi="Arial"/>
          <w:b/>
          <w:color w:val="auto"/>
          <w:sz w:val="48"/>
          <w:lang w:val="es-EC"/>
        </w:rPr>
      </w:pPr>
      <w:r>
        <w:rPr>
          <w:rFonts w:ascii="Arial" w:hAnsi="Arial"/>
          <w:b/>
          <w:color w:val="auto"/>
          <w:sz w:val="48"/>
          <w:lang w:val="es-EC"/>
        </w:rPr>
        <w:t>Capítulo VII</w:t>
      </w:r>
    </w:p>
    <w:p w:rsidR="00000000" w:rsidRDefault="006A3422">
      <w:pPr>
        <w:spacing w:line="480" w:lineRule="auto"/>
        <w:jc w:val="both"/>
        <w:rPr>
          <w:rFonts w:ascii="Arial" w:hAnsi="Arial"/>
        </w:rPr>
      </w:pPr>
    </w:p>
    <w:p w:rsidR="00000000" w:rsidRDefault="006A3422" w:rsidP="006A3422">
      <w:pPr>
        <w:pStyle w:val="Ttulo2"/>
        <w:numPr>
          <w:ilvl w:val="0"/>
          <w:numId w:val="5"/>
        </w:numPr>
        <w:tabs>
          <w:tab w:val="clear" w:pos="720"/>
          <w:tab w:val="num" w:pos="360"/>
        </w:tabs>
        <w:ind w:left="360"/>
        <w:jc w:val="both"/>
        <w:rPr>
          <w:rFonts w:ascii="Arial" w:hAnsi="Arial"/>
        </w:rPr>
      </w:pPr>
      <w:r>
        <w:rPr>
          <w:rFonts w:ascii="Arial" w:hAnsi="Arial"/>
        </w:rPr>
        <w:t>ANÁLISIS MULTIVARIANTE NO LINEAL: ANÁLISIS DE HOMOGENEIDAD</w:t>
      </w:r>
    </w:p>
    <w:p w:rsidR="00000000" w:rsidRDefault="006A3422">
      <w:pPr>
        <w:pStyle w:val="Ttulo3"/>
        <w:ind w:left="0" w:firstLine="0"/>
        <w:rPr>
          <w:rFonts w:ascii="Times New Roman" w:hAnsi="Times New Roman"/>
        </w:rPr>
      </w:pPr>
    </w:p>
    <w:p w:rsidR="00000000" w:rsidRDefault="006A3422">
      <w:pPr>
        <w:pStyle w:val="Ttulo3"/>
        <w:tabs>
          <w:tab w:val="left" w:pos="180"/>
          <w:tab w:val="left" w:pos="360"/>
        </w:tabs>
        <w:ind w:left="360" w:firstLine="0"/>
      </w:pPr>
      <w:r>
        <w:t>7.1. Introducción</w:t>
      </w:r>
    </w:p>
    <w:p w:rsidR="00000000" w:rsidRDefault="006A3422">
      <w:pPr>
        <w:pStyle w:val="Ttulo4"/>
        <w:rPr>
          <w:b w:val="0"/>
          <w:bCs w:val="0"/>
        </w:rPr>
      </w:pPr>
    </w:p>
    <w:p w:rsidR="00000000" w:rsidRDefault="006A3422">
      <w:pPr>
        <w:pStyle w:val="Ttulo4"/>
        <w:ind w:left="900"/>
        <w:rPr>
          <w:b w:val="0"/>
          <w:bCs w:val="0"/>
        </w:rPr>
      </w:pPr>
      <w:r>
        <w:rPr>
          <w:b w:val="0"/>
          <w:bCs w:val="0"/>
        </w:rPr>
        <w:t xml:space="preserve">El Análisis de homogeneidad es una técnica específica de cuantificación óptima múltiple que encuentra cuantificaciones que son óptimas en el sentido de que las </w:t>
      </w:r>
      <w:r>
        <w:rPr>
          <w:b w:val="0"/>
          <w:bCs w:val="0"/>
        </w:rPr>
        <w:t xml:space="preserve">categorías son separadas de las otras tanto como sea posible. Esto implica que los objetos en la misma categoría son graficados lo más cerca, mientras que objetos en categorías diferentes son graficados lo más alejado posible.  El análisis de homogeneidad </w:t>
      </w:r>
      <w:r>
        <w:rPr>
          <w:b w:val="0"/>
          <w:bCs w:val="0"/>
        </w:rPr>
        <w:t>cuantifica los datos (categóricos) nominales mediante la asignación de valores numéricos a los casos (los objetos) y a las categorías.</w:t>
      </w:r>
    </w:p>
    <w:p w:rsidR="00000000" w:rsidRDefault="006A3422">
      <w:pPr>
        <w:pStyle w:val="Sangradetextonormal"/>
        <w:tabs>
          <w:tab w:val="left" w:pos="360"/>
          <w:tab w:val="left" w:pos="540"/>
          <w:tab w:val="left" w:pos="900"/>
        </w:tabs>
        <w:ind w:left="900"/>
      </w:pPr>
    </w:p>
    <w:p w:rsidR="00000000" w:rsidRDefault="006A3422">
      <w:pPr>
        <w:pStyle w:val="Ttulo3"/>
        <w:tabs>
          <w:tab w:val="left" w:pos="180"/>
          <w:tab w:val="left" w:pos="360"/>
          <w:tab w:val="left" w:pos="720"/>
          <w:tab w:val="left" w:pos="900"/>
        </w:tabs>
        <w:ind w:left="360" w:firstLine="0"/>
      </w:pPr>
      <w:r>
        <w:lastRenderedPageBreak/>
        <w:t>7.2. Técnicas a utilizar en el análisis de datos.</w:t>
      </w:r>
    </w:p>
    <w:p w:rsidR="00000000" w:rsidRDefault="006A3422">
      <w:pPr>
        <w:spacing w:line="480" w:lineRule="auto"/>
        <w:rPr>
          <w:lang w:val="es-EC"/>
        </w:rPr>
      </w:pPr>
    </w:p>
    <w:p w:rsidR="00000000" w:rsidRDefault="006A3422">
      <w:pPr>
        <w:pStyle w:val="Sangra2detindependiente"/>
        <w:ind w:left="900"/>
      </w:pPr>
      <w:r>
        <w:t>El objetivo de este estudio es utilizar el análisis multivariado, exa</w:t>
      </w:r>
      <w:r>
        <w:t>minar  la interdependencia de un conjunto de variables entre ellas, o la dependencia de un conjunto de variables de las variables restantes, para esto se utilizará como una valiosa herramienta el sistema GIFI del cual  se derivan  todas las técnicas multiv</w:t>
      </w:r>
      <w:r>
        <w:t xml:space="preserve">ariadas clásicas como casos especiales de este. </w:t>
      </w:r>
    </w:p>
    <w:p w:rsidR="00000000" w:rsidRDefault="006A3422">
      <w:pPr>
        <w:pStyle w:val="Sangra2detindependiente"/>
        <w:ind w:left="900"/>
      </w:pPr>
      <w:r>
        <w:t xml:space="preserve">Dos aspectos importantes de este sistema son: </w:t>
      </w:r>
    </w:p>
    <w:p w:rsidR="00000000" w:rsidRDefault="006A3422">
      <w:pPr>
        <w:pStyle w:val="Sangra2detindependiente"/>
        <w:ind w:left="900"/>
      </w:pPr>
    </w:p>
    <w:p w:rsidR="00000000" w:rsidRDefault="006A3422" w:rsidP="006A3422">
      <w:pPr>
        <w:pStyle w:val="Sangra2detindependiente"/>
        <w:numPr>
          <w:ilvl w:val="0"/>
          <w:numId w:val="2"/>
        </w:numPr>
        <w:tabs>
          <w:tab w:val="num" w:pos="1287"/>
        </w:tabs>
        <w:ind w:left="1260"/>
      </w:pPr>
      <w:r>
        <w:t xml:space="preserve">La implementación  de la escala óptima de las variables  a través de algoritmos de Mínimos Cuadrados Alternos, y </w:t>
      </w:r>
    </w:p>
    <w:p w:rsidR="00000000" w:rsidRDefault="006A3422">
      <w:pPr>
        <w:pStyle w:val="Sangra2detindependiente"/>
        <w:ind w:left="900"/>
      </w:pPr>
    </w:p>
    <w:p w:rsidR="00000000" w:rsidRDefault="006A3422" w:rsidP="006A3422">
      <w:pPr>
        <w:pStyle w:val="Sangra2detindependiente"/>
        <w:numPr>
          <w:ilvl w:val="0"/>
          <w:numId w:val="2"/>
        </w:numPr>
        <w:tabs>
          <w:tab w:val="clear" w:pos="1164"/>
          <w:tab w:val="num" w:pos="1260"/>
        </w:tabs>
        <w:ind w:left="1260" w:hanging="360"/>
      </w:pPr>
      <w:r>
        <w:t xml:space="preserve">El énfasis en la representación  geométrica </w:t>
      </w:r>
      <w:r>
        <w:t>de la solución.</w:t>
      </w:r>
    </w:p>
    <w:p w:rsidR="00000000" w:rsidRDefault="006A3422">
      <w:pPr>
        <w:pStyle w:val="Sangradetextonormal"/>
        <w:ind w:left="540"/>
        <w:rPr>
          <w:lang w:val="es-MX"/>
        </w:rPr>
      </w:pPr>
    </w:p>
    <w:p w:rsidR="00000000" w:rsidRDefault="006A3422">
      <w:pPr>
        <w:pStyle w:val="Sangradetextonormal"/>
        <w:ind w:left="540"/>
        <w:rPr>
          <w:lang w:val="es-MX"/>
        </w:rPr>
      </w:pPr>
    </w:p>
    <w:p w:rsidR="00000000" w:rsidRDefault="006A3422">
      <w:pPr>
        <w:pStyle w:val="Textoindependiente"/>
        <w:spacing w:line="480" w:lineRule="auto"/>
        <w:ind w:left="540"/>
        <w:rPr>
          <w:rFonts w:ascii="Arial" w:hAnsi="Arial"/>
          <w:b/>
          <w:lang w:val="es-EC"/>
        </w:rPr>
      </w:pPr>
      <w:r>
        <w:rPr>
          <w:rFonts w:ascii="Arial" w:hAnsi="Arial"/>
          <w:b/>
          <w:lang w:val="es-EC"/>
        </w:rPr>
        <w:t>7.3. Sistema GIFI.</w:t>
      </w:r>
    </w:p>
    <w:p w:rsidR="00000000" w:rsidRDefault="006A3422">
      <w:pPr>
        <w:pStyle w:val="Textoindependiente"/>
        <w:spacing w:line="480" w:lineRule="auto"/>
        <w:ind w:left="540"/>
        <w:rPr>
          <w:rFonts w:ascii="Arial" w:hAnsi="Arial"/>
          <w:b/>
          <w:lang w:val="es-EC"/>
        </w:rPr>
      </w:pPr>
      <w:r>
        <w:rPr>
          <w:rFonts w:ascii="Arial" w:hAnsi="Arial"/>
          <w:b/>
          <w:lang w:val="es-EC"/>
        </w:rPr>
        <w:t xml:space="preserve"> </w:t>
      </w:r>
    </w:p>
    <w:p w:rsidR="00000000" w:rsidRDefault="006A3422">
      <w:pPr>
        <w:spacing w:line="480" w:lineRule="auto"/>
        <w:ind w:left="900" w:right="-2"/>
        <w:jc w:val="both"/>
        <w:rPr>
          <w:rFonts w:ascii="Arial" w:hAnsi="Arial"/>
          <w:lang w:val="es-EC"/>
        </w:rPr>
      </w:pPr>
      <w:r>
        <w:rPr>
          <w:rFonts w:ascii="Arial" w:hAnsi="Arial"/>
          <w:lang w:val="es-EC"/>
        </w:rPr>
        <w:t xml:space="preserve">El sistema GIFI es una colección de técnicas multivariadas basadas en el Método de Escala Óptima, que estudian el problema de la </w:t>
      </w:r>
      <w:r>
        <w:rPr>
          <w:rFonts w:ascii="Arial" w:hAnsi="Arial"/>
          <w:lang w:val="es-EC"/>
        </w:rPr>
        <w:lastRenderedPageBreak/>
        <w:t>interdependencia de las variables categóricas, en el cual se asignan números a las categ</w:t>
      </w:r>
      <w:r>
        <w:rPr>
          <w:rFonts w:ascii="Arial" w:hAnsi="Arial"/>
          <w:lang w:val="es-EC"/>
        </w:rPr>
        <w:t>orías transformando las variables, dichos números poseen la propiedad de ser óptimos con respecto a algún criterio bien definido y preservar el nivel de medida de las variables, sean estas: numéricas, nominales u ordinales.</w:t>
      </w:r>
    </w:p>
    <w:p w:rsidR="00000000" w:rsidRDefault="006A3422">
      <w:pPr>
        <w:pStyle w:val="Textoindependiente"/>
        <w:spacing w:line="480" w:lineRule="auto"/>
        <w:ind w:left="900"/>
        <w:rPr>
          <w:rFonts w:ascii="Arial" w:hAnsi="Arial"/>
          <w:szCs w:val="24"/>
          <w:lang w:val="es-EC" w:eastAsia="es-ES"/>
        </w:rPr>
      </w:pPr>
    </w:p>
    <w:p w:rsidR="00000000" w:rsidRDefault="006A3422">
      <w:pPr>
        <w:pStyle w:val="Textoindependiente"/>
        <w:spacing w:line="480" w:lineRule="auto"/>
        <w:ind w:left="900"/>
        <w:rPr>
          <w:rFonts w:ascii="Arial" w:hAnsi="Arial"/>
          <w:szCs w:val="24"/>
          <w:lang w:val="es-EC" w:eastAsia="es-ES"/>
        </w:rPr>
      </w:pPr>
      <w:r>
        <w:rPr>
          <w:rFonts w:ascii="Arial" w:hAnsi="Arial"/>
          <w:szCs w:val="24"/>
          <w:lang w:val="es-EC" w:eastAsia="es-ES"/>
        </w:rPr>
        <w:t>Los datos multivariados general</w:t>
      </w:r>
      <w:r>
        <w:rPr>
          <w:rFonts w:ascii="Arial" w:hAnsi="Arial"/>
          <w:szCs w:val="24"/>
          <w:lang w:val="es-EC" w:eastAsia="es-ES"/>
        </w:rPr>
        <w:t>mente poseen una estructura jerárquica, y las  técnicas que se utilizan son esencialmente métodos de un solo grupo.</w:t>
      </w:r>
    </w:p>
    <w:p w:rsidR="00000000" w:rsidRDefault="006A3422">
      <w:pPr>
        <w:pStyle w:val="Textoindependiente"/>
        <w:spacing w:line="480" w:lineRule="auto"/>
        <w:ind w:left="900"/>
        <w:rPr>
          <w:rFonts w:ascii="Arial" w:hAnsi="Arial"/>
          <w:szCs w:val="24"/>
          <w:lang w:val="es-EC" w:eastAsia="es-ES"/>
        </w:rPr>
      </w:pPr>
    </w:p>
    <w:p w:rsidR="00000000" w:rsidRDefault="006A3422">
      <w:pPr>
        <w:pStyle w:val="Textoindependiente"/>
        <w:spacing w:line="480" w:lineRule="auto"/>
        <w:ind w:left="900"/>
      </w:pPr>
      <w:r>
        <w:rPr>
          <w:rFonts w:ascii="Arial" w:hAnsi="Arial"/>
          <w:szCs w:val="24"/>
          <w:lang w:val="es-EC" w:eastAsia="es-ES"/>
        </w:rPr>
        <w:t>La  estructura  multinivel en los datos es ignorada durante el análisis, usualmente se introduce en la etapa posterior cuando al analizar l</w:t>
      </w:r>
      <w:r>
        <w:rPr>
          <w:rFonts w:ascii="Arial" w:hAnsi="Arial"/>
          <w:szCs w:val="24"/>
          <w:lang w:val="es-EC" w:eastAsia="es-ES"/>
        </w:rPr>
        <w:t>os resultados de la técnica se eliminan algunas variables de fondo.</w:t>
      </w:r>
    </w:p>
    <w:p w:rsidR="00000000" w:rsidRDefault="006A3422">
      <w:pPr>
        <w:pStyle w:val="Textoindependiente"/>
        <w:spacing w:line="480" w:lineRule="auto"/>
        <w:ind w:left="900"/>
        <w:rPr>
          <w:rFonts w:ascii="Arial" w:hAnsi="Arial"/>
          <w:szCs w:val="24"/>
          <w:lang w:eastAsia="es-ES"/>
        </w:rPr>
      </w:pPr>
    </w:p>
    <w:p w:rsidR="00000000" w:rsidRDefault="006A3422">
      <w:pPr>
        <w:pStyle w:val="Textoindependiente"/>
        <w:spacing w:line="480" w:lineRule="auto"/>
        <w:ind w:left="900"/>
        <w:rPr>
          <w:rFonts w:ascii="Arial" w:hAnsi="Arial"/>
          <w:szCs w:val="24"/>
          <w:lang w:val="es-EC" w:eastAsia="es-ES"/>
        </w:rPr>
      </w:pPr>
      <w:r>
        <w:rPr>
          <w:rFonts w:ascii="Arial" w:hAnsi="Arial"/>
          <w:szCs w:val="24"/>
          <w:lang w:val="es-EC" w:eastAsia="es-ES"/>
        </w:rPr>
        <w:t xml:space="preserve">El propósito es extender las técnicas básicas del sistema GIFI , que corresponden al: </w:t>
      </w:r>
    </w:p>
    <w:p w:rsidR="00000000" w:rsidRDefault="006A3422">
      <w:pPr>
        <w:pStyle w:val="Textoindependiente"/>
        <w:spacing w:line="480" w:lineRule="auto"/>
        <w:ind w:left="900"/>
        <w:rPr>
          <w:rFonts w:ascii="Arial" w:hAnsi="Arial"/>
          <w:szCs w:val="24"/>
          <w:lang w:val="es-EC" w:eastAsia="es-ES"/>
        </w:rPr>
      </w:pPr>
    </w:p>
    <w:p w:rsidR="00000000" w:rsidRDefault="006A3422" w:rsidP="006A3422">
      <w:pPr>
        <w:pStyle w:val="Textoindependiente"/>
        <w:numPr>
          <w:ilvl w:val="0"/>
          <w:numId w:val="1"/>
        </w:numPr>
        <w:tabs>
          <w:tab w:val="clear" w:pos="1704"/>
          <w:tab w:val="num" w:pos="1440"/>
        </w:tabs>
        <w:spacing w:line="480" w:lineRule="auto"/>
        <w:ind w:left="1080" w:firstLine="0"/>
        <w:rPr>
          <w:rFonts w:ascii="Arial" w:hAnsi="Arial"/>
          <w:szCs w:val="24"/>
          <w:lang w:val="es-EC" w:eastAsia="es-ES"/>
        </w:rPr>
      </w:pPr>
      <w:r>
        <w:rPr>
          <w:rFonts w:ascii="Arial" w:hAnsi="Arial"/>
          <w:szCs w:val="24"/>
          <w:lang w:val="es-EC" w:eastAsia="es-ES"/>
        </w:rPr>
        <w:t xml:space="preserve">Análisis de Homogeneidad,  y </w:t>
      </w:r>
    </w:p>
    <w:p w:rsidR="00000000" w:rsidRDefault="006A3422">
      <w:pPr>
        <w:pStyle w:val="Textoindependiente"/>
        <w:spacing w:line="480" w:lineRule="auto"/>
        <w:ind w:left="900"/>
        <w:rPr>
          <w:rFonts w:ascii="Arial" w:hAnsi="Arial"/>
          <w:szCs w:val="24"/>
          <w:lang w:val="es-EC" w:eastAsia="es-ES"/>
        </w:rPr>
      </w:pPr>
    </w:p>
    <w:p w:rsidR="00000000" w:rsidRDefault="006A3422" w:rsidP="006A3422">
      <w:pPr>
        <w:pStyle w:val="Textoindependiente"/>
        <w:numPr>
          <w:ilvl w:val="0"/>
          <w:numId w:val="1"/>
        </w:numPr>
        <w:tabs>
          <w:tab w:val="clear" w:pos="1704"/>
          <w:tab w:val="num" w:pos="1440"/>
        </w:tabs>
        <w:spacing w:line="480" w:lineRule="auto"/>
        <w:ind w:left="1080" w:firstLine="0"/>
        <w:rPr>
          <w:rFonts w:ascii="Arial" w:hAnsi="Arial"/>
          <w:szCs w:val="24"/>
          <w:lang w:val="es-EC" w:eastAsia="es-ES"/>
        </w:rPr>
      </w:pPr>
      <w:r>
        <w:rPr>
          <w:rFonts w:ascii="Arial" w:hAnsi="Arial"/>
          <w:szCs w:val="24"/>
          <w:lang w:val="es-EC" w:eastAsia="es-ES"/>
        </w:rPr>
        <w:t xml:space="preserve">Análisis de componentes principales no lineal. </w:t>
      </w:r>
    </w:p>
    <w:p w:rsidR="00000000" w:rsidRDefault="006A3422">
      <w:pPr>
        <w:pStyle w:val="Textoindependiente"/>
        <w:spacing w:line="480" w:lineRule="auto"/>
        <w:ind w:left="900"/>
        <w:rPr>
          <w:rFonts w:ascii="Arial" w:hAnsi="Arial" w:cs="Arial"/>
        </w:rPr>
      </w:pPr>
      <w:r>
        <w:rPr>
          <w:rFonts w:ascii="Arial" w:hAnsi="Arial" w:cs="Arial"/>
        </w:rPr>
        <w:lastRenderedPageBreak/>
        <w:t>El sistema GIFI de A</w:t>
      </w:r>
      <w:r>
        <w:rPr>
          <w:rFonts w:ascii="Arial" w:hAnsi="Arial" w:cs="Arial"/>
        </w:rPr>
        <w:t>nálisis Multivariado no lineal, presenta la técnica básica del análisis de homogeneidad, sus extensiones y generalizaciones: El análisis de componentes principales no lineal, y además el análisis de homogeneidad de un K- conjunto, lo que equivale a una vis</w:t>
      </w:r>
      <w:r>
        <w:rPr>
          <w:rFonts w:ascii="Arial" w:hAnsi="Arial" w:cs="Arial"/>
        </w:rPr>
        <w:t>ión general del desarrollo de los métodos de escala óptima, como también a una rigurosa formulación de varias técnicas multivariadas a través de una estructura de funciones (junta, intersección y pérdida).</w:t>
      </w:r>
    </w:p>
    <w:p w:rsidR="00000000" w:rsidRDefault="006A3422">
      <w:pPr>
        <w:pStyle w:val="Textoindependiente"/>
        <w:spacing w:line="480" w:lineRule="auto"/>
        <w:ind w:left="900"/>
        <w:rPr>
          <w:rFonts w:ascii="Arial" w:hAnsi="Arial" w:cs="Arial"/>
        </w:rPr>
      </w:pPr>
    </w:p>
    <w:p w:rsidR="00000000" w:rsidRDefault="006A3422">
      <w:pPr>
        <w:pStyle w:val="Textoindependiente"/>
        <w:spacing w:line="480" w:lineRule="auto"/>
        <w:ind w:left="900"/>
        <w:rPr>
          <w:rFonts w:ascii="Arial" w:hAnsi="Arial" w:cs="Arial"/>
        </w:rPr>
      </w:pPr>
      <w:r>
        <w:rPr>
          <w:rFonts w:ascii="Arial" w:hAnsi="Arial" w:cs="Arial"/>
        </w:rPr>
        <w:t>El propósito es extender las técnicas básicas del</w:t>
      </w:r>
      <w:r>
        <w:rPr>
          <w:rFonts w:ascii="Arial" w:hAnsi="Arial" w:cs="Arial"/>
        </w:rPr>
        <w:t xml:space="preserve"> sistema GIFI, que corresponden al: Análisis de Homogeneidad y análisis de componentes principales no lineal. En la estructura de datos multinivel para la agrupación (clustering) de los individuos, se considera por las técnicas en el análisis, la presencia</w:t>
      </w:r>
      <w:r>
        <w:rPr>
          <w:rFonts w:ascii="Arial" w:hAnsi="Arial" w:cs="Arial"/>
        </w:rPr>
        <w:t xml:space="preserve"> de muchos grupos y un reducido número de individuos en cada grupo, razón por la cual se tienen dos desventajas serias: </w:t>
      </w:r>
    </w:p>
    <w:p w:rsidR="00000000" w:rsidRDefault="006A3422">
      <w:pPr>
        <w:pStyle w:val="Textoindependiente"/>
        <w:spacing w:line="480" w:lineRule="auto"/>
        <w:ind w:left="900"/>
        <w:rPr>
          <w:rFonts w:ascii="Arial" w:hAnsi="Arial" w:cs="Arial"/>
        </w:rPr>
      </w:pPr>
    </w:p>
    <w:p w:rsidR="00000000" w:rsidRDefault="006A3422" w:rsidP="006A3422">
      <w:pPr>
        <w:pStyle w:val="Textoindependiente"/>
        <w:numPr>
          <w:ilvl w:val="0"/>
          <w:numId w:val="3"/>
        </w:numPr>
        <w:spacing w:line="480" w:lineRule="auto"/>
        <w:ind w:left="1440" w:hanging="360"/>
        <w:rPr>
          <w:rFonts w:ascii="Arial" w:hAnsi="Arial" w:cs="Arial"/>
        </w:rPr>
      </w:pPr>
      <w:r>
        <w:rPr>
          <w:rFonts w:ascii="Arial" w:hAnsi="Arial" w:cs="Arial"/>
        </w:rPr>
        <w:t xml:space="preserve">Se necesitan estimar varios parámetros, hecho que produce la inestabilidad de las soluciones, y </w:t>
      </w:r>
    </w:p>
    <w:p w:rsidR="00000000" w:rsidRDefault="006A3422" w:rsidP="006A3422">
      <w:pPr>
        <w:pStyle w:val="Textoindependiente"/>
        <w:numPr>
          <w:ilvl w:val="0"/>
          <w:numId w:val="3"/>
        </w:numPr>
        <w:spacing w:line="480" w:lineRule="auto"/>
        <w:ind w:left="1440"/>
        <w:rPr>
          <w:rFonts w:ascii="Arial" w:hAnsi="Arial" w:cs="Arial"/>
        </w:rPr>
      </w:pPr>
      <w:r>
        <w:rPr>
          <w:rFonts w:ascii="Arial" w:hAnsi="Arial" w:cs="Arial"/>
        </w:rPr>
        <w:lastRenderedPageBreak/>
        <w:t>Los patrones generales y la tendencia</w:t>
      </w:r>
      <w:r>
        <w:rPr>
          <w:rFonts w:ascii="Arial" w:hAnsi="Arial" w:cs="Arial"/>
        </w:rPr>
        <w:t xml:space="preserve"> son detectados difícilmente. </w:t>
      </w:r>
    </w:p>
    <w:p w:rsidR="00000000" w:rsidRDefault="006A3422">
      <w:pPr>
        <w:pStyle w:val="Textoindependiente"/>
        <w:spacing w:line="480" w:lineRule="auto"/>
        <w:ind w:left="900"/>
        <w:rPr>
          <w:rFonts w:ascii="Arial" w:hAnsi="Arial" w:cs="Arial"/>
        </w:rPr>
      </w:pPr>
    </w:p>
    <w:p w:rsidR="00000000" w:rsidRDefault="006A3422">
      <w:pPr>
        <w:pStyle w:val="Textoindependiente"/>
        <w:spacing w:line="480" w:lineRule="auto"/>
        <w:ind w:left="900"/>
        <w:rPr>
          <w:rFonts w:ascii="Arial" w:hAnsi="Arial" w:cs="Arial"/>
        </w:rPr>
      </w:pPr>
      <w:r>
        <w:rPr>
          <w:rFonts w:ascii="Arial" w:hAnsi="Arial" w:cs="Arial"/>
        </w:rPr>
        <w:t xml:space="preserve">Estos dos factores conducen a los modelos que permiten adquirir fuerza de la naturaleza multinivel de los datos, incorporando conocimiento previo y mejorando la estabilidad de la solución. </w:t>
      </w:r>
    </w:p>
    <w:p w:rsidR="00000000" w:rsidRDefault="006A3422">
      <w:pPr>
        <w:pStyle w:val="Textoindependiente"/>
        <w:spacing w:line="480" w:lineRule="auto"/>
        <w:ind w:left="900"/>
        <w:rPr>
          <w:rFonts w:ascii="Arial" w:hAnsi="Arial" w:cs="Arial"/>
        </w:rPr>
      </w:pPr>
    </w:p>
    <w:p w:rsidR="00000000" w:rsidRDefault="006A3422">
      <w:pPr>
        <w:pStyle w:val="Textoindependiente"/>
        <w:spacing w:line="480" w:lineRule="auto"/>
        <w:ind w:left="900"/>
        <w:rPr>
          <w:rFonts w:ascii="Arial" w:hAnsi="Arial" w:cs="Arial"/>
        </w:rPr>
      </w:pPr>
      <w:r>
        <w:rPr>
          <w:rFonts w:ascii="Arial" w:hAnsi="Arial" w:cs="Arial"/>
        </w:rPr>
        <w:t>El sistema GIFI multivariado no l</w:t>
      </w:r>
      <w:r>
        <w:rPr>
          <w:rFonts w:ascii="Arial" w:hAnsi="Arial" w:cs="Arial"/>
        </w:rPr>
        <w:t>ineal, presenta la técnica básica de  análisis de homogeneidad, sus extensiones y generalizaciones en un K- conjunto, esto equivale a una visión general del desarrollo de los métodos de escala óptima, como también a una rigurosa formulación de varias técni</w:t>
      </w:r>
      <w:r>
        <w:rPr>
          <w:rFonts w:ascii="Arial" w:hAnsi="Arial" w:cs="Arial"/>
        </w:rPr>
        <w:t xml:space="preserve">cas multivariadas a través de una estructura de funciones (de unión, junta y pérdida). </w:t>
      </w:r>
    </w:p>
    <w:p w:rsidR="00000000" w:rsidRDefault="006A3422">
      <w:pPr>
        <w:pStyle w:val="Textoindependiente"/>
        <w:spacing w:line="480" w:lineRule="auto"/>
        <w:ind w:left="900"/>
        <w:rPr>
          <w:rFonts w:ascii="Arial" w:hAnsi="Arial" w:cs="Arial"/>
        </w:rPr>
      </w:pPr>
    </w:p>
    <w:p w:rsidR="00000000" w:rsidRDefault="006A3422">
      <w:pPr>
        <w:pStyle w:val="Textoindependiente"/>
        <w:spacing w:line="480" w:lineRule="auto"/>
        <w:ind w:left="900"/>
        <w:rPr>
          <w:rFonts w:ascii="Arial" w:hAnsi="Arial" w:cs="Arial"/>
        </w:rPr>
      </w:pPr>
      <w:r>
        <w:rPr>
          <w:rFonts w:ascii="Arial" w:hAnsi="Arial" w:cs="Arial"/>
        </w:rPr>
        <w:t>Posteriormente se procederá a extender los análisis de homogeneidad y de componentes principales a una estructura multinivel, con lo que se pretende discutir acerca de</w:t>
      </w:r>
      <w:r>
        <w:rPr>
          <w:rFonts w:ascii="Arial" w:hAnsi="Arial" w:cs="Arial"/>
        </w:rPr>
        <w:t xml:space="preserve"> la necesidad de considerar en los modelos la estructura jerárquica de los datos, y simultáneamente expresar como una variable puede ser explicada por otras variables a través de un grupo de individuos,  y cómo un grupo difiere de otro. </w:t>
      </w:r>
    </w:p>
    <w:p w:rsidR="00000000" w:rsidRDefault="006A3422">
      <w:pPr>
        <w:pStyle w:val="Textoindependiente"/>
        <w:spacing w:line="480" w:lineRule="auto"/>
        <w:ind w:left="900"/>
        <w:rPr>
          <w:rFonts w:ascii="Arial" w:hAnsi="Arial" w:cs="Arial"/>
          <w:szCs w:val="24"/>
          <w:lang w:val="es-EC" w:eastAsia="es-ES"/>
        </w:rPr>
      </w:pPr>
      <w:r>
        <w:rPr>
          <w:rFonts w:ascii="Arial" w:hAnsi="Arial" w:cs="Arial"/>
        </w:rPr>
        <w:lastRenderedPageBreak/>
        <w:t>Se obtienen dos fa</w:t>
      </w:r>
      <w:r>
        <w:rPr>
          <w:rFonts w:ascii="Arial" w:hAnsi="Arial" w:cs="Arial"/>
        </w:rPr>
        <w:t>milias de estos modelos: El primero basado en imponer: condiciones en varios grupos en la cuantificación de las categorías y el segundo, en modelar las cuantificaciones de las categorías.</w:t>
      </w:r>
    </w:p>
    <w:p w:rsidR="00000000" w:rsidRDefault="006A3422">
      <w:pPr>
        <w:pStyle w:val="Ttulo4"/>
        <w:ind w:left="900"/>
      </w:pPr>
    </w:p>
    <w:p w:rsidR="00000000" w:rsidRDefault="006A3422">
      <w:pPr>
        <w:spacing w:line="480" w:lineRule="auto"/>
        <w:ind w:left="900"/>
        <w:rPr>
          <w:lang w:val="es-EC"/>
        </w:rPr>
      </w:pPr>
    </w:p>
    <w:p w:rsidR="00000000" w:rsidRDefault="006A3422">
      <w:pPr>
        <w:pStyle w:val="Ttulo4"/>
        <w:ind w:left="360"/>
      </w:pPr>
      <w:r>
        <w:t>7.4. Análisis de Homogeneidad</w:t>
      </w:r>
    </w:p>
    <w:p w:rsidR="00000000" w:rsidRDefault="006A3422">
      <w:pPr>
        <w:spacing w:line="480" w:lineRule="auto"/>
        <w:ind w:left="900" w:right="-2"/>
        <w:jc w:val="both"/>
        <w:rPr>
          <w:rFonts w:ascii="Arial" w:hAnsi="Arial"/>
          <w:lang w:val="es-EC"/>
        </w:rPr>
      </w:pPr>
    </w:p>
    <w:p w:rsidR="00000000" w:rsidRDefault="006A3422">
      <w:pPr>
        <w:spacing w:line="480" w:lineRule="auto"/>
        <w:ind w:left="900" w:right="-2"/>
        <w:jc w:val="both"/>
        <w:rPr>
          <w:rFonts w:ascii="Arial" w:hAnsi="Arial"/>
          <w:lang w:val="es-EC"/>
        </w:rPr>
      </w:pPr>
      <w:r>
        <w:rPr>
          <w:rFonts w:ascii="Arial" w:hAnsi="Arial"/>
          <w:lang w:val="es-EC"/>
        </w:rPr>
        <w:t>El análisis de homogeneidad cuantif</w:t>
      </w:r>
      <w:r>
        <w:rPr>
          <w:rFonts w:ascii="Arial" w:hAnsi="Arial"/>
          <w:lang w:val="es-EC"/>
        </w:rPr>
        <w:t>ica los datos (categóricos) nominales mediante la asignación de valores numéricos a los casos (los objetos) y a las categorías. El análisis de homogeneidad se conoce también por el acrónimo HOMALS, del inglés homogeneity analysis by means of alternating le</w:t>
      </w:r>
      <w:r>
        <w:rPr>
          <w:rFonts w:ascii="Arial" w:hAnsi="Arial"/>
          <w:lang w:val="es-EC"/>
        </w:rPr>
        <w:t>ast squares (análisis de homogeneidad mediante mínimos cuadrados alternantes).</w:t>
      </w:r>
    </w:p>
    <w:p w:rsidR="00000000" w:rsidRDefault="006A3422">
      <w:pPr>
        <w:pStyle w:val="Ttulo4"/>
        <w:ind w:left="900"/>
        <w:rPr>
          <w:b w:val="0"/>
          <w:bCs w:val="0"/>
        </w:rPr>
      </w:pPr>
    </w:p>
    <w:p w:rsidR="00000000" w:rsidRDefault="006A3422">
      <w:pPr>
        <w:pStyle w:val="Ttulo4"/>
        <w:ind w:left="900"/>
        <w:rPr>
          <w:b w:val="0"/>
          <w:bCs w:val="0"/>
        </w:rPr>
      </w:pPr>
      <w:r>
        <w:rPr>
          <w:b w:val="0"/>
          <w:bCs w:val="0"/>
        </w:rPr>
        <w:t>La palabra HOMALS, está compuesta por las abreviaciones HOM, para el análisis de homogeneidad y ALS alternating least. El término es utilizado para una técnica especifica de cu</w:t>
      </w:r>
      <w:r>
        <w:rPr>
          <w:b w:val="0"/>
          <w:bCs w:val="0"/>
        </w:rPr>
        <w:t xml:space="preserve">antificación óptima múltiple, el programa HOMALS acepta solamente variables NOMINALES múltiples. El término homogeneidad también se refiere al hecho, que el análisis </w:t>
      </w:r>
      <w:r>
        <w:rPr>
          <w:b w:val="0"/>
          <w:bCs w:val="0"/>
        </w:rPr>
        <w:lastRenderedPageBreak/>
        <w:t>será más exitoso cuando las variables son homogéneas, es decir, cuando ellas particionan l</w:t>
      </w:r>
      <w:r>
        <w:rPr>
          <w:b w:val="0"/>
          <w:bCs w:val="0"/>
        </w:rPr>
        <w:t xml:space="preserve">os objetos (casos) dentro de grupos homogéneos. </w:t>
      </w:r>
    </w:p>
    <w:p w:rsidR="00000000" w:rsidRDefault="006A3422">
      <w:pPr>
        <w:spacing w:line="480" w:lineRule="auto"/>
        <w:ind w:left="900" w:right="-2"/>
        <w:jc w:val="both"/>
        <w:rPr>
          <w:rFonts w:ascii="Arial" w:hAnsi="Arial"/>
          <w:lang w:val="es-EC"/>
        </w:rPr>
      </w:pPr>
    </w:p>
    <w:p w:rsidR="00000000" w:rsidRDefault="006A3422">
      <w:pPr>
        <w:spacing w:line="480" w:lineRule="auto"/>
        <w:ind w:left="900" w:right="-2"/>
        <w:jc w:val="both"/>
        <w:rPr>
          <w:rFonts w:ascii="Arial" w:hAnsi="Arial"/>
          <w:lang w:val="es-EC"/>
        </w:rPr>
      </w:pPr>
    </w:p>
    <w:p w:rsidR="00000000" w:rsidRDefault="006A3422">
      <w:pPr>
        <w:spacing w:line="480" w:lineRule="auto"/>
        <w:ind w:left="900" w:right="-2"/>
        <w:jc w:val="both"/>
        <w:rPr>
          <w:rFonts w:ascii="Arial" w:hAnsi="Arial"/>
          <w:lang w:val="es-EC"/>
        </w:rPr>
      </w:pPr>
      <w:r>
        <w:rPr>
          <w:rFonts w:ascii="Arial" w:hAnsi="Arial"/>
          <w:lang w:val="es-EC"/>
        </w:rPr>
        <w:t>El objetivo de HOMALS es describir las relaciones entre dos o más variables nominales en un espacio de dimensiones pequeñas que contiene las categorías de las variables, así como los objetos pertenecientes</w:t>
      </w:r>
      <w:r>
        <w:rPr>
          <w:rFonts w:ascii="Arial" w:hAnsi="Arial"/>
          <w:lang w:val="es-EC"/>
        </w:rPr>
        <w:t xml:space="preserve"> a dichas categorías. Los objetos pertenecientes a la misma categoría se representan cerca los unos de los otros, mientras que los objetos de diferentes categorías se representan alejados los unos de los otros. Cada objeto se encuentra lo más cerca posible</w:t>
      </w:r>
      <w:r>
        <w:rPr>
          <w:rFonts w:ascii="Arial" w:hAnsi="Arial"/>
          <w:lang w:val="es-EC"/>
        </w:rPr>
        <w:t xml:space="preserve"> de los puntos de categoría para las categorías a las que pertenece dicho objeto.</w:t>
      </w:r>
    </w:p>
    <w:p w:rsidR="00000000" w:rsidRDefault="006A3422">
      <w:pPr>
        <w:spacing w:line="480" w:lineRule="auto"/>
        <w:ind w:left="900" w:right="-2"/>
        <w:jc w:val="both"/>
        <w:rPr>
          <w:rFonts w:ascii="Arial" w:hAnsi="Arial"/>
          <w:lang w:val="es-EC"/>
        </w:rPr>
      </w:pPr>
    </w:p>
    <w:p w:rsidR="00000000" w:rsidRDefault="006A3422">
      <w:pPr>
        <w:spacing w:line="480" w:lineRule="auto"/>
        <w:ind w:left="900" w:right="-2"/>
        <w:jc w:val="both"/>
        <w:rPr>
          <w:rFonts w:ascii="Arial" w:hAnsi="Arial"/>
          <w:lang w:val="es-EC"/>
        </w:rPr>
      </w:pPr>
    </w:p>
    <w:p w:rsidR="00000000" w:rsidRDefault="006A3422">
      <w:pPr>
        <w:spacing w:line="480" w:lineRule="auto"/>
        <w:ind w:left="900" w:right="-2"/>
        <w:jc w:val="both"/>
        <w:rPr>
          <w:rFonts w:ascii="Arial" w:hAnsi="Arial"/>
          <w:lang w:val="es-EC"/>
        </w:rPr>
      </w:pPr>
      <w:r>
        <w:rPr>
          <w:rFonts w:ascii="Arial" w:hAnsi="Arial"/>
          <w:lang w:val="es-EC"/>
        </w:rPr>
        <w:t>El análisis de homogeneidad es similar al análisis de correspondencias, pero no está limitado a dos variables. Es por ello que el análisis de homogeneidad se conoce también</w:t>
      </w:r>
      <w:r>
        <w:rPr>
          <w:rFonts w:ascii="Arial" w:hAnsi="Arial"/>
          <w:lang w:val="es-EC"/>
        </w:rPr>
        <w:t xml:space="preserve"> como el análisis de correspondencias múltiple. También se puede ver el análisis de </w:t>
      </w:r>
      <w:r>
        <w:rPr>
          <w:rFonts w:ascii="Arial" w:hAnsi="Arial"/>
          <w:lang w:val="es-EC"/>
        </w:rPr>
        <w:lastRenderedPageBreak/>
        <w:t>homogeneidad como un análisis de componentes principales para datos nominales.</w:t>
      </w:r>
    </w:p>
    <w:p w:rsidR="00000000" w:rsidRDefault="006A3422">
      <w:pPr>
        <w:spacing w:line="480" w:lineRule="auto"/>
        <w:ind w:left="900" w:right="-2"/>
        <w:jc w:val="both"/>
        <w:rPr>
          <w:rFonts w:ascii="Arial" w:hAnsi="Arial"/>
          <w:lang w:val="es-EC"/>
        </w:rPr>
      </w:pPr>
    </w:p>
    <w:p w:rsidR="00000000" w:rsidRDefault="006A3422">
      <w:pPr>
        <w:spacing w:line="480" w:lineRule="auto"/>
        <w:ind w:left="900" w:right="-2"/>
        <w:jc w:val="both"/>
        <w:rPr>
          <w:rFonts w:ascii="Arial" w:hAnsi="Arial"/>
          <w:lang w:val="es-EC"/>
        </w:rPr>
      </w:pPr>
      <w:r>
        <w:rPr>
          <w:rFonts w:ascii="Arial" w:hAnsi="Arial"/>
          <w:lang w:val="es-EC"/>
        </w:rPr>
        <w:t>El análisis de homogeneidad es más adecuado que el análisis de componentes principales típic</w:t>
      </w:r>
      <w:r>
        <w:rPr>
          <w:rFonts w:ascii="Arial" w:hAnsi="Arial"/>
          <w:lang w:val="es-EC"/>
        </w:rPr>
        <w:t xml:space="preserve">o cuando puede que no se conserven las relaciones lineales entre las variables, o cuando las variables se miden a nivel nominal. Además, la interpretación del resultado es mucho más sencilla en HOMALS que en otras técnicas categóricas, como pueden ser las </w:t>
      </w:r>
      <w:r>
        <w:rPr>
          <w:rFonts w:ascii="Arial" w:hAnsi="Arial"/>
          <w:lang w:val="es-EC"/>
        </w:rPr>
        <w:t>tablas de contingencia y los modelos loglineales. Debido a que las categorías de las variables son cuantificadas, se pueden aplicar sobre las cuantificaciones técnicas que requieren datos numéricos, en análisis subsiguientes.</w:t>
      </w:r>
    </w:p>
    <w:p w:rsidR="00000000" w:rsidRDefault="006A3422">
      <w:pPr>
        <w:spacing w:line="480" w:lineRule="auto"/>
        <w:ind w:left="1080" w:right="-2"/>
        <w:jc w:val="both"/>
        <w:rPr>
          <w:rFonts w:ascii="Arial" w:hAnsi="Arial"/>
          <w:lang w:val="es-EC"/>
        </w:rPr>
      </w:pPr>
    </w:p>
    <w:p w:rsidR="00000000" w:rsidRDefault="006A3422">
      <w:pPr>
        <w:spacing w:line="480" w:lineRule="auto"/>
        <w:ind w:left="1080" w:right="-2"/>
        <w:jc w:val="both"/>
        <w:rPr>
          <w:rFonts w:ascii="Arial" w:hAnsi="Arial"/>
          <w:lang w:val="es-EC"/>
        </w:rPr>
      </w:pPr>
    </w:p>
    <w:p w:rsidR="00000000" w:rsidRDefault="006A3422">
      <w:pPr>
        <w:pStyle w:val="Ttulo4"/>
        <w:ind w:left="900"/>
      </w:pPr>
      <w:r>
        <w:t>7.4.1. Ejemplo</w:t>
      </w:r>
    </w:p>
    <w:p w:rsidR="00000000" w:rsidRDefault="006A3422">
      <w:pPr>
        <w:spacing w:line="480" w:lineRule="auto"/>
        <w:rPr>
          <w:lang w:val="es-EC"/>
        </w:rPr>
      </w:pPr>
    </w:p>
    <w:p w:rsidR="00000000" w:rsidRDefault="006A3422">
      <w:pPr>
        <w:spacing w:line="480" w:lineRule="auto"/>
        <w:ind w:left="1620" w:right="-2"/>
        <w:jc w:val="both"/>
        <w:rPr>
          <w:rFonts w:ascii="Arial" w:hAnsi="Arial"/>
          <w:lang w:val="es-EC"/>
        </w:rPr>
      </w:pPr>
      <w:r>
        <w:rPr>
          <w:rFonts w:ascii="Arial" w:hAnsi="Arial"/>
          <w:lang w:val="es-EC"/>
        </w:rPr>
        <w:t xml:space="preserve">El análisis </w:t>
      </w:r>
      <w:r>
        <w:rPr>
          <w:rFonts w:ascii="Arial" w:hAnsi="Arial"/>
          <w:lang w:val="es-EC"/>
        </w:rPr>
        <w:t xml:space="preserve">de homogeneidad se puede utilizar para representar gráficamente la relación entre la categoría laboral, la clasificación étnica y el género de los empleados de una empresa. Puede que encontremos que la clasificación étnica y el género son capaces </w:t>
      </w:r>
      <w:r>
        <w:rPr>
          <w:rFonts w:ascii="Arial" w:hAnsi="Arial"/>
          <w:lang w:val="es-EC"/>
        </w:rPr>
        <w:lastRenderedPageBreak/>
        <w:t>de discri</w:t>
      </w:r>
      <w:r>
        <w:rPr>
          <w:rFonts w:ascii="Arial" w:hAnsi="Arial"/>
          <w:lang w:val="es-EC"/>
        </w:rPr>
        <w:t>minar entre las personas, pero no así la categoría laboral. También puede que encontremos que las categorías Latino y Afro-americano son similares entre sí.</w:t>
      </w:r>
    </w:p>
    <w:p w:rsidR="00000000" w:rsidRDefault="006A3422">
      <w:pPr>
        <w:spacing w:line="480" w:lineRule="auto"/>
        <w:ind w:left="1080" w:right="-2"/>
        <w:jc w:val="both"/>
        <w:rPr>
          <w:rFonts w:ascii="Arial" w:hAnsi="Arial"/>
          <w:lang w:val="es-EC"/>
        </w:rPr>
      </w:pPr>
    </w:p>
    <w:p w:rsidR="00000000" w:rsidRDefault="006A3422">
      <w:pPr>
        <w:spacing w:line="480" w:lineRule="auto"/>
        <w:ind w:left="1080" w:right="-2"/>
        <w:jc w:val="both"/>
        <w:rPr>
          <w:rFonts w:ascii="Arial" w:hAnsi="Arial"/>
          <w:lang w:val="es-EC"/>
        </w:rPr>
      </w:pPr>
    </w:p>
    <w:p w:rsidR="00000000" w:rsidRDefault="006A3422">
      <w:pPr>
        <w:pStyle w:val="Ttulo4"/>
        <w:ind w:left="900"/>
      </w:pPr>
      <w:r>
        <w:t>7.4.2. Estadísticos y Gráficos</w:t>
      </w:r>
    </w:p>
    <w:p w:rsidR="00000000" w:rsidRDefault="006A3422">
      <w:pPr>
        <w:spacing w:line="480" w:lineRule="auto"/>
        <w:rPr>
          <w:lang w:val="es-EC"/>
        </w:rPr>
      </w:pPr>
    </w:p>
    <w:p w:rsidR="00000000" w:rsidRDefault="006A3422">
      <w:pPr>
        <w:spacing w:line="480" w:lineRule="auto"/>
        <w:ind w:left="1620" w:right="-2"/>
        <w:jc w:val="both"/>
        <w:rPr>
          <w:rFonts w:ascii="Arial" w:hAnsi="Arial"/>
          <w:lang w:val="es-EC"/>
        </w:rPr>
      </w:pPr>
      <w:r>
        <w:rPr>
          <w:rFonts w:ascii="Arial" w:hAnsi="Arial"/>
          <w:lang w:val="es-EC"/>
        </w:rPr>
        <w:t>Los estadísticos que se obtienen del análisis de homogeneidad son</w:t>
      </w:r>
      <w:r>
        <w:rPr>
          <w:rFonts w:ascii="Arial" w:hAnsi="Arial"/>
          <w:lang w:val="es-EC"/>
        </w:rPr>
        <w:t>: Frecuencias, autovalores, historial de iteraciones, puntuaciones de objeto, cuantificaciones de categoría, medidas de discriminación. Los gráficos que el análisis efectúa son: gráficos de las puntuaciones de objeto, gráficos de las cuantificaciones de ca</w:t>
      </w:r>
      <w:r>
        <w:rPr>
          <w:rFonts w:ascii="Arial" w:hAnsi="Arial"/>
          <w:lang w:val="es-EC"/>
        </w:rPr>
        <w:t>tegoría, gráficos de las medidas de discriminación.</w:t>
      </w:r>
    </w:p>
    <w:p w:rsidR="00000000" w:rsidRDefault="006A3422">
      <w:pPr>
        <w:spacing w:line="480" w:lineRule="auto"/>
        <w:ind w:left="1620" w:right="-2"/>
        <w:jc w:val="both"/>
        <w:rPr>
          <w:rFonts w:ascii="Arial" w:hAnsi="Arial"/>
          <w:lang w:val="es-EC"/>
        </w:rPr>
      </w:pPr>
    </w:p>
    <w:p w:rsidR="00000000" w:rsidRDefault="006A3422">
      <w:pPr>
        <w:spacing w:line="480" w:lineRule="auto"/>
        <w:ind w:left="1620" w:right="-2"/>
        <w:jc w:val="both"/>
        <w:rPr>
          <w:rFonts w:ascii="Arial" w:hAnsi="Arial"/>
          <w:lang w:val="es-EC"/>
        </w:rPr>
      </w:pPr>
    </w:p>
    <w:p w:rsidR="00000000" w:rsidRDefault="006A3422">
      <w:pPr>
        <w:pStyle w:val="Ttulo4"/>
      </w:pPr>
      <w:r>
        <w:t>7.4.3. Datos</w:t>
      </w:r>
    </w:p>
    <w:p w:rsidR="00000000" w:rsidRDefault="006A3422">
      <w:pPr>
        <w:spacing w:line="480" w:lineRule="auto"/>
        <w:rPr>
          <w:lang w:val="es-EC"/>
        </w:rPr>
      </w:pPr>
    </w:p>
    <w:p w:rsidR="00000000" w:rsidRDefault="006A3422">
      <w:pPr>
        <w:spacing w:line="480" w:lineRule="auto"/>
        <w:ind w:left="1620" w:right="-2"/>
        <w:jc w:val="both"/>
        <w:rPr>
          <w:rFonts w:ascii="Arial" w:hAnsi="Arial"/>
          <w:lang w:val="es-EC"/>
        </w:rPr>
      </w:pPr>
      <w:r>
        <w:rPr>
          <w:rFonts w:ascii="Arial" w:hAnsi="Arial"/>
          <w:lang w:val="es-EC"/>
        </w:rPr>
        <w:t xml:space="preserve">Todas las variables son categóricas (nivel de escalamiento óptimo nominal), nominales múltiples, y tienen cuantificaciones </w:t>
      </w:r>
      <w:r>
        <w:rPr>
          <w:rFonts w:ascii="Arial" w:hAnsi="Arial"/>
          <w:lang w:val="es-EC"/>
        </w:rPr>
        <w:lastRenderedPageBreak/>
        <w:t xml:space="preserve">de categorías que pueden diferir para cada dimensión. Se utiliza </w:t>
      </w:r>
      <w:r>
        <w:rPr>
          <w:rFonts w:ascii="Arial" w:hAnsi="Arial"/>
          <w:lang w:val="es-EC"/>
        </w:rPr>
        <w:t>enteros para codificar las categorías. Para minimizar los resultados, utilizamos enteros consecutivos, comenzando por el 1, para codificar cada variable.</w:t>
      </w:r>
    </w:p>
    <w:p w:rsidR="00000000" w:rsidRDefault="006A3422">
      <w:pPr>
        <w:spacing w:line="480" w:lineRule="auto"/>
        <w:ind w:left="1080" w:right="-2"/>
        <w:jc w:val="both"/>
        <w:rPr>
          <w:rFonts w:ascii="Arial" w:hAnsi="Arial"/>
          <w:lang w:val="es-EC"/>
        </w:rPr>
      </w:pPr>
    </w:p>
    <w:p w:rsidR="00000000" w:rsidRDefault="006A3422">
      <w:pPr>
        <w:spacing w:line="480" w:lineRule="auto"/>
        <w:ind w:left="1080" w:right="-2"/>
        <w:jc w:val="both"/>
        <w:rPr>
          <w:rFonts w:ascii="Arial" w:hAnsi="Arial"/>
          <w:lang w:val="es-EC"/>
        </w:rPr>
      </w:pPr>
    </w:p>
    <w:p w:rsidR="00000000" w:rsidRDefault="006A3422">
      <w:pPr>
        <w:pStyle w:val="Ttulo4"/>
      </w:pPr>
      <w:r>
        <w:t>7.4.4. Supuestos</w:t>
      </w:r>
    </w:p>
    <w:p w:rsidR="00000000" w:rsidRDefault="006A3422">
      <w:pPr>
        <w:spacing w:line="480" w:lineRule="auto"/>
        <w:rPr>
          <w:lang w:val="es-EC"/>
        </w:rPr>
      </w:pPr>
    </w:p>
    <w:p w:rsidR="00000000" w:rsidRDefault="006A3422">
      <w:pPr>
        <w:spacing w:line="480" w:lineRule="auto"/>
        <w:ind w:left="1620" w:right="-2"/>
        <w:jc w:val="both"/>
        <w:rPr>
          <w:rFonts w:ascii="Arial" w:hAnsi="Arial"/>
          <w:lang w:val="es-EC"/>
        </w:rPr>
      </w:pPr>
      <w:r>
        <w:rPr>
          <w:rFonts w:ascii="Arial" w:hAnsi="Arial"/>
          <w:lang w:val="es-EC"/>
        </w:rPr>
        <w:t>Todas las variables del análisis tienen cuantificaciones de categoría que pueden d</w:t>
      </w:r>
      <w:r>
        <w:rPr>
          <w:rFonts w:ascii="Arial" w:hAnsi="Arial"/>
          <w:lang w:val="es-EC"/>
        </w:rPr>
        <w:t>iferir para cada dimensión (nominal múltiple). En el análisis, sólo se utiliza un conjunto de variables. El número máximo de dimensiones utilizado en el procedimiento es el más pequeño entre el número total de categorías menos el número de variables sin da</w:t>
      </w:r>
      <w:r>
        <w:rPr>
          <w:rFonts w:ascii="Arial" w:hAnsi="Arial"/>
          <w:lang w:val="es-EC"/>
        </w:rPr>
        <w:t xml:space="preserve">tos perdidos y el número de casos menos 1. Por ejemplo, si una variable dispone de cinco categorías y la otra de cuatro (sin datos perdidos), el número máximo de dimensiones es siete ((5+4) - 2). Si se especifica un número superior al máximo, se utilizará </w:t>
      </w:r>
      <w:r>
        <w:rPr>
          <w:rFonts w:ascii="Arial" w:hAnsi="Arial"/>
          <w:lang w:val="es-EC"/>
        </w:rPr>
        <w:t>el valor máximo.</w:t>
      </w:r>
    </w:p>
    <w:p w:rsidR="00000000" w:rsidRDefault="006A3422">
      <w:pPr>
        <w:spacing w:line="480" w:lineRule="auto"/>
        <w:ind w:left="1080" w:right="-2"/>
        <w:jc w:val="both"/>
        <w:rPr>
          <w:rFonts w:ascii="Arial" w:hAnsi="Arial"/>
          <w:lang w:val="es-EC"/>
        </w:rPr>
      </w:pPr>
    </w:p>
    <w:p w:rsidR="00000000" w:rsidRDefault="006A3422">
      <w:pPr>
        <w:pStyle w:val="Ttulo4"/>
      </w:pPr>
      <w:r>
        <w:lastRenderedPageBreak/>
        <w:t>7.4.5. Procedimientos relacionados</w:t>
      </w:r>
    </w:p>
    <w:p w:rsidR="00000000" w:rsidRDefault="006A3422">
      <w:pPr>
        <w:spacing w:line="480" w:lineRule="auto"/>
        <w:rPr>
          <w:lang w:val="es-EC"/>
        </w:rPr>
      </w:pPr>
    </w:p>
    <w:p w:rsidR="00000000" w:rsidRDefault="006A3422">
      <w:pPr>
        <w:pStyle w:val="Textodebloque"/>
        <w:ind w:left="1620"/>
      </w:pPr>
      <w:r>
        <w:t>Para dos variables, el Análisis de homogeneidad es análogo al Análisis de correspondencias. Si se piensa que las variables poseen propiedades ordinales o numéricas, se deben utilizar Componentes princip</w:t>
      </w:r>
      <w:r>
        <w:t>ales mediante escalamiento óptimo. Si hay conjuntos de variables que son de interés, se debe utilizar el Análisis de correlación canónica no lineal.</w:t>
      </w:r>
    </w:p>
    <w:p w:rsidR="00000000" w:rsidRDefault="006A3422">
      <w:pPr>
        <w:spacing w:line="480" w:lineRule="auto"/>
        <w:ind w:left="1620" w:right="-2"/>
        <w:jc w:val="both"/>
        <w:rPr>
          <w:rFonts w:ascii="Arial" w:hAnsi="Arial"/>
          <w:lang w:val="es-EC"/>
        </w:rPr>
      </w:pPr>
    </w:p>
    <w:p w:rsidR="00000000" w:rsidRDefault="006A3422">
      <w:pPr>
        <w:spacing w:line="480" w:lineRule="auto"/>
        <w:ind w:left="1620"/>
        <w:jc w:val="both"/>
        <w:rPr>
          <w:rFonts w:ascii="Arial" w:hAnsi="Arial"/>
        </w:rPr>
      </w:pPr>
      <w:r>
        <w:rPr>
          <w:rFonts w:ascii="Arial" w:hAnsi="Arial"/>
        </w:rPr>
        <w:t>La idea básica es realizar una escala de N objetos (y proyectarlos en un espacio Euclidiano de dimensiones</w:t>
      </w:r>
      <w:r>
        <w:rPr>
          <w:rFonts w:ascii="Arial" w:hAnsi="Arial"/>
        </w:rPr>
        <w:t xml:space="preserve"> pequeñas), en el que los objetos con perfiles similares se encuentren relativamente cerca, mientras que los objetos con perfiles diferentes se encuentren relativamente distantes. El énfasis se produce en los aspectos geométricos del problema, los principi</w:t>
      </w:r>
      <w:r>
        <w:rPr>
          <w:rFonts w:ascii="Arial" w:hAnsi="Arial"/>
        </w:rPr>
        <w:t>os que rigen el Análisis de Homogeneidad son:</w:t>
      </w:r>
    </w:p>
    <w:p w:rsidR="00000000" w:rsidRDefault="006A3422">
      <w:pPr>
        <w:spacing w:line="480" w:lineRule="auto"/>
        <w:ind w:left="1620"/>
        <w:jc w:val="both"/>
        <w:rPr>
          <w:rFonts w:ascii="Arial" w:hAnsi="Arial"/>
        </w:rPr>
      </w:pPr>
    </w:p>
    <w:p w:rsidR="00000000" w:rsidRDefault="006A3422" w:rsidP="006A3422">
      <w:pPr>
        <w:numPr>
          <w:ilvl w:val="0"/>
          <w:numId w:val="4"/>
        </w:numPr>
        <w:spacing w:line="480" w:lineRule="auto"/>
        <w:ind w:left="1980"/>
        <w:jc w:val="both"/>
        <w:rPr>
          <w:rFonts w:ascii="Arial" w:hAnsi="Arial"/>
        </w:rPr>
      </w:pPr>
      <w:r>
        <w:rPr>
          <w:rFonts w:ascii="Arial" w:hAnsi="Arial"/>
        </w:rPr>
        <w:t xml:space="preserve">Una escala que consiste en variables numéricas es </w:t>
      </w:r>
      <w:r>
        <w:rPr>
          <w:rFonts w:ascii="Arial" w:hAnsi="Arial"/>
          <w:b/>
          <w:iCs/>
        </w:rPr>
        <w:t>HOMOGÉNEA</w:t>
      </w:r>
      <w:r>
        <w:rPr>
          <w:rFonts w:ascii="Arial" w:hAnsi="Arial"/>
        </w:rPr>
        <w:t xml:space="preserve"> si todas las variables en la escala están linealmente relacionadas.</w:t>
      </w:r>
    </w:p>
    <w:p w:rsidR="00000000" w:rsidRDefault="006A3422">
      <w:pPr>
        <w:spacing w:line="480" w:lineRule="auto"/>
        <w:ind w:left="1620"/>
        <w:jc w:val="both"/>
        <w:rPr>
          <w:rFonts w:ascii="Arial" w:hAnsi="Arial"/>
        </w:rPr>
      </w:pPr>
    </w:p>
    <w:p w:rsidR="00000000" w:rsidRDefault="006A3422" w:rsidP="006A3422">
      <w:pPr>
        <w:numPr>
          <w:ilvl w:val="0"/>
          <w:numId w:val="4"/>
        </w:numPr>
        <w:spacing w:line="480" w:lineRule="auto"/>
        <w:ind w:left="1980"/>
        <w:jc w:val="both"/>
        <w:rPr>
          <w:rFonts w:ascii="Arial" w:hAnsi="Arial"/>
        </w:rPr>
      </w:pPr>
      <w:r>
        <w:rPr>
          <w:rFonts w:ascii="Arial" w:hAnsi="Arial"/>
        </w:rPr>
        <w:t xml:space="preserve">Una escala que consiste en variables: nominales, ordinales y numéricas es </w:t>
      </w:r>
      <w:r>
        <w:rPr>
          <w:rFonts w:ascii="Arial" w:hAnsi="Arial"/>
          <w:b/>
          <w:iCs/>
        </w:rPr>
        <w:t>HOMOGE</w:t>
      </w:r>
      <w:r>
        <w:rPr>
          <w:rFonts w:ascii="Arial" w:hAnsi="Arial"/>
          <w:b/>
          <w:iCs/>
        </w:rPr>
        <w:t>NIZABLE</w:t>
      </w:r>
      <w:r>
        <w:rPr>
          <w:rFonts w:ascii="Arial" w:hAnsi="Arial"/>
        </w:rPr>
        <w:t xml:space="preserve"> si todas las variables en la escala pueden ser transformadas o cuantificadas de forma tal que el resultado de la escala es homogénea.</w:t>
      </w:r>
    </w:p>
    <w:p w:rsidR="00000000" w:rsidRDefault="006A3422">
      <w:pPr>
        <w:spacing w:line="480" w:lineRule="auto"/>
        <w:ind w:left="1620"/>
        <w:jc w:val="both"/>
        <w:rPr>
          <w:rFonts w:ascii="Arial" w:hAnsi="Arial"/>
        </w:rPr>
      </w:pPr>
    </w:p>
    <w:p w:rsidR="00000000" w:rsidRDefault="006A3422" w:rsidP="006A3422">
      <w:pPr>
        <w:numPr>
          <w:ilvl w:val="0"/>
          <w:numId w:val="4"/>
        </w:numPr>
        <w:spacing w:line="480" w:lineRule="auto"/>
        <w:ind w:left="1980"/>
        <w:jc w:val="both"/>
        <w:rPr>
          <w:rFonts w:ascii="Arial" w:hAnsi="Arial"/>
        </w:rPr>
      </w:pPr>
      <w:r>
        <w:rPr>
          <w:rFonts w:ascii="Arial" w:hAnsi="Arial"/>
        </w:rPr>
        <w:t xml:space="preserve">La </w:t>
      </w:r>
      <w:r>
        <w:rPr>
          <w:rFonts w:ascii="Arial" w:hAnsi="Arial"/>
          <w:b/>
          <w:iCs/>
        </w:rPr>
        <w:t>HOMOGENEIDAD</w:t>
      </w:r>
      <w:r>
        <w:rPr>
          <w:rFonts w:ascii="Arial" w:hAnsi="Arial"/>
          <w:iCs/>
        </w:rPr>
        <w:t xml:space="preserve"> </w:t>
      </w:r>
      <w:r>
        <w:rPr>
          <w:rFonts w:ascii="Arial" w:hAnsi="Arial"/>
        </w:rPr>
        <w:t>de un conjunto de variables (centradas) es medida por el cálculo de la suma de los cuadrados dent</w:t>
      </w:r>
      <w:r>
        <w:rPr>
          <w:rFonts w:ascii="Arial" w:hAnsi="Arial"/>
        </w:rPr>
        <w:t>ro de los objetos y la suma de los cuadrados entre los objetos.</w:t>
      </w:r>
    </w:p>
    <w:p w:rsidR="00000000" w:rsidRDefault="006A3422">
      <w:pPr>
        <w:spacing w:line="480" w:lineRule="auto"/>
        <w:ind w:left="1980" w:hanging="360"/>
        <w:jc w:val="both"/>
        <w:rPr>
          <w:rFonts w:ascii="Arial" w:hAnsi="Arial"/>
        </w:rPr>
      </w:pPr>
    </w:p>
    <w:p w:rsidR="00000000" w:rsidRDefault="006A3422" w:rsidP="006A3422">
      <w:pPr>
        <w:numPr>
          <w:ilvl w:val="0"/>
          <w:numId w:val="4"/>
        </w:numPr>
        <w:spacing w:line="480" w:lineRule="auto"/>
        <w:ind w:left="1980"/>
        <w:jc w:val="both"/>
        <w:rPr>
          <w:rFonts w:ascii="Arial" w:hAnsi="Arial"/>
        </w:rPr>
      </w:pPr>
      <w:r>
        <w:rPr>
          <w:rFonts w:ascii="Arial" w:hAnsi="Arial"/>
        </w:rPr>
        <w:t xml:space="preserve">El Análisis de Homogeneidad transforma en variables numéricas (es decir, asigna valores numéricos a cada una de las categorías de las variables) a las cantidades de las variables nominales u </w:t>
      </w:r>
      <w:r>
        <w:rPr>
          <w:rFonts w:ascii="Arial" w:hAnsi="Arial"/>
        </w:rPr>
        <w:t>ordinales, de tal forma que la homogeneidad es maximizada.</w:t>
      </w:r>
    </w:p>
    <w:p w:rsidR="00000000" w:rsidRDefault="006A3422">
      <w:pPr>
        <w:spacing w:line="480" w:lineRule="auto"/>
        <w:ind w:left="1620"/>
        <w:jc w:val="both"/>
        <w:rPr>
          <w:rFonts w:ascii="Arial" w:hAnsi="Arial"/>
        </w:rPr>
      </w:pPr>
    </w:p>
    <w:p w:rsidR="00000000" w:rsidRDefault="006A3422">
      <w:pPr>
        <w:spacing w:line="480" w:lineRule="auto"/>
        <w:ind w:left="1620"/>
        <w:jc w:val="both"/>
        <w:rPr>
          <w:rFonts w:ascii="Arial" w:hAnsi="Arial"/>
        </w:rPr>
      </w:pPr>
    </w:p>
    <w:p w:rsidR="00000000" w:rsidRDefault="006A3422">
      <w:pPr>
        <w:spacing w:line="480" w:lineRule="auto"/>
        <w:ind w:left="1620"/>
        <w:jc w:val="both"/>
        <w:rPr>
          <w:rFonts w:ascii="Arial" w:hAnsi="Arial"/>
        </w:rPr>
      </w:pPr>
      <w:r>
        <w:rPr>
          <w:rFonts w:ascii="Arial" w:hAnsi="Arial"/>
        </w:rPr>
        <w:t>Para formular las propiedades mencionadas anteriormente mediante una estructura matemática precisa, se procederá de la siguiente manera:</w:t>
      </w:r>
    </w:p>
    <w:p w:rsidR="00000000" w:rsidRDefault="006A3422">
      <w:pPr>
        <w:spacing w:line="480" w:lineRule="auto"/>
        <w:ind w:left="1620"/>
        <w:jc w:val="both"/>
        <w:rPr>
          <w:rFonts w:ascii="Arial" w:hAnsi="Arial"/>
        </w:rPr>
      </w:pPr>
      <w:r>
        <w:rPr>
          <w:rFonts w:ascii="Arial" w:hAnsi="Arial"/>
        </w:rPr>
        <w:lastRenderedPageBreak/>
        <w:t>Se tiene un conjunto de datos que comprende N observacione</w:t>
      </w:r>
      <w:r>
        <w:rPr>
          <w:rFonts w:ascii="Arial" w:hAnsi="Arial"/>
        </w:rPr>
        <w:t xml:space="preserve">s, en el caso en estudio, corresponde a las viviendas encuestadas en cada una de las parroquias, y J variables categóricas, que fueron descritas en el capítulo cinco, que contarán con </w:t>
      </w:r>
      <w:r>
        <w:rPr>
          <w:position w:val="-16"/>
        </w:rPr>
        <w:object w:dxaOrig="24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21.75pt" o:ole="">
            <v:imagedata r:id="rId7" o:title=""/>
          </v:shape>
          <o:OLEObject Type="Embed" ProgID="Equation.3" ShapeID="_x0000_i1025" DrawAspect="Content" ObjectID="_1308044406" r:id="rId8"/>
        </w:object>
      </w:r>
      <w:r>
        <w:t xml:space="preserve"> </w:t>
      </w:r>
      <w:r>
        <w:rPr>
          <w:rFonts w:ascii="Arial" w:hAnsi="Arial"/>
        </w:rPr>
        <w:t xml:space="preserve">categorías por variable. </w:t>
      </w:r>
    </w:p>
    <w:p w:rsidR="00000000" w:rsidRDefault="006A3422">
      <w:pPr>
        <w:spacing w:line="480" w:lineRule="auto"/>
        <w:ind w:left="1620"/>
        <w:jc w:val="both"/>
        <w:rPr>
          <w:rFonts w:ascii="Arial" w:hAnsi="Arial"/>
        </w:rPr>
      </w:pPr>
    </w:p>
    <w:p w:rsidR="00000000" w:rsidRDefault="006A3422">
      <w:pPr>
        <w:spacing w:line="480" w:lineRule="auto"/>
        <w:ind w:left="1620"/>
        <w:jc w:val="both"/>
        <w:rPr>
          <w:rFonts w:ascii="Arial" w:hAnsi="Arial"/>
        </w:rPr>
      </w:pPr>
      <w:r>
        <w:rPr>
          <w:rFonts w:ascii="Arial" w:hAnsi="Arial"/>
        </w:rPr>
        <w:t>En el sistema GIFI, l</w:t>
      </w:r>
      <w:r>
        <w:rPr>
          <w:rFonts w:ascii="Arial" w:hAnsi="Arial"/>
        </w:rPr>
        <w:t xml:space="preserve">as variables categóricas son codificadas utilizando matrices indicadoras </w:t>
      </w:r>
      <w:r>
        <w:rPr>
          <w:position w:val="-16"/>
        </w:rPr>
        <w:object w:dxaOrig="360" w:dyaOrig="440">
          <v:shape id="_x0000_i1026" type="#_x0000_t75" style="width:18pt;height:21.75pt" o:ole="">
            <v:imagedata r:id="rId9" o:title=""/>
          </v:shape>
          <o:OLEObject Type="Embed" ProgID="Equation.3" ShapeID="_x0000_i1026" DrawAspect="Content" ObjectID="_1308044407" r:id="rId10"/>
        </w:object>
      </w:r>
      <w:r>
        <w:t xml:space="preserve">, </w:t>
      </w:r>
      <w:r>
        <w:rPr>
          <w:rFonts w:ascii="Arial" w:hAnsi="Arial"/>
        </w:rPr>
        <w:t xml:space="preserve">con las entradas </w:t>
      </w:r>
      <w:r>
        <w:rPr>
          <w:position w:val="-16"/>
        </w:rPr>
        <w:object w:dxaOrig="4740" w:dyaOrig="440">
          <v:shape id="_x0000_i1027" type="#_x0000_t75" style="width:237pt;height:21.75pt" o:ole="">
            <v:imagedata r:id="rId11" o:title=""/>
          </v:shape>
          <o:OLEObject Type="Embed" ProgID="Equation.3" ShapeID="_x0000_i1027" DrawAspect="Content" ObjectID="_1308044408" r:id="rId12"/>
        </w:object>
      </w:r>
      <w:r>
        <w:rPr>
          <w:rFonts w:ascii="Arial" w:hAnsi="Arial"/>
        </w:rPr>
        <w:t xml:space="preserve">, si el objeto pertenece a la categoría </w:t>
      </w:r>
      <w:r>
        <w:rPr>
          <w:position w:val="-6"/>
        </w:rPr>
        <w:object w:dxaOrig="160" w:dyaOrig="279">
          <v:shape id="_x0000_i1028" type="#_x0000_t75" style="width:8.25pt;height:14.25pt" o:ole="">
            <v:imagedata r:id="rId13" o:title=""/>
          </v:shape>
          <o:OLEObject Type="Embed" ProgID="Equation.3" ShapeID="_x0000_i1028" DrawAspect="Content" ObjectID="_1308044409" r:id="rId14"/>
        </w:object>
      </w:r>
      <w:r>
        <w:t xml:space="preserve">, y </w:t>
      </w:r>
      <w:r>
        <w:rPr>
          <w:position w:val="-16"/>
        </w:rPr>
        <w:object w:dxaOrig="1340" w:dyaOrig="440">
          <v:shape id="_x0000_i1029" type="#_x0000_t75" style="width:66.75pt;height:21.75pt" o:ole="">
            <v:imagedata r:id="rId15" o:title=""/>
          </v:shape>
          <o:OLEObject Type="Embed" ProgID="Equation.3" ShapeID="_x0000_i1029" DrawAspect="Content" ObjectID="_1308044410" r:id="rId16"/>
        </w:object>
      </w:r>
      <w:r>
        <w:t xml:space="preserve"> </w:t>
      </w:r>
      <w:r>
        <w:rPr>
          <w:rFonts w:ascii="Arial" w:hAnsi="Arial"/>
        </w:rPr>
        <w:t xml:space="preserve">si pertenece a alguna otra </w:t>
      </w:r>
      <w:r>
        <w:rPr>
          <w:rFonts w:ascii="Arial" w:hAnsi="Arial"/>
        </w:rPr>
        <w:t>categoría; debido a que algunos objetos están en una categoría particular, mientras que las otras están en diferentes, el tratamiento de las variables, es denominado NOMINAL.</w:t>
      </w:r>
    </w:p>
    <w:p w:rsidR="00000000" w:rsidRDefault="006A3422">
      <w:pPr>
        <w:spacing w:line="480" w:lineRule="auto"/>
        <w:ind w:left="1620"/>
        <w:jc w:val="both"/>
        <w:rPr>
          <w:rFonts w:ascii="Arial" w:hAnsi="Arial"/>
        </w:rPr>
      </w:pPr>
      <w:r>
        <w:rPr>
          <w:rFonts w:ascii="Arial" w:hAnsi="Arial"/>
        </w:rPr>
        <w:t>La función de pérdida está dada por:</w:t>
      </w:r>
    </w:p>
    <w:p w:rsidR="00000000" w:rsidRDefault="006A3422">
      <w:pPr>
        <w:spacing w:line="480" w:lineRule="auto"/>
        <w:ind w:left="1620"/>
        <w:jc w:val="both"/>
        <w:rPr>
          <w:rFonts w:ascii="Arial" w:hAnsi="Arial"/>
        </w:rPr>
      </w:pPr>
    </w:p>
    <w:p w:rsidR="00000000" w:rsidRDefault="006A3422">
      <w:pPr>
        <w:spacing w:line="480" w:lineRule="auto"/>
        <w:ind w:left="1620"/>
        <w:jc w:val="both"/>
        <w:rPr>
          <w:rFonts w:ascii="Arial" w:hAnsi="Arial"/>
        </w:rPr>
      </w:pPr>
      <w:r>
        <w:rPr>
          <w:position w:val="-66"/>
        </w:rPr>
        <w:object w:dxaOrig="5899" w:dyaOrig="1480">
          <v:shape id="_x0000_i1030" type="#_x0000_t75" style="width:284.25pt;height:71.25pt" o:ole="" fillcolor="window">
            <v:imagedata r:id="rId17" o:title=""/>
          </v:shape>
          <o:OLEObject Type="Embed" ProgID="Equation.3" ShapeID="_x0000_i1030" DrawAspect="Content" ObjectID="_1308044411" r:id="rId18"/>
        </w:object>
      </w:r>
    </w:p>
    <w:p w:rsidR="00000000" w:rsidRDefault="006A3422">
      <w:pPr>
        <w:spacing w:line="480" w:lineRule="auto"/>
        <w:ind w:left="1620"/>
        <w:jc w:val="both"/>
        <w:rPr>
          <w:rFonts w:ascii="Arial" w:hAnsi="Arial"/>
        </w:rPr>
      </w:pPr>
    </w:p>
    <w:p w:rsidR="00000000" w:rsidRDefault="006A3422">
      <w:pPr>
        <w:spacing w:line="480" w:lineRule="auto"/>
        <w:ind w:left="1620"/>
        <w:jc w:val="both"/>
        <w:rPr>
          <w:rFonts w:ascii="Arial" w:hAnsi="Arial"/>
        </w:rPr>
      </w:pPr>
      <w:r>
        <w:rPr>
          <w:rFonts w:ascii="Arial" w:hAnsi="Arial"/>
        </w:rPr>
        <w:t>Donde SSQ (H), den</w:t>
      </w:r>
      <w:r>
        <w:rPr>
          <w:rFonts w:ascii="Arial" w:hAnsi="Arial"/>
        </w:rPr>
        <w:t xml:space="preserve">ota la norma de Frobenius de la matriz H, es decir, la suma de los cuadrados de la matriz H. Para evitar las soluciones triviales correspondientes a </w:t>
      </w:r>
      <w:r>
        <w:rPr>
          <w:position w:val="-16"/>
        </w:rPr>
        <w:object w:dxaOrig="1600" w:dyaOrig="440">
          <v:shape id="_x0000_i1031" type="#_x0000_t75" style="width:80.25pt;height:21.75pt" o:ole="" fillcolor="window">
            <v:imagedata r:id="rId19" o:title=""/>
          </v:shape>
          <o:OLEObject Type="Embed" ProgID="Equation.3" ShapeID="_x0000_i1031" DrawAspect="Content" ObjectID="_1308044412" r:id="rId20"/>
        </w:object>
      </w:r>
      <w:r>
        <w:t xml:space="preserve"> </w:t>
      </w:r>
      <w:r>
        <w:rPr>
          <w:rFonts w:ascii="Arial" w:hAnsi="Arial"/>
        </w:rPr>
        <w:t xml:space="preserve">para toda </w:t>
      </w:r>
      <w:r>
        <w:rPr>
          <w:position w:val="-12"/>
        </w:rPr>
        <w:object w:dxaOrig="700" w:dyaOrig="380">
          <v:shape id="_x0000_i1032" type="#_x0000_t75" style="width:35.25pt;height:18.75pt" o:ole="" fillcolor="window">
            <v:imagedata r:id="rId21" o:title=""/>
          </v:shape>
          <o:OLEObject Type="Embed" ProgID="Equation.3" ShapeID="_x0000_i1032" DrawAspect="Content" ObjectID="_1308044413" r:id="rId22"/>
        </w:object>
      </w:r>
      <w:r>
        <w:t>,</w:t>
      </w:r>
      <w:r>
        <w:rPr>
          <w:rFonts w:ascii="Arial" w:hAnsi="Arial"/>
        </w:rPr>
        <w:t xml:space="preserve"> se requiere adicionalmente que se satisfaga:</w:t>
      </w:r>
    </w:p>
    <w:p w:rsidR="00000000" w:rsidRDefault="006A3422">
      <w:pPr>
        <w:spacing w:line="480" w:lineRule="auto"/>
        <w:ind w:left="1620"/>
        <w:jc w:val="both"/>
        <w:rPr>
          <w:rFonts w:ascii="Arial" w:hAnsi="Arial"/>
        </w:rPr>
      </w:pPr>
    </w:p>
    <w:p w:rsidR="00000000" w:rsidRDefault="006A3422">
      <w:pPr>
        <w:spacing w:line="480" w:lineRule="auto"/>
        <w:ind w:left="1620"/>
        <w:jc w:val="both"/>
        <w:rPr>
          <w:rFonts w:ascii="Arial" w:hAnsi="Arial"/>
        </w:rPr>
      </w:pPr>
      <w:r>
        <w:rPr>
          <w:position w:val="-16"/>
        </w:rPr>
        <w:object w:dxaOrig="1480" w:dyaOrig="440">
          <v:shape id="_x0000_i1033" type="#_x0000_t75" style="width:74.25pt;height:21.75pt" o:ole="" fillcolor="window">
            <v:imagedata r:id="rId23" o:title=""/>
          </v:shape>
          <o:OLEObject Type="Embed" ProgID="Equation.3" ShapeID="_x0000_i1033" DrawAspect="Content" ObjectID="_1308044414" r:id="rId24"/>
        </w:object>
      </w:r>
      <w:r>
        <w:t>;</w:t>
      </w:r>
      <w:r>
        <w:rPr>
          <w:rFonts w:ascii="Arial" w:hAnsi="Arial"/>
        </w:rPr>
        <w:t xml:space="preserve">  con </w:t>
      </w:r>
      <w:r>
        <w:rPr>
          <w:position w:val="-6"/>
        </w:rPr>
        <w:object w:dxaOrig="420" w:dyaOrig="320">
          <v:shape id="_x0000_i1034" type="#_x0000_t75" style="width:21pt;height:15.75pt" o:ole="" fillcolor="window">
            <v:imagedata r:id="rId25" o:title=""/>
          </v:shape>
          <o:OLEObject Type="Embed" ProgID="Equation.3" ShapeID="_x0000_i1034" DrawAspect="Content" ObjectID="_1308044415" r:id="rId26"/>
        </w:object>
      </w:r>
      <w:r>
        <w:rPr>
          <w:rFonts w:ascii="Arial" w:hAnsi="Arial"/>
        </w:rPr>
        <w:t xml:space="preserve">número de observaciones, </w:t>
      </w:r>
      <w:r>
        <w:rPr>
          <w:position w:val="-16"/>
        </w:rPr>
        <w:object w:dxaOrig="440" w:dyaOrig="440">
          <v:shape id="_x0000_i1035" type="#_x0000_t75" style="width:21.75pt;height:21.75pt" o:ole="" fillcolor="window">
            <v:imagedata r:id="rId27" o:title=""/>
          </v:shape>
          <o:OLEObject Type="Embed" ProgID="Equation.3" ShapeID="_x0000_i1035" DrawAspect="Content" ObjectID="_1308044416" r:id="rId28"/>
        </w:object>
      </w:r>
      <w:r>
        <w:rPr>
          <w:rFonts w:ascii="Arial" w:hAnsi="Arial"/>
        </w:rPr>
        <w:t>Matriz de Identidad.</w:t>
      </w:r>
    </w:p>
    <w:p w:rsidR="00000000" w:rsidRDefault="006A3422">
      <w:pPr>
        <w:spacing w:line="480" w:lineRule="auto"/>
        <w:ind w:left="1620"/>
        <w:jc w:val="both"/>
        <w:rPr>
          <w:rFonts w:ascii="Arial" w:hAnsi="Arial"/>
        </w:rPr>
      </w:pPr>
    </w:p>
    <w:p w:rsidR="00000000" w:rsidRDefault="006A3422">
      <w:pPr>
        <w:spacing w:line="480" w:lineRule="auto"/>
        <w:ind w:left="1620"/>
        <w:jc w:val="both"/>
        <w:rPr>
          <w:rFonts w:ascii="Arial" w:hAnsi="Arial"/>
        </w:rPr>
      </w:pPr>
      <w:r>
        <w:rPr>
          <w:position w:val="-6"/>
        </w:rPr>
        <w:object w:dxaOrig="1060" w:dyaOrig="320">
          <v:shape id="_x0000_i1036" type="#_x0000_t75" style="width:53.25pt;height:15.75pt" o:ole="">
            <v:imagedata r:id="rId29" o:title=""/>
          </v:shape>
          <o:OLEObject Type="Embed" ProgID="Equation.3" ShapeID="_x0000_i1036" DrawAspect="Content" ObjectID="_1308044417" r:id="rId30"/>
        </w:object>
      </w:r>
      <w:r>
        <w:rPr>
          <w:rFonts w:ascii="Arial" w:hAnsi="Arial"/>
        </w:rPr>
        <w:t xml:space="preserve">, donde </w:t>
      </w:r>
      <w:r>
        <w:rPr>
          <w:position w:val="-6"/>
        </w:rPr>
        <w:object w:dxaOrig="300" w:dyaOrig="320">
          <v:shape id="_x0000_i1037" type="#_x0000_t75" style="width:15pt;height:15.75pt" o:ole="">
            <v:imagedata r:id="rId31" o:title=""/>
          </v:shape>
          <o:OLEObject Type="Embed" ProgID="Equation.3" ShapeID="_x0000_i1037" DrawAspect="Content" ObjectID="_1308044418" r:id="rId32"/>
        </w:object>
      </w:r>
      <w:r>
        <w:t xml:space="preserve"> </w:t>
      </w:r>
      <w:r>
        <w:rPr>
          <w:rFonts w:ascii="Arial" w:hAnsi="Arial"/>
        </w:rPr>
        <w:t>es un vector unitario de dimensiones apropiadas.</w:t>
      </w:r>
    </w:p>
    <w:p w:rsidR="00000000" w:rsidRDefault="006A3422">
      <w:pPr>
        <w:spacing w:line="480" w:lineRule="auto"/>
        <w:ind w:left="1620"/>
        <w:jc w:val="both"/>
        <w:rPr>
          <w:rFonts w:ascii="Arial" w:hAnsi="Arial"/>
        </w:rPr>
      </w:pPr>
    </w:p>
    <w:p w:rsidR="00000000" w:rsidRDefault="006A3422">
      <w:pPr>
        <w:spacing w:line="480" w:lineRule="auto"/>
        <w:ind w:left="1620"/>
        <w:jc w:val="both"/>
        <w:rPr>
          <w:rFonts w:ascii="Arial" w:hAnsi="Arial"/>
        </w:rPr>
      </w:pPr>
      <w:r>
        <w:rPr>
          <w:rFonts w:ascii="Arial" w:hAnsi="Arial"/>
        </w:rPr>
        <w:t xml:space="preserve">Los elementos de la matriz </w:t>
      </w:r>
      <w:r>
        <w:rPr>
          <w:position w:val="-4"/>
        </w:rPr>
        <w:object w:dxaOrig="320" w:dyaOrig="300">
          <v:shape id="_x0000_i1038" type="#_x0000_t75" style="width:15.75pt;height:15pt" o:ole="" fillcolor="window">
            <v:imagedata r:id="rId33" o:title=""/>
          </v:shape>
          <o:OLEObject Type="Embed" ProgID="Equation.3" ShapeID="_x0000_i1038" DrawAspect="Content" ObjectID="_1308044419" r:id="rId34"/>
        </w:object>
      </w:r>
      <w:r>
        <w:rPr>
          <w:rFonts w:ascii="Arial" w:hAnsi="Arial"/>
        </w:rPr>
        <w:t xml:space="preserve">, se denominan </w:t>
      </w:r>
      <w:r>
        <w:rPr>
          <w:rFonts w:ascii="Arial" w:hAnsi="Arial"/>
          <w:b/>
          <w:iCs/>
        </w:rPr>
        <w:t>Puntuaciones de Objetos</w:t>
      </w:r>
      <w:r>
        <w:rPr>
          <w:rFonts w:ascii="Arial" w:hAnsi="Arial"/>
        </w:rPr>
        <w:t xml:space="preserve">, mientras aquellos que pertenecen  la matriz </w:t>
      </w:r>
      <w:r>
        <w:rPr>
          <w:position w:val="-16"/>
        </w:rPr>
        <w:object w:dxaOrig="279" w:dyaOrig="440">
          <v:shape id="_x0000_i1039" type="#_x0000_t75" style="width:14.25pt;height:21.75pt" o:ole="" fillcolor="window">
            <v:imagedata r:id="rId35" o:title=""/>
          </v:shape>
          <o:OLEObject Type="Embed" ProgID="Equation.3" ShapeID="_x0000_i1039" DrawAspect="Content" ObjectID="_1308044420" r:id="rId36"/>
        </w:object>
      </w:r>
      <w:r>
        <w:t xml:space="preserve"> </w:t>
      </w:r>
      <w:r>
        <w:rPr>
          <w:rFonts w:ascii="Arial" w:hAnsi="Arial"/>
        </w:rPr>
        <w:t xml:space="preserve">se denominan </w:t>
      </w:r>
      <w:r>
        <w:rPr>
          <w:rFonts w:ascii="Arial" w:hAnsi="Arial"/>
          <w:b/>
          <w:bCs/>
        </w:rPr>
        <w:t>Cuantificaciones Categóricas.</w:t>
      </w:r>
    </w:p>
    <w:p w:rsidR="00000000" w:rsidRDefault="006A3422">
      <w:pPr>
        <w:spacing w:line="480" w:lineRule="auto"/>
        <w:ind w:left="1080"/>
        <w:jc w:val="both"/>
        <w:rPr>
          <w:rFonts w:ascii="Arial" w:hAnsi="Arial"/>
        </w:rPr>
      </w:pPr>
    </w:p>
    <w:p w:rsidR="00000000" w:rsidRDefault="006A3422">
      <w:pPr>
        <w:spacing w:line="480" w:lineRule="auto"/>
        <w:ind w:left="1080"/>
        <w:jc w:val="both"/>
        <w:rPr>
          <w:rFonts w:ascii="Arial" w:hAnsi="Arial"/>
        </w:rPr>
      </w:pPr>
    </w:p>
    <w:p w:rsidR="00000000" w:rsidRDefault="006A3422">
      <w:pPr>
        <w:spacing w:line="480" w:lineRule="auto"/>
        <w:ind w:left="1080"/>
        <w:jc w:val="both"/>
        <w:rPr>
          <w:rFonts w:ascii="Arial" w:hAnsi="Arial"/>
        </w:rPr>
      </w:pPr>
    </w:p>
    <w:p w:rsidR="00000000" w:rsidRDefault="006A3422">
      <w:pPr>
        <w:spacing w:line="480" w:lineRule="auto"/>
        <w:ind w:left="1080"/>
        <w:jc w:val="both"/>
        <w:rPr>
          <w:rFonts w:ascii="Arial" w:hAnsi="Arial"/>
        </w:rPr>
      </w:pPr>
    </w:p>
    <w:p w:rsidR="00000000" w:rsidRDefault="006A3422">
      <w:pPr>
        <w:spacing w:line="480" w:lineRule="auto"/>
        <w:ind w:left="1080"/>
        <w:jc w:val="both"/>
        <w:rPr>
          <w:rFonts w:ascii="Arial" w:hAnsi="Arial"/>
        </w:rPr>
      </w:pPr>
    </w:p>
    <w:p w:rsidR="00000000" w:rsidRDefault="006A3422">
      <w:pPr>
        <w:spacing w:line="480" w:lineRule="auto"/>
        <w:ind w:left="1080"/>
        <w:jc w:val="both"/>
        <w:rPr>
          <w:rFonts w:ascii="Arial" w:hAnsi="Arial"/>
        </w:rPr>
      </w:pPr>
      <w:r>
        <w:rPr>
          <w:rFonts w:ascii="Arial" w:hAnsi="Arial" w:cs="Arial"/>
          <w:b/>
          <w:bCs/>
        </w:rPr>
        <w:t>7.4.6.</w:t>
      </w:r>
      <w:r>
        <w:rPr>
          <w:rFonts w:ascii="Arial" w:hAnsi="Arial"/>
          <w:b/>
          <w:iCs/>
        </w:rPr>
        <w:t xml:space="preserve"> Cuantificaciones de Categorías</w:t>
      </w:r>
      <w:r>
        <w:rPr>
          <w:rFonts w:ascii="Arial" w:hAnsi="Arial"/>
          <w:iCs/>
        </w:rPr>
        <w:t>.</w:t>
      </w:r>
    </w:p>
    <w:p w:rsidR="00000000" w:rsidRDefault="006A3422">
      <w:pPr>
        <w:spacing w:line="480" w:lineRule="auto"/>
        <w:ind w:left="1080"/>
        <w:jc w:val="both"/>
        <w:rPr>
          <w:rFonts w:ascii="Arial" w:hAnsi="Arial"/>
        </w:rPr>
      </w:pPr>
    </w:p>
    <w:p w:rsidR="00000000" w:rsidRDefault="006A3422">
      <w:pPr>
        <w:spacing w:line="480" w:lineRule="auto"/>
        <w:ind w:left="1620"/>
        <w:jc w:val="both"/>
        <w:rPr>
          <w:rFonts w:ascii="Arial" w:hAnsi="Arial"/>
        </w:rPr>
      </w:pPr>
      <w:r>
        <w:rPr>
          <w:rFonts w:ascii="Arial" w:hAnsi="Arial"/>
        </w:rPr>
        <w:t>Bajo la definición de la función de pérd</w:t>
      </w:r>
      <w:r>
        <w:rPr>
          <w:rFonts w:ascii="Arial" w:hAnsi="Arial"/>
        </w:rPr>
        <w:t xml:space="preserve">ida, la diferencia entre las variables transformadas </w:t>
      </w:r>
      <w:r>
        <w:rPr>
          <w:position w:val="-16"/>
        </w:rPr>
        <w:object w:dxaOrig="580" w:dyaOrig="440">
          <v:shape id="_x0000_i1040" type="#_x0000_t75" style="width:29.25pt;height:21.75pt" o:ole="" fillcolor="window">
            <v:imagedata r:id="rId37" o:title=""/>
          </v:shape>
          <o:OLEObject Type="Embed" ProgID="Equation.3" ShapeID="_x0000_i1040" DrawAspect="Content" ObjectID="_1308044421" r:id="rId38"/>
        </w:object>
      </w:r>
      <w:r>
        <w:t xml:space="preserve"> </w:t>
      </w:r>
      <w:r>
        <w:rPr>
          <w:rFonts w:ascii="Arial" w:hAnsi="Arial"/>
        </w:rPr>
        <w:t xml:space="preserve">es medida por la distancia media cuadrada de una variable hipotética </w:t>
      </w:r>
      <w:r>
        <w:rPr>
          <w:position w:val="-4"/>
        </w:rPr>
        <w:object w:dxaOrig="320" w:dyaOrig="300">
          <v:shape id="_x0000_i1041" type="#_x0000_t75" style="width:15.75pt;height:15pt" o:ole="" fillcolor="window">
            <v:imagedata r:id="rId39" o:title=""/>
          </v:shape>
          <o:OLEObject Type="Embed" ProgID="Equation.3" ShapeID="_x0000_i1041" DrawAspect="Content" ObjectID="_1308044422" r:id="rId40"/>
        </w:object>
      </w:r>
      <w:r>
        <w:rPr>
          <w:rFonts w:ascii="Arial" w:hAnsi="Arial"/>
        </w:rPr>
        <w:t>. Por la definición de consistencia perfecta existe, y consecuentemente la pérdida es i</w:t>
      </w:r>
      <w:r>
        <w:rPr>
          <w:rFonts w:ascii="Arial" w:hAnsi="Arial"/>
        </w:rPr>
        <w:t xml:space="preserve">gual a cero si: </w:t>
      </w:r>
      <w:r>
        <w:rPr>
          <w:position w:val="-16"/>
        </w:rPr>
        <w:object w:dxaOrig="3320" w:dyaOrig="440">
          <v:shape id="_x0000_i1042" type="#_x0000_t75" style="width:165.75pt;height:21.75pt" o:ole="" fillcolor="window">
            <v:imagedata r:id="rId41" o:title=""/>
          </v:shape>
          <o:OLEObject Type="Embed" ProgID="Equation.3" ShapeID="_x0000_i1042" DrawAspect="Content" ObjectID="_1308044423" r:id="rId42"/>
        </w:object>
      </w:r>
      <w:r>
        <w:t>,</w:t>
      </w:r>
      <w:r>
        <w:rPr>
          <w:rFonts w:ascii="Arial" w:hAnsi="Arial"/>
        </w:rPr>
        <w:t xml:space="preserve"> esto es, si cada combinación lineal </w:t>
      </w:r>
      <w:r>
        <w:rPr>
          <w:position w:val="-16"/>
        </w:rPr>
        <w:object w:dxaOrig="580" w:dyaOrig="440">
          <v:shape id="_x0000_i1043" type="#_x0000_t75" style="width:29.25pt;height:21.75pt" o:ole="" fillcolor="window">
            <v:imagedata r:id="rId43" o:title=""/>
          </v:shape>
          <o:OLEObject Type="Embed" ProgID="Equation.3" ShapeID="_x0000_i1043" DrawAspect="Content" ObjectID="_1308044424" r:id="rId44"/>
        </w:object>
      </w:r>
      <w:r>
        <w:rPr>
          <w:rFonts w:ascii="Arial" w:hAnsi="Arial"/>
        </w:rPr>
        <w:t xml:space="preserve"> es idéntica al espacio común </w:t>
      </w:r>
      <w:r>
        <w:rPr>
          <w:position w:val="-4"/>
        </w:rPr>
        <w:object w:dxaOrig="320" w:dyaOrig="300">
          <v:shape id="_x0000_i1044" type="#_x0000_t75" style="width:15.75pt;height:15pt" o:ole="" fillcolor="window">
            <v:imagedata r:id="rId45" o:title=""/>
          </v:shape>
          <o:OLEObject Type="Embed" ProgID="Equation.3" ShapeID="_x0000_i1044" DrawAspect="Content" ObjectID="_1308044425" r:id="rId46"/>
        </w:object>
      </w:r>
      <w:r>
        <w:t xml:space="preserve">.  </w:t>
      </w:r>
      <w:r>
        <w:rPr>
          <w:rFonts w:ascii="Arial" w:hAnsi="Arial"/>
        </w:rPr>
        <w:t>En este caso las puntuaciones de los objetos son perfectamente discriminantes y las cuantificaciones</w:t>
      </w:r>
      <w:r>
        <w:rPr>
          <w:rFonts w:ascii="Arial" w:hAnsi="Arial"/>
        </w:rPr>
        <w:t xml:space="preserve"> categóricas son perfectamente homogéneas. En el caso no perfecto, la función GIFI de pérdida puede ser minimizada por las medidas de el algoritmo de Mínimos Cuadrados Alternantes ALS (</w:t>
      </w:r>
      <w:r>
        <w:rPr>
          <w:rFonts w:ascii="Arial" w:hAnsi="Arial"/>
          <w:i/>
        </w:rPr>
        <w:t>alternating least squares</w:t>
      </w:r>
      <w:r>
        <w:rPr>
          <w:rFonts w:ascii="Arial" w:hAnsi="Arial"/>
        </w:rPr>
        <w:t>), razón por la que a partir de este algoritmo</w:t>
      </w:r>
      <w:r>
        <w:rPr>
          <w:rFonts w:ascii="Arial" w:hAnsi="Arial"/>
        </w:rPr>
        <w:t xml:space="preserve"> surge la solución HOMALS.</w:t>
      </w:r>
    </w:p>
    <w:p w:rsidR="00000000" w:rsidRDefault="006A3422">
      <w:pPr>
        <w:spacing w:line="480" w:lineRule="auto"/>
        <w:ind w:left="1080"/>
        <w:rPr>
          <w:rFonts w:ascii="Arial" w:hAnsi="Arial"/>
          <w:b/>
        </w:rPr>
      </w:pPr>
    </w:p>
    <w:p w:rsidR="00000000" w:rsidRDefault="006A3422">
      <w:pPr>
        <w:spacing w:line="480" w:lineRule="auto"/>
        <w:ind w:left="1080"/>
        <w:rPr>
          <w:rFonts w:ascii="Arial" w:hAnsi="Arial"/>
          <w:b/>
        </w:rPr>
      </w:pPr>
    </w:p>
    <w:p w:rsidR="00000000" w:rsidRDefault="006A3422">
      <w:pPr>
        <w:spacing w:line="480" w:lineRule="auto"/>
        <w:ind w:left="1080"/>
        <w:rPr>
          <w:rFonts w:ascii="Arial" w:hAnsi="Arial"/>
          <w:b/>
        </w:rPr>
      </w:pPr>
    </w:p>
    <w:p w:rsidR="00000000" w:rsidRDefault="006A3422">
      <w:pPr>
        <w:spacing w:line="480" w:lineRule="auto"/>
        <w:ind w:left="1080"/>
        <w:rPr>
          <w:rFonts w:ascii="Arial" w:hAnsi="Arial"/>
          <w:b/>
        </w:rPr>
      </w:pPr>
    </w:p>
    <w:p w:rsidR="00000000" w:rsidRDefault="006A3422">
      <w:pPr>
        <w:spacing w:line="480" w:lineRule="auto"/>
        <w:ind w:left="1080"/>
        <w:rPr>
          <w:rFonts w:ascii="Arial" w:hAnsi="Arial"/>
          <w:b/>
        </w:rPr>
      </w:pPr>
    </w:p>
    <w:p w:rsidR="00000000" w:rsidRDefault="006A3422">
      <w:pPr>
        <w:spacing w:line="480" w:lineRule="auto"/>
        <w:ind w:left="900"/>
        <w:rPr>
          <w:rFonts w:ascii="Arial" w:hAnsi="Arial"/>
          <w:b/>
        </w:rPr>
      </w:pPr>
      <w:r>
        <w:rPr>
          <w:rFonts w:ascii="Arial" w:hAnsi="Arial"/>
          <w:b/>
        </w:rPr>
        <w:t>7.5.  Solución HOMALS.</w:t>
      </w:r>
    </w:p>
    <w:p w:rsidR="00000000" w:rsidRDefault="006A3422">
      <w:pPr>
        <w:spacing w:line="480" w:lineRule="auto"/>
        <w:ind w:left="1080"/>
        <w:jc w:val="both"/>
        <w:rPr>
          <w:rFonts w:ascii="Arial" w:hAnsi="Arial"/>
        </w:rPr>
      </w:pPr>
    </w:p>
    <w:p w:rsidR="00000000" w:rsidRDefault="006A3422">
      <w:pPr>
        <w:pStyle w:val="Sangra3detindependiente"/>
        <w:spacing w:line="480" w:lineRule="auto"/>
        <w:ind w:left="1620"/>
        <w:jc w:val="both"/>
      </w:pPr>
      <w:r>
        <w:t>Análisis de Homogeneidad es el término utilizado para la técnica específica de cuantificación óptima múltiple, así como la correspondiente al programa computacional SPSS 10.0; algunas de sus propiedad</w:t>
      </w:r>
      <w:r>
        <w:t>es básicas son:</w:t>
      </w:r>
    </w:p>
    <w:p w:rsidR="00000000" w:rsidRDefault="006A3422">
      <w:pPr>
        <w:pStyle w:val="Sangra3detindependiente"/>
        <w:spacing w:line="480" w:lineRule="auto"/>
        <w:ind w:left="1620"/>
        <w:jc w:val="both"/>
      </w:pPr>
    </w:p>
    <w:p w:rsidR="00000000" w:rsidRDefault="006A3422">
      <w:pPr>
        <w:pStyle w:val="Sangra3detindependiente"/>
        <w:spacing w:line="480" w:lineRule="auto"/>
        <w:ind w:left="1620"/>
        <w:jc w:val="both"/>
      </w:pPr>
      <w:r>
        <w:t>Las Cuantificaciones de las Categorías y las Puntuaciones de los Objetos son representados en un espacio común.</w:t>
      </w:r>
    </w:p>
    <w:p w:rsidR="00000000" w:rsidRDefault="006A3422">
      <w:pPr>
        <w:pStyle w:val="Sangra3detindependiente"/>
        <w:spacing w:line="480" w:lineRule="auto"/>
        <w:ind w:left="1620"/>
        <w:jc w:val="both"/>
      </w:pPr>
    </w:p>
    <w:p w:rsidR="00000000" w:rsidRDefault="006A3422">
      <w:pPr>
        <w:pStyle w:val="Sangra3detindependiente"/>
        <w:spacing w:line="480" w:lineRule="auto"/>
        <w:ind w:left="1620"/>
        <w:jc w:val="both"/>
      </w:pPr>
      <w:r>
        <w:t>Las soluciones sucesivas para las Puntuaciones de los Objetos no estén correlacionadas entre ellas, pero esto no implica que l</w:t>
      </w:r>
      <w:r>
        <w:t>as cuantificaciones sucesivas de la misma variable sean no correlacionadas.</w:t>
      </w:r>
    </w:p>
    <w:p w:rsidR="00000000" w:rsidRDefault="006A3422">
      <w:pPr>
        <w:pStyle w:val="Sangra3detindependiente"/>
        <w:spacing w:line="480" w:lineRule="auto"/>
        <w:ind w:left="1620"/>
        <w:jc w:val="both"/>
      </w:pPr>
    </w:p>
    <w:p w:rsidR="00000000" w:rsidRDefault="006A3422">
      <w:pPr>
        <w:pStyle w:val="Sangra3detindependiente"/>
        <w:spacing w:line="480" w:lineRule="auto"/>
        <w:ind w:left="1620"/>
        <w:jc w:val="both"/>
      </w:pPr>
      <w:r>
        <w:t>Existe una excepción a la regla anterior, si se aplica HOMALS a una situación con solamente dos variables categóricas, las cuantificaciones sucesivas de estas dos variables no ser</w:t>
      </w:r>
      <w:r>
        <w:t>án correlacionadas, para esto, existe otro programa denominado ANACOR.</w:t>
      </w:r>
    </w:p>
    <w:p w:rsidR="00000000" w:rsidRDefault="006A3422">
      <w:pPr>
        <w:pStyle w:val="Sangra3detindependiente"/>
        <w:spacing w:line="480" w:lineRule="auto"/>
        <w:ind w:left="1620"/>
        <w:jc w:val="both"/>
      </w:pPr>
      <w:r>
        <w:t>Una variable binaria (de dos categorías) puede ser cuantificada en una sola vía. Las cuantificaciones sucesivas de una variable son perfectamente correlacionadas.</w:t>
      </w:r>
    </w:p>
    <w:p w:rsidR="00000000" w:rsidRDefault="006A3422">
      <w:pPr>
        <w:pStyle w:val="Sangra3detindependiente"/>
        <w:spacing w:line="480" w:lineRule="auto"/>
        <w:ind w:left="1620"/>
        <w:jc w:val="both"/>
      </w:pPr>
      <w:r>
        <w:t>Cuando todas las varia</w:t>
      </w:r>
      <w:r>
        <w:t>bles son binarias, los resultados de HOMALS son los mismos que aquellos obtenidos por el clásico Análisis de Componentes Principales, sin importar las cuantificaciones previas escogidas.</w:t>
      </w:r>
    </w:p>
    <w:p w:rsidR="00000000" w:rsidRDefault="006A3422">
      <w:pPr>
        <w:pStyle w:val="Sangra3detindependiente"/>
        <w:spacing w:line="480" w:lineRule="auto"/>
        <w:ind w:left="1620"/>
        <w:jc w:val="both"/>
      </w:pPr>
    </w:p>
    <w:p w:rsidR="00000000" w:rsidRDefault="006A3422">
      <w:pPr>
        <w:pStyle w:val="Sangra3detindependiente"/>
        <w:spacing w:line="480" w:lineRule="auto"/>
        <w:ind w:left="1620"/>
        <w:jc w:val="both"/>
      </w:pPr>
      <w:r>
        <w:t xml:space="preserve">Si una variable tiene </w:t>
      </w:r>
      <w:r>
        <w:rPr>
          <w:position w:val="-16"/>
        </w:rPr>
        <w:object w:dxaOrig="380" w:dyaOrig="440">
          <v:shape id="_x0000_i1045" type="#_x0000_t75" style="width:18.75pt;height:21.75pt" o:ole="" fillcolor="window">
            <v:imagedata r:id="rId47" o:title=""/>
          </v:shape>
          <o:OLEObject Type="Embed" ProgID="Equation.3" ShapeID="_x0000_i1045" DrawAspect="Content" ObjectID="_1308044426" r:id="rId48"/>
        </w:object>
      </w:r>
      <w:r>
        <w:t xml:space="preserve"> categorías, los puntos</w:t>
      </w:r>
      <w:r>
        <w:t xml:space="preserve"> categóricos van a ser restringidos a un espacio con </w:t>
      </w:r>
      <w:r>
        <w:rPr>
          <w:position w:val="-16"/>
        </w:rPr>
        <w:object w:dxaOrig="999" w:dyaOrig="440">
          <v:shape id="_x0000_i1046" type="#_x0000_t75" style="width:50.25pt;height:21.75pt" o:ole="" fillcolor="window">
            <v:imagedata r:id="rId49" o:title=""/>
          </v:shape>
          <o:OLEObject Type="Embed" ProgID="Equation.3" ShapeID="_x0000_i1046" DrawAspect="Content" ObjectID="_1308044427" r:id="rId50"/>
        </w:object>
      </w:r>
      <w:r>
        <w:t xml:space="preserve"> dimensiones. Una variable con </w:t>
      </w:r>
      <w:r>
        <w:rPr>
          <w:position w:val="-16"/>
        </w:rPr>
        <w:object w:dxaOrig="380" w:dyaOrig="440">
          <v:shape id="_x0000_i1047" type="#_x0000_t75" style="width:18.75pt;height:21.75pt" o:ole="" fillcolor="window">
            <v:imagedata r:id="rId47" o:title=""/>
          </v:shape>
          <o:OLEObject Type="Embed" ProgID="Equation.3" ShapeID="_x0000_i1047" DrawAspect="Content" ObjectID="_1308044428" r:id="rId51"/>
        </w:object>
      </w:r>
      <w:r>
        <w:t xml:space="preserve"> categorías nunca tiene más de </w:t>
      </w:r>
      <w:r>
        <w:rPr>
          <w:position w:val="-16"/>
        </w:rPr>
        <w:object w:dxaOrig="999" w:dyaOrig="440">
          <v:shape id="_x0000_i1048" type="#_x0000_t75" style="width:50.25pt;height:21.75pt" o:ole="" fillcolor="window">
            <v:imagedata r:id="rId52" o:title=""/>
          </v:shape>
          <o:OLEObject Type="Embed" ProgID="Equation.3" ShapeID="_x0000_i1048" DrawAspect="Content" ObjectID="_1308044429" r:id="rId53"/>
        </w:object>
      </w:r>
      <w:r>
        <w:t xml:space="preserve"> cuantificaciones no correlacionadas. De hecho, si existen más de </w:t>
      </w:r>
      <w:r>
        <w:rPr>
          <w:position w:val="-16"/>
        </w:rPr>
        <w:object w:dxaOrig="999" w:dyaOrig="440">
          <v:shape id="_x0000_i1049" type="#_x0000_t75" style="width:50.25pt;height:21.75pt" o:ole="" fillcolor="window">
            <v:imagedata r:id="rId52" o:title=""/>
          </v:shape>
          <o:OLEObject Type="Embed" ProgID="Equation.3" ShapeID="_x0000_i1049" DrawAspect="Content" ObjectID="_1308044430" r:id="rId54"/>
        </w:object>
      </w:r>
      <w:r>
        <w:t xml:space="preserve"> soluciones HOMALS, existirá dependencia lineal entre las cuantificaciones de la variable.</w:t>
      </w:r>
    </w:p>
    <w:p w:rsidR="00000000" w:rsidRDefault="006A3422">
      <w:pPr>
        <w:pStyle w:val="Sangra3detindependiente"/>
        <w:spacing w:line="480" w:lineRule="auto"/>
        <w:ind w:left="1620"/>
        <w:jc w:val="both"/>
      </w:pPr>
    </w:p>
    <w:p w:rsidR="00000000" w:rsidRDefault="006A3422">
      <w:pPr>
        <w:pStyle w:val="Sangra3detindependiente"/>
        <w:spacing w:line="480" w:lineRule="auto"/>
        <w:ind w:left="1620"/>
        <w:jc w:val="both"/>
      </w:pPr>
      <w:r>
        <w:t>Un punto categórico es el centro del objeto que pertenece a la categoría.</w:t>
      </w:r>
    </w:p>
    <w:p w:rsidR="00000000" w:rsidRDefault="006A3422">
      <w:pPr>
        <w:pStyle w:val="Sangra3detindependiente"/>
        <w:spacing w:line="480" w:lineRule="auto"/>
        <w:ind w:left="1620"/>
        <w:jc w:val="both"/>
      </w:pPr>
    </w:p>
    <w:p w:rsidR="00000000" w:rsidRDefault="006A3422">
      <w:pPr>
        <w:pStyle w:val="Sangra3detindependiente"/>
        <w:spacing w:line="480" w:lineRule="auto"/>
        <w:ind w:left="1620"/>
        <w:jc w:val="both"/>
      </w:pPr>
      <w:r>
        <w:t>Los objetos con patrones idénticos reciben idénticas puntuaciones de obj</w:t>
      </w:r>
      <w:r>
        <w:t>etos. En general, la distancia entre dos puntos del objeto está relacionada con la similaridad entre los perfiles o patrones.</w:t>
      </w:r>
    </w:p>
    <w:p w:rsidR="00000000" w:rsidRDefault="006A3422">
      <w:pPr>
        <w:pStyle w:val="Sangra3detindependiente"/>
        <w:spacing w:line="480" w:lineRule="auto"/>
        <w:ind w:left="1620"/>
        <w:jc w:val="both"/>
      </w:pPr>
      <w:r>
        <w:t>Una variable discrimina mejor a la extensión si sus puntos categóricos están alejados.</w:t>
      </w:r>
    </w:p>
    <w:p w:rsidR="00000000" w:rsidRDefault="006A3422">
      <w:pPr>
        <w:pStyle w:val="Sangra3detindependiente"/>
        <w:spacing w:line="480" w:lineRule="auto"/>
        <w:ind w:left="1620"/>
        <w:jc w:val="both"/>
      </w:pPr>
    </w:p>
    <w:p w:rsidR="00000000" w:rsidRDefault="006A3422">
      <w:pPr>
        <w:pStyle w:val="Sangra3detindependiente"/>
        <w:spacing w:line="480" w:lineRule="auto"/>
        <w:ind w:left="1620"/>
        <w:jc w:val="both"/>
      </w:pPr>
      <w:r>
        <w:t>Si una medida discriminante es grande, los</w:t>
      </w:r>
      <w:r>
        <w:t xml:space="preserve"> puntos categóricos están alejados entre ellos en dicha dimensión y las puntuaciones de objeto están cerca de sus puntos categóricos. De esta manera, los gráficos muestran para cada dimensión que variables son efectivas y cuales no.</w:t>
      </w:r>
    </w:p>
    <w:p w:rsidR="00000000" w:rsidRDefault="006A3422">
      <w:pPr>
        <w:pStyle w:val="Sangra3detindependiente"/>
        <w:spacing w:line="480" w:lineRule="auto"/>
        <w:ind w:left="1620"/>
        <w:jc w:val="both"/>
      </w:pPr>
    </w:p>
    <w:p w:rsidR="00000000" w:rsidRDefault="006A3422">
      <w:pPr>
        <w:pStyle w:val="Sangra3detindependiente"/>
        <w:spacing w:line="480" w:lineRule="auto"/>
        <w:ind w:left="1620"/>
        <w:jc w:val="both"/>
      </w:pPr>
      <w:r>
        <w:t>La solución es expresa</w:t>
      </w:r>
      <w:r>
        <w:t>da en términos de los valores propios, los cuales proporcionan para cada dimensión el valor promedio de las medidas de discriminación.</w:t>
      </w:r>
    </w:p>
    <w:p w:rsidR="00000000" w:rsidRDefault="006A3422">
      <w:pPr>
        <w:pStyle w:val="Sangra3detindependiente"/>
        <w:spacing w:line="480" w:lineRule="auto"/>
        <w:ind w:left="1620"/>
        <w:jc w:val="both"/>
      </w:pPr>
    </w:p>
    <w:p w:rsidR="00000000" w:rsidRDefault="006A3422">
      <w:pPr>
        <w:pStyle w:val="Sangra3detindependiente"/>
        <w:spacing w:line="480" w:lineRule="auto"/>
        <w:ind w:left="1620"/>
        <w:jc w:val="both"/>
      </w:pPr>
      <w:r>
        <w:t>Si una categoría es solamente aplicada a un objeto, entonces la puntuación del objeto y el punto de la categoría coincid</w:t>
      </w:r>
      <w:r>
        <w:t>irán.</w:t>
      </w:r>
    </w:p>
    <w:p w:rsidR="00000000" w:rsidRDefault="006A3422">
      <w:pPr>
        <w:pStyle w:val="Sangra3detindependiente"/>
        <w:spacing w:line="480" w:lineRule="auto"/>
        <w:ind w:left="1620"/>
        <w:jc w:val="both"/>
      </w:pPr>
    </w:p>
    <w:p w:rsidR="00000000" w:rsidRDefault="006A3422">
      <w:pPr>
        <w:pStyle w:val="Sangra3detindependiente"/>
        <w:spacing w:line="480" w:lineRule="auto"/>
        <w:ind w:left="1620"/>
        <w:jc w:val="both"/>
      </w:pPr>
      <w:r>
        <w:t>Los puntos categóricos con frecuencias marginales bajas estarán localizados lejos del origen del espacio común, mientras que las categorías con frecuencias marginales altas estarán localizadas cerca del origen.</w:t>
      </w:r>
    </w:p>
    <w:p w:rsidR="00000000" w:rsidRDefault="006A3422">
      <w:pPr>
        <w:pStyle w:val="Sangra3detindependiente"/>
        <w:spacing w:line="480" w:lineRule="auto"/>
        <w:ind w:left="1620"/>
        <w:jc w:val="both"/>
      </w:pPr>
    </w:p>
    <w:p w:rsidR="00000000" w:rsidRDefault="006A3422">
      <w:pPr>
        <w:pStyle w:val="Sangra3detindependiente"/>
        <w:spacing w:line="480" w:lineRule="auto"/>
        <w:ind w:left="1620"/>
        <w:jc w:val="both"/>
      </w:pPr>
      <w:r>
        <w:t>Los objetos con un perfil único estar</w:t>
      </w:r>
      <w:r>
        <w:t>án localizados lejos del origen del espacio común, mientras que los objetos con perfiles similares estarán localizados cerca del origen.</w:t>
      </w:r>
    </w:p>
    <w:p w:rsidR="00000000" w:rsidRDefault="006A3422">
      <w:pPr>
        <w:pStyle w:val="Sangra3detindependiente"/>
        <w:spacing w:line="480" w:lineRule="auto"/>
        <w:ind w:left="1620"/>
        <w:jc w:val="both"/>
      </w:pPr>
    </w:p>
    <w:p w:rsidR="00000000" w:rsidRDefault="006A3422">
      <w:pPr>
        <w:pStyle w:val="Sangra3detindependiente"/>
        <w:spacing w:line="480" w:lineRule="auto"/>
        <w:ind w:left="1620"/>
        <w:jc w:val="both"/>
      </w:pPr>
      <w:r>
        <w:t>Las cuantificaciones categóricas de cada variable</w:t>
      </w:r>
      <w:r>
        <w:rPr>
          <w:position w:val="-12"/>
        </w:rPr>
        <w:object w:dxaOrig="700" w:dyaOrig="380">
          <v:shape id="_x0000_i1050" type="#_x0000_t75" style="width:35.25pt;height:18.75pt" o:ole="" fillcolor="window">
            <v:imagedata r:id="rId21" o:title=""/>
          </v:shape>
          <o:OLEObject Type="Embed" ProgID="Equation.3" ShapeID="_x0000_i1050" DrawAspect="Content" ObjectID="_1308044431" r:id="rId55"/>
        </w:object>
      </w:r>
      <w:r>
        <w:t>, poseen una suma ponderada sobre las categorí</w:t>
      </w:r>
      <w:r>
        <w:t>as iguales a cero.</w:t>
      </w:r>
    </w:p>
    <w:p w:rsidR="00000000" w:rsidRDefault="006A3422">
      <w:pPr>
        <w:pStyle w:val="Sangra3detindependiente"/>
        <w:spacing w:line="480" w:lineRule="auto"/>
        <w:ind w:left="1620"/>
        <w:jc w:val="both"/>
      </w:pPr>
    </w:p>
    <w:p w:rsidR="00000000" w:rsidRDefault="006A3422">
      <w:pPr>
        <w:pStyle w:val="Sangra3detindependiente"/>
        <w:spacing w:line="480" w:lineRule="auto"/>
        <w:ind w:left="1620"/>
        <w:jc w:val="both"/>
      </w:pPr>
      <w:r>
        <w:t xml:space="preserve">La solución HOMALS permite trabajar con más de dos dimensiones.  La solución HOMALS es anidada. Esto significa que si uno requiere una solución HOMALS </w:t>
      </w:r>
      <w:r>
        <w:rPr>
          <w:position w:val="-12"/>
        </w:rPr>
        <w:object w:dxaOrig="320" w:dyaOrig="400">
          <v:shape id="_x0000_i1051" type="#_x0000_t75" style="width:15.75pt;height:20.25pt" o:ole="">
            <v:imagedata r:id="rId56" o:title=""/>
          </v:shape>
          <o:OLEObject Type="Embed" ProgID="Equation.3" ShapeID="_x0000_i1051" DrawAspect="Content" ObjectID="_1308044432" r:id="rId57"/>
        </w:object>
      </w:r>
      <w:r>
        <w:t xml:space="preserve">- dimensional y después una segunda solución tal que </w:t>
      </w:r>
      <w:r>
        <w:rPr>
          <w:position w:val="-12"/>
        </w:rPr>
        <w:object w:dxaOrig="340" w:dyaOrig="400">
          <v:shape id="_x0000_i1052" type="#_x0000_t75" style="width:17.25pt;height:20.25pt" o:ole="">
            <v:imagedata r:id="rId58" o:title=""/>
          </v:shape>
          <o:OLEObject Type="Embed" ProgID="Equation.3" ShapeID="_x0000_i1052" DrawAspect="Content" ObjectID="_1308044433" r:id="rId59"/>
        </w:object>
      </w:r>
      <w:r>
        <w:t xml:space="preserve"> es menor que </w:t>
      </w:r>
      <w:r>
        <w:rPr>
          <w:position w:val="-12"/>
        </w:rPr>
        <w:object w:dxaOrig="320" w:dyaOrig="400">
          <v:shape id="_x0000_i1053" type="#_x0000_t75" style="width:15.75pt;height:20.25pt" o:ole="">
            <v:imagedata r:id="rId56" o:title=""/>
          </v:shape>
          <o:OLEObject Type="Embed" ProgID="Equation.3" ShapeID="_x0000_i1053" DrawAspect="Content" ObjectID="_1308044434" r:id="rId60"/>
        </w:object>
      </w:r>
      <w:r>
        <w:t xml:space="preserve">, entonces las primeras </w:t>
      </w:r>
      <w:r>
        <w:rPr>
          <w:position w:val="-12"/>
        </w:rPr>
        <w:object w:dxaOrig="320" w:dyaOrig="400">
          <v:shape id="_x0000_i1054" type="#_x0000_t75" style="width:15.75pt;height:20.25pt" o:ole="">
            <v:imagedata r:id="rId61" o:title=""/>
          </v:shape>
          <o:OLEObject Type="Embed" ProgID="Equation.3" ShapeID="_x0000_i1054" DrawAspect="Content" ObjectID="_1308044435" r:id="rId62"/>
        </w:object>
      </w:r>
      <w:r>
        <w:t xml:space="preserve"> dimensiones de la última solución son idénticas que la solución </w:t>
      </w:r>
      <w:r>
        <w:rPr>
          <w:position w:val="-12"/>
        </w:rPr>
        <w:object w:dxaOrig="320" w:dyaOrig="400">
          <v:shape id="_x0000_i1055" type="#_x0000_t75" style="width:15.75pt;height:20.25pt" o:ole="">
            <v:imagedata r:id="rId61" o:title=""/>
          </v:shape>
          <o:OLEObject Type="Embed" ProgID="Equation.3" ShapeID="_x0000_i1055" DrawAspect="Content" ObjectID="_1308044436" r:id="rId63"/>
        </w:object>
      </w:r>
      <w:r>
        <w:t xml:space="preserve"> dimensional, en otras palabras, incrementando el número de dimensione</w:t>
      </w:r>
      <w:r>
        <w:t>s no requiere la revisión de cuantificaciones en las dimensiones previas.</w:t>
      </w:r>
    </w:p>
    <w:p w:rsidR="00000000" w:rsidRDefault="006A3422">
      <w:pPr>
        <w:pStyle w:val="Sangra3detindependiente"/>
        <w:spacing w:line="480" w:lineRule="auto"/>
        <w:ind w:left="1620"/>
        <w:jc w:val="both"/>
      </w:pPr>
      <w:r>
        <w:t>La solución para las subsecuentes dimensiones son ordenadas, esto significa que la primera solución tiene el mayor valor propio absoluto.</w:t>
      </w:r>
    </w:p>
    <w:p w:rsidR="00000000" w:rsidRDefault="006A3422">
      <w:pPr>
        <w:pStyle w:val="Sangra3detindependiente"/>
        <w:spacing w:line="480" w:lineRule="auto"/>
        <w:ind w:left="1620"/>
        <w:jc w:val="both"/>
      </w:pPr>
      <w:r>
        <w:t>Se obtiene un buen resultado cuando los valo</w:t>
      </w:r>
      <w:r>
        <w:t>res propios de la solución HOMALS son grandes y son cercanos a uno, dicho resultado implica que las variables diferentes están cerca las unas de las otras.</w:t>
      </w:r>
    </w:p>
    <w:p w:rsidR="00000000" w:rsidRDefault="006A3422">
      <w:pPr>
        <w:spacing w:line="480" w:lineRule="auto"/>
        <w:ind w:left="1620" w:right="-2"/>
        <w:jc w:val="both"/>
        <w:rPr>
          <w:rFonts w:ascii="Arial" w:hAnsi="Arial"/>
        </w:rPr>
      </w:pPr>
    </w:p>
    <w:p w:rsidR="00000000" w:rsidRDefault="006A3422">
      <w:pPr>
        <w:spacing w:line="480" w:lineRule="auto"/>
        <w:ind w:left="1620" w:right="-2"/>
        <w:jc w:val="both"/>
        <w:rPr>
          <w:rFonts w:ascii="Arial" w:hAnsi="Arial"/>
        </w:rPr>
      </w:pPr>
    </w:p>
    <w:p w:rsidR="00000000" w:rsidRDefault="006A3422">
      <w:pPr>
        <w:spacing w:line="480" w:lineRule="auto"/>
        <w:ind w:left="900" w:right="-2"/>
        <w:jc w:val="both"/>
        <w:rPr>
          <w:rFonts w:ascii="Arial" w:hAnsi="Arial"/>
          <w:b/>
          <w:bCs/>
        </w:rPr>
      </w:pPr>
      <w:r>
        <w:rPr>
          <w:rFonts w:ascii="Arial" w:hAnsi="Arial"/>
          <w:b/>
          <w:bCs/>
        </w:rPr>
        <w:t>7.6. Aplicación del Análisis de Homogeneidad</w:t>
      </w:r>
    </w:p>
    <w:p w:rsidR="00000000" w:rsidRDefault="006A3422">
      <w:pPr>
        <w:spacing w:line="480" w:lineRule="auto"/>
        <w:ind w:left="1080" w:right="-2"/>
        <w:jc w:val="both"/>
        <w:rPr>
          <w:rFonts w:ascii="Arial" w:hAnsi="Arial"/>
          <w:b/>
          <w:bCs/>
        </w:rPr>
      </w:pPr>
    </w:p>
    <w:p w:rsidR="00000000" w:rsidRDefault="006A3422">
      <w:pPr>
        <w:spacing w:line="480" w:lineRule="auto"/>
        <w:ind w:left="1620" w:right="-2"/>
        <w:jc w:val="both"/>
        <w:rPr>
          <w:rFonts w:ascii="Arial" w:hAnsi="Arial"/>
        </w:rPr>
      </w:pPr>
      <w:r>
        <w:rPr>
          <w:rFonts w:ascii="Arial" w:hAnsi="Arial"/>
        </w:rPr>
        <w:t>A continuación se expondrá el análisis de un grupo d</w:t>
      </w:r>
      <w:r>
        <w:rPr>
          <w:rFonts w:ascii="Arial" w:hAnsi="Arial"/>
        </w:rPr>
        <w:t>e variables consideradas como relevantes para cada una de las parroquias del presente estudio. En el Anexo se muestra la codificación de las variables, tablas de frecuencias marginales de cada variable nominal, historial de iteraciones y las tablas de cuan</w:t>
      </w:r>
      <w:r>
        <w:rPr>
          <w:rFonts w:ascii="Arial" w:hAnsi="Arial"/>
        </w:rPr>
        <w:t>tificaciones de las categorías.</w:t>
      </w:r>
    </w:p>
    <w:p w:rsidR="00000000" w:rsidRDefault="006A3422">
      <w:pPr>
        <w:pStyle w:val="Textodebloque"/>
        <w:ind w:left="1620"/>
        <w:rPr>
          <w:lang w:val="es-ES"/>
        </w:rPr>
      </w:pPr>
    </w:p>
    <w:p w:rsidR="00000000" w:rsidRDefault="006A3422">
      <w:pPr>
        <w:pStyle w:val="Textodebloque"/>
        <w:ind w:left="1620"/>
        <w:rPr>
          <w:lang w:val="es-ES"/>
        </w:rPr>
      </w:pPr>
      <w:r>
        <w:rPr>
          <w:lang w:val="es-ES"/>
        </w:rPr>
        <w:t xml:space="preserve">El primer cruce de variables nominales que se analizará para cada una de las parroquias en estudio es el de las </w:t>
      </w:r>
      <w:r>
        <w:rPr>
          <w:b/>
          <w:bCs/>
          <w:lang w:val="es-ES"/>
        </w:rPr>
        <w:t>C</w:t>
      </w:r>
      <w:r>
        <w:rPr>
          <w:b/>
          <w:bCs/>
          <w:i/>
          <w:iCs/>
          <w:lang w:val="es-ES"/>
        </w:rPr>
        <w:t>alificaciones del Servicio de Agua Potable (x</w:t>
      </w:r>
      <w:r>
        <w:rPr>
          <w:b/>
          <w:bCs/>
          <w:i/>
          <w:iCs/>
          <w:vertAlign w:val="subscript"/>
          <w:lang w:val="es-ES"/>
        </w:rPr>
        <w:t>15</w:t>
      </w:r>
      <w:r>
        <w:rPr>
          <w:b/>
          <w:bCs/>
          <w:i/>
          <w:iCs/>
          <w:lang w:val="es-ES"/>
        </w:rPr>
        <w:t>), Alcantarilado (x</w:t>
      </w:r>
      <w:r>
        <w:rPr>
          <w:b/>
          <w:bCs/>
          <w:i/>
          <w:iCs/>
          <w:vertAlign w:val="subscript"/>
          <w:lang w:val="es-ES"/>
        </w:rPr>
        <w:t>21</w:t>
      </w:r>
      <w:r>
        <w:rPr>
          <w:b/>
          <w:bCs/>
          <w:i/>
          <w:iCs/>
          <w:lang w:val="es-ES"/>
        </w:rPr>
        <w:t>), Energía Eléctrica (x</w:t>
      </w:r>
      <w:r>
        <w:rPr>
          <w:b/>
          <w:bCs/>
          <w:i/>
          <w:iCs/>
          <w:vertAlign w:val="subscript"/>
          <w:lang w:val="es-ES"/>
        </w:rPr>
        <w:t>29</w:t>
      </w:r>
      <w:r>
        <w:rPr>
          <w:b/>
          <w:bCs/>
          <w:i/>
          <w:iCs/>
          <w:lang w:val="es-ES"/>
        </w:rPr>
        <w:t>), Telefonía Fija</w:t>
      </w:r>
      <w:r>
        <w:rPr>
          <w:b/>
          <w:bCs/>
          <w:i/>
          <w:iCs/>
          <w:lang w:val="es-ES"/>
        </w:rPr>
        <w:t xml:space="preserve"> (x</w:t>
      </w:r>
      <w:r>
        <w:rPr>
          <w:b/>
          <w:bCs/>
          <w:i/>
          <w:iCs/>
          <w:vertAlign w:val="subscript"/>
          <w:lang w:val="es-ES"/>
        </w:rPr>
        <w:t>38</w:t>
      </w:r>
      <w:r>
        <w:rPr>
          <w:b/>
          <w:bCs/>
          <w:i/>
          <w:iCs/>
          <w:lang w:val="es-ES"/>
        </w:rPr>
        <w:t>) y Recolección de Basura (x</w:t>
      </w:r>
      <w:r>
        <w:rPr>
          <w:b/>
          <w:bCs/>
          <w:i/>
          <w:iCs/>
          <w:vertAlign w:val="subscript"/>
          <w:lang w:val="es-ES"/>
        </w:rPr>
        <w:t>45</w:t>
      </w:r>
      <w:r>
        <w:rPr>
          <w:b/>
          <w:bCs/>
          <w:i/>
          <w:iCs/>
          <w:lang w:val="es-ES"/>
        </w:rPr>
        <w:t>).</w:t>
      </w:r>
      <w:r>
        <w:rPr>
          <w:lang w:val="es-ES"/>
        </w:rPr>
        <w:t xml:space="preserve"> La combinación de estas cinco variables permitirá tener una idea más clara del nivel de satisfacción en que los usuarios ubiquen a los servicios básicos en estudio. Luego de ubicar la calificación de los servicios se p</w:t>
      </w:r>
      <w:r>
        <w:rPr>
          <w:lang w:val="es-ES"/>
        </w:rPr>
        <w:t xml:space="preserve">rocede a cruzar variables que se refieren a los problemas relevantes de los servicios, </w:t>
      </w:r>
    </w:p>
    <w:p w:rsidR="00000000" w:rsidRDefault="006A3422">
      <w:pPr>
        <w:pStyle w:val="Textodebloque"/>
        <w:ind w:left="1620"/>
        <w:rPr>
          <w:lang w:val="es-ES"/>
        </w:rPr>
      </w:pPr>
    </w:p>
    <w:p w:rsidR="00000000" w:rsidRDefault="006A3422">
      <w:pPr>
        <w:pStyle w:val="Textodebloque"/>
        <w:ind w:left="1620"/>
        <w:rPr>
          <w:rFonts w:cs="Arial"/>
          <w:b/>
          <w:bCs/>
          <w:i/>
          <w:iCs/>
        </w:rPr>
      </w:pPr>
      <w:r>
        <w:rPr>
          <w:lang w:val="es-ES"/>
        </w:rPr>
        <w:t xml:space="preserve">Agua Potable: </w:t>
      </w:r>
      <w:r>
        <w:rPr>
          <w:rFonts w:cs="Arial"/>
          <w:b/>
          <w:bCs/>
          <w:i/>
          <w:iCs/>
        </w:rPr>
        <w:t>Suspensión del Servicio sin Motivo (x</w:t>
      </w:r>
      <w:r>
        <w:rPr>
          <w:rFonts w:cs="Arial"/>
          <w:b/>
          <w:bCs/>
          <w:i/>
          <w:iCs/>
          <w:vertAlign w:val="subscript"/>
        </w:rPr>
        <w:t>9</w:t>
      </w:r>
      <w:r>
        <w:rPr>
          <w:rFonts w:cs="Arial"/>
          <w:b/>
          <w:bCs/>
          <w:i/>
          <w:iCs/>
        </w:rPr>
        <w:t>) - Cobros Injustificados (x</w:t>
      </w:r>
      <w:r>
        <w:rPr>
          <w:rFonts w:cs="Arial"/>
          <w:b/>
          <w:bCs/>
          <w:i/>
          <w:iCs/>
          <w:vertAlign w:val="subscript"/>
        </w:rPr>
        <w:t>10</w:t>
      </w:r>
      <w:r>
        <w:rPr>
          <w:rFonts w:cs="Arial"/>
          <w:b/>
          <w:bCs/>
          <w:i/>
          <w:iCs/>
        </w:rPr>
        <w:t>) – Calificación (x</w:t>
      </w:r>
      <w:r>
        <w:rPr>
          <w:rFonts w:cs="Arial"/>
          <w:b/>
          <w:bCs/>
          <w:i/>
          <w:iCs/>
          <w:vertAlign w:val="subscript"/>
        </w:rPr>
        <w:t>15</w:t>
      </w:r>
      <w:r>
        <w:rPr>
          <w:rFonts w:cs="Arial"/>
          <w:b/>
          <w:bCs/>
          <w:i/>
          <w:iCs/>
        </w:rPr>
        <w:t>).</w:t>
      </w: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b/>
          <w:bCs/>
          <w:i/>
          <w:iCs/>
        </w:rPr>
      </w:pPr>
      <w:r>
        <w:rPr>
          <w:rFonts w:ascii="Arial" w:hAnsi="Arial" w:cs="Arial"/>
        </w:rPr>
        <w:t>Alcantarillado:</w:t>
      </w:r>
      <w:r>
        <w:rPr>
          <w:rFonts w:ascii="Arial" w:hAnsi="Arial" w:cs="Arial"/>
          <w:b/>
          <w:bCs/>
        </w:rPr>
        <w:t xml:space="preserve"> </w:t>
      </w:r>
      <w:r>
        <w:rPr>
          <w:rFonts w:ascii="Arial" w:hAnsi="Arial" w:cs="Arial"/>
          <w:b/>
          <w:bCs/>
          <w:i/>
          <w:iCs/>
        </w:rPr>
        <w:t>Taponamiento de los Canales (x</w:t>
      </w:r>
      <w:r>
        <w:rPr>
          <w:rFonts w:ascii="Arial" w:hAnsi="Arial" w:cs="Arial"/>
          <w:b/>
          <w:bCs/>
          <w:i/>
          <w:iCs/>
          <w:vertAlign w:val="subscript"/>
        </w:rPr>
        <w:t>17</w:t>
      </w:r>
      <w:r>
        <w:rPr>
          <w:rFonts w:ascii="Arial" w:hAnsi="Arial" w:cs="Arial"/>
          <w:b/>
          <w:bCs/>
          <w:i/>
          <w:iCs/>
        </w:rPr>
        <w:t>) - Inundaci</w:t>
      </w:r>
      <w:r>
        <w:rPr>
          <w:rFonts w:ascii="Arial" w:hAnsi="Arial" w:cs="Arial"/>
          <w:b/>
          <w:bCs/>
          <w:i/>
          <w:iCs/>
        </w:rPr>
        <w:t>ones (x</w:t>
      </w:r>
      <w:r>
        <w:rPr>
          <w:rFonts w:ascii="Arial" w:hAnsi="Arial" w:cs="Arial"/>
          <w:b/>
          <w:bCs/>
          <w:i/>
          <w:iCs/>
          <w:vertAlign w:val="subscript"/>
        </w:rPr>
        <w:t>18</w:t>
      </w:r>
      <w:r>
        <w:rPr>
          <w:rFonts w:ascii="Arial" w:hAnsi="Arial" w:cs="Arial"/>
          <w:b/>
          <w:bCs/>
          <w:i/>
          <w:iCs/>
        </w:rPr>
        <w:t>) – Calificación (x</w:t>
      </w:r>
      <w:r>
        <w:rPr>
          <w:rFonts w:ascii="Arial" w:hAnsi="Arial" w:cs="Arial"/>
          <w:b/>
          <w:bCs/>
          <w:i/>
          <w:iCs/>
          <w:vertAlign w:val="subscript"/>
        </w:rPr>
        <w:t>21</w:t>
      </w:r>
      <w:r>
        <w:rPr>
          <w:rFonts w:ascii="Arial" w:hAnsi="Arial" w:cs="Arial"/>
          <w:b/>
          <w:bCs/>
          <w:i/>
          <w:iCs/>
        </w:rPr>
        <w:t>).</w:t>
      </w: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b/>
          <w:bCs/>
          <w:i/>
          <w:iCs/>
        </w:rPr>
      </w:pPr>
      <w:r>
        <w:rPr>
          <w:rFonts w:ascii="Arial" w:hAnsi="Arial" w:cs="Arial"/>
        </w:rPr>
        <w:t>Energía Eléctrica</w:t>
      </w:r>
      <w:r>
        <w:rPr>
          <w:rFonts w:ascii="Arial" w:hAnsi="Arial" w:cs="Arial"/>
          <w:b/>
          <w:bCs/>
          <w:i/>
          <w:iCs/>
        </w:rPr>
        <w:t>: Suspensión del servicio sin motivo (x</w:t>
      </w:r>
      <w:r>
        <w:rPr>
          <w:rFonts w:ascii="Arial" w:hAnsi="Arial" w:cs="Arial"/>
          <w:b/>
          <w:bCs/>
          <w:i/>
          <w:iCs/>
          <w:vertAlign w:val="subscript"/>
        </w:rPr>
        <w:t>23</w:t>
      </w:r>
      <w:r>
        <w:rPr>
          <w:rFonts w:ascii="Arial" w:hAnsi="Arial" w:cs="Arial"/>
          <w:b/>
          <w:bCs/>
          <w:i/>
          <w:iCs/>
        </w:rPr>
        <w:t>) – Cobros injustificados en las planillas  (x</w:t>
      </w:r>
      <w:r>
        <w:rPr>
          <w:rFonts w:ascii="Arial" w:hAnsi="Arial" w:cs="Arial"/>
          <w:b/>
          <w:bCs/>
          <w:i/>
          <w:iCs/>
          <w:vertAlign w:val="subscript"/>
        </w:rPr>
        <w:t>24</w:t>
      </w:r>
      <w:r>
        <w:rPr>
          <w:rFonts w:ascii="Arial" w:hAnsi="Arial" w:cs="Arial"/>
          <w:b/>
          <w:bCs/>
          <w:i/>
          <w:iCs/>
        </w:rPr>
        <w:t>) – Calificación (x</w:t>
      </w:r>
      <w:r>
        <w:rPr>
          <w:rFonts w:ascii="Arial" w:hAnsi="Arial" w:cs="Arial"/>
          <w:b/>
          <w:bCs/>
          <w:i/>
          <w:iCs/>
          <w:vertAlign w:val="subscript"/>
        </w:rPr>
        <w:t>29</w:t>
      </w:r>
      <w:r>
        <w:rPr>
          <w:rFonts w:ascii="Arial" w:hAnsi="Arial" w:cs="Arial"/>
          <w:b/>
          <w:bCs/>
          <w:i/>
          <w:iCs/>
        </w:rPr>
        <w:t>).</w:t>
      </w:r>
    </w:p>
    <w:p w:rsidR="00000000" w:rsidRDefault="006A3422">
      <w:pPr>
        <w:spacing w:line="480" w:lineRule="auto"/>
        <w:ind w:left="1620" w:right="-2"/>
        <w:jc w:val="both"/>
        <w:rPr>
          <w:rFonts w:ascii="Arial" w:hAnsi="Arial" w:cs="Arial"/>
          <w:b/>
          <w:bCs/>
          <w:i/>
          <w:iCs/>
        </w:rPr>
      </w:pPr>
      <w:r>
        <w:rPr>
          <w:rFonts w:ascii="Arial" w:hAnsi="Arial" w:cs="Arial"/>
        </w:rPr>
        <w:t>Telefonía Fija</w:t>
      </w:r>
      <w:r>
        <w:rPr>
          <w:rFonts w:cs="Arial"/>
        </w:rPr>
        <w:t xml:space="preserve">: </w:t>
      </w:r>
      <w:r>
        <w:rPr>
          <w:rFonts w:ascii="Arial" w:hAnsi="Arial" w:cs="Arial"/>
          <w:b/>
          <w:bCs/>
          <w:i/>
          <w:iCs/>
        </w:rPr>
        <w:t xml:space="preserve"> Suspensión del servicio sin motivo (x</w:t>
      </w:r>
      <w:r>
        <w:rPr>
          <w:rFonts w:ascii="Arial" w:hAnsi="Arial" w:cs="Arial"/>
          <w:b/>
          <w:bCs/>
          <w:i/>
          <w:iCs/>
          <w:vertAlign w:val="subscript"/>
        </w:rPr>
        <w:t>23</w:t>
      </w:r>
      <w:r>
        <w:rPr>
          <w:rFonts w:ascii="Arial" w:hAnsi="Arial" w:cs="Arial"/>
          <w:b/>
          <w:bCs/>
          <w:i/>
          <w:iCs/>
        </w:rPr>
        <w:t>) – Cobros injustificados en las pla</w:t>
      </w:r>
      <w:r>
        <w:rPr>
          <w:rFonts w:ascii="Arial" w:hAnsi="Arial" w:cs="Arial"/>
          <w:b/>
          <w:bCs/>
          <w:i/>
          <w:iCs/>
        </w:rPr>
        <w:t>nillas  (x</w:t>
      </w:r>
      <w:r>
        <w:rPr>
          <w:rFonts w:ascii="Arial" w:hAnsi="Arial" w:cs="Arial"/>
          <w:b/>
          <w:bCs/>
          <w:i/>
          <w:iCs/>
          <w:vertAlign w:val="subscript"/>
        </w:rPr>
        <w:t>24</w:t>
      </w:r>
      <w:r>
        <w:rPr>
          <w:rFonts w:ascii="Arial" w:hAnsi="Arial" w:cs="Arial"/>
          <w:b/>
          <w:bCs/>
          <w:i/>
          <w:iCs/>
        </w:rPr>
        <w:t>) – Calificación (x</w:t>
      </w:r>
      <w:r>
        <w:rPr>
          <w:rFonts w:ascii="Arial" w:hAnsi="Arial" w:cs="Arial"/>
          <w:b/>
          <w:bCs/>
          <w:i/>
          <w:iCs/>
          <w:vertAlign w:val="subscript"/>
        </w:rPr>
        <w:t>29</w:t>
      </w:r>
      <w:r>
        <w:rPr>
          <w:rFonts w:ascii="Arial" w:hAnsi="Arial" w:cs="Arial"/>
          <w:b/>
          <w:bCs/>
          <w:i/>
          <w:iCs/>
        </w:rPr>
        <w:t>).</w:t>
      </w: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b/>
          <w:bCs/>
          <w:i/>
          <w:iCs/>
        </w:rPr>
      </w:pPr>
      <w:r>
        <w:rPr>
          <w:rFonts w:ascii="Arial" w:hAnsi="Arial" w:cs="Arial"/>
        </w:rPr>
        <w:t>Recolección de Basura</w:t>
      </w:r>
      <w:r>
        <w:rPr>
          <w:rFonts w:cs="Arial"/>
          <w:b/>
          <w:bCs/>
          <w:i/>
          <w:iCs/>
        </w:rPr>
        <w:t xml:space="preserve">: </w:t>
      </w:r>
      <w:r>
        <w:rPr>
          <w:rFonts w:ascii="Arial" w:hAnsi="Arial" w:cs="Arial"/>
          <w:b/>
          <w:bCs/>
          <w:i/>
          <w:iCs/>
        </w:rPr>
        <w:t>Acumulación de Basura (x</w:t>
      </w:r>
      <w:r>
        <w:rPr>
          <w:rFonts w:ascii="Arial" w:hAnsi="Arial" w:cs="Arial"/>
          <w:b/>
          <w:bCs/>
          <w:i/>
          <w:iCs/>
          <w:vertAlign w:val="subscript"/>
        </w:rPr>
        <w:t>40</w:t>
      </w:r>
      <w:r>
        <w:rPr>
          <w:rFonts w:ascii="Arial" w:hAnsi="Arial" w:cs="Arial"/>
          <w:b/>
          <w:bCs/>
          <w:i/>
          <w:iCs/>
        </w:rPr>
        <w:t>) – No se lleva toda la basura (x</w:t>
      </w:r>
      <w:r>
        <w:rPr>
          <w:rFonts w:ascii="Arial" w:hAnsi="Arial" w:cs="Arial"/>
          <w:b/>
          <w:bCs/>
          <w:i/>
          <w:iCs/>
          <w:vertAlign w:val="subscript"/>
        </w:rPr>
        <w:t>41</w:t>
      </w:r>
      <w:r>
        <w:rPr>
          <w:rFonts w:ascii="Arial" w:hAnsi="Arial" w:cs="Arial"/>
          <w:b/>
          <w:bCs/>
          <w:i/>
          <w:iCs/>
        </w:rPr>
        <w:t>) – Calificación (x</w:t>
      </w:r>
      <w:r>
        <w:rPr>
          <w:rFonts w:ascii="Arial" w:hAnsi="Arial" w:cs="Arial"/>
          <w:b/>
          <w:bCs/>
          <w:i/>
          <w:iCs/>
          <w:vertAlign w:val="subscript"/>
        </w:rPr>
        <w:t>45</w:t>
      </w:r>
      <w:r>
        <w:rPr>
          <w:rFonts w:ascii="Arial" w:hAnsi="Arial" w:cs="Arial"/>
          <w:b/>
          <w:bCs/>
          <w:i/>
          <w:iCs/>
        </w:rPr>
        <w:t>).</w:t>
      </w:r>
    </w:p>
    <w:p w:rsidR="00000000" w:rsidRDefault="006A3422">
      <w:pPr>
        <w:pStyle w:val="Textodebloque"/>
        <w:rPr>
          <w:b/>
          <w:bCs/>
          <w:i/>
          <w:iCs/>
          <w:lang w:val="es-ES"/>
        </w:rPr>
      </w:pPr>
    </w:p>
    <w:p w:rsidR="00000000" w:rsidRDefault="006A3422">
      <w:pPr>
        <w:pStyle w:val="Textodebloque"/>
        <w:rPr>
          <w:b/>
          <w:bCs/>
          <w:lang w:val="es-ES"/>
        </w:rPr>
      </w:pPr>
    </w:p>
    <w:p w:rsidR="00000000" w:rsidRDefault="006A3422">
      <w:pPr>
        <w:pStyle w:val="Textodebloque"/>
        <w:ind w:left="900"/>
        <w:rPr>
          <w:b/>
          <w:bCs/>
        </w:rPr>
      </w:pPr>
      <w:r>
        <w:rPr>
          <w:b/>
          <w:bCs/>
        </w:rPr>
        <w:t xml:space="preserve">7.6.1. Parroquia Sucre </w:t>
      </w:r>
    </w:p>
    <w:p w:rsidR="00000000" w:rsidRDefault="006A3422">
      <w:pPr>
        <w:pStyle w:val="Textodebloque"/>
        <w:ind w:left="1620"/>
        <w:rPr>
          <w:b/>
          <w:bCs/>
        </w:rPr>
      </w:pPr>
    </w:p>
    <w:p w:rsidR="00000000" w:rsidRDefault="006A3422">
      <w:pPr>
        <w:pStyle w:val="Textodebloque"/>
        <w:ind w:left="1620"/>
        <w:rPr>
          <w:lang w:val="es-ES"/>
        </w:rPr>
      </w:pPr>
      <w:r>
        <w:rPr>
          <w:b/>
          <w:bCs/>
        </w:rPr>
        <w:t>7.6.1.1. Calificación de los Servicios Básicos</w:t>
      </w:r>
    </w:p>
    <w:p w:rsidR="00000000" w:rsidRDefault="006A3422">
      <w:pPr>
        <w:pStyle w:val="Textodebloque"/>
        <w:ind w:left="1620"/>
        <w:rPr>
          <w:lang w:val="es-ES"/>
        </w:rPr>
      </w:pPr>
    </w:p>
    <w:p w:rsidR="00000000" w:rsidRDefault="006A3422">
      <w:pPr>
        <w:pStyle w:val="Textodebloque"/>
        <w:ind w:left="1620"/>
        <w:rPr>
          <w:lang w:val="es-ES"/>
        </w:rPr>
      </w:pPr>
      <w:r>
        <w:rPr>
          <w:lang w:val="es-ES"/>
        </w:rPr>
        <w:t>El número de casos utilizados para e</w:t>
      </w:r>
      <w:r>
        <w:rPr>
          <w:lang w:val="es-ES"/>
        </w:rPr>
        <w:t>l análisis es 89, el número de iteraciones que necesitó realizar el proceso de homogeneización para la entrega de los resultados es 100,  los autovalores para cada dimensión son mostrados en la Tabla LV  siguiente, debido a la poca diferencia existente ent</w:t>
      </w:r>
      <w:r>
        <w:rPr>
          <w:lang w:val="es-ES"/>
        </w:rPr>
        <w:t>re ellos se concluye que ambos ejes dimensiónales tienen igual prioridad.</w:t>
      </w:r>
    </w:p>
    <w:p w:rsidR="00000000" w:rsidRDefault="006A3422">
      <w:pPr>
        <w:pStyle w:val="Textodebloque"/>
        <w:ind w:left="1620"/>
        <w:rPr>
          <w:lang w:val="es-ES"/>
        </w:rPr>
      </w:pPr>
    </w:p>
    <w:p w:rsidR="00000000" w:rsidRDefault="006A3422">
      <w:pPr>
        <w:pStyle w:val="Textodebloque"/>
        <w:ind w:left="1620"/>
        <w:rPr>
          <w:lang w:val="es-ES"/>
        </w:rPr>
      </w:pPr>
    </w:p>
    <w:p w:rsidR="00000000" w:rsidRDefault="006A3422">
      <w:pPr>
        <w:autoSpaceDE w:val="0"/>
        <w:autoSpaceDN w:val="0"/>
        <w:adjustRightInd w:val="0"/>
        <w:spacing w:line="480" w:lineRule="auto"/>
        <w:ind w:left="1620"/>
        <w:rPr>
          <w:rFonts w:ascii="Arial" w:hAnsi="Arial" w:cs="Arial"/>
          <w:sz w:val="20"/>
          <w:szCs w:val="20"/>
        </w:rPr>
      </w:pPr>
    </w:p>
    <w:p w:rsidR="00000000" w:rsidRDefault="00AB2532">
      <w:pPr>
        <w:autoSpaceDE w:val="0"/>
        <w:autoSpaceDN w:val="0"/>
        <w:adjustRightInd w:val="0"/>
        <w:spacing w:line="480" w:lineRule="auto"/>
        <w:ind w:left="1620"/>
        <w:rPr>
          <w:rFonts w:ascii="Arial" w:hAnsi="Arial" w:cs="Arial"/>
          <w:sz w:val="20"/>
          <w:szCs w:val="20"/>
        </w:rPr>
      </w:pPr>
      <w:r>
        <w:rPr>
          <w:rFonts w:ascii="System" w:hAnsi="System"/>
          <w:b/>
          <w:bCs/>
          <w:noProof/>
          <w:sz w:val="20"/>
          <w:szCs w:val="20"/>
        </w:rPr>
        <w:drawing>
          <wp:anchor distT="0" distB="0" distL="114300" distR="114300" simplePos="0" relativeHeight="251616256" behindDoc="0" locked="0" layoutInCell="1" allowOverlap="1">
            <wp:simplePos x="0" y="0"/>
            <wp:positionH relativeFrom="column">
              <wp:posOffset>1714500</wp:posOffset>
            </wp:positionH>
            <wp:positionV relativeFrom="paragraph">
              <wp:posOffset>313055</wp:posOffset>
            </wp:positionV>
            <wp:extent cx="2286000" cy="1088390"/>
            <wp:effectExtent l="1905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srcRect/>
                    <a:stretch>
                      <a:fillRect/>
                    </a:stretch>
                  </pic:blipFill>
                  <pic:spPr bwMode="auto">
                    <a:xfrm>
                      <a:off x="0" y="0"/>
                      <a:ext cx="2286000" cy="1088390"/>
                    </a:xfrm>
                    <a:prstGeom prst="rect">
                      <a:avLst/>
                    </a:prstGeom>
                    <a:noFill/>
                    <a:ln w="9525">
                      <a:noFill/>
                      <a:miter lim="800000"/>
                      <a:headEnd/>
                      <a:tailEnd/>
                    </a:ln>
                  </pic:spPr>
                </pic:pic>
              </a:graphicData>
            </a:graphic>
          </wp:anchor>
        </w:drawing>
      </w:r>
      <w:r w:rsidR="006A3422">
        <w:rPr>
          <w:rFonts w:ascii="System" w:hAnsi="System"/>
          <w:b/>
          <w:bCs/>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108pt;margin-top:4.2pt;width:3in;height:106.15pt;z-index:-251702272;mso-position-horizontal-relative:text;mso-position-vertical-relative:text" strokeweight="4.5pt">
            <v:stroke linestyle="thickThin"/>
            <v:textbox style="mso-next-textbox:#_x0000_s1027">
              <w:txbxContent>
                <w:p w:rsidR="00000000" w:rsidRDefault="006A3422">
                  <w:pPr>
                    <w:pStyle w:val="Ttulo5"/>
                    <w:jc w:val="center"/>
                  </w:pPr>
                  <w:r>
                    <w:t>Tabla LV</w:t>
                  </w:r>
                </w:p>
              </w:txbxContent>
            </v:textbox>
          </v:shape>
        </w:pict>
      </w:r>
    </w:p>
    <w:p w:rsidR="00000000" w:rsidRDefault="006A3422">
      <w:pPr>
        <w:autoSpaceDE w:val="0"/>
        <w:autoSpaceDN w:val="0"/>
        <w:adjustRightInd w:val="0"/>
        <w:spacing w:line="480" w:lineRule="auto"/>
        <w:ind w:left="1620"/>
        <w:rPr>
          <w:rFonts w:ascii="System" w:hAnsi="System"/>
          <w:b/>
          <w:bCs/>
          <w:sz w:val="20"/>
          <w:szCs w:val="20"/>
          <w:lang w:val="es-MX"/>
        </w:rPr>
      </w:pPr>
    </w:p>
    <w:p w:rsidR="00000000" w:rsidRDefault="006A3422">
      <w:pPr>
        <w:autoSpaceDE w:val="0"/>
        <w:autoSpaceDN w:val="0"/>
        <w:adjustRightInd w:val="0"/>
        <w:spacing w:line="480" w:lineRule="auto"/>
        <w:ind w:left="1620"/>
        <w:rPr>
          <w:rFonts w:ascii="System" w:hAnsi="System"/>
          <w:b/>
          <w:bCs/>
          <w:sz w:val="20"/>
          <w:szCs w:val="20"/>
          <w:lang w:val="es-MX"/>
        </w:rPr>
      </w:pPr>
    </w:p>
    <w:p w:rsidR="00000000" w:rsidRDefault="006A3422">
      <w:pPr>
        <w:pStyle w:val="Sangra3detindependiente"/>
        <w:spacing w:line="480" w:lineRule="auto"/>
        <w:ind w:left="1620"/>
        <w:jc w:val="both"/>
      </w:pPr>
      <w:r>
        <w:t>En la Tabla LVI aparecen las medidas de discriminación para cada variable y dimensión, de modo que cuanto más alto sea el valor de la medida de discriminación de una variable</w:t>
      </w:r>
      <w:r>
        <w:t xml:space="preserve"> determinada en una dimensión dada, más alta será la importancia de dicha variable dentro de esa dimensión, de modo que la variable nominal Calificación de Servicio de Energía Eléctrica (x</w:t>
      </w:r>
      <w:r>
        <w:rPr>
          <w:vertAlign w:val="subscript"/>
        </w:rPr>
        <w:t>29</w:t>
      </w:r>
      <w:r>
        <w:t xml:space="preserve">) es la variable líder en el ranking de variables explicativas de </w:t>
      </w:r>
      <w:r>
        <w:t>la varianza del modelo homogeneizador.</w:t>
      </w:r>
    </w:p>
    <w:p w:rsidR="00000000" w:rsidRDefault="006A3422">
      <w:pPr>
        <w:pStyle w:val="Sangra3detindependiente"/>
        <w:spacing w:line="480" w:lineRule="auto"/>
        <w:ind w:left="1620"/>
        <w:jc w:val="both"/>
      </w:pPr>
    </w:p>
    <w:p w:rsidR="00000000" w:rsidRDefault="006A3422">
      <w:pPr>
        <w:spacing w:line="480" w:lineRule="auto"/>
        <w:ind w:left="1620" w:right="-2"/>
        <w:jc w:val="both"/>
        <w:rPr>
          <w:rFonts w:ascii="Arial" w:hAnsi="Arial"/>
        </w:rPr>
      </w:pPr>
    </w:p>
    <w:p w:rsidR="00000000" w:rsidRDefault="006A3422">
      <w:pPr>
        <w:spacing w:line="480" w:lineRule="auto"/>
        <w:ind w:left="1620" w:right="-2"/>
        <w:jc w:val="both"/>
        <w:rPr>
          <w:rFonts w:ascii="Arial" w:hAnsi="Arial"/>
        </w:rPr>
      </w:pPr>
    </w:p>
    <w:p w:rsidR="00000000" w:rsidRDefault="006A3422">
      <w:pPr>
        <w:spacing w:line="480" w:lineRule="auto"/>
        <w:ind w:left="1620" w:right="-2"/>
        <w:jc w:val="both"/>
        <w:rPr>
          <w:rFonts w:ascii="Arial" w:hAnsi="Arial"/>
        </w:rPr>
      </w:pPr>
    </w:p>
    <w:p w:rsidR="00000000" w:rsidRDefault="006A3422">
      <w:pPr>
        <w:spacing w:line="480" w:lineRule="auto"/>
        <w:ind w:left="1620" w:right="-2"/>
        <w:jc w:val="both"/>
        <w:rPr>
          <w:rFonts w:ascii="Arial" w:hAnsi="Arial"/>
        </w:rPr>
      </w:pPr>
    </w:p>
    <w:p w:rsidR="00000000" w:rsidRDefault="006A3422">
      <w:pPr>
        <w:spacing w:line="480" w:lineRule="auto"/>
        <w:ind w:left="1620" w:right="-2"/>
        <w:jc w:val="both"/>
        <w:rPr>
          <w:rFonts w:ascii="Arial" w:hAnsi="Arial"/>
        </w:rPr>
      </w:pPr>
    </w:p>
    <w:p w:rsidR="00000000" w:rsidRDefault="006A3422">
      <w:pPr>
        <w:spacing w:line="480" w:lineRule="auto"/>
        <w:ind w:left="1620" w:right="-2"/>
        <w:jc w:val="both"/>
        <w:rPr>
          <w:rFonts w:ascii="Arial" w:hAnsi="Arial"/>
        </w:rPr>
      </w:pPr>
    </w:p>
    <w:p w:rsidR="00000000" w:rsidRDefault="006A3422">
      <w:pPr>
        <w:spacing w:line="480" w:lineRule="auto"/>
        <w:ind w:left="1620" w:right="-2"/>
        <w:jc w:val="both"/>
        <w:rPr>
          <w:rFonts w:ascii="Arial" w:hAnsi="Arial"/>
        </w:rPr>
      </w:pPr>
    </w:p>
    <w:p w:rsidR="00000000" w:rsidRDefault="00AB2532">
      <w:pPr>
        <w:spacing w:line="480" w:lineRule="auto"/>
        <w:ind w:left="1620" w:right="-2"/>
        <w:jc w:val="both"/>
        <w:rPr>
          <w:rFonts w:ascii="Arial" w:hAnsi="Arial"/>
        </w:rPr>
      </w:pPr>
      <w:r>
        <w:rPr>
          <w:rFonts w:ascii="Arial" w:hAnsi="Arial"/>
          <w:noProof/>
        </w:rPr>
        <w:drawing>
          <wp:anchor distT="0" distB="0" distL="114300" distR="114300" simplePos="0" relativeHeight="251617280" behindDoc="0" locked="0" layoutInCell="1" allowOverlap="1">
            <wp:simplePos x="0" y="0"/>
            <wp:positionH relativeFrom="column">
              <wp:posOffset>1485900</wp:posOffset>
            </wp:positionH>
            <wp:positionV relativeFrom="paragraph">
              <wp:posOffset>678180</wp:posOffset>
            </wp:positionV>
            <wp:extent cx="2971800" cy="1615440"/>
            <wp:effectExtent l="1905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a:srcRect/>
                    <a:stretch>
                      <a:fillRect/>
                    </a:stretch>
                  </pic:blipFill>
                  <pic:spPr bwMode="auto">
                    <a:xfrm>
                      <a:off x="0" y="0"/>
                      <a:ext cx="2971800" cy="1615440"/>
                    </a:xfrm>
                    <a:prstGeom prst="rect">
                      <a:avLst/>
                    </a:prstGeom>
                    <a:noFill/>
                    <a:ln w="9525">
                      <a:noFill/>
                      <a:miter lim="800000"/>
                      <a:headEnd/>
                      <a:tailEnd/>
                    </a:ln>
                  </pic:spPr>
                </pic:pic>
              </a:graphicData>
            </a:graphic>
          </wp:anchor>
        </w:drawing>
      </w:r>
    </w:p>
    <w:p w:rsidR="00000000" w:rsidRDefault="006A3422">
      <w:pPr>
        <w:spacing w:line="480" w:lineRule="auto"/>
        <w:ind w:left="1620" w:right="-2"/>
        <w:jc w:val="both"/>
        <w:rPr>
          <w:rFonts w:ascii="Arial" w:hAnsi="Arial"/>
        </w:rPr>
      </w:pPr>
      <w:r>
        <w:rPr>
          <w:rFonts w:ascii="Arial" w:hAnsi="Arial"/>
          <w:b/>
          <w:bCs/>
          <w:noProof/>
          <w:sz w:val="20"/>
        </w:rPr>
        <w:pict>
          <v:shape id="_x0000_s1028" type="#_x0000_t202" style="position:absolute;left:0;text-align:left;margin-left:99pt;margin-top:0;width:261pt;height:153pt;z-index:-251701248" strokeweight="4.5pt">
            <v:stroke linestyle="thickThin"/>
            <v:textbox style="mso-next-textbox:#_x0000_s1028">
              <w:txbxContent>
                <w:p w:rsidR="00000000" w:rsidRDefault="006A3422">
                  <w:pPr>
                    <w:pStyle w:val="Ttulo5"/>
                    <w:jc w:val="center"/>
                  </w:pPr>
                  <w:r>
                    <w:t>Tabla LVI</w:t>
                  </w:r>
                </w:p>
              </w:txbxContent>
            </v:textbox>
          </v:shape>
        </w:pict>
      </w:r>
    </w:p>
    <w:p w:rsidR="00000000" w:rsidRDefault="006A3422">
      <w:pPr>
        <w:spacing w:line="480" w:lineRule="auto"/>
        <w:ind w:left="1620" w:right="-2"/>
        <w:jc w:val="both"/>
        <w:rPr>
          <w:rFonts w:ascii="Arial" w:hAnsi="Arial" w:cs="Arial"/>
          <w:lang w:val="es-MX"/>
        </w:rPr>
      </w:pPr>
    </w:p>
    <w:p w:rsidR="00000000" w:rsidRDefault="006A3422">
      <w:pPr>
        <w:spacing w:line="480" w:lineRule="auto"/>
        <w:ind w:left="1620" w:right="-2"/>
        <w:jc w:val="both"/>
        <w:rPr>
          <w:rFonts w:ascii="Arial" w:hAnsi="Arial" w:cs="Arial"/>
          <w:lang w:val="es-MX"/>
        </w:rPr>
      </w:pPr>
    </w:p>
    <w:p w:rsidR="00000000" w:rsidRDefault="006A3422">
      <w:pPr>
        <w:spacing w:line="480" w:lineRule="auto"/>
        <w:ind w:left="1620" w:right="-2"/>
        <w:jc w:val="both"/>
        <w:rPr>
          <w:rFonts w:ascii="Arial" w:hAnsi="Arial" w:cs="Arial"/>
          <w:lang w:val="es-MX"/>
        </w:rPr>
      </w:pPr>
      <w:r>
        <w:rPr>
          <w:rFonts w:ascii="Arial" w:hAnsi="Arial" w:cs="Arial"/>
          <w:lang w:val="es-MX"/>
        </w:rPr>
        <w:t>En el Gráfico 7.1 se observa con claridad que la variable Calificación del Servicio de Energía Eléctrica tiene mayor varianza explicativa que las demás, mientras que la variable Calificación del Servicio</w:t>
      </w:r>
      <w:r>
        <w:rPr>
          <w:rFonts w:ascii="Arial" w:hAnsi="Arial" w:cs="Arial"/>
          <w:lang w:val="es-MX"/>
        </w:rPr>
        <w:t xml:space="preserve"> Telefónico es la que representa menor explicación.</w:t>
      </w:r>
    </w:p>
    <w:p w:rsidR="00000000" w:rsidRDefault="006A3422">
      <w:pPr>
        <w:spacing w:line="480" w:lineRule="auto"/>
        <w:ind w:left="1620" w:right="-2"/>
        <w:jc w:val="both"/>
        <w:rPr>
          <w:rFonts w:ascii="Arial" w:hAnsi="Arial" w:cs="Arial"/>
          <w:lang w:val="es-MX"/>
        </w:rPr>
      </w:pPr>
    </w:p>
    <w:p w:rsidR="00000000" w:rsidRDefault="006A3422">
      <w:pPr>
        <w:spacing w:line="480" w:lineRule="auto"/>
        <w:ind w:left="1620" w:right="-2"/>
        <w:jc w:val="both"/>
        <w:rPr>
          <w:rFonts w:ascii="Arial" w:hAnsi="Arial" w:cs="Arial"/>
          <w:lang w:val="es-MX"/>
        </w:rPr>
      </w:pPr>
    </w:p>
    <w:p w:rsidR="00000000" w:rsidRDefault="006A3422">
      <w:pPr>
        <w:spacing w:line="480" w:lineRule="auto"/>
        <w:ind w:left="1620" w:right="-2"/>
        <w:jc w:val="both"/>
        <w:rPr>
          <w:rFonts w:ascii="Arial" w:hAnsi="Arial" w:cs="Arial"/>
          <w:lang w:val="es-MX"/>
        </w:rPr>
      </w:pPr>
    </w:p>
    <w:p w:rsidR="00000000" w:rsidRDefault="006A3422">
      <w:pPr>
        <w:spacing w:line="480" w:lineRule="auto"/>
        <w:ind w:left="1620" w:right="-2"/>
        <w:jc w:val="both"/>
        <w:rPr>
          <w:rFonts w:ascii="Arial" w:hAnsi="Arial" w:cs="Arial"/>
          <w:lang w:val="es-MX"/>
        </w:rPr>
      </w:pPr>
    </w:p>
    <w:p w:rsidR="00000000" w:rsidRDefault="006A3422">
      <w:pPr>
        <w:spacing w:line="480" w:lineRule="auto"/>
        <w:ind w:left="1620" w:right="-2"/>
        <w:jc w:val="both"/>
        <w:rPr>
          <w:rFonts w:ascii="Arial" w:hAnsi="Arial"/>
          <w:b/>
          <w:bCs/>
        </w:rPr>
      </w:pPr>
    </w:p>
    <w:p w:rsidR="00000000" w:rsidRDefault="006A3422">
      <w:pPr>
        <w:spacing w:line="480" w:lineRule="auto"/>
        <w:ind w:left="1620" w:right="-2"/>
        <w:jc w:val="both"/>
        <w:rPr>
          <w:rFonts w:ascii="Arial" w:hAnsi="Arial"/>
          <w:b/>
          <w:bCs/>
        </w:rPr>
      </w:pPr>
      <w:r>
        <w:rPr>
          <w:rFonts w:ascii="Arial" w:hAnsi="Arial"/>
          <w:b/>
          <w:bCs/>
          <w:noProof/>
          <w:sz w:val="20"/>
        </w:rPr>
        <w:pict>
          <v:shape id="_x0000_s1032" type="#_x0000_t202" style="position:absolute;left:0;text-align:left;margin-left:1in;margin-top:9pt;width:342pt;height:269.65pt;z-index:-251697152" strokeweight="4.5pt">
            <v:stroke linestyle="thickThin"/>
            <v:textbox style="mso-next-textbox:#_x0000_s1032">
              <w:txbxContent>
                <w:p w:rsidR="00000000" w:rsidRDefault="006A3422">
                  <w:pPr>
                    <w:pStyle w:val="Ttulo5"/>
                    <w:jc w:val="center"/>
                  </w:pPr>
                  <w:r>
                    <w:t>Gráfico 7.1</w:t>
                  </w:r>
                </w:p>
              </w:txbxContent>
            </v:textbox>
          </v:shape>
        </w:pict>
      </w:r>
      <w:r w:rsidR="00AB2532">
        <w:rPr>
          <w:rFonts w:ascii="Arial" w:hAnsi="Arial"/>
          <w:b/>
          <w:bCs/>
          <w:noProof/>
          <w:sz w:val="20"/>
        </w:rPr>
        <w:drawing>
          <wp:anchor distT="0" distB="0" distL="114300" distR="114300" simplePos="0" relativeHeight="251621376" behindDoc="0" locked="0" layoutInCell="1" allowOverlap="1">
            <wp:simplePos x="0" y="0"/>
            <wp:positionH relativeFrom="column">
              <wp:posOffset>1028700</wp:posOffset>
            </wp:positionH>
            <wp:positionV relativeFrom="paragraph">
              <wp:posOffset>377825</wp:posOffset>
            </wp:positionV>
            <wp:extent cx="4114800" cy="2936875"/>
            <wp:effectExtent l="1905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6"/>
                    <a:srcRect/>
                    <a:stretch>
                      <a:fillRect/>
                    </a:stretch>
                  </pic:blipFill>
                  <pic:spPr bwMode="auto">
                    <a:xfrm>
                      <a:off x="0" y="0"/>
                      <a:ext cx="4114800" cy="2936875"/>
                    </a:xfrm>
                    <a:prstGeom prst="rect">
                      <a:avLst/>
                    </a:prstGeom>
                    <a:noFill/>
                  </pic:spPr>
                </pic:pic>
              </a:graphicData>
            </a:graphic>
          </wp:anchor>
        </w:drawing>
      </w:r>
    </w:p>
    <w:p w:rsidR="00000000" w:rsidRDefault="006A3422">
      <w:pPr>
        <w:spacing w:line="480" w:lineRule="auto"/>
        <w:ind w:left="1620" w:right="-2"/>
        <w:jc w:val="both"/>
        <w:rPr>
          <w:rFonts w:ascii="Arial" w:hAnsi="Arial"/>
          <w:b/>
          <w:bCs/>
        </w:rPr>
      </w:pPr>
    </w:p>
    <w:p w:rsidR="00000000" w:rsidRDefault="006A3422">
      <w:pPr>
        <w:spacing w:line="480" w:lineRule="auto"/>
        <w:ind w:left="1620" w:right="-2"/>
        <w:jc w:val="both"/>
        <w:rPr>
          <w:rFonts w:ascii="Arial" w:hAnsi="Arial"/>
          <w:b/>
          <w:bCs/>
        </w:rPr>
      </w:pPr>
    </w:p>
    <w:p w:rsidR="00000000" w:rsidRDefault="006A3422">
      <w:pPr>
        <w:spacing w:line="480" w:lineRule="auto"/>
        <w:ind w:left="1620" w:right="-2"/>
        <w:jc w:val="both"/>
        <w:rPr>
          <w:rFonts w:ascii="Arial" w:hAnsi="Arial"/>
          <w:b/>
          <w:bCs/>
        </w:rPr>
      </w:pPr>
    </w:p>
    <w:p w:rsidR="00000000" w:rsidRDefault="006A3422">
      <w:pPr>
        <w:spacing w:line="480" w:lineRule="auto"/>
        <w:ind w:left="1620" w:right="-2"/>
        <w:jc w:val="both"/>
        <w:rPr>
          <w:rFonts w:ascii="Arial" w:hAnsi="Arial"/>
          <w:b/>
          <w:bCs/>
        </w:rPr>
      </w:pPr>
    </w:p>
    <w:p w:rsidR="00000000" w:rsidRDefault="006A3422">
      <w:pPr>
        <w:spacing w:line="480" w:lineRule="auto"/>
        <w:ind w:left="1620" w:right="-2"/>
        <w:jc w:val="both"/>
        <w:rPr>
          <w:rFonts w:ascii="Arial" w:hAnsi="Arial"/>
          <w:b/>
          <w:bCs/>
        </w:rPr>
      </w:pPr>
    </w:p>
    <w:p w:rsidR="00000000" w:rsidRDefault="006A3422">
      <w:pPr>
        <w:spacing w:line="480" w:lineRule="auto"/>
        <w:ind w:left="1620" w:right="-2"/>
        <w:jc w:val="both"/>
        <w:rPr>
          <w:rFonts w:ascii="Arial" w:hAnsi="Arial"/>
          <w:b/>
          <w:bCs/>
        </w:rPr>
      </w:pPr>
    </w:p>
    <w:p w:rsidR="00000000" w:rsidRDefault="006A3422">
      <w:pPr>
        <w:spacing w:line="480" w:lineRule="auto"/>
        <w:ind w:left="1620" w:right="-2"/>
        <w:jc w:val="both"/>
        <w:rPr>
          <w:rFonts w:ascii="Arial" w:hAnsi="Arial"/>
          <w:b/>
          <w:bCs/>
        </w:rPr>
      </w:pPr>
    </w:p>
    <w:p w:rsidR="00000000" w:rsidRDefault="006A3422">
      <w:pPr>
        <w:spacing w:line="480" w:lineRule="auto"/>
        <w:ind w:left="1620" w:right="-2"/>
        <w:jc w:val="both"/>
        <w:rPr>
          <w:rFonts w:ascii="Arial" w:hAnsi="Arial"/>
          <w:b/>
          <w:bCs/>
        </w:rPr>
      </w:pPr>
    </w:p>
    <w:p w:rsidR="00000000" w:rsidRDefault="006A3422">
      <w:pPr>
        <w:spacing w:line="480" w:lineRule="auto"/>
        <w:ind w:left="1620"/>
        <w:jc w:val="both"/>
        <w:rPr>
          <w:rFonts w:ascii="Arial" w:hAnsi="Arial" w:cs="Arial"/>
          <w:lang w:val="es-MX"/>
        </w:rPr>
      </w:pPr>
    </w:p>
    <w:p w:rsidR="00000000" w:rsidRDefault="006A3422">
      <w:pPr>
        <w:spacing w:line="480" w:lineRule="auto"/>
        <w:ind w:left="1620"/>
        <w:jc w:val="both"/>
        <w:rPr>
          <w:rFonts w:ascii="Arial" w:hAnsi="Arial" w:cs="Arial"/>
          <w:lang w:val="es-MX"/>
        </w:rPr>
      </w:pPr>
    </w:p>
    <w:p w:rsidR="00000000" w:rsidRDefault="006A3422">
      <w:pPr>
        <w:spacing w:line="480" w:lineRule="auto"/>
        <w:ind w:left="1620"/>
        <w:jc w:val="both"/>
        <w:rPr>
          <w:rFonts w:ascii="Arial" w:hAnsi="Arial" w:cs="Arial"/>
          <w:lang w:val="es-MX"/>
        </w:rPr>
      </w:pPr>
    </w:p>
    <w:p w:rsidR="00000000" w:rsidRDefault="006A3422">
      <w:pPr>
        <w:spacing w:line="480" w:lineRule="auto"/>
        <w:ind w:left="1620"/>
        <w:jc w:val="both"/>
        <w:rPr>
          <w:rFonts w:ascii="Arial" w:hAnsi="Arial" w:cs="Arial"/>
          <w:lang w:val="es-MX"/>
        </w:rPr>
      </w:pPr>
      <w:r>
        <w:rPr>
          <w:rFonts w:ascii="Arial" w:hAnsi="Arial" w:cs="Arial"/>
          <w:lang w:val="es-MX"/>
        </w:rPr>
        <w:t xml:space="preserve">El gráfico 7.2 expone las cuantificaciones de las categorías </w:t>
      </w:r>
      <w:r>
        <w:rPr>
          <w:rFonts w:ascii="Arial" w:hAnsi="Arial" w:cs="Arial"/>
        </w:rPr>
        <w:t>con etiquetas de los valores.</w:t>
      </w:r>
      <w:r>
        <w:rPr>
          <w:rFonts w:ascii="Arial" w:hAnsi="Arial" w:cs="Arial"/>
          <w:lang w:val="es-MX"/>
        </w:rPr>
        <w:t xml:space="preserve"> Las cuantificaciones de categorías representan el promedio de puntuaciones de los objetos de u</w:t>
      </w:r>
      <w:r>
        <w:rPr>
          <w:rFonts w:ascii="Arial" w:hAnsi="Arial" w:cs="Arial"/>
          <w:lang w:val="es-MX"/>
        </w:rPr>
        <w:t xml:space="preserve">na misma categoría. La región </w:t>
      </w:r>
      <w:r>
        <w:rPr>
          <w:rFonts w:ascii="Arial" w:hAnsi="Arial" w:cs="Arial"/>
          <w:b/>
          <w:bCs/>
          <w:i/>
          <w:iCs/>
          <w:lang w:val="es-MX"/>
        </w:rPr>
        <w:t xml:space="preserve">a </w:t>
      </w:r>
      <w:r>
        <w:rPr>
          <w:rFonts w:ascii="Arial" w:hAnsi="Arial" w:cs="Arial"/>
          <w:lang w:val="es-MX"/>
        </w:rPr>
        <w:t xml:space="preserve">captada en una nube refleja la concentración de las personas que calificaron como Muy Bueno y Bueno y Regular al Servicio de Agua Potable, Energía Eléctrica, Telefónico y Recolección de Basura; mientras que en la Región </w:t>
      </w:r>
      <w:r>
        <w:rPr>
          <w:rFonts w:ascii="Arial" w:hAnsi="Arial" w:cs="Arial"/>
          <w:b/>
          <w:bCs/>
          <w:i/>
          <w:iCs/>
          <w:lang w:val="es-MX"/>
        </w:rPr>
        <w:t xml:space="preserve">b </w:t>
      </w:r>
      <w:r>
        <w:rPr>
          <w:rFonts w:ascii="Arial" w:hAnsi="Arial" w:cs="Arial"/>
          <w:lang w:val="es-MX"/>
        </w:rPr>
        <w:t>se</w:t>
      </w:r>
      <w:r>
        <w:rPr>
          <w:rFonts w:ascii="Arial" w:hAnsi="Arial" w:cs="Arial"/>
          <w:lang w:val="es-MX"/>
        </w:rPr>
        <w:t xml:space="preserve"> ubican todas las personas que calificaron a los Servicios de Energía Eléctrica, Teléfono y Recolección de Basura como malo, calificación que estará íntimamente relacionada con los problemas de los mismos.</w:t>
      </w:r>
    </w:p>
    <w:p w:rsidR="00000000" w:rsidRDefault="006A3422">
      <w:pPr>
        <w:spacing w:line="480" w:lineRule="auto"/>
        <w:ind w:left="1620" w:right="-2"/>
        <w:jc w:val="both"/>
        <w:rPr>
          <w:rFonts w:ascii="Arial" w:hAnsi="Arial"/>
          <w:b/>
          <w:bCs/>
        </w:rPr>
      </w:pPr>
    </w:p>
    <w:p w:rsidR="00000000" w:rsidRDefault="006A3422">
      <w:pPr>
        <w:spacing w:line="480" w:lineRule="auto"/>
        <w:ind w:left="1620" w:right="-2"/>
        <w:jc w:val="both"/>
        <w:rPr>
          <w:rFonts w:ascii="Arial" w:hAnsi="Arial"/>
          <w:b/>
          <w:bCs/>
        </w:rPr>
      </w:pPr>
      <w:r>
        <w:rPr>
          <w:rFonts w:ascii="Arial" w:hAnsi="Arial"/>
          <w:b/>
          <w:bCs/>
          <w:noProof/>
          <w:sz w:val="20"/>
        </w:rPr>
        <w:pict>
          <v:shape id="_x0000_s1033" type="#_x0000_t202" style="position:absolute;left:0;text-align:left;margin-left:1in;margin-top:12pt;width:342pt;height:294.6pt;z-index:-251696128" strokeweight="4.5pt">
            <v:stroke linestyle="thickThin"/>
            <v:textbox style="mso-next-textbox:#_x0000_s1033">
              <w:txbxContent>
                <w:p w:rsidR="00000000" w:rsidRDefault="006A3422">
                  <w:pPr>
                    <w:pStyle w:val="Ttulo5"/>
                    <w:jc w:val="center"/>
                  </w:pPr>
                  <w:r>
                    <w:t>Gráfico 7.2</w:t>
                  </w:r>
                </w:p>
              </w:txbxContent>
            </v:textbox>
          </v:shape>
        </w:pict>
      </w:r>
    </w:p>
    <w:p w:rsidR="00000000" w:rsidRDefault="00AB2532">
      <w:pPr>
        <w:spacing w:line="480" w:lineRule="auto"/>
        <w:ind w:left="1620" w:right="-2"/>
        <w:jc w:val="both"/>
        <w:rPr>
          <w:rFonts w:ascii="Arial" w:hAnsi="Arial"/>
          <w:b/>
          <w:bCs/>
        </w:rPr>
      </w:pPr>
      <w:r>
        <w:rPr>
          <w:rFonts w:ascii="Arial" w:hAnsi="Arial"/>
          <w:b/>
          <w:bCs/>
          <w:noProof/>
          <w:sz w:val="20"/>
        </w:rPr>
        <w:drawing>
          <wp:anchor distT="0" distB="0" distL="114300" distR="114300" simplePos="0" relativeHeight="251618304" behindDoc="0" locked="0" layoutInCell="1" allowOverlap="1">
            <wp:simplePos x="0" y="0"/>
            <wp:positionH relativeFrom="column">
              <wp:posOffset>1257300</wp:posOffset>
            </wp:positionH>
            <wp:positionV relativeFrom="paragraph">
              <wp:posOffset>76200</wp:posOffset>
            </wp:positionV>
            <wp:extent cx="3886200" cy="3429000"/>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a:srcRect/>
                    <a:stretch>
                      <a:fillRect/>
                    </a:stretch>
                  </pic:blipFill>
                  <pic:spPr bwMode="auto">
                    <a:xfrm>
                      <a:off x="0" y="0"/>
                      <a:ext cx="3886200" cy="3429000"/>
                    </a:xfrm>
                    <a:prstGeom prst="rect">
                      <a:avLst/>
                    </a:prstGeom>
                    <a:noFill/>
                  </pic:spPr>
                </pic:pic>
              </a:graphicData>
            </a:graphic>
          </wp:anchor>
        </w:drawing>
      </w:r>
    </w:p>
    <w:p w:rsidR="00000000" w:rsidRDefault="006A3422">
      <w:pPr>
        <w:spacing w:line="480" w:lineRule="auto"/>
        <w:ind w:left="1620" w:right="-2"/>
        <w:jc w:val="both"/>
        <w:rPr>
          <w:rFonts w:ascii="Arial" w:hAnsi="Arial"/>
          <w:b/>
          <w:bCs/>
        </w:rPr>
      </w:pPr>
    </w:p>
    <w:p w:rsidR="00000000" w:rsidRDefault="006A3422">
      <w:pPr>
        <w:spacing w:line="480" w:lineRule="auto"/>
        <w:ind w:left="1620" w:right="-2"/>
        <w:jc w:val="both"/>
        <w:rPr>
          <w:rFonts w:ascii="Arial" w:hAnsi="Arial"/>
          <w:b/>
          <w:bCs/>
        </w:rPr>
      </w:pPr>
    </w:p>
    <w:p w:rsidR="00000000" w:rsidRDefault="006A3422">
      <w:pPr>
        <w:spacing w:line="480" w:lineRule="auto"/>
        <w:ind w:left="1620" w:right="-2"/>
        <w:jc w:val="both"/>
        <w:rPr>
          <w:rFonts w:ascii="Arial" w:hAnsi="Arial"/>
          <w:b/>
          <w:bCs/>
        </w:rPr>
      </w:pPr>
    </w:p>
    <w:p w:rsidR="00000000" w:rsidRDefault="006A3422">
      <w:pPr>
        <w:spacing w:line="480" w:lineRule="auto"/>
        <w:ind w:left="1620" w:right="-2"/>
        <w:jc w:val="both"/>
        <w:rPr>
          <w:rFonts w:ascii="Arial" w:hAnsi="Arial"/>
          <w:b/>
          <w:bCs/>
        </w:rPr>
      </w:pPr>
      <w:r>
        <w:rPr>
          <w:rFonts w:ascii="Arial" w:hAnsi="Arial"/>
          <w:b/>
          <w:bCs/>
          <w:noProof/>
          <w:sz w:val="20"/>
        </w:rPr>
        <w:pict>
          <v:oval id="_x0000_s1035" style="position:absolute;left:0;text-align:left;margin-left:153pt;margin-top:12.6pt;width:54pt;height:36pt;z-index:251622400" filled="f"/>
        </w:pict>
      </w:r>
      <w:r>
        <w:rPr>
          <w:rFonts w:ascii="Arial" w:hAnsi="Arial"/>
          <w:b/>
          <w:bCs/>
          <w:noProof/>
          <w:sz w:val="20"/>
        </w:rPr>
        <w:pict>
          <v:shape id="_x0000_s1037" type="#_x0000_t202" style="position:absolute;left:0;text-align:left;margin-left:225pt;margin-top:3.6pt;width:27pt;height:17.85pt;z-index:251624448" filled="f" stroked="f">
            <v:textbox style="mso-next-textbox:#_x0000_s1037">
              <w:txbxContent>
                <w:p w:rsidR="00000000" w:rsidRDefault="006A3422">
                  <w:pPr>
                    <w:rPr>
                      <w:rFonts w:ascii="Arial" w:hAnsi="Arial" w:cs="Arial"/>
                      <w:b/>
                      <w:bCs/>
                      <w:i/>
                      <w:iCs/>
                      <w:lang w:val="es-MX"/>
                    </w:rPr>
                  </w:pPr>
                  <w:r>
                    <w:rPr>
                      <w:rFonts w:ascii="Arial" w:hAnsi="Arial" w:cs="Arial"/>
                      <w:b/>
                      <w:bCs/>
                      <w:i/>
                      <w:iCs/>
                      <w:lang w:val="es-MX"/>
                    </w:rPr>
                    <w:t>a</w:t>
                  </w:r>
                </w:p>
              </w:txbxContent>
            </v:textbox>
          </v:shape>
        </w:pict>
      </w:r>
    </w:p>
    <w:p w:rsidR="00000000" w:rsidRDefault="006A3422">
      <w:pPr>
        <w:spacing w:line="480" w:lineRule="auto"/>
        <w:ind w:left="1620" w:right="-2"/>
        <w:jc w:val="both"/>
        <w:rPr>
          <w:rFonts w:ascii="Arial" w:hAnsi="Arial"/>
          <w:b/>
          <w:bCs/>
        </w:rPr>
      </w:pPr>
    </w:p>
    <w:p w:rsidR="00000000" w:rsidRDefault="006A3422">
      <w:pPr>
        <w:spacing w:line="480" w:lineRule="auto"/>
        <w:ind w:left="1620" w:right="-2"/>
        <w:jc w:val="both"/>
        <w:rPr>
          <w:rFonts w:ascii="Arial" w:hAnsi="Arial"/>
          <w:b/>
          <w:bCs/>
        </w:rPr>
      </w:pPr>
      <w:r>
        <w:rPr>
          <w:rFonts w:ascii="Arial" w:hAnsi="Arial"/>
          <w:b/>
          <w:bCs/>
          <w:noProof/>
          <w:sz w:val="20"/>
        </w:rPr>
        <w:pict>
          <v:oval id="_x0000_s1036" style="position:absolute;left:0;text-align:left;margin-left:153pt;margin-top:2.45pt;width:36pt;height:54pt;z-index:251623424" filled="f"/>
        </w:pict>
      </w:r>
      <w:r>
        <w:rPr>
          <w:rFonts w:ascii="Arial" w:hAnsi="Arial"/>
          <w:b/>
          <w:bCs/>
          <w:noProof/>
          <w:sz w:val="20"/>
        </w:rPr>
        <w:pict>
          <v:shape id="_x0000_s1038" type="#_x0000_t202" style="position:absolute;left:0;text-align:left;margin-left:207pt;margin-top:20.45pt;width:27pt;height:18pt;z-index:251625472" filled="f" stroked="f">
            <v:textbox style="mso-next-textbox:#_x0000_s1038">
              <w:txbxContent>
                <w:p w:rsidR="00000000" w:rsidRDefault="006A3422">
                  <w:pPr>
                    <w:rPr>
                      <w:rFonts w:ascii="Arial" w:hAnsi="Arial" w:cs="Arial"/>
                      <w:b/>
                      <w:bCs/>
                      <w:i/>
                      <w:iCs/>
                      <w:lang w:val="es-MX"/>
                    </w:rPr>
                  </w:pPr>
                  <w:r>
                    <w:rPr>
                      <w:rFonts w:ascii="Arial" w:hAnsi="Arial" w:cs="Arial"/>
                      <w:b/>
                      <w:bCs/>
                      <w:i/>
                      <w:iCs/>
                      <w:lang w:val="es-MX"/>
                    </w:rPr>
                    <w:t>b</w:t>
                  </w:r>
                </w:p>
              </w:txbxContent>
            </v:textbox>
          </v:shape>
        </w:pict>
      </w:r>
    </w:p>
    <w:p w:rsidR="00000000" w:rsidRDefault="006A3422">
      <w:pPr>
        <w:spacing w:line="480" w:lineRule="auto"/>
        <w:ind w:left="1620" w:right="-2"/>
        <w:jc w:val="both"/>
        <w:rPr>
          <w:rFonts w:ascii="Arial" w:hAnsi="Arial"/>
          <w:b/>
          <w:bCs/>
        </w:rPr>
      </w:pPr>
    </w:p>
    <w:p w:rsidR="00000000" w:rsidRDefault="006A3422">
      <w:pPr>
        <w:pStyle w:val="Sangra3detindependiente"/>
        <w:spacing w:line="480" w:lineRule="auto"/>
        <w:ind w:left="1620"/>
        <w:jc w:val="both"/>
      </w:pPr>
    </w:p>
    <w:p w:rsidR="00000000" w:rsidRDefault="006A3422">
      <w:pPr>
        <w:pStyle w:val="Sangra3detindependiente"/>
        <w:spacing w:line="480" w:lineRule="auto"/>
        <w:ind w:left="1620"/>
        <w:jc w:val="both"/>
      </w:pPr>
    </w:p>
    <w:p w:rsidR="00000000" w:rsidRDefault="006A3422">
      <w:pPr>
        <w:pStyle w:val="Sangra3detindependiente"/>
        <w:spacing w:line="480" w:lineRule="auto"/>
        <w:ind w:left="1620"/>
        <w:jc w:val="both"/>
      </w:pPr>
    </w:p>
    <w:p w:rsidR="00000000" w:rsidRDefault="006A3422">
      <w:pPr>
        <w:pStyle w:val="Sangra3detindependiente"/>
        <w:spacing w:line="480" w:lineRule="auto"/>
        <w:ind w:left="1620"/>
        <w:jc w:val="both"/>
      </w:pPr>
    </w:p>
    <w:p w:rsidR="00000000" w:rsidRDefault="006A3422">
      <w:pPr>
        <w:pStyle w:val="Sangra3detindependiente"/>
        <w:spacing w:line="480" w:lineRule="auto"/>
        <w:ind w:left="1620"/>
        <w:jc w:val="both"/>
      </w:pPr>
    </w:p>
    <w:p w:rsidR="00000000" w:rsidRDefault="006A3422">
      <w:pPr>
        <w:pStyle w:val="Sangra3detindependiente"/>
        <w:spacing w:line="480" w:lineRule="auto"/>
        <w:ind w:left="1620"/>
        <w:jc w:val="both"/>
      </w:pPr>
      <w:r>
        <w:t>El gráfico 7.3 muestra grupos</w:t>
      </w:r>
      <w:r>
        <w:t xml:space="preserve"> de puntuaciones de objetos y los visualiza como girasoles, cada pétalo del girasol representa un número de casos </w:t>
      </w:r>
    </w:p>
    <w:p w:rsidR="00000000" w:rsidRDefault="006A3422">
      <w:pPr>
        <w:pStyle w:val="Sangra3detindependiente"/>
        <w:spacing w:line="480" w:lineRule="auto"/>
        <w:ind w:left="1620"/>
        <w:jc w:val="both"/>
      </w:pPr>
    </w:p>
    <w:p w:rsidR="00000000" w:rsidRDefault="006A3422">
      <w:pPr>
        <w:pStyle w:val="Sangra3detindependiente"/>
        <w:spacing w:line="480" w:lineRule="auto"/>
        <w:ind w:left="1620"/>
        <w:jc w:val="both"/>
      </w:pPr>
      <w:r>
        <w:t>Se puede notar claramente que en el centro de los ejes caen girasoles con muchos pétalos lo que indicaría que un gran número de casos se con</w:t>
      </w:r>
      <w:r>
        <w:t xml:space="preserve">centran en esa región, región que agrupa a las calificaciones de los servicios básicos en: Muy Bueno, Bueno y Regular mientras que alejado del origen ubicamos girasoles con pocos pétalos los cuales corresponden a un número pequeño de casos  que caen en la </w:t>
      </w:r>
      <w:r>
        <w:t>región de las personas que califican como Malo a los servicios, la categoría Muy Malo es en el caso del agua Potable (O5), del Alcantarillado (U5) y Energía Eléctrica tiene muy escasos pétalos por lo que se entiende que fueron pocas los habitantes encuesta</w:t>
      </w:r>
      <w:r>
        <w:t>dos de la Parroquia Sucre que eligieron esa categoría.</w:t>
      </w:r>
    </w:p>
    <w:p w:rsidR="00000000" w:rsidRDefault="006A3422">
      <w:pPr>
        <w:pStyle w:val="Sangra3detindependiente"/>
        <w:spacing w:line="480" w:lineRule="auto"/>
        <w:ind w:left="1620"/>
        <w:jc w:val="both"/>
      </w:pPr>
    </w:p>
    <w:p w:rsidR="00000000" w:rsidRDefault="006A3422">
      <w:pPr>
        <w:pStyle w:val="Sangra3detindependiente"/>
        <w:spacing w:line="480" w:lineRule="auto"/>
        <w:ind w:left="1620"/>
        <w:jc w:val="both"/>
      </w:pPr>
    </w:p>
    <w:p w:rsidR="00000000" w:rsidRDefault="006A3422">
      <w:pPr>
        <w:pStyle w:val="Sangra3detindependiente"/>
        <w:spacing w:line="480" w:lineRule="auto"/>
        <w:ind w:left="1620"/>
        <w:jc w:val="both"/>
      </w:pPr>
    </w:p>
    <w:p w:rsidR="00000000" w:rsidRDefault="006A3422">
      <w:pPr>
        <w:pStyle w:val="Sangra3detindependiente"/>
        <w:spacing w:line="480" w:lineRule="auto"/>
        <w:ind w:left="1620"/>
        <w:jc w:val="both"/>
      </w:pPr>
    </w:p>
    <w:p w:rsidR="00000000" w:rsidRDefault="006A3422">
      <w:pPr>
        <w:spacing w:line="480" w:lineRule="auto"/>
        <w:ind w:left="1620" w:right="-2"/>
        <w:jc w:val="both"/>
        <w:rPr>
          <w:rFonts w:ascii="Arial" w:hAnsi="Arial"/>
          <w:b/>
          <w:bCs/>
        </w:rPr>
      </w:pPr>
      <w:r>
        <w:rPr>
          <w:rFonts w:ascii="Arial" w:hAnsi="Arial"/>
          <w:b/>
          <w:bCs/>
          <w:noProof/>
          <w:sz w:val="20"/>
        </w:rPr>
        <w:pict>
          <v:shape id="_x0000_s1040" type="#_x0000_t202" style="position:absolute;left:0;text-align:left;margin-left:1in;margin-top:10.85pt;width:342pt;height:4in;z-index:-251688960" strokeweight="4.5pt">
            <v:stroke linestyle="thickThin"/>
            <v:textbox style="mso-next-textbox:#_x0000_s1040">
              <w:txbxContent>
                <w:p w:rsidR="00000000" w:rsidRDefault="006A3422">
                  <w:pPr>
                    <w:pStyle w:val="Ttulo5"/>
                    <w:jc w:val="center"/>
                  </w:pPr>
                  <w:r>
                    <w:t>Gráfico 7.3</w:t>
                  </w:r>
                </w:p>
              </w:txbxContent>
            </v:textbox>
          </v:shape>
        </w:pict>
      </w:r>
      <w:r w:rsidR="00AB2532">
        <w:rPr>
          <w:rFonts w:ascii="Arial" w:hAnsi="Arial"/>
          <w:b/>
          <w:bCs/>
          <w:noProof/>
          <w:sz w:val="20"/>
        </w:rPr>
        <w:drawing>
          <wp:anchor distT="0" distB="0" distL="114300" distR="114300" simplePos="0" relativeHeight="251626496" behindDoc="0" locked="0" layoutInCell="1" allowOverlap="1">
            <wp:simplePos x="0" y="0"/>
            <wp:positionH relativeFrom="column">
              <wp:posOffset>1028700</wp:posOffset>
            </wp:positionH>
            <wp:positionV relativeFrom="paragraph">
              <wp:posOffset>366395</wp:posOffset>
            </wp:positionV>
            <wp:extent cx="4114800" cy="3200400"/>
            <wp:effectExtent l="1905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8"/>
                    <a:srcRect/>
                    <a:stretch>
                      <a:fillRect/>
                    </a:stretch>
                  </pic:blipFill>
                  <pic:spPr bwMode="auto">
                    <a:xfrm>
                      <a:off x="0" y="0"/>
                      <a:ext cx="4114800" cy="3200400"/>
                    </a:xfrm>
                    <a:prstGeom prst="rect">
                      <a:avLst/>
                    </a:prstGeom>
                    <a:noFill/>
                  </pic:spPr>
                </pic:pic>
              </a:graphicData>
            </a:graphic>
          </wp:anchor>
        </w:drawing>
      </w:r>
    </w:p>
    <w:p w:rsidR="00000000" w:rsidRDefault="006A3422">
      <w:pPr>
        <w:spacing w:line="480" w:lineRule="auto"/>
        <w:ind w:left="1620" w:right="-2"/>
        <w:jc w:val="both"/>
        <w:rPr>
          <w:rFonts w:ascii="Arial" w:hAnsi="Arial"/>
          <w:b/>
          <w:bCs/>
        </w:rPr>
      </w:pPr>
    </w:p>
    <w:p w:rsidR="00000000" w:rsidRDefault="006A3422">
      <w:pPr>
        <w:spacing w:line="480" w:lineRule="auto"/>
        <w:ind w:left="1620" w:right="-2"/>
        <w:jc w:val="both"/>
        <w:rPr>
          <w:rFonts w:ascii="Arial" w:hAnsi="Arial"/>
          <w:b/>
          <w:bCs/>
        </w:rPr>
      </w:pPr>
    </w:p>
    <w:p w:rsidR="00000000" w:rsidRDefault="006A3422">
      <w:pPr>
        <w:spacing w:line="480" w:lineRule="auto"/>
        <w:ind w:left="1620" w:right="-2"/>
        <w:jc w:val="both"/>
        <w:rPr>
          <w:rFonts w:ascii="Arial" w:hAnsi="Arial"/>
          <w:b/>
          <w:bCs/>
        </w:rPr>
      </w:pPr>
    </w:p>
    <w:p w:rsidR="00000000" w:rsidRDefault="006A3422">
      <w:pPr>
        <w:spacing w:line="480" w:lineRule="auto"/>
        <w:ind w:left="1620" w:right="-2"/>
        <w:jc w:val="both"/>
        <w:rPr>
          <w:rFonts w:ascii="Arial" w:hAnsi="Arial"/>
          <w:b/>
          <w:bCs/>
        </w:rPr>
      </w:pPr>
    </w:p>
    <w:p w:rsidR="00000000" w:rsidRDefault="006A3422">
      <w:pPr>
        <w:spacing w:line="480" w:lineRule="auto"/>
        <w:ind w:left="1620" w:right="-2"/>
        <w:jc w:val="both"/>
        <w:rPr>
          <w:rFonts w:ascii="Arial" w:hAnsi="Arial"/>
          <w:b/>
          <w:bCs/>
        </w:rPr>
      </w:pPr>
    </w:p>
    <w:p w:rsidR="00000000" w:rsidRDefault="006A3422">
      <w:pPr>
        <w:spacing w:line="480" w:lineRule="auto"/>
        <w:ind w:left="1620" w:right="-2"/>
        <w:jc w:val="both"/>
        <w:rPr>
          <w:rFonts w:ascii="Arial" w:hAnsi="Arial"/>
          <w:b/>
          <w:bCs/>
        </w:rPr>
      </w:pPr>
    </w:p>
    <w:p w:rsidR="00000000" w:rsidRDefault="006A3422">
      <w:pPr>
        <w:spacing w:line="480" w:lineRule="auto"/>
        <w:ind w:left="1620" w:right="-2"/>
        <w:jc w:val="both"/>
        <w:rPr>
          <w:rFonts w:ascii="Arial" w:hAnsi="Arial"/>
          <w:b/>
          <w:bCs/>
        </w:rPr>
      </w:pPr>
    </w:p>
    <w:p w:rsidR="00000000" w:rsidRDefault="006A3422">
      <w:pPr>
        <w:spacing w:line="480" w:lineRule="auto"/>
        <w:ind w:left="1620" w:right="-2"/>
        <w:jc w:val="both"/>
        <w:rPr>
          <w:rFonts w:ascii="Arial" w:hAnsi="Arial"/>
          <w:b/>
          <w:bCs/>
        </w:rPr>
      </w:pPr>
    </w:p>
    <w:p w:rsidR="00000000" w:rsidRDefault="006A3422">
      <w:pPr>
        <w:spacing w:line="480" w:lineRule="auto"/>
        <w:ind w:left="1620" w:right="-2"/>
        <w:jc w:val="both"/>
        <w:rPr>
          <w:rFonts w:ascii="Arial" w:hAnsi="Arial"/>
          <w:b/>
          <w:bCs/>
        </w:rPr>
      </w:pPr>
    </w:p>
    <w:p w:rsidR="00000000" w:rsidRDefault="006A3422">
      <w:pPr>
        <w:spacing w:line="480" w:lineRule="auto"/>
        <w:ind w:left="1620" w:right="-2"/>
        <w:jc w:val="both"/>
        <w:rPr>
          <w:rFonts w:ascii="Arial" w:hAnsi="Arial"/>
          <w:b/>
          <w:bCs/>
        </w:rPr>
      </w:pPr>
    </w:p>
    <w:p w:rsidR="00000000" w:rsidRDefault="006A3422">
      <w:pPr>
        <w:spacing w:line="480" w:lineRule="auto"/>
        <w:ind w:left="1620" w:right="-2"/>
        <w:jc w:val="both"/>
        <w:rPr>
          <w:rFonts w:ascii="Arial" w:hAnsi="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r>
        <w:rPr>
          <w:rFonts w:ascii="Arial" w:hAnsi="Arial" w:cs="Arial"/>
          <w:b/>
          <w:bCs/>
        </w:rPr>
        <w:t>7.6.1.2. Servicio de Agua Potable: Suspensión del Servicio sin Motivo (x</w:t>
      </w:r>
      <w:r>
        <w:rPr>
          <w:rFonts w:ascii="Arial" w:hAnsi="Arial" w:cs="Arial"/>
          <w:b/>
          <w:bCs/>
          <w:vertAlign w:val="subscript"/>
        </w:rPr>
        <w:t>9</w:t>
      </w:r>
      <w:r>
        <w:rPr>
          <w:rFonts w:ascii="Arial" w:hAnsi="Arial" w:cs="Arial"/>
          <w:b/>
          <w:bCs/>
        </w:rPr>
        <w:t>) - Cobros Injustificados (x</w:t>
      </w:r>
      <w:r>
        <w:rPr>
          <w:rFonts w:ascii="Arial" w:hAnsi="Arial" w:cs="Arial"/>
          <w:b/>
          <w:bCs/>
          <w:vertAlign w:val="subscript"/>
        </w:rPr>
        <w:t>10</w:t>
      </w:r>
      <w:r>
        <w:rPr>
          <w:rFonts w:ascii="Arial" w:hAnsi="Arial" w:cs="Arial"/>
          <w:b/>
          <w:bCs/>
        </w:rPr>
        <w:t>) – Calificación (x</w:t>
      </w:r>
      <w:r>
        <w:rPr>
          <w:rFonts w:ascii="Arial" w:hAnsi="Arial" w:cs="Arial"/>
          <w:b/>
          <w:bCs/>
          <w:vertAlign w:val="subscript"/>
        </w:rPr>
        <w:t>15</w:t>
      </w:r>
      <w:r>
        <w:rPr>
          <w:rFonts w:ascii="Arial" w:hAnsi="Arial" w:cs="Arial"/>
          <w:b/>
          <w:bCs/>
        </w:rPr>
        <w:t>).</w:t>
      </w:r>
    </w:p>
    <w:p w:rsidR="00000000" w:rsidRDefault="006A3422">
      <w:pPr>
        <w:spacing w:line="480" w:lineRule="auto"/>
        <w:ind w:left="1620" w:right="-2"/>
        <w:jc w:val="both"/>
        <w:rPr>
          <w:rFonts w:ascii="Arial" w:hAnsi="Arial" w:cs="Arial"/>
          <w:b/>
          <w:bCs/>
        </w:rPr>
      </w:pPr>
    </w:p>
    <w:p w:rsidR="00000000" w:rsidRDefault="006A3422">
      <w:pPr>
        <w:pStyle w:val="Sangra3detindependiente"/>
        <w:spacing w:line="480" w:lineRule="auto"/>
        <w:ind w:left="1620"/>
        <w:jc w:val="both"/>
      </w:pPr>
      <w:r>
        <w:t>La suspensión sin motivo y los cobros injustificados e</w:t>
      </w:r>
      <w:r>
        <w:t>jercen una influencia significativa en la calificación positiva o negativa del servicio de Agua Potable, se analizó entonces las tres variables nominales: X</w:t>
      </w:r>
      <w:r>
        <w:rPr>
          <w:vertAlign w:val="subscript"/>
        </w:rPr>
        <w:t>9</w:t>
      </w:r>
      <w:r>
        <w:t>, X</w:t>
      </w:r>
      <w:r>
        <w:rPr>
          <w:vertAlign w:val="subscript"/>
        </w:rPr>
        <w:t>10</w:t>
      </w:r>
      <w:r>
        <w:t xml:space="preserve"> y X</w:t>
      </w:r>
      <w:r>
        <w:rPr>
          <w:vertAlign w:val="subscript"/>
        </w:rPr>
        <w:t>15</w:t>
      </w:r>
      <w:r>
        <w:t>, aplicado el proceso de homogeneización a través de las 34 iteraciones que el procedimi</w:t>
      </w:r>
      <w:r>
        <w:t>ento consideró necesario para llegar a una solución de convergencia que refleje el ajuste total, se obtuvo que las dos dimensiones son casi igual de importantes ya que los dos valores propios son muy próximos.</w:t>
      </w:r>
    </w:p>
    <w:p w:rsidR="00000000" w:rsidRDefault="00AB2532">
      <w:pPr>
        <w:pStyle w:val="Sangra3detindependiente"/>
        <w:spacing w:line="480" w:lineRule="auto"/>
        <w:ind w:left="1620"/>
        <w:jc w:val="both"/>
      </w:pPr>
      <w:r>
        <w:rPr>
          <w:b/>
          <w:bCs/>
          <w:noProof/>
        </w:rPr>
        <w:drawing>
          <wp:anchor distT="0" distB="0" distL="114300" distR="114300" simplePos="0" relativeHeight="251628544" behindDoc="0" locked="0" layoutInCell="1" allowOverlap="1">
            <wp:simplePos x="0" y="0"/>
            <wp:positionH relativeFrom="column">
              <wp:posOffset>2160270</wp:posOffset>
            </wp:positionH>
            <wp:positionV relativeFrom="paragraph">
              <wp:posOffset>628015</wp:posOffset>
            </wp:positionV>
            <wp:extent cx="1727835" cy="1040765"/>
            <wp:effectExtent l="19050" t="0" r="0" b="0"/>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9"/>
                    <a:srcRect/>
                    <a:stretch>
                      <a:fillRect/>
                    </a:stretch>
                  </pic:blipFill>
                  <pic:spPr bwMode="auto">
                    <a:xfrm>
                      <a:off x="0" y="0"/>
                      <a:ext cx="1727835" cy="1040765"/>
                    </a:xfrm>
                    <a:prstGeom prst="rect">
                      <a:avLst/>
                    </a:prstGeom>
                    <a:noFill/>
                    <a:ln w="9525">
                      <a:noFill/>
                      <a:miter lim="800000"/>
                      <a:headEnd/>
                      <a:tailEnd/>
                    </a:ln>
                  </pic:spPr>
                </pic:pic>
              </a:graphicData>
            </a:graphic>
          </wp:anchor>
        </w:drawing>
      </w:r>
    </w:p>
    <w:p w:rsidR="00000000" w:rsidRDefault="006A3422">
      <w:pPr>
        <w:spacing w:line="480" w:lineRule="auto"/>
        <w:ind w:left="1620" w:right="-2"/>
        <w:jc w:val="both"/>
        <w:rPr>
          <w:rFonts w:ascii="Arial" w:hAnsi="Arial" w:cs="Arial"/>
          <w:b/>
          <w:bCs/>
        </w:rPr>
      </w:pPr>
      <w:r>
        <w:rPr>
          <w:rFonts w:ascii="Arial" w:hAnsi="Arial" w:cs="Arial"/>
          <w:b/>
          <w:bCs/>
          <w:noProof/>
          <w:sz w:val="20"/>
        </w:rPr>
        <w:pict>
          <v:shape id="_x0000_s1042" type="#_x0000_t202" style="position:absolute;left:0;text-align:left;margin-left:153pt;margin-top:-3pt;width:171pt;height:108pt;z-index:-251686912" strokeweight="4.5pt">
            <v:stroke linestyle="thickThin"/>
            <v:textbox style="mso-next-textbox:#_x0000_s1042">
              <w:txbxContent>
                <w:p w:rsidR="00000000" w:rsidRDefault="006A3422">
                  <w:pPr>
                    <w:pStyle w:val="Ttulo5"/>
                    <w:jc w:val="center"/>
                  </w:pPr>
                  <w:r>
                    <w:t>Tabla LVII</w:t>
                  </w:r>
                </w:p>
              </w:txbxContent>
            </v:textbox>
          </v:shape>
        </w:pict>
      </w:r>
    </w:p>
    <w:p w:rsidR="00000000" w:rsidRDefault="006A3422">
      <w:pPr>
        <w:spacing w:line="480" w:lineRule="auto"/>
        <w:ind w:left="1620" w:right="-2"/>
        <w:jc w:val="both"/>
        <w:rPr>
          <w:rFonts w:ascii="Arial" w:hAnsi="Arial" w:cs="Arial"/>
        </w:rPr>
      </w:pPr>
      <w:r>
        <w:rPr>
          <w:rFonts w:ascii="Arial" w:hAnsi="Arial" w:cs="Arial"/>
        </w:rPr>
        <w:t>En la Tabla LVIII aparecen una serie de me</w:t>
      </w:r>
      <w:r>
        <w:rPr>
          <w:rFonts w:ascii="Arial" w:hAnsi="Arial" w:cs="Arial"/>
        </w:rPr>
        <w:t>didas de discriminación para cada variable y dimensión, x</w:t>
      </w:r>
      <w:r>
        <w:rPr>
          <w:rFonts w:ascii="Arial" w:hAnsi="Arial" w:cs="Arial"/>
          <w:vertAlign w:val="subscript"/>
        </w:rPr>
        <w:t>9</w:t>
      </w:r>
      <w:r>
        <w:rPr>
          <w:rFonts w:ascii="Arial" w:hAnsi="Arial" w:cs="Arial"/>
        </w:rPr>
        <w:t xml:space="preserve"> y x</w:t>
      </w:r>
      <w:r>
        <w:rPr>
          <w:rFonts w:ascii="Arial" w:hAnsi="Arial" w:cs="Arial"/>
          <w:vertAlign w:val="subscript"/>
        </w:rPr>
        <w:t>15</w:t>
      </w:r>
      <w:r>
        <w:rPr>
          <w:rFonts w:ascii="Arial" w:hAnsi="Arial" w:cs="Arial"/>
        </w:rPr>
        <w:t xml:space="preserve"> tienen igual valor, y por ser las más altas discriminaciones son las variables más importantes  en la Dimensión 1, en la Dimensión 2 se destaca la variable x</w:t>
      </w:r>
      <w:r>
        <w:rPr>
          <w:rFonts w:ascii="Arial" w:hAnsi="Arial" w:cs="Arial"/>
          <w:vertAlign w:val="subscript"/>
        </w:rPr>
        <w:t>15</w:t>
      </w:r>
      <w:r>
        <w:rPr>
          <w:rFonts w:ascii="Arial" w:hAnsi="Arial" w:cs="Arial"/>
        </w:rPr>
        <w:t>, de lo que se puede concluir qu</w:t>
      </w:r>
      <w:r>
        <w:rPr>
          <w:rFonts w:ascii="Arial" w:hAnsi="Arial" w:cs="Arial"/>
        </w:rPr>
        <w:t>e la Calificación del Servicio de Agua Potable en este cruce de variables es la líder en el ranking de variables explicativas de la varianza del modelo de homogeneizador.</w:t>
      </w:r>
    </w:p>
    <w:p w:rsidR="00000000" w:rsidRDefault="006A3422">
      <w:pPr>
        <w:spacing w:line="480" w:lineRule="auto"/>
        <w:ind w:left="1620" w:right="-2"/>
        <w:jc w:val="both"/>
        <w:rPr>
          <w:rFonts w:ascii="Arial" w:hAnsi="Arial" w:cs="Arial"/>
          <w:b/>
          <w:bCs/>
        </w:rPr>
      </w:pPr>
    </w:p>
    <w:p w:rsidR="00000000" w:rsidRDefault="00AB2532">
      <w:pPr>
        <w:spacing w:line="480" w:lineRule="auto"/>
        <w:ind w:left="1620" w:right="-2"/>
        <w:jc w:val="both"/>
        <w:rPr>
          <w:rFonts w:ascii="Arial" w:hAnsi="Arial" w:cs="Arial"/>
          <w:b/>
          <w:bCs/>
        </w:rPr>
      </w:pPr>
      <w:r>
        <w:rPr>
          <w:rFonts w:ascii="Arial" w:hAnsi="Arial" w:cs="Arial"/>
          <w:b/>
          <w:bCs/>
          <w:noProof/>
        </w:rPr>
        <w:drawing>
          <wp:anchor distT="0" distB="0" distL="114300" distR="114300" simplePos="0" relativeHeight="251630592" behindDoc="0" locked="0" layoutInCell="1" allowOverlap="1">
            <wp:simplePos x="0" y="0"/>
            <wp:positionH relativeFrom="column">
              <wp:posOffset>1943100</wp:posOffset>
            </wp:positionH>
            <wp:positionV relativeFrom="paragraph">
              <wp:posOffset>370840</wp:posOffset>
            </wp:positionV>
            <wp:extent cx="2400300" cy="1343660"/>
            <wp:effectExtent l="19050" t="0" r="0" b="0"/>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0"/>
                    <a:srcRect/>
                    <a:stretch>
                      <a:fillRect/>
                    </a:stretch>
                  </pic:blipFill>
                  <pic:spPr bwMode="auto">
                    <a:xfrm>
                      <a:off x="0" y="0"/>
                      <a:ext cx="2400300" cy="1343660"/>
                    </a:xfrm>
                    <a:prstGeom prst="rect">
                      <a:avLst/>
                    </a:prstGeom>
                    <a:noFill/>
                    <a:ln w="9525">
                      <a:noFill/>
                      <a:miter lim="800000"/>
                      <a:headEnd/>
                      <a:tailEnd/>
                    </a:ln>
                  </pic:spPr>
                </pic:pic>
              </a:graphicData>
            </a:graphic>
          </wp:anchor>
        </w:drawing>
      </w:r>
      <w:r w:rsidR="006A3422">
        <w:rPr>
          <w:rFonts w:ascii="Arial" w:hAnsi="Arial" w:cs="Arial"/>
          <w:b/>
          <w:bCs/>
          <w:noProof/>
          <w:sz w:val="20"/>
        </w:rPr>
        <w:pict>
          <v:shape id="_x0000_s1044" type="#_x0000_t202" style="position:absolute;left:0;text-align:left;margin-left:135pt;margin-top:4.2pt;width:225pt;height:139.8pt;z-index:-251684864;mso-position-horizontal-relative:text;mso-position-vertical-relative:text" strokeweight="4.5pt">
            <v:stroke linestyle="thickThin"/>
            <v:textbox style="mso-next-textbox:#_x0000_s1044">
              <w:txbxContent>
                <w:p w:rsidR="00000000" w:rsidRDefault="006A3422">
                  <w:pPr>
                    <w:pStyle w:val="Ttulo5"/>
                    <w:jc w:val="center"/>
                  </w:pPr>
                  <w:r>
                    <w:t>Tabla LVIII</w:t>
                  </w:r>
                </w:p>
              </w:txbxContent>
            </v:textbox>
          </v:shape>
        </w:pict>
      </w: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r>
        <w:rPr>
          <w:rFonts w:ascii="Arial" w:hAnsi="Arial" w:cs="Arial"/>
        </w:rPr>
        <w:t>En el gráfico 7.4 de medidas de discriminación se refleja que las variable meno</w:t>
      </w:r>
      <w:r>
        <w:rPr>
          <w:rFonts w:ascii="Arial" w:hAnsi="Arial" w:cs="Arial"/>
        </w:rPr>
        <w:t>s explicativa es x</w:t>
      </w:r>
      <w:r>
        <w:rPr>
          <w:rFonts w:ascii="Arial" w:hAnsi="Arial" w:cs="Arial"/>
          <w:vertAlign w:val="subscript"/>
        </w:rPr>
        <w:t>10</w:t>
      </w:r>
      <w:r>
        <w:rPr>
          <w:rFonts w:ascii="Arial" w:hAnsi="Arial" w:cs="Arial"/>
        </w:rPr>
        <w:t xml:space="preserve"> seguida x</w:t>
      </w:r>
      <w:r>
        <w:rPr>
          <w:rFonts w:ascii="Arial" w:hAnsi="Arial" w:cs="Arial"/>
          <w:vertAlign w:val="subscript"/>
        </w:rPr>
        <w:t>9</w:t>
      </w:r>
      <w:r>
        <w:rPr>
          <w:rFonts w:ascii="Arial" w:hAnsi="Arial" w:cs="Arial"/>
        </w:rPr>
        <w:t>, y la que más varianza explicada condensa (discrimina mejor) es la variable x</w:t>
      </w:r>
      <w:r>
        <w:rPr>
          <w:rFonts w:ascii="Arial" w:hAnsi="Arial" w:cs="Arial"/>
          <w:vertAlign w:val="subscript"/>
        </w:rPr>
        <w:t>15</w:t>
      </w:r>
    </w:p>
    <w:p w:rsidR="00000000" w:rsidRDefault="006A3422">
      <w:pPr>
        <w:spacing w:line="480" w:lineRule="auto"/>
        <w:ind w:left="1620" w:right="-2"/>
        <w:jc w:val="both"/>
        <w:rPr>
          <w:rFonts w:ascii="Arial" w:hAnsi="Arial" w:cs="Arial"/>
          <w:b/>
          <w:bCs/>
        </w:rPr>
      </w:pPr>
    </w:p>
    <w:p w:rsidR="00000000" w:rsidRDefault="00AB2532">
      <w:pPr>
        <w:spacing w:line="480" w:lineRule="auto"/>
        <w:ind w:left="1620" w:right="-2"/>
        <w:jc w:val="both"/>
        <w:rPr>
          <w:rFonts w:ascii="Arial" w:hAnsi="Arial" w:cs="Arial"/>
          <w:b/>
          <w:bCs/>
        </w:rPr>
      </w:pPr>
      <w:r>
        <w:rPr>
          <w:rFonts w:ascii="Arial" w:hAnsi="Arial" w:cs="Arial"/>
          <w:b/>
          <w:bCs/>
          <w:noProof/>
          <w:sz w:val="20"/>
        </w:rPr>
        <w:drawing>
          <wp:anchor distT="0" distB="0" distL="114300" distR="114300" simplePos="0" relativeHeight="251632640" behindDoc="0" locked="0" layoutInCell="1" allowOverlap="1">
            <wp:simplePos x="0" y="0"/>
            <wp:positionH relativeFrom="column">
              <wp:posOffset>1143000</wp:posOffset>
            </wp:positionH>
            <wp:positionV relativeFrom="paragraph">
              <wp:posOffset>320040</wp:posOffset>
            </wp:positionV>
            <wp:extent cx="3886200" cy="2834005"/>
            <wp:effectExtent l="1905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1"/>
                    <a:srcRect/>
                    <a:stretch>
                      <a:fillRect/>
                    </a:stretch>
                  </pic:blipFill>
                  <pic:spPr bwMode="auto">
                    <a:xfrm>
                      <a:off x="0" y="0"/>
                      <a:ext cx="3886200" cy="2834005"/>
                    </a:xfrm>
                    <a:prstGeom prst="rect">
                      <a:avLst/>
                    </a:prstGeom>
                    <a:noFill/>
                  </pic:spPr>
                </pic:pic>
              </a:graphicData>
            </a:graphic>
          </wp:anchor>
        </w:drawing>
      </w:r>
      <w:r w:rsidR="006A3422">
        <w:rPr>
          <w:rFonts w:ascii="Arial" w:hAnsi="Arial" w:cs="Arial"/>
          <w:b/>
          <w:bCs/>
          <w:noProof/>
          <w:sz w:val="20"/>
        </w:rPr>
        <w:pict>
          <v:shape id="_x0000_s1046" type="#_x0000_t202" style="position:absolute;left:0;text-align:left;margin-left:1in;margin-top:7.2pt;width:342pt;height:250.2pt;z-index:-251682816;mso-position-horizontal-relative:text;mso-position-vertical-relative:text" strokeweight="4.5pt">
            <v:stroke linestyle="thickThin"/>
            <v:textbox style="mso-next-textbox:#_x0000_s1046">
              <w:txbxContent>
                <w:p w:rsidR="00000000" w:rsidRDefault="006A3422">
                  <w:pPr>
                    <w:pStyle w:val="Ttulo5"/>
                    <w:jc w:val="center"/>
                  </w:pPr>
                  <w:r>
                    <w:t>Gráfico 7.4</w:t>
                  </w:r>
                </w:p>
              </w:txbxContent>
            </v:textbox>
          </v:shape>
        </w:pict>
      </w: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rPr>
      </w:pPr>
      <w:r>
        <w:rPr>
          <w:rFonts w:ascii="Arial" w:hAnsi="Arial" w:cs="Arial"/>
        </w:rPr>
        <w:t>El gráfico 7.5 muestra las Cuantificaciones de las categorías con etiquetas de valor, las mismas que son el promedio de los objetos</w:t>
      </w:r>
      <w:r>
        <w:rPr>
          <w:rFonts w:ascii="Arial" w:hAnsi="Arial" w:cs="Arial"/>
        </w:rPr>
        <w:t xml:space="preserve"> de la misma categoría, en este caso el análisis presenta tres regiones:</w:t>
      </w: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r>
        <w:rPr>
          <w:rFonts w:ascii="Arial" w:hAnsi="Arial" w:cs="Arial"/>
        </w:rPr>
        <w:t xml:space="preserve">La región </w:t>
      </w:r>
      <w:r>
        <w:rPr>
          <w:rFonts w:ascii="Arial" w:hAnsi="Arial" w:cs="Arial"/>
          <w:b/>
          <w:bCs/>
          <w:i/>
          <w:iCs/>
        </w:rPr>
        <w:t>a</w:t>
      </w:r>
      <w:r>
        <w:rPr>
          <w:rFonts w:ascii="Arial" w:hAnsi="Arial" w:cs="Arial"/>
        </w:rPr>
        <w:t xml:space="preserve"> representa a todas las personas que nunca o rara vez han tenido suspensión de agua potable por lo que califican como Bueno al servicio de agua potable.</w:t>
      </w: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r>
        <w:rPr>
          <w:rFonts w:ascii="Arial" w:hAnsi="Arial" w:cs="Arial"/>
        </w:rPr>
        <w:t xml:space="preserve">La región </w:t>
      </w:r>
      <w:r>
        <w:rPr>
          <w:rFonts w:ascii="Arial" w:hAnsi="Arial" w:cs="Arial"/>
          <w:b/>
          <w:bCs/>
          <w:i/>
          <w:iCs/>
        </w:rPr>
        <w:t>b</w:t>
      </w:r>
      <w:r>
        <w:rPr>
          <w:rFonts w:ascii="Arial" w:hAnsi="Arial" w:cs="Arial"/>
        </w:rPr>
        <w:t xml:space="preserve"> agrup</w:t>
      </w:r>
      <w:r>
        <w:rPr>
          <w:rFonts w:ascii="Arial" w:hAnsi="Arial" w:cs="Arial"/>
        </w:rPr>
        <w:t>a a las personas que rara vez o frecuentemente han tenido problemas con cobros injustificados.</w:t>
      </w: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r>
        <w:rPr>
          <w:rFonts w:ascii="Arial" w:hAnsi="Arial" w:cs="Arial"/>
        </w:rPr>
        <w:t xml:space="preserve">En la región </w:t>
      </w:r>
      <w:r>
        <w:rPr>
          <w:rFonts w:ascii="Arial" w:hAnsi="Arial" w:cs="Arial"/>
          <w:b/>
          <w:bCs/>
          <w:i/>
          <w:iCs/>
        </w:rPr>
        <w:t>c</w:t>
      </w:r>
      <w:r>
        <w:rPr>
          <w:rFonts w:ascii="Arial" w:hAnsi="Arial" w:cs="Arial"/>
        </w:rPr>
        <w:t xml:space="preserve"> están las personas que siempre han tenido suspensiones del servicio sin motivo y cobros injustificados los que a su vez califican como Regular el</w:t>
      </w:r>
      <w:r>
        <w:rPr>
          <w:rFonts w:ascii="Arial" w:hAnsi="Arial" w:cs="Arial"/>
        </w:rPr>
        <w:t xml:space="preserve"> servicio de Agua Potable.</w:t>
      </w: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b/>
          <w:bCs/>
        </w:rPr>
      </w:pPr>
      <w:r>
        <w:rPr>
          <w:rFonts w:ascii="Arial" w:hAnsi="Arial" w:cs="Arial"/>
          <w:b/>
          <w:bCs/>
          <w:noProof/>
          <w:sz w:val="20"/>
        </w:rPr>
        <w:pict>
          <v:shape id="_x0000_s1048" type="#_x0000_t202" style="position:absolute;left:0;text-align:left;margin-left:1in;margin-top:7.2pt;width:342pt;height:280.8pt;z-index:-251680768" strokeweight="4.5pt">
            <v:stroke linestyle="thickThin"/>
            <v:textbox style="mso-next-textbox:#_x0000_s1048">
              <w:txbxContent>
                <w:p w:rsidR="00000000" w:rsidRDefault="006A3422">
                  <w:pPr>
                    <w:pStyle w:val="Ttulo5"/>
                    <w:jc w:val="center"/>
                  </w:pPr>
                  <w:r>
                    <w:t>Gráfico 7.5</w:t>
                  </w:r>
                </w:p>
              </w:txbxContent>
            </v:textbox>
          </v:shape>
        </w:pict>
      </w:r>
    </w:p>
    <w:p w:rsidR="00000000" w:rsidRDefault="00AB2532">
      <w:pPr>
        <w:spacing w:line="480" w:lineRule="auto"/>
        <w:ind w:left="1620" w:right="-2"/>
        <w:jc w:val="both"/>
        <w:rPr>
          <w:rFonts w:ascii="Arial" w:hAnsi="Arial" w:cs="Arial"/>
          <w:b/>
          <w:bCs/>
        </w:rPr>
      </w:pPr>
      <w:r>
        <w:rPr>
          <w:rFonts w:ascii="Arial" w:hAnsi="Arial" w:cs="Arial"/>
          <w:b/>
          <w:bCs/>
          <w:noProof/>
          <w:sz w:val="20"/>
        </w:rPr>
        <w:drawing>
          <wp:anchor distT="0" distB="0" distL="114300" distR="114300" simplePos="0" relativeHeight="251634688" behindDoc="0" locked="0" layoutInCell="1" allowOverlap="1">
            <wp:simplePos x="0" y="0"/>
            <wp:positionH relativeFrom="column">
              <wp:posOffset>1143000</wp:posOffset>
            </wp:positionH>
            <wp:positionV relativeFrom="paragraph">
              <wp:posOffset>76200</wp:posOffset>
            </wp:positionV>
            <wp:extent cx="3886200" cy="3116580"/>
            <wp:effectExtent l="1905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2"/>
                    <a:srcRect/>
                    <a:stretch>
                      <a:fillRect/>
                    </a:stretch>
                  </pic:blipFill>
                  <pic:spPr bwMode="auto">
                    <a:xfrm>
                      <a:off x="0" y="0"/>
                      <a:ext cx="3886200" cy="3116580"/>
                    </a:xfrm>
                    <a:prstGeom prst="rect">
                      <a:avLst/>
                    </a:prstGeom>
                    <a:noFill/>
                  </pic:spPr>
                </pic:pic>
              </a:graphicData>
            </a:graphic>
          </wp:anchor>
        </w:drawing>
      </w: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r>
        <w:rPr>
          <w:rFonts w:ascii="Arial" w:hAnsi="Arial" w:cs="Arial"/>
          <w:b/>
          <w:bCs/>
          <w:noProof/>
          <w:sz w:val="20"/>
        </w:rPr>
        <w:pict>
          <v:shape id="_x0000_s1054" type="#_x0000_t202" style="position:absolute;left:0;text-align:left;margin-left:189pt;margin-top:2.45pt;width:27pt;height:18pt;z-index:251641856" stroked="f">
            <v:textbox style="mso-next-textbox:#_x0000_s1054">
              <w:txbxContent>
                <w:p w:rsidR="00000000" w:rsidRDefault="006A3422">
                  <w:pPr>
                    <w:rPr>
                      <w:rFonts w:ascii="Arial" w:hAnsi="Arial" w:cs="Arial"/>
                      <w:b/>
                      <w:bCs/>
                      <w:i/>
                      <w:iCs/>
                      <w:lang w:val="es-MX"/>
                    </w:rPr>
                  </w:pPr>
                  <w:r>
                    <w:rPr>
                      <w:rFonts w:ascii="Arial" w:hAnsi="Arial" w:cs="Arial"/>
                      <w:b/>
                      <w:bCs/>
                      <w:i/>
                      <w:iCs/>
                      <w:lang w:val="es-MX"/>
                    </w:rPr>
                    <w:t>c</w:t>
                  </w:r>
                </w:p>
              </w:txbxContent>
            </v:textbox>
          </v:shape>
        </w:pict>
      </w:r>
      <w:r>
        <w:rPr>
          <w:rFonts w:ascii="Arial" w:hAnsi="Arial" w:cs="Arial"/>
          <w:b/>
          <w:bCs/>
          <w:noProof/>
          <w:sz w:val="20"/>
        </w:rPr>
        <w:pict>
          <v:oval id="_x0000_s1053" style="position:absolute;left:0;text-align:left;margin-left:3in;margin-top:11.45pt;width:36pt;height:36pt;z-index:251640832" filled="f"/>
        </w:pict>
      </w:r>
    </w:p>
    <w:p w:rsidR="00000000" w:rsidRDefault="006A3422">
      <w:pPr>
        <w:spacing w:line="480" w:lineRule="auto"/>
        <w:ind w:left="1620" w:right="-2"/>
        <w:jc w:val="both"/>
        <w:rPr>
          <w:rFonts w:ascii="Arial" w:hAnsi="Arial" w:cs="Arial"/>
          <w:b/>
          <w:bCs/>
        </w:rPr>
      </w:pPr>
      <w:r>
        <w:rPr>
          <w:rFonts w:ascii="Arial" w:hAnsi="Arial" w:cs="Arial"/>
          <w:b/>
          <w:bCs/>
          <w:noProof/>
          <w:sz w:val="20"/>
        </w:rPr>
        <w:pict>
          <v:oval id="_x0000_s1051" style="position:absolute;left:0;text-align:left;margin-left:3in;margin-top:24pt;width:18pt;height:36pt;z-index:251638784" filled="f"/>
        </w:pict>
      </w:r>
      <w:r>
        <w:rPr>
          <w:rFonts w:ascii="Arial" w:hAnsi="Arial" w:cs="Arial"/>
          <w:b/>
          <w:bCs/>
          <w:noProof/>
          <w:sz w:val="20"/>
        </w:rPr>
        <w:pict>
          <v:oval id="_x0000_s1050" style="position:absolute;left:0;text-align:left;margin-left:3in;margin-top:12.6pt;width:45pt;height:18pt;z-index:251637760" filled="f"/>
        </w:pict>
      </w:r>
    </w:p>
    <w:p w:rsidR="00000000" w:rsidRDefault="006A3422">
      <w:pPr>
        <w:spacing w:line="480" w:lineRule="auto"/>
        <w:ind w:left="1620" w:right="-2"/>
        <w:jc w:val="both"/>
        <w:rPr>
          <w:rFonts w:ascii="Arial" w:hAnsi="Arial" w:cs="Arial"/>
          <w:b/>
          <w:bCs/>
        </w:rPr>
      </w:pPr>
      <w:r>
        <w:rPr>
          <w:rFonts w:ascii="Arial" w:hAnsi="Arial" w:cs="Arial"/>
          <w:b/>
          <w:bCs/>
          <w:noProof/>
          <w:sz w:val="20"/>
        </w:rPr>
        <w:pict>
          <v:shape id="_x0000_s1049" type="#_x0000_t202" style="position:absolute;left:0;text-align:left;margin-left:252pt;margin-top:1.25pt;width:27pt;height:18pt;z-index:251636736" stroked="f">
            <v:textbox style="mso-next-textbox:#_x0000_s1049">
              <w:txbxContent>
                <w:p w:rsidR="00000000" w:rsidRDefault="006A3422">
                  <w:pPr>
                    <w:rPr>
                      <w:rFonts w:ascii="Arial" w:hAnsi="Arial" w:cs="Arial"/>
                      <w:b/>
                      <w:bCs/>
                      <w:i/>
                      <w:iCs/>
                      <w:lang w:val="es-MX"/>
                    </w:rPr>
                  </w:pPr>
                  <w:r>
                    <w:rPr>
                      <w:rFonts w:ascii="Arial" w:hAnsi="Arial" w:cs="Arial"/>
                      <w:b/>
                      <w:bCs/>
                      <w:i/>
                      <w:iCs/>
                      <w:lang w:val="es-MX"/>
                    </w:rPr>
                    <w:t>a</w:t>
                  </w:r>
                </w:p>
              </w:txbxContent>
            </v:textbox>
          </v:shape>
        </w:pict>
      </w:r>
    </w:p>
    <w:p w:rsidR="00000000" w:rsidRDefault="006A3422">
      <w:pPr>
        <w:spacing w:line="480" w:lineRule="auto"/>
        <w:ind w:left="1620" w:right="-2"/>
        <w:jc w:val="both"/>
        <w:rPr>
          <w:rFonts w:ascii="Arial" w:hAnsi="Arial" w:cs="Arial"/>
          <w:b/>
          <w:bCs/>
        </w:rPr>
      </w:pPr>
      <w:r>
        <w:rPr>
          <w:rFonts w:ascii="Arial" w:hAnsi="Arial" w:cs="Arial"/>
          <w:b/>
          <w:bCs/>
          <w:noProof/>
          <w:sz w:val="20"/>
        </w:rPr>
        <w:pict>
          <v:shape id="_x0000_s1052" type="#_x0000_t202" style="position:absolute;left:0;text-align:left;margin-left:207pt;margin-top:20.45pt;width:27pt;height:18pt;z-index:251639808" stroked="f">
            <v:textbox style="mso-next-textbox:#_x0000_s1052">
              <w:txbxContent>
                <w:p w:rsidR="00000000" w:rsidRDefault="006A3422">
                  <w:pPr>
                    <w:rPr>
                      <w:rFonts w:ascii="Arial" w:hAnsi="Arial" w:cs="Arial"/>
                      <w:b/>
                      <w:bCs/>
                      <w:i/>
                      <w:iCs/>
                      <w:lang w:val="es-MX"/>
                    </w:rPr>
                  </w:pPr>
                  <w:r>
                    <w:rPr>
                      <w:rFonts w:ascii="Arial" w:hAnsi="Arial" w:cs="Arial"/>
                      <w:b/>
                      <w:bCs/>
                      <w:i/>
                      <w:iCs/>
                      <w:lang w:val="es-MX"/>
                    </w:rPr>
                    <w:t>b</w:t>
                  </w:r>
                </w:p>
              </w:txbxContent>
            </v:textbox>
          </v:shape>
        </w:pict>
      </w: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pStyle w:val="Ttulo6"/>
        <w:ind w:left="1620"/>
        <w:jc w:val="both"/>
        <w:rPr>
          <w:b w:val="0"/>
          <w:bCs/>
        </w:rPr>
      </w:pPr>
    </w:p>
    <w:p w:rsidR="00000000" w:rsidRDefault="006A3422">
      <w:pPr>
        <w:pStyle w:val="Ttulo6"/>
        <w:tabs>
          <w:tab w:val="left" w:pos="8280"/>
        </w:tabs>
        <w:spacing w:line="480" w:lineRule="auto"/>
        <w:ind w:left="1620"/>
        <w:jc w:val="both"/>
        <w:rPr>
          <w:b w:val="0"/>
          <w:bCs/>
        </w:rPr>
      </w:pPr>
      <w:r>
        <w:rPr>
          <w:b w:val="0"/>
          <w:bCs/>
        </w:rPr>
        <w:t xml:space="preserve">El gráfico 7.6 de puntuaciones de los objetos refleja como en la región </w:t>
      </w:r>
      <w:r>
        <w:rPr>
          <w:i/>
          <w:iCs/>
        </w:rPr>
        <w:t>a</w:t>
      </w:r>
      <w:r>
        <w:rPr>
          <w:b w:val="0"/>
          <w:bCs/>
        </w:rPr>
        <w:t xml:space="preserve"> que se denominó anteriormente caen el mayor número de casos, es decir en general el servicio de agua potable es calificado como B</w:t>
      </w:r>
      <w:r>
        <w:rPr>
          <w:b w:val="0"/>
          <w:bCs/>
        </w:rPr>
        <w:t xml:space="preserve">ueno ya que los habitantes de la Parroquia Sucre nunca o rara vez  han tenido estos problemas (Suspensión del servicio sin motivo y Cobros Injustificados en las planillas). Vale mencionar que los habitantes en su totalidad a pesar de estar acostumbrados a </w:t>
      </w:r>
      <w:r>
        <w:rPr>
          <w:b w:val="0"/>
          <w:bCs/>
        </w:rPr>
        <w:t>recibir el servicio dos veces al día, manifiestan un gran descontento por esta medida que desde hace muchos años atrás se aplicó.</w:t>
      </w:r>
    </w:p>
    <w:p w:rsidR="00000000" w:rsidRDefault="006A3422">
      <w:pPr>
        <w:pStyle w:val="Ttulo6"/>
        <w:spacing w:line="480" w:lineRule="auto"/>
        <w:ind w:left="1620"/>
        <w:jc w:val="both"/>
      </w:pPr>
      <w:r>
        <w:rPr>
          <w:noProof/>
          <w:sz w:val="20"/>
        </w:rPr>
        <w:pict>
          <v:shape id="_x0000_s1056" type="#_x0000_t202" style="position:absolute;left:0;text-align:left;margin-left:81pt;margin-top:16.8pt;width:333pt;height:279pt;z-index:-251672576" strokeweight="4.5pt">
            <v:stroke linestyle="thickThin"/>
            <v:textbox style="mso-next-textbox:#_x0000_s1056">
              <w:txbxContent>
                <w:p w:rsidR="00000000" w:rsidRDefault="006A3422"/>
              </w:txbxContent>
            </v:textbox>
          </v:shape>
        </w:pict>
      </w:r>
    </w:p>
    <w:p w:rsidR="00000000" w:rsidRDefault="00AB2532">
      <w:pPr>
        <w:pStyle w:val="Ttulo6"/>
        <w:spacing w:line="480" w:lineRule="auto"/>
        <w:ind w:left="1620"/>
      </w:pPr>
      <w:r>
        <w:rPr>
          <w:noProof/>
          <w:sz w:val="20"/>
          <w:lang w:val="es-ES" w:eastAsia="es-ES"/>
        </w:rPr>
        <w:drawing>
          <wp:anchor distT="0" distB="0" distL="114300" distR="114300" simplePos="0" relativeHeight="251642880" behindDoc="0" locked="0" layoutInCell="1" allowOverlap="1">
            <wp:simplePos x="0" y="0"/>
            <wp:positionH relativeFrom="column">
              <wp:posOffset>1257300</wp:posOffset>
            </wp:positionH>
            <wp:positionV relativeFrom="paragraph">
              <wp:posOffset>205740</wp:posOffset>
            </wp:positionV>
            <wp:extent cx="3657600" cy="2971800"/>
            <wp:effectExtent l="1905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3"/>
                    <a:srcRect/>
                    <a:stretch>
                      <a:fillRect/>
                    </a:stretch>
                  </pic:blipFill>
                  <pic:spPr bwMode="auto">
                    <a:xfrm>
                      <a:off x="0" y="0"/>
                      <a:ext cx="3657600" cy="2971800"/>
                    </a:xfrm>
                    <a:prstGeom prst="rect">
                      <a:avLst/>
                    </a:prstGeom>
                    <a:noFill/>
                  </pic:spPr>
                </pic:pic>
              </a:graphicData>
            </a:graphic>
          </wp:anchor>
        </w:drawing>
      </w:r>
      <w:r w:rsidR="006A3422">
        <w:t>Gráfico 7.6</w:t>
      </w: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r>
        <w:rPr>
          <w:rFonts w:ascii="Arial" w:hAnsi="Arial" w:cs="Arial"/>
          <w:b/>
          <w:bCs/>
        </w:rPr>
        <w:t>7.6.1.3. Servicio de Alcantarillado: Taponamiento de los Canales (x</w:t>
      </w:r>
      <w:r>
        <w:rPr>
          <w:rFonts w:ascii="Arial" w:hAnsi="Arial" w:cs="Arial"/>
          <w:b/>
          <w:bCs/>
          <w:vertAlign w:val="subscript"/>
        </w:rPr>
        <w:t>17</w:t>
      </w:r>
      <w:r>
        <w:rPr>
          <w:rFonts w:ascii="Arial" w:hAnsi="Arial" w:cs="Arial"/>
          <w:b/>
          <w:bCs/>
        </w:rPr>
        <w:t>) - Inundaciones (x</w:t>
      </w:r>
      <w:r>
        <w:rPr>
          <w:rFonts w:ascii="Arial" w:hAnsi="Arial" w:cs="Arial"/>
          <w:b/>
          <w:bCs/>
          <w:vertAlign w:val="subscript"/>
        </w:rPr>
        <w:t>18</w:t>
      </w:r>
      <w:r>
        <w:rPr>
          <w:rFonts w:ascii="Arial" w:hAnsi="Arial" w:cs="Arial"/>
          <w:b/>
          <w:bCs/>
        </w:rPr>
        <w:t>) – Califi</w:t>
      </w:r>
      <w:r>
        <w:rPr>
          <w:rFonts w:ascii="Arial" w:hAnsi="Arial" w:cs="Arial"/>
          <w:b/>
          <w:bCs/>
        </w:rPr>
        <w:t>cación (x</w:t>
      </w:r>
      <w:r>
        <w:rPr>
          <w:rFonts w:ascii="Arial" w:hAnsi="Arial" w:cs="Arial"/>
          <w:b/>
          <w:bCs/>
          <w:vertAlign w:val="subscript"/>
        </w:rPr>
        <w:t>21</w:t>
      </w:r>
      <w:r>
        <w:rPr>
          <w:rFonts w:ascii="Arial" w:hAnsi="Arial" w:cs="Arial"/>
          <w:b/>
          <w:bCs/>
        </w:rPr>
        <w:t>).</w:t>
      </w:r>
    </w:p>
    <w:p w:rsidR="00000000" w:rsidRDefault="006A3422">
      <w:pPr>
        <w:pStyle w:val="Textodebloque"/>
        <w:ind w:left="1620"/>
        <w:rPr>
          <w:rFonts w:cs="Arial"/>
          <w:lang w:val="es-ES"/>
        </w:rPr>
      </w:pPr>
    </w:p>
    <w:p w:rsidR="00000000" w:rsidRDefault="006A3422">
      <w:pPr>
        <w:pStyle w:val="Textodebloque"/>
        <w:ind w:left="1620"/>
        <w:rPr>
          <w:rFonts w:cs="Arial"/>
          <w:lang w:val="es-ES"/>
        </w:rPr>
      </w:pPr>
      <w:r>
        <w:rPr>
          <w:rFonts w:cs="Arial"/>
          <w:lang w:val="es-ES"/>
        </w:rPr>
        <w:t xml:space="preserve">El proceso de homogeneización utilizó 24 iteraciones para que se cumplan los criterios de convergencia, la dimensión 1 tiene mayor grado de importancia que la dimensión 2 en la solución </w:t>
      </w:r>
      <w:r w:rsidR="00AB2532">
        <w:rPr>
          <w:rFonts w:cs="Arial"/>
          <w:b/>
          <w:bCs/>
          <w:noProof/>
          <w:lang w:val="es-ES"/>
        </w:rPr>
        <w:drawing>
          <wp:anchor distT="0" distB="0" distL="114300" distR="114300" simplePos="0" relativeHeight="251644928" behindDoc="0" locked="0" layoutInCell="1" allowOverlap="1">
            <wp:simplePos x="0" y="0"/>
            <wp:positionH relativeFrom="column">
              <wp:posOffset>1714500</wp:posOffset>
            </wp:positionH>
            <wp:positionV relativeFrom="paragraph">
              <wp:posOffset>1028700</wp:posOffset>
            </wp:positionV>
            <wp:extent cx="1943100" cy="1059180"/>
            <wp:effectExtent l="19050" t="0" r="0" b="0"/>
            <wp:wrapTopAndBottom/>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4"/>
                    <a:srcRect/>
                    <a:stretch>
                      <a:fillRect/>
                    </a:stretch>
                  </pic:blipFill>
                  <pic:spPr bwMode="auto">
                    <a:xfrm>
                      <a:off x="0" y="0"/>
                      <a:ext cx="1943100" cy="1059180"/>
                    </a:xfrm>
                    <a:prstGeom prst="rect">
                      <a:avLst/>
                    </a:prstGeom>
                    <a:noFill/>
                    <a:ln w="9525">
                      <a:noFill/>
                      <a:miter lim="800000"/>
                      <a:headEnd/>
                      <a:tailEnd/>
                    </a:ln>
                  </pic:spPr>
                </pic:pic>
              </a:graphicData>
            </a:graphic>
          </wp:anchor>
        </w:drawing>
      </w:r>
      <w:r>
        <w:rPr>
          <w:rFonts w:cs="Arial"/>
          <w:b/>
          <w:bCs/>
          <w:noProof/>
          <w:sz w:val="20"/>
        </w:rPr>
        <w:pict>
          <v:shape id="_x0000_s1058" type="#_x0000_t202" style="position:absolute;left:0;text-align:left;margin-left:125.85pt;margin-top:62.4pt;width:171.15pt;height:108.6pt;z-index:-251670528;mso-position-horizontal-relative:text;mso-position-vertical-relative:text" strokeweight="4.5pt">
            <v:stroke linestyle="thickThin"/>
            <v:textbox style="mso-next-textbox:#_x0000_s1058">
              <w:txbxContent>
                <w:p w:rsidR="00000000" w:rsidRDefault="006A3422">
                  <w:pPr>
                    <w:jc w:val="center"/>
                    <w:rPr>
                      <w:rFonts w:ascii="Arial" w:hAnsi="Arial" w:cs="Arial"/>
                      <w:b/>
                      <w:bCs/>
                      <w:lang w:val="es-MX"/>
                    </w:rPr>
                  </w:pPr>
                  <w:r>
                    <w:rPr>
                      <w:rFonts w:ascii="Arial" w:hAnsi="Arial" w:cs="Arial"/>
                      <w:b/>
                      <w:bCs/>
                      <w:lang w:val="es-MX"/>
                    </w:rPr>
                    <w:t xml:space="preserve">Tabla </w:t>
                  </w:r>
                  <w:r>
                    <w:rPr>
                      <w:rFonts w:ascii="Arial" w:hAnsi="Arial" w:cs="Arial"/>
                      <w:b/>
                      <w:bCs/>
                    </w:rPr>
                    <w:t>LIX</w:t>
                  </w:r>
                </w:p>
              </w:txbxContent>
            </v:textbox>
          </v:shape>
        </w:pict>
      </w:r>
      <w:r>
        <w:rPr>
          <w:rFonts w:cs="Arial"/>
          <w:lang w:val="es-ES"/>
        </w:rPr>
        <w:t>global.</w:t>
      </w:r>
    </w:p>
    <w:p w:rsidR="00000000" w:rsidRDefault="006A3422">
      <w:pPr>
        <w:spacing w:line="480" w:lineRule="auto"/>
        <w:ind w:left="1620" w:right="-2"/>
        <w:jc w:val="both"/>
        <w:rPr>
          <w:rFonts w:ascii="Arial" w:hAnsi="Arial" w:cs="Arial"/>
          <w:b/>
          <w:bCs/>
        </w:rPr>
      </w:pPr>
    </w:p>
    <w:p w:rsidR="00000000" w:rsidRDefault="006A3422">
      <w:pPr>
        <w:pStyle w:val="Textodebloque"/>
        <w:ind w:left="1620"/>
      </w:pPr>
    </w:p>
    <w:p w:rsidR="00000000" w:rsidRDefault="006A3422">
      <w:pPr>
        <w:pStyle w:val="Textodebloque"/>
        <w:ind w:left="1620"/>
        <w:rPr>
          <w:rFonts w:cs="Arial"/>
          <w:lang w:val="es-ES"/>
        </w:rPr>
      </w:pPr>
      <w:r>
        <w:t>Las medidas de discriminación están dadas e</w:t>
      </w:r>
      <w:r>
        <w:t>n la tabla LX, y en el gráfico 7.7 se puede notar como la variable x</w:t>
      </w:r>
      <w:r>
        <w:rPr>
          <w:vertAlign w:val="subscript"/>
        </w:rPr>
        <w:t>18</w:t>
      </w:r>
      <w:r>
        <w:t>, Inundaciones por taponamientos es la que mejor discrimina en ambas dimensiones</w:t>
      </w:r>
      <w:r>
        <w:rPr>
          <w:rFonts w:cs="Arial"/>
          <w:lang w:val="es-ES"/>
        </w:rPr>
        <w:t>, las variables menos explicativas son x</w:t>
      </w:r>
      <w:r>
        <w:rPr>
          <w:rFonts w:cs="Arial"/>
          <w:vertAlign w:val="subscript"/>
          <w:lang w:val="es-ES"/>
        </w:rPr>
        <w:t>17</w:t>
      </w:r>
      <w:r>
        <w:rPr>
          <w:rFonts w:cs="Arial"/>
          <w:lang w:val="es-ES"/>
        </w:rPr>
        <w:t xml:space="preserve"> y x</w:t>
      </w:r>
      <w:r>
        <w:rPr>
          <w:rFonts w:cs="Arial"/>
          <w:vertAlign w:val="subscript"/>
          <w:lang w:val="es-ES"/>
        </w:rPr>
        <w:t>21</w:t>
      </w:r>
      <w:r>
        <w:rPr>
          <w:rFonts w:cs="Arial"/>
          <w:lang w:val="es-ES"/>
        </w:rPr>
        <w:t>.</w:t>
      </w:r>
    </w:p>
    <w:p w:rsidR="00000000" w:rsidRDefault="006A3422">
      <w:pPr>
        <w:pStyle w:val="Textodebloque"/>
        <w:ind w:left="1620"/>
        <w:rPr>
          <w:rFonts w:cs="Arial"/>
          <w:lang w:val="es-ES"/>
        </w:rPr>
      </w:pPr>
    </w:p>
    <w:p w:rsidR="00000000" w:rsidRDefault="00AB2532">
      <w:pPr>
        <w:pStyle w:val="Textodebloque"/>
        <w:ind w:left="1620"/>
        <w:rPr>
          <w:b/>
          <w:bCs/>
          <w:lang w:val="es-ES"/>
        </w:rPr>
      </w:pPr>
      <w:r>
        <w:rPr>
          <w:rFonts w:cs="Arial"/>
          <w:noProof/>
          <w:lang w:val="es-ES"/>
        </w:rPr>
        <w:drawing>
          <wp:anchor distT="0" distB="0" distL="114300" distR="114300" simplePos="0" relativeHeight="251646976" behindDoc="0" locked="0" layoutInCell="1" allowOverlap="1">
            <wp:simplePos x="0" y="0"/>
            <wp:positionH relativeFrom="column">
              <wp:posOffset>1828800</wp:posOffset>
            </wp:positionH>
            <wp:positionV relativeFrom="paragraph">
              <wp:posOffset>383540</wp:posOffset>
            </wp:positionV>
            <wp:extent cx="2286000" cy="1270000"/>
            <wp:effectExtent l="19050" t="0" r="0" b="0"/>
            <wp:wrapTopAndBottom/>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5"/>
                    <a:srcRect/>
                    <a:stretch>
                      <a:fillRect/>
                    </a:stretch>
                  </pic:blipFill>
                  <pic:spPr bwMode="auto">
                    <a:xfrm>
                      <a:off x="0" y="0"/>
                      <a:ext cx="2286000" cy="1270000"/>
                    </a:xfrm>
                    <a:prstGeom prst="rect">
                      <a:avLst/>
                    </a:prstGeom>
                    <a:noFill/>
                    <a:ln w="9525">
                      <a:noFill/>
                      <a:miter lim="800000"/>
                      <a:headEnd/>
                      <a:tailEnd/>
                    </a:ln>
                  </pic:spPr>
                </pic:pic>
              </a:graphicData>
            </a:graphic>
          </wp:anchor>
        </w:drawing>
      </w:r>
    </w:p>
    <w:p w:rsidR="00000000" w:rsidRDefault="006A3422">
      <w:pPr>
        <w:spacing w:line="480" w:lineRule="auto"/>
        <w:ind w:left="1620" w:right="-2"/>
        <w:jc w:val="both"/>
        <w:rPr>
          <w:rFonts w:ascii="Arial" w:hAnsi="Arial" w:cs="Arial"/>
          <w:b/>
          <w:bCs/>
        </w:rPr>
      </w:pPr>
      <w:r>
        <w:rPr>
          <w:rFonts w:cs="Arial"/>
          <w:noProof/>
          <w:sz w:val="20"/>
        </w:rPr>
        <w:pict>
          <v:shape id="_x0000_s1060" type="#_x0000_t202" style="position:absolute;left:0;text-align:left;margin-left:135pt;margin-top:-24.4pt;width:198pt;height:133.8pt;z-index:-251668480" strokeweight="4.5pt">
            <v:stroke linestyle="thickThin"/>
            <v:textbox style="mso-next-textbox:#_x0000_s1060">
              <w:txbxContent>
                <w:p w:rsidR="00000000" w:rsidRDefault="006A3422">
                  <w:pPr>
                    <w:pStyle w:val="Ttulo5"/>
                    <w:jc w:val="center"/>
                  </w:pPr>
                  <w:r>
                    <w:t>Tabla LX</w:t>
                  </w:r>
                </w:p>
              </w:txbxContent>
            </v:textbox>
          </v:shape>
        </w:pict>
      </w: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r>
        <w:rPr>
          <w:rFonts w:ascii="Arial" w:hAnsi="Arial" w:cs="Arial"/>
          <w:b/>
          <w:bCs/>
          <w:noProof/>
          <w:sz w:val="20"/>
        </w:rPr>
        <w:pict>
          <v:shape id="_x0000_s1062" type="#_x0000_t202" style="position:absolute;left:0;text-align:left;margin-left:81pt;margin-top:0;width:324pt;height:261pt;z-index:-251666432" strokeweight="4.5pt">
            <v:stroke linestyle="thickThin"/>
            <v:textbox style="mso-next-textbox:#_x0000_s1062">
              <w:txbxContent>
                <w:p w:rsidR="00000000" w:rsidRDefault="006A3422">
                  <w:pPr>
                    <w:pStyle w:val="Ttulo5"/>
                    <w:jc w:val="center"/>
                  </w:pPr>
                  <w:r>
                    <w:t>Gráfico 7.7</w:t>
                  </w:r>
                </w:p>
              </w:txbxContent>
            </v:textbox>
          </v:shape>
        </w:pict>
      </w:r>
      <w:r w:rsidR="00AB2532">
        <w:rPr>
          <w:rFonts w:ascii="Arial" w:hAnsi="Arial" w:cs="Arial"/>
          <w:b/>
          <w:bCs/>
          <w:noProof/>
          <w:sz w:val="20"/>
        </w:rPr>
        <w:drawing>
          <wp:anchor distT="0" distB="0" distL="114300" distR="114300" simplePos="0" relativeHeight="251649024" behindDoc="0" locked="0" layoutInCell="1" allowOverlap="1">
            <wp:simplePos x="0" y="0"/>
            <wp:positionH relativeFrom="column">
              <wp:posOffset>1257300</wp:posOffset>
            </wp:positionH>
            <wp:positionV relativeFrom="paragraph">
              <wp:posOffset>342900</wp:posOffset>
            </wp:positionV>
            <wp:extent cx="3616325" cy="2743200"/>
            <wp:effectExtent l="19050" t="0" r="3175"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6"/>
                    <a:srcRect/>
                    <a:stretch>
                      <a:fillRect/>
                    </a:stretch>
                  </pic:blipFill>
                  <pic:spPr bwMode="auto">
                    <a:xfrm>
                      <a:off x="0" y="0"/>
                      <a:ext cx="3616325" cy="2743200"/>
                    </a:xfrm>
                    <a:prstGeom prst="rect">
                      <a:avLst/>
                    </a:prstGeom>
                    <a:noFill/>
                  </pic:spPr>
                </pic:pic>
              </a:graphicData>
            </a:graphic>
          </wp:anchor>
        </w:drawing>
      </w: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tabs>
          <w:tab w:val="left" w:pos="8100"/>
          <w:tab w:val="left" w:pos="8280"/>
        </w:tabs>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p>
    <w:p w:rsidR="00000000" w:rsidRDefault="006A3422">
      <w:pPr>
        <w:tabs>
          <w:tab w:val="left" w:pos="8280"/>
        </w:tabs>
        <w:spacing w:line="480" w:lineRule="auto"/>
        <w:ind w:left="1620" w:right="-2"/>
        <w:jc w:val="both"/>
        <w:rPr>
          <w:rFonts w:ascii="Arial" w:hAnsi="Arial" w:cs="Arial"/>
        </w:rPr>
      </w:pPr>
      <w:r>
        <w:rPr>
          <w:rFonts w:ascii="Arial" w:hAnsi="Arial" w:cs="Arial"/>
        </w:rPr>
        <w:t xml:space="preserve">El gráfico 7.8 de cuantificaciones, </w:t>
      </w:r>
      <w:r>
        <w:rPr>
          <w:rFonts w:ascii="Arial" w:hAnsi="Arial" w:cs="Arial"/>
        </w:rPr>
        <w:t xml:space="preserve">expone tres regiones, </w:t>
      </w:r>
      <w:r>
        <w:rPr>
          <w:rFonts w:ascii="Arial" w:hAnsi="Arial" w:cs="Arial"/>
          <w:b/>
          <w:bCs/>
          <w:i/>
          <w:iCs/>
        </w:rPr>
        <w:t>a</w:t>
      </w:r>
      <w:r>
        <w:rPr>
          <w:rFonts w:ascii="Arial" w:hAnsi="Arial" w:cs="Arial"/>
        </w:rPr>
        <w:t xml:space="preserve"> que asocia a las personas que calificaron al servicio de alcantarillado como regular por tener frecuentemente inundaciones cada vez que llueve y porque rara vez hay taponamientos de los canales de alcantarillado, los casos para esta</w:t>
      </w:r>
      <w:r>
        <w:rPr>
          <w:rFonts w:ascii="Arial" w:hAnsi="Arial" w:cs="Arial"/>
        </w:rPr>
        <w:t xml:space="preserve"> región son numerosos, según se observa en el gráfico 7.9 de puntuaciones de objetos; para la región </w:t>
      </w:r>
      <w:r>
        <w:rPr>
          <w:rFonts w:ascii="Arial" w:hAnsi="Arial" w:cs="Arial"/>
          <w:b/>
          <w:bCs/>
          <w:i/>
          <w:iCs/>
        </w:rPr>
        <w:t>b</w:t>
      </w:r>
      <w:r>
        <w:rPr>
          <w:rFonts w:ascii="Arial" w:hAnsi="Arial" w:cs="Arial"/>
        </w:rPr>
        <w:t xml:space="preserve"> conforme al gráfico 7.9 donde se muestran pocos pétalos se tiene un escaso número de personas que califican como Malo al servicio debido a que siempre ha</w:t>
      </w:r>
      <w:r>
        <w:rPr>
          <w:rFonts w:ascii="Arial" w:hAnsi="Arial" w:cs="Arial"/>
        </w:rPr>
        <w:t xml:space="preserve">n tenido taponamientos de los canales e inundaciones; como consecuencia del mayor número de pétalos en los girasoles ubicados en la región </w:t>
      </w:r>
      <w:r>
        <w:rPr>
          <w:rFonts w:ascii="Arial" w:hAnsi="Arial" w:cs="Arial"/>
          <w:b/>
          <w:bCs/>
          <w:i/>
          <w:iCs/>
        </w:rPr>
        <w:t xml:space="preserve">a </w:t>
      </w:r>
      <w:r>
        <w:rPr>
          <w:rFonts w:ascii="Arial" w:hAnsi="Arial" w:cs="Arial"/>
        </w:rPr>
        <w:t>el servicio de alcantarillado es calificado como Regular.</w:t>
      </w: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r>
        <w:rPr>
          <w:rFonts w:ascii="Arial" w:hAnsi="Arial" w:cs="Arial"/>
          <w:b/>
          <w:bCs/>
          <w:noProof/>
          <w:sz w:val="20"/>
        </w:rPr>
        <w:pict>
          <v:shape id="_x0000_s1064" type="#_x0000_t202" style="position:absolute;left:0;text-align:left;margin-left:81pt;margin-top:18.6pt;width:333pt;height:273.6pt;z-index:-251664384" strokeweight="4.5pt">
            <v:stroke linestyle="thickThin"/>
            <v:textbox style="mso-next-textbox:#_x0000_s1064">
              <w:txbxContent>
                <w:p w:rsidR="00000000" w:rsidRDefault="006A3422">
                  <w:pPr>
                    <w:pStyle w:val="Ttulo5"/>
                    <w:jc w:val="center"/>
                  </w:pPr>
                  <w:r>
                    <w:t>Gráfico 7.8</w:t>
                  </w:r>
                </w:p>
              </w:txbxContent>
            </v:textbox>
          </v:shape>
        </w:pict>
      </w:r>
    </w:p>
    <w:p w:rsidR="00000000" w:rsidRDefault="00AB2532">
      <w:pPr>
        <w:spacing w:line="480" w:lineRule="auto"/>
        <w:ind w:left="1620" w:right="-2"/>
        <w:jc w:val="both"/>
        <w:rPr>
          <w:rFonts w:ascii="Arial" w:hAnsi="Arial" w:cs="Arial"/>
          <w:b/>
          <w:bCs/>
        </w:rPr>
      </w:pPr>
      <w:r>
        <w:rPr>
          <w:rFonts w:ascii="Arial" w:hAnsi="Arial" w:cs="Arial"/>
          <w:b/>
          <w:bCs/>
          <w:noProof/>
          <w:sz w:val="20"/>
        </w:rPr>
        <w:drawing>
          <wp:anchor distT="0" distB="0" distL="114300" distR="114300" simplePos="0" relativeHeight="251651072" behindDoc="0" locked="0" layoutInCell="1" allowOverlap="1">
            <wp:simplePos x="0" y="0"/>
            <wp:positionH relativeFrom="column">
              <wp:posOffset>1257300</wp:posOffset>
            </wp:positionH>
            <wp:positionV relativeFrom="paragraph">
              <wp:posOffset>274320</wp:posOffset>
            </wp:positionV>
            <wp:extent cx="3895090" cy="2948940"/>
            <wp:effectExtent l="1905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7"/>
                    <a:srcRect/>
                    <a:stretch>
                      <a:fillRect/>
                    </a:stretch>
                  </pic:blipFill>
                  <pic:spPr bwMode="auto">
                    <a:xfrm>
                      <a:off x="0" y="0"/>
                      <a:ext cx="3895090" cy="2948940"/>
                    </a:xfrm>
                    <a:prstGeom prst="rect">
                      <a:avLst/>
                    </a:prstGeom>
                    <a:noFill/>
                  </pic:spPr>
                </pic:pic>
              </a:graphicData>
            </a:graphic>
          </wp:anchor>
        </w:drawing>
      </w: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r>
        <w:rPr>
          <w:rFonts w:ascii="Arial" w:hAnsi="Arial" w:cs="Arial"/>
          <w:b/>
          <w:bCs/>
          <w:noProof/>
          <w:sz w:val="20"/>
        </w:rPr>
        <w:pict>
          <v:shape id="_x0000_s1069" type="#_x0000_t202" style="position:absolute;left:0;text-align:left;margin-left:180pt;margin-top:11.45pt;width:27pt;height:27pt;z-index:251656192" stroked="f">
            <v:textbox style="mso-next-textbox:#_x0000_s1069">
              <w:txbxContent>
                <w:p w:rsidR="00000000" w:rsidRDefault="006A3422">
                  <w:pPr>
                    <w:rPr>
                      <w:rFonts w:ascii="Arial" w:hAnsi="Arial" w:cs="Arial"/>
                      <w:b/>
                      <w:bCs/>
                      <w:i/>
                      <w:iCs/>
                      <w:lang w:val="es-MX"/>
                    </w:rPr>
                  </w:pPr>
                  <w:r>
                    <w:rPr>
                      <w:rFonts w:ascii="Arial" w:hAnsi="Arial" w:cs="Arial"/>
                      <w:b/>
                      <w:bCs/>
                      <w:i/>
                      <w:iCs/>
                      <w:lang w:val="es-MX"/>
                    </w:rPr>
                    <w:t>b</w:t>
                  </w:r>
                </w:p>
              </w:txbxContent>
            </v:textbox>
          </v:shape>
        </w:pict>
      </w:r>
      <w:r>
        <w:rPr>
          <w:rFonts w:ascii="Arial" w:hAnsi="Arial" w:cs="Arial"/>
          <w:b/>
          <w:bCs/>
          <w:noProof/>
          <w:sz w:val="20"/>
        </w:rPr>
        <w:pict>
          <v:oval id="_x0000_s1066" style="position:absolute;left:0;text-align:left;margin-left:3in;margin-top:11.45pt;width:36pt;height:45pt;rotation:-1760517fd;z-index:251654144" filled="f"/>
        </w:pict>
      </w:r>
    </w:p>
    <w:p w:rsidR="00000000" w:rsidRDefault="006A3422">
      <w:pPr>
        <w:spacing w:line="480" w:lineRule="auto"/>
        <w:ind w:left="1620" w:right="-2"/>
        <w:jc w:val="both"/>
        <w:rPr>
          <w:rFonts w:ascii="Arial" w:hAnsi="Arial" w:cs="Arial"/>
          <w:b/>
          <w:bCs/>
        </w:rPr>
      </w:pPr>
      <w:r>
        <w:rPr>
          <w:rFonts w:ascii="Arial" w:hAnsi="Arial" w:cs="Arial"/>
          <w:b/>
          <w:bCs/>
          <w:noProof/>
          <w:sz w:val="20"/>
        </w:rPr>
        <w:pict>
          <v:oval id="_x0000_s1065" style="position:absolute;left:0;text-align:left;margin-left:252pt;margin-top:19.85pt;width:27pt;height:36pt;rotation:-460471fd;z-index:251653120" filled="f"/>
        </w:pict>
      </w:r>
      <w:r>
        <w:rPr>
          <w:rFonts w:ascii="Arial" w:hAnsi="Arial" w:cs="Arial"/>
          <w:b/>
          <w:bCs/>
          <w:noProof/>
          <w:sz w:val="20"/>
        </w:rPr>
        <w:pict>
          <v:shape id="_x0000_s1067" type="#_x0000_t202" style="position:absolute;left:0;text-align:left;margin-left:279pt;margin-top:1.85pt;width:27pt;height:18pt;z-index:251655168" stroked="f">
            <v:textbox style="mso-next-textbox:#_x0000_s1067">
              <w:txbxContent>
                <w:p w:rsidR="00000000" w:rsidRDefault="006A3422">
                  <w:pPr>
                    <w:rPr>
                      <w:rFonts w:ascii="Arial" w:hAnsi="Arial" w:cs="Arial"/>
                      <w:b/>
                      <w:bCs/>
                      <w:i/>
                      <w:iCs/>
                      <w:lang w:val="es-MX"/>
                    </w:rPr>
                  </w:pPr>
                  <w:r>
                    <w:rPr>
                      <w:rFonts w:ascii="Arial" w:hAnsi="Arial" w:cs="Arial"/>
                      <w:b/>
                      <w:bCs/>
                      <w:i/>
                      <w:iCs/>
                      <w:lang w:val="es-MX"/>
                    </w:rPr>
                    <w:t>a</w:t>
                  </w:r>
                </w:p>
              </w:txbxContent>
            </v:textbox>
          </v:shape>
        </w:pict>
      </w: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tabs>
          <w:tab w:val="left" w:pos="8280"/>
        </w:tabs>
        <w:spacing w:line="480" w:lineRule="auto"/>
        <w:ind w:left="1620" w:right="-2"/>
        <w:jc w:val="both"/>
        <w:rPr>
          <w:rFonts w:ascii="Arial" w:hAnsi="Arial" w:cs="Arial"/>
          <w:b/>
          <w:bCs/>
        </w:rPr>
      </w:pPr>
    </w:p>
    <w:p w:rsidR="00000000" w:rsidRDefault="006A3422">
      <w:pPr>
        <w:tabs>
          <w:tab w:val="left" w:pos="8280"/>
        </w:tabs>
        <w:spacing w:line="480" w:lineRule="auto"/>
        <w:ind w:left="1620" w:right="-2"/>
        <w:jc w:val="both"/>
        <w:rPr>
          <w:rFonts w:ascii="Arial" w:hAnsi="Arial" w:cs="Arial"/>
          <w:b/>
          <w:bCs/>
        </w:rPr>
      </w:pPr>
    </w:p>
    <w:p w:rsidR="00000000" w:rsidRDefault="006A3422">
      <w:pPr>
        <w:tabs>
          <w:tab w:val="left" w:pos="8280"/>
        </w:tabs>
        <w:spacing w:line="480" w:lineRule="auto"/>
        <w:ind w:left="1620" w:right="-2"/>
        <w:jc w:val="both"/>
        <w:rPr>
          <w:rFonts w:ascii="Arial" w:hAnsi="Arial" w:cs="Arial"/>
          <w:b/>
          <w:bCs/>
        </w:rPr>
      </w:pPr>
    </w:p>
    <w:p w:rsidR="00000000" w:rsidRDefault="006A3422">
      <w:pPr>
        <w:tabs>
          <w:tab w:val="left" w:pos="8280"/>
        </w:tabs>
        <w:spacing w:line="480" w:lineRule="auto"/>
        <w:ind w:left="1620" w:right="-2"/>
        <w:jc w:val="both"/>
        <w:rPr>
          <w:rFonts w:ascii="Arial" w:hAnsi="Arial" w:cs="Arial"/>
          <w:b/>
          <w:bCs/>
        </w:rPr>
      </w:pPr>
    </w:p>
    <w:p w:rsidR="00000000" w:rsidRDefault="006A3422">
      <w:pPr>
        <w:tabs>
          <w:tab w:val="left" w:pos="1440"/>
          <w:tab w:val="left" w:pos="8280"/>
        </w:tabs>
        <w:spacing w:line="480" w:lineRule="auto"/>
        <w:ind w:left="1620" w:right="-2"/>
        <w:jc w:val="both"/>
        <w:rPr>
          <w:rFonts w:ascii="Arial" w:hAnsi="Arial" w:cs="Arial"/>
          <w:b/>
          <w:bCs/>
        </w:rPr>
      </w:pPr>
      <w:r>
        <w:rPr>
          <w:rFonts w:ascii="Arial" w:hAnsi="Arial" w:cs="Arial"/>
          <w:b/>
          <w:bCs/>
          <w:noProof/>
          <w:sz w:val="20"/>
        </w:rPr>
        <w:pict>
          <v:shape id="_x0000_s1072" type="#_x0000_t202" style="position:absolute;left:0;text-align:left;margin-left:81pt;margin-top:8.4pt;width:324pt;height:252.6pt;z-index:-251658240" strokeweight="4.5pt">
            <v:stroke linestyle="thickThin"/>
            <v:textbox style="mso-next-textbox:#_x0000_s1072">
              <w:txbxContent>
                <w:p w:rsidR="00000000" w:rsidRDefault="006A3422">
                  <w:pPr>
                    <w:pStyle w:val="Ttulo5"/>
                    <w:jc w:val="center"/>
                  </w:pPr>
                  <w:r>
                    <w:t>Gráfico 7.9</w:t>
                  </w:r>
                </w:p>
              </w:txbxContent>
            </v:textbox>
          </v:shape>
        </w:pict>
      </w:r>
      <w:r w:rsidR="00AB2532">
        <w:rPr>
          <w:rFonts w:ascii="Arial" w:hAnsi="Arial" w:cs="Arial"/>
          <w:b/>
          <w:bCs/>
          <w:noProof/>
          <w:sz w:val="20"/>
        </w:rPr>
        <w:drawing>
          <wp:anchor distT="0" distB="0" distL="114300" distR="114300" simplePos="0" relativeHeight="251657216" behindDoc="0" locked="0" layoutInCell="1" allowOverlap="1">
            <wp:simplePos x="0" y="0"/>
            <wp:positionH relativeFrom="column">
              <wp:posOffset>1389380</wp:posOffset>
            </wp:positionH>
            <wp:positionV relativeFrom="paragraph">
              <wp:posOffset>335280</wp:posOffset>
            </wp:positionV>
            <wp:extent cx="3479800" cy="2865120"/>
            <wp:effectExtent l="19050" t="0" r="635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8"/>
                    <a:srcRect/>
                    <a:stretch>
                      <a:fillRect/>
                    </a:stretch>
                  </pic:blipFill>
                  <pic:spPr bwMode="auto">
                    <a:xfrm>
                      <a:off x="0" y="0"/>
                      <a:ext cx="3479800" cy="2865120"/>
                    </a:xfrm>
                    <a:prstGeom prst="rect">
                      <a:avLst/>
                    </a:prstGeom>
                    <a:noFill/>
                  </pic:spPr>
                </pic:pic>
              </a:graphicData>
            </a:graphic>
          </wp:anchor>
        </w:drawing>
      </w: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r>
        <w:rPr>
          <w:rFonts w:ascii="Arial" w:hAnsi="Arial" w:cs="Arial"/>
          <w:b/>
          <w:bCs/>
        </w:rPr>
        <w:t xml:space="preserve">7.6.1.4. Servicio de </w:t>
      </w:r>
      <w:r>
        <w:rPr>
          <w:rFonts w:ascii="Arial" w:hAnsi="Arial" w:cs="Arial"/>
          <w:b/>
          <w:bCs/>
        </w:rPr>
        <w:t>Energía Eléctrica: Suspensión del servicio sin motivo (x</w:t>
      </w:r>
      <w:r>
        <w:rPr>
          <w:rFonts w:ascii="Arial" w:hAnsi="Arial" w:cs="Arial"/>
          <w:b/>
          <w:bCs/>
          <w:vertAlign w:val="subscript"/>
        </w:rPr>
        <w:t>23</w:t>
      </w:r>
      <w:r>
        <w:rPr>
          <w:rFonts w:ascii="Arial" w:hAnsi="Arial" w:cs="Arial"/>
          <w:b/>
          <w:bCs/>
        </w:rPr>
        <w:t>) – Cobros injustificados en las planillas  (x</w:t>
      </w:r>
      <w:r>
        <w:rPr>
          <w:rFonts w:ascii="Arial" w:hAnsi="Arial" w:cs="Arial"/>
          <w:b/>
          <w:bCs/>
          <w:vertAlign w:val="subscript"/>
        </w:rPr>
        <w:t>24</w:t>
      </w:r>
      <w:r>
        <w:rPr>
          <w:rFonts w:ascii="Arial" w:hAnsi="Arial" w:cs="Arial"/>
          <w:b/>
          <w:bCs/>
        </w:rPr>
        <w:t>) – Calificación (x</w:t>
      </w:r>
      <w:r>
        <w:rPr>
          <w:rFonts w:ascii="Arial" w:hAnsi="Arial" w:cs="Arial"/>
          <w:b/>
          <w:bCs/>
          <w:vertAlign w:val="subscript"/>
        </w:rPr>
        <w:t>29</w:t>
      </w:r>
      <w:r>
        <w:rPr>
          <w:rFonts w:ascii="Arial" w:hAnsi="Arial" w:cs="Arial"/>
          <w:b/>
          <w:bCs/>
        </w:rPr>
        <w:t>).</w:t>
      </w:r>
    </w:p>
    <w:p w:rsidR="00000000" w:rsidRDefault="006A3422">
      <w:pPr>
        <w:pStyle w:val="Textodebloque"/>
        <w:ind w:left="1620"/>
        <w:rPr>
          <w:rFonts w:cs="Arial"/>
          <w:lang w:val="es-ES"/>
        </w:rPr>
      </w:pPr>
    </w:p>
    <w:p w:rsidR="00000000" w:rsidRDefault="006A3422">
      <w:pPr>
        <w:pStyle w:val="Textodebloque"/>
        <w:ind w:left="1620"/>
        <w:rPr>
          <w:rFonts w:cs="Arial"/>
          <w:lang w:val="es-ES"/>
        </w:rPr>
      </w:pPr>
      <w:r>
        <w:rPr>
          <w:rFonts w:cs="Arial"/>
          <w:lang w:val="es-ES"/>
        </w:rPr>
        <w:t>El modelo homogeneizador efectuó 26 iteraciones para cumplir con los criterios de convergencia necesarios, los autovalores de</w:t>
      </w:r>
      <w:r>
        <w:rPr>
          <w:rFonts w:cs="Arial"/>
          <w:lang w:val="es-ES"/>
        </w:rPr>
        <w:t xml:space="preserve"> las dimensiones ubican a la dimensión 1 como la dimensión de más importancia por tener un valor mayor y cercano a uno. </w:t>
      </w:r>
    </w:p>
    <w:p w:rsidR="00000000" w:rsidRDefault="006A3422">
      <w:pPr>
        <w:spacing w:line="480" w:lineRule="auto"/>
        <w:ind w:left="1620" w:right="-2"/>
        <w:jc w:val="both"/>
        <w:rPr>
          <w:rFonts w:ascii="Arial" w:hAnsi="Arial" w:cs="Arial"/>
        </w:rPr>
      </w:pPr>
      <w:r>
        <w:rPr>
          <w:rFonts w:ascii="Arial" w:hAnsi="Arial" w:cs="Arial"/>
          <w:b/>
          <w:bCs/>
          <w:noProof/>
          <w:sz w:val="20"/>
        </w:rPr>
        <w:pict>
          <v:shape id="_x0000_s1077" type="#_x0000_t202" style="position:absolute;left:0;text-align:left;margin-left:162pt;margin-top:16.8pt;width:171pt;height:108pt;z-index:-251653120" strokeweight="4.5pt">
            <v:stroke linestyle="thickThin"/>
            <v:textbox style="mso-next-textbox:#_x0000_s1077">
              <w:txbxContent>
                <w:p w:rsidR="00000000" w:rsidRDefault="006A3422">
                  <w:pPr>
                    <w:pStyle w:val="Ttulo5"/>
                    <w:jc w:val="center"/>
                  </w:pPr>
                  <w:r>
                    <w:t>Tabla LXI</w:t>
                  </w:r>
                </w:p>
              </w:txbxContent>
            </v:textbox>
          </v:shape>
        </w:pict>
      </w:r>
      <w:r w:rsidR="00AB2532">
        <w:rPr>
          <w:rFonts w:ascii="Arial" w:hAnsi="Arial" w:cs="Arial"/>
          <w:b/>
          <w:bCs/>
          <w:noProof/>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556260</wp:posOffset>
            </wp:positionV>
            <wp:extent cx="1943100" cy="941705"/>
            <wp:effectExtent l="19050" t="0" r="0" b="0"/>
            <wp:wrapTopAndBottom/>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9"/>
                    <a:srcRect/>
                    <a:stretch>
                      <a:fillRect/>
                    </a:stretch>
                  </pic:blipFill>
                  <pic:spPr bwMode="auto">
                    <a:xfrm>
                      <a:off x="0" y="0"/>
                      <a:ext cx="1943100" cy="941705"/>
                    </a:xfrm>
                    <a:prstGeom prst="rect">
                      <a:avLst/>
                    </a:prstGeom>
                    <a:noFill/>
                    <a:ln w="9525">
                      <a:noFill/>
                      <a:miter lim="800000"/>
                      <a:headEnd/>
                      <a:tailEnd/>
                    </a:ln>
                  </pic:spPr>
                </pic:pic>
              </a:graphicData>
            </a:graphic>
          </wp:anchor>
        </w:drawing>
      </w: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r>
        <w:rPr>
          <w:rFonts w:ascii="Arial" w:hAnsi="Arial" w:cs="Arial"/>
        </w:rPr>
        <w:t>Las medidas de discriminación mostradas en la Tabla LXII indican que la variable con mejor porcentaje de explicación de entre las v</w:t>
      </w:r>
      <w:r>
        <w:rPr>
          <w:rFonts w:ascii="Arial" w:hAnsi="Arial" w:cs="Arial"/>
        </w:rPr>
        <w:t>ariables explicativas de la varianza del modelo de homogeneización es la Calificación del servicio de Energía Eléctrica (x</w:t>
      </w:r>
      <w:r>
        <w:rPr>
          <w:rFonts w:ascii="Arial" w:hAnsi="Arial" w:cs="Arial"/>
          <w:vertAlign w:val="subscript"/>
        </w:rPr>
        <w:t>29</w:t>
      </w:r>
      <w:r>
        <w:rPr>
          <w:rFonts w:ascii="Arial" w:hAnsi="Arial" w:cs="Arial"/>
        </w:rPr>
        <w:t>), el gráfico 7.10 afirma esta hipótesis, dejando a las variables x</w:t>
      </w:r>
      <w:r>
        <w:rPr>
          <w:rFonts w:ascii="Arial" w:hAnsi="Arial" w:cs="Arial"/>
          <w:vertAlign w:val="subscript"/>
        </w:rPr>
        <w:t>23</w:t>
      </w:r>
      <w:r>
        <w:rPr>
          <w:rFonts w:ascii="Arial" w:hAnsi="Arial" w:cs="Arial"/>
        </w:rPr>
        <w:t xml:space="preserve"> y x</w:t>
      </w:r>
      <w:r>
        <w:rPr>
          <w:rFonts w:ascii="Arial" w:hAnsi="Arial" w:cs="Arial"/>
          <w:vertAlign w:val="subscript"/>
        </w:rPr>
        <w:t xml:space="preserve">24 </w:t>
      </w:r>
      <w:r>
        <w:rPr>
          <w:rFonts w:ascii="Arial" w:hAnsi="Arial" w:cs="Arial"/>
        </w:rPr>
        <w:t>cercanas a los ejes dimensionales y por ende con menor p</w:t>
      </w:r>
      <w:r>
        <w:rPr>
          <w:rFonts w:ascii="Arial" w:hAnsi="Arial" w:cs="Arial"/>
        </w:rPr>
        <w:t>orcentaje de explicación.</w:t>
      </w:r>
    </w:p>
    <w:p w:rsidR="00000000" w:rsidRDefault="00AB2532">
      <w:pPr>
        <w:spacing w:line="480" w:lineRule="auto"/>
        <w:ind w:left="1620" w:right="-2"/>
        <w:jc w:val="both"/>
        <w:rPr>
          <w:rFonts w:ascii="Arial" w:hAnsi="Arial" w:cs="Arial"/>
        </w:rPr>
      </w:pPr>
      <w:r>
        <w:rPr>
          <w:rFonts w:ascii="Arial" w:hAnsi="Arial" w:cs="Arial"/>
          <w:noProof/>
        </w:rPr>
        <w:drawing>
          <wp:anchor distT="0" distB="0" distL="114300" distR="114300" simplePos="0" relativeHeight="251664384" behindDoc="0" locked="0" layoutInCell="1" allowOverlap="1">
            <wp:simplePos x="0" y="0"/>
            <wp:positionH relativeFrom="column">
              <wp:posOffset>1943100</wp:posOffset>
            </wp:positionH>
            <wp:positionV relativeFrom="paragraph">
              <wp:posOffset>574040</wp:posOffset>
            </wp:positionV>
            <wp:extent cx="2286000" cy="1289050"/>
            <wp:effectExtent l="19050" t="0" r="0" b="0"/>
            <wp:wrapTopAndBottom/>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0"/>
                    <a:srcRect/>
                    <a:stretch>
                      <a:fillRect/>
                    </a:stretch>
                  </pic:blipFill>
                  <pic:spPr bwMode="auto">
                    <a:xfrm>
                      <a:off x="0" y="0"/>
                      <a:ext cx="2286000" cy="1289050"/>
                    </a:xfrm>
                    <a:prstGeom prst="rect">
                      <a:avLst/>
                    </a:prstGeom>
                    <a:noFill/>
                    <a:ln w="9525">
                      <a:noFill/>
                      <a:miter lim="800000"/>
                      <a:headEnd/>
                      <a:tailEnd/>
                    </a:ln>
                  </pic:spPr>
                </pic:pic>
              </a:graphicData>
            </a:graphic>
          </wp:anchor>
        </w:drawing>
      </w:r>
      <w:r w:rsidR="006A3422">
        <w:rPr>
          <w:rFonts w:ascii="Arial" w:hAnsi="Arial" w:cs="Arial"/>
          <w:noProof/>
          <w:sz w:val="20"/>
        </w:rPr>
        <w:pict>
          <v:shape id="_x0000_s1079" type="#_x0000_t202" style="position:absolute;left:0;text-align:left;margin-left:135pt;margin-top:20pt;width:225pt;height:126pt;z-index:-251651072;mso-position-horizontal-relative:text;mso-position-vertical-relative:text" strokeweight="4.5pt">
            <v:stroke linestyle="thickThin"/>
            <v:textbox style="mso-next-textbox:#_x0000_s1079">
              <w:txbxContent>
                <w:p w:rsidR="00000000" w:rsidRDefault="006A3422">
                  <w:pPr>
                    <w:pStyle w:val="Ttulo5"/>
                    <w:jc w:val="center"/>
                  </w:pPr>
                  <w:r>
                    <w:t>Tabla LXII</w:t>
                  </w:r>
                </w:p>
              </w:txbxContent>
            </v:textbox>
          </v:shape>
        </w:pict>
      </w:r>
    </w:p>
    <w:p w:rsidR="00000000" w:rsidRDefault="006A3422">
      <w:pPr>
        <w:tabs>
          <w:tab w:val="left" w:pos="1440"/>
          <w:tab w:val="left" w:pos="8280"/>
        </w:tabs>
        <w:spacing w:line="480" w:lineRule="auto"/>
        <w:ind w:left="1620" w:right="-2"/>
        <w:jc w:val="both"/>
        <w:rPr>
          <w:rFonts w:ascii="Arial" w:hAnsi="Arial" w:cs="Arial"/>
          <w:b/>
          <w:bCs/>
        </w:rPr>
      </w:pPr>
      <w:r>
        <w:rPr>
          <w:rFonts w:ascii="Arial" w:hAnsi="Arial" w:cs="Arial"/>
          <w:b/>
          <w:bCs/>
          <w:noProof/>
          <w:sz w:val="20"/>
        </w:rPr>
        <w:pict>
          <v:shape id="_x0000_s1080" type="#_x0000_t202" style="position:absolute;left:0;text-align:left;margin-left:81pt;margin-top:9pt;width:324pt;height:252pt;z-index:-251650048" strokeweight="4.5pt">
            <v:stroke linestyle="thickThin"/>
            <v:textbox style="mso-next-textbox:#_x0000_s1080">
              <w:txbxContent>
                <w:p w:rsidR="00000000" w:rsidRDefault="006A3422">
                  <w:pPr>
                    <w:pStyle w:val="Ttulo5"/>
                    <w:jc w:val="center"/>
                  </w:pPr>
                  <w:r>
                    <w:t>Gráfico 7.10</w:t>
                  </w:r>
                </w:p>
              </w:txbxContent>
            </v:textbox>
          </v:shape>
        </w:pict>
      </w:r>
      <w:r w:rsidR="00AB2532">
        <w:rPr>
          <w:rFonts w:ascii="Arial" w:hAnsi="Arial" w:cs="Arial"/>
          <w:b/>
          <w:bCs/>
          <w:noProof/>
        </w:rPr>
        <w:drawing>
          <wp:anchor distT="0" distB="0" distL="114300" distR="114300" simplePos="0" relativeHeight="251660288" behindDoc="0" locked="0" layoutInCell="1" allowOverlap="1">
            <wp:simplePos x="0" y="0"/>
            <wp:positionH relativeFrom="column">
              <wp:posOffset>1600200</wp:posOffset>
            </wp:positionH>
            <wp:positionV relativeFrom="paragraph">
              <wp:posOffset>1478280</wp:posOffset>
            </wp:positionV>
            <wp:extent cx="2011680" cy="1289050"/>
            <wp:effectExtent l="19050" t="0" r="0" b="0"/>
            <wp:wrapTopAndBottom/>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0"/>
                    <a:srcRect/>
                    <a:stretch>
                      <a:fillRect/>
                    </a:stretch>
                  </pic:blipFill>
                  <pic:spPr bwMode="auto">
                    <a:xfrm>
                      <a:off x="0" y="0"/>
                      <a:ext cx="2011680" cy="1289050"/>
                    </a:xfrm>
                    <a:prstGeom prst="rect">
                      <a:avLst/>
                    </a:prstGeom>
                    <a:noFill/>
                    <a:ln w="9525">
                      <a:noFill/>
                      <a:miter lim="800000"/>
                      <a:headEnd/>
                      <a:tailEnd/>
                    </a:ln>
                  </pic:spPr>
                </pic:pic>
              </a:graphicData>
            </a:graphic>
          </wp:anchor>
        </w:drawing>
      </w:r>
    </w:p>
    <w:p w:rsidR="00000000" w:rsidRDefault="00AB2532">
      <w:pPr>
        <w:tabs>
          <w:tab w:val="left" w:pos="1440"/>
          <w:tab w:val="left" w:pos="8280"/>
        </w:tabs>
        <w:spacing w:line="480" w:lineRule="auto"/>
        <w:ind w:left="1620" w:right="-2"/>
        <w:jc w:val="both"/>
        <w:rPr>
          <w:rFonts w:ascii="Arial" w:hAnsi="Arial" w:cs="Arial"/>
          <w:b/>
          <w:bCs/>
        </w:rPr>
      </w:pPr>
      <w:r>
        <w:rPr>
          <w:rFonts w:ascii="Arial" w:hAnsi="Arial" w:cs="Arial"/>
          <w:b/>
          <w:bCs/>
          <w:noProof/>
          <w:sz w:val="20"/>
        </w:rPr>
        <w:drawing>
          <wp:anchor distT="0" distB="0" distL="114300" distR="114300" simplePos="0" relativeHeight="251661312" behindDoc="0" locked="0" layoutInCell="1" allowOverlap="1">
            <wp:simplePos x="0" y="0"/>
            <wp:positionH relativeFrom="column">
              <wp:posOffset>1273175</wp:posOffset>
            </wp:positionH>
            <wp:positionV relativeFrom="paragraph">
              <wp:posOffset>220980</wp:posOffset>
            </wp:positionV>
            <wp:extent cx="3543300" cy="2514600"/>
            <wp:effectExtent l="1905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1"/>
                    <a:srcRect/>
                    <a:stretch>
                      <a:fillRect/>
                    </a:stretch>
                  </pic:blipFill>
                  <pic:spPr bwMode="auto">
                    <a:xfrm>
                      <a:off x="0" y="0"/>
                      <a:ext cx="3543300" cy="2514600"/>
                    </a:xfrm>
                    <a:prstGeom prst="rect">
                      <a:avLst/>
                    </a:prstGeom>
                    <a:noFill/>
                  </pic:spPr>
                </pic:pic>
              </a:graphicData>
            </a:graphic>
          </wp:anchor>
        </w:drawing>
      </w:r>
    </w:p>
    <w:p w:rsidR="00000000" w:rsidRDefault="006A3422">
      <w:pPr>
        <w:tabs>
          <w:tab w:val="left" w:pos="8280"/>
        </w:tabs>
        <w:spacing w:line="480" w:lineRule="auto"/>
        <w:ind w:left="1620" w:right="-2"/>
        <w:jc w:val="both"/>
        <w:rPr>
          <w:rFonts w:ascii="Arial" w:hAnsi="Arial" w:cs="Arial"/>
          <w:b/>
          <w:bCs/>
        </w:rPr>
      </w:pPr>
    </w:p>
    <w:p w:rsidR="00000000" w:rsidRDefault="006A3422">
      <w:pPr>
        <w:tabs>
          <w:tab w:val="left" w:pos="8100"/>
        </w:tabs>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rPr>
      </w:pPr>
    </w:p>
    <w:p w:rsidR="00000000" w:rsidRDefault="006A3422">
      <w:pPr>
        <w:tabs>
          <w:tab w:val="left" w:pos="8280"/>
        </w:tabs>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r>
        <w:rPr>
          <w:rFonts w:ascii="Arial" w:hAnsi="Arial" w:cs="Arial"/>
        </w:rPr>
        <w:t xml:space="preserve">El gráfico 7.11 muestra las cuantificaciones de las categorías con las etiquetas de valor, resaltan tres regiones </w:t>
      </w:r>
      <w:r>
        <w:rPr>
          <w:rFonts w:ascii="Arial" w:hAnsi="Arial" w:cs="Arial"/>
          <w:b/>
          <w:bCs/>
          <w:i/>
          <w:iCs/>
        </w:rPr>
        <w:t xml:space="preserve">a, b </w:t>
      </w:r>
      <w:r>
        <w:rPr>
          <w:rFonts w:ascii="Arial" w:hAnsi="Arial" w:cs="Arial"/>
        </w:rPr>
        <w:t xml:space="preserve">y </w:t>
      </w:r>
      <w:r>
        <w:rPr>
          <w:rFonts w:ascii="Arial" w:hAnsi="Arial" w:cs="Arial"/>
          <w:b/>
          <w:bCs/>
          <w:i/>
          <w:iCs/>
        </w:rPr>
        <w:t>c</w:t>
      </w:r>
      <w:r>
        <w:rPr>
          <w:rFonts w:ascii="Arial" w:hAnsi="Arial" w:cs="Arial"/>
        </w:rPr>
        <w:t xml:space="preserve"> que agrupan a los habitantes que han tenido rara vez suspensiones del servicio (x2) y nunca co</w:t>
      </w:r>
      <w:r>
        <w:rPr>
          <w:rFonts w:ascii="Arial" w:hAnsi="Arial" w:cs="Arial"/>
        </w:rPr>
        <w:t>bros injustificados (w1), por lo que lo califican como Bueno; la segunda región consolida a los casos que califican como regular al servicio por haberse presentado frecuentemente suspensiones y rara vez cobros injustificados; la última región califica como</w:t>
      </w:r>
      <w:r>
        <w:rPr>
          <w:rFonts w:ascii="Arial" w:hAnsi="Arial" w:cs="Arial"/>
        </w:rPr>
        <w:t xml:space="preserve"> malo al servicio ya que siempre tienen suspensiones y cobros injustificados.</w:t>
      </w:r>
    </w:p>
    <w:p w:rsidR="00000000" w:rsidRDefault="006A3422">
      <w:pPr>
        <w:tabs>
          <w:tab w:val="left" w:pos="8280"/>
        </w:tabs>
        <w:spacing w:line="480" w:lineRule="auto"/>
        <w:ind w:left="1620" w:right="-2"/>
        <w:jc w:val="both"/>
        <w:rPr>
          <w:rFonts w:ascii="Arial" w:hAnsi="Arial" w:cs="Arial"/>
        </w:rPr>
      </w:pPr>
      <w:r>
        <w:rPr>
          <w:rFonts w:ascii="Arial" w:hAnsi="Arial" w:cs="Arial"/>
        </w:rPr>
        <w:t xml:space="preserve">Al observar el gráfico 7.12 nos damos cuenta que el mayor número de casos recae en la región </w:t>
      </w:r>
      <w:r>
        <w:rPr>
          <w:rFonts w:ascii="Arial" w:hAnsi="Arial" w:cs="Arial"/>
          <w:b/>
          <w:bCs/>
          <w:i/>
          <w:iCs/>
        </w:rPr>
        <w:t>a</w:t>
      </w:r>
      <w:r>
        <w:rPr>
          <w:rFonts w:ascii="Arial" w:hAnsi="Arial" w:cs="Arial"/>
        </w:rPr>
        <w:t xml:space="preserve"> por lo que se concluye que el servicio de Energía eléctrica en su generalidad es Bu</w:t>
      </w:r>
      <w:r>
        <w:rPr>
          <w:rFonts w:ascii="Arial" w:hAnsi="Arial" w:cs="Arial"/>
        </w:rPr>
        <w:t>eno.</w:t>
      </w:r>
    </w:p>
    <w:p w:rsidR="00000000" w:rsidRDefault="006A3422">
      <w:pPr>
        <w:spacing w:line="480" w:lineRule="auto"/>
        <w:ind w:left="1620" w:right="-2"/>
        <w:jc w:val="both"/>
        <w:rPr>
          <w:rFonts w:ascii="Arial" w:hAnsi="Arial" w:cs="Arial"/>
        </w:rPr>
      </w:pPr>
    </w:p>
    <w:p w:rsidR="00000000" w:rsidRDefault="006A3422">
      <w:pPr>
        <w:tabs>
          <w:tab w:val="left" w:pos="8100"/>
        </w:tabs>
        <w:spacing w:line="480" w:lineRule="auto"/>
        <w:ind w:left="1620" w:right="-2"/>
        <w:jc w:val="both"/>
        <w:rPr>
          <w:rFonts w:ascii="Arial" w:hAnsi="Arial" w:cs="Arial"/>
        </w:rPr>
      </w:pPr>
      <w:r>
        <w:rPr>
          <w:rFonts w:ascii="Arial" w:hAnsi="Arial" w:cs="Arial"/>
          <w:b/>
          <w:bCs/>
          <w:noProof/>
          <w:sz w:val="20"/>
        </w:rPr>
        <w:pict>
          <v:shape id="_x0000_s1082" type="#_x0000_t202" style="position:absolute;left:0;text-align:left;margin-left:81pt;margin-top:3.4pt;width:325.15pt;height:273.2pt;z-index:-251648000" strokeweight="4.5pt">
            <v:stroke linestyle="thickThin"/>
            <v:textbox style="mso-next-textbox:#_x0000_s1082">
              <w:txbxContent>
                <w:p w:rsidR="00000000" w:rsidRDefault="006A3422">
                  <w:pPr>
                    <w:jc w:val="center"/>
                    <w:rPr>
                      <w:rFonts w:ascii="Arial" w:hAnsi="Arial" w:cs="Arial"/>
                      <w:b/>
                      <w:bCs/>
                      <w:lang w:val="es-MX"/>
                    </w:rPr>
                  </w:pPr>
                  <w:r>
                    <w:rPr>
                      <w:rFonts w:ascii="Arial" w:hAnsi="Arial" w:cs="Arial"/>
                      <w:b/>
                      <w:bCs/>
                      <w:lang w:val="es-MX"/>
                    </w:rPr>
                    <w:t>Gráfico 7.11</w:t>
                  </w:r>
                </w:p>
              </w:txbxContent>
            </v:textbox>
          </v:shape>
        </w:pict>
      </w:r>
    </w:p>
    <w:p w:rsidR="00000000" w:rsidRDefault="00AB2532">
      <w:pPr>
        <w:spacing w:line="480" w:lineRule="auto"/>
        <w:ind w:left="1620" w:right="-2"/>
        <w:jc w:val="both"/>
        <w:rPr>
          <w:rFonts w:ascii="Arial" w:hAnsi="Arial" w:cs="Arial"/>
          <w:b/>
          <w:bCs/>
        </w:rPr>
      </w:pPr>
      <w:r>
        <w:rPr>
          <w:rFonts w:ascii="Arial" w:hAnsi="Arial" w:cs="Arial"/>
          <w:noProof/>
          <w:sz w:val="20"/>
        </w:rPr>
        <w:drawing>
          <wp:anchor distT="0" distB="0" distL="114300" distR="114300" simplePos="0" relativeHeight="251667456" behindDoc="0" locked="0" layoutInCell="1" allowOverlap="1">
            <wp:simplePos x="0" y="0"/>
            <wp:positionH relativeFrom="column">
              <wp:posOffset>1143000</wp:posOffset>
            </wp:positionH>
            <wp:positionV relativeFrom="paragraph">
              <wp:posOffset>-7620</wp:posOffset>
            </wp:positionV>
            <wp:extent cx="3886200" cy="2941320"/>
            <wp:effectExtent l="1905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2"/>
                    <a:srcRect/>
                    <a:stretch>
                      <a:fillRect/>
                    </a:stretch>
                  </pic:blipFill>
                  <pic:spPr bwMode="auto">
                    <a:xfrm>
                      <a:off x="0" y="0"/>
                      <a:ext cx="3886200" cy="2941320"/>
                    </a:xfrm>
                    <a:prstGeom prst="rect">
                      <a:avLst/>
                    </a:prstGeom>
                    <a:noFill/>
                  </pic:spPr>
                </pic:pic>
              </a:graphicData>
            </a:graphic>
          </wp:anchor>
        </w:drawing>
      </w:r>
    </w:p>
    <w:p w:rsidR="00000000" w:rsidRDefault="006A3422">
      <w:pPr>
        <w:spacing w:line="480" w:lineRule="auto"/>
        <w:ind w:left="1620" w:right="-2"/>
        <w:jc w:val="both"/>
        <w:rPr>
          <w:rFonts w:ascii="Arial" w:hAnsi="Arial" w:cs="Arial"/>
          <w:b/>
          <w:bCs/>
        </w:rPr>
      </w:pPr>
      <w:r>
        <w:rPr>
          <w:rFonts w:ascii="Arial" w:hAnsi="Arial" w:cs="Arial"/>
          <w:b/>
          <w:bCs/>
          <w:noProof/>
          <w:sz w:val="20"/>
        </w:rPr>
        <w:pict>
          <v:oval id="_x0000_s1085" style="position:absolute;left:0;text-align:left;margin-left:243pt;margin-top:23.4pt;width:45pt;height:36pt;z-index:251671552" filled="f"/>
        </w:pict>
      </w:r>
      <w:r>
        <w:rPr>
          <w:rFonts w:ascii="Arial" w:hAnsi="Arial" w:cs="Arial"/>
          <w:b/>
          <w:bCs/>
          <w:noProof/>
          <w:sz w:val="20"/>
        </w:rPr>
        <w:pict>
          <v:shape id="_x0000_s1088" type="#_x0000_t202" style="position:absolute;left:0;text-align:left;margin-left:207pt;margin-top:14.4pt;width:27pt;height:27pt;z-index:251674624" stroked="f">
            <v:textbox style="mso-next-textbox:#_x0000_s1088">
              <w:txbxContent>
                <w:p w:rsidR="00000000" w:rsidRDefault="006A3422">
                  <w:pPr>
                    <w:rPr>
                      <w:rFonts w:ascii="Arial" w:hAnsi="Arial" w:cs="Arial"/>
                      <w:b/>
                      <w:bCs/>
                      <w:i/>
                      <w:iCs/>
                      <w:lang w:val="es-MX"/>
                    </w:rPr>
                  </w:pPr>
                  <w:r>
                    <w:rPr>
                      <w:rFonts w:ascii="Arial" w:hAnsi="Arial" w:cs="Arial"/>
                      <w:b/>
                      <w:bCs/>
                      <w:i/>
                      <w:iCs/>
                      <w:lang w:val="es-MX"/>
                    </w:rPr>
                    <w:t>b</w:t>
                  </w:r>
                </w:p>
              </w:txbxContent>
            </v:textbox>
          </v:shape>
        </w:pict>
      </w:r>
    </w:p>
    <w:p w:rsidR="00000000" w:rsidRDefault="006A3422">
      <w:pPr>
        <w:spacing w:line="480" w:lineRule="auto"/>
        <w:ind w:left="1620" w:right="-2"/>
        <w:jc w:val="both"/>
        <w:rPr>
          <w:rFonts w:ascii="Arial" w:hAnsi="Arial" w:cs="Arial"/>
          <w:b/>
          <w:bCs/>
        </w:rPr>
      </w:pPr>
      <w:r>
        <w:rPr>
          <w:rFonts w:ascii="Arial" w:hAnsi="Arial" w:cs="Arial"/>
          <w:b/>
          <w:bCs/>
          <w:noProof/>
          <w:sz w:val="20"/>
        </w:rPr>
        <w:pict>
          <v:oval id="_x0000_s1084" style="position:absolute;left:0;text-align:left;margin-left:261pt;margin-top:22.8pt;width:36pt;height:36pt;z-index:251670528" filled="f"/>
        </w:pict>
      </w:r>
    </w:p>
    <w:p w:rsidR="00000000" w:rsidRDefault="006A3422">
      <w:pPr>
        <w:spacing w:line="480" w:lineRule="auto"/>
        <w:ind w:left="1620" w:right="-2"/>
        <w:jc w:val="both"/>
        <w:rPr>
          <w:rFonts w:ascii="Arial" w:hAnsi="Arial" w:cs="Arial"/>
          <w:b/>
          <w:bCs/>
        </w:rPr>
      </w:pPr>
      <w:r>
        <w:rPr>
          <w:rFonts w:ascii="Arial" w:hAnsi="Arial" w:cs="Arial"/>
          <w:b/>
          <w:bCs/>
          <w:noProof/>
          <w:sz w:val="20"/>
        </w:rPr>
        <w:pict>
          <v:oval id="_x0000_s1083" style="position:absolute;left:0;text-align:left;margin-left:189pt;margin-top:22.2pt;width:36pt;height:36pt;z-index:251669504" filled="f"/>
        </w:pict>
      </w:r>
    </w:p>
    <w:p w:rsidR="00000000" w:rsidRDefault="006A3422">
      <w:pPr>
        <w:spacing w:line="480" w:lineRule="auto"/>
        <w:ind w:left="1620" w:right="-2"/>
        <w:jc w:val="both"/>
        <w:rPr>
          <w:rFonts w:ascii="Arial" w:hAnsi="Arial" w:cs="Arial"/>
          <w:b/>
          <w:bCs/>
        </w:rPr>
      </w:pPr>
      <w:r>
        <w:rPr>
          <w:rFonts w:ascii="Arial" w:hAnsi="Arial" w:cs="Arial"/>
          <w:b/>
          <w:bCs/>
          <w:noProof/>
          <w:sz w:val="20"/>
        </w:rPr>
        <w:pict>
          <v:shape id="_x0000_s1087" type="#_x0000_t202" style="position:absolute;left:0;text-align:left;margin-left:279pt;margin-top:12.6pt;width:27pt;height:27pt;z-index:251673600" stroked="f">
            <v:textbox style="mso-next-textbox:#_x0000_s1087">
              <w:txbxContent>
                <w:p w:rsidR="00000000" w:rsidRDefault="006A3422">
                  <w:pPr>
                    <w:rPr>
                      <w:rFonts w:ascii="Arial" w:hAnsi="Arial" w:cs="Arial"/>
                      <w:b/>
                      <w:bCs/>
                      <w:i/>
                      <w:iCs/>
                      <w:lang w:val="es-MX"/>
                    </w:rPr>
                  </w:pPr>
                  <w:r>
                    <w:rPr>
                      <w:rFonts w:ascii="Arial" w:hAnsi="Arial" w:cs="Arial"/>
                      <w:b/>
                      <w:bCs/>
                      <w:i/>
                      <w:iCs/>
                      <w:lang w:val="es-MX"/>
                    </w:rPr>
                    <w:t>a</w:t>
                  </w:r>
                </w:p>
              </w:txbxContent>
            </v:textbox>
          </v:shape>
        </w:pict>
      </w:r>
      <w:r>
        <w:rPr>
          <w:rFonts w:ascii="Arial" w:hAnsi="Arial" w:cs="Arial"/>
          <w:b/>
          <w:bCs/>
          <w:noProof/>
          <w:sz w:val="20"/>
        </w:rPr>
        <w:pict>
          <v:shape id="_x0000_s1086" type="#_x0000_t202" style="position:absolute;left:0;text-align:left;margin-left:234pt;margin-top:12.6pt;width:27pt;height:27pt;z-index:251672576" stroked="f">
            <v:textbox style="mso-next-textbox:#_x0000_s1086">
              <w:txbxContent>
                <w:p w:rsidR="00000000" w:rsidRDefault="006A3422">
                  <w:pPr>
                    <w:rPr>
                      <w:rFonts w:ascii="Arial" w:hAnsi="Arial" w:cs="Arial"/>
                      <w:b/>
                      <w:bCs/>
                      <w:i/>
                      <w:iCs/>
                      <w:lang w:val="es-MX"/>
                    </w:rPr>
                  </w:pPr>
                  <w:r>
                    <w:rPr>
                      <w:rFonts w:ascii="Arial" w:hAnsi="Arial" w:cs="Arial"/>
                      <w:b/>
                      <w:bCs/>
                      <w:i/>
                      <w:iCs/>
                      <w:lang w:val="es-MX"/>
                    </w:rPr>
                    <w:t>c</w:t>
                  </w:r>
                </w:p>
              </w:txbxContent>
            </v:textbox>
          </v:shape>
        </w:pict>
      </w: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tabs>
          <w:tab w:val="left" w:pos="8280"/>
        </w:tabs>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tabs>
          <w:tab w:val="left" w:pos="8280"/>
        </w:tabs>
        <w:spacing w:line="480" w:lineRule="auto"/>
        <w:ind w:left="1620" w:right="-2"/>
        <w:jc w:val="both"/>
        <w:rPr>
          <w:rFonts w:ascii="Arial" w:hAnsi="Arial" w:cs="Arial"/>
          <w:b/>
          <w:bCs/>
        </w:rPr>
      </w:pPr>
      <w:r>
        <w:rPr>
          <w:rFonts w:ascii="Arial" w:hAnsi="Arial" w:cs="Arial"/>
          <w:b/>
          <w:bCs/>
          <w:noProof/>
          <w:sz w:val="20"/>
        </w:rPr>
        <w:pict>
          <v:shape id="_x0000_s1089" type="#_x0000_t202" style="position:absolute;left:0;text-align:left;margin-left:81pt;margin-top:12pt;width:324pt;height:267pt;z-index:-251640832" strokeweight="4.5pt">
            <v:stroke linestyle="thickThin"/>
            <v:textbox style="mso-next-textbox:#_x0000_s1089">
              <w:txbxContent>
                <w:p w:rsidR="00000000" w:rsidRDefault="006A3422">
                  <w:pPr>
                    <w:pStyle w:val="Ttulo5"/>
                    <w:jc w:val="center"/>
                  </w:pPr>
                  <w:r>
                    <w:t>Gráfico 7.12</w:t>
                  </w:r>
                </w:p>
              </w:txbxContent>
            </v:textbox>
          </v:shape>
        </w:pict>
      </w:r>
    </w:p>
    <w:p w:rsidR="00000000" w:rsidRDefault="00AB2532">
      <w:pPr>
        <w:tabs>
          <w:tab w:val="left" w:pos="8280"/>
        </w:tabs>
        <w:spacing w:line="480" w:lineRule="auto"/>
        <w:ind w:left="1620" w:right="-2"/>
        <w:jc w:val="both"/>
        <w:rPr>
          <w:rFonts w:ascii="Arial" w:hAnsi="Arial" w:cs="Arial"/>
          <w:b/>
          <w:bCs/>
        </w:rPr>
      </w:pPr>
      <w:r>
        <w:rPr>
          <w:rFonts w:ascii="Arial" w:hAnsi="Arial" w:cs="Arial"/>
          <w:b/>
          <w:bCs/>
          <w:noProof/>
          <w:sz w:val="20"/>
        </w:rPr>
        <w:drawing>
          <wp:anchor distT="0" distB="0" distL="114300" distR="114300" simplePos="0" relativeHeight="251662336" behindDoc="0" locked="0" layoutInCell="1" allowOverlap="1">
            <wp:simplePos x="0" y="0"/>
            <wp:positionH relativeFrom="column">
              <wp:posOffset>1143000</wp:posOffset>
            </wp:positionH>
            <wp:positionV relativeFrom="paragraph">
              <wp:posOffset>31115</wp:posOffset>
            </wp:positionV>
            <wp:extent cx="3751580" cy="2922905"/>
            <wp:effectExtent l="19050" t="0" r="127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3"/>
                    <a:srcRect/>
                    <a:stretch>
                      <a:fillRect/>
                    </a:stretch>
                  </pic:blipFill>
                  <pic:spPr bwMode="auto">
                    <a:xfrm>
                      <a:off x="0" y="0"/>
                      <a:ext cx="3751580" cy="2922905"/>
                    </a:xfrm>
                    <a:prstGeom prst="rect">
                      <a:avLst/>
                    </a:prstGeom>
                    <a:noFill/>
                  </pic:spPr>
                </pic:pic>
              </a:graphicData>
            </a:graphic>
          </wp:anchor>
        </w:drawing>
      </w: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r>
        <w:rPr>
          <w:rFonts w:ascii="Arial" w:hAnsi="Arial" w:cs="Arial"/>
          <w:b/>
          <w:bCs/>
        </w:rPr>
        <w:t>7.6.1.5. Servicio de Telefonía Fija: Suspensión del servicio sin motivo (x</w:t>
      </w:r>
      <w:r>
        <w:rPr>
          <w:rFonts w:ascii="Arial" w:hAnsi="Arial" w:cs="Arial"/>
          <w:b/>
          <w:bCs/>
          <w:vertAlign w:val="subscript"/>
        </w:rPr>
        <w:t>23</w:t>
      </w:r>
      <w:r>
        <w:rPr>
          <w:rFonts w:ascii="Arial" w:hAnsi="Arial" w:cs="Arial"/>
          <w:b/>
          <w:bCs/>
        </w:rPr>
        <w:t>) – Cobros injustificados en las planillas  (x</w:t>
      </w:r>
      <w:r>
        <w:rPr>
          <w:rFonts w:ascii="Arial" w:hAnsi="Arial" w:cs="Arial"/>
          <w:b/>
          <w:bCs/>
          <w:vertAlign w:val="subscript"/>
        </w:rPr>
        <w:t>24</w:t>
      </w:r>
      <w:r>
        <w:rPr>
          <w:rFonts w:ascii="Arial" w:hAnsi="Arial" w:cs="Arial"/>
          <w:b/>
          <w:bCs/>
        </w:rPr>
        <w:t>) – Calificación (x</w:t>
      </w:r>
      <w:r>
        <w:rPr>
          <w:rFonts w:ascii="Arial" w:hAnsi="Arial" w:cs="Arial"/>
          <w:b/>
          <w:bCs/>
          <w:vertAlign w:val="subscript"/>
        </w:rPr>
        <w:t>29</w:t>
      </w:r>
      <w:r>
        <w:rPr>
          <w:rFonts w:ascii="Arial" w:hAnsi="Arial" w:cs="Arial"/>
          <w:b/>
          <w:bCs/>
        </w:rPr>
        <w:t>).</w:t>
      </w: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r>
        <w:rPr>
          <w:rFonts w:ascii="Arial" w:hAnsi="Arial" w:cs="Arial"/>
        </w:rPr>
        <w:t>En la tabla LXIII, se observa que las dos dimensiones son casi</w:t>
      </w:r>
      <w:r>
        <w:rPr>
          <w:rFonts w:ascii="Arial" w:hAnsi="Arial" w:cs="Arial"/>
        </w:rPr>
        <w:t xml:space="preserve"> igual de importantes ya que los dos valores propios son muy próximos.</w:t>
      </w:r>
    </w:p>
    <w:p w:rsidR="00000000" w:rsidRDefault="00AB2532">
      <w:pPr>
        <w:spacing w:line="480" w:lineRule="auto"/>
        <w:ind w:left="1620" w:right="-2"/>
        <w:jc w:val="both"/>
        <w:rPr>
          <w:rFonts w:ascii="Arial" w:hAnsi="Arial" w:cs="Arial"/>
        </w:rPr>
      </w:pPr>
      <w:r>
        <w:rPr>
          <w:rFonts w:ascii="Arial" w:hAnsi="Arial" w:cs="Arial"/>
          <w:b/>
          <w:bCs/>
          <w:noProof/>
        </w:rPr>
        <w:drawing>
          <wp:anchor distT="0" distB="0" distL="114300" distR="114300" simplePos="0" relativeHeight="251676672" behindDoc="0" locked="0" layoutInCell="1" allowOverlap="1">
            <wp:simplePos x="0" y="0"/>
            <wp:positionH relativeFrom="column">
              <wp:posOffset>2171700</wp:posOffset>
            </wp:positionH>
            <wp:positionV relativeFrom="paragraph">
              <wp:posOffset>411480</wp:posOffset>
            </wp:positionV>
            <wp:extent cx="1943100" cy="1059180"/>
            <wp:effectExtent l="19050" t="0" r="0" b="0"/>
            <wp:wrapTopAndBottom/>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4"/>
                    <a:srcRect/>
                    <a:stretch>
                      <a:fillRect/>
                    </a:stretch>
                  </pic:blipFill>
                  <pic:spPr bwMode="auto">
                    <a:xfrm>
                      <a:off x="0" y="0"/>
                      <a:ext cx="1943100" cy="1059180"/>
                    </a:xfrm>
                    <a:prstGeom prst="rect">
                      <a:avLst/>
                    </a:prstGeom>
                    <a:noFill/>
                    <a:ln w="9525">
                      <a:noFill/>
                      <a:miter lim="800000"/>
                      <a:headEnd/>
                      <a:tailEnd/>
                    </a:ln>
                  </pic:spPr>
                </pic:pic>
              </a:graphicData>
            </a:graphic>
          </wp:anchor>
        </w:drawing>
      </w:r>
      <w:r w:rsidR="006A3422">
        <w:rPr>
          <w:rFonts w:ascii="Arial" w:hAnsi="Arial" w:cs="Arial"/>
          <w:noProof/>
          <w:sz w:val="20"/>
        </w:rPr>
        <w:pict>
          <v:shape id="_x0000_s1091" type="#_x0000_t202" style="position:absolute;left:0;text-align:left;margin-left:153pt;margin-top:14.4pt;width:180pt;height:111.6pt;z-index:-251638784;mso-position-horizontal-relative:text;mso-position-vertical-relative:text" strokeweight="4.5pt">
            <v:stroke linestyle="thickThin"/>
            <v:textbox style="mso-next-textbox:#_x0000_s1091">
              <w:txbxContent>
                <w:p w:rsidR="00000000" w:rsidRDefault="006A3422">
                  <w:pPr>
                    <w:pStyle w:val="Ttulo5"/>
                    <w:jc w:val="center"/>
                  </w:pPr>
                  <w:r>
                    <w:t>Tabla LXIII</w:t>
                  </w:r>
                </w:p>
              </w:txbxContent>
            </v:textbox>
          </v:shape>
        </w:pict>
      </w:r>
    </w:p>
    <w:p w:rsidR="00000000" w:rsidRDefault="006A3422">
      <w:pPr>
        <w:spacing w:line="480" w:lineRule="auto"/>
        <w:ind w:left="1620" w:right="-2"/>
        <w:jc w:val="both"/>
        <w:rPr>
          <w:rFonts w:ascii="Arial" w:hAnsi="Arial" w:cs="Arial"/>
          <w:b/>
          <w:bCs/>
        </w:rPr>
      </w:pPr>
    </w:p>
    <w:p w:rsidR="00000000" w:rsidRDefault="006A3422">
      <w:pPr>
        <w:pStyle w:val="Textodebloque"/>
        <w:ind w:left="1620"/>
        <w:rPr>
          <w:rFonts w:cs="Arial"/>
          <w:lang w:val="es-ES"/>
        </w:rPr>
      </w:pPr>
    </w:p>
    <w:p w:rsidR="00000000" w:rsidRDefault="006A3422">
      <w:pPr>
        <w:pStyle w:val="Textodebloque"/>
        <w:ind w:left="1620"/>
        <w:rPr>
          <w:rFonts w:cs="Arial"/>
          <w:lang w:val="es-ES"/>
        </w:rPr>
      </w:pPr>
      <w:r>
        <w:rPr>
          <w:rFonts w:cs="Arial"/>
          <w:lang w:val="es-ES"/>
        </w:rPr>
        <w:t>La tabla LXIV y el gráfico 7.13 detalla e ilustra respectivamente las medidas de discriminación para cada variable, de donde se obtiene que la variable que mejor discrimina en la s</w:t>
      </w:r>
      <w:r>
        <w:rPr>
          <w:rFonts w:cs="Arial"/>
          <w:lang w:val="es-ES"/>
        </w:rPr>
        <w:t>olución es la variable x</w:t>
      </w:r>
      <w:r>
        <w:rPr>
          <w:rFonts w:cs="Arial"/>
          <w:vertAlign w:val="subscript"/>
          <w:lang w:val="es-ES"/>
        </w:rPr>
        <w:t xml:space="preserve">34 </w:t>
      </w:r>
      <w:r>
        <w:rPr>
          <w:rFonts w:cs="Arial"/>
          <w:lang w:val="es-ES"/>
        </w:rPr>
        <w:t>que se refiere a los cruce de líneas telefónicas.</w:t>
      </w:r>
    </w:p>
    <w:p w:rsidR="00000000" w:rsidRDefault="006A3422">
      <w:pPr>
        <w:pStyle w:val="Textodebloque"/>
        <w:ind w:left="1620"/>
        <w:rPr>
          <w:rFonts w:cs="Arial"/>
          <w:lang w:val="es-ES"/>
        </w:rPr>
      </w:pPr>
      <w:r>
        <w:rPr>
          <w:rFonts w:cs="Arial"/>
          <w:b/>
          <w:bCs/>
          <w:noProof/>
          <w:sz w:val="20"/>
          <w:lang w:val="es-ES"/>
        </w:rPr>
        <w:pict>
          <v:shape id="_x0000_s1093" type="#_x0000_t202" style="position:absolute;left:0;text-align:left;margin-left:135pt;margin-top:43.4pt;width:3in;height:135pt;z-index:-251636736" strokeweight="4.5pt">
            <v:stroke linestyle="thickThin"/>
            <v:textbox style="mso-next-textbox:#_x0000_s1093">
              <w:txbxContent>
                <w:p w:rsidR="00000000" w:rsidRDefault="006A3422">
                  <w:pPr>
                    <w:pStyle w:val="Ttulo5"/>
                    <w:jc w:val="center"/>
                  </w:pPr>
                  <w:r>
                    <w:t>Tabla LXIV</w:t>
                  </w:r>
                </w:p>
              </w:txbxContent>
            </v:textbox>
          </v:shape>
        </w:pict>
      </w:r>
    </w:p>
    <w:p w:rsidR="00000000" w:rsidRDefault="00AB2532">
      <w:pPr>
        <w:pStyle w:val="Textodebloque"/>
        <w:ind w:left="1620"/>
        <w:rPr>
          <w:rFonts w:cs="Arial"/>
          <w:lang w:val="es-ES"/>
        </w:rPr>
      </w:pPr>
      <w:r>
        <w:rPr>
          <w:rFonts w:cs="Arial"/>
          <w:b/>
          <w:bCs/>
          <w:noProof/>
          <w:lang w:val="es-ES"/>
        </w:rPr>
        <w:drawing>
          <wp:anchor distT="0" distB="0" distL="114300" distR="114300" simplePos="0" relativeHeight="251678720" behindDoc="0" locked="0" layoutInCell="1" allowOverlap="1">
            <wp:simplePos x="0" y="0"/>
            <wp:positionH relativeFrom="column">
              <wp:posOffset>1943100</wp:posOffset>
            </wp:positionH>
            <wp:positionV relativeFrom="paragraph">
              <wp:posOffset>429260</wp:posOffset>
            </wp:positionV>
            <wp:extent cx="2286000" cy="1463040"/>
            <wp:effectExtent l="19050" t="0" r="0" b="0"/>
            <wp:wrapTopAndBottom/>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5"/>
                    <a:srcRect/>
                    <a:stretch>
                      <a:fillRect/>
                    </a:stretch>
                  </pic:blipFill>
                  <pic:spPr bwMode="auto">
                    <a:xfrm>
                      <a:off x="0" y="0"/>
                      <a:ext cx="2286000" cy="1463040"/>
                    </a:xfrm>
                    <a:prstGeom prst="rect">
                      <a:avLst/>
                    </a:prstGeom>
                    <a:noFill/>
                    <a:ln w="9525">
                      <a:noFill/>
                      <a:miter lim="800000"/>
                      <a:headEnd/>
                      <a:tailEnd/>
                    </a:ln>
                  </pic:spPr>
                </pic:pic>
              </a:graphicData>
            </a:graphic>
          </wp:anchor>
        </w:drawing>
      </w:r>
    </w:p>
    <w:p w:rsidR="00000000" w:rsidRDefault="006A3422">
      <w:pPr>
        <w:pStyle w:val="Textodebloque"/>
        <w:ind w:left="1620"/>
        <w:rPr>
          <w:rFonts w:cs="Arial"/>
          <w:lang w:val="es-ES"/>
        </w:rPr>
      </w:pP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p>
    <w:p w:rsidR="00000000" w:rsidRDefault="006A3422">
      <w:pPr>
        <w:tabs>
          <w:tab w:val="left" w:pos="8280"/>
        </w:tabs>
        <w:spacing w:line="480" w:lineRule="auto"/>
        <w:ind w:left="1620" w:right="-2"/>
        <w:jc w:val="both"/>
        <w:rPr>
          <w:rFonts w:ascii="Arial" w:hAnsi="Arial" w:cs="Arial"/>
        </w:rPr>
      </w:pPr>
      <w:r>
        <w:rPr>
          <w:rFonts w:ascii="Arial" w:hAnsi="Arial" w:cs="Arial"/>
          <w:noProof/>
          <w:sz w:val="20"/>
        </w:rPr>
        <w:pict>
          <v:shape id="_x0000_s1095" type="#_x0000_t202" style="position:absolute;left:0;text-align:left;margin-left:90pt;margin-top:9pt;width:306pt;height:261pt;z-index:-251634688" strokeweight="4.5pt">
            <v:stroke linestyle="thickThin"/>
            <v:textbox style="mso-next-textbox:#_x0000_s1095">
              <w:txbxContent>
                <w:p w:rsidR="00000000" w:rsidRDefault="006A3422">
                  <w:pPr>
                    <w:pStyle w:val="Ttulo5"/>
                    <w:jc w:val="center"/>
                  </w:pPr>
                  <w:r>
                    <w:t>Gráfico 7.13</w:t>
                  </w:r>
                </w:p>
              </w:txbxContent>
            </v:textbox>
          </v:shape>
        </w:pict>
      </w:r>
    </w:p>
    <w:p w:rsidR="00000000" w:rsidRDefault="00AB2532">
      <w:pPr>
        <w:tabs>
          <w:tab w:val="left" w:pos="8280"/>
        </w:tabs>
        <w:spacing w:line="480" w:lineRule="auto"/>
        <w:ind w:left="1620" w:right="-2"/>
        <w:jc w:val="both"/>
        <w:rPr>
          <w:rFonts w:ascii="Arial" w:hAnsi="Arial" w:cs="Arial"/>
        </w:rPr>
      </w:pPr>
      <w:r>
        <w:rPr>
          <w:rFonts w:ascii="Arial" w:hAnsi="Arial" w:cs="Arial"/>
          <w:noProof/>
          <w:sz w:val="20"/>
        </w:rPr>
        <w:drawing>
          <wp:anchor distT="0" distB="0" distL="114300" distR="114300" simplePos="0" relativeHeight="251680768" behindDoc="0" locked="0" layoutInCell="1" allowOverlap="1">
            <wp:simplePos x="0" y="0"/>
            <wp:positionH relativeFrom="column">
              <wp:posOffset>1259205</wp:posOffset>
            </wp:positionH>
            <wp:positionV relativeFrom="paragraph">
              <wp:posOffset>106680</wp:posOffset>
            </wp:positionV>
            <wp:extent cx="3541395" cy="2800985"/>
            <wp:effectExtent l="19050" t="0" r="1905" b="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6"/>
                    <a:srcRect/>
                    <a:stretch>
                      <a:fillRect/>
                    </a:stretch>
                  </pic:blipFill>
                  <pic:spPr bwMode="auto">
                    <a:xfrm>
                      <a:off x="0" y="0"/>
                      <a:ext cx="3541395" cy="2800985"/>
                    </a:xfrm>
                    <a:prstGeom prst="rect">
                      <a:avLst/>
                    </a:prstGeom>
                    <a:noFill/>
                  </pic:spPr>
                </pic:pic>
              </a:graphicData>
            </a:graphic>
          </wp:anchor>
        </w:drawing>
      </w: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r>
        <w:rPr>
          <w:rFonts w:ascii="Arial" w:hAnsi="Arial" w:cs="Arial"/>
        </w:rPr>
        <w:t>El gráfico 7.14 indica que la frecuencia con la que han ocurrido suspensiones del servicio, cobros injustificados y cruces de líneas presentan un número de c</w:t>
      </w:r>
      <w:r>
        <w:rPr>
          <w:rFonts w:ascii="Arial" w:hAnsi="Arial" w:cs="Arial"/>
        </w:rPr>
        <w:t>asos significativo, según cantidad de pétalos que se observan por cada girasol, calificando además a este servicio como bueno.</w:t>
      </w: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r>
        <w:rPr>
          <w:rFonts w:ascii="Arial" w:hAnsi="Arial" w:cs="Arial"/>
          <w:b/>
          <w:bCs/>
          <w:noProof/>
          <w:sz w:val="20"/>
        </w:rPr>
        <w:pict>
          <v:shape id="_x0000_s1097" type="#_x0000_t202" style="position:absolute;left:0;text-align:left;margin-left:81pt;margin-top:9pt;width:324pt;height:252pt;z-index:-251632640" strokeweight="4.5pt">
            <v:stroke linestyle="thickThin"/>
            <v:textbox style="mso-next-textbox:#_x0000_s1097">
              <w:txbxContent>
                <w:p w:rsidR="00000000" w:rsidRDefault="006A3422">
                  <w:pPr>
                    <w:pStyle w:val="Ttulo5"/>
                    <w:jc w:val="center"/>
                  </w:pPr>
                  <w:r>
                    <w:t>Gráfico 7.14</w:t>
                  </w:r>
                </w:p>
              </w:txbxContent>
            </v:textbox>
          </v:shape>
        </w:pict>
      </w:r>
      <w:r w:rsidR="00AB2532">
        <w:rPr>
          <w:rFonts w:ascii="Arial" w:hAnsi="Arial" w:cs="Arial"/>
          <w:b/>
          <w:bCs/>
          <w:noProof/>
          <w:sz w:val="20"/>
        </w:rPr>
        <w:drawing>
          <wp:anchor distT="0" distB="0" distL="114300" distR="114300" simplePos="0" relativeHeight="251682816" behindDoc="0" locked="0" layoutInCell="1" allowOverlap="1">
            <wp:simplePos x="0" y="0"/>
            <wp:positionH relativeFrom="column">
              <wp:posOffset>1143000</wp:posOffset>
            </wp:positionH>
            <wp:positionV relativeFrom="paragraph">
              <wp:posOffset>342900</wp:posOffset>
            </wp:positionV>
            <wp:extent cx="3879850" cy="2857500"/>
            <wp:effectExtent l="19050" t="0" r="6350"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7"/>
                    <a:srcRect/>
                    <a:stretch>
                      <a:fillRect/>
                    </a:stretch>
                  </pic:blipFill>
                  <pic:spPr bwMode="auto">
                    <a:xfrm>
                      <a:off x="0" y="0"/>
                      <a:ext cx="3879850" cy="2857500"/>
                    </a:xfrm>
                    <a:prstGeom prst="rect">
                      <a:avLst/>
                    </a:prstGeom>
                    <a:noFill/>
                  </pic:spPr>
                </pic:pic>
              </a:graphicData>
            </a:graphic>
          </wp:anchor>
        </w:drawing>
      </w: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r>
        <w:rPr>
          <w:rFonts w:ascii="Arial" w:hAnsi="Arial" w:cs="Arial"/>
          <w:b/>
          <w:bCs/>
          <w:noProof/>
          <w:sz w:val="20"/>
        </w:rPr>
        <w:pict>
          <v:oval id="_x0000_s1098" style="position:absolute;left:0;text-align:left;margin-left:243pt;margin-top:6.6pt;width:54pt;height:54pt;z-index:251684864" filled="f"/>
        </w:pict>
      </w: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AB2532">
      <w:pPr>
        <w:spacing w:line="480" w:lineRule="auto"/>
        <w:ind w:left="1620" w:right="-2"/>
        <w:jc w:val="both"/>
        <w:rPr>
          <w:rFonts w:ascii="Arial" w:hAnsi="Arial" w:cs="Arial"/>
          <w:b/>
          <w:bCs/>
        </w:rPr>
      </w:pPr>
      <w:r>
        <w:rPr>
          <w:rFonts w:ascii="Arial" w:hAnsi="Arial" w:cs="Arial"/>
          <w:b/>
          <w:bCs/>
          <w:noProof/>
          <w:sz w:val="20"/>
        </w:rPr>
        <w:drawing>
          <wp:anchor distT="0" distB="0" distL="114300" distR="114300" simplePos="0" relativeHeight="251685888" behindDoc="0" locked="0" layoutInCell="1" allowOverlap="1">
            <wp:simplePos x="0" y="0"/>
            <wp:positionH relativeFrom="column">
              <wp:posOffset>1257300</wp:posOffset>
            </wp:positionH>
            <wp:positionV relativeFrom="paragraph">
              <wp:posOffset>266700</wp:posOffset>
            </wp:positionV>
            <wp:extent cx="3644265" cy="2971800"/>
            <wp:effectExtent l="1905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8"/>
                    <a:srcRect/>
                    <a:stretch>
                      <a:fillRect/>
                    </a:stretch>
                  </pic:blipFill>
                  <pic:spPr bwMode="auto">
                    <a:xfrm>
                      <a:off x="0" y="0"/>
                      <a:ext cx="3644265" cy="2971800"/>
                    </a:xfrm>
                    <a:prstGeom prst="rect">
                      <a:avLst/>
                    </a:prstGeom>
                    <a:noFill/>
                  </pic:spPr>
                </pic:pic>
              </a:graphicData>
            </a:graphic>
          </wp:anchor>
        </w:drawing>
      </w:r>
      <w:r w:rsidR="006A3422">
        <w:rPr>
          <w:rFonts w:ascii="Arial" w:hAnsi="Arial" w:cs="Arial"/>
          <w:b/>
          <w:bCs/>
          <w:noProof/>
          <w:sz w:val="20"/>
        </w:rPr>
        <w:pict>
          <v:shape id="_x0000_s1100" type="#_x0000_t202" style="position:absolute;left:0;text-align:left;margin-left:81pt;margin-top:2.95pt;width:324pt;height:270.05pt;z-index:-251629568;mso-position-horizontal-relative:text;mso-position-vertical-relative:text" strokeweight="4.5pt">
            <v:stroke linestyle="thickThin"/>
            <v:textbox style="mso-next-textbox:#_x0000_s1100">
              <w:txbxContent>
                <w:p w:rsidR="00000000" w:rsidRDefault="006A3422">
                  <w:pPr>
                    <w:pStyle w:val="Ttulo5"/>
                    <w:jc w:val="center"/>
                  </w:pPr>
                  <w:r>
                    <w:t>Gráfico 7.15</w:t>
                  </w:r>
                </w:p>
              </w:txbxContent>
            </v:textbox>
          </v:shape>
        </w:pict>
      </w: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r>
        <w:rPr>
          <w:rFonts w:ascii="Arial" w:hAnsi="Arial" w:cs="Arial"/>
          <w:b/>
          <w:bCs/>
        </w:rPr>
        <w:t>7.6.1.6. Servicio de Recolección de Basura: Acumulación de Basura (x</w:t>
      </w:r>
      <w:r>
        <w:rPr>
          <w:rFonts w:ascii="Arial" w:hAnsi="Arial" w:cs="Arial"/>
          <w:b/>
          <w:bCs/>
          <w:vertAlign w:val="subscript"/>
        </w:rPr>
        <w:t>40</w:t>
      </w:r>
      <w:r>
        <w:rPr>
          <w:rFonts w:ascii="Arial" w:hAnsi="Arial" w:cs="Arial"/>
          <w:b/>
          <w:bCs/>
        </w:rPr>
        <w:t xml:space="preserve">) – No se lleva toda la basura </w:t>
      </w:r>
      <w:r>
        <w:rPr>
          <w:rFonts w:ascii="Arial" w:hAnsi="Arial" w:cs="Arial"/>
          <w:b/>
          <w:bCs/>
        </w:rPr>
        <w:t>(x</w:t>
      </w:r>
      <w:r>
        <w:rPr>
          <w:rFonts w:ascii="Arial" w:hAnsi="Arial" w:cs="Arial"/>
          <w:b/>
          <w:bCs/>
          <w:vertAlign w:val="subscript"/>
        </w:rPr>
        <w:t>41</w:t>
      </w:r>
      <w:r>
        <w:rPr>
          <w:rFonts w:ascii="Arial" w:hAnsi="Arial" w:cs="Arial"/>
          <w:b/>
          <w:bCs/>
        </w:rPr>
        <w:t>) – Calificación (x</w:t>
      </w:r>
      <w:r>
        <w:rPr>
          <w:rFonts w:ascii="Arial" w:hAnsi="Arial" w:cs="Arial"/>
          <w:b/>
          <w:bCs/>
          <w:vertAlign w:val="subscript"/>
        </w:rPr>
        <w:t>45</w:t>
      </w:r>
      <w:r>
        <w:rPr>
          <w:rFonts w:ascii="Arial" w:hAnsi="Arial" w:cs="Arial"/>
          <w:b/>
          <w:bCs/>
        </w:rPr>
        <w:t>).</w:t>
      </w:r>
    </w:p>
    <w:p w:rsidR="00000000" w:rsidRDefault="006A3422">
      <w:pPr>
        <w:pStyle w:val="Textodebloque"/>
        <w:ind w:left="1620"/>
        <w:rPr>
          <w:rFonts w:cs="Arial"/>
          <w:lang w:val="es-ES"/>
        </w:rPr>
      </w:pPr>
    </w:p>
    <w:p w:rsidR="00000000" w:rsidRDefault="006A3422">
      <w:pPr>
        <w:pStyle w:val="Textodebloque"/>
        <w:ind w:left="1620"/>
        <w:rPr>
          <w:rFonts w:cs="Arial"/>
          <w:lang w:val="es-ES"/>
        </w:rPr>
      </w:pPr>
      <w:r>
        <w:rPr>
          <w:rFonts w:cs="Arial"/>
          <w:lang w:val="es-ES"/>
        </w:rPr>
        <w:t>En la iteración vigésimo tercera se alcanza los criterios de convergencia y resulta que la dimensión 1 es la que discrimina mejor a la solución de homals.</w:t>
      </w:r>
    </w:p>
    <w:p w:rsidR="00000000" w:rsidRDefault="00AB2532">
      <w:pPr>
        <w:pStyle w:val="Textodebloque"/>
        <w:ind w:left="1620"/>
        <w:rPr>
          <w:rFonts w:cs="Arial"/>
          <w:lang w:val="es-ES"/>
        </w:rPr>
      </w:pPr>
      <w:r>
        <w:rPr>
          <w:rFonts w:cs="Arial"/>
          <w:b/>
          <w:bCs/>
          <w:noProof/>
          <w:sz w:val="20"/>
          <w:lang w:val="es-ES"/>
        </w:rPr>
        <w:drawing>
          <wp:anchor distT="0" distB="0" distL="114300" distR="114300" simplePos="0" relativeHeight="251687936" behindDoc="0" locked="0" layoutInCell="1" allowOverlap="1">
            <wp:simplePos x="0" y="0"/>
            <wp:positionH relativeFrom="column">
              <wp:posOffset>1943100</wp:posOffset>
            </wp:positionH>
            <wp:positionV relativeFrom="paragraph">
              <wp:posOffset>403860</wp:posOffset>
            </wp:positionV>
            <wp:extent cx="2057400" cy="1028700"/>
            <wp:effectExtent l="19050" t="0" r="0" b="0"/>
            <wp:wrapTopAndBottom/>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9"/>
                    <a:srcRect/>
                    <a:stretch>
                      <a:fillRect/>
                    </a:stretch>
                  </pic:blipFill>
                  <pic:spPr bwMode="auto">
                    <a:xfrm>
                      <a:off x="0" y="0"/>
                      <a:ext cx="2057400" cy="1028700"/>
                    </a:xfrm>
                    <a:prstGeom prst="rect">
                      <a:avLst/>
                    </a:prstGeom>
                    <a:noFill/>
                    <a:ln w="9525">
                      <a:noFill/>
                      <a:miter lim="800000"/>
                      <a:headEnd/>
                      <a:tailEnd/>
                    </a:ln>
                  </pic:spPr>
                </pic:pic>
              </a:graphicData>
            </a:graphic>
          </wp:anchor>
        </w:drawing>
      </w:r>
      <w:r w:rsidR="006A3422">
        <w:rPr>
          <w:rFonts w:cs="Arial"/>
          <w:b/>
          <w:bCs/>
          <w:noProof/>
          <w:sz w:val="20"/>
          <w:lang w:val="es-ES"/>
        </w:rPr>
        <w:pict>
          <v:shape id="_x0000_s1102" type="#_x0000_t202" style="position:absolute;left:0;text-align:left;margin-left:2in;margin-top:13.8pt;width:180pt;height:108pt;z-index:-251627520;mso-position-horizontal-relative:text;mso-position-vertical-relative:text" filled="f" strokeweight="4.5pt">
            <v:stroke linestyle="thickThin"/>
            <v:textbox style="mso-next-textbox:#_x0000_s1102">
              <w:txbxContent>
                <w:p w:rsidR="00000000" w:rsidRDefault="006A3422">
                  <w:pPr>
                    <w:pStyle w:val="Ttulo5"/>
                    <w:jc w:val="center"/>
                  </w:pPr>
                  <w:r>
                    <w:t>Tabla LXV</w:t>
                  </w:r>
                </w:p>
              </w:txbxContent>
            </v:textbox>
          </v:shape>
        </w:pict>
      </w:r>
    </w:p>
    <w:p w:rsidR="00000000" w:rsidRDefault="006A3422">
      <w:pPr>
        <w:spacing w:line="480" w:lineRule="auto"/>
        <w:ind w:left="1620" w:right="-2"/>
        <w:jc w:val="both"/>
        <w:rPr>
          <w:rFonts w:ascii="Arial" w:hAnsi="Arial" w:cs="Arial"/>
        </w:rPr>
      </w:pPr>
    </w:p>
    <w:p w:rsidR="00000000" w:rsidRDefault="006A3422">
      <w:pPr>
        <w:pStyle w:val="Textodebloque"/>
        <w:ind w:left="1620"/>
        <w:rPr>
          <w:rFonts w:cs="Arial"/>
          <w:lang w:val="es-ES"/>
        </w:rPr>
      </w:pPr>
    </w:p>
    <w:p w:rsidR="00000000" w:rsidRDefault="006A3422">
      <w:pPr>
        <w:pStyle w:val="Textodebloque"/>
        <w:ind w:left="1620"/>
        <w:rPr>
          <w:rFonts w:cs="Arial"/>
          <w:lang w:val="es-ES"/>
        </w:rPr>
      </w:pPr>
      <w:r>
        <w:rPr>
          <w:rFonts w:cs="Arial"/>
          <w:lang w:val="es-ES"/>
        </w:rPr>
        <w:t>Las medidas de discriminación y la ilustración de ellas se muestran</w:t>
      </w:r>
      <w:r>
        <w:rPr>
          <w:rFonts w:cs="Arial"/>
          <w:lang w:val="es-ES"/>
        </w:rPr>
        <w:t xml:space="preserve"> en la Tabla LXVI y en el gráfico 7.16, donde se observa claramente como la variable No se lleva toda la basura el carro recolector (x</w:t>
      </w:r>
      <w:r>
        <w:rPr>
          <w:rFonts w:cs="Arial"/>
          <w:vertAlign w:val="subscript"/>
          <w:lang w:val="es-ES"/>
        </w:rPr>
        <w:t>41</w:t>
      </w:r>
      <w:r>
        <w:rPr>
          <w:rFonts w:cs="Arial"/>
          <w:lang w:val="es-ES"/>
        </w:rPr>
        <w:t>) es la que mayor porcentaje de explicación posee, mientras que las variables menos explicativas son x</w:t>
      </w:r>
      <w:r>
        <w:rPr>
          <w:rFonts w:cs="Arial"/>
          <w:vertAlign w:val="subscript"/>
          <w:lang w:val="es-ES"/>
        </w:rPr>
        <w:t>40</w:t>
      </w:r>
      <w:r>
        <w:rPr>
          <w:rFonts w:cs="Arial"/>
          <w:lang w:val="es-ES"/>
        </w:rPr>
        <w:t xml:space="preserve"> y x</w:t>
      </w:r>
      <w:r>
        <w:rPr>
          <w:rFonts w:cs="Arial"/>
          <w:vertAlign w:val="subscript"/>
          <w:lang w:val="es-ES"/>
        </w:rPr>
        <w:t>45</w:t>
      </w:r>
      <w:r>
        <w:rPr>
          <w:rFonts w:cs="Arial"/>
          <w:lang w:val="es-ES"/>
        </w:rPr>
        <w:t>.</w:t>
      </w:r>
    </w:p>
    <w:p w:rsidR="00000000" w:rsidRDefault="006A3422">
      <w:pPr>
        <w:pStyle w:val="Textodebloque"/>
        <w:ind w:left="1620"/>
        <w:rPr>
          <w:rFonts w:cs="Arial"/>
          <w:lang w:val="es-ES"/>
        </w:rPr>
      </w:pPr>
    </w:p>
    <w:p w:rsidR="00000000" w:rsidRDefault="006A3422">
      <w:pPr>
        <w:pStyle w:val="Textodebloque"/>
        <w:ind w:left="1620"/>
        <w:rPr>
          <w:rFonts w:cs="Arial"/>
          <w:lang w:val="es-ES"/>
        </w:rPr>
      </w:pPr>
    </w:p>
    <w:p w:rsidR="00000000" w:rsidRDefault="006A3422">
      <w:pPr>
        <w:pStyle w:val="Textodebloque"/>
        <w:ind w:left="1620"/>
        <w:rPr>
          <w:rFonts w:cs="Arial"/>
          <w:lang w:val="es-ES"/>
        </w:rPr>
      </w:pPr>
      <w:r>
        <w:rPr>
          <w:rFonts w:cs="Arial"/>
          <w:b/>
          <w:bCs/>
          <w:noProof/>
          <w:sz w:val="20"/>
        </w:rPr>
        <w:pict>
          <v:shape id="_x0000_s1107" type="#_x0000_t202" style="position:absolute;left:0;text-align:left;margin-left:99pt;margin-top:27pt;width:3in;height:135pt;z-index:-251622400" strokeweight="4.5pt">
            <v:stroke linestyle="thickThin"/>
            <v:textbox style="mso-next-textbox:#_x0000_s1107">
              <w:txbxContent>
                <w:p w:rsidR="00000000" w:rsidRDefault="006A3422">
                  <w:pPr>
                    <w:pStyle w:val="Ttulo5"/>
                    <w:jc w:val="center"/>
                  </w:pPr>
                  <w:r>
                    <w:t>Tabla LXVI</w:t>
                  </w:r>
                </w:p>
              </w:txbxContent>
            </v:textbox>
          </v:shape>
        </w:pict>
      </w:r>
      <w:r w:rsidR="00AB2532">
        <w:rPr>
          <w:rFonts w:cs="Arial"/>
          <w:b/>
          <w:bCs/>
          <w:noProof/>
          <w:lang w:val="es-ES"/>
        </w:rPr>
        <w:drawing>
          <wp:anchor distT="0" distB="0" distL="114300" distR="114300" simplePos="0" relativeHeight="251689984" behindDoc="0" locked="0" layoutInCell="1" allowOverlap="1">
            <wp:simplePos x="0" y="0"/>
            <wp:positionH relativeFrom="column">
              <wp:posOffset>1371600</wp:posOffset>
            </wp:positionH>
            <wp:positionV relativeFrom="paragraph">
              <wp:posOffset>685800</wp:posOffset>
            </wp:positionV>
            <wp:extent cx="2514600" cy="1371600"/>
            <wp:effectExtent l="19050" t="0" r="0" b="0"/>
            <wp:wrapTopAndBottom/>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0"/>
                    <a:srcRect/>
                    <a:stretch>
                      <a:fillRect/>
                    </a:stretch>
                  </pic:blipFill>
                  <pic:spPr bwMode="auto">
                    <a:xfrm>
                      <a:off x="0" y="0"/>
                      <a:ext cx="2514600" cy="1371600"/>
                    </a:xfrm>
                    <a:prstGeom prst="rect">
                      <a:avLst/>
                    </a:prstGeom>
                    <a:noFill/>
                    <a:ln w="9525">
                      <a:noFill/>
                      <a:miter lim="800000"/>
                      <a:headEnd/>
                      <a:tailEnd/>
                    </a:ln>
                  </pic:spPr>
                </pic:pic>
              </a:graphicData>
            </a:graphic>
          </wp:anchor>
        </w:drawing>
      </w:r>
    </w:p>
    <w:p w:rsidR="00000000" w:rsidRDefault="006A3422">
      <w:pPr>
        <w:pStyle w:val="Textodebloque"/>
        <w:ind w:left="1620"/>
        <w:rPr>
          <w:rFonts w:cs="Arial"/>
          <w:lang w:val="es-ES"/>
        </w:rPr>
      </w:pPr>
    </w:p>
    <w:p w:rsidR="00000000" w:rsidRDefault="006A3422">
      <w:pPr>
        <w:pStyle w:val="Textodebloque"/>
        <w:tabs>
          <w:tab w:val="left" w:pos="8280"/>
        </w:tabs>
        <w:ind w:left="1620"/>
        <w:rPr>
          <w:rFonts w:cs="Arial"/>
          <w:lang w:val="es-ES"/>
        </w:rPr>
      </w:pPr>
      <w:r>
        <w:rPr>
          <w:rFonts w:cs="Arial"/>
          <w:b/>
          <w:bCs/>
          <w:noProof/>
          <w:sz w:val="20"/>
        </w:rPr>
        <w:pict>
          <v:shape id="_x0000_s1108" type="#_x0000_t202" style="position:absolute;left:0;text-align:left;margin-left:81pt;margin-top:26.4pt;width:314.85pt;height:243pt;z-index:-251621376" strokeweight="4.5pt">
            <v:stroke linestyle="thickThin"/>
            <v:textbox style="mso-next-textbox:#_x0000_s1108">
              <w:txbxContent>
                <w:p w:rsidR="00000000" w:rsidRDefault="006A3422">
                  <w:pPr>
                    <w:pStyle w:val="Ttulo5"/>
                    <w:jc w:val="center"/>
                  </w:pPr>
                  <w:r>
                    <w:t>Gráfico 7.16</w:t>
                  </w:r>
                </w:p>
              </w:txbxContent>
            </v:textbox>
          </v:shape>
        </w:pict>
      </w:r>
    </w:p>
    <w:p w:rsidR="00000000" w:rsidRDefault="00AB2532">
      <w:pPr>
        <w:pStyle w:val="Textodebloque"/>
        <w:ind w:left="1620"/>
        <w:rPr>
          <w:rFonts w:cs="Arial"/>
          <w:lang w:val="es-ES"/>
        </w:rPr>
      </w:pPr>
      <w:r>
        <w:rPr>
          <w:rFonts w:cs="Arial"/>
          <w:b/>
          <w:bCs/>
          <w:noProof/>
          <w:sz w:val="20"/>
          <w:lang w:val="es-ES"/>
        </w:rPr>
        <w:drawing>
          <wp:anchor distT="0" distB="0" distL="114300" distR="114300" simplePos="0" relativeHeight="251691008" behindDoc="0" locked="0" layoutInCell="1" allowOverlap="1">
            <wp:simplePos x="0" y="0"/>
            <wp:positionH relativeFrom="column">
              <wp:posOffset>1257300</wp:posOffset>
            </wp:positionH>
            <wp:positionV relativeFrom="paragraph">
              <wp:posOffset>213360</wp:posOffset>
            </wp:positionV>
            <wp:extent cx="3657600" cy="2729865"/>
            <wp:effectExtent l="19050" t="0" r="0"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1"/>
                    <a:srcRect/>
                    <a:stretch>
                      <a:fillRect/>
                    </a:stretch>
                  </pic:blipFill>
                  <pic:spPr bwMode="auto">
                    <a:xfrm>
                      <a:off x="0" y="0"/>
                      <a:ext cx="3657600" cy="2729865"/>
                    </a:xfrm>
                    <a:prstGeom prst="rect">
                      <a:avLst/>
                    </a:prstGeom>
                    <a:noFill/>
                  </pic:spPr>
                </pic:pic>
              </a:graphicData>
            </a:graphic>
          </wp:anchor>
        </w:drawing>
      </w: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rPr>
      </w:pPr>
      <w:r>
        <w:rPr>
          <w:rFonts w:ascii="Arial" w:hAnsi="Arial" w:cs="Arial"/>
        </w:rPr>
        <w:t xml:space="preserve">El gráfico 7.17 de cuantificaciones aloja en dos regiones </w:t>
      </w:r>
      <w:r>
        <w:rPr>
          <w:rFonts w:ascii="Arial" w:hAnsi="Arial" w:cs="Arial"/>
          <w:b/>
          <w:bCs/>
          <w:i/>
          <w:iCs/>
        </w:rPr>
        <w:t xml:space="preserve">a </w:t>
      </w:r>
      <w:r>
        <w:rPr>
          <w:rFonts w:ascii="Arial" w:hAnsi="Arial" w:cs="Arial"/>
        </w:rPr>
        <w:t xml:space="preserve">y </w:t>
      </w:r>
      <w:r>
        <w:rPr>
          <w:rFonts w:ascii="Arial" w:hAnsi="Arial" w:cs="Arial"/>
          <w:b/>
          <w:bCs/>
          <w:i/>
          <w:iCs/>
        </w:rPr>
        <w:t>b</w:t>
      </w:r>
      <w:r>
        <w:rPr>
          <w:rFonts w:ascii="Arial" w:hAnsi="Arial" w:cs="Arial"/>
        </w:rPr>
        <w:t xml:space="preserve"> las personas que manifestaron en la encuesta que nunca hay acumulación de basura o el carro recolector no se lleva toda la basura, calificando al servicio entonces como Muy bueno, r</w:t>
      </w:r>
      <w:r>
        <w:rPr>
          <w:rFonts w:ascii="Arial" w:hAnsi="Arial" w:cs="Arial"/>
        </w:rPr>
        <w:t>esultado que se lo observa en el gráfico 7.18 de puntuaciones de objeto, donde el número de pétalos agrupado es menor que el de la región b donde se califica al servicio como Bueno, debido a que frecuentemente el carro recolector no se lleva toda la basura</w:t>
      </w:r>
      <w:r>
        <w:rPr>
          <w:rFonts w:ascii="Arial" w:hAnsi="Arial" w:cs="Arial"/>
        </w:rPr>
        <w:t>, especialmente si se trata de retazos de madera, materiales de construcción, etc. Finalmente este servicio es calificado como Bueno.</w:t>
      </w:r>
    </w:p>
    <w:p w:rsidR="00000000" w:rsidRDefault="006A3422">
      <w:pPr>
        <w:tabs>
          <w:tab w:val="left" w:pos="8280"/>
        </w:tabs>
        <w:spacing w:line="480" w:lineRule="auto"/>
        <w:ind w:left="1620" w:right="-2"/>
        <w:jc w:val="both"/>
        <w:rPr>
          <w:rFonts w:ascii="Arial" w:hAnsi="Arial" w:cs="Arial"/>
        </w:rPr>
      </w:pPr>
      <w:r>
        <w:rPr>
          <w:rFonts w:ascii="Arial" w:hAnsi="Arial" w:cs="Arial"/>
          <w:b/>
          <w:bCs/>
          <w:noProof/>
          <w:sz w:val="20"/>
        </w:rPr>
        <w:pict>
          <v:shape id="_x0000_s1113" type="#_x0000_t202" style="position:absolute;left:0;text-align:left;margin-left:81pt;margin-top:22.2pt;width:333pt;height:261pt;z-index:-251616256" strokeweight="4.5pt">
            <v:stroke linestyle="thickThin"/>
            <v:textbox style="mso-next-textbox:#_x0000_s1113">
              <w:txbxContent>
                <w:p w:rsidR="00000000" w:rsidRDefault="006A3422">
                  <w:pPr>
                    <w:pStyle w:val="Ttulo5"/>
                    <w:jc w:val="center"/>
                  </w:pPr>
                  <w:r>
                    <w:t>Gráfico 7.17</w:t>
                  </w:r>
                </w:p>
              </w:txbxContent>
            </v:textbox>
          </v:shape>
        </w:pict>
      </w:r>
    </w:p>
    <w:p w:rsidR="00000000" w:rsidRDefault="00AB2532">
      <w:pPr>
        <w:tabs>
          <w:tab w:val="left" w:pos="8280"/>
        </w:tabs>
        <w:spacing w:line="480" w:lineRule="auto"/>
        <w:ind w:left="1620" w:right="-2"/>
        <w:jc w:val="both"/>
        <w:rPr>
          <w:rFonts w:ascii="Arial" w:hAnsi="Arial" w:cs="Arial"/>
        </w:rPr>
      </w:pPr>
      <w:r>
        <w:rPr>
          <w:rFonts w:ascii="Arial" w:hAnsi="Arial" w:cs="Arial"/>
          <w:b/>
          <w:bCs/>
          <w:noProof/>
          <w:sz w:val="20"/>
        </w:rPr>
        <w:drawing>
          <wp:anchor distT="0" distB="0" distL="114300" distR="114300" simplePos="0" relativeHeight="251692032" behindDoc="0" locked="0" layoutInCell="1" allowOverlap="1">
            <wp:simplePos x="0" y="0"/>
            <wp:positionH relativeFrom="column">
              <wp:posOffset>1257300</wp:posOffset>
            </wp:positionH>
            <wp:positionV relativeFrom="paragraph">
              <wp:posOffset>160020</wp:posOffset>
            </wp:positionV>
            <wp:extent cx="3841750" cy="2887980"/>
            <wp:effectExtent l="19050" t="0" r="635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2"/>
                    <a:srcRect/>
                    <a:stretch>
                      <a:fillRect/>
                    </a:stretch>
                  </pic:blipFill>
                  <pic:spPr bwMode="auto">
                    <a:xfrm>
                      <a:off x="0" y="0"/>
                      <a:ext cx="3841750" cy="2887980"/>
                    </a:xfrm>
                    <a:prstGeom prst="rect">
                      <a:avLst/>
                    </a:prstGeom>
                    <a:noFill/>
                  </pic:spPr>
                </pic:pic>
              </a:graphicData>
            </a:graphic>
          </wp:anchor>
        </w:drawing>
      </w:r>
    </w:p>
    <w:p w:rsidR="00000000" w:rsidRDefault="006A3422">
      <w:pPr>
        <w:spacing w:line="480" w:lineRule="auto"/>
        <w:ind w:left="1620" w:right="-2"/>
        <w:jc w:val="both"/>
        <w:rPr>
          <w:rFonts w:ascii="Arial" w:hAnsi="Arial" w:cs="Arial"/>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r>
        <w:rPr>
          <w:rFonts w:ascii="Arial" w:hAnsi="Arial" w:cs="Arial"/>
          <w:b/>
          <w:bCs/>
          <w:noProof/>
          <w:sz w:val="20"/>
        </w:rPr>
        <w:pict>
          <v:oval id="_x0000_s1110" style="position:absolute;left:0;text-align:left;margin-left:252pt;margin-top:1.85pt;width:27pt;height:45pt;z-index:251697152" filled="f"/>
        </w:pict>
      </w:r>
      <w:r>
        <w:rPr>
          <w:rFonts w:ascii="Arial" w:hAnsi="Arial" w:cs="Arial"/>
          <w:b/>
          <w:bCs/>
          <w:noProof/>
          <w:sz w:val="20"/>
        </w:rPr>
        <w:pict>
          <v:shape id="_x0000_s1111" type="#_x0000_t202" style="position:absolute;left:0;text-align:left;margin-left:207pt;margin-top:6pt;width:27pt;height:27pt;z-index:251698176" stroked="f">
            <v:textbox style="mso-next-textbox:#_x0000_s1111">
              <w:txbxContent>
                <w:p w:rsidR="00000000" w:rsidRDefault="006A3422">
                  <w:pPr>
                    <w:rPr>
                      <w:rFonts w:ascii="Arial" w:hAnsi="Arial" w:cs="Arial"/>
                      <w:b/>
                      <w:bCs/>
                      <w:i/>
                      <w:iCs/>
                      <w:lang w:val="es-MX"/>
                    </w:rPr>
                  </w:pPr>
                  <w:r>
                    <w:rPr>
                      <w:rFonts w:ascii="Arial" w:hAnsi="Arial" w:cs="Arial"/>
                      <w:b/>
                      <w:bCs/>
                      <w:i/>
                      <w:iCs/>
                      <w:lang w:val="es-MX"/>
                    </w:rPr>
                    <w:t>a</w:t>
                  </w:r>
                </w:p>
              </w:txbxContent>
            </v:textbox>
          </v:shape>
        </w:pict>
      </w:r>
    </w:p>
    <w:p w:rsidR="00000000" w:rsidRDefault="006A3422">
      <w:pPr>
        <w:spacing w:line="480" w:lineRule="auto"/>
        <w:ind w:left="1620" w:right="-2"/>
        <w:jc w:val="both"/>
        <w:rPr>
          <w:rFonts w:ascii="Arial" w:hAnsi="Arial" w:cs="Arial"/>
          <w:b/>
          <w:bCs/>
        </w:rPr>
      </w:pPr>
      <w:r>
        <w:rPr>
          <w:rFonts w:ascii="Arial" w:hAnsi="Arial" w:cs="Arial"/>
          <w:b/>
          <w:bCs/>
          <w:noProof/>
          <w:sz w:val="20"/>
        </w:rPr>
        <w:pict>
          <v:oval id="_x0000_s1109" style="position:absolute;left:0;text-align:left;margin-left:261pt;margin-top:10.25pt;width:27pt;height:27pt;z-index:251696128" filled="f"/>
        </w:pict>
      </w:r>
    </w:p>
    <w:p w:rsidR="00000000" w:rsidRDefault="006A3422">
      <w:pPr>
        <w:spacing w:line="480" w:lineRule="auto"/>
        <w:ind w:left="1620" w:right="-2"/>
        <w:jc w:val="both"/>
        <w:rPr>
          <w:rFonts w:ascii="Arial" w:hAnsi="Arial" w:cs="Arial"/>
          <w:b/>
          <w:bCs/>
        </w:rPr>
      </w:pPr>
      <w:r>
        <w:rPr>
          <w:rFonts w:ascii="Arial" w:hAnsi="Arial" w:cs="Arial"/>
          <w:b/>
          <w:bCs/>
          <w:noProof/>
          <w:sz w:val="20"/>
        </w:rPr>
        <w:pict>
          <v:shape id="_x0000_s1112" type="#_x0000_t202" style="position:absolute;left:0;text-align:left;margin-left:4in;margin-top:4.8pt;width:27pt;height:27pt;z-index:251699200" stroked="f">
            <v:textbox style="mso-next-textbox:#_x0000_s1112">
              <w:txbxContent>
                <w:p w:rsidR="00000000" w:rsidRDefault="006A3422">
                  <w:pPr>
                    <w:rPr>
                      <w:rFonts w:ascii="Arial" w:hAnsi="Arial" w:cs="Arial"/>
                      <w:b/>
                      <w:bCs/>
                      <w:i/>
                      <w:iCs/>
                      <w:lang w:val="es-MX"/>
                    </w:rPr>
                  </w:pPr>
                  <w:r>
                    <w:rPr>
                      <w:rFonts w:ascii="Arial" w:hAnsi="Arial" w:cs="Arial"/>
                      <w:b/>
                      <w:bCs/>
                      <w:i/>
                      <w:iCs/>
                      <w:lang w:val="es-MX"/>
                    </w:rPr>
                    <w:t>b</w:t>
                  </w:r>
                </w:p>
              </w:txbxContent>
            </v:textbox>
          </v:shape>
        </w:pict>
      </w: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r>
        <w:rPr>
          <w:rFonts w:ascii="Arial" w:hAnsi="Arial" w:cs="Arial"/>
          <w:b/>
          <w:bCs/>
          <w:noProof/>
          <w:sz w:val="20"/>
        </w:rPr>
        <w:pict>
          <v:shape id="_x0000_s1114" type="#_x0000_t202" style="position:absolute;left:0;text-align:left;margin-left:63pt;margin-top:10.85pt;width:342pt;height:262.15pt;z-index:-251615232" strokeweight="4.5pt">
            <v:stroke linestyle="thickThin"/>
            <v:textbox style="mso-next-textbox:#_x0000_s1114">
              <w:txbxContent>
                <w:p w:rsidR="00000000" w:rsidRDefault="006A3422">
                  <w:pPr>
                    <w:pStyle w:val="Ttulo5"/>
                    <w:jc w:val="center"/>
                  </w:pPr>
                  <w:r>
                    <w:t>Gráfico 7.18</w:t>
                  </w:r>
                </w:p>
              </w:txbxContent>
            </v:textbox>
          </v:shape>
        </w:pict>
      </w:r>
    </w:p>
    <w:p w:rsidR="00000000" w:rsidRDefault="00AB2532">
      <w:pPr>
        <w:spacing w:line="480" w:lineRule="auto"/>
        <w:ind w:left="1620" w:right="-2"/>
        <w:jc w:val="both"/>
        <w:rPr>
          <w:rFonts w:ascii="Arial" w:hAnsi="Arial" w:cs="Arial"/>
          <w:b/>
          <w:bCs/>
        </w:rPr>
      </w:pPr>
      <w:r>
        <w:rPr>
          <w:rFonts w:ascii="Arial" w:hAnsi="Arial" w:cs="Arial"/>
          <w:b/>
          <w:bCs/>
          <w:noProof/>
          <w:sz w:val="20"/>
        </w:rPr>
        <w:drawing>
          <wp:anchor distT="0" distB="0" distL="114300" distR="114300" simplePos="0" relativeHeight="251693056" behindDoc="0" locked="0" layoutInCell="1" allowOverlap="1">
            <wp:simplePos x="0" y="0"/>
            <wp:positionH relativeFrom="column">
              <wp:posOffset>914400</wp:posOffset>
            </wp:positionH>
            <wp:positionV relativeFrom="paragraph">
              <wp:posOffset>15875</wp:posOffset>
            </wp:positionV>
            <wp:extent cx="4122420" cy="2872740"/>
            <wp:effectExtent l="19050" t="0" r="0" b="0"/>
            <wp:wrapNone/>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3"/>
                    <a:srcRect/>
                    <a:stretch>
                      <a:fillRect/>
                    </a:stretch>
                  </pic:blipFill>
                  <pic:spPr bwMode="auto">
                    <a:xfrm>
                      <a:off x="0" y="0"/>
                      <a:ext cx="4122420" cy="2872740"/>
                    </a:xfrm>
                    <a:prstGeom prst="rect">
                      <a:avLst/>
                    </a:prstGeom>
                    <a:noFill/>
                  </pic:spPr>
                </pic:pic>
              </a:graphicData>
            </a:graphic>
          </wp:anchor>
        </w:drawing>
      </w: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000000" w:rsidRDefault="006A3422">
      <w:pPr>
        <w:spacing w:line="480" w:lineRule="auto"/>
        <w:ind w:left="1620" w:right="-2"/>
        <w:jc w:val="both"/>
        <w:rPr>
          <w:rFonts w:ascii="Arial" w:hAnsi="Arial" w:cs="Arial"/>
          <w:b/>
          <w:bCs/>
        </w:rPr>
      </w:pPr>
    </w:p>
    <w:p w:rsidR="006A3422" w:rsidRDefault="006A3422"/>
    <w:sectPr w:rsidR="006A3422">
      <w:headerReference w:type="default" r:id="rId94"/>
      <w:headerReference w:type="first" r:id="rId95"/>
      <w:pgSz w:w="12240" w:h="15840"/>
      <w:pgMar w:top="2268" w:right="1361" w:bottom="2268" w:left="2268" w:header="709" w:footer="709" w:gutter="0"/>
      <w:pgNumType w:start="27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422" w:rsidRDefault="006A3422">
      <w:r>
        <w:separator/>
      </w:r>
    </w:p>
  </w:endnote>
  <w:endnote w:type="continuationSeparator" w:id="1">
    <w:p w:rsidR="006A3422" w:rsidRDefault="006A34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422" w:rsidRDefault="006A3422">
      <w:r>
        <w:separator/>
      </w:r>
    </w:p>
  </w:footnote>
  <w:footnote w:type="continuationSeparator" w:id="1">
    <w:p w:rsidR="006A3422" w:rsidRDefault="006A3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3422">
    <w:pPr>
      <w:pStyle w:val="Encabezado"/>
      <w:tabs>
        <w:tab w:val="clear" w:pos="8838"/>
        <w:tab w:val="right" w:pos="8280"/>
      </w:tabs>
      <w:rPr>
        <w:lang w:val="es-MX"/>
      </w:rPr>
    </w:pPr>
    <w:r>
      <w:rPr>
        <w:lang w:val="es-MX"/>
      </w:rPr>
      <w:tab/>
    </w:r>
    <w:r>
      <w:rPr>
        <w:lang w:val="es-MX"/>
      </w:rPr>
      <w:tab/>
    </w:r>
  </w:p>
  <w:p w:rsidR="00000000" w:rsidRDefault="006A3422">
    <w:pPr>
      <w:pStyle w:val="Encabezado"/>
      <w:tabs>
        <w:tab w:val="clear" w:pos="8838"/>
        <w:tab w:val="right" w:pos="8280"/>
      </w:tabs>
      <w:rPr>
        <w:rFonts w:ascii="Arial" w:hAnsi="Arial" w:cs="Arial"/>
        <w:sz w:val="24"/>
        <w:lang w:val="es-MX"/>
      </w:rPr>
    </w:pPr>
    <w:r>
      <w:rPr>
        <w:lang w:val="es-MX"/>
      </w:rPr>
      <w:tab/>
    </w:r>
    <w:r>
      <w:rPr>
        <w:lang w:val="es-MX"/>
      </w:rPr>
      <w:tab/>
    </w: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AB2532">
      <w:rPr>
        <w:rStyle w:val="Nmerodepgina"/>
        <w:rFonts w:ascii="Arial" w:hAnsi="Arial" w:cs="Arial"/>
        <w:noProof/>
        <w:sz w:val="24"/>
      </w:rPr>
      <w:t>283</w:t>
    </w:r>
    <w:r>
      <w:rPr>
        <w:rStyle w:val="Nmerodepgina"/>
        <w:rFonts w:ascii="Arial" w:hAnsi="Arial" w:cs="Arial"/>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3422">
    <w:pPr>
      <w:pStyle w:val="Encabezado"/>
      <w:tabs>
        <w:tab w:val="clear" w:pos="8838"/>
        <w:tab w:val="right" w:pos="8460"/>
      </w:tabs>
      <w:rPr>
        <w:lang w:val="es-MX"/>
      </w:rPr>
    </w:pPr>
    <w:r>
      <w:rPr>
        <w:lang w:val="es-MX"/>
      </w:rPr>
      <w:tab/>
    </w:r>
    <w:r>
      <w:rPr>
        <w:lang w:val="es-MX"/>
      </w:rPr>
      <w:tab/>
    </w:r>
  </w:p>
  <w:p w:rsidR="00000000" w:rsidRDefault="006A3422">
    <w:pPr>
      <w:pStyle w:val="Encabezado"/>
      <w:tabs>
        <w:tab w:val="clear" w:pos="8838"/>
        <w:tab w:val="right" w:pos="8460"/>
      </w:tabs>
      <w:rPr>
        <w:lang w:val="es-MX"/>
      </w:rPr>
    </w:pPr>
    <w:r>
      <w:rPr>
        <w:lang w:val="es-MX"/>
      </w:rPr>
      <w:tab/>
    </w:r>
    <w:r>
      <w:rPr>
        <w:lang w:val="es-MX"/>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37326"/>
    <w:multiLevelType w:val="hybridMultilevel"/>
    <w:tmpl w:val="77708366"/>
    <w:lvl w:ilvl="0" w:tplc="F55EA786">
      <w:start w:val="1"/>
      <w:numFmt w:val="bullet"/>
      <w:lvlText w:val=""/>
      <w:lvlJc w:val="left"/>
      <w:pPr>
        <w:tabs>
          <w:tab w:val="num" w:pos="1704"/>
        </w:tabs>
        <w:ind w:left="1704" w:hanging="397"/>
      </w:pPr>
      <w:rPr>
        <w:rFonts w:ascii="Wingdings" w:hAnsi="Wingdings" w:hint="default"/>
        <w:sz w:val="16"/>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
    <w:nsid w:val="1B385703"/>
    <w:multiLevelType w:val="hybridMultilevel"/>
    <w:tmpl w:val="D36A1BC6"/>
    <w:lvl w:ilvl="0" w:tplc="DD1C321E">
      <w:start w:val="7"/>
      <w:numFmt w:val="decimal"/>
      <w:lvlText w:val="%1."/>
      <w:lvlJc w:val="left"/>
      <w:pPr>
        <w:tabs>
          <w:tab w:val="num" w:pos="720"/>
        </w:tabs>
        <w:ind w:left="720" w:hanging="360"/>
      </w:pPr>
      <w:rPr>
        <w:rFonts w:hint="default"/>
      </w:rPr>
    </w:lvl>
    <w:lvl w:ilvl="1" w:tplc="FD984136">
      <w:numFmt w:val="none"/>
      <w:lvlText w:val=""/>
      <w:lvlJc w:val="left"/>
      <w:pPr>
        <w:tabs>
          <w:tab w:val="num" w:pos="360"/>
        </w:tabs>
      </w:pPr>
    </w:lvl>
    <w:lvl w:ilvl="2" w:tplc="3CD89350">
      <w:numFmt w:val="none"/>
      <w:lvlText w:val=""/>
      <w:lvlJc w:val="left"/>
      <w:pPr>
        <w:tabs>
          <w:tab w:val="num" w:pos="360"/>
        </w:tabs>
      </w:pPr>
    </w:lvl>
    <w:lvl w:ilvl="3" w:tplc="D83052D6">
      <w:numFmt w:val="none"/>
      <w:lvlText w:val=""/>
      <w:lvlJc w:val="left"/>
      <w:pPr>
        <w:tabs>
          <w:tab w:val="num" w:pos="360"/>
        </w:tabs>
      </w:pPr>
    </w:lvl>
    <w:lvl w:ilvl="4" w:tplc="65A4BCF2">
      <w:numFmt w:val="none"/>
      <w:lvlText w:val=""/>
      <w:lvlJc w:val="left"/>
      <w:pPr>
        <w:tabs>
          <w:tab w:val="num" w:pos="360"/>
        </w:tabs>
      </w:pPr>
    </w:lvl>
    <w:lvl w:ilvl="5" w:tplc="407A1218">
      <w:numFmt w:val="none"/>
      <w:lvlText w:val=""/>
      <w:lvlJc w:val="left"/>
      <w:pPr>
        <w:tabs>
          <w:tab w:val="num" w:pos="360"/>
        </w:tabs>
      </w:pPr>
    </w:lvl>
    <w:lvl w:ilvl="6" w:tplc="A5D6A00E">
      <w:numFmt w:val="none"/>
      <w:lvlText w:val=""/>
      <w:lvlJc w:val="left"/>
      <w:pPr>
        <w:tabs>
          <w:tab w:val="num" w:pos="360"/>
        </w:tabs>
      </w:pPr>
    </w:lvl>
    <w:lvl w:ilvl="7" w:tplc="DCD218C6">
      <w:numFmt w:val="none"/>
      <w:lvlText w:val=""/>
      <w:lvlJc w:val="left"/>
      <w:pPr>
        <w:tabs>
          <w:tab w:val="num" w:pos="360"/>
        </w:tabs>
      </w:pPr>
    </w:lvl>
    <w:lvl w:ilvl="8" w:tplc="CA2A54CE">
      <w:numFmt w:val="none"/>
      <w:lvlText w:val=""/>
      <w:lvlJc w:val="left"/>
      <w:pPr>
        <w:tabs>
          <w:tab w:val="num" w:pos="360"/>
        </w:tabs>
      </w:pPr>
    </w:lvl>
  </w:abstractNum>
  <w:abstractNum w:abstractNumId="2">
    <w:nsid w:val="35F53990"/>
    <w:multiLevelType w:val="hybridMultilevel"/>
    <w:tmpl w:val="ED0A332A"/>
    <w:lvl w:ilvl="0" w:tplc="F55EA786">
      <w:start w:val="1"/>
      <w:numFmt w:val="bullet"/>
      <w:lvlText w:val=""/>
      <w:lvlJc w:val="left"/>
      <w:pPr>
        <w:tabs>
          <w:tab w:val="num" w:pos="1164"/>
        </w:tabs>
        <w:ind w:left="1164" w:hanging="397"/>
      </w:pPr>
      <w:rPr>
        <w:rFonts w:ascii="Wingdings" w:hAnsi="Wingdings" w:hint="default"/>
        <w:sz w:val="16"/>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
    <w:nsid w:val="42132656"/>
    <w:multiLevelType w:val="hybridMultilevel"/>
    <w:tmpl w:val="D26E6902"/>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nsid w:val="5F9F235E"/>
    <w:multiLevelType w:val="hybridMultilevel"/>
    <w:tmpl w:val="2C481E58"/>
    <w:lvl w:ilvl="0" w:tplc="F55EA786">
      <w:start w:val="1"/>
      <w:numFmt w:val="bullet"/>
      <w:lvlText w:val=""/>
      <w:lvlJc w:val="left"/>
      <w:pPr>
        <w:tabs>
          <w:tab w:val="num" w:pos="1704"/>
        </w:tabs>
        <w:ind w:left="1704" w:hanging="397"/>
      </w:pPr>
      <w:rPr>
        <w:rFonts w:ascii="Wingdings" w:hAnsi="Wingdings" w:hint="default"/>
        <w:sz w:val="16"/>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AB2532"/>
    <w:rsid w:val="006A3422"/>
    <w:rsid w:val="00AB25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color w:val="FF0000"/>
      <w:sz w:val="40"/>
      <w:szCs w:val="20"/>
      <w:lang w:val="es-MX" w:eastAsia="en-US"/>
    </w:rPr>
  </w:style>
  <w:style w:type="paragraph" w:styleId="Ttulo2">
    <w:name w:val="heading 2"/>
    <w:basedOn w:val="Normal"/>
    <w:next w:val="Normal"/>
    <w:qFormat/>
    <w:pPr>
      <w:keepNext/>
      <w:spacing w:before="120" w:after="120" w:line="480" w:lineRule="auto"/>
      <w:ind w:left="567" w:hanging="567"/>
      <w:jc w:val="center"/>
      <w:outlineLvl w:val="1"/>
    </w:pPr>
    <w:rPr>
      <w:b/>
      <w:sz w:val="32"/>
      <w:szCs w:val="20"/>
      <w:lang w:val="es-EC" w:eastAsia="en-US"/>
    </w:rPr>
  </w:style>
  <w:style w:type="paragraph" w:styleId="Ttulo3">
    <w:name w:val="heading 3"/>
    <w:basedOn w:val="Normal"/>
    <w:next w:val="Normal"/>
    <w:qFormat/>
    <w:pPr>
      <w:keepNext/>
      <w:tabs>
        <w:tab w:val="left" w:pos="567"/>
      </w:tabs>
      <w:spacing w:line="480" w:lineRule="auto"/>
      <w:ind w:left="567" w:hanging="567"/>
      <w:jc w:val="both"/>
      <w:outlineLvl w:val="2"/>
    </w:pPr>
    <w:rPr>
      <w:rFonts w:ascii="Arial" w:hAnsi="Arial"/>
      <w:b/>
      <w:szCs w:val="20"/>
      <w:lang w:val="es-EC" w:eastAsia="en-US"/>
    </w:rPr>
  </w:style>
  <w:style w:type="paragraph" w:styleId="Ttulo4">
    <w:name w:val="heading 4"/>
    <w:basedOn w:val="Normal"/>
    <w:next w:val="Normal"/>
    <w:qFormat/>
    <w:pPr>
      <w:keepNext/>
      <w:spacing w:line="480" w:lineRule="auto"/>
      <w:ind w:left="1080" w:right="-2"/>
      <w:jc w:val="both"/>
      <w:outlineLvl w:val="3"/>
    </w:pPr>
    <w:rPr>
      <w:rFonts w:ascii="Arial" w:hAnsi="Arial"/>
      <w:b/>
      <w:bCs/>
      <w:lang w:val="es-EC"/>
    </w:rPr>
  </w:style>
  <w:style w:type="paragraph" w:styleId="Ttulo5">
    <w:name w:val="heading 5"/>
    <w:basedOn w:val="Normal"/>
    <w:next w:val="Normal"/>
    <w:qFormat/>
    <w:pPr>
      <w:keepNext/>
      <w:spacing w:line="480" w:lineRule="auto"/>
      <w:jc w:val="both"/>
      <w:outlineLvl w:val="4"/>
    </w:pPr>
    <w:rPr>
      <w:rFonts w:ascii="Arial" w:hAnsi="Arial" w:cs="Arial"/>
      <w:b/>
      <w:bCs/>
    </w:rPr>
  </w:style>
  <w:style w:type="paragraph" w:styleId="Ttulo6">
    <w:name w:val="heading 6"/>
    <w:basedOn w:val="Normal"/>
    <w:next w:val="Normal"/>
    <w:qFormat/>
    <w:pPr>
      <w:keepNext/>
      <w:jc w:val="center"/>
      <w:outlineLvl w:val="5"/>
    </w:pPr>
    <w:rPr>
      <w:rFonts w:ascii="Arial" w:hAnsi="Arial"/>
      <w:b/>
      <w:szCs w:val="20"/>
      <w:lang w:val="es-EC" w:eastAsia="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spacing w:line="480" w:lineRule="auto"/>
      <w:ind w:left="525"/>
      <w:jc w:val="both"/>
    </w:pPr>
    <w:rPr>
      <w:rFonts w:ascii="Arial" w:hAnsi="Arial" w:cs="Arial"/>
      <w:lang w:val="es-EC"/>
    </w:rPr>
  </w:style>
  <w:style w:type="paragraph" w:styleId="Sangra2detindependiente">
    <w:name w:val="Body Text Indent 2"/>
    <w:basedOn w:val="Normal"/>
    <w:semiHidden/>
    <w:pPr>
      <w:spacing w:line="480" w:lineRule="auto"/>
      <w:ind w:left="540"/>
      <w:jc w:val="both"/>
    </w:pPr>
    <w:rPr>
      <w:rFonts w:ascii="Arial" w:hAnsi="Arial" w:cs="Arial"/>
      <w:lang w:val="es-MX"/>
    </w:rPr>
  </w:style>
  <w:style w:type="paragraph" w:styleId="Textoindependiente">
    <w:name w:val="Body Text"/>
    <w:basedOn w:val="Normal"/>
    <w:semiHidden/>
    <w:pPr>
      <w:spacing w:line="360" w:lineRule="auto"/>
      <w:jc w:val="both"/>
    </w:pPr>
    <w:rPr>
      <w:szCs w:val="20"/>
      <w:lang w:val="es-MX" w:eastAsia="en-US"/>
    </w:rPr>
  </w:style>
  <w:style w:type="paragraph" w:styleId="Textodebloque">
    <w:name w:val="Block Text"/>
    <w:basedOn w:val="Normal"/>
    <w:semiHidden/>
    <w:pPr>
      <w:spacing w:line="480" w:lineRule="auto"/>
      <w:ind w:left="1080" w:right="-2"/>
      <w:jc w:val="both"/>
    </w:pPr>
    <w:rPr>
      <w:rFonts w:ascii="Arial" w:hAnsi="Arial"/>
      <w:lang w:val="es-EC"/>
    </w:rPr>
  </w:style>
  <w:style w:type="paragraph" w:styleId="Sangra3detindependiente">
    <w:name w:val="Body Text Indent 3"/>
    <w:basedOn w:val="Normal"/>
    <w:semiHidden/>
    <w:pPr>
      <w:ind w:left="1080"/>
    </w:pPr>
    <w:rPr>
      <w:rFonts w:ascii="Arial" w:hAnsi="Arial" w:cs="Arial"/>
    </w:rPr>
  </w:style>
  <w:style w:type="paragraph" w:styleId="Encabezado">
    <w:name w:val="header"/>
    <w:basedOn w:val="Normal"/>
    <w:semiHidden/>
    <w:pPr>
      <w:tabs>
        <w:tab w:val="center" w:pos="4419"/>
        <w:tab w:val="right" w:pos="8838"/>
      </w:tabs>
    </w:pPr>
    <w:rPr>
      <w:sz w:val="20"/>
      <w:szCs w:val="20"/>
      <w:lang w:val="es-EC" w:eastAsia="en-US"/>
    </w:rPr>
  </w:style>
  <w:style w:type="character" w:styleId="Nmerodepgina">
    <w:name w:val="page number"/>
    <w:basedOn w:val="Fuentedeprrafopredeter"/>
    <w:semiHidden/>
  </w:style>
  <w:style w:type="paragraph" w:styleId="Piedepgina">
    <w:name w:val="footer"/>
    <w:basedOn w:val="Normal"/>
    <w:semiHidden/>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oleObject" Target="embeddings/oleObject26.bin"/><Relationship Id="rId63" Type="http://schemas.openxmlformats.org/officeDocument/2006/relationships/oleObject" Target="embeddings/oleObject31.bin"/><Relationship Id="rId68" Type="http://schemas.openxmlformats.org/officeDocument/2006/relationships/image" Target="media/image31.emf"/><Relationship Id="rId76" Type="http://schemas.openxmlformats.org/officeDocument/2006/relationships/image" Target="media/image39.emf"/><Relationship Id="rId84" Type="http://schemas.openxmlformats.org/officeDocument/2006/relationships/image" Target="media/image47.wmf"/><Relationship Id="rId89" Type="http://schemas.openxmlformats.org/officeDocument/2006/relationships/image" Target="media/image52.wmf"/><Relationship Id="rId9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4.emf"/><Relationship Id="rId92" Type="http://schemas.openxmlformats.org/officeDocument/2006/relationships/image" Target="media/image55.e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4.bin"/><Relationship Id="rId58" Type="http://schemas.openxmlformats.org/officeDocument/2006/relationships/image" Target="media/image25.wmf"/><Relationship Id="rId66" Type="http://schemas.openxmlformats.org/officeDocument/2006/relationships/image" Target="media/image29.emf"/><Relationship Id="rId74" Type="http://schemas.openxmlformats.org/officeDocument/2006/relationships/image" Target="media/image37.wmf"/><Relationship Id="rId79" Type="http://schemas.openxmlformats.org/officeDocument/2006/relationships/image" Target="media/image42.wmf"/><Relationship Id="rId87" Type="http://schemas.openxmlformats.org/officeDocument/2006/relationships/image" Target="media/image50.emf"/><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image" Target="media/image45.emf"/><Relationship Id="rId90" Type="http://schemas.openxmlformats.org/officeDocument/2006/relationships/image" Target="media/image53.wmf"/><Relationship Id="rId95" Type="http://schemas.openxmlformats.org/officeDocument/2006/relationships/header" Target="header2.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image" Target="media/image24.wmf"/><Relationship Id="rId64" Type="http://schemas.openxmlformats.org/officeDocument/2006/relationships/image" Target="media/image27.wmf"/><Relationship Id="rId69" Type="http://schemas.openxmlformats.org/officeDocument/2006/relationships/image" Target="media/image32.wmf"/><Relationship Id="rId77" Type="http://schemas.openxmlformats.org/officeDocument/2006/relationships/image" Target="media/image40.emf"/><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5.emf"/><Relationship Id="rId80" Type="http://schemas.openxmlformats.org/officeDocument/2006/relationships/image" Target="media/image43.wmf"/><Relationship Id="rId85" Type="http://schemas.openxmlformats.org/officeDocument/2006/relationships/image" Target="media/image48.wmf"/><Relationship Id="rId93" Type="http://schemas.openxmlformats.org/officeDocument/2006/relationships/image" Target="media/image56.e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8.bin"/><Relationship Id="rId67" Type="http://schemas.openxmlformats.org/officeDocument/2006/relationships/image" Target="media/image30.e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5.bin"/><Relationship Id="rId62" Type="http://schemas.openxmlformats.org/officeDocument/2006/relationships/oleObject" Target="embeddings/oleObject30.bin"/><Relationship Id="rId70" Type="http://schemas.openxmlformats.org/officeDocument/2006/relationships/image" Target="media/image33.wmf"/><Relationship Id="rId75" Type="http://schemas.openxmlformats.org/officeDocument/2006/relationships/image" Target="media/image38.wmf"/><Relationship Id="rId83" Type="http://schemas.openxmlformats.org/officeDocument/2006/relationships/image" Target="media/image46.emf"/><Relationship Id="rId88" Type="http://schemas.openxmlformats.org/officeDocument/2006/relationships/image" Target="media/image51.emf"/><Relationship Id="rId91" Type="http://schemas.openxmlformats.org/officeDocument/2006/relationships/image" Target="media/image54.emf"/><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7.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3.wmf"/><Relationship Id="rId60" Type="http://schemas.openxmlformats.org/officeDocument/2006/relationships/oleObject" Target="embeddings/oleObject29.bin"/><Relationship Id="rId65" Type="http://schemas.openxmlformats.org/officeDocument/2006/relationships/image" Target="media/image28.wmf"/><Relationship Id="rId73" Type="http://schemas.openxmlformats.org/officeDocument/2006/relationships/image" Target="media/image36.emf"/><Relationship Id="rId78" Type="http://schemas.openxmlformats.org/officeDocument/2006/relationships/image" Target="media/image41.emf"/><Relationship Id="rId81" Type="http://schemas.openxmlformats.org/officeDocument/2006/relationships/image" Target="media/image44.emf"/><Relationship Id="rId86" Type="http://schemas.openxmlformats.org/officeDocument/2006/relationships/image" Target="media/image49.emf"/><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4436</Words>
  <Characters>24400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Capítulo VII</vt:lpstr>
    </vt:vector>
  </TitlesOfParts>
  <Company>Ecu@cyber</Company>
  <LinksUpToDate>false</LinksUpToDate>
  <CharactersWithSpaces>28779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VII</dc:title>
  <dc:subject/>
  <dc:creator>C3</dc:creator>
  <cp:keywords/>
  <dc:description/>
  <cp:lastModifiedBy>Ayudante</cp:lastModifiedBy>
  <cp:revision>2</cp:revision>
  <cp:lastPrinted>2002-06-03T09:14:00Z</cp:lastPrinted>
  <dcterms:created xsi:type="dcterms:W3CDTF">2009-07-02T17:54:00Z</dcterms:created>
  <dcterms:modified xsi:type="dcterms:W3CDTF">2009-07-02T17:54:00Z</dcterms:modified>
</cp:coreProperties>
</file>