
<file path=[Content_Types].xml><?xml version="1.0" encoding="utf-8"?>
<Types xmlns="http://schemas.openxmlformats.org/package/2006/content-types">
  <Override PartName="/word/footnotes.xml" ContentType="application/vnd.openxmlformats-officedocument.wordprocessingml.footnotes+xml"/>
  <Override PartName="/word/drawings/drawing8.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0508D">
      <w:pPr>
        <w:tabs>
          <w:tab w:val="left" w:pos="900"/>
        </w:tabs>
        <w:spacing w:line="480" w:lineRule="auto"/>
        <w:ind w:left="900"/>
        <w:jc w:val="both"/>
        <w:rPr>
          <w:rFonts w:ascii="Arial" w:hAnsi="Arial"/>
          <w:b/>
        </w:rPr>
      </w:pPr>
      <w:r>
        <w:rPr>
          <w:rFonts w:ascii="Arial" w:hAnsi="Arial"/>
          <w:b/>
        </w:rPr>
        <w:t>Análisis de la variable:</w:t>
      </w:r>
      <w:r>
        <w:rPr>
          <w:rFonts w:ascii="Arial" w:hAnsi="Arial"/>
          <w:b/>
          <w:i/>
          <w:iCs/>
        </w:rPr>
        <w:t xml:space="preserve"> Profesores que consideran a la docencia una profesión (X</w:t>
      </w:r>
      <w:r>
        <w:rPr>
          <w:rFonts w:ascii="Arial" w:hAnsi="Arial"/>
          <w:b/>
          <w:i/>
          <w:iCs/>
          <w:vertAlign w:val="subscript"/>
        </w:rPr>
        <w:t>47</w:t>
      </w:r>
      <w:r>
        <w:rPr>
          <w:rFonts w:ascii="Arial" w:hAnsi="Arial"/>
          <w:b/>
          <w:i/>
          <w:iCs/>
        </w:rPr>
        <w:t>)</w:t>
      </w:r>
    </w:p>
    <w:p w:rsidR="00000000" w:rsidRDefault="0090508D">
      <w:pPr>
        <w:tabs>
          <w:tab w:val="left" w:pos="900"/>
        </w:tabs>
        <w:spacing w:line="480" w:lineRule="auto"/>
        <w:ind w:left="900"/>
        <w:jc w:val="both"/>
        <w:rPr>
          <w:rFonts w:ascii="Arial" w:hAnsi="Arial" w:cs="Arial"/>
          <w:b/>
        </w:rPr>
      </w:pPr>
    </w:p>
    <w:p w:rsidR="00000000" w:rsidRDefault="0090508D">
      <w:pPr>
        <w:pStyle w:val="Textoindependiente"/>
        <w:tabs>
          <w:tab w:val="left" w:pos="900"/>
        </w:tabs>
        <w:spacing w:line="480" w:lineRule="auto"/>
        <w:ind w:left="900"/>
        <w:rPr>
          <w:rFonts w:ascii="Arial" w:hAnsi="Arial" w:cs="Arial"/>
          <w:bCs/>
          <w:szCs w:val="24"/>
          <w:lang w:val="es-ES" w:eastAsia="es-ES"/>
        </w:rPr>
      </w:pPr>
      <w:r>
        <w:rPr>
          <w:rFonts w:ascii="Arial" w:hAnsi="Arial" w:cs="Arial"/>
          <w:bCs/>
          <w:szCs w:val="24"/>
          <w:lang w:val="es-ES" w:eastAsia="es-ES"/>
        </w:rPr>
        <w:t>La distribución de la variable es asimétrica negativa, indicando que la mayor concentración de profesores se encuentra a la derecha de la distribución, es decir existe un</w:t>
      </w:r>
      <w:r>
        <w:rPr>
          <w:rFonts w:ascii="Arial" w:hAnsi="Arial" w:cs="Arial"/>
          <w:bCs/>
          <w:szCs w:val="24"/>
          <w:lang w:val="es-ES" w:eastAsia="es-ES"/>
        </w:rPr>
        <w:t xml:space="preserve"> alto porcentaje de profesores que consideran a la docencia como una profesión; por cada 100 profesores se tiene que 6 consideran que están en total desacuerdo con esto, 21 en parcial acuerdo y 30 están de acuerdo. El coeficiente de kurtosis indica que la </w:t>
      </w:r>
      <w:r>
        <w:rPr>
          <w:rFonts w:ascii="Arial" w:hAnsi="Arial" w:cs="Arial"/>
          <w:bCs/>
          <w:szCs w:val="24"/>
          <w:lang w:val="es-ES" w:eastAsia="es-ES"/>
        </w:rPr>
        <w:t>función tiene una picudez similar a la de la normal, pues el coeficiente es cercano a 3.</w:t>
      </w:r>
    </w:p>
    <w:p w:rsidR="00000000" w:rsidRDefault="0090508D">
      <w:pPr>
        <w:pStyle w:val="Textoindependiente"/>
        <w:spacing w:line="480" w:lineRule="auto"/>
        <w:rPr>
          <w:rFonts w:ascii="Arial" w:hAnsi="Arial" w:cs="Arial"/>
          <w:bCs/>
          <w:szCs w:val="24"/>
          <w:lang w:val="es-ES" w:eastAsia="es-ES"/>
        </w:rPr>
      </w:pPr>
    </w:p>
    <w:p w:rsidR="00000000" w:rsidRDefault="0090508D">
      <w:pPr>
        <w:pStyle w:val="Textoindependiente"/>
        <w:spacing w:line="480" w:lineRule="auto"/>
        <w:rPr>
          <w:rFonts w:ascii="Arial" w:hAnsi="Arial" w:cs="Arial"/>
          <w:bCs/>
          <w:szCs w:val="24"/>
          <w:lang w:val="es-ES" w:eastAsia="es-ES"/>
        </w:rPr>
      </w:pPr>
    </w:p>
    <w:tbl>
      <w:tblPr>
        <w:tblW w:w="4080" w:type="dxa"/>
        <w:tblInd w:w="2520" w:type="dxa"/>
        <w:tblCellMar>
          <w:left w:w="0" w:type="dxa"/>
          <w:right w:w="0" w:type="dxa"/>
        </w:tblCellMar>
        <w:tblLook w:val="0000"/>
      </w:tblPr>
      <w:tblGrid>
        <w:gridCol w:w="3224"/>
        <w:gridCol w:w="856"/>
      </w:tblGrid>
      <w:tr w:rsidR="00000000">
        <w:trPr>
          <w:trHeight w:val="315"/>
        </w:trPr>
        <w:tc>
          <w:tcPr>
            <w:tcW w:w="408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115</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La docencia considerada como</w:t>
            </w:r>
          </w:p>
        </w:tc>
      </w:tr>
      <w:tr w:rsidR="00000000">
        <w:trPr>
          <w:trHeight w:val="300"/>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una profesión, al año 2001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3.906</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1.136</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1.29</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0.291</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-0.935</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3.223</w:t>
            </w:r>
          </w:p>
        </w:tc>
      </w:tr>
    </w:tbl>
    <w:p w:rsidR="00000000" w:rsidRDefault="0090508D">
      <w:pPr>
        <w:pStyle w:val="Textoindependiente"/>
        <w:spacing w:line="480" w:lineRule="auto"/>
        <w:rPr>
          <w:rFonts w:ascii="Arial" w:hAnsi="Arial" w:cs="Arial"/>
          <w:bCs/>
          <w:szCs w:val="24"/>
          <w:lang w:val="es-ES" w:eastAsia="es-ES"/>
        </w:rPr>
      </w:pPr>
    </w:p>
    <w:p w:rsidR="00000000" w:rsidRDefault="0090508D">
      <w:pPr>
        <w:pStyle w:val="Ttulo9"/>
        <w:spacing w:line="480" w:lineRule="auto"/>
        <w:rPr>
          <w:rFonts w:ascii="Arial" w:hAnsi="Arial" w:cs="Arial"/>
          <w:bCs w:val="0"/>
          <w:spacing w:val="0"/>
          <w:sz w:val="24"/>
        </w:rPr>
      </w:pPr>
    </w:p>
    <w:p w:rsidR="00000000" w:rsidRDefault="0090508D">
      <w:pPr>
        <w:pStyle w:val="Ttulo9"/>
        <w:spacing w:line="480" w:lineRule="auto"/>
        <w:ind w:left="2124"/>
        <w:rPr>
          <w:rFonts w:ascii="Arial" w:hAnsi="Arial" w:cs="Arial"/>
          <w:bCs w:val="0"/>
          <w:spacing w:val="0"/>
          <w:sz w:val="24"/>
        </w:rPr>
      </w:pPr>
      <w:r>
        <w:rPr>
          <w:rFonts w:ascii="Arial" w:hAnsi="Arial" w:cs="Arial"/>
          <w:bCs w:val="0"/>
          <w:noProof/>
          <w:spacing w:val="0"/>
          <w:sz w:val="20"/>
          <w:lang w:val="es-ES" w:eastAsia="es-ES"/>
        </w:rPr>
        <w:pict>
          <v:rect id="_x0000_s1034" style="position:absolute;left:0;text-align:left;margin-left:36pt;margin-top:25.8pt;width:369pt;height:243pt;z-index:-251658240"/>
        </w:pict>
      </w:r>
      <w:r>
        <w:rPr>
          <w:rFonts w:ascii="Arial" w:hAnsi="Arial" w:cs="Arial"/>
          <w:bCs w:val="0"/>
          <w:spacing w:val="0"/>
          <w:sz w:val="24"/>
        </w:rPr>
        <w:t xml:space="preserve">    </w:t>
      </w:r>
      <w:r>
        <w:rPr>
          <w:rFonts w:ascii="Arial" w:hAnsi="Arial" w:cs="Arial"/>
          <w:bCs w:val="0"/>
          <w:spacing w:val="0"/>
          <w:sz w:val="24"/>
        </w:rPr>
        <w:tab/>
        <w:t>GRAFICO 3.72</w:t>
      </w:r>
    </w:p>
    <w:p w:rsidR="00000000" w:rsidRDefault="0090508D">
      <w:pPr>
        <w:spacing w:line="480" w:lineRule="auto"/>
        <w:jc w:val="both"/>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028" type="#_x0000_t202" style="position:absolute;left:0;text-align:left;margin-left:54pt;margin-top:209.25pt;width:333pt;height:23.55pt;z-index:251652096">
            <v:textbox style="mso-next-textbox:#_x0000_s1028">
              <w:txbxContent>
                <w:p w:rsidR="00000000" w:rsidRDefault="0090508D">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55025F">
        <w:rPr>
          <w:noProof/>
        </w:rPr>
        <w:drawing>
          <wp:inline distT="0" distB="0" distL="0" distR="0">
            <wp:extent cx="4581525" cy="2600325"/>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tbl>
      <w:tblPr>
        <w:tblW w:w="4841" w:type="dxa"/>
        <w:tblInd w:w="2160" w:type="dxa"/>
        <w:tblCellMar>
          <w:left w:w="0" w:type="dxa"/>
          <w:right w:w="0" w:type="dxa"/>
        </w:tblCellMar>
        <w:tblLook w:val="0000"/>
      </w:tblPr>
      <w:tblGrid>
        <w:gridCol w:w="2143"/>
        <w:gridCol w:w="1349"/>
        <w:gridCol w:w="1349"/>
      </w:tblGrid>
      <w:tr w:rsidR="00000000">
        <w:trPr>
          <w:trHeight w:val="315"/>
        </w:trPr>
        <w:tc>
          <w:tcPr>
            <w:tcW w:w="484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116</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ESPOL 200</w:t>
            </w:r>
            <w:r>
              <w:rPr>
                <w:rFonts w:ascii="Arial" w:hAnsi="Arial" w:cs="Arial"/>
                <w:b/>
                <w:bCs/>
                <w:sz w:val="22"/>
                <w:szCs w:val="22"/>
              </w:rPr>
              <w:t xml:space="preserve">1: </w:t>
            </w:r>
            <w:r>
              <w:rPr>
                <w:rFonts w:ascii="Arial" w:hAnsi="Arial" w:cs="Arial"/>
                <w:b/>
                <w:bCs/>
                <w:i/>
                <w:iCs/>
                <w:sz w:val="22"/>
                <w:szCs w:val="22"/>
              </w:rPr>
              <w:t>La docencia considerada</w:t>
            </w:r>
            <w:r>
              <w:rPr>
                <w:rFonts w:ascii="Arial" w:hAnsi="Arial" w:cs="Arial"/>
                <w:b/>
                <w:bCs/>
                <w:sz w:val="22"/>
                <w:szCs w:val="22"/>
              </w:rPr>
              <w:t xml:space="preserv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como una profesión</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90508D">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Calificación</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Total desacuerdo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0.056</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Parcial desacuerdo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0.049</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Parcial 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101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0.214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De 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140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0.296</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Total acuerdo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182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0.385</w:t>
            </w:r>
          </w:p>
        </w:tc>
      </w:tr>
    </w:tbl>
    <w:p w:rsidR="00000000" w:rsidRDefault="0090508D">
      <w:pPr>
        <w:spacing w:line="480" w:lineRule="auto"/>
        <w:jc w:val="both"/>
        <w:rPr>
          <w:rFonts w:ascii="Arial" w:hAnsi="Arial" w:cs="Arial"/>
          <w:b/>
        </w:rPr>
      </w:pPr>
    </w:p>
    <w:p w:rsidR="00000000" w:rsidRDefault="0090508D">
      <w:pPr>
        <w:tabs>
          <w:tab w:val="left" w:pos="900"/>
        </w:tabs>
        <w:spacing w:line="480" w:lineRule="auto"/>
        <w:ind w:left="900"/>
        <w:jc w:val="both"/>
        <w:rPr>
          <w:rFonts w:ascii="Arial" w:hAnsi="Arial"/>
          <w:b/>
        </w:rPr>
      </w:pPr>
      <w:r>
        <w:rPr>
          <w:rFonts w:ascii="Arial" w:hAnsi="Arial"/>
          <w:b/>
        </w:rPr>
        <w:lastRenderedPageBreak/>
        <w:t>Análisis de</w:t>
      </w:r>
      <w:r>
        <w:rPr>
          <w:rFonts w:ascii="Arial" w:hAnsi="Arial"/>
          <w:b/>
        </w:rPr>
        <w:t xml:space="preserve"> la variable: </w:t>
      </w:r>
      <w:r>
        <w:rPr>
          <w:rFonts w:ascii="Arial" w:hAnsi="Arial"/>
          <w:b/>
          <w:i/>
          <w:iCs/>
        </w:rPr>
        <w:t>Importancia que el profesor da en cuanto a facilitar el material de estudio a los estudiantes (X</w:t>
      </w:r>
      <w:r>
        <w:rPr>
          <w:rFonts w:ascii="Arial" w:hAnsi="Arial"/>
          <w:b/>
          <w:i/>
          <w:iCs/>
          <w:vertAlign w:val="subscript"/>
        </w:rPr>
        <w:t>48</w:t>
      </w:r>
      <w:r>
        <w:rPr>
          <w:rFonts w:ascii="Arial" w:hAnsi="Arial"/>
          <w:b/>
          <w:i/>
          <w:iCs/>
        </w:rPr>
        <w:t>)</w:t>
      </w:r>
    </w:p>
    <w:p w:rsidR="00000000" w:rsidRDefault="0090508D">
      <w:pPr>
        <w:tabs>
          <w:tab w:val="left" w:pos="900"/>
        </w:tabs>
        <w:spacing w:line="480" w:lineRule="auto"/>
        <w:ind w:left="900"/>
        <w:jc w:val="both"/>
        <w:rPr>
          <w:rFonts w:ascii="Arial" w:hAnsi="Arial" w:cs="Arial"/>
          <w:b/>
        </w:rPr>
      </w:pPr>
    </w:p>
    <w:p w:rsidR="00000000" w:rsidRDefault="0090508D">
      <w:pPr>
        <w:pStyle w:val="Textoindependiente3"/>
        <w:tabs>
          <w:tab w:val="left" w:pos="900"/>
        </w:tabs>
        <w:spacing w:line="480" w:lineRule="auto"/>
        <w:ind w:left="900"/>
        <w:rPr>
          <w:bCs/>
          <w:spacing w:val="0"/>
          <w:sz w:val="24"/>
          <w:szCs w:val="24"/>
          <w:lang w:val="es-ES" w:eastAsia="es-ES"/>
        </w:rPr>
      </w:pPr>
      <w:r>
        <w:rPr>
          <w:bCs/>
          <w:spacing w:val="0"/>
          <w:sz w:val="24"/>
          <w:szCs w:val="24"/>
          <w:lang w:val="es-ES" w:eastAsia="es-ES"/>
        </w:rPr>
        <w:t xml:space="preserve">Se observa según en la Tabla 118 que los profesores consideran que es importante el facilitar a sus estudiantes el material de estudio, pero </w:t>
      </w:r>
      <w:r>
        <w:rPr>
          <w:bCs/>
          <w:spacing w:val="0"/>
          <w:sz w:val="24"/>
          <w:szCs w:val="24"/>
          <w:lang w:val="es-ES" w:eastAsia="es-ES"/>
        </w:rPr>
        <w:t>no extremadamente importante, pues por cada 100 profesores, 33 consideran que esto es extremadamente importante, 62 consideran importante, 4 consideran parcialmente importante y 1 profesor considera que es poco importante. El coeficiente de asimetría muest</w:t>
      </w:r>
      <w:r>
        <w:rPr>
          <w:bCs/>
          <w:spacing w:val="0"/>
          <w:sz w:val="24"/>
          <w:szCs w:val="24"/>
          <w:lang w:val="es-ES" w:eastAsia="es-ES"/>
        </w:rPr>
        <w:t>ra que la función es asimétrica negativa y leptocúrtica según la Tabla 117.</w:t>
      </w:r>
    </w:p>
    <w:p w:rsidR="00000000" w:rsidRDefault="0090508D">
      <w:pPr>
        <w:pStyle w:val="Textoindependiente3"/>
        <w:spacing w:line="480" w:lineRule="auto"/>
        <w:rPr>
          <w:bCs/>
          <w:spacing w:val="0"/>
          <w:sz w:val="24"/>
          <w:szCs w:val="24"/>
          <w:lang w:val="es-ES" w:eastAsia="es-ES"/>
        </w:rPr>
      </w:pPr>
    </w:p>
    <w:p w:rsidR="00000000" w:rsidRDefault="0090508D">
      <w:pPr>
        <w:pStyle w:val="Textoindependiente3"/>
        <w:spacing w:line="480" w:lineRule="auto"/>
        <w:rPr>
          <w:bCs/>
          <w:spacing w:val="0"/>
          <w:sz w:val="24"/>
          <w:szCs w:val="24"/>
          <w:lang w:val="es-ES" w:eastAsia="es-ES"/>
        </w:rPr>
      </w:pPr>
    </w:p>
    <w:tbl>
      <w:tblPr>
        <w:tblW w:w="3880" w:type="dxa"/>
        <w:tblInd w:w="2340" w:type="dxa"/>
        <w:tblCellMar>
          <w:left w:w="0" w:type="dxa"/>
          <w:right w:w="0" w:type="dxa"/>
        </w:tblCellMar>
        <w:tblLook w:val="0000"/>
      </w:tblPr>
      <w:tblGrid>
        <w:gridCol w:w="3066"/>
        <w:gridCol w:w="814"/>
      </w:tblGrid>
      <w:tr w:rsidR="00000000">
        <w:trPr>
          <w:trHeight w:val="315"/>
        </w:trPr>
        <w:tc>
          <w:tcPr>
            <w:tcW w:w="388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117</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300"/>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Facilitación del material de estudio</w:t>
            </w:r>
          </w:p>
        </w:tc>
      </w:tr>
      <w:tr w:rsidR="00000000">
        <w:trPr>
          <w:trHeight w:val="300"/>
        </w:trPr>
        <w:tc>
          <w:tcPr>
            <w:tcW w:w="0" w:type="auto"/>
            <w:gridSpan w:val="2"/>
            <w:tcBorders>
              <w:top w:val="nil"/>
              <w:left w:val="single" w:sz="4" w:space="0" w:color="auto"/>
              <w:bottom w:val="single" w:sz="4" w:space="0" w:color="auto"/>
              <w:right w:val="single" w:sz="4" w:space="0" w:color="000000"/>
            </w:tcBorders>
            <w:noWrap/>
            <w:tcMar>
              <w:top w:w="0"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a los estudiantes, al año 2001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4.254</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0.618</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0.382</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0.145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-0.909</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6.514</w:t>
            </w:r>
          </w:p>
        </w:tc>
      </w:tr>
    </w:tbl>
    <w:p w:rsidR="00000000" w:rsidRDefault="0090508D">
      <w:pPr>
        <w:pStyle w:val="Textoindependiente3"/>
        <w:spacing w:line="480" w:lineRule="auto"/>
        <w:rPr>
          <w:bCs/>
          <w:spacing w:val="0"/>
          <w:sz w:val="24"/>
          <w:szCs w:val="24"/>
          <w:lang w:val="es-ES" w:eastAsia="es-ES"/>
        </w:rPr>
      </w:pPr>
    </w:p>
    <w:p w:rsidR="00000000" w:rsidRDefault="0090508D">
      <w:pPr>
        <w:spacing w:line="480" w:lineRule="auto"/>
        <w:ind w:firstLine="708"/>
        <w:jc w:val="both"/>
        <w:rPr>
          <w:rFonts w:ascii="Arial" w:hAnsi="Arial" w:cs="Arial"/>
          <w:b/>
        </w:rPr>
      </w:pPr>
    </w:p>
    <w:p w:rsidR="00000000" w:rsidRDefault="0090508D">
      <w:pPr>
        <w:spacing w:line="480" w:lineRule="auto"/>
        <w:ind w:left="2832" w:firstLine="708"/>
        <w:jc w:val="both"/>
        <w:rPr>
          <w:rFonts w:ascii="Arial" w:hAnsi="Arial" w:cs="Arial"/>
          <w:b/>
        </w:rPr>
      </w:pPr>
      <w:r>
        <w:rPr>
          <w:rFonts w:ascii="Arial" w:hAnsi="Arial" w:cs="Arial"/>
          <w:b/>
          <w:noProof/>
          <w:sz w:val="20"/>
        </w:rPr>
        <w:pict>
          <v:rect id="_x0000_s1035" style="position:absolute;left:0;text-align:left;margin-left:36pt;margin-top:26.4pt;width:5in;height:3in;z-index:-251657216"/>
        </w:pict>
      </w:r>
      <w:r>
        <w:rPr>
          <w:rFonts w:ascii="Arial" w:hAnsi="Arial" w:cs="Arial"/>
          <w:b/>
        </w:rPr>
        <w:t>GRAFICO 3.73</w:t>
      </w:r>
    </w:p>
    <w:p w:rsidR="00000000" w:rsidRDefault="0090508D">
      <w:pPr>
        <w:spacing w:line="480" w:lineRule="auto"/>
        <w:jc w:val="both"/>
      </w:pPr>
      <w:r>
        <w:rPr>
          <w:rFonts w:ascii="Arial" w:hAnsi="Arial" w:cs="Arial"/>
          <w:b/>
          <w:noProof/>
        </w:rPr>
        <w:pict>
          <v:shape id="_x0000_s1029" type="#_x0000_t202" style="position:absolute;left:0;text-align:left;margin-left:45pt;margin-top:192.4pt;width:342pt;height:18.75pt;z-index:251653120">
            <v:textbox style="mso-next-textbox:#_x0000_s1029">
              <w:txbxContent>
                <w:p w:rsidR="00000000" w:rsidRDefault="0090508D">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55025F">
        <w:rPr>
          <w:noProof/>
        </w:rPr>
        <w:drawing>
          <wp:inline distT="0" distB="0" distL="0" distR="0">
            <wp:extent cx="4581525" cy="24384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tbl>
      <w:tblPr>
        <w:tblW w:w="4700" w:type="dxa"/>
        <w:tblInd w:w="2160" w:type="dxa"/>
        <w:tblCellMar>
          <w:left w:w="0" w:type="dxa"/>
          <w:right w:w="0" w:type="dxa"/>
        </w:tblCellMar>
        <w:tblLook w:val="0000"/>
      </w:tblPr>
      <w:tblGrid>
        <w:gridCol w:w="2024"/>
        <w:gridCol w:w="1338"/>
        <w:gridCol w:w="1338"/>
      </w:tblGrid>
      <w:tr w:rsidR="00000000">
        <w:trPr>
          <w:trHeight w:val="315"/>
        </w:trPr>
        <w:tc>
          <w:tcPr>
            <w:tcW w:w="470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118</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Fac</w:t>
            </w:r>
            <w:r>
              <w:rPr>
                <w:rFonts w:ascii="Arial" w:hAnsi="Arial" w:cs="Arial"/>
                <w:b/>
                <w:bCs/>
                <w:i/>
                <w:iCs/>
                <w:sz w:val="22"/>
                <w:szCs w:val="22"/>
              </w:rPr>
              <w:t>ilitación del material</w:t>
            </w:r>
            <w:r>
              <w:rPr>
                <w:rFonts w:ascii="Arial" w:hAnsi="Arial" w:cs="Arial"/>
                <w:b/>
                <w:bCs/>
                <w:sz w:val="22"/>
                <w:szCs w:val="22"/>
              </w:rPr>
              <w:t xml:space="preserv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de estudio a los estudiantes</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90508D">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Calificación</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Nada 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0.004</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Poco 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0.009</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Parcial 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0.042</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291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0.617</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Total importante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0.327</w:t>
            </w:r>
          </w:p>
        </w:tc>
      </w:tr>
    </w:tbl>
    <w:p w:rsidR="00000000" w:rsidRDefault="0090508D">
      <w:pPr>
        <w:spacing w:line="480" w:lineRule="auto"/>
        <w:jc w:val="both"/>
        <w:rPr>
          <w:rFonts w:ascii="Arial" w:hAnsi="Arial" w:cs="Arial"/>
          <w:b/>
        </w:rPr>
      </w:pPr>
    </w:p>
    <w:p w:rsidR="00000000" w:rsidRDefault="0090508D">
      <w:pPr>
        <w:tabs>
          <w:tab w:val="left" w:pos="900"/>
        </w:tabs>
        <w:spacing w:line="480" w:lineRule="auto"/>
        <w:ind w:left="900"/>
        <w:jc w:val="both"/>
        <w:rPr>
          <w:rFonts w:ascii="Arial" w:hAnsi="Arial"/>
          <w:b/>
        </w:rPr>
      </w:pPr>
      <w:r>
        <w:rPr>
          <w:rFonts w:ascii="Arial" w:hAnsi="Arial"/>
          <w:b/>
        </w:rPr>
        <w:lastRenderedPageBreak/>
        <w:t>Anális</w:t>
      </w:r>
      <w:r>
        <w:rPr>
          <w:rFonts w:ascii="Arial" w:hAnsi="Arial"/>
          <w:b/>
        </w:rPr>
        <w:t xml:space="preserve">is de la variable: </w:t>
      </w:r>
      <w:r>
        <w:rPr>
          <w:rFonts w:ascii="Arial" w:hAnsi="Arial"/>
          <w:b/>
          <w:i/>
          <w:iCs/>
        </w:rPr>
        <w:t>Profesores que están de acuerdo en la asignación de actividades de autoaprendizaje a los estudiantes (X</w:t>
      </w:r>
      <w:r>
        <w:rPr>
          <w:rFonts w:ascii="Arial" w:hAnsi="Arial"/>
          <w:b/>
          <w:i/>
          <w:iCs/>
          <w:vertAlign w:val="subscript"/>
        </w:rPr>
        <w:t>49</w:t>
      </w:r>
      <w:r>
        <w:rPr>
          <w:rFonts w:ascii="Arial" w:hAnsi="Arial"/>
          <w:b/>
          <w:i/>
          <w:iCs/>
        </w:rPr>
        <w:t>)</w:t>
      </w:r>
    </w:p>
    <w:p w:rsidR="00000000" w:rsidRDefault="0090508D">
      <w:pPr>
        <w:tabs>
          <w:tab w:val="left" w:pos="900"/>
        </w:tabs>
        <w:spacing w:line="480" w:lineRule="auto"/>
        <w:ind w:left="900"/>
        <w:jc w:val="both"/>
        <w:rPr>
          <w:rFonts w:ascii="Arial" w:hAnsi="Arial"/>
          <w:b/>
        </w:rPr>
      </w:pPr>
    </w:p>
    <w:p w:rsidR="00000000" w:rsidRDefault="0090508D">
      <w:pPr>
        <w:tabs>
          <w:tab w:val="left" w:pos="900"/>
        </w:tabs>
        <w:spacing w:line="480" w:lineRule="auto"/>
        <w:ind w:left="900"/>
        <w:jc w:val="both"/>
        <w:rPr>
          <w:rFonts w:ascii="Arial" w:hAnsi="Arial"/>
          <w:bCs/>
        </w:rPr>
      </w:pPr>
      <w:r>
        <w:rPr>
          <w:rFonts w:ascii="Arial" w:hAnsi="Arial"/>
          <w:bCs/>
        </w:rPr>
        <w:t>Según la Tabla 120, muestra que por cada 100 profesores 46 están de acuerdo con estas actividades, 42 están totalmente de acuerdo</w:t>
      </w:r>
      <w:r>
        <w:rPr>
          <w:rFonts w:ascii="Arial" w:hAnsi="Arial"/>
          <w:bCs/>
        </w:rPr>
        <w:t xml:space="preserve">, 10 están en parcial acuerdo, porque dicen que en el país no se acostumbra a estas actividades pues resulta difícil que el alumno estudie por su cuenta. Esta variable es asimétrica negativa y leptocúrtica por tener un coeficiente de variación mayor a 3. </w:t>
      </w:r>
    </w:p>
    <w:p w:rsidR="00000000" w:rsidRDefault="0090508D">
      <w:pPr>
        <w:spacing w:line="480" w:lineRule="auto"/>
        <w:jc w:val="both"/>
        <w:rPr>
          <w:rFonts w:ascii="Arial" w:hAnsi="Arial"/>
          <w:bCs/>
        </w:rPr>
      </w:pPr>
    </w:p>
    <w:p w:rsidR="00000000" w:rsidRDefault="0090508D">
      <w:pPr>
        <w:spacing w:line="480" w:lineRule="auto"/>
        <w:jc w:val="both"/>
        <w:rPr>
          <w:rFonts w:ascii="Arial" w:hAnsi="Arial"/>
          <w:bCs/>
        </w:rPr>
      </w:pPr>
    </w:p>
    <w:tbl>
      <w:tblPr>
        <w:tblW w:w="4900" w:type="dxa"/>
        <w:tblInd w:w="2160" w:type="dxa"/>
        <w:tblCellMar>
          <w:left w:w="0" w:type="dxa"/>
          <w:right w:w="0" w:type="dxa"/>
        </w:tblCellMar>
        <w:tblLook w:val="0000"/>
      </w:tblPr>
      <w:tblGrid>
        <w:gridCol w:w="3872"/>
        <w:gridCol w:w="1028"/>
      </w:tblGrid>
      <w:tr w:rsidR="00000000">
        <w:trPr>
          <w:trHeight w:val="315"/>
        </w:trPr>
        <w:tc>
          <w:tcPr>
            <w:tcW w:w="490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119</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Asignación de actividades de autoaprendizaje</w:t>
            </w:r>
          </w:p>
        </w:tc>
      </w:tr>
      <w:tr w:rsidR="00000000">
        <w:trPr>
          <w:trHeight w:val="28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a los estudiantes, al año 2001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4.265</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0.784</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0.615</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Var</w:t>
            </w:r>
            <w:r>
              <w:rPr>
                <w:rFonts w:ascii="Arial" w:hAnsi="Arial" w:cs="Arial"/>
                <w:sz w:val="22"/>
                <w:szCs w:val="22"/>
              </w:rPr>
              <w:t>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0.184</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-1.313</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5.844</w:t>
            </w:r>
          </w:p>
        </w:tc>
      </w:tr>
    </w:tbl>
    <w:p w:rsidR="00000000" w:rsidRDefault="0090508D">
      <w:pPr>
        <w:spacing w:line="480" w:lineRule="auto"/>
        <w:jc w:val="both"/>
        <w:rPr>
          <w:rFonts w:ascii="Arial" w:hAnsi="Arial"/>
          <w:bCs/>
        </w:rPr>
      </w:pPr>
    </w:p>
    <w:p w:rsidR="00000000" w:rsidRDefault="0090508D">
      <w:pPr>
        <w:pStyle w:val="Ttulo9"/>
        <w:spacing w:line="480" w:lineRule="auto"/>
        <w:rPr>
          <w:rFonts w:ascii="Arial" w:hAnsi="Arial"/>
          <w:bCs w:val="0"/>
          <w:spacing w:val="0"/>
          <w:sz w:val="24"/>
        </w:rPr>
      </w:pPr>
      <w:r>
        <w:rPr>
          <w:rFonts w:ascii="Arial" w:hAnsi="Arial"/>
          <w:bCs w:val="0"/>
          <w:noProof/>
          <w:spacing w:val="0"/>
          <w:sz w:val="20"/>
          <w:lang w:val="es-ES" w:eastAsia="es-ES"/>
        </w:rPr>
        <w:lastRenderedPageBreak/>
        <w:pict>
          <v:rect id="_x0000_s1036" style="position:absolute;left:0;text-align:left;margin-left:45pt;margin-top:27pt;width:5in;height:234pt;z-index:-251656192"/>
        </w:pict>
      </w:r>
      <w:r>
        <w:rPr>
          <w:rFonts w:ascii="Arial" w:hAnsi="Arial"/>
          <w:bCs w:val="0"/>
          <w:spacing w:val="0"/>
          <w:sz w:val="24"/>
        </w:rPr>
        <w:t xml:space="preserve">   </w:t>
      </w:r>
      <w:r>
        <w:rPr>
          <w:rFonts w:ascii="Arial" w:hAnsi="Arial"/>
          <w:bCs w:val="0"/>
          <w:spacing w:val="0"/>
          <w:sz w:val="24"/>
        </w:rPr>
        <w:tab/>
      </w:r>
      <w:r>
        <w:rPr>
          <w:rFonts w:ascii="Arial" w:hAnsi="Arial"/>
          <w:bCs w:val="0"/>
          <w:spacing w:val="0"/>
          <w:sz w:val="24"/>
        </w:rPr>
        <w:tab/>
      </w:r>
      <w:r>
        <w:rPr>
          <w:rFonts w:ascii="Arial" w:hAnsi="Arial"/>
          <w:bCs w:val="0"/>
          <w:spacing w:val="0"/>
          <w:sz w:val="24"/>
        </w:rPr>
        <w:tab/>
      </w:r>
      <w:r>
        <w:rPr>
          <w:rFonts w:ascii="Arial" w:hAnsi="Arial"/>
          <w:bCs w:val="0"/>
          <w:spacing w:val="0"/>
          <w:sz w:val="24"/>
        </w:rPr>
        <w:tab/>
        <w:t>GRAFICO 3.74</w:t>
      </w:r>
    </w:p>
    <w:p w:rsidR="00000000" w:rsidRDefault="0090508D">
      <w:pPr>
        <w:spacing w:line="480" w:lineRule="auto"/>
        <w:jc w:val="both"/>
        <w:rPr>
          <w:rFonts w:ascii="Arial" w:hAnsi="Arial"/>
          <w:b/>
        </w:rPr>
      </w:pPr>
      <w:r>
        <w:rPr>
          <w:rFonts w:ascii="Arial" w:hAnsi="Arial"/>
          <w:b/>
          <w:noProof/>
        </w:rPr>
        <w:pict>
          <v:shape id="_x0000_s1030" type="#_x0000_t202" style="position:absolute;left:0;text-align:left;margin-left:63pt;margin-top:206.05pt;width:332.5pt;height:18.75pt;z-index:251654144">
            <v:textbox style="mso-next-textbox:#_x0000_s1030">
              <w:txbxContent>
                <w:p w:rsidR="00000000" w:rsidRDefault="0090508D">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55025F">
        <w:rPr>
          <w:noProof/>
        </w:rPr>
        <w:drawing>
          <wp:inline distT="0" distB="0" distL="0" distR="0">
            <wp:extent cx="4581525" cy="2600325"/>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000" w:rsidRDefault="0090508D">
      <w:pPr>
        <w:spacing w:line="480" w:lineRule="auto"/>
        <w:jc w:val="both"/>
        <w:rPr>
          <w:rFonts w:ascii="Arial" w:hAnsi="Arial"/>
          <w:b/>
        </w:rPr>
      </w:pPr>
    </w:p>
    <w:p w:rsidR="00000000" w:rsidRDefault="0090508D">
      <w:pPr>
        <w:spacing w:line="480" w:lineRule="auto"/>
        <w:jc w:val="both"/>
        <w:rPr>
          <w:rFonts w:ascii="Arial" w:hAnsi="Arial"/>
          <w:b/>
        </w:rPr>
      </w:pPr>
    </w:p>
    <w:p w:rsidR="00000000" w:rsidRDefault="0090508D">
      <w:pPr>
        <w:spacing w:line="480" w:lineRule="auto"/>
        <w:jc w:val="both"/>
        <w:rPr>
          <w:rFonts w:ascii="Arial" w:hAnsi="Arial"/>
          <w:b/>
        </w:rPr>
      </w:pPr>
    </w:p>
    <w:p w:rsidR="00000000" w:rsidRDefault="0090508D">
      <w:pPr>
        <w:spacing w:line="480" w:lineRule="auto"/>
        <w:jc w:val="both"/>
        <w:rPr>
          <w:rFonts w:ascii="Arial" w:hAnsi="Arial"/>
          <w:b/>
        </w:rPr>
      </w:pPr>
    </w:p>
    <w:tbl>
      <w:tblPr>
        <w:tblW w:w="4720" w:type="dxa"/>
        <w:tblInd w:w="2340" w:type="dxa"/>
        <w:tblCellMar>
          <w:left w:w="0" w:type="dxa"/>
          <w:right w:w="0" w:type="dxa"/>
        </w:tblCellMar>
        <w:tblLook w:val="0000"/>
      </w:tblPr>
      <w:tblGrid>
        <w:gridCol w:w="2090"/>
        <w:gridCol w:w="1315"/>
        <w:gridCol w:w="1315"/>
      </w:tblGrid>
      <w:tr w:rsidR="00000000">
        <w:trPr>
          <w:trHeight w:val="315"/>
        </w:trPr>
        <w:tc>
          <w:tcPr>
            <w:tcW w:w="472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120</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ESPOL 2001:</w:t>
            </w:r>
            <w:r>
              <w:rPr>
                <w:rFonts w:ascii="Arial" w:hAnsi="Arial" w:cs="Arial"/>
                <w:b/>
                <w:bCs/>
                <w:i/>
                <w:iCs/>
                <w:sz w:val="22"/>
                <w:szCs w:val="22"/>
              </w:rPr>
              <w:t xml:space="preserve"> Asignación de actividades de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autoaprendizaje a los estudiante</w:t>
            </w:r>
            <w:r>
              <w:rPr>
                <w:rFonts w:ascii="Arial" w:hAnsi="Arial" w:cs="Arial"/>
                <w:b/>
                <w:bCs/>
                <w:i/>
                <w:iCs/>
                <w:sz w:val="22"/>
                <w:szCs w:val="22"/>
              </w:rPr>
              <w:t>s</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90508D">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Calificación</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Total desacuerdo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0.013</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Parcial desacuerdo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0.011</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Parcial 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45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0.096</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De 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215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0.457</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Total acuerdo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0.423</w:t>
            </w:r>
          </w:p>
        </w:tc>
      </w:tr>
    </w:tbl>
    <w:p w:rsidR="00000000" w:rsidRDefault="0090508D">
      <w:pPr>
        <w:spacing w:line="480" w:lineRule="auto"/>
        <w:jc w:val="both"/>
        <w:rPr>
          <w:rFonts w:ascii="Arial" w:hAnsi="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b/>
        </w:rPr>
      </w:pPr>
    </w:p>
    <w:p w:rsidR="00000000" w:rsidRDefault="0090508D">
      <w:pPr>
        <w:tabs>
          <w:tab w:val="left" w:pos="900"/>
        </w:tabs>
        <w:spacing w:line="480" w:lineRule="auto"/>
        <w:ind w:left="900"/>
        <w:jc w:val="both"/>
        <w:rPr>
          <w:rFonts w:ascii="Arial" w:hAnsi="Arial"/>
          <w:b/>
        </w:rPr>
      </w:pPr>
      <w:r>
        <w:rPr>
          <w:rFonts w:ascii="Arial" w:hAnsi="Arial"/>
          <w:b/>
        </w:rPr>
        <w:lastRenderedPageBreak/>
        <w:t xml:space="preserve">Análisis de la variable: </w:t>
      </w:r>
      <w:r>
        <w:rPr>
          <w:rFonts w:ascii="Arial" w:hAnsi="Arial"/>
          <w:b/>
          <w:i/>
          <w:iCs/>
        </w:rPr>
        <w:t xml:space="preserve">Importancia que el profesor da a </w:t>
      </w:r>
      <w:r>
        <w:rPr>
          <w:rFonts w:ascii="Arial" w:hAnsi="Arial"/>
          <w:b/>
          <w:i/>
          <w:iCs/>
        </w:rPr>
        <w:t>la asignación de actividades de investigación a los estudiantes (X</w:t>
      </w:r>
      <w:r>
        <w:rPr>
          <w:rFonts w:ascii="Arial" w:hAnsi="Arial"/>
          <w:b/>
          <w:i/>
          <w:iCs/>
          <w:vertAlign w:val="subscript"/>
        </w:rPr>
        <w:t>50</w:t>
      </w:r>
      <w:r>
        <w:rPr>
          <w:rFonts w:ascii="Arial" w:hAnsi="Arial"/>
          <w:b/>
          <w:i/>
          <w:iCs/>
        </w:rPr>
        <w:t>)</w:t>
      </w:r>
    </w:p>
    <w:p w:rsidR="00000000" w:rsidRDefault="0090508D">
      <w:pPr>
        <w:tabs>
          <w:tab w:val="left" w:pos="900"/>
        </w:tabs>
        <w:spacing w:line="480" w:lineRule="auto"/>
        <w:ind w:left="900"/>
        <w:jc w:val="both"/>
        <w:rPr>
          <w:rFonts w:ascii="Arial" w:hAnsi="Arial" w:cs="Arial"/>
          <w:b/>
        </w:rPr>
      </w:pPr>
    </w:p>
    <w:p w:rsidR="00000000" w:rsidRDefault="0090508D">
      <w:pPr>
        <w:tabs>
          <w:tab w:val="left" w:pos="900"/>
        </w:tabs>
        <w:spacing w:line="480" w:lineRule="auto"/>
        <w:ind w:left="900"/>
        <w:jc w:val="both"/>
        <w:rPr>
          <w:rFonts w:ascii="Arial" w:hAnsi="Arial" w:cs="Arial"/>
          <w:bCs/>
        </w:rPr>
      </w:pPr>
      <w:r>
        <w:rPr>
          <w:rFonts w:ascii="Arial" w:hAnsi="Arial" w:cs="Arial"/>
          <w:bCs/>
        </w:rPr>
        <w:t>El coeficiente de kurtosis según lo que indica la Tabla 121 establece que la distribución de la variable es leptocúrtica, por tener el coeficiente mayor a 3 y es asimétrica negativa, po</w:t>
      </w:r>
      <w:r>
        <w:rPr>
          <w:rFonts w:ascii="Arial" w:hAnsi="Arial" w:cs="Arial"/>
          <w:bCs/>
        </w:rPr>
        <w:t>r tener la mayor parte de los datos a la derecha de la distribución. Se conoce que por cada 100 profesores, 59 consideran importante estas actividades y 38 consideran extremadamente importante estas actividades.</w:t>
      </w:r>
    </w:p>
    <w:p w:rsidR="00000000" w:rsidRDefault="0090508D">
      <w:pPr>
        <w:spacing w:line="480" w:lineRule="auto"/>
        <w:jc w:val="both"/>
        <w:rPr>
          <w:rFonts w:ascii="Arial" w:hAnsi="Arial" w:cs="Arial"/>
          <w:bCs/>
        </w:rPr>
      </w:pPr>
    </w:p>
    <w:p w:rsidR="00000000" w:rsidRDefault="0090508D">
      <w:pPr>
        <w:spacing w:line="480" w:lineRule="auto"/>
        <w:jc w:val="both"/>
        <w:rPr>
          <w:rFonts w:ascii="Arial" w:hAnsi="Arial" w:cs="Arial"/>
          <w:bCs/>
        </w:rPr>
      </w:pPr>
    </w:p>
    <w:tbl>
      <w:tblPr>
        <w:tblW w:w="4720" w:type="dxa"/>
        <w:tblInd w:w="1980" w:type="dxa"/>
        <w:tblCellMar>
          <w:left w:w="0" w:type="dxa"/>
          <w:right w:w="0" w:type="dxa"/>
        </w:tblCellMar>
        <w:tblLook w:val="0000"/>
      </w:tblPr>
      <w:tblGrid>
        <w:gridCol w:w="3730"/>
        <w:gridCol w:w="990"/>
      </w:tblGrid>
      <w:tr w:rsidR="00000000">
        <w:trPr>
          <w:trHeight w:val="315"/>
        </w:trPr>
        <w:tc>
          <w:tcPr>
            <w:tcW w:w="472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121</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A</w:t>
            </w:r>
            <w:r>
              <w:rPr>
                <w:rFonts w:ascii="Arial" w:hAnsi="Arial" w:cs="Arial"/>
                <w:b/>
                <w:bCs/>
                <w:i/>
                <w:iCs/>
                <w:sz w:val="22"/>
                <w:szCs w:val="22"/>
              </w:rPr>
              <w:t>signación de actividades de investigación</w:t>
            </w:r>
          </w:p>
        </w:tc>
      </w:tr>
      <w:tr w:rsidR="00000000">
        <w:trPr>
          <w:trHeight w:val="28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a los estudiantes, al año 2001</w:t>
            </w:r>
          </w:p>
        </w:tc>
      </w:tr>
      <w:tr w:rsidR="00000000">
        <w:trPr>
          <w:trHeight w:val="285"/>
        </w:trPr>
        <w:tc>
          <w:tcPr>
            <w:tcW w:w="0" w:type="auto"/>
            <w:tcBorders>
              <w:top w:val="single" w:sz="4" w:space="0" w:color="auto"/>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Profesores entrevistados</w:t>
            </w:r>
          </w:p>
        </w:tc>
        <w:tc>
          <w:tcPr>
            <w:tcW w:w="0" w:type="auto"/>
            <w:tcBorders>
              <w:top w:val="single" w:sz="4" w:space="0" w:color="auto"/>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4.343</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0.565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0.32</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0.13</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-0.514</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w:t>
            </w:r>
            <w:r>
              <w:rPr>
                <w:rFonts w:ascii="Arial" w:hAnsi="Arial" w:cs="Arial"/>
                <w:sz w:val="22"/>
                <w:szCs w:val="22"/>
              </w:rPr>
              <w:t>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5.06</w:t>
            </w:r>
          </w:p>
        </w:tc>
      </w:tr>
    </w:tbl>
    <w:p w:rsidR="00000000" w:rsidRDefault="0090508D">
      <w:pPr>
        <w:spacing w:line="480" w:lineRule="auto"/>
        <w:jc w:val="both"/>
        <w:rPr>
          <w:rFonts w:ascii="Arial" w:hAnsi="Arial" w:cs="Arial"/>
          <w:bCs/>
        </w:rPr>
      </w:pPr>
    </w:p>
    <w:p w:rsidR="00000000" w:rsidRDefault="0090508D">
      <w:pPr>
        <w:spacing w:line="480" w:lineRule="auto"/>
        <w:jc w:val="both"/>
      </w:pPr>
    </w:p>
    <w:p w:rsidR="00000000" w:rsidRDefault="0090508D">
      <w:pPr>
        <w:spacing w:line="480" w:lineRule="auto"/>
        <w:jc w:val="both"/>
        <w:rPr>
          <w:rFonts w:ascii="Arial" w:hAnsi="Arial" w:cs="Arial"/>
          <w:b/>
        </w:rPr>
      </w:pPr>
      <w:r>
        <w:lastRenderedPageBreak/>
        <w:t xml:space="preserve">       </w:t>
      </w:r>
    </w:p>
    <w:p w:rsidR="00000000" w:rsidRDefault="0090508D">
      <w:pPr>
        <w:spacing w:line="480" w:lineRule="auto"/>
        <w:ind w:left="2832" w:firstLine="708"/>
        <w:jc w:val="both"/>
        <w:rPr>
          <w:rFonts w:ascii="Arial" w:hAnsi="Arial" w:cs="Arial"/>
          <w:b/>
        </w:rPr>
      </w:pPr>
      <w:r>
        <w:rPr>
          <w:rFonts w:ascii="Arial" w:hAnsi="Arial" w:cs="Arial"/>
          <w:b/>
          <w:noProof/>
          <w:sz w:val="20"/>
        </w:rPr>
        <w:pict>
          <v:rect id="_x0000_s1037" style="position:absolute;left:0;text-align:left;margin-left:36pt;margin-top:25.8pt;width:5in;height:252pt;z-index:-251655168"/>
        </w:pict>
      </w:r>
      <w:r>
        <w:rPr>
          <w:rFonts w:ascii="Arial" w:hAnsi="Arial" w:cs="Arial"/>
          <w:b/>
        </w:rPr>
        <w:t>GRAFICO 3.75</w:t>
      </w:r>
    </w:p>
    <w:p w:rsidR="00000000" w:rsidRDefault="0090508D">
      <w:pPr>
        <w:spacing w:line="480" w:lineRule="auto"/>
        <w:jc w:val="both"/>
        <w:rPr>
          <w:rFonts w:ascii="Arial" w:hAnsi="Arial" w:cs="Arial"/>
          <w:b/>
        </w:rPr>
      </w:pPr>
      <w:r>
        <w:rPr>
          <w:rFonts w:ascii="Arial" w:hAnsi="Arial" w:cs="Arial"/>
          <w:b/>
          <w:noProof/>
        </w:rPr>
        <w:pict>
          <v:shape id="_x0000_s1031" type="#_x0000_t202" style="position:absolute;left:0;text-align:left;margin-left:45pt;margin-top:222.6pt;width:342pt;height:18pt;z-index:251655168">
            <v:textbox style="mso-next-textbox:#_x0000_s1031">
              <w:txbxContent>
                <w:p w:rsidR="00000000" w:rsidRDefault="0090508D">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55025F">
        <w:rPr>
          <w:noProof/>
        </w:rPr>
        <w:drawing>
          <wp:inline distT="0" distB="0" distL="0" distR="0">
            <wp:extent cx="4581525" cy="276225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tbl>
      <w:tblPr>
        <w:tblW w:w="4721" w:type="dxa"/>
        <w:tblInd w:w="1980" w:type="dxa"/>
        <w:tblCellMar>
          <w:left w:w="0" w:type="dxa"/>
          <w:right w:w="0" w:type="dxa"/>
        </w:tblCellMar>
        <w:tblLook w:val="0000"/>
      </w:tblPr>
      <w:tblGrid>
        <w:gridCol w:w="2033"/>
        <w:gridCol w:w="1344"/>
        <w:gridCol w:w="1344"/>
      </w:tblGrid>
      <w:tr w:rsidR="00000000">
        <w:trPr>
          <w:trHeight w:val="315"/>
        </w:trPr>
        <w:tc>
          <w:tcPr>
            <w:tcW w:w="472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122</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Asignación de actividades de</w:t>
            </w:r>
            <w:r>
              <w:rPr>
                <w:rFonts w:ascii="Arial" w:hAnsi="Arial" w:cs="Arial"/>
                <w:b/>
                <w:bCs/>
                <w:sz w:val="22"/>
                <w:szCs w:val="22"/>
              </w:rPr>
              <w:t xml:space="preserv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investigación los estudiantes</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90508D">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Calificación</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Absolu</w:t>
            </w:r>
            <w:r>
              <w:rPr>
                <w:rFonts w:ascii="Arial" w:hAnsi="Arial" w:cs="Arial"/>
                <w:b/>
                <w:bCs/>
                <w:sz w:val="22"/>
                <w:szCs w:val="22"/>
              </w:rPr>
              <w:t>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Nada 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0.002</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Poco 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0.002</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Parcial 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0.027</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277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0.588</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Total importante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0.381</w:t>
            </w:r>
          </w:p>
        </w:tc>
      </w:tr>
    </w:tbl>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numPr>
          <w:ilvl w:val="1"/>
          <w:numId w:val="2"/>
        </w:numPr>
        <w:spacing w:line="480" w:lineRule="auto"/>
        <w:jc w:val="both"/>
        <w:rPr>
          <w:rFonts w:ascii="Arial" w:hAnsi="Arial" w:cs="Arial"/>
          <w:b/>
        </w:rPr>
      </w:pPr>
      <w:r>
        <w:rPr>
          <w:rFonts w:ascii="Arial" w:hAnsi="Arial" w:cs="Arial"/>
          <w:b/>
        </w:rPr>
        <w:lastRenderedPageBreak/>
        <w:t>Análisis univariado de las variables socioeconómicas</w:t>
      </w:r>
    </w:p>
    <w:p w:rsidR="00000000" w:rsidRDefault="0090508D">
      <w:pPr>
        <w:spacing w:line="480" w:lineRule="auto"/>
        <w:jc w:val="both"/>
        <w:rPr>
          <w:rFonts w:ascii="Arial" w:hAnsi="Arial" w:cs="Arial"/>
          <w:b/>
        </w:rPr>
      </w:pPr>
    </w:p>
    <w:p w:rsidR="00000000" w:rsidRDefault="0090508D">
      <w:pPr>
        <w:tabs>
          <w:tab w:val="left" w:pos="900"/>
        </w:tabs>
        <w:spacing w:line="480" w:lineRule="auto"/>
        <w:ind w:left="825"/>
        <w:jc w:val="both"/>
        <w:rPr>
          <w:rFonts w:ascii="Arial" w:hAnsi="Arial" w:cs="Arial"/>
          <w:b/>
        </w:rPr>
      </w:pPr>
      <w:r>
        <w:rPr>
          <w:rFonts w:ascii="Arial" w:hAnsi="Arial" w:cs="Arial"/>
          <w:b/>
        </w:rPr>
        <w:t xml:space="preserve">Análisis de la variable: </w:t>
      </w:r>
      <w:r>
        <w:rPr>
          <w:rFonts w:ascii="Arial" w:hAnsi="Arial" w:cs="Arial"/>
          <w:b/>
          <w:i/>
          <w:iCs/>
        </w:rPr>
        <w:t xml:space="preserve">Experiencia laboral antes de ser </w:t>
      </w:r>
      <w:r>
        <w:rPr>
          <w:rFonts w:ascii="Arial" w:hAnsi="Arial" w:cs="Arial"/>
          <w:b/>
          <w:i/>
          <w:iCs/>
        </w:rPr>
        <w:t>profesor (X</w:t>
      </w:r>
      <w:r>
        <w:rPr>
          <w:rFonts w:ascii="Arial" w:hAnsi="Arial" w:cs="Arial"/>
          <w:b/>
          <w:i/>
          <w:iCs/>
          <w:vertAlign w:val="subscript"/>
        </w:rPr>
        <w:t>51</w:t>
      </w:r>
      <w:r>
        <w:rPr>
          <w:rFonts w:ascii="Arial" w:hAnsi="Arial" w:cs="Arial"/>
          <w:b/>
          <w:i/>
          <w:iCs/>
        </w:rPr>
        <w:t>)</w:t>
      </w:r>
    </w:p>
    <w:p w:rsidR="00000000" w:rsidRDefault="0090508D">
      <w:pPr>
        <w:tabs>
          <w:tab w:val="left" w:pos="900"/>
        </w:tabs>
        <w:spacing w:line="480" w:lineRule="auto"/>
        <w:ind w:left="825"/>
        <w:jc w:val="both"/>
        <w:rPr>
          <w:rFonts w:ascii="Arial" w:hAnsi="Arial" w:cs="Arial"/>
          <w:b/>
        </w:rPr>
      </w:pPr>
    </w:p>
    <w:p w:rsidR="00000000" w:rsidRDefault="0090508D">
      <w:pPr>
        <w:pStyle w:val="Textoindependiente"/>
        <w:tabs>
          <w:tab w:val="left" w:pos="900"/>
        </w:tabs>
        <w:spacing w:line="480" w:lineRule="auto"/>
        <w:ind w:left="825"/>
        <w:rPr>
          <w:rFonts w:ascii="Arial" w:hAnsi="Arial" w:cs="Arial"/>
        </w:rPr>
      </w:pPr>
      <w:r>
        <w:rPr>
          <w:rFonts w:ascii="Arial" w:hAnsi="Arial" w:cs="Arial"/>
        </w:rPr>
        <w:t xml:space="preserve">Esta variable es asimétrica negativa según lo indica el coeficiente de asimetría de la Tabla 123, esto nos muestra que existe una gran cantidad de profesores que están de acuerdo con tener experiencia laboral antes de implantar la cátedra, </w:t>
      </w:r>
      <w:r>
        <w:rPr>
          <w:rFonts w:ascii="Arial" w:hAnsi="Arial" w:cs="Arial"/>
        </w:rPr>
        <w:t>sea cualquier materia que el profesor dicte, existe un 0.20% de profesores que están en total desacuerdo con esto, también se conoce que por cada 100 profesores, 3 están en parcial desacuerdo, pues ellos consideran que no en todas las materias es necesario</w:t>
      </w:r>
      <w:r>
        <w:rPr>
          <w:rFonts w:ascii="Arial" w:hAnsi="Arial" w:cs="Arial"/>
        </w:rPr>
        <w:t xml:space="preserve"> que el profesor tenga experiencia laboral sino basta con conocer la teoría.</w:t>
      </w:r>
    </w:p>
    <w:p w:rsidR="00000000" w:rsidRDefault="0090508D">
      <w:pPr>
        <w:pStyle w:val="Textoindependiente"/>
        <w:spacing w:line="480" w:lineRule="auto"/>
        <w:rPr>
          <w:rFonts w:ascii="Arial" w:hAnsi="Arial" w:cs="Arial"/>
        </w:rPr>
      </w:pPr>
    </w:p>
    <w:tbl>
      <w:tblPr>
        <w:tblW w:w="4420" w:type="dxa"/>
        <w:tblInd w:w="1980" w:type="dxa"/>
        <w:tblCellMar>
          <w:left w:w="0" w:type="dxa"/>
          <w:right w:w="0" w:type="dxa"/>
        </w:tblCellMar>
        <w:tblLook w:val="0000"/>
      </w:tblPr>
      <w:tblGrid>
        <w:gridCol w:w="3619"/>
        <w:gridCol w:w="801"/>
      </w:tblGrid>
      <w:tr w:rsidR="00000000">
        <w:trPr>
          <w:trHeight w:val="315"/>
        </w:trPr>
        <w:tc>
          <w:tcPr>
            <w:tcW w:w="442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123</w:t>
            </w:r>
          </w:p>
        </w:tc>
      </w:tr>
      <w:tr w:rsidR="00000000">
        <w:trPr>
          <w:trHeight w:val="55"/>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101"/>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0"/>
                <w:szCs w:val="22"/>
              </w:rPr>
            </w:pPr>
            <w:r>
              <w:rPr>
                <w:rFonts w:ascii="Arial" w:hAnsi="Arial" w:cs="Arial"/>
                <w:b/>
                <w:bCs/>
                <w:i/>
                <w:iCs/>
                <w:sz w:val="20"/>
                <w:szCs w:val="22"/>
              </w:rPr>
              <w:t>Experiencia laboral antes de ser profesor</w:t>
            </w:r>
          </w:p>
        </w:tc>
      </w:tr>
      <w:tr w:rsidR="00000000">
        <w:trPr>
          <w:trHeight w:val="6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0"/>
                <w:szCs w:val="22"/>
              </w:rPr>
            </w:pPr>
            <w:r>
              <w:rPr>
                <w:rFonts w:ascii="Arial" w:hAnsi="Arial" w:cs="Arial"/>
                <w:b/>
                <w:bCs/>
                <w:i/>
                <w:iCs/>
                <w:sz w:val="20"/>
                <w:szCs w:val="22"/>
              </w:rPr>
              <w:t>al año 2001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0"/>
                <w:szCs w:val="22"/>
              </w:rPr>
            </w:pPr>
            <w:r>
              <w:rPr>
                <w:rFonts w:ascii="Arial" w:hAnsi="Arial" w:cs="Arial"/>
                <w:sz w:val="20"/>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0"/>
                <w:szCs w:val="22"/>
              </w:rPr>
            </w:pPr>
            <w:r>
              <w:rPr>
                <w:rFonts w:ascii="Arial" w:hAnsi="Arial" w:cs="Arial"/>
                <w:sz w:val="20"/>
                <w:szCs w:val="22"/>
              </w:rPr>
              <w:t>472</w:t>
            </w:r>
          </w:p>
        </w:tc>
      </w:tr>
      <w:tr w:rsidR="00000000">
        <w:trPr>
          <w:trHeight w:val="6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0"/>
                <w:szCs w:val="22"/>
              </w:rPr>
            </w:pPr>
            <w:r>
              <w:rPr>
                <w:rFonts w:ascii="Arial" w:hAnsi="Arial" w:cs="Arial"/>
                <w:sz w:val="20"/>
                <w:szCs w:val="22"/>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0"/>
                <w:szCs w:val="22"/>
              </w:rPr>
            </w:pPr>
            <w:r>
              <w:rPr>
                <w:rFonts w:ascii="Arial" w:hAnsi="Arial" w:cs="Arial"/>
                <w:sz w:val="20"/>
                <w:szCs w:val="22"/>
              </w:rPr>
              <w:t>1</w:t>
            </w:r>
          </w:p>
        </w:tc>
      </w:tr>
      <w:tr w:rsidR="00000000">
        <w:trPr>
          <w:trHeight w:val="6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0"/>
                <w:szCs w:val="22"/>
              </w:rPr>
            </w:pPr>
            <w:r>
              <w:rPr>
                <w:rFonts w:ascii="Arial" w:hAnsi="Arial" w:cs="Arial"/>
                <w:sz w:val="20"/>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0"/>
                <w:szCs w:val="22"/>
              </w:rPr>
            </w:pPr>
            <w:r>
              <w:rPr>
                <w:rFonts w:ascii="Arial" w:hAnsi="Arial" w:cs="Arial"/>
                <w:sz w:val="20"/>
                <w:szCs w:val="22"/>
              </w:rPr>
              <w:t>5</w:t>
            </w:r>
          </w:p>
        </w:tc>
      </w:tr>
      <w:tr w:rsidR="00000000">
        <w:trPr>
          <w:trHeight w:val="6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0"/>
                <w:szCs w:val="22"/>
              </w:rPr>
            </w:pPr>
            <w:r>
              <w:rPr>
                <w:rFonts w:ascii="Arial" w:hAnsi="Arial" w:cs="Arial"/>
                <w:sz w:val="20"/>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0"/>
                <w:szCs w:val="22"/>
              </w:rPr>
            </w:pPr>
            <w:r>
              <w:rPr>
                <w:rFonts w:ascii="Arial" w:hAnsi="Arial" w:cs="Arial"/>
                <w:sz w:val="20"/>
                <w:szCs w:val="22"/>
              </w:rPr>
              <w:t>4</w:t>
            </w:r>
          </w:p>
        </w:tc>
      </w:tr>
      <w:tr w:rsidR="00000000">
        <w:trPr>
          <w:trHeight w:val="8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0"/>
                <w:szCs w:val="22"/>
              </w:rPr>
            </w:pPr>
            <w:r>
              <w:rPr>
                <w:rFonts w:ascii="Arial" w:hAnsi="Arial" w:cs="Arial"/>
                <w:sz w:val="20"/>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0"/>
                <w:szCs w:val="22"/>
              </w:rPr>
            </w:pPr>
            <w:r>
              <w:rPr>
                <w:rFonts w:ascii="Arial" w:hAnsi="Arial" w:cs="Arial"/>
                <w:sz w:val="20"/>
                <w:szCs w:val="22"/>
              </w:rPr>
              <w:t>4.13</w:t>
            </w:r>
          </w:p>
        </w:tc>
      </w:tr>
      <w:tr w:rsidR="00000000">
        <w:trPr>
          <w:trHeight w:val="6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0"/>
                <w:szCs w:val="22"/>
              </w:rPr>
            </w:pPr>
            <w:r>
              <w:rPr>
                <w:rFonts w:ascii="Arial" w:hAnsi="Arial" w:cs="Arial"/>
                <w:sz w:val="20"/>
                <w:szCs w:val="22"/>
              </w:rPr>
              <w:t>Desviaci</w:t>
            </w:r>
            <w:r>
              <w:rPr>
                <w:rFonts w:ascii="Arial" w:hAnsi="Arial" w:cs="Arial"/>
                <w:sz w:val="20"/>
                <w:szCs w:val="22"/>
              </w:rPr>
              <w:t>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0"/>
                <w:szCs w:val="22"/>
              </w:rPr>
            </w:pPr>
            <w:r>
              <w:rPr>
                <w:rFonts w:ascii="Arial" w:hAnsi="Arial" w:cs="Arial"/>
                <w:sz w:val="20"/>
                <w:szCs w:val="22"/>
              </w:rPr>
              <w:t>0.98</w:t>
            </w:r>
          </w:p>
        </w:tc>
      </w:tr>
      <w:tr w:rsidR="00000000">
        <w:trPr>
          <w:trHeight w:val="146"/>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0"/>
                <w:szCs w:val="22"/>
              </w:rPr>
            </w:pPr>
            <w:r>
              <w:rPr>
                <w:rFonts w:ascii="Arial" w:hAnsi="Arial" w:cs="Arial"/>
                <w:sz w:val="20"/>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0"/>
                <w:szCs w:val="22"/>
              </w:rPr>
            </w:pPr>
            <w:r>
              <w:rPr>
                <w:rFonts w:ascii="Arial" w:hAnsi="Arial" w:cs="Arial"/>
                <w:sz w:val="20"/>
                <w:szCs w:val="22"/>
              </w:rPr>
              <w:t>0.96</w:t>
            </w:r>
          </w:p>
        </w:tc>
      </w:tr>
      <w:tr w:rsidR="00000000">
        <w:trPr>
          <w:trHeight w:val="7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0"/>
                <w:szCs w:val="22"/>
              </w:rPr>
            </w:pPr>
            <w:r>
              <w:rPr>
                <w:rFonts w:ascii="Arial" w:hAnsi="Arial" w:cs="Arial"/>
                <w:sz w:val="20"/>
                <w:szCs w:val="22"/>
              </w:rPr>
              <w:t>Coeficiente de Variación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0"/>
                <w:szCs w:val="22"/>
              </w:rPr>
            </w:pPr>
            <w:r>
              <w:rPr>
                <w:rFonts w:ascii="Arial" w:hAnsi="Arial" w:cs="Arial"/>
                <w:sz w:val="20"/>
                <w:szCs w:val="22"/>
              </w:rPr>
              <w:t>0.24</w:t>
            </w:r>
          </w:p>
        </w:tc>
      </w:tr>
      <w:tr w:rsidR="00000000">
        <w:trPr>
          <w:trHeight w:val="6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-1.02</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3.55</w:t>
            </w:r>
          </w:p>
        </w:tc>
      </w:tr>
    </w:tbl>
    <w:p w:rsidR="00000000" w:rsidRDefault="0090508D">
      <w:pPr>
        <w:pStyle w:val="Textoindependiente"/>
        <w:spacing w:line="480" w:lineRule="auto"/>
        <w:rPr>
          <w:rFonts w:ascii="Arial" w:hAnsi="Arial" w:cs="Arial"/>
        </w:rPr>
      </w:pPr>
    </w:p>
    <w:p w:rsidR="00000000" w:rsidRDefault="0090508D">
      <w:pPr>
        <w:pStyle w:val="Textoindependiente"/>
        <w:spacing w:line="480" w:lineRule="auto"/>
        <w:rPr>
          <w:rFonts w:ascii="Arial" w:hAnsi="Arial" w:cs="Arial"/>
          <w:b/>
          <w:bCs/>
        </w:rPr>
      </w:pPr>
      <w:r>
        <w:rPr>
          <w:rFonts w:ascii="Arial" w:hAnsi="Arial" w:cs="Arial"/>
          <w:b/>
          <w:bCs/>
          <w:noProof/>
          <w:sz w:val="20"/>
          <w:lang w:val="es-ES" w:eastAsia="es-ES"/>
        </w:rPr>
        <w:pict>
          <v:rect id="_x0000_s1038" style="position:absolute;left:0;text-align:left;margin-left:27pt;margin-top:26.4pt;width:378pt;height:252pt;z-index:-251654144"/>
        </w:pic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GRAFICO 3.76</w:t>
      </w:r>
    </w:p>
    <w:p w:rsidR="00000000" w:rsidRDefault="0090508D">
      <w:pPr>
        <w:pStyle w:val="Textoindependiente"/>
        <w:spacing w:line="480" w:lineRule="auto"/>
      </w:pPr>
      <w:r>
        <w:rPr>
          <w:noProof/>
          <w:lang w:val="es-ES" w:eastAsia="es-ES"/>
        </w:rPr>
        <w:pict>
          <v:shape id="_x0000_s1026" type="#_x0000_t202" style="position:absolute;left:0;text-align:left;margin-left:36pt;margin-top:224.4pt;width:351pt;height:18pt;z-index:251650048">
            <v:textbox style="mso-next-textbox:#_x0000_s1026">
              <w:txbxContent>
                <w:p w:rsidR="00000000" w:rsidRDefault="0090508D">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55025F">
        <w:rPr>
          <w:noProof/>
          <w:lang w:val="es-ES" w:eastAsia="es-ES"/>
        </w:rPr>
        <w:drawing>
          <wp:inline distT="0" distB="0" distL="0" distR="0">
            <wp:extent cx="4743450" cy="2847975"/>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90508D">
      <w:pPr>
        <w:pStyle w:val="Textoindependiente"/>
        <w:spacing w:line="480" w:lineRule="auto"/>
      </w:pPr>
    </w:p>
    <w:p w:rsidR="00000000" w:rsidRDefault="0090508D">
      <w:pPr>
        <w:pStyle w:val="Textoindependiente"/>
        <w:spacing w:line="480" w:lineRule="auto"/>
      </w:pPr>
    </w:p>
    <w:p w:rsidR="00000000" w:rsidRDefault="0090508D">
      <w:pPr>
        <w:pStyle w:val="Textoindependiente"/>
        <w:spacing w:line="480" w:lineRule="auto"/>
      </w:pPr>
    </w:p>
    <w:tbl>
      <w:tblPr>
        <w:tblW w:w="4601" w:type="dxa"/>
        <w:tblInd w:w="1800" w:type="dxa"/>
        <w:tblCellMar>
          <w:left w:w="0" w:type="dxa"/>
          <w:right w:w="0" w:type="dxa"/>
        </w:tblCellMar>
        <w:tblLook w:val="0000"/>
      </w:tblPr>
      <w:tblGrid>
        <w:gridCol w:w="2037"/>
        <w:gridCol w:w="1282"/>
        <w:gridCol w:w="1282"/>
      </w:tblGrid>
      <w:tr w:rsidR="00000000">
        <w:trPr>
          <w:trHeight w:val="300"/>
        </w:trPr>
        <w:tc>
          <w:tcPr>
            <w:tcW w:w="460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TABLA 124</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Experiencia laboral antes</w:t>
            </w:r>
            <w:r>
              <w:rPr>
                <w:rFonts w:ascii="Arial" w:hAnsi="Arial" w:cs="Arial"/>
                <w:b/>
                <w:bCs/>
                <w:sz w:val="22"/>
                <w:szCs w:val="22"/>
              </w:rPr>
              <w:t xml:space="preserv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de ser profeso</w:t>
            </w:r>
            <w:r>
              <w:rPr>
                <w:rFonts w:ascii="Arial" w:hAnsi="Arial" w:cs="Arial"/>
                <w:b/>
                <w:bCs/>
                <w:i/>
                <w:iCs/>
                <w:sz w:val="22"/>
                <w:szCs w:val="22"/>
              </w:rPr>
              <w:t>r de la ESPOL</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90508D">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Calificación</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Total desacuerdo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0.02</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Parcial desacuerdo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0.036</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Parcial 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91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0.196</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De 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138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0.292</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Total acuerdo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0.458</w:t>
            </w:r>
          </w:p>
        </w:tc>
      </w:tr>
    </w:tbl>
    <w:p w:rsidR="00000000" w:rsidRDefault="0090508D">
      <w:pPr>
        <w:pStyle w:val="Textoindependiente"/>
        <w:spacing w:line="480" w:lineRule="auto"/>
      </w:pPr>
    </w:p>
    <w:p w:rsidR="00000000" w:rsidRDefault="0090508D">
      <w:pPr>
        <w:pStyle w:val="Textoindependiente"/>
        <w:spacing w:line="480" w:lineRule="auto"/>
      </w:pPr>
    </w:p>
    <w:p w:rsidR="00000000" w:rsidRDefault="0090508D">
      <w:pPr>
        <w:tabs>
          <w:tab w:val="left" w:pos="900"/>
        </w:tabs>
        <w:spacing w:line="480" w:lineRule="auto"/>
        <w:ind w:left="900"/>
        <w:jc w:val="both"/>
        <w:rPr>
          <w:rFonts w:ascii="Arial" w:hAnsi="Arial" w:cs="Arial"/>
          <w:b/>
        </w:rPr>
      </w:pPr>
      <w:r>
        <w:rPr>
          <w:rFonts w:ascii="Arial" w:hAnsi="Arial" w:cs="Arial"/>
          <w:b/>
        </w:rPr>
        <w:lastRenderedPageBreak/>
        <w:t xml:space="preserve">Análisis de la variable: </w:t>
      </w:r>
      <w:r>
        <w:rPr>
          <w:rFonts w:ascii="Arial" w:hAnsi="Arial" w:cs="Arial"/>
          <w:b/>
          <w:i/>
          <w:iCs/>
        </w:rPr>
        <w:t>Importancia de una bu</w:t>
      </w:r>
      <w:r>
        <w:rPr>
          <w:rFonts w:ascii="Arial" w:hAnsi="Arial" w:cs="Arial"/>
          <w:b/>
          <w:i/>
          <w:iCs/>
        </w:rPr>
        <w:t>ena relación alumno-profesor (X</w:t>
      </w:r>
      <w:r>
        <w:rPr>
          <w:rFonts w:ascii="Arial" w:hAnsi="Arial" w:cs="Arial"/>
          <w:b/>
          <w:i/>
          <w:iCs/>
          <w:vertAlign w:val="subscript"/>
        </w:rPr>
        <w:t>52</w:t>
      </w:r>
      <w:r>
        <w:rPr>
          <w:rFonts w:ascii="Arial" w:hAnsi="Arial" w:cs="Arial"/>
          <w:b/>
          <w:i/>
          <w:iCs/>
        </w:rPr>
        <w:t>)</w:t>
      </w:r>
    </w:p>
    <w:p w:rsidR="00000000" w:rsidRDefault="0090508D">
      <w:pPr>
        <w:tabs>
          <w:tab w:val="left" w:pos="900"/>
        </w:tabs>
        <w:spacing w:line="480" w:lineRule="auto"/>
        <w:ind w:left="900"/>
        <w:jc w:val="both"/>
        <w:rPr>
          <w:rFonts w:ascii="Arial" w:hAnsi="Arial" w:cs="Arial"/>
          <w:bCs/>
        </w:rPr>
      </w:pPr>
    </w:p>
    <w:p w:rsidR="00000000" w:rsidRDefault="0090508D">
      <w:pPr>
        <w:tabs>
          <w:tab w:val="left" w:pos="900"/>
        </w:tabs>
        <w:spacing w:line="480" w:lineRule="auto"/>
        <w:ind w:left="900"/>
        <w:jc w:val="both"/>
        <w:rPr>
          <w:rFonts w:ascii="Arial" w:hAnsi="Arial" w:cs="Arial"/>
          <w:bCs/>
        </w:rPr>
      </w:pPr>
      <w:r>
        <w:rPr>
          <w:rFonts w:ascii="Arial" w:hAnsi="Arial" w:cs="Arial"/>
          <w:bCs/>
        </w:rPr>
        <w:t>La mayor parte de los profesores calificó esto como algo importante y totalmente importante, teniendo así que el 50.1% calificó como importante y el 48.6% como totalmente importante, el 1.3% lo calificó como algo parcial</w:t>
      </w:r>
      <w:r>
        <w:rPr>
          <w:rFonts w:ascii="Arial" w:hAnsi="Arial" w:cs="Arial"/>
          <w:bCs/>
        </w:rPr>
        <w:t>mente importante. La Tabla 125 muestra que la variable tiende a ser simétrica pues el coeficiente de asimetría es aproximadamente 0, mientras que el coeficiente de kurtosis indica que sigue una distribución platicúrtica por ser menor a 3.</w:t>
      </w:r>
    </w:p>
    <w:p w:rsidR="00000000" w:rsidRDefault="0090508D">
      <w:pPr>
        <w:tabs>
          <w:tab w:val="left" w:pos="900"/>
        </w:tabs>
        <w:spacing w:line="480" w:lineRule="auto"/>
        <w:ind w:left="900"/>
        <w:jc w:val="both"/>
        <w:rPr>
          <w:rFonts w:ascii="Arial" w:hAnsi="Arial" w:cs="Arial"/>
          <w:bCs/>
        </w:rPr>
      </w:pPr>
    </w:p>
    <w:p w:rsidR="00000000" w:rsidRDefault="0090508D">
      <w:pPr>
        <w:tabs>
          <w:tab w:val="left" w:pos="900"/>
        </w:tabs>
        <w:spacing w:line="480" w:lineRule="auto"/>
        <w:ind w:left="900"/>
        <w:jc w:val="both"/>
        <w:rPr>
          <w:rFonts w:ascii="Arial" w:hAnsi="Arial" w:cs="Arial"/>
          <w:bCs/>
        </w:rPr>
      </w:pPr>
    </w:p>
    <w:tbl>
      <w:tblPr>
        <w:tblW w:w="3960" w:type="dxa"/>
        <w:tblInd w:w="2340" w:type="dxa"/>
        <w:tblCellMar>
          <w:left w:w="0" w:type="dxa"/>
          <w:right w:w="0" w:type="dxa"/>
        </w:tblCellMar>
        <w:tblLook w:val="0000"/>
      </w:tblPr>
      <w:tblGrid>
        <w:gridCol w:w="3129"/>
        <w:gridCol w:w="831"/>
      </w:tblGrid>
      <w:tr w:rsidR="00000000">
        <w:trPr>
          <w:trHeight w:val="300"/>
        </w:trPr>
        <w:tc>
          <w:tcPr>
            <w:tcW w:w="396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TABLA 125</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ESTA</w:t>
            </w:r>
            <w:r>
              <w:rPr>
                <w:rFonts w:ascii="Arial" w:hAnsi="Arial" w:cs="Arial"/>
                <w:b/>
                <w:bCs/>
                <w:sz w:val="22"/>
                <w:szCs w:val="22"/>
              </w:rPr>
              <w:t>DISTICA DESCRIPTIVA</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Importancia de una buena relación</w:t>
            </w:r>
          </w:p>
        </w:tc>
      </w:tr>
      <w:tr w:rsidR="00000000">
        <w:trPr>
          <w:trHeight w:val="28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alumno-profesor, al año 2001</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3</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4.472</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0.526</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0.277</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0.118</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a</w:t>
            </w:r>
            <w:r>
              <w:rPr>
                <w:rFonts w:ascii="Arial" w:hAnsi="Arial" w:cs="Arial"/>
                <w:sz w:val="22"/>
                <w:szCs w:val="22"/>
              </w:rPr>
              <w:t>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-0.166</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1.645</w:t>
            </w:r>
          </w:p>
        </w:tc>
      </w:tr>
    </w:tbl>
    <w:p w:rsidR="00000000" w:rsidRDefault="0090508D">
      <w:pPr>
        <w:spacing w:line="480" w:lineRule="auto"/>
        <w:jc w:val="both"/>
        <w:rPr>
          <w:rFonts w:ascii="Arial" w:hAnsi="Arial" w:cs="Arial"/>
          <w:bCs/>
        </w:rPr>
      </w:pPr>
    </w:p>
    <w:p w:rsidR="00000000" w:rsidRDefault="0090508D">
      <w:pPr>
        <w:spacing w:line="480" w:lineRule="auto"/>
        <w:ind w:firstLine="708"/>
        <w:jc w:val="both"/>
        <w:rPr>
          <w:rFonts w:ascii="Arial" w:hAnsi="Arial" w:cs="Arial"/>
          <w:b/>
        </w:rPr>
      </w:pPr>
    </w:p>
    <w:p w:rsidR="00000000" w:rsidRDefault="0090508D">
      <w:pPr>
        <w:pStyle w:val="Ttulo1"/>
        <w:ind w:left="2832"/>
      </w:pPr>
      <w:r>
        <w:rPr>
          <w:noProof/>
          <w:sz w:val="20"/>
        </w:rPr>
        <w:lastRenderedPageBreak/>
        <w:pict>
          <v:rect id="_x0000_s1039" style="position:absolute;left:0;text-align:left;margin-left:36pt;margin-top:18pt;width:369pt;height:252pt;z-index:-251653120"/>
        </w:pict>
      </w:r>
      <w:r>
        <w:t>GRAFICO 3.77</w:t>
      </w:r>
    </w:p>
    <w:p w:rsidR="00000000" w:rsidRDefault="0090508D">
      <w:pPr>
        <w:spacing w:line="480" w:lineRule="auto"/>
        <w:ind w:firstLine="708"/>
        <w:jc w:val="both"/>
        <w:rPr>
          <w:rFonts w:ascii="Arial" w:hAnsi="Arial" w:cs="Arial"/>
          <w:b/>
        </w:rPr>
      </w:pPr>
      <w:r>
        <w:rPr>
          <w:rFonts w:ascii="Arial" w:hAnsi="Arial" w:cs="Arial"/>
          <w:b/>
          <w:noProof/>
        </w:rPr>
        <w:pict>
          <v:shape id="_x0000_s1032" type="#_x0000_t202" style="position:absolute;left:0;text-align:left;margin-left:54pt;margin-top:215.4pt;width:342pt;height:18pt;z-index:251656192">
            <v:textbox style="mso-next-textbox:#_x0000_s1032">
              <w:txbxContent>
                <w:p w:rsidR="00000000" w:rsidRDefault="0090508D">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sidR="0055025F">
        <w:rPr>
          <w:noProof/>
        </w:rPr>
        <w:drawing>
          <wp:inline distT="0" distB="0" distL="0" distR="0">
            <wp:extent cx="4695825" cy="276225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90508D">
      <w:pPr>
        <w:spacing w:line="480" w:lineRule="auto"/>
        <w:jc w:val="both"/>
      </w:pPr>
      <w:r>
        <w:t xml:space="preserve">            </w:t>
      </w:r>
    </w:p>
    <w:p w:rsidR="00000000" w:rsidRDefault="0090508D">
      <w:pPr>
        <w:spacing w:line="480" w:lineRule="auto"/>
        <w:jc w:val="both"/>
      </w:pPr>
    </w:p>
    <w:p w:rsidR="00000000" w:rsidRDefault="0090508D">
      <w:pPr>
        <w:spacing w:line="480" w:lineRule="auto"/>
        <w:jc w:val="both"/>
      </w:pPr>
    </w:p>
    <w:p w:rsidR="00000000" w:rsidRDefault="0090508D">
      <w:pPr>
        <w:spacing w:line="480" w:lineRule="auto"/>
        <w:jc w:val="both"/>
        <w:rPr>
          <w:rFonts w:ascii="Arial" w:hAnsi="Arial" w:cs="Arial"/>
          <w:b/>
        </w:rPr>
      </w:pPr>
      <w:r>
        <w:t xml:space="preserve"> </w:t>
      </w:r>
      <w:r>
        <w:rPr>
          <w:rFonts w:ascii="Arial" w:hAnsi="Arial" w:cs="Arial"/>
          <w:b/>
        </w:rPr>
        <w:t xml:space="preserve"> </w:t>
      </w:r>
    </w:p>
    <w:tbl>
      <w:tblPr>
        <w:tblW w:w="4720" w:type="dxa"/>
        <w:tblInd w:w="2340" w:type="dxa"/>
        <w:tblCellMar>
          <w:left w:w="0" w:type="dxa"/>
          <w:right w:w="0" w:type="dxa"/>
        </w:tblCellMar>
        <w:tblLook w:val="0000"/>
      </w:tblPr>
      <w:tblGrid>
        <w:gridCol w:w="2020"/>
        <w:gridCol w:w="1350"/>
        <w:gridCol w:w="1350"/>
      </w:tblGrid>
      <w:tr w:rsidR="00000000">
        <w:trPr>
          <w:trHeight w:val="315"/>
        </w:trPr>
        <w:tc>
          <w:tcPr>
            <w:tcW w:w="472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szCs w:val="20"/>
              </w:rPr>
              <w:t>TABLA 126</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0"/>
              </w:rPr>
            </w:pPr>
            <w:r>
              <w:rPr>
                <w:rFonts w:ascii="Arial" w:hAnsi="Arial" w:cs="Arial"/>
                <w:b/>
                <w:bCs/>
                <w:sz w:val="22"/>
                <w:szCs w:val="20"/>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0"/>
              </w:rPr>
              <w:t xml:space="preserve">ESPOL 2001: Importancia de una buena </w:t>
            </w:r>
          </w:p>
        </w:tc>
      </w:tr>
      <w:tr w:rsidR="00000000">
        <w:trPr>
          <w:trHeight w:val="300"/>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0"/>
              </w:rPr>
              <w:t>relación alumno profesor</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0"/>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90508D">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0"/>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Calificación</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0"/>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0"/>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0"/>
              </w:rPr>
              <w:t>A</w:t>
            </w:r>
            <w:r>
              <w:rPr>
                <w:rFonts w:ascii="Arial" w:hAnsi="Arial" w:cs="Arial"/>
                <w:b/>
                <w:bCs/>
                <w:sz w:val="22"/>
                <w:szCs w:val="20"/>
              </w:rPr>
              <w:t>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0"/>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Nada 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0"/>
              </w:rPr>
              <w:t>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0"/>
              </w:rPr>
              <w:t>0</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Poco 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0"/>
              </w:rPr>
              <w:t>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0"/>
              </w:rPr>
              <w:t>0</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Parcial 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0"/>
              </w:rPr>
              <w:t>6.31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0"/>
              </w:rPr>
              <w:t>0.013</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0"/>
              </w:rPr>
              <w:t xml:space="preserve">     236.53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0"/>
              </w:rPr>
              <w:t>0.501</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Total importante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0"/>
              </w:rPr>
              <w:t>229.17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0"/>
              </w:rPr>
              <w:t>0.486</w:t>
            </w:r>
          </w:p>
        </w:tc>
      </w:tr>
    </w:tbl>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tabs>
          <w:tab w:val="left" w:pos="900"/>
        </w:tabs>
        <w:spacing w:line="480" w:lineRule="auto"/>
        <w:ind w:left="900"/>
        <w:jc w:val="both"/>
        <w:rPr>
          <w:rFonts w:ascii="Arial" w:hAnsi="Arial" w:cs="Arial"/>
          <w:b/>
        </w:rPr>
      </w:pPr>
      <w:r>
        <w:rPr>
          <w:rFonts w:ascii="Arial" w:hAnsi="Arial" w:cs="Arial"/>
          <w:b/>
        </w:rPr>
        <w:lastRenderedPageBreak/>
        <w:t xml:space="preserve">Análisis de la variable: </w:t>
      </w:r>
      <w:r>
        <w:rPr>
          <w:rFonts w:ascii="Arial" w:hAnsi="Arial" w:cs="Arial"/>
          <w:b/>
          <w:i/>
          <w:iCs/>
        </w:rPr>
        <w:t>Importancia que el profesor da a la remuneración salarial (X</w:t>
      </w:r>
      <w:r>
        <w:rPr>
          <w:rFonts w:ascii="Arial" w:hAnsi="Arial" w:cs="Arial"/>
          <w:b/>
          <w:i/>
          <w:iCs/>
          <w:vertAlign w:val="subscript"/>
        </w:rPr>
        <w:t>53</w:t>
      </w:r>
      <w:r>
        <w:rPr>
          <w:rFonts w:ascii="Arial" w:hAnsi="Arial" w:cs="Arial"/>
          <w:b/>
          <w:i/>
          <w:iCs/>
        </w:rPr>
        <w:t>)</w:t>
      </w:r>
    </w:p>
    <w:p w:rsidR="00000000" w:rsidRDefault="0090508D">
      <w:pPr>
        <w:tabs>
          <w:tab w:val="left" w:pos="900"/>
        </w:tabs>
        <w:spacing w:line="480" w:lineRule="auto"/>
        <w:ind w:left="900"/>
        <w:jc w:val="both"/>
        <w:rPr>
          <w:rFonts w:ascii="Arial" w:hAnsi="Arial" w:cs="Arial"/>
          <w:b/>
        </w:rPr>
      </w:pPr>
    </w:p>
    <w:p w:rsidR="00000000" w:rsidRDefault="0090508D">
      <w:pPr>
        <w:pStyle w:val="Textoindependiente3"/>
        <w:tabs>
          <w:tab w:val="left" w:pos="900"/>
        </w:tabs>
        <w:spacing w:line="480" w:lineRule="auto"/>
        <w:ind w:left="900"/>
        <w:rPr>
          <w:bCs/>
          <w:spacing w:val="0"/>
          <w:sz w:val="24"/>
          <w:szCs w:val="24"/>
          <w:lang w:val="es-ES" w:eastAsia="es-ES"/>
        </w:rPr>
      </w:pPr>
      <w:r>
        <w:rPr>
          <w:bCs/>
          <w:spacing w:val="0"/>
          <w:sz w:val="24"/>
          <w:szCs w:val="24"/>
          <w:lang w:val="es-ES" w:eastAsia="es-ES"/>
        </w:rPr>
        <w:t xml:space="preserve">En la Tabla </w:t>
      </w:r>
      <w:r>
        <w:rPr>
          <w:bCs/>
          <w:spacing w:val="0"/>
          <w:sz w:val="24"/>
          <w:szCs w:val="24"/>
          <w:lang w:val="es-ES" w:eastAsia="es-ES"/>
        </w:rPr>
        <w:t>128 muestra, que por cada 100 profesores 56 consideran importante la remuneración, 26 consideran extremadamente importante, 2 nada importante. Con lo que demuestra que existe una gran cantidad de profesores que consideran importante la remuneración, encont</w:t>
      </w:r>
      <w:r>
        <w:rPr>
          <w:bCs/>
          <w:spacing w:val="0"/>
          <w:sz w:val="24"/>
          <w:szCs w:val="24"/>
          <w:lang w:val="es-ES" w:eastAsia="es-ES"/>
        </w:rPr>
        <w:t>rándose una mayor concentración de datos a la derecha de la distribución lo que nos muestra que la variable sigue una distribución asimétrica negativa, con un coeficiente de kurtosis mayor a 3 indicando que es leptocúrtica.</w:t>
      </w:r>
    </w:p>
    <w:p w:rsidR="00000000" w:rsidRDefault="0090508D">
      <w:pPr>
        <w:spacing w:line="480" w:lineRule="auto"/>
        <w:jc w:val="both"/>
        <w:rPr>
          <w:rFonts w:ascii="Arial" w:hAnsi="Arial" w:cs="Arial"/>
          <w:bCs/>
        </w:rPr>
      </w:pPr>
    </w:p>
    <w:tbl>
      <w:tblPr>
        <w:tblW w:w="3880" w:type="dxa"/>
        <w:tblInd w:w="2700" w:type="dxa"/>
        <w:tblCellMar>
          <w:left w:w="0" w:type="dxa"/>
          <w:right w:w="0" w:type="dxa"/>
        </w:tblCellMar>
        <w:tblLook w:val="0000"/>
      </w:tblPr>
      <w:tblGrid>
        <w:gridCol w:w="3066"/>
        <w:gridCol w:w="814"/>
      </w:tblGrid>
      <w:tr w:rsidR="00000000">
        <w:trPr>
          <w:trHeight w:val="315"/>
        </w:trPr>
        <w:tc>
          <w:tcPr>
            <w:tcW w:w="388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127</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90508D">
            <w:pPr>
              <w:jc w:val="center"/>
              <w:rPr>
                <w:rFonts w:ascii="Arial" w:hAnsi="Arial" w:cs="Arial"/>
                <w:b/>
                <w:bCs/>
                <w:sz w:val="22"/>
                <w:szCs w:val="22"/>
              </w:rPr>
            </w:pPr>
            <w:bookmarkStart w:id="0" w:name="OLE_LINK1"/>
            <w:r>
              <w:rPr>
                <w:rFonts w:ascii="Arial" w:hAnsi="Arial" w:cs="Arial"/>
                <w:b/>
                <w:bCs/>
                <w:sz w:val="22"/>
                <w:szCs w:val="22"/>
              </w:rPr>
              <w:t>ESTADISTICA DESCRIPT</w:t>
            </w:r>
            <w:r>
              <w:rPr>
                <w:rFonts w:ascii="Arial" w:hAnsi="Arial" w:cs="Arial"/>
                <w:b/>
                <w:bCs/>
                <w:sz w:val="22"/>
                <w:szCs w:val="22"/>
              </w:rPr>
              <w:t>IVA</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300"/>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Importancia de la remuneración </w:t>
            </w:r>
          </w:p>
        </w:tc>
      </w:tr>
      <w:tr w:rsidR="00000000">
        <w:trPr>
          <w:trHeight w:val="300"/>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salarial como profesor, al año 2001</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449</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4.018</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0.799</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0.638</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0.199</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w:t>
            </w:r>
            <w:r>
              <w:rPr>
                <w:rFonts w:ascii="Arial" w:hAnsi="Arial" w:cs="Arial"/>
                <w:sz w:val="22"/>
                <w:szCs w:val="22"/>
              </w:rPr>
              <w:t>.061</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5.195</w:t>
            </w:r>
          </w:p>
        </w:tc>
      </w:tr>
      <w:bookmarkEnd w:id="0"/>
    </w:tbl>
    <w:p w:rsidR="00000000" w:rsidRDefault="0090508D">
      <w:pPr>
        <w:spacing w:line="480" w:lineRule="auto"/>
        <w:jc w:val="both"/>
        <w:rPr>
          <w:rFonts w:ascii="Arial" w:hAnsi="Arial" w:cs="Arial"/>
          <w:bCs/>
        </w:rPr>
      </w:pPr>
    </w:p>
    <w:p w:rsidR="00000000" w:rsidRDefault="0090508D">
      <w:pPr>
        <w:spacing w:line="480" w:lineRule="auto"/>
        <w:jc w:val="both"/>
        <w:rPr>
          <w:rFonts w:ascii="Arial" w:hAnsi="Arial" w:cs="Arial"/>
          <w:bCs/>
        </w:rPr>
      </w:pPr>
    </w:p>
    <w:p w:rsidR="00000000" w:rsidRDefault="0090508D">
      <w:pPr>
        <w:pStyle w:val="Ttulo9"/>
        <w:spacing w:line="480" w:lineRule="auto"/>
        <w:ind w:left="2832" w:firstLine="0"/>
        <w:rPr>
          <w:rFonts w:ascii="Arial" w:hAnsi="Arial" w:cs="Arial"/>
          <w:bCs w:val="0"/>
          <w:spacing w:val="0"/>
          <w:sz w:val="24"/>
        </w:rPr>
      </w:pPr>
      <w:r>
        <w:rPr>
          <w:rFonts w:ascii="Arial" w:hAnsi="Arial" w:cs="Arial"/>
          <w:bCs w:val="0"/>
          <w:spacing w:val="0"/>
          <w:sz w:val="24"/>
        </w:rPr>
        <w:t xml:space="preserve">      </w:t>
      </w:r>
      <w:r>
        <w:rPr>
          <w:rFonts w:ascii="Arial" w:hAnsi="Arial" w:cs="Arial"/>
          <w:bCs w:val="0"/>
          <w:noProof/>
          <w:spacing w:val="0"/>
          <w:sz w:val="20"/>
          <w:lang w:val="es-ES" w:eastAsia="es-ES"/>
        </w:rPr>
        <w:pict>
          <v:rect id="_x0000_s1040" style="position:absolute;left:0;text-align:left;margin-left:9pt;margin-top:25.8pt;width:405pt;height:243pt;z-index:-251652096;mso-position-horizontal-relative:text;mso-position-vertical-relative:text"/>
        </w:pict>
      </w:r>
      <w:r>
        <w:rPr>
          <w:rFonts w:ascii="Arial" w:hAnsi="Arial" w:cs="Arial"/>
          <w:bCs w:val="0"/>
          <w:spacing w:val="0"/>
          <w:sz w:val="24"/>
        </w:rPr>
        <w:t>GRAFICO 3.78</w:t>
      </w:r>
    </w:p>
    <w:p w:rsidR="00000000" w:rsidRDefault="0090508D">
      <w:pPr>
        <w:spacing w:line="480" w:lineRule="auto"/>
        <w:jc w:val="both"/>
        <w:rPr>
          <w:rFonts w:ascii="Arial" w:hAnsi="Arial" w:cs="Arial"/>
          <w:bCs/>
        </w:rPr>
      </w:pPr>
      <w:r>
        <w:rPr>
          <w:rFonts w:ascii="Arial" w:hAnsi="Arial" w:cs="Arial"/>
          <w:b/>
          <w:noProof/>
        </w:rPr>
        <w:pict>
          <v:shape id="_x0000_s1033" type="#_x0000_t202" style="position:absolute;left:0;text-align:left;margin-left:63pt;margin-top:215.4pt;width:315pt;height:18pt;z-index:251657216">
            <v:textbox style="mso-next-textbox:#_x0000_s1033">
              <w:txbxContent>
                <w:p w:rsidR="00000000" w:rsidRDefault="0090508D">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55025F">
        <w:rPr>
          <w:noProof/>
        </w:rPr>
        <w:drawing>
          <wp:inline distT="0" distB="0" distL="0" distR="0">
            <wp:extent cx="5000625" cy="276225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tbl>
      <w:tblPr>
        <w:tblW w:w="4580" w:type="dxa"/>
        <w:tblInd w:w="2160" w:type="dxa"/>
        <w:tblCellMar>
          <w:left w:w="0" w:type="dxa"/>
          <w:right w:w="0" w:type="dxa"/>
        </w:tblCellMar>
        <w:tblLook w:val="0000"/>
      </w:tblPr>
      <w:tblGrid>
        <w:gridCol w:w="1960"/>
        <w:gridCol w:w="1310"/>
        <w:gridCol w:w="1310"/>
      </w:tblGrid>
      <w:tr w:rsidR="00000000">
        <w:trPr>
          <w:trHeight w:val="315"/>
        </w:trPr>
        <w:tc>
          <w:tcPr>
            <w:tcW w:w="45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128</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Importancia que el profesor</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da a la remuneración salarial</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90508D">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Calificación</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Absolut</w:t>
            </w:r>
            <w:r>
              <w:rPr>
                <w:rFonts w:ascii="Arial" w:hAnsi="Arial" w:cs="Arial"/>
                <w:b/>
                <w:bCs/>
                <w:sz w:val="22"/>
                <w:szCs w:val="22"/>
              </w:rPr>
              <w: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Nada 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0.016</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Poco 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0.024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Parcial 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67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0.143</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265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0.561</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Total importante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0.256</w:t>
            </w:r>
          </w:p>
        </w:tc>
      </w:tr>
    </w:tbl>
    <w:p w:rsidR="00000000" w:rsidRDefault="0090508D">
      <w:pPr>
        <w:spacing w:line="480" w:lineRule="auto"/>
        <w:jc w:val="both"/>
        <w:rPr>
          <w:rFonts w:ascii="Arial" w:hAnsi="Arial" w:cs="Arial"/>
          <w:b/>
        </w:rPr>
      </w:pPr>
    </w:p>
    <w:p w:rsidR="00000000" w:rsidRDefault="0090508D">
      <w:pPr>
        <w:spacing w:line="480" w:lineRule="auto"/>
        <w:jc w:val="both"/>
        <w:rPr>
          <w:rFonts w:ascii="Arial" w:hAnsi="Arial" w:cs="Arial"/>
          <w:b/>
        </w:rPr>
      </w:pPr>
    </w:p>
    <w:p w:rsidR="00000000" w:rsidRDefault="0090508D">
      <w:pPr>
        <w:tabs>
          <w:tab w:val="left" w:pos="900"/>
        </w:tabs>
        <w:spacing w:line="480" w:lineRule="auto"/>
        <w:ind w:left="900"/>
        <w:jc w:val="both"/>
        <w:rPr>
          <w:rFonts w:ascii="Arial" w:hAnsi="Arial" w:cs="Arial"/>
          <w:i/>
          <w:iCs/>
        </w:rPr>
      </w:pPr>
      <w:r>
        <w:rPr>
          <w:rFonts w:ascii="Arial" w:hAnsi="Arial" w:cs="Arial"/>
          <w:b/>
        </w:rPr>
        <w:t xml:space="preserve">Análisis de la variable: </w:t>
      </w:r>
      <w:r>
        <w:rPr>
          <w:rFonts w:ascii="Arial" w:hAnsi="Arial" w:cs="Arial"/>
          <w:b/>
          <w:i/>
          <w:iCs/>
        </w:rPr>
        <w:t>Puntualidad del pofesor (X</w:t>
      </w:r>
      <w:r>
        <w:rPr>
          <w:rFonts w:ascii="Arial" w:hAnsi="Arial" w:cs="Arial"/>
          <w:b/>
          <w:i/>
          <w:iCs/>
          <w:vertAlign w:val="subscript"/>
        </w:rPr>
        <w:t>54</w:t>
      </w:r>
      <w:r>
        <w:rPr>
          <w:rFonts w:ascii="Arial" w:hAnsi="Arial" w:cs="Arial"/>
          <w:b/>
          <w:i/>
          <w:iCs/>
        </w:rPr>
        <w:t>)</w:t>
      </w:r>
    </w:p>
    <w:p w:rsidR="00000000" w:rsidRDefault="0090508D">
      <w:pPr>
        <w:tabs>
          <w:tab w:val="left" w:pos="900"/>
        </w:tabs>
        <w:spacing w:line="480" w:lineRule="auto"/>
        <w:ind w:left="900"/>
        <w:jc w:val="both"/>
        <w:rPr>
          <w:rFonts w:ascii="Arial" w:hAnsi="Arial" w:cs="Arial"/>
        </w:rPr>
      </w:pPr>
    </w:p>
    <w:p w:rsidR="00000000" w:rsidRDefault="0090508D">
      <w:pPr>
        <w:pStyle w:val="Textoindependiente"/>
        <w:tabs>
          <w:tab w:val="left" w:pos="900"/>
        </w:tabs>
        <w:spacing w:line="480" w:lineRule="auto"/>
        <w:ind w:left="900"/>
        <w:rPr>
          <w:rFonts w:ascii="Arial" w:hAnsi="Arial" w:cs="Arial"/>
        </w:rPr>
      </w:pPr>
      <w:r>
        <w:rPr>
          <w:rFonts w:ascii="Arial" w:hAnsi="Arial" w:cs="Arial"/>
        </w:rPr>
        <w:t xml:space="preserve">La Tabla 129 muestra que el coeficiente de asimetría de </w:t>
      </w:r>
      <w:r>
        <w:rPr>
          <w:rFonts w:ascii="Arial" w:hAnsi="Arial" w:cs="Arial"/>
        </w:rPr>
        <w:t>asimetría es negativo, por lo que nos dice que existe una gran concentración de datos a la derecha de la distribución, por tanto la mayoría de profesores consideran extremadamente importante la puntualidad, esto se muestra en la Tabla 130 cuyo porcentaje e</w:t>
      </w:r>
      <w:r>
        <w:rPr>
          <w:rFonts w:ascii="Arial" w:hAnsi="Arial" w:cs="Arial"/>
        </w:rPr>
        <w:t>s de 57.85%. Por cada 100 profesores, 1 de ellos considera que la puntualidad es parcialmente importante.</w:t>
      </w:r>
    </w:p>
    <w:p w:rsidR="00000000" w:rsidRDefault="0090508D">
      <w:pPr>
        <w:pStyle w:val="Textoindependiente"/>
        <w:spacing w:line="480" w:lineRule="auto"/>
        <w:rPr>
          <w:rFonts w:ascii="Arial" w:hAnsi="Arial" w:cs="Arial"/>
        </w:rPr>
      </w:pPr>
    </w:p>
    <w:p w:rsidR="00000000" w:rsidRDefault="0090508D">
      <w:pPr>
        <w:pStyle w:val="Textoindependiente"/>
        <w:spacing w:line="480" w:lineRule="auto"/>
        <w:rPr>
          <w:rFonts w:ascii="Arial" w:hAnsi="Arial" w:cs="Arial"/>
        </w:rPr>
      </w:pPr>
    </w:p>
    <w:p w:rsidR="00000000" w:rsidRDefault="0090508D">
      <w:pPr>
        <w:pStyle w:val="Textoindependiente"/>
        <w:spacing w:line="480" w:lineRule="auto"/>
        <w:rPr>
          <w:rFonts w:ascii="Arial" w:hAnsi="Arial" w:cs="Arial"/>
        </w:rPr>
      </w:pPr>
    </w:p>
    <w:tbl>
      <w:tblPr>
        <w:tblW w:w="4100" w:type="dxa"/>
        <w:tblInd w:w="2700" w:type="dxa"/>
        <w:tblCellMar>
          <w:left w:w="0" w:type="dxa"/>
          <w:right w:w="0" w:type="dxa"/>
        </w:tblCellMar>
        <w:tblLook w:val="0000"/>
      </w:tblPr>
      <w:tblGrid>
        <w:gridCol w:w="3372"/>
        <w:gridCol w:w="728"/>
      </w:tblGrid>
      <w:tr w:rsidR="00000000">
        <w:trPr>
          <w:trHeight w:val="300"/>
        </w:trPr>
        <w:tc>
          <w:tcPr>
            <w:tcW w:w="410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TABLA 129</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Importancia que el profesor le da a la</w:t>
            </w:r>
          </w:p>
        </w:tc>
      </w:tr>
      <w:tr w:rsidR="00000000">
        <w:trPr>
          <w:trHeight w:val="28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90508D">
            <w:pPr>
              <w:jc w:val="center"/>
              <w:rPr>
                <w:rFonts w:ascii="Arial" w:hAnsi="Arial" w:cs="Arial"/>
                <w:b/>
                <w:bCs/>
                <w:i/>
                <w:iCs/>
                <w:sz w:val="22"/>
                <w:szCs w:val="22"/>
              </w:rPr>
            </w:pPr>
            <w:r>
              <w:rPr>
                <w:rFonts w:ascii="Arial" w:hAnsi="Arial" w:cs="Arial"/>
                <w:b/>
                <w:bCs/>
                <w:i/>
                <w:iCs/>
                <w:sz w:val="22"/>
                <w:szCs w:val="22"/>
              </w:rPr>
              <w:t>Puntualidad, al año 2001</w:t>
            </w:r>
          </w:p>
        </w:tc>
      </w:tr>
      <w:tr w:rsidR="00000000">
        <w:trPr>
          <w:trHeight w:val="285"/>
        </w:trPr>
        <w:tc>
          <w:tcPr>
            <w:tcW w:w="0" w:type="auto"/>
            <w:tcBorders>
              <w:top w:val="single" w:sz="4" w:space="0" w:color="auto"/>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Profesores entrevistados</w:t>
            </w:r>
          </w:p>
        </w:tc>
        <w:tc>
          <w:tcPr>
            <w:tcW w:w="0" w:type="auto"/>
            <w:tcBorders>
              <w:top w:val="single" w:sz="4" w:space="0" w:color="auto"/>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4,55</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0,57</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0,33</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0,13</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-1,27</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right"/>
              <w:rPr>
                <w:rFonts w:ascii="Arial" w:hAnsi="Arial" w:cs="Arial"/>
                <w:sz w:val="22"/>
                <w:szCs w:val="22"/>
              </w:rPr>
            </w:pPr>
            <w:r>
              <w:rPr>
                <w:rFonts w:ascii="Arial" w:hAnsi="Arial" w:cs="Arial"/>
                <w:sz w:val="22"/>
                <w:szCs w:val="22"/>
              </w:rPr>
              <w:t>3,38</w:t>
            </w:r>
          </w:p>
        </w:tc>
      </w:tr>
    </w:tbl>
    <w:p w:rsidR="00000000" w:rsidRDefault="0090508D">
      <w:pPr>
        <w:pStyle w:val="Textoindependiente"/>
        <w:spacing w:line="480" w:lineRule="auto"/>
        <w:rPr>
          <w:rFonts w:ascii="Arial" w:hAnsi="Arial" w:cs="Arial"/>
        </w:rPr>
      </w:pPr>
    </w:p>
    <w:p w:rsidR="00000000" w:rsidRDefault="0090508D">
      <w:pPr>
        <w:pStyle w:val="Textoindependiente"/>
        <w:spacing w:line="480" w:lineRule="auto"/>
        <w:rPr>
          <w:rFonts w:ascii="Arial" w:hAnsi="Arial" w:cs="Arial"/>
        </w:rPr>
      </w:pPr>
    </w:p>
    <w:p w:rsidR="00000000" w:rsidRDefault="0090508D">
      <w:pPr>
        <w:pStyle w:val="Textoindependiente"/>
        <w:spacing w:line="480" w:lineRule="auto"/>
        <w:ind w:left="708" w:firstLine="708"/>
        <w:jc w:val="left"/>
        <w:rPr>
          <w:rFonts w:ascii="Arial" w:hAnsi="Arial" w:cs="Arial"/>
        </w:rPr>
      </w:pPr>
      <w:r>
        <w:rPr>
          <w:rFonts w:ascii="Arial" w:hAnsi="Arial" w:cs="Arial"/>
          <w:b/>
          <w:bCs/>
          <w:noProof/>
          <w:sz w:val="20"/>
          <w:lang w:val="es-ES" w:eastAsia="es-ES"/>
        </w:rPr>
        <w:pict>
          <v:rect id="_x0000_s1041" style="position:absolute;left:0;text-align:left;margin-left:36pt;margin-top:17.4pt;width:5in;height:261pt;z-index:-251651072"/>
        </w:pict>
      </w:r>
      <w:r>
        <w:rPr>
          <w:rFonts w:ascii="Arial" w:hAnsi="Arial" w:cs="Arial"/>
          <w:b/>
          <w:bCs/>
          <w:noProof/>
          <w:lang w:val="es-ES" w:eastAsia="es-ES"/>
        </w:rPr>
        <w:pict>
          <v:shape id="_x0000_s1027" type="#_x0000_t202" style="position:absolute;left:0;text-align:left;margin-left:63pt;margin-top:251.4pt;width:315pt;height:18pt;z-index:251651072">
            <v:textbox style="mso-next-textbox:#_x0000_s1027">
              <w:txbxContent>
                <w:p w:rsidR="00000000" w:rsidRDefault="0090508D">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Pr>
          <w:rFonts w:ascii="Arial" w:hAnsi="Arial" w:cs="Arial"/>
          <w:b/>
          <w:bCs/>
        </w:rPr>
        <w:t xml:space="preserve">                           </w:t>
      </w:r>
      <w:r>
        <w:rPr>
          <w:rFonts w:ascii="Arial" w:hAnsi="Arial" w:cs="Arial"/>
          <w:b/>
          <w:bCs/>
        </w:rPr>
        <w:tab/>
        <w:t>GRAFICO 3.79</w:t>
      </w:r>
      <w:r>
        <w:rPr>
          <w:b/>
          <w:bCs/>
        </w:rPr>
        <w:t xml:space="preserve">         </w:t>
      </w:r>
      <w:r>
        <w:t xml:space="preserve">                           </w:t>
      </w:r>
      <w:r w:rsidR="0055025F">
        <w:rPr>
          <w:noProof/>
          <w:lang w:val="es-ES" w:eastAsia="es-ES"/>
        </w:rPr>
        <w:drawing>
          <wp:inline distT="0" distB="0" distL="0" distR="0">
            <wp:extent cx="4572000" cy="276225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90508D">
      <w:pPr>
        <w:spacing w:line="480" w:lineRule="auto"/>
      </w:pPr>
    </w:p>
    <w:p w:rsidR="00000000" w:rsidRDefault="0090508D">
      <w:pPr>
        <w:spacing w:line="480" w:lineRule="auto"/>
      </w:pPr>
    </w:p>
    <w:p w:rsidR="00000000" w:rsidRDefault="0090508D">
      <w:pPr>
        <w:spacing w:line="480" w:lineRule="auto"/>
      </w:pPr>
    </w:p>
    <w:p w:rsidR="00000000" w:rsidRDefault="0090508D">
      <w:pPr>
        <w:spacing w:line="480" w:lineRule="auto"/>
      </w:pPr>
    </w:p>
    <w:tbl>
      <w:tblPr>
        <w:tblW w:w="4640" w:type="dxa"/>
        <w:tblInd w:w="2340" w:type="dxa"/>
        <w:tblCellMar>
          <w:left w:w="0" w:type="dxa"/>
          <w:right w:w="0" w:type="dxa"/>
        </w:tblCellMar>
        <w:tblLook w:val="0000"/>
      </w:tblPr>
      <w:tblGrid>
        <w:gridCol w:w="1986"/>
        <w:gridCol w:w="1327"/>
        <w:gridCol w:w="1327"/>
      </w:tblGrid>
      <w:tr w:rsidR="00000000">
        <w:trPr>
          <w:trHeight w:val="315"/>
        </w:trPr>
        <w:tc>
          <w:tcPr>
            <w:tcW w:w="464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90508D">
            <w:pPr>
              <w:jc w:val="center"/>
              <w:rPr>
                <w:rFonts w:ascii="Arial" w:hAnsi="Arial" w:cs="Arial"/>
                <w:b/>
                <w:bCs/>
              </w:rPr>
            </w:pPr>
            <w:r>
              <w:rPr>
                <w:rFonts w:ascii="Arial" w:hAnsi="Arial" w:cs="Arial"/>
                <w:b/>
                <w:bCs/>
              </w:rPr>
              <w:t>TABLA 130</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90508D">
            <w:pPr>
              <w:jc w:val="center"/>
              <w:rPr>
                <w:sz w:val="22"/>
                <w:szCs w:val="22"/>
              </w:rPr>
            </w:pPr>
            <w:r>
              <w:rPr>
                <w:rFonts w:ascii="Arial" w:hAnsi="Arial" w:cs="Arial"/>
                <w:b/>
                <w:bCs/>
                <w:sz w:val="22"/>
                <w:szCs w:val="22"/>
              </w:rPr>
              <w:t xml:space="preserve">ESPOL 2001: </w:t>
            </w:r>
            <w:r>
              <w:rPr>
                <w:rFonts w:ascii="Arial" w:hAnsi="Arial" w:cs="Arial"/>
                <w:b/>
                <w:bCs/>
                <w:i/>
                <w:iCs/>
                <w:sz w:val="22"/>
                <w:szCs w:val="22"/>
              </w:rPr>
              <w:t>Puntualidad del profesor</w:t>
            </w:r>
            <w:r>
              <w:rPr>
                <w:sz w:val="22"/>
                <w:szCs w:val="22"/>
              </w:rPr>
              <w:t> </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90508D">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Calificación</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90508D">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Nada 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0.002</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Poco 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0.004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Parcial 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0.013</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90508D">
            <w:pPr>
              <w:jc w:val="center"/>
              <w:rPr>
                <w:rFonts w:ascii="Arial" w:hAnsi="Arial" w:cs="Arial"/>
                <w:sz w:val="22"/>
                <w:szCs w:val="22"/>
              </w:rPr>
            </w:pPr>
            <w:r>
              <w:rPr>
                <w:rFonts w:ascii="Arial" w:hAnsi="Arial" w:cs="Arial"/>
                <w:sz w:val="22"/>
                <w:szCs w:val="22"/>
              </w:rPr>
              <w:t>Importante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190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0.4</w:t>
            </w:r>
            <w:r>
              <w:rPr>
                <w:rFonts w:ascii="Arial" w:hAnsi="Arial" w:cs="Arial"/>
                <w:sz w:val="22"/>
                <w:szCs w:val="22"/>
              </w:rPr>
              <w:t>02</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Total importante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273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90508D">
            <w:pPr>
              <w:jc w:val="center"/>
              <w:rPr>
                <w:rFonts w:ascii="Arial" w:hAnsi="Arial" w:cs="Arial"/>
                <w:sz w:val="22"/>
                <w:szCs w:val="22"/>
              </w:rPr>
            </w:pPr>
            <w:r>
              <w:rPr>
                <w:rFonts w:ascii="Arial" w:hAnsi="Arial" w:cs="Arial"/>
                <w:sz w:val="22"/>
                <w:szCs w:val="22"/>
              </w:rPr>
              <w:t>0.578</w:t>
            </w:r>
          </w:p>
        </w:tc>
      </w:tr>
    </w:tbl>
    <w:p w:rsidR="0090508D" w:rsidRDefault="0090508D">
      <w:pPr>
        <w:pStyle w:val="Encabezado"/>
        <w:tabs>
          <w:tab w:val="clear" w:pos="4419"/>
          <w:tab w:val="clear" w:pos="8838"/>
          <w:tab w:val="left" w:pos="1860"/>
        </w:tabs>
        <w:spacing w:line="480" w:lineRule="auto"/>
        <w:jc w:val="both"/>
      </w:pPr>
    </w:p>
    <w:sectPr w:rsidR="0090508D">
      <w:headerReference w:type="default" r:id="rId15"/>
      <w:pgSz w:w="11907" w:h="16840" w:code="9"/>
      <w:pgMar w:top="2268" w:right="1361" w:bottom="2268" w:left="2268" w:header="851" w:footer="720" w:gutter="0"/>
      <w:pgNumType w:start="197"/>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508D" w:rsidRDefault="0090508D">
      <w:r>
        <w:separator/>
      </w:r>
    </w:p>
  </w:endnote>
  <w:endnote w:type="continuationSeparator" w:id="1">
    <w:p w:rsidR="0090508D" w:rsidRDefault="009050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508D" w:rsidRDefault="0090508D">
      <w:r>
        <w:separator/>
      </w:r>
    </w:p>
  </w:footnote>
  <w:footnote w:type="continuationSeparator" w:id="1">
    <w:p w:rsidR="0090508D" w:rsidRDefault="009050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0508D">
    <w:pPr>
      <w:pStyle w:val="Encabezado"/>
      <w:jc w:val="right"/>
      <w:rPr>
        <w:rFonts w:ascii="Arial" w:hAnsi="Arial" w:cs="Arial"/>
        <w:sz w:val="24"/>
      </w:rPr>
    </w:pPr>
    <w:r>
      <w:rPr>
        <w:rStyle w:val="Nmerodepgina"/>
        <w:rFonts w:ascii="Arial" w:hAnsi="Arial" w:cs="Arial"/>
        <w:sz w:val="24"/>
      </w:rPr>
      <w:fldChar w:fldCharType="begin"/>
    </w:r>
    <w:r>
      <w:rPr>
        <w:rStyle w:val="Nmerodepgina"/>
        <w:rFonts w:ascii="Arial" w:hAnsi="Arial" w:cs="Arial"/>
        <w:sz w:val="24"/>
      </w:rPr>
      <w:instrText xml:space="preserve"> PAGE </w:instrText>
    </w:r>
    <w:r>
      <w:rPr>
        <w:rStyle w:val="Nmerodepgina"/>
        <w:rFonts w:ascii="Arial" w:hAnsi="Arial" w:cs="Arial"/>
        <w:sz w:val="24"/>
      </w:rPr>
      <w:fldChar w:fldCharType="separate"/>
    </w:r>
    <w:r w:rsidR="0055025F">
      <w:rPr>
        <w:rStyle w:val="Nmerodepgina"/>
        <w:rFonts w:ascii="Arial" w:hAnsi="Arial" w:cs="Arial"/>
        <w:noProof/>
        <w:sz w:val="24"/>
      </w:rPr>
      <w:t>197</w:t>
    </w:r>
    <w:r>
      <w:rPr>
        <w:rStyle w:val="Nmerodepgina"/>
        <w:rFonts w:ascii="Arial" w:hAnsi="Arial" w:cs="Arial"/>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506B"/>
    <w:multiLevelType w:val="multilevel"/>
    <w:tmpl w:val="BF908C2C"/>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D914978"/>
    <w:multiLevelType w:val="multilevel"/>
    <w:tmpl w:val="7D9C4BE0"/>
    <w:lvl w:ilvl="0">
      <w:start w:val="3"/>
      <w:numFmt w:val="decimal"/>
      <w:lvlText w:val="%1"/>
      <w:lvlJc w:val="left"/>
      <w:pPr>
        <w:tabs>
          <w:tab w:val="num" w:pos="465"/>
        </w:tabs>
        <w:ind w:left="465" w:hanging="465"/>
      </w:pPr>
      <w:rPr>
        <w:rFonts w:hint="default"/>
      </w:rPr>
    </w:lvl>
    <w:lvl w:ilvl="1">
      <w:start w:val="4"/>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55025F"/>
    <w:rsid w:val="0055025F"/>
    <w:rsid w:val="0090508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line="480" w:lineRule="auto"/>
      <w:ind w:left="2124" w:firstLine="708"/>
      <w:jc w:val="both"/>
      <w:outlineLvl w:val="0"/>
    </w:pPr>
    <w:rPr>
      <w:rFonts w:ascii="Arial" w:hAnsi="Arial" w:cs="Arial"/>
      <w:b/>
    </w:rPr>
  </w:style>
  <w:style w:type="paragraph" w:styleId="Ttulo9">
    <w:name w:val="heading 9"/>
    <w:basedOn w:val="Normal"/>
    <w:next w:val="Normal"/>
    <w:qFormat/>
    <w:pPr>
      <w:keepNext/>
      <w:ind w:firstLine="708"/>
      <w:jc w:val="both"/>
      <w:outlineLvl w:val="8"/>
    </w:pPr>
    <w:rPr>
      <w:b/>
      <w:bCs/>
      <w:spacing w:val="30"/>
      <w:sz w:val="22"/>
      <w:szCs w:val="20"/>
      <w:lang w:val="es-EC" w:eastAsia="en-U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spacing w:line="360" w:lineRule="auto"/>
      <w:jc w:val="both"/>
    </w:pPr>
    <w:rPr>
      <w:szCs w:val="20"/>
      <w:lang w:val="es-MX" w:eastAsia="en-US"/>
    </w:rPr>
  </w:style>
  <w:style w:type="paragraph" w:styleId="Textoindependiente3">
    <w:name w:val="Body Text 3"/>
    <w:basedOn w:val="Normal"/>
    <w:semiHidden/>
    <w:pPr>
      <w:spacing w:line="360" w:lineRule="auto"/>
      <w:jc w:val="both"/>
    </w:pPr>
    <w:rPr>
      <w:rFonts w:ascii="Arial" w:hAnsi="Arial" w:cs="Arial"/>
      <w:spacing w:val="30"/>
      <w:sz w:val="22"/>
      <w:szCs w:val="20"/>
      <w:lang w:val="es-EC" w:eastAsia="en-US"/>
    </w:rPr>
  </w:style>
  <w:style w:type="paragraph" w:styleId="Encabezado">
    <w:name w:val="header"/>
    <w:basedOn w:val="Normal"/>
    <w:semiHidden/>
    <w:pPr>
      <w:tabs>
        <w:tab w:val="center" w:pos="4419"/>
        <w:tab w:val="right" w:pos="8838"/>
      </w:tabs>
    </w:pPr>
    <w:rPr>
      <w:sz w:val="22"/>
      <w:szCs w:val="20"/>
      <w:lang w:val="es-EC" w:eastAsia="en-US"/>
    </w:rPr>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1" i="0" u="none" strike="noStrike" baseline="0">
                <a:solidFill>
                  <a:srgbClr val="000000"/>
                </a:solidFill>
                <a:latin typeface="Arial"/>
                <a:ea typeface="Arial"/>
                <a:cs typeface="Arial"/>
              </a:defRPr>
            </a:pPr>
            <a:r>
              <a:rPr lang="es-ES" sz="1000" b="1" i="0" strike="noStrike">
                <a:solidFill>
                  <a:srgbClr val="000000"/>
                </a:solidFill>
                <a:latin typeface="Arial"/>
                <a:cs typeface="Arial"/>
              </a:rPr>
              <a:t>ESPOL 2001: </a:t>
            </a:r>
            <a:r>
              <a:rPr lang="es-ES" sz="1000" b="1" i="1" strike="noStrike">
                <a:solidFill>
                  <a:srgbClr val="000000"/>
                </a:solidFill>
                <a:latin typeface="Arial"/>
                <a:cs typeface="Arial"/>
              </a:rPr>
              <a:t>PROFESORES QUE CONSIDERAN A LA DOCENCIA COMO UNA PROFESION</a:t>
            </a:r>
          </a:p>
        </c:rich>
      </c:tx>
      <c:layout>
        <c:manualLayout>
          <c:xMode val="edge"/>
          <c:yMode val="edge"/>
          <c:x val="0.16699410609037338"/>
          <c:y val="1.858736059479554E-2"/>
        </c:manualLayout>
      </c:layout>
      <c:spPr>
        <a:noFill/>
        <a:ln w="25400">
          <a:noFill/>
        </a:ln>
      </c:spPr>
    </c:title>
    <c:plotArea>
      <c:layout>
        <c:manualLayout>
          <c:layoutTarget val="inner"/>
          <c:xMode val="edge"/>
          <c:yMode val="edge"/>
          <c:x val="0.11984282907662085"/>
          <c:y val="0.21189591078066919"/>
          <c:w val="0.69744597249508888"/>
          <c:h val="0.63197026022304881"/>
        </c:manualLayout>
      </c:layout>
      <c:barChart>
        <c:barDir val="col"/>
        <c:grouping val="clustered"/>
        <c:ser>
          <c:idx val="0"/>
          <c:order val="0"/>
          <c:spPr>
            <a:gradFill rotWithShape="0">
              <a:gsLst>
                <a:gs pos="0">
                  <a:srgbClr val="CC99FF"/>
                </a:gs>
                <a:gs pos="100000">
                  <a:srgbClr val="FFFFFF"/>
                </a:gs>
              </a:gsLst>
              <a:lin ang="5400000" scaled="1"/>
            </a:gradFill>
            <a:ln w="12700">
              <a:solidFill>
                <a:srgbClr val="000000"/>
              </a:solidFill>
              <a:prstDash val="solid"/>
            </a:ln>
          </c:spPr>
          <c:dLbls>
            <c:spPr>
              <a:noFill/>
              <a:ln w="25400">
                <a:noFill/>
              </a:ln>
            </c:spPr>
            <c:txPr>
              <a:bodyPr/>
              <a:lstStyle/>
              <a:p>
                <a:pPr>
                  <a:defRPr sz="1050" b="0" i="0" u="none" strike="noStrike" baseline="0">
                    <a:solidFill>
                      <a:srgbClr val="000000"/>
                    </a:solidFill>
                    <a:latin typeface="Arial"/>
                    <a:ea typeface="Arial"/>
                    <a:cs typeface="Arial"/>
                  </a:defRPr>
                </a:pPr>
                <a:endParaRPr lang="es-ES"/>
              </a:p>
            </c:txPr>
            <c:showVal val="1"/>
          </c:dLbls>
          <c:val>
            <c:numRef>
              <c:f>Hoja7!$D$122:$D$126</c:f>
              <c:numCache>
                <c:formatCode>0.000</c:formatCode>
                <c:ptCount val="5"/>
                <c:pt idx="0">
                  <c:v>5.5679287305122491E-2</c:v>
                </c:pt>
                <c:pt idx="1">
                  <c:v>4.8997772828507813E-2</c:v>
                </c:pt>
                <c:pt idx="2">
                  <c:v>0.21380846325167041</c:v>
                </c:pt>
                <c:pt idx="3">
                  <c:v>0.29621380846325168</c:v>
                </c:pt>
                <c:pt idx="4">
                  <c:v>0.38530066815144792</c:v>
                </c:pt>
              </c:numCache>
            </c:numRef>
          </c:val>
        </c:ser>
        <c:dLbls>
          <c:showVal val="1"/>
        </c:dLbls>
        <c:axId val="22855040"/>
        <c:axId val="146670720"/>
      </c:barChart>
      <c:catAx>
        <c:axId val="22855040"/>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146670720"/>
        <c:crosses val="autoZero"/>
        <c:auto val="1"/>
        <c:lblAlgn val="ctr"/>
        <c:lblOffset val="100"/>
        <c:tickLblSkip val="1"/>
        <c:tickMarkSkip val="1"/>
      </c:catAx>
      <c:valAx>
        <c:axId val="146670720"/>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22855040"/>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a:t>
            </a:r>
            <a:r>
              <a:rPr lang="es-ES" sz="950" b="1" i="1" strike="noStrike">
                <a:solidFill>
                  <a:srgbClr val="000000"/>
                </a:solidFill>
                <a:latin typeface="Arial"/>
                <a:cs typeface="Arial"/>
              </a:rPr>
              <a:t> PROFESORES QUE CONSIDERAN IMPORTANTE FACILITAR AL ESTUDIANTE EL MATERIAL DE ESTUDIO</a:t>
            </a:r>
          </a:p>
        </c:rich>
      </c:tx>
      <c:layout>
        <c:manualLayout>
          <c:xMode val="edge"/>
          <c:yMode val="edge"/>
          <c:x val="0.14538310412573674"/>
          <c:y val="1.9841269841269847E-2"/>
        </c:manualLayout>
      </c:layout>
      <c:spPr>
        <a:noFill/>
        <a:ln w="25401">
          <a:noFill/>
        </a:ln>
      </c:spPr>
    </c:title>
    <c:plotArea>
      <c:layout>
        <c:manualLayout>
          <c:layoutTarget val="inner"/>
          <c:xMode val="edge"/>
          <c:yMode val="edge"/>
          <c:x val="0.10805500982318272"/>
          <c:y val="0.26587301587301587"/>
          <c:w val="0.68369351669941114"/>
          <c:h val="0.56746031746031744"/>
        </c:manualLayout>
      </c:layout>
      <c:barChart>
        <c:barDir val="col"/>
        <c:grouping val="clustered"/>
        <c:ser>
          <c:idx val="0"/>
          <c:order val="0"/>
          <c:spPr>
            <a:gradFill rotWithShape="0">
              <a:gsLst>
                <a:gs pos="0">
                  <a:srgbClr val="0066CC"/>
                </a:gs>
                <a:gs pos="100000">
                  <a:srgbClr val="FFFFFF"/>
                </a:gs>
              </a:gsLst>
              <a:lin ang="5400000" scaled="1"/>
            </a:gradFill>
            <a:ln w="12700">
              <a:solidFill>
                <a:srgbClr val="000000"/>
              </a:solidFill>
              <a:prstDash val="solid"/>
            </a:ln>
          </c:spPr>
          <c:dLbls>
            <c:dLbl>
              <c:idx val="0"/>
              <c:layout>
                <c:manualLayout>
                  <c:xMode val="edge"/>
                  <c:yMode val="edge"/>
                  <c:x val="0.13752455795677795"/>
                  <c:y val="0.74206349206349254"/>
                </c:manualLayout>
              </c:layout>
              <c:dLblPos val="outEnd"/>
              <c:showVal val="1"/>
            </c:dLbl>
            <c:dLbl>
              <c:idx val="1"/>
              <c:layout>
                <c:manualLayout>
                  <c:xMode val="edge"/>
                  <c:yMode val="edge"/>
                  <c:x val="0.27701375245579563"/>
                  <c:y val="0.73809523809523836"/>
                </c:manualLayout>
              </c:layout>
              <c:dLblPos val="outEnd"/>
              <c:showVal val="1"/>
            </c:dLbl>
            <c:dLbl>
              <c:idx val="2"/>
              <c:layout>
                <c:manualLayout>
                  <c:xMode val="edge"/>
                  <c:yMode val="edge"/>
                  <c:x val="0.41257367387033411"/>
                  <c:y val="0.69841269841269837"/>
                </c:manualLayout>
              </c:layout>
              <c:dLblPos val="outEnd"/>
              <c:showVal val="1"/>
            </c:dLbl>
            <c:dLbl>
              <c:idx val="3"/>
              <c:layout>
                <c:manualLayout>
                  <c:xMode val="edge"/>
                  <c:yMode val="edge"/>
                  <c:x val="0.55009823182711204"/>
                  <c:y val="0.39285714285714296"/>
                </c:manualLayout>
              </c:layout>
              <c:dLblPos val="outEnd"/>
              <c:showVal val="1"/>
            </c:dLbl>
            <c:dLbl>
              <c:idx val="4"/>
              <c:layout>
                <c:manualLayout>
                  <c:xMode val="edge"/>
                  <c:yMode val="edge"/>
                  <c:x val="0.68958742632612968"/>
                  <c:y val="0.52380952380952384"/>
                </c:manualLayout>
              </c:layout>
              <c:dLblPos val="outEnd"/>
              <c:showVal val="1"/>
            </c:dLbl>
            <c:spPr>
              <a:noFill/>
              <a:ln w="25401">
                <a:noFill/>
              </a:ln>
            </c:spPr>
            <c:txPr>
              <a:bodyPr/>
              <a:lstStyle/>
              <a:p>
                <a:pPr>
                  <a:defRPr sz="975" b="0" i="0" u="none" strike="noStrike" baseline="0">
                    <a:solidFill>
                      <a:srgbClr val="000000"/>
                    </a:solidFill>
                    <a:latin typeface="Arial"/>
                    <a:ea typeface="Arial"/>
                    <a:cs typeface="Arial"/>
                  </a:defRPr>
                </a:pPr>
                <a:endParaRPr lang="es-ES"/>
              </a:p>
            </c:txPr>
            <c:showVal val="1"/>
          </c:dLbls>
          <c:val>
            <c:numRef>
              <c:f>Hoja7!$E$129:$E$133</c:f>
              <c:numCache>
                <c:formatCode>0.000</c:formatCode>
                <c:ptCount val="5"/>
                <c:pt idx="0">
                  <c:v>4.4543429844098037E-3</c:v>
                </c:pt>
                <c:pt idx="1">
                  <c:v>8.9086859688196039E-3</c:v>
                </c:pt>
                <c:pt idx="2">
                  <c:v>4.2316258351893121E-2</c:v>
                </c:pt>
                <c:pt idx="3">
                  <c:v>0.61692650334075749</c:v>
                </c:pt>
                <c:pt idx="4">
                  <c:v>0.3273942093541205</c:v>
                </c:pt>
              </c:numCache>
            </c:numRef>
          </c:val>
        </c:ser>
        <c:dLbls>
          <c:showVal val="1"/>
        </c:dLbls>
        <c:axId val="151884544"/>
        <c:axId val="151886080"/>
      </c:barChart>
      <c:catAx>
        <c:axId val="151884544"/>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51886080"/>
        <c:crosses val="autoZero"/>
        <c:auto val="1"/>
        <c:lblAlgn val="ctr"/>
        <c:lblOffset val="100"/>
        <c:tickLblSkip val="1"/>
        <c:tickMarkSkip val="1"/>
      </c:catAx>
      <c:valAx>
        <c:axId val="151886080"/>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51884544"/>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50" b="1" i="0" u="none" strike="noStrike" baseline="0">
                <a:solidFill>
                  <a:srgbClr val="000000"/>
                </a:solidFill>
                <a:latin typeface="Arial"/>
                <a:ea typeface="Arial"/>
                <a:cs typeface="Arial"/>
              </a:defRPr>
            </a:pPr>
            <a:r>
              <a:rPr lang="es-ES" sz="850" b="1" i="0" strike="noStrike">
                <a:solidFill>
                  <a:srgbClr val="000000"/>
                </a:solidFill>
                <a:latin typeface="Arial"/>
                <a:cs typeface="Arial"/>
              </a:rPr>
              <a:t>ESPOL 2001:</a:t>
            </a:r>
            <a:r>
              <a:rPr lang="es-ES" sz="850" b="1" i="0" u="sng" strike="noStrike">
                <a:solidFill>
                  <a:srgbClr val="000000"/>
                </a:solidFill>
                <a:latin typeface="Arial"/>
                <a:cs typeface="Arial"/>
              </a:rPr>
              <a:t> </a:t>
            </a:r>
            <a:r>
              <a:rPr lang="es-ES" sz="850" b="1" i="1" strike="noStrike">
                <a:solidFill>
                  <a:srgbClr val="000000"/>
                </a:solidFill>
                <a:latin typeface="Arial"/>
                <a:cs typeface="Arial"/>
              </a:rPr>
              <a:t>PROFESORES QUE ESTAN DE ACUERDO A ASIGNAR ACTIVIDADES DE AUTOAPRENDIZAJE A LOS ESTUDIANTES</a:t>
            </a:r>
          </a:p>
        </c:rich>
      </c:tx>
      <c:layout>
        <c:manualLayout>
          <c:xMode val="edge"/>
          <c:yMode val="edge"/>
          <c:x val="0.11839323467230443"/>
          <c:y val="1.9685039370078747E-2"/>
        </c:manualLayout>
      </c:layout>
      <c:spPr>
        <a:noFill/>
        <a:ln w="25400">
          <a:noFill/>
        </a:ln>
      </c:spPr>
    </c:title>
    <c:plotArea>
      <c:layout>
        <c:manualLayout>
          <c:layoutTarget val="inner"/>
          <c:xMode val="edge"/>
          <c:yMode val="edge"/>
          <c:x val="0.12262156448202965"/>
          <c:y val="0.18503937007874022"/>
          <c:w val="0.69767441860465162"/>
          <c:h val="0.66535433070866168"/>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dLbl>
              <c:idx val="0"/>
              <c:layout>
                <c:manualLayout>
                  <c:xMode val="edge"/>
                  <c:yMode val="edge"/>
                  <c:x val="0.15856236786469352"/>
                  <c:y val="0.72834645669291365"/>
                </c:manualLayout>
              </c:layout>
              <c:dLblPos val="outEnd"/>
              <c:showVal val="1"/>
            </c:dLbl>
            <c:dLbl>
              <c:idx val="1"/>
              <c:layout>
                <c:manualLayout>
                  <c:xMode val="edge"/>
                  <c:yMode val="edge"/>
                  <c:x val="0.29386892177589879"/>
                  <c:y val="0.72834645669291365"/>
                </c:manualLayout>
              </c:layout>
              <c:dLblPos val="outEnd"/>
              <c:showVal val="1"/>
            </c:dLbl>
            <c:dLbl>
              <c:idx val="2"/>
              <c:layout>
                <c:manualLayout>
                  <c:xMode val="edge"/>
                  <c:yMode val="edge"/>
                  <c:x val="0.43551797040169132"/>
                  <c:y val="0.69291338582677131"/>
                </c:manualLayout>
              </c:layout>
              <c:dLblPos val="outEnd"/>
              <c:showVal val="1"/>
            </c:dLbl>
            <c:dLbl>
              <c:idx val="3"/>
              <c:layout>
                <c:manualLayout>
                  <c:xMode val="edge"/>
                  <c:yMode val="edge"/>
                  <c:x val="0.57293868921775881"/>
                  <c:y val="0.44488188976377963"/>
                </c:manualLayout>
              </c:layout>
              <c:dLblPos val="outEnd"/>
              <c:showVal val="1"/>
            </c:dLbl>
            <c:dLbl>
              <c:idx val="4"/>
              <c:layout>
                <c:manualLayout>
                  <c:xMode val="edge"/>
                  <c:yMode val="edge"/>
                  <c:x val="0.71670190274841472"/>
                  <c:y val="0.44488188976377963"/>
                </c:manualLayout>
              </c:layout>
              <c:dLblPos val="outEnd"/>
              <c:showVal val="1"/>
            </c:dLbl>
            <c:spPr>
              <a:noFill/>
              <a:ln w="25400">
                <a:noFill/>
              </a:ln>
            </c:spPr>
            <c:txPr>
              <a:bodyPr/>
              <a:lstStyle/>
              <a:p>
                <a:pPr>
                  <a:defRPr sz="975" b="0" i="0" u="none" strike="noStrike" baseline="0">
                    <a:solidFill>
                      <a:srgbClr val="000000"/>
                    </a:solidFill>
                    <a:latin typeface="Arial"/>
                    <a:ea typeface="Arial"/>
                    <a:cs typeface="Arial"/>
                  </a:defRPr>
                </a:pPr>
                <a:endParaRPr lang="es-ES"/>
              </a:p>
            </c:txPr>
            <c:showVal val="1"/>
          </c:dLbls>
          <c:val>
            <c:numRef>
              <c:f>Hoja7!$E$139:$E$143</c:f>
              <c:numCache>
                <c:formatCode>0.000</c:formatCode>
                <c:ptCount val="5"/>
                <c:pt idx="0">
                  <c:v>1.3363028953229401E-2</c:v>
                </c:pt>
                <c:pt idx="1">
                  <c:v>1.1135857461024501E-2</c:v>
                </c:pt>
                <c:pt idx="2">
                  <c:v>9.5768374164810738E-2</c:v>
                </c:pt>
                <c:pt idx="3">
                  <c:v>0.45657015590200456</c:v>
                </c:pt>
                <c:pt idx="4">
                  <c:v>0.4231625835189311</c:v>
                </c:pt>
              </c:numCache>
            </c:numRef>
          </c:val>
        </c:ser>
        <c:dLbls>
          <c:showVal val="1"/>
        </c:dLbls>
        <c:axId val="151799680"/>
        <c:axId val="151801216"/>
      </c:barChart>
      <c:catAx>
        <c:axId val="151799680"/>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51801216"/>
        <c:crosses val="autoZero"/>
        <c:auto val="1"/>
        <c:lblAlgn val="ctr"/>
        <c:lblOffset val="100"/>
        <c:tickLblSkip val="1"/>
        <c:tickMarkSkip val="1"/>
      </c:catAx>
      <c:valAx>
        <c:axId val="151801216"/>
        <c:scaling>
          <c:orientation val="minMax"/>
          <c:max val="1"/>
          <c:min val="0"/>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51799680"/>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ESPOL 2001:</a:t>
            </a:r>
            <a:r>
              <a:rPr lang="es-ES" sz="925" b="1" i="1" strike="noStrike">
                <a:solidFill>
                  <a:srgbClr val="000000"/>
                </a:solidFill>
                <a:latin typeface="Arial"/>
                <a:cs typeface="Arial"/>
              </a:rPr>
              <a:t> PROFESORES QUE CONSIDERAN IMPORTANTE LA ASIGNACION DE ACTIVIDADES DE INVESTIGACION POR PARTE DE LOS ESTUDIANTES</a:t>
            </a:r>
          </a:p>
        </c:rich>
      </c:tx>
      <c:layout>
        <c:manualLayout>
          <c:xMode val="edge"/>
          <c:yMode val="edge"/>
          <c:x val="0.11627906976744186"/>
          <c:y val="1.8450184501845025E-2"/>
        </c:manualLayout>
      </c:layout>
      <c:spPr>
        <a:noFill/>
        <a:ln w="25400">
          <a:noFill/>
        </a:ln>
      </c:spPr>
    </c:title>
    <c:plotArea>
      <c:layout>
        <c:manualLayout>
          <c:layoutTarget val="inner"/>
          <c:xMode val="edge"/>
          <c:yMode val="edge"/>
          <c:x val="0.11627906976744186"/>
          <c:y val="0.29151291512915151"/>
          <c:w val="0.67864693446088864"/>
          <c:h val="0.55719557195571967"/>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dLbl>
              <c:idx val="0"/>
              <c:layout>
                <c:manualLayout>
                  <c:xMode val="edge"/>
                  <c:yMode val="edge"/>
                  <c:x val="0.1458773784355179"/>
                  <c:y val="0.72693726937269376"/>
                </c:manualLayout>
              </c:layout>
              <c:dLblPos val="outEnd"/>
              <c:showVal val="1"/>
            </c:dLbl>
            <c:dLbl>
              <c:idx val="1"/>
              <c:layout>
                <c:manualLayout>
                  <c:xMode val="edge"/>
                  <c:yMode val="edge"/>
                  <c:x val="0.28118393234672306"/>
                  <c:y val="0.72324723247232492"/>
                </c:manualLayout>
              </c:layout>
              <c:dLblPos val="outEnd"/>
              <c:showVal val="1"/>
            </c:dLbl>
            <c:dLbl>
              <c:idx val="2"/>
              <c:layout>
                <c:manualLayout>
                  <c:xMode val="edge"/>
                  <c:yMode val="edge"/>
                  <c:x val="0.42071881606765343"/>
                  <c:y val="0.71217712177121739"/>
                </c:manualLayout>
              </c:layout>
              <c:dLblPos val="outEnd"/>
              <c:showVal val="1"/>
            </c:dLbl>
            <c:spPr>
              <a:noFill/>
              <a:ln w="25400">
                <a:noFill/>
              </a:ln>
            </c:spPr>
            <c:txPr>
              <a:bodyPr/>
              <a:lstStyle/>
              <a:p>
                <a:pPr>
                  <a:defRPr sz="1000" b="0" i="0" u="none" strike="noStrike" baseline="0">
                    <a:solidFill>
                      <a:srgbClr val="000000"/>
                    </a:solidFill>
                    <a:latin typeface="Arial"/>
                    <a:ea typeface="Arial"/>
                    <a:cs typeface="Arial"/>
                  </a:defRPr>
                </a:pPr>
                <a:endParaRPr lang="es-ES"/>
              </a:p>
            </c:txPr>
            <c:showVal val="1"/>
          </c:dLbls>
          <c:val>
            <c:numRef>
              <c:f>Hoja7!$E$149:$E$153</c:f>
              <c:numCache>
                <c:formatCode>0.000</c:formatCode>
                <c:ptCount val="5"/>
                <c:pt idx="0">
                  <c:v>2.2271714922049018E-3</c:v>
                </c:pt>
                <c:pt idx="1">
                  <c:v>2.2271714922049018E-3</c:v>
                </c:pt>
                <c:pt idx="2">
                  <c:v>2.6726057906458798E-2</c:v>
                </c:pt>
                <c:pt idx="3">
                  <c:v>0.58797327394209353</c:v>
                </c:pt>
                <c:pt idx="4">
                  <c:v>0.38084632516703798</c:v>
                </c:pt>
              </c:numCache>
            </c:numRef>
          </c:val>
        </c:ser>
        <c:dLbls>
          <c:showVal val="1"/>
        </c:dLbls>
        <c:axId val="151833600"/>
        <c:axId val="152003328"/>
      </c:barChart>
      <c:catAx>
        <c:axId val="151833600"/>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52003328"/>
        <c:crosses val="autoZero"/>
        <c:auto val="1"/>
        <c:lblAlgn val="ctr"/>
        <c:lblOffset val="100"/>
        <c:tickLblSkip val="1"/>
        <c:tickMarkSkip val="1"/>
      </c:catAx>
      <c:valAx>
        <c:axId val="152003328"/>
        <c:scaling>
          <c:orientation val="minMax"/>
          <c:max val="1"/>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51833600"/>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rPr lang="es-ES" sz="1200" b="1" i="0" strike="noStrike">
                <a:solidFill>
                  <a:srgbClr val="000000"/>
                </a:solidFill>
                <a:latin typeface="Arial"/>
                <a:cs typeface="Arial"/>
              </a:rPr>
              <a:t>ESPOL 2001: </a:t>
            </a:r>
            <a:r>
              <a:rPr lang="es-ES" sz="1200" b="1" i="1" strike="noStrike">
                <a:solidFill>
                  <a:srgbClr val="000000"/>
                </a:solidFill>
                <a:latin typeface="Arial"/>
                <a:cs typeface="Arial"/>
              </a:rPr>
              <a:t>EXPERIENCIA LABORAL ANTES DE SER PROFESOR</a:t>
            </a:r>
          </a:p>
        </c:rich>
      </c:tx>
      <c:layout>
        <c:manualLayout>
          <c:xMode val="edge"/>
          <c:yMode val="edge"/>
          <c:x val="0.1224489795918367"/>
          <c:y val="2.1428571428571439E-2"/>
        </c:manualLayout>
      </c:layout>
      <c:spPr>
        <a:noFill/>
        <a:ln w="25400">
          <a:noFill/>
        </a:ln>
      </c:spPr>
    </c:title>
    <c:plotArea>
      <c:layout>
        <c:manualLayout>
          <c:layoutTarget val="inner"/>
          <c:xMode val="edge"/>
          <c:yMode val="edge"/>
          <c:x val="0.10204081632653061"/>
          <c:y val="0.28928571428571431"/>
          <c:w val="0.6857142857142855"/>
          <c:h val="0.55714285714285738"/>
        </c:manualLayout>
      </c:layout>
      <c:barChart>
        <c:barDir val="col"/>
        <c:grouping val="clustered"/>
        <c:ser>
          <c:idx val="0"/>
          <c:order val="0"/>
          <c:spPr>
            <a:solidFill>
              <a:srgbClr val="C0C0C0"/>
            </a:solidFill>
            <a:ln w="12700">
              <a:solidFill>
                <a:srgbClr val="000000"/>
              </a:solidFill>
              <a:prstDash val="solid"/>
            </a:ln>
          </c:spPr>
          <c:dLbls>
            <c:dLbl>
              <c:idx val="0"/>
              <c:layout>
                <c:manualLayout>
                  <c:xMode val="edge"/>
                  <c:yMode val="edge"/>
                  <c:x val="0.13061224489795925"/>
                  <c:y val="0.71428571428571452"/>
                </c:manualLayout>
              </c:layout>
              <c:dLblPos val="outEnd"/>
              <c:showVal val="1"/>
            </c:dLbl>
            <c:dLbl>
              <c:idx val="1"/>
              <c:layout>
                <c:manualLayout>
                  <c:xMode val="edge"/>
                  <c:yMode val="edge"/>
                  <c:x val="0.26530612244897961"/>
                  <c:y val="0.70357142857142863"/>
                </c:manualLayout>
              </c:layout>
              <c:dLblPos val="outEnd"/>
              <c:showVal val="1"/>
            </c:dLbl>
            <c:dLbl>
              <c:idx val="2"/>
              <c:layout>
                <c:manualLayout>
                  <c:xMode val="edge"/>
                  <c:yMode val="edge"/>
                  <c:x val="0.40816326530612246"/>
                  <c:y val="0.61785714285714288"/>
                </c:manualLayout>
              </c:layout>
              <c:dLblPos val="outEnd"/>
              <c:showVal val="1"/>
            </c:dLbl>
            <c:dLbl>
              <c:idx val="3"/>
              <c:layout>
                <c:manualLayout>
                  <c:xMode val="edge"/>
                  <c:yMode val="edge"/>
                  <c:x val="0.54081632653061229"/>
                  <c:y val="0.5642857142857145"/>
                </c:manualLayout>
              </c:layout>
              <c:dLblPos val="outEnd"/>
              <c:showVal val="1"/>
            </c:dLbl>
            <c:dLbl>
              <c:idx val="4"/>
              <c:layout>
                <c:manualLayout>
                  <c:xMode val="edge"/>
                  <c:yMode val="edge"/>
                  <c:x val="0.67959183673469437"/>
                  <c:y val="0.47500000000000009"/>
                </c:manualLayout>
              </c:layout>
              <c:dLblPos val="outEnd"/>
              <c:showVal val="1"/>
            </c:dLbl>
            <c:spPr>
              <a:noFill/>
              <a:ln w="25400">
                <a:noFill/>
              </a:ln>
            </c:spPr>
            <c:txPr>
              <a:bodyPr/>
              <a:lstStyle/>
              <a:p>
                <a:pPr>
                  <a:defRPr sz="1025" b="0" i="0" u="none" strike="noStrike" baseline="0">
                    <a:solidFill>
                      <a:srgbClr val="000000"/>
                    </a:solidFill>
                    <a:latin typeface="Arial"/>
                    <a:ea typeface="Arial"/>
                    <a:cs typeface="Arial"/>
                  </a:defRPr>
                </a:pPr>
                <a:endParaRPr lang="es-ES"/>
              </a:p>
            </c:txPr>
            <c:showVal val="1"/>
          </c:dLbls>
          <c:val>
            <c:numRef>
              <c:f>Hoja5!$J$164:$J$168</c:f>
              <c:numCache>
                <c:formatCode>0.000</c:formatCode>
                <c:ptCount val="5"/>
                <c:pt idx="0">
                  <c:v>2.0199999999999999E-2</c:v>
                </c:pt>
                <c:pt idx="1">
                  <c:v>3.5999999999999997E-2</c:v>
                </c:pt>
                <c:pt idx="2">
                  <c:v>0.1933</c:v>
                </c:pt>
                <c:pt idx="3">
                  <c:v>0.29210000000000008</c:v>
                </c:pt>
                <c:pt idx="4">
                  <c:v>0.45840000000000009</c:v>
                </c:pt>
              </c:numCache>
            </c:numRef>
          </c:val>
        </c:ser>
        <c:dLbls>
          <c:showVal val="1"/>
        </c:dLbls>
        <c:axId val="153055616"/>
        <c:axId val="153057152"/>
      </c:barChart>
      <c:catAx>
        <c:axId val="15305561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53057152"/>
        <c:crosses val="autoZero"/>
        <c:auto val="1"/>
        <c:lblAlgn val="ctr"/>
        <c:lblOffset val="100"/>
        <c:tickLblSkip val="1"/>
        <c:tickMarkSkip val="1"/>
      </c:catAx>
      <c:valAx>
        <c:axId val="153057152"/>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53055616"/>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rPr lang="es-ES" sz="1025" b="1" i="0" strike="noStrike">
                <a:solidFill>
                  <a:srgbClr val="000000"/>
                </a:solidFill>
                <a:latin typeface="Arial"/>
                <a:cs typeface="Arial"/>
              </a:rPr>
              <a:t>ESPOL 2001: </a:t>
            </a:r>
            <a:r>
              <a:rPr lang="es-ES" sz="1025" b="1" i="1" strike="noStrike">
                <a:solidFill>
                  <a:srgbClr val="000000"/>
                </a:solidFill>
                <a:latin typeface="Arial"/>
                <a:cs typeface="Arial"/>
              </a:rPr>
              <a:t>PROFESORES QUE CONSIDERAN IMPORTANTE TENER UNA BUENA RELACION ALUMNO-PROFESOR</a:t>
            </a:r>
          </a:p>
        </c:rich>
      </c:tx>
      <c:layout>
        <c:manualLayout>
          <c:xMode val="edge"/>
          <c:yMode val="edge"/>
          <c:x val="0.11752577319587629"/>
          <c:y val="1.8450184501845025E-2"/>
        </c:manualLayout>
      </c:layout>
      <c:spPr>
        <a:noFill/>
        <a:ln w="25400">
          <a:noFill/>
        </a:ln>
      </c:spPr>
    </c:title>
    <c:plotArea>
      <c:layout>
        <c:manualLayout>
          <c:layoutTarget val="inner"/>
          <c:xMode val="edge"/>
          <c:yMode val="edge"/>
          <c:x val="0.1216494845360825"/>
          <c:y val="0.28413284132841332"/>
          <c:w val="0.67216494845360852"/>
          <c:h val="0.56088560885608862"/>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dLbl>
              <c:idx val="0"/>
              <c:layout>
                <c:manualLayout>
                  <c:xMode val="edge"/>
                  <c:yMode val="edge"/>
                  <c:x val="0.14432989690721648"/>
                  <c:y val="0.72693726937269376"/>
                </c:manualLayout>
              </c:layout>
              <c:dLblPos val="outEnd"/>
              <c:showVal val="1"/>
            </c:dLbl>
            <c:dLbl>
              <c:idx val="1"/>
              <c:layout>
                <c:manualLayout>
                  <c:xMode val="edge"/>
                  <c:yMode val="edge"/>
                  <c:x val="0.28453608247422685"/>
                  <c:y val="0.72693726937269376"/>
                </c:manualLayout>
              </c:layout>
              <c:dLblPos val="outEnd"/>
              <c:showVal val="1"/>
            </c:dLbl>
            <c:dLbl>
              <c:idx val="2"/>
              <c:layout>
                <c:manualLayout>
                  <c:xMode val="edge"/>
                  <c:yMode val="edge"/>
                  <c:x val="0.42268041237113402"/>
                  <c:y val="0.73062730627306294"/>
                </c:manualLayout>
              </c:layout>
              <c:dLblPos val="outEnd"/>
              <c:showVal val="1"/>
            </c:dLbl>
            <c:spPr>
              <a:noFill/>
              <a:ln w="25400">
                <a:noFill/>
              </a:ln>
            </c:spPr>
            <c:txPr>
              <a:bodyPr/>
              <a:lstStyle/>
              <a:p>
                <a:pPr>
                  <a:defRPr sz="1025" b="0" i="0" u="none" strike="noStrike" baseline="0">
                    <a:solidFill>
                      <a:srgbClr val="000000"/>
                    </a:solidFill>
                    <a:latin typeface="Arial"/>
                    <a:ea typeface="Arial"/>
                    <a:cs typeface="Arial"/>
                  </a:defRPr>
                </a:pPr>
                <a:endParaRPr lang="es-ES"/>
              </a:p>
            </c:txPr>
            <c:showVal val="1"/>
          </c:dLbls>
          <c:val>
            <c:numRef>
              <c:f>Hoja7!$E$159:$E$163</c:f>
              <c:numCache>
                <c:formatCode>0.000</c:formatCode>
                <c:ptCount val="5"/>
                <c:pt idx="0">
                  <c:v>0</c:v>
                </c:pt>
                <c:pt idx="1">
                  <c:v>0</c:v>
                </c:pt>
                <c:pt idx="2">
                  <c:v>1.3363028953229401E-2</c:v>
                </c:pt>
                <c:pt idx="3">
                  <c:v>0.50111358574610199</c:v>
                </c:pt>
                <c:pt idx="4">
                  <c:v>0.48552338530066841</c:v>
                </c:pt>
              </c:numCache>
            </c:numRef>
          </c:val>
        </c:ser>
        <c:dLbls>
          <c:showVal val="1"/>
        </c:dLbls>
        <c:axId val="152032768"/>
        <c:axId val="152034304"/>
      </c:barChart>
      <c:catAx>
        <c:axId val="152032768"/>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152034304"/>
        <c:crosses val="autoZero"/>
        <c:auto val="1"/>
        <c:lblAlgn val="ctr"/>
        <c:lblOffset val="100"/>
        <c:tickLblSkip val="1"/>
        <c:tickMarkSkip val="1"/>
      </c:catAx>
      <c:valAx>
        <c:axId val="152034304"/>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152032768"/>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rPr lang="es-ES" sz="1025" b="1" i="0" strike="noStrike">
                <a:solidFill>
                  <a:srgbClr val="000000"/>
                </a:solidFill>
                <a:latin typeface="Arial"/>
                <a:cs typeface="Arial"/>
              </a:rPr>
              <a:t>ESPOL 2001: </a:t>
            </a:r>
            <a:r>
              <a:rPr lang="es-ES" sz="1025" b="1" i="1" strike="noStrike">
                <a:solidFill>
                  <a:srgbClr val="000000"/>
                </a:solidFill>
                <a:latin typeface="Arial"/>
                <a:cs typeface="Arial"/>
              </a:rPr>
              <a:t>PROFESORES SEGUN IMPORTANCIA QUE DAN A LA REMUNERACION SALARIAL</a:t>
            </a:r>
          </a:p>
        </c:rich>
      </c:tx>
      <c:layout>
        <c:manualLayout>
          <c:xMode val="edge"/>
          <c:yMode val="edge"/>
          <c:x val="0.10638297872340426"/>
          <c:y val="1.8450184501845025E-2"/>
        </c:manualLayout>
      </c:layout>
      <c:spPr>
        <a:noFill/>
        <a:ln w="25399">
          <a:noFill/>
        </a:ln>
      </c:spPr>
    </c:title>
    <c:plotArea>
      <c:layout>
        <c:manualLayout>
          <c:layoutTarget val="inner"/>
          <c:xMode val="edge"/>
          <c:yMode val="edge"/>
          <c:x val="0.11025145067698262"/>
          <c:y val="0.23985239852398524"/>
          <c:w val="0.68858800773694351"/>
          <c:h val="0.59778597785977861"/>
        </c:manualLayout>
      </c:layout>
      <c:barChart>
        <c:barDir val="col"/>
        <c:grouping val="clustered"/>
        <c:ser>
          <c:idx val="0"/>
          <c:order val="0"/>
          <c:spPr>
            <a:gradFill rotWithShape="0">
              <a:gsLst>
                <a:gs pos="0">
                  <a:srgbClr val="FF8080"/>
                </a:gs>
                <a:gs pos="100000">
                  <a:srgbClr val="FFFFFF"/>
                </a:gs>
              </a:gsLst>
              <a:lin ang="5400000" scaled="1"/>
            </a:gradFill>
            <a:ln w="12700">
              <a:solidFill>
                <a:srgbClr val="000000"/>
              </a:solidFill>
              <a:prstDash val="solid"/>
            </a:ln>
          </c:spPr>
          <c:dLbls>
            <c:dLbl>
              <c:idx val="0"/>
              <c:layout>
                <c:manualLayout>
                  <c:xMode val="edge"/>
                  <c:yMode val="edge"/>
                  <c:x val="0.14313346228239851"/>
                  <c:y val="0.70479704797047993"/>
                </c:manualLayout>
              </c:layout>
              <c:dLblPos val="outEnd"/>
              <c:showVal val="1"/>
            </c:dLbl>
            <c:dLbl>
              <c:idx val="1"/>
              <c:layout>
                <c:manualLayout>
                  <c:xMode val="edge"/>
                  <c:yMode val="edge"/>
                  <c:x val="0.27659574468085107"/>
                  <c:y val="0.70110701107011075"/>
                </c:manualLayout>
              </c:layout>
              <c:dLblPos val="outEnd"/>
              <c:showVal val="1"/>
            </c:dLbl>
            <c:dLbl>
              <c:idx val="2"/>
              <c:layout>
                <c:manualLayout>
                  <c:xMode val="edge"/>
                  <c:yMode val="edge"/>
                  <c:x val="0.41392649903288237"/>
                  <c:y val="0.63099630996309963"/>
                </c:manualLayout>
              </c:layout>
              <c:dLblPos val="outEnd"/>
              <c:showVal val="1"/>
            </c:dLbl>
            <c:dLbl>
              <c:idx val="3"/>
              <c:layout>
                <c:manualLayout>
                  <c:xMode val="edge"/>
                  <c:yMode val="edge"/>
                  <c:x val="0.55319148936170215"/>
                  <c:y val="0.38745387453874552"/>
                </c:manualLayout>
              </c:layout>
              <c:dLblPos val="outEnd"/>
              <c:showVal val="1"/>
            </c:dLbl>
            <c:dLbl>
              <c:idx val="4"/>
              <c:layout>
                <c:manualLayout>
                  <c:xMode val="edge"/>
                  <c:yMode val="edge"/>
                  <c:x val="0.69439071566731159"/>
                  <c:y val="0.56826568265682664"/>
                </c:manualLayout>
              </c:layout>
              <c:dLblPos val="outEnd"/>
              <c:showVal val="1"/>
            </c:dLbl>
            <c:spPr>
              <a:noFill/>
              <a:ln w="25399">
                <a:noFill/>
              </a:ln>
            </c:spPr>
            <c:txPr>
              <a:bodyPr/>
              <a:lstStyle/>
              <a:p>
                <a:pPr>
                  <a:defRPr sz="1075" b="0" i="0" u="none" strike="noStrike" baseline="0">
                    <a:solidFill>
                      <a:srgbClr val="000000"/>
                    </a:solidFill>
                    <a:latin typeface="Arial"/>
                    <a:ea typeface="Arial"/>
                    <a:cs typeface="Arial"/>
                  </a:defRPr>
                </a:pPr>
                <a:endParaRPr lang="es-ES"/>
              </a:p>
            </c:txPr>
            <c:showVal val="1"/>
          </c:dLbls>
          <c:val>
            <c:numRef>
              <c:f>Hoja7!$E$167:$E$171</c:f>
              <c:numCache>
                <c:formatCode>0.000</c:formatCode>
                <c:ptCount val="5"/>
                <c:pt idx="0">
                  <c:v>1.5590200445434301E-2</c:v>
                </c:pt>
                <c:pt idx="1">
                  <c:v>2.4498886414253896E-2</c:v>
                </c:pt>
                <c:pt idx="2">
                  <c:v>0.14253897550111366</c:v>
                </c:pt>
                <c:pt idx="3">
                  <c:v>0.56124721603563499</c:v>
                </c:pt>
                <c:pt idx="4">
                  <c:v>0.25612472160356348</c:v>
                </c:pt>
              </c:numCache>
            </c:numRef>
          </c:val>
        </c:ser>
        <c:axId val="153807488"/>
        <c:axId val="154079616"/>
      </c:barChart>
      <c:catAx>
        <c:axId val="153807488"/>
        <c:scaling>
          <c:orientation val="minMax"/>
        </c:scaling>
        <c:axPos val="b"/>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154079616"/>
        <c:crosses val="autoZero"/>
        <c:auto val="1"/>
        <c:lblAlgn val="ctr"/>
        <c:lblOffset val="100"/>
        <c:tickLblSkip val="1"/>
        <c:tickMarkSkip val="1"/>
      </c:catAx>
      <c:valAx>
        <c:axId val="154079616"/>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153807488"/>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rPr lang="es-ES" sz="1125" b="1" i="0" strike="noStrike">
                <a:solidFill>
                  <a:srgbClr val="000000"/>
                </a:solidFill>
                <a:latin typeface="Arial"/>
                <a:cs typeface="Arial"/>
              </a:rPr>
              <a:t>ESPOL 2001: </a:t>
            </a:r>
            <a:r>
              <a:rPr lang="es-ES" sz="1125" b="1" i="1" strike="noStrike">
                <a:solidFill>
                  <a:srgbClr val="000000"/>
                </a:solidFill>
                <a:latin typeface="Arial"/>
                <a:cs typeface="Arial"/>
              </a:rPr>
              <a:t>IMPORTANCIA QUE EL PROFESOR DA A LA PUNTUALIDAD</a:t>
            </a:r>
          </a:p>
        </c:rich>
      </c:tx>
      <c:layout>
        <c:manualLayout>
          <c:xMode val="edge"/>
          <c:yMode val="edge"/>
          <c:x val="0.125"/>
          <c:y val="1.8450184501845025E-2"/>
        </c:manualLayout>
      </c:layout>
      <c:spPr>
        <a:noFill/>
        <a:ln w="25400">
          <a:noFill/>
        </a:ln>
      </c:spPr>
    </c:title>
    <c:plotArea>
      <c:layout>
        <c:manualLayout>
          <c:layoutTarget val="inner"/>
          <c:xMode val="edge"/>
          <c:yMode val="edge"/>
          <c:x val="0.11652542372881362"/>
          <c:y val="0.26199261992619927"/>
          <c:w val="0.63559322033898324"/>
          <c:h val="0.58302583025830301"/>
        </c:manualLayout>
      </c:layout>
      <c:barChart>
        <c:barDir val="col"/>
        <c:grouping val="clustered"/>
        <c:ser>
          <c:idx val="0"/>
          <c:order val="0"/>
          <c:spPr>
            <a:solidFill>
              <a:srgbClr val="C0C0C0"/>
            </a:solidFill>
            <a:ln w="12700">
              <a:solidFill>
                <a:srgbClr val="000000"/>
              </a:solidFill>
              <a:prstDash val="solid"/>
            </a:ln>
          </c:spPr>
          <c:dLbls>
            <c:dLbl>
              <c:idx val="0"/>
              <c:layout>
                <c:manualLayout>
                  <c:xMode val="edge"/>
                  <c:yMode val="edge"/>
                  <c:x val="0.13771186440677971"/>
                  <c:y val="0.72324723247232492"/>
                </c:manualLayout>
              </c:layout>
              <c:dLblPos val="outEnd"/>
              <c:showVal val="1"/>
            </c:dLbl>
            <c:dLbl>
              <c:idx val="1"/>
              <c:layout>
                <c:manualLayout>
                  <c:xMode val="edge"/>
                  <c:yMode val="edge"/>
                  <c:x val="0.2690677966101695"/>
                  <c:y val="0.71217712177121739"/>
                </c:manualLayout>
              </c:layout>
              <c:dLblPos val="outEnd"/>
              <c:showVal val="1"/>
            </c:dLbl>
            <c:dLbl>
              <c:idx val="2"/>
              <c:layout>
                <c:manualLayout>
                  <c:xMode val="edge"/>
                  <c:yMode val="edge"/>
                  <c:x val="0.39830508474576287"/>
                  <c:y val="0.70848708487084844"/>
                </c:manualLayout>
              </c:layout>
              <c:dLblPos val="outEnd"/>
              <c:showVal val="1"/>
            </c:dLbl>
            <c:dLbl>
              <c:idx val="3"/>
              <c:layout>
                <c:manualLayout>
                  <c:xMode val="edge"/>
                  <c:yMode val="edge"/>
                  <c:x val="0.52542372881355937"/>
                  <c:y val="0.49077490774907773"/>
                </c:manualLayout>
              </c:layout>
              <c:dLblPos val="outEnd"/>
              <c:showVal val="1"/>
            </c:dLbl>
            <c:dLbl>
              <c:idx val="4"/>
              <c:layout>
                <c:manualLayout>
                  <c:xMode val="edge"/>
                  <c:yMode val="edge"/>
                  <c:x val="0.65042372881355959"/>
                  <c:y val="0.38745387453874552"/>
                </c:manualLayout>
              </c:layout>
              <c:dLblPos val="outEnd"/>
              <c:showVal val="1"/>
            </c:dLbl>
            <c:numFmt formatCode="0.000" sourceLinked="0"/>
            <c:spPr>
              <a:noFill/>
              <a:ln w="25400">
                <a:noFill/>
              </a:ln>
            </c:spPr>
            <c:txPr>
              <a:bodyPr/>
              <a:lstStyle/>
              <a:p>
                <a:pPr>
                  <a:defRPr sz="975" b="0" i="0" u="none" strike="noStrike" baseline="0">
                    <a:solidFill>
                      <a:srgbClr val="000000"/>
                    </a:solidFill>
                    <a:latin typeface="Arial"/>
                    <a:ea typeface="Arial"/>
                    <a:cs typeface="Arial"/>
                  </a:defRPr>
                </a:pPr>
                <a:endParaRPr lang="es-ES"/>
              </a:p>
            </c:txPr>
            <c:showVal val="1"/>
          </c:dLbls>
          <c:val>
            <c:numRef>
              <c:f>Hoja5!$A$160:$A$164</c:f>
              <c:numCache>
                <c:formatCode>General</c:formatCode>
                <c:ptCount val="5"/>
                <c:pt idx="0">
                  <c:v>2.200000000000001E-3</c:v>
                </c:pt>
                <c:pt idx="1">
                  <c:v>4.5000000000000014E-3</c:v>
                </c:pt>
                <c:pt idx="2">
                  <c:v>1.3500000000000005E-2</c:v>
                </c:pt>
                <c:pt idx="3">
                  <c:v>0.4022</c:v>
                </c:pt>
                <c:pt idx="4">
                  <c:v>0.57750000000000001</c:v>
                </c:pt>
              </c:numCache>
            </c:numRef>
          </c:val>
        </c:ser>
        <c:dLbls>
          <c:showVal val="1"/>
        </c:dLbls>
        <c:axId val="154112000"/>
        <c:axId val="154113536"/>
      </c:barChart>
      <c:catAx>
        <c:axId val="154112000"/>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54113536"/>
        <c:crosses val="autoZero"/>
        <c:auto val="1"/>
        <c:lblAlgn val="ctr"/>
        <c:lblOffset val="100"/>
        <c:tickLblSkip val="1"/>
        <c:tickMarkSkip val="1"/>
      </c:catAx>
      <c:valAx>
        <c:axId val="154113536"/>
        <c:scaling>
          <c:orientation val="minMax"/>
          <c:max val="1"/>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54112000"/>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0.825</cdr:x>
      <cdr:y>0.2295</cdr:y>
    </cdr:from>
    <cdr:to>
      <cdr:x>0.99975</cdr:x>
      <cdr:y>0.82175</cdr:y>
    </cdr:to>
    <cdr:sp macro="" textlink="">
      <cdr:nvSpPr>
        <cdr:cNvPr id="146433" name="Text Box 1"/>
        <cdr:cNvSpPr txBox="1">
          <a:spLocks xmlns:a="http://schemas.openxmlformats.org/drawingml/2006/main" noChangeArrowheads="1"/>
        </cdr:cNvSpPr>
      </cdr:nvSpPr>
      <cdr:spPr bwMode="auto">
        <a:xfrm xmlns:a="http://schemas.openxmlformats.org/drawingml/2006/main">
          <a:off x="3999786" y="588031"/>
          <a:ext cx="847227" cy="151747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00" b="0" i="0" strike="noStrike">
              <a:solidFill>
                <a:srgbClr val="000000"/>
              </a:solidFill>
              <a:latin typeface="Arial"/>
              <a:cs typeface="Arial"/>
            </a:rPr>
            <a:t>1. Total desacuerdo</a:t>
          </a:r>
        </a:p>
        <a:p xmlns:a="http://schemas.openxmlformats.org/drawingml/2006/main">
          <a:pPr algn="l" rtl="0">
            <a:defRPr sz="1000"/>
          </a:pPr>
          <a:r>
            <a:rPr lang="es-ES" sz="900" b="0" i="0" strike="noStrike">
              <a:solidFill>
                <a:srgbClr val="000000"/>
              </a:solidFill>
              <a:latin typeface="Arial"/>
              <a:cs typeface="Arial"/>
            </a:rPr>
            <a:t>2. Parcial desacuerdo</a:t>
          </a:r>
        </a:p>
        <a:p xmlns:a="http://schemas.openxmlformats.org/drawingml/2006/main">
          <a:pPr algn="l" rtl="0">
            <a:defRPr sz="1000"/>
          </a:pPr>
          <a:r>
            <a:rPr lang="es-ES" sz="900" b="0" i="0" strike="noStrike">
              <a:solidFill>
                <a:srgbClr val="000000"/>
              </a:solidFill>
              <a:latin typeface="Arial"/>
              <a:cs typeface="Arial"/>
            </a:rPr>
            <a:t>3. Parcial acuerdo </a:t>
          </a:r>
        </a:p>
        <a:p xmlns:a="http://schemas.openxmlformats.org/drawingml/2006/main">
          <a:pPr algn="l" rtl="0">
            <a:defRPr sz="1000"/>
          </a:pPr>
          <a:r>
            <a:rPr lang="es-ES" sz="900" b="0" i="0" strike="noStrike">
              <a:solidFill>
                <a:srgbClr val="000000"/>
              </a:solidFill>
              <a:latin typeface="Arial"/>
              <a:cs typeface="Arial"/>
            </a:rPr>
            <a:t>4.De acuerdo</a:t>
          </a:r>
        </a:p>
        <a:p xmlns:a="http://schemas.openxmlformats.org/drawingml/2006/main">
          <a:pPr algn="l" rtl="0">
            <a:defRPr sz="1000"/>
          </a:pPr>
          <a:r>
            <a:rPr lang="es-ES" sz="900" b="0" i="0" strike="noStrike">
              <a:solidFill>
                <a:srgbClr val="000000"/>
              </a:solidFill>
              <a:latin typeface="Arial"/>
              <a:cs typeface="Arial"/>
            </a:rPr>
            <a:t>5.Total acuerdo</a:t>
          </a:r>
        </a:p>
      </cdr:txBody>
    </cdr:sp>
  </cdr:relSizeAnchor>
  <cdr:relSizeAnchor xmlns:cdr="http://schemas.openxmlformats.org/drawingml/2006/chartDrawing">
    <cdr:from>
      <cdr:x>0.0065</cdr:x>
      <cdr:y>0.3445</cdr:y>
    </cdr:from>
    <cdr:to>
      <cdr:x>0.0615</cdr:x>
      <cdr:y>0.8715</cdr:y>
    </cdr:to>
    <cdr:sp macro="" textlink="">
      <cdr:nvSpPr>
        <cdr:cNvPr id="146434" name="Text Box 2"/>
        <cdr:cNvSpPr txBox="1">
          <a:spLocks xmlns:a="http://schemas.openxmlformats.org/drawingml/2006/main" noChangeArrowheads="1"/>
        </cdr:cNvSpPr>
      </cdr:nvSpPr>
      <cdr:spPr bwMode="auto">
        <a:xfrm xmlns:a="http://schemas.openxmlformats.org/drawingml/2006/main">
          <a:off x="31513" y="882687"/>
          <a:ext cx="266653" cy="135029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Frcuencia relativa</a:t>
          </a:r>
        </a:p>
      </cdr:txBody>
    </cdr:sp>
  </cdr:relSizeAnchor>
</c:userShapes>
</file>

<file path=word/drawings/drawing2.xml><?xml version="1.0" encoding="utf-8"?>
<c:userShapes xmlns:c="http://schemas.openxmlformats.org/drawingml/2006/chart">
  <cdr:relSizeAnchor xmlns:cdr="http://schemas.openxmlformats.org/drawingml/2006/chartDrawing">
    <cdr:from>
      <cdr:x>0.00625</cdr:x>
      <cdr:y>0.2765</cdr:y>
    </cdr:from>
    <cdr:to>
      <cdr:x>0.04825</cdr:x>
      <cdr:y>0.87475</cdr:y>
    </cdr:to>
    <cdr:sp macro="" textlink="">
      <cdr:nvSpPr>
        <cdr:cNvPr id="147458" name="Text Box 2"/>
        <cdr:cNvSpPr txBox="1">
          <a:spLocks xmlns:a="http://schemas.openxmlformats.org/drawingml/2006/main" noChangeArrowheads="1"/>
        </cdr:cNvSpPr>
      </cdr:nvSpPr>
      <cdr:spPr bwMode="auto">
        <a:xfrm xmlns:a="http://schemas.openxmlformats.org/drawingml/2006/main">
          <a:off x="30301" y="663683"/>
          <a:ext cx="203626" cy="143597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dr:relSizeAnchor xmlns:cdr="http://schemas.openxmlformats.org/drawingml/2006/chartDrawing">
    <cdr:from>
      <cdr:x>0.807</cdr:x>
      <cdr:y>0.27475</cdr:y>
    </cdr:from>
    <cdr:to>
      <cdr:x>1</cdr:x>
      <cdr:y>0.7935</cdr:y>
    </cdr:to>
    <cdr:sp macro="" textlink="">
      <cdr:nvSpPr>
        <cdr:cNvPr id="147457" name="Text Box 1"/>
        <cdr:cNvSpPr txBox="1">
          <a:spLocks xmlns:a="http://schemas.openxmlformats.org/drawingml/2006/main" noChangeArrowheads="1"/>
        </cdr:cNvSpPr>
      </cdr:nvSpPr>
      <cdr:spPr bwMode="auto">
        <a:xfrm xmlns:a="http://schemas.openxmlformats.org/drawingml/2006/main">
          <a:off x="3912518" y="659482"/>
          <a:ext cx="935707" cy="1245156"/>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25" b="0" i="0" strike="noStrike">
              <a:solidFill>
                <a:srgbClr val="000000"/>
              </a:solidFill>
              <a:latin typeface="Arial"/>
              <a:cs typeface="Arial"/>
            </a:rPr>
            <a:t>1. Nada importante</a:t>
          </a:r>
        </a:p>
        <a:p xmlns:a="http://schemas.openxmlformats.org/drawingml/2006/main">
          <a:pPr algn="l" rtl="0">
            <a:defRPr sz="1000"/>
          </a:pPr>
          <a:r>
            <a:rPr lang="es-ES" sz="825" b="0" i="0" strike="noStrike">
              <a:solidFill>
                <a:srgbClr val="000000"/>
              </a:solidFill>
              <a:latin typeface="Arial"/>
              <a:cs typeface="Arial"/>
            </a:rPr>
            <a:t>2. Poco importante</a:t>
          </a:r>
        </a:p>
        <a:p xmlns:a="http://schemas.openxmlformats.org/drawingml/2006/main">
          <a:pPr algn="l" rtl="0">
            <a:defRPr sz="1000"/>
          </a:pPr>
          <a:r>
            <a:rPr lang="es-ES" sz="825" b="0" i="0" strike="noStrike">
              <a:solidFill>
                <a:srgbClr val="000000"/>
              </a:solidFill>
              <a:latin typeface="Arial"/>
              <a:cs typeface="Arial"/>
            </a:rPr>
            <a:t>3. Parcialmente importante</a:t>
          </a:r>
        </a:p>
        <a:p xmlns:a="http://schemas.openxmlformats.org/drawingml/2006/main">
          <a:pPr algn="l" rtl="0">
            <a:defRPr sz="1000"/>
          </a:pPr>
          <a:r>
            <a:rPr lang="es-ES" sz="825" b="0" i="0" strike="noStrike">
              <a:solidFill>
                <a:srgbClr val="000000"/>
              </a:solidFill>
              <a:latin typeface="Arial"/>
              <a:cs typeface="Arial"/>
            </a:rPr>
            <a:t>4.Importante</a:t>
          </a:r>
        </a:p>
        <a:p xmlns:a="http://schemas.openxmlformats.org/drawingml/2006/main">
          <a:pPr algn="l" rtl="0">
            <a:defRPr sz="1000"/>
          </a:pPr>
          <a:r>
            <a:rPr lang="es-ES" sz="825" b="0" i="0" strike="noStrike">
              <a:solidFill>
                <a:srgbClr val="000000"/>
              </a:solidFill>
              <a:latin typeface="Arial"/>
              <a:cs typeface="Arial"/>
            </a:rPr>
            <a:t>5.Totalmente importante</a:t>
          </a:r>
        </a:p>
      </cdr:txBody>
    </cdr:sp>
  </cdr:relSizeAnchor>
</c:userShapes>
</file>

<file path=word/drawings/drawing3.xml><?xml version="1.0" encoding="utf-8"?>
<c:userShapes xmlns:c="http://schemas.openxmlformats.org/drawingml/2006/chart">
  <cdr:relSizeAnchor xmlns:cdr="http://schemas.openxmlformats.org/drawingml/2006/chartDrawing">
    <cdr:from>
      <cdr:x>0.01075</cdr:x>
      <cdr:y>0.21575</cdr:y>
    </cdr:from>
    <cdr:to>
      <cdr:x>0.04825</cdr:x>
      <cdr:y>0.6795</cdr:y>
    </cdr:to>
    <cdr:sp macro="" textlink="">
      <cdr:nvSpPr>
        <cdr:cNvPr id="148482" name="Text Box 2"/>
        <cdr:cNvSpPr txBox="1">
          <a:spLocks xmlns:a="http://schemas.openxmlformats.org/drawingml/2006/main" noChangeArrowheads="1"/>
        </cdr:cNvSpPr>
      </cdr:nvSpPr>
      <cdr:spPr bwMode="auto">
        <a:xfrm xmlns:a="http://schemas.openxmlformats.org/drawingml/2006/main">
          <a:off x="48432" y="521975"/>
          <a:ext cx="168950" cy="112197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dr:relSizeAnchor xmlns:cdr="http://schemas.openxmlformats.org/drawingml/2006/chartDrawing">
    <cdr:from>
      <cdr:x>0.83425</cdr:x>
      <cdr:y>0.2645</cdr:y>
    </cdr:from>
    <cdr:to>
      <cdr:x>1</cdr:x>
      <cdr:y>0.94575</cdr:y>
    </cdr:to>
    <cdr:sp macro="" textlink="">
      <cdr:nvSpPr>
        <cdr:cNvPr id="148481" name="Text Box 1"/>
        <cdr:cNvSpPr txBox="1">
          <a:spLocks xmlns:a="http://schemas.openxmlformats.org/drawingml/2006/main" noChangeArrowheads="1"/>
        </cdr:cNvSpPr>
      </cdr:nvSpPr>
      <cdr:spPr bwMode="auto">
        <a:xfrm xmlns:a="http://schemas.openxmlformats.org/drawingml/2006/main">
          <a:off x="3758567" y="639918"/>
          <a:ext cx="746758" cy="1648182"/>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50" b="0" i="0" strike="noStrike">
              <a:solidFill>
                <a:srgbClr val="000000"/>
              </a:solidFill>
              <a:latin typeface="Arial"/>
              <a:cs typeface="Arial"/>
            </a:rPr>
            <a:t>1. Total desacuerdo</a:t>
          </a:r>
        </a:p>
        <a:p xmlns:a="http://schemas.openxmlformats.org/drawingml/2006/main">
          <a:pPr algn="l" rtl="0">
            <a:defRPr sz="1000"/>
          </a:pPr>
          <a:r>
            <a:rPr lang="es-ES" sz="850" b="0" i="0" strike="noStrike">
              <a:solidFill>
                <a:srgbClr val="000000"/>
              </a:solidFill>
              <a:latin typeface="Arial"/>
              <a:cs typeface="Arial"/>
            </a:rPr>
            <a:t>2. Parcial desacuerdo</a:t>
          </a:r>
        </a:p>
        <a:p xmlns:a="http://schemas.openxmlformats.org/drawingml/2006/main">
          <a:pPr algn="l" rtl="0">
            <a:defRPr sz="1000"/>
          </a:pPr>
          <a:r>
            <a:rPr lang="es-ES" sz="850" b="0" i="0" strike="noStrike">
              <a:solidFill>
                <a:srgbClr val="000000"/>
              </a:solidFill>
              <a:latin typeface="Arial"/>
              <a:cs typeface="Arial"/>
            </a:rPr>
            <a:t>3. Parcial acuerdo </a:t>
          </a:r>
        </a:p>
        <a:p xmlns:a="http://schemas.openxmlformats.org/drawingml/2006/main">
          <a:pPr algn="l" rtl="0">
            <a:defRPr sz="1000"/>
          </a:pPr>
          <a:r>
            <a:rPr lang="es-ES" sz="850" b="0" i="0" strike="noStrike">
              <a:solidFill>
                <a:srgbClr val="000000"/>
              </a:solidFill>
              <a:latin typeface="Arial"/>
              <a:cs typeface="Arial"/>
            </a:rPr>
            <a:t>4.De acuerdo</a:t>
          </a:r>
        </a:p>
        <a:p xmlns:a="http://schemas.openxmlformats.org/drawingml/2006/main">
          <a:pPr algn="l" rtl="0">
            <a:defRPr sz="1000"/>
          </a:pPr>
          <a:r>
            <a:rPr lang="es-ES" sz="850" b="0" i="0" strike="noStrike">
              <a:solidFill>
                <a:srgbClr val="000000"/>
              </a:solidFill>
              <a:latin typeface="Arial"/>
              <a:cs typeface="Arial"/>
            </a:rPr>
            <a:t>5.Total acuerdo</a:t>
          </a:r>
        </a:p>
      </cdr:txBody>
    </cdr:sp>
  </cdr:relSizeAnchor>
</c:userShapes>
</file>

<file path=word/drawings/drawing4.xml><?xml version="1.0" encoding="utf-8"?>
<c:userShapes xmlns:c="http://schemas.openxmlformats.org/drawingml/2006/chart">
  <cdr:relSizeAnchor xmlns:cdr="http://schemas.openxmlformats.org/drawingml/2006/chartDrawing">
    <cdr:from>
      <cdr:x>0.8015</cdr:x>
      <cdr:y>0.30775</cdr:y>
    </cdr:from>
    <cdr:to>
      <cdr:x>1</cdr:x>
      <cdr:y>0.88225</cdr:y>
    </cdr:to>
    <cdr:sp macro="" textlink="">
      <cdr:nvSpPr>
        <cdr:cNvPr id="149505" name="Text Box 1"/>
        <cdr:cNvSpPr txBox="1">
          <a:spLocks xmlns:a="http://schemas.openxmlformats.org/drawingml/2006/main" noChangeArrowheads="1"/>
        </cdr:cNvSpPr>
      </cdr:nvSpPr>
      <cdr:spPr bwMode="auto">
        <a:xfrm xmlns:a="http://schemas.openxmlformats.org/drawingml/2006/main">
          <a:off x="3611018" y="794387"/>
          <a:ext cx="894307" cy="1482943"/>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25" b="0" i="0" strike="noStrike">
              <a:solidFill>
                <a:srgbClr val="000000"/>
              </a:solidFill>
              <a:latin typeface="Arial"/>
              <a:cs typeface="Arial"/>
            </a:rPr>
            <a:t>1. Nada importante</a:t>
          </a:r>
        </a:p>
        <a:p xmlns:a="http://schemas.openxmlformats.org/drawingml/2006/main">
          <a:pPr algn="l" rtl="0">
            <a:defRPr sz="1000"/>
          </a:pPr>
          <a:r>
            <a:rPr lang="es-ES" sz="925" b="0" i="0" strike="noStrike">
              <a:solidFill>
                <a:srgbClr val="000000"/>
              </a:solidFill>
              <a:latin typeface="Arial"/>
              <a:cs typeface="Arial"/>
            </a:rPr>
            <a:t>2. Poco importante</a:t>
          </a:r>
        </a:p>
        <a:p xmlns:a="http://schemas.openxmlformats.org/drawingml/2006/main">
          <a:pPr algn="l" rtl="0">
            <a:defRPr sz="1000"/>
          </a:pPr>
          <a:r>
            <a:rPr lang="es-ES" sz="925" b="0" i="0" strike="noStrike">
              <a:solidFill>
                <a:srgbClr val="000000"/>
              </a:solidFill>
              <a:latin typeface="Arial"/>
              <a:cs typeface="Arial"/>
            </a:rPr>
            <a:t>3. Parcialmente importante</a:t>
          </a:r>
        </a:p>
        <a:p xmlns:a="http://schemas.openxmlformats.org/drawingml/2006/main">
          <a:pPr algn="l" rtl="0">
            <a:defRPr sz="1000"/>
          </a:pPr>
          <a:r>
            <a:rPr lang="es-ES" sz="925" b="0" i="0" strike="noStrike">
              <a:solidFill>
                <a:srgbClr val="000000"/>
              </a:solidFill>
              <a:latin typeface="Arial"/>
              <a:cs typeface="Arial"/>
            </a:rPr>
            <a:t>4.Importante</a:t>
          </a:r>
        </a:p>
        <a:p xmlns:a="http://schemas.openxmlformats.org/drawingml/2006/main">
          <a:pPr algn="l" rtl="0">
            <a:defRPr sz="1000"/>
          </a:pPr>
          <a:r>
            <a:rPr lang="es-ES" sz="925" b="0" i="0" strike="noStrike">
              <a:solidFill>
                <a:srgbClr val="000000"/>
              </a:solidFill>
              <a:latin typeface="Arial"/>
              <a:cs typeface="Arial"/>
            </a:rPr>
            <a:t>5.Totalmente importante</a:t>
          </a:r>
        </a:p>
      </cdr:txBody>
    </cdr:sp>
  </cdr:relSizeAnchor>
  <cdr:relSizeAnchor xmlns:cdr="http://schemas.openxmlformats.org/drawingml/2006/chartDrawing">
    <cdr:from>
      <cdr:x>0.00225</cdr:x>
      <cdr:y>0.30925</cdr:y>
    </cdr:from>
    <cdr:to>
      <cdr:x>0.04175</cdr:x>
      <cdr:y>0.79925</cdr:y>
    </cdr:to>
    <cdr:sp macro="" textlink="">
      <cdr:nvSpPr>
        <cdr:cNvPr id="149506" name="Text Box 2"/>
        <cdr:cNvSpPr txBox="1">
          <a:spLocks xmlns:a="http://schemas.openxmlformats.org/drawingml/2006/main" noChangeArrowheads="1"/>
        </cdr:cNvSpPr>
      </cdr:nvSpPr>
      <cdr:spPr bwMode="auto">
        <a:xfrm xmlns:a="http://schemas.openxmlformats.org/drawingml/2006/main">
          <a:off x="10137" y="798259"/>
          <a:ext cx="177960" cy="12648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userShapes>
</file>

<file path=word/drawings/drawing5.xml><?xml version="1.0" encoding="utf-8"?>
<c:userShapes xmlns:c="http://schemas.openxmlformats.org/drawingml/2006/chart">
  <cdr:relSizeAnchor xmlns:cdr="http://schemas.openxmlformats.org/drawingml/2006/chartDrawing">
    <cdr:from>
      <cdr:x>0.8045</cdr:x>
      <cdr:y>0.252</cdr:y>
    </cdr:from>
    <cdr:to>
      <cdr:x>0.97175</cdr:x>
      <cdr:y>0.8735</cdr:y>
    </cdr:to>
    <cdr:sp macro="" textlink="">
      <cdr:nvSpPr>
        <cdr:cNvPr id="52225" name="Text Box 1"/>
        <cdr:cNvSpPr txBox="1">
          <a:spLocks xmlns:a="http://schemas.openxmlformats.org/drawingml/2006/main" noChangeArrowheads="1"/>
        </cdr:cNvSpPr>
      </cdr:nvSpPr>
      <cdr:spPr bwMode="auto">
        <a:xfrm xmlns:a="http://schemas.openxmlformats.org/drawingml/2006/main">
          <a:off x="3754803" y="672084"/>
          <a:ext cx="780597" cy="165754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25" b="0" i="0" strike="noStrike">
              <a:solidFill>
                <a:srgbClr val="000000"/>
              </a:solidFill>
              <a:latin typeface="Arial"/>
              <a:cs typeface="Arial"/>
            </a:rPr>
            <a:t>1. Total desacuerdo.</a:t>
          </a:r>
        </a:p>
        <a:p xmlns:a="http://schemas.openxmlformats.org/drawingml/2006/main">
          <a:pPr algn="l" rtl="0">
            <a:defRPr sz="1000"/>
          </a:pPr>
          <a:r>
            <a:rPr lang="es-ES" sz="925" b="0" i="0" strike="noStrike">
              <a:solidFill>
                <a:srgbClr val="000000"/>
              </a:solidFill>
              <a:latin typeface="Arial"/>
              <a:cs typeface="Arial"/>
            </a:rPr>
            <a:t>2. Parcial. desacuerdo.</a:t>
          </a:r>
        </a:p>
        <a:p xmlns:a="http://schemas.openxmlformats.org/drawingml/2006/main">
          <a:pPr algn="l" rtl="0">
            <a:defRPr sz="1000"/>
          </a:pPr>
          <a:r>
            <a:rPr lang="es-ES" sz="925" b="0" i="0" strike="noStrike">
              <a:solidFill>
                <a:srgbClr val="000000"/>
              </a:solidFill>
              <a:latin typeface="Arial"/>
              <a:cs typeface="Arial"/>
            </a:rPr>
            <a:t>3.Parcial. Acuerdo</a:t>
          </a:r>
        </a:p>
        <a:p xmlns:a="http://schemas.openxmlformats.org/drawingml/2006/main">
          <a:pPr algn="l" rtl="0">
            <a:defRPr sz="1000"/>
          </a:pPr>
          <a:r>
            <a:rPr lang="es-ES" sz="925" b="0" i="0" strike="noStrike">
              <a:solidFill>
                <a:srgbClr val="000000"/>
              </a:solidFill>
              <a:latin typeface="Arial"/>
              <a:cs typeface="Arial"/>
            </a:rPr>
            <a:t>4. De acuerdo</a:t>
          </a:r>
        </a:p>
        <a:p xmlns:a="http://schemas.openxmlformats.org/drawingml/2006/main">
          <a:pPr algn="l" rtl="0">
            <a:defRPr sz="1000"/>
          </a:pPr>
          <a:r>
            <a:rPr lang="es-ES" sz="925" b="0" i="0" strike="noStrike">
              <a:solidFill>
                <a:srgbClr val="000000"/>
              </a:solidFill>
              <a:latin typeface="Arial"/>
              <a:cs typeface="Arial"/>
            </a:rPr>
            <a:t>5. Total acuerdo</a:t>
          </a:r>
        </a:p>
      </cdr:txBody>
    </cdr:sp>
  </cdr:relSizeAnchor>
  <cdr:relSizeAnchor xmlns:cdr="http://schemas.openxmlformats.org/drawingml/2006/chartDrawing">
    <cdr:from>
      <cdr:x>0</cdr:x>
      <cdr:y>0.331</cdr:y>
    </cdr:from>
    <cdr:to>
      <cdr:x>0.051</cdr:x>
      <cdr:y>0.9025</cdr:y>
    </cdr:to>
    <cdr:sp macro="" textlink="">
      <cdr:nvSpPr>
        <cdr:cNvPr id="52226" name="Text Box 2"/>
        <cdr:cNvSpPr txBox="1">
          <a:spLocks xmlns:a="http://schemas.openxmlformats.org/drawingml/2006/main" noChangeArrowheads="1"/>
        </cdr:cNvSpPr>
      </cdr:nvSpPr>
      <cdr:spPr bwMode="auto">
        <a:xfrm xmlns:a="http://schemas.openxmlformats.org/drawingml/2006/main">
          <a:off x="0" y="882777"/>
          <a:ext cx="238030" cy="15241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6.xml><?xml version="1.0" encoding="utf-8"?>
<c:userShapes xmlns:c="http://schemas.openxmlformats.org/drawingml/2006/chart">
  <cdr:relSizeAnchor xmlns:cdr="http://schemas.openxmlformats.org/drawingml/2006/chartDrawing">
    <cdr:from>
      <cdr:x>0.805</cdr:x>
      <cdr:y>0.27775</cdr:y>
    </cdr:from>
    <cdr:to>
      <cdr:x>1</cdr:x>
      <cdr:y>0.8495</cdr:y>
    </cdr:to>
    <cdr:sp macro="" textlink="">
      <cdr:nvSpPr>
        <cdr:cNvPr id="159745" name="Text Box 1"/>
        <cdr:cNvSpPr txBox="1">
          <a:spLocks xmlns:a="http://schemas.openxmlformats.org/drawingml/2006/main" noChangeArrowheads="1"/>
        </cdr:cNvSpPr>
      </cdr:nvSpPr>
      <cdr:spPr bwMode="auto">
        <a:xfrm xmlns:a="http://schemas.openxmlformats.org/drawingml/2006/main">
          <a:off x="3718798" y="716949"/>
          <a:ext cx="900827" cy="1475844"/>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25" b="0" i="0" strike="noStrike">
              <a:solidFill>
                <a:srgbClr val="000000"/>
              </a:solidFill>
              <a:latin typeface="Arial"/>
              <a:cs typeface="Arial"/>
            </a:rPr>
            <a:t>1. Nada importante</a:t>
          </a:r>
        </a:p>
        <a:p xmlns:a="http://schemas.openxmlformats.org/drawingml/2006/main">
          <a:pPr algn="l" rtl="0">
            <a:defRPr sz="1000"/>
          </a:pPr>
          <a:r>
            <a:rPr lang="es-ES" sz="925" b="0" i="0" strike="noStrike">
              <a:solidFill>
                <a:srgbClr val="000000"/>
              </a:solidFill>
              <a:latin typeface="Arial"/>
              <a:cs typeface="Arial"/>
            </a:rPr>
            <a:t>2. Poco importante</a:t>
          </a:r>
        </a:p>
        <a:p xmlns:a="http://schemas.openxmlformats.org/drawingml/2006/main">
          <a:pPr algn="l" rtl="0">
            <a:defRPr sz="1000"/>
          </a:pPr>
          <a:r>
            <a:rPr lang="es-ES" sz="925" b="0" i="0" strike="noStrike">
              <a:solidFill>
                <a:srgbClr val="000000"/>
              </a:solidFill>
              <a:latin typeface="Arial"/>
              <a:cs typeface="Arial"/>
            </a:rPr>
            <a:t>3. Parcialmente importante</a:t>
          </a:r>
        </a:p>
        <a:p xmlns:a="http://schemas.openxmlformats.org/drawingml/2006/main">
          <a:pPr algn="l" rtl="0">
            <a:defRPr sz="1000"/>
          </a:pPr>
          <a:r>
            <a:rPr lang="es-ES" sz="925" b="0" i="0" strike="noStrike">
              <a:solidFill>
                <a:srgbClr val="000000"/>
              </a:solidFill>
              <a:latin typeface="Arial"/>
              <a:cs typeface="Arial"/>
            </a:rPr>
            <a:t>4.Importante</a:t>
          </a:r>
        </a:p>
        <a:p xmlns:a="http://schemas.openxmlformats.org/drawingml/2006/main">
          <a:pPr algn="l" rtl="0">
            <a:defRPr sz="1000"/>
          </a:pPr>
          <a:r>
            <a:rPr lang="es-ES" sz="925" b="0" i="0" strike="noStrike">
              <a:solidFill>
                <a:srgbClr val="000000"/>
              </a:solidFill>
              <a:latin typeface="Arial"/>
              <a:cs typeface="Arial"/>
            </a:rPr>
            <a:t>5.Totalmente importante</a:t>
          </a:r>
        </a:p>
      </cdr:txBody>
    </cdr:sp>
  </cdr:relSizeAnchor>
  <cdr:relSizeAnchor xmlns:cdr="http://schemas.openxmlformats.org/drawingml/2006/chartDrawing">
    <cdr:from>
      <cdr:x>0.0145</cdr:x>
      <cdr:y>0.33325</cdr:y>
    </cdr:from>
    <cdr:to>
      <cdr:x>0.04825</cdr:x>
      <cdr:y>0.81125</cdr:y>
    </cdr:to>
    <cdr:sp macro="" textlink="">
      <cdr:nvSpPr>
        <cdr:cNvPr id="159746" name="Text Box 2"/>
        <cdr:cNvSpPr txBox="1">
          <a:spLocks xmlns:a="http://schemas.openxmlformats.org/drawingml/2006/main" noChangeArrowheads="1"/>
        </cdr:cNvSpPr>
      </cdr:nvSpPr>
      <cdr:spPr bwMode="auto">
        <a:xfrm xmlns:a="http://schemas.openxmlformats.org/drawingml/2006/main">
          <a:off x="66985" y="860210"/>
          <a:ext cx="155912" cy="123384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Freceuncia relativa</a:t>
          </a:r>
        </a:p>
      </cdr:txBody>
    </cdr:sp>
  </cdr:relSizeAnchor>
</c:userShapes>
</file>

<file path=word/drawings/drawing7.xml><?xml version="1.0" encoding="utf-8"?>
<c:userShapes xmlns:c="http://schemas.openxmlformats.org/drawingml/2006/chart">
  <cdr:relSizeAnchor xmlns:cdr="http://schemas.openxmlformats.org/drawingml/2006/chartDrawing">
    <cdr:from>
      <cdr:x>0.804</cdr:x>
      <cdr:y>0.329</cdr:y>
    </cdr:from>
    <cdr:to>
      <cdr:x>0.99975</cdr:x>
      <cdr:y>0.9</cdr:y>
    </cdr:to>
    <cdr:sp macro="" textlink="">
      <cdr:nvSpPr>
        <cdr:cNvPr id="151553" name="Text Box 1"/>
        <cdr:cNvSpPr txBox="1">
          <a:spLocks xmlns:a="http://schemas.openxmlformats.org/drawingml/2006/main" noChangeArrowheads="1"/>
        </cdr:cNvSpPr>
      </cdr:nvSpPr>
      <cdr:spPr bwMode="auto">
        <a:xfrm xmlns:a="http://schemas.openxmlformats.org/drawingml/2006/main">
          <a:off x="3959238" y="849239"/>
          <a:ext cx="963956" cy="1473909"/>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25" b="0" i="0" strike="noStrike">
              <a:solidFill>
                <a:srgbClr val="000000"/>
              </a:solidFill>
              <a:latin typeface="Arial"/>
              <a:cs typeface="Arial"/>
            </a:rPr>
            <a:t>1. Nada importante</a:t>
          </a:r>
        </a:p>
        <a:p xmlns:a="http://schemas.openxmlformats.org/drawingml/2006/main">
          <a:pPr algn="l" rtl="0">
            <a:defRPr sz="1000"/>
          </a:pPr>
          <a:r>
            <a:rPr lang="es-ES" sz="925" b="0" i="0" strike="noStrike">
              <a:solidFill>
                <a:srgbClr val="000000"/>
              </a:solidFill>
              <a:latin typeface="Arial"/>
              <a:cs typeface="Arial"/>
            </a:rPr>
            <a:t>2. Poco importante</a:t>
          </a:r>
        </a:p>
        <a:p xmlns:a="http://schemas.openxmlformats.org/drawingml/2006/main">
          <a:pPr algn="l" rtl="0">
            <a:defRPr sz="1000"/>
          </a:pPr>
          <a:r>
            <a:rPr lang="es-ES" sz="925" b="0" i="0" strike="noStrike">
              <a:solidFill>
                <a:srgbClr val="000000"/>
              </a:solidFill>
              <a:latin typeface="Arial"/>
              <a:cs typeface="Arial"/>
            </a:rPr>
            <a:t>3. Parcialmente importante</a:t>
          </a:r>
        </a:p>
        <a:p xmlns:a="http://schemas.openxmlformats.org/drawingml/2006/main">
          <a:pPr algn="l" rtl="0">
            <a:defRPr sz="1000"/>
          </a:pPr>
          <a:r>
            <a:rPr lang="es-ES" sz="925" b="0" i="0" strike="noStrike">
              <a:solidFill>
                <a:srgbClr val="000000"/>
              </a:solidFill>
              <a:latin typeface="Arial"/>
              <a:cs typeface="Arial"/>
            </a:rPr>
            <a:t>4.Importante</a:t>
          </a:r>
        </a:p>
        <a:p xmlns:a="http://schemas.openxmlformats.org/drawingml/2006/main">
          <a:pPr algn="l" rtl="0">
            <a:defRPr sz="1000"/>
          </a:pPr>
          <a:r>
            <a:rPr lang="es-ES" sz="925" b="0" i="0" strike="noStrike">
              <a:solidFill>
                <a:srgbClr val="000000"/>
              </a:solidFill>
              <a:latin typeface="Arial"/>
              <a:cs typeface="Arial"/>
            </a:rPr>
            <a:t>5.Totalmente importante</a:t>
          </a:r>
        </a:p>
      </cdr:txBody>
    </cdr:sp>
  </cdr:relSizeAnchor>
  <cdr:relSizeAnchor xmlns:cdr="http://schemas.openxmlformats.org/drawingml/2006/chartDrawing">
    <cdr:from>
      <cdr:x>0.01125</cdr:x>
      <cdr:y>0.353</cdr:y>
    </cdr:from>
    <cdr:to>
      <cdr:x>0.0465</cdr:x>
      <cdr:y>0.83225</cdr:y>
    </cdr:to>
    <cdr:sp macro="" textlink="">
      <cdr:nvSpPr>
        <cdr:cNvPr id="151554" name="Text Box 2"/>
        <cdr:cNvSpPr txBox="1">
          <a:spLocks xmlns:a="http://schemas.openxmlformats.org/drawingml/2006/main" noChangeArrowheads="1"/>
        </cdr:cNvSpPr>
      </cdr:nvSpPr>
      <cdr:spPr bwMode="auto">
        <a:xfrm xmlns:a="http://schemas.openxmlformats.org/drawingml/2006/main">
          <a:off x="55400" y="911190"/>
          <a:ext cx="173586" cy="123707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userShapes>
</file>

<file path=word/drawings/drawing8.xml><?xml version="1.0" encoding="utf-8"?>
<c:userShapes xmlns:c="http://schemas.openxmlformats.org/drawingml/2006/chart">
  <cdr:relSizeAnchor xmlns:cdr="http://schemas.openxmlformats.org/drawingml/2006/chartDrawing">
    <cdr:from>
      <cdr:x>0.00825</cdr:x>
      <cdr:y>0.24075</cdr:y>
    </cdr:from>
    <cdr:to>
      <cdr:x>0.0505</cdr:x>
      <cdr:y>0.9715</cdr:y>
    </cdr:to>
    <cdr:sp macro="" textlink="">
      <cdr:nvSpPr>
        <cdr:cNvPr id="53249" name="Text Box 1"/>
        <cdr:cNvSpPr txBox="1">
          <a:spLocks xmlns:a="http://schemas.openxmlformats.org/drawingml/2006/main" noChangeArrowheads="1"/>
        </cdr:cNvSpPr>
      </cdr:nvSpPr>
      <cdr:spPr bwMode="auto">
        <a:xfrm xmlns:a="http://schemas.openxmlformats.org/drawingml/2006/main">
          <a:off x="37090" y="621442"/>
          <a:ext cx="189948" cy="188626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36576" tIns="27432" rIns="0" bIns="0" anchor="t" upright="1"/>
        <a:lstStyle xmlns:a="http://schemas.openxmlformats.org/drawingml/2006/main"/>
        <a:p xmlns:a="http://schemas.openxmlformats.org/drawingml/2006/main">
          <a:pPr algn="r" rtl="0">
            <a:defRPr sz="1000"/>
          </a:pPr>
          <a:r>
            <a:rPr lang="es-ES" sz="1200" b="1" i="0" strike="noStrike">
              <a:solidFill>
                <a:srgbClr val="000000"/>
              </a:solidFill>
              <a:latin typeface="Arial"/>
              <a:cs typeface="Arial"/>
            </a:rPr>
            <a:t>Frecuencia relativa</a:t>
          </a:r>
        </a:p>
      </cdr:txBody>
    </cdr:sp>
  </cdr:relSizeAnchor>
  <cdr:relSizeAnchor xmlns:cdr="http://schemas.openxmlformats.org/drawingml/2006/chartDrawing">
    <cdr:from>
      <cdr:x>0.762</cdr:x>
      <cdr:y>0.1685</cdr:y>
    </cdr:from>
    <cdr:to>
      <cdr:x>0.99075</cdr:x>
      <cdr:y>0.77375</cdr:y>
    </cdr:to>
    <cdr:sp macro="" textlink="">
      <cdr:nvSpPr>
        <cdr:cNvPr id="53250" name="Text Box 2"/>
        <cdr:cNvSpPr txBox="1">
          <a:spLocks xmlns:a="http://schemas.openxmlformats.org/drawingml/2006/main" noChangeArrowheads="1"/>
        </cdr:cNvSpPr>
      </cdr:nvSpPr>
      <cdr:spPr bwMode="auto">
        <a:xfrm xmlns:a="http://schemas.openxmlformats.org/drawingml/2006/main">
          <a:off x="3425800" y="434945"/>
          <a:ext cx="1028414" cy="156231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00" b="0" i="0" strike="noStrike">
              <a:solidFill>
                <a:srgbClr val="000000"/>
              </a:solidFill>
              <a:latin typeface="Arial"/>
              <a:cs typeface="Arial"/>
            </a:rPr>
            <a:t>1. Nada Importante.</a:t>
          </a:r>
        </a:p>
        <a:p xmlns:a="http://schemas.openxmlformats.org/drawingml/2006/main">
          <a:pPr algn="l" rtl="0">
            <a:defRPr sz="1000"/>
          </a:pPr>
          <a:r>
            <a:rPr lang="es-ES" sz="900" b="0" i="0" strike="noStrike">
              <a:solidFill>
                <a:srgbClr val="000000"/>
              </a:solidFill>
              <a:latin typeface="Arial"/>
              <a:cs typeface="Arial"/>
            </a:rPr>
            <a:t>2. Poco Importante.</a:t>
          </a:r>
        </a:p>
        <a:p xmlns:a="http://schemas.openxmlformats.org/drawingml/2006/main">
          <a:pPr algn="l" rtl="0">
            <a:defRPr sz="1000"/>
          </a:pPr>
          <a:r>
            <a:rPr lang="es-ES" sz="900" b="0" i="0" strike="noStrike">
              <a:solidFill>
                <a:srgbClr val="000000"/>
              </a:solidFill>
              <a:latin typeface="Arial"/>
              <a:cs typeface="Arial"/>
            </a:rPr>
            <a:t>3. Parcial. Importante.</a:t>
          </a:r>
        </a:p>
        <a:p xmlns:a="http://schemas.openxmlformats.org/drawingml/2006/main">
          <a:pPr algn="l" rtl="0">
            <a:defRPr sz="1000"/>
          </a:pPr>
          <a:r>
            <a:rPr lang="es-ES" sz="900" b="0" i="0" strike="noStrike">
              <a:solidFill>
                <a:srgbClr val="000000"/>
              </a:solidFill>
              <a:latin typeface="Arial"/>
              <a:cs typeface="Arial"/>
            </a:rPr>
            <a:t>4. Importante</a:t>
          </a:r>
        </a:p>
        <a:p xmlns:a="http://schemas.openxmlformats.org/drawingml/2006/main">
          <a:pPr algn="l" rtl="0">
            <a:defRPr sz="1000"/>
          </a:pPr>
          <a:r>
            <a:rPr lang="es-ES" sz="900" b="0" i="0" strike="noStrike">
              <a:solidFill>
                <a:srgbClr val="000000"/>
              </a:solidFill>
              <a:latin typeface="Arial"/>
              <a:cs typeface="Arial"/>
            </a:rPr>
            <a:t>5. Extremadame. importante</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1507</Words>
  <Characters>8294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Análisis de la variable: Profesores que consideran a la docencia una profesión (X47)</vt:lpstr>
    </vt:vector>
  </TitlesOfParts>
  <Company>Carzu</Company>
  <LinksUpToDate>false</LinksUpToDate>
  <CharactersWithSpaces>9782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variable: Profesores que consideran a la docencia una profesión (X47)</dc:title>
  <dc:subject/>
  <dc:creator>Carlos Zuñiga</dc:creator>
  <cp:keywords/>
  <dc:description/>
  <cp:lastModifiedBy>Ayudante</cp:lastModifiedBy>
  <cp:revision>2</cp:revision>
  <cp:lastPrinted>2002-06-06T17:50:00Z</cp:lastPrinted>
  <dcterms:created xsi:type="dcterms:W3CDTF">2009-07-02T18:15:00Z</dcterms:created>
  <dcterms:modified xsi:type="dcterms:W3CDTF">2009-07-02T18:15:00Z</dcterms:modified>
</cp:coreProperties>
</file>