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8B5A02">
      <w:pPr>
        <w:pStyle w:val="Textoindependiente2"/>
      </w:pPr>
      <w:r>
        <w:rPr>
          <w:noProof/>
          <w:sz w:val="20"/>
        </w:rPr>
        <w:drawing>
          <wp:anchor distT="0" distB="0" distL="114300" distR="114300" simplePos="0" relativeHeight="251722752" behindDoc="1" locked="0" layoutInCell="1" allowOverlap="1">
            <wp:simplePos x="0" y="0"/>
            <wp:positionH relativeFrom="column">
              <wp:posOffset>-114300</wp:posOffset>
            </wp:positionH>
            <wp:positionV relativeFrom="paragraph">
              <wp:posOffset>-375285</wp:posOffset>
            </wp:positionV>
            <wp:extent cx="5930900" cy="8286750"/>
            <wp:effectExtent l="19050" t="0" r="0" b="0"/>
            <wp:wrapNone/>
            <wp:docPr id="288" name="Imagen 288" descr="..\Escritorio\HOTEL ORO VERDE\PROYECTO CUENCA\PICT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Escritorio\HOTEL ORO VERDE\PROYECTO CUENCA\PICT0032.JPG"/>
                    <pic:cNvPicPr>
                      <a:picLocks noChangeAspect="1" noChangeArrowheads="1"/>
                    </pic:cNvPicPr>
                  </pic:nvPicPr>
                  <pic:blipFill>
                    <a:blip r:embed="rId7">
                      <a:lum bright="58000" contrast="-76000"/>
                    </a:blip>
                    <a:srcRect/>
                    <a:stretch>
                      <a:fillRect/>
                    </a:stretch>
                  </pic:blipFill>
                  <pic:spPr bwMode="auto">
                    <a:xfrm>
                      <a:off x="0" y="0"/>
                      <a:ext cx="5930900" cy="8286750"/>
                    </a:xfrm>
                    <a:prstGeom prst="rect">
                      <a:avLst/>
                    </a:prstGeom>
                    <a:noFill/>
                    <a:ln w="9525">
                      <a:noFill/>
                      <a:miter lim="800000"/>
                      <a:headEnd/>
                      <a:tailEnd/>
                    </a:ln>
                  </pic:spPr>
                </pic:pic>
              </a:graphicData>
            </a:graphic>
          </wp:anchor>
        </w:drawing>
      </w:r>
      <w:r w:rsidR="00321EE0">
        <w:t>INFORME TÉCNICO DE LAS INVESTIGACIONES GEOTÉCNICAS</w:t>
      </w:r>
    </w:p>
    <w:p w:rsidR="00000000" w:rsidRDefault="00321EE0">
      <w:pPr>
        <w:jc w:val="center"/>
        <w:rPr>
          <w:b/>
        </w:rPr>
      </w:pPr>
    </w:p>
    <w:p w:rsidR="00000000" w:rsidRDefault="00321EE0">
      <w:pPr>
        <w:jc w:val="center"/>
        <w:rPr>
          <w:b/>
        </w:rPr>
      </w:pPr>
    </w:p>
    <w:p w:rsidR="00000000" w:rsidRDefault="00321EE0">
      <w:pPr>
        <w:jc w:val="center"/>
        <w:rPr>
          <w:b/>
        </w:rPr>
      </w:pPr>
    </w:p>
    <w:p w:rsidR="00000000" w:rsidRDefault="00321EE0">
      <w:pPr>
        <w:jc w:val="center"/>
        <w:rPr>
          <w:b/>
        </w:rPr>
      </w:pPr>
    </w:p>
    <w:p w:rsidR="00000000" w:rsidRDefault="00321EE0">
      <w:pPr>
        <w:jc w:val="center"/>
        <w:rPr>
          <w:b/>
        </w:rPr>
      </w:pPr>
    </w:p>
    <w:p w:rsidR="00000000" w:rsidRDefault="00321EE0">
      <w:pPr>
        <w:jc w:val="center"/>
        <w:rPr>
          <w:b/>
        </w:rPr>
      </w:pPr>
    </w:p>
    <w:p w:rsidR="00000000" w:rsidRDefault="00321EE0">
      <w:pPr>
        <w:jc w:val="center"/>
        <w:rPr>
          <w:b/>
        </w:rPr>
      </w:pPr>
    </w:p>
    <w:p w:rsidR="00000000" w:rsidRDefault="00321EE0">
      <w:pPr>
        <w:pStyle w:val="Ttulo6"/>
      </w:pPr>
      <w:r>
        <w:t>Realizadas en la Variante de Nulti</w:t>
      </w:r>
    </w:p>
    <w:p w:rsidR="00000000" w:rsidRDefault="00321EE0">
      <w:pPr>
        <w:jc w:val="center"/>
        <w:rPr>
          <w:b/>
          <w:sz w:val="44"/>
        </w:rPr>
      </w:pPr>
      <w:r>
        <w:rPr>
          <w:b/>
          <w:sz w:val="44"/>
        </w:rPr>
        <w:t>Utilizando</w:t>
      </w:r>
    </w:p>
    <w:p w:rsidR="00000000" w:rsidRDefault="00321EE0">
      <w:pPr>
        <w:jc w:val="center"/>
        <w:rPr>
          <w:b/>
          <w:sz w:val="44"/>
        </w:rPr>
      </w:pPr>
    </w:p>
    <w:p w:rsidR="00000000" w:rsidRDefault="00321EE0">
      <w:pPr>
        <w:jc w:val="center"/>
        <w:rPr>
          <w:b/>
          <w:sz w:val="44"/>
        </w:rPr>
      </w:pPr>
    </w:p>
    <w:p w:rsidR="00000000" w:rsidRDefault="00321EE0">
      <w:pPr>
        <w:jc w:val="center"/>
        <w:rPr>
          <w:b/>
          <w:sz w:val="44"/>
        </w:rPr>
      </w:pPr>
      <w:r>
        <w:rPr>
          <w:b/>
          <w:sz w:val="44"/>
        </w:rPr>
        <w:t>METODO GEOFÍSICO DE RESISTIVIDAD ELÉCTRICA</w:t>
      </w:r>
    </w:p>
    <w:p w:rsidR="00000000" w:rsidRDefault="00321EE0">
      <w:pPr>
        <w:jc w:val="center"/>
        <w:rPr>
          <w:b/>
          <w:sz w:val="44"/>
        </w:rPr>
      </w:pPr>
    </w:p>
    <w:p w:rsidR="00000000" w:rsidRDefault="00321EE0">
      <w:pPr>
        <w:jc w:val="center"/>
        <w:rPr>
          <w:b/>
          <w:sz w:val="44"/>
        </w:rPr>
      </w:pPr>
    </w:p>
    <w:p w:rsidR="00000000" w:rsidRDefault="00321EE0">
      <w:pPr>
        <w:jc w:val="center"/>
        <w:rPr>
          <w:b/>
          <w:sz w:val="44"/>
        </w:rPr>
      </w:pPr>
    </w:p>
    <w:p w:rsidR="00000000" w:rsidRDefault="00321EE0">
      <w:pPr>
        <w:jc w:val="center"/>
        <w:rPr>
          <w:b/>
          <w:sz w:val="44"/>
        </w:rPr>
      </w:pPr>
    </w:p>
    <w:p w:rsidR="00000000" w:rsidRDefault="00321EE0">
      <w:pPr>
        <w:jc w:val="center"/>
        <w:rPr>
          <w:b/>
          <w:sz w:val="44"/>
        </w:rPr>
      </w:pPr>
      <w:r>
        <w:rPr>
          <w:b/>
          <w:sz w:val="44"/>
        </w:rPr>
        <w:t>RESPONSABLE:</w:t>
      </w:r>
    </w:p>
    <w:p w:rsidR="00000000" w:rsidRDefault="00321EE0">
      <w:pPr>
        <w:jc w:val="center"/>
        <w:rPr>
          <w:b/>
          <w:sz w:val="44"/>
        </w:rPr>
      </w:pPr>
      <w:r>
        <w:rPr>
          <w:b/>
          <w:sz w:val="44"/>
        </w:rPr>
        <w:t>ING. GASTÓN PROAÑO C.</w:t>
      </w:r>
    </w:p>
    <w:p w:rsidR="00000000" w:rsidRDefault="00321EE0">
      <w:pPr>
        <w:jc w:val="center"/>
        <w:rPr>
          <w:b/>
          <w:sz w:val="44"/>
        </w:rPr>
      </w:pPr>
    </w:p>
    <w:p w:rsidR="00000000" w:rsidRDefault="00321EE0">
      <w:pPr>
        <w:jc w:val="center"/>
        <w:rPr>
          <w:b/>
          <w:sz w:val="44"/>
        </w:rPr>
      </w:pPr>
    </w:p>
    <w:p w:rsidR="00000000" w:rsidRDefault="00321EE0">
      <w:pPr>
        <w:jc w:val="center"/>
        <w:rPr>
          <w:b/>
          <w:sz w:val="44"/>
        </w:rPr>
        <w:sectPr w:rsidR="00000000">
          <w:pgSz w:w="11906" w:h="16838"/>
          <w:pgMar w:top="1418" w:right="1701" w:bottom="1418" w:left="1701" w:header="709" w:footer="709" w:gutter="0"/>
          <w:cols w:space="708"/>
          <w:vAlign w:val="center"/>
          <w:docGrid w:linePitch="360"/>
        </w:sectPr>
      </w:pPr>
      <w:r>
        <w:rPr>
          <w:b/>
          <w:sz w:val="44"/>
        </w:rPr>
        <w:t>NOVIEMBRE - 2005</w:t>
      </w:r>
    </w:p>
    <w:p w:rsidR="00000000" w:rsidRDefault="00321EE0">
      <w:pPr>
        <w:jc w:val="center"/>
        <w:rPr>
          <w:b/>
        </w:rPr>
      </w:pPr>
    </w:p>
    <w:p w:rsidR="00000000" w:rsidRDefault="00321EE0">
      <w:pPr>
        <w:jc w:val="center"/>
        <w:rPr>
          <w:b/>
        </w:rPr>
      </w:pPr>
    </w:p>
    <w:p w:rsidR="00000000" w:rsidRDefault="00321EE0">
      <w:pPr>
        <w:jc w:val="center"/>
        <w:rPr>
          <w:b/>
        </w:rPr>
      </w:pPr>
      <w:r>
        <w:rPr>
          <w:b/>
        </w:rPr>
        <w:t>CONTENIDO</w:t>
      </w:r>
    </w:p>
    <w:p w:rsidR="00000000" w:rsidRDefault="00321EE0">
      <w:pPr>
        <w:jc w:val="both"/>
        <w:rPr>
          <w:b/>
        </w:rPr>
      </w:pPr>
    </w:p>
    <w:p w:rsidR="00000000" w:rsidRDefault="00321EE0">
      <w:pPr>
        <w:jc w:val="both"/>
        <w:rPr>
          <w:b/>
        </w:rPr>
      </w:pPr>
    </w:p>
    <w:p w:rsidR="00000000" w:rsidRDefault="00321EE0">
      <w:pPr>
        <w:jc w:val="both"/>
        <w:rPr>
          <w:b/>
        </w:rPr>
      </w:pPr>
    </w:p>
    <w:tbl>
      <w:tblPr>
        <w:tblW w:w="8704" w:type="dxa"/>
        <w:tblCellMar>
          <w:left w:w="70" w:type="dxa"/>
          <w:right w:w="70" w:type="dxa"/>
        </w:tblCellMar>
        <w:tblLook w:val="0000"/>
      </w:tblPr>
      <w:tblGrid>
        <w:gridCol w:w="7502"/>
        <w:gridCol w:w="1202"/>
      </w:tblGrid>
      <w:tr w:rsidR="00000000">
        <w:tblPrEx>
          <w:tblCellMar>
            <w:top w:w="0" w:type="dxa"/>
            <w:bottom w:w="0" w:type="dxa"/>
          </w:tblCellMar>
        </w:tblPrEx>
        <w:trPr>
          <w:trHeight w:val="319"/>
        </w:trPr>
        <w:tc>
          <w:tcPr>
            <w:tcW w:w="7502" w:type="dxa"/>
          </w:tcPr>
          <w:p w:rsidR="00000000" w:rsidRDefault="00321EE0">
            <w:pPr>
              <w:jc w:val="both"/>
              <w:rPr>
                <w:rFonts w:ascii="Tahoma" w:hAnsi="Tahoma" w:cs="Tahoma"/>
                <w:lang w:val="es-EC"/>
              </w:rPr>
            </w:pPr>
            <w:r>
              <w:rPr>
                <w:rFonts w:ascii="Tahoma" w:hAnsi="Tahoma" w:cs="Tahoma"/>
                <w:lang w:val="es-EC"/>
              </w:rPr>
              <w:t>1. Antecedentes</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jc w:val="both"/>
              <w:rPr>
                <w:rFonts w:ascii="Tahoma" w:hAnsi="Tahoma" w:cs="Tahoma"/>
                <w:lang w:val="es-EC"/>
              </w:rPr>
            </w:pPr>
            <w:r>
              <w:rPr>
                <w:rFonts w:ascii="Tahoma" w:hAnsi="Tahoma" w:cs="Tahoma"/>
                <w:lang w:val="es-EC"/>
              </w:rPr>
              <w:t>2. Objetivo</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jc w:val="both"/>
              <w:rPr>
                <w:rFonts w:ascii="Tahoma" w:hAnsi="Tahoma" w:cs="Tahoma"/>
                <w:lang w:val="es-EC"/>
              </w:rPr>
            </w:pPr>
            <w:r>
              <w:rPr>
                <w:rFonts w:ascii="Tahoma" w:hAnsi="Tahoma" w:cs="Tahoma"/>
                <w:lang w:val="es-EC"/>
              </w:rPr>
              <w:t>3</w:t>
            </w:r>
            <w:r>
              <w:rPr>
                <w:rFonts w:ascii="Tahoma" w:hAnsi="Tahoma" w:cs="Tahoma"/>
                <w:lang w:val="es-EC"/>
              </w:rPr>
              <w:t>. Metodología de investigación</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jc w:val="both"/>
              <w:rPr>
                <w:rFonts w:ascii="Tahoma" w:hAnsi="Tahoma" w:cs="Tahoma"/>
                <w:lang w:val="es-EC"/>
              </w:rPr>
            </w:pPr>
            <w:r>
              <w:rPr>
                <w:rFonts w:ascii="Tahoma" w:hAnsi="Tahoma" w:cs="Tahoma"/>
                <w:lang w:val="es-EC"/>
              </w:rPr>
              <w:t>4. Descripción de la geología</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ind w:left="708"/>
              <w:jc w:val="both"/>
              <w:rPr>
                <w:rFonts w:ascii="Tahoma" w:hAnsi="Tahoma" w:cs="Tahoma"/>
                <w:lang w:val="es-EC"/>
              </w:rPr>
            </w:pPr>
            <w:r>
              <w:rPr>
                <w:rFonts w:ascii="Tahoma" w:hAnsi="Tahoma" w:cs="Tahoma"/>
                <w:lang w:val="es-EC"/>
              </w:rPr>
              <w:t>4.1  Geografía</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ind w:left="708"/>
              <w:jc w:val="both"/>
              <w:rPr>
                <w:rFonts w:ascii="Tahoma" w:hAnsi="Tahoma" w:cs="Tahoma"/>
                <w:lang w:val="es-EC"/>
              </w:rPr>
            </w:pPr>
            <w:r>
              <w:rPr>
                <w:rFonts w:ascii="Tahoma" w:hAnsi="Tahoma" w:cs="Tahoma"/>
                <w:lang w:val="es-EC"/>
              </w:rPr>
              <w:t>4.2 Geología regional</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ind w:left="1416"/>
              <w:jc w:val="both"/>
              <w:rPr>
                <w:rFonts w:ascii="Tahoma" w:hAnsi="Tahoma" w:cs="Tahoma"/>
                <w:lang w:val="es-EC"/>
              </w:rPr>
            </w:pPr>
            <w:r>
              <w:rPr>
                <w:rFonts w:ascii="Tahoma" w:hAnsi="Tahoma" w:cs="Tahoma"/>
                <w:lang w:val="es-EC"/>
              </w:rPr>
              <w:t>4.2.1 Geología local</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jc w:val="both"/>
              <w:rPr>
                <w:rFonts w:ascii="Tahoma" w:hAnsi="Tahoma" w:cs="Tahoma"/>
                <w:lang w:val="es-EC"/>
              </w:rPr>
            </w:pPr>
            <w:r>
              <w:rPr>
                <w:rFonts w:ascii="Tahoma" w:hAnsi="Tahoma" w:cs="Tahoma"/>
                <w:lang w:val="es-EC"/>
              </w:rPr>
              <w:t>5. Descripción de los sitios de estudio</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ind w:left="708"/>
              <w:jc w:val="both"/>
              <w:rPr>
                <w:rFonts w:ascii="Tahoma" w:hAnsi="Tahoma" w:cs="Tahoma"/>
                <w:lang w:val="es-EC"/>
              </w:rPr>
            </w:pPr>
            <w:r>
              <w:rPr>
                <w:rFonts w:ascii="Tahoma" w:hAnsi="Tahoma" w:cs="Tahoma"/>
                <w:lang w:val="es-EC"/>
              </w:rPr>
              <w:t>5.1 Estudios geofísicos</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296"/>
        </w:trPr>
        <w:tc>
          <w:tcPr>
            <w:tcW w:w="7502" w:type="dxa"/>
          </w:tcPr>
          <w:p w:rsidR="00000000" w:rsidRDefault="00321EE0">
            <w:pPr>
              <w:ind w:left="708"/>
              <w:jc w:val="both"/>
              <w:rPr>
                <w:rFonts w:ascii="Tahoma" w:hAnsi="Tahoma" w:cs="Tahoma"/>
                <w:lang w:val="es-EC"/>
              </w:rPr>
            </w:pPr>
            <w:r>
              <w:rPr>
                <w:rFonts w:ascii="Tahoma" w:hAnsi="Tahoma" w:cs="Tahoma"/>
                <w:lang w:val="es-EC"/>
              </w:rPr>
              <w:t>5.2 Descripción de los sondeos</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jc w:val="both"/>
              <w:rPr>
                <w:rFonts w:ascii="Tahoma" w:hAnsi="Tahoma" w:cs="Tahoma"/>
                <w:lang w:val="es-EC"/>
              </w:rPr>
            </w:pPr>
            <w:r>
              <w:rPr>
                <w:rFonts w:ascii="Tahoma" w:hAnsi="Tahoma" w:cs="Tahoma"/>
                <w:lang w:val="es-EC"/>
              </w:rPr>
              <w:t>6. Interpretación de los d</w:t>
            </w:r>
            <w:r>
              <w:rPr>
                <w:rFonts w:ascii="Tahoma" w:hAnsi="Tahoma" w:cs="Tahoma"/>
                <w:lang w:val="es-EC"/>
              </w:rPr>
              <w:t>atos</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ind w:left="708"/>
              <w:jc w:val="both"/>
              <w:rPr>
                <w:rFonts w:ascii="Tahoma" w:hAnsi="Tahoma" w:cs="Tahoma"/>
                <w:lang w:val="es-EC"/>
              </w:rPr>
            </w:pPr>
            <w:r>
              <w:rPr>
                <w:rFonts w:ascii="Tahoma" w:hAnsi="Tahoma" w:cs="Tahoma"/>
                <w:lang w:val="es-EC"/>
              </w:rPr>
              <w:t>Estudios geofísicos</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jc w:val="both"/>
              <w:rPr>
                <w:rFonts w:ascii="Tahoma" w:hAnsi="Tahoma" w:cs="Tahoma"/>
                <w:lang w:val="es-EC"/>
              </w:rPr>
            </w:pPr>
            <w:r>
              <w:rPr>
                <w:rFonts w:ascii="Tahoma" w:hAnsi="Tahoma" w:cs="Tahoma"/>
                <w:lang w:val="es-EC"/>
              </w:rPr>
              <w:t>7. Curvas de resistividad</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jc w:val="both"/>
              <w:rPr>
                <w:rFonts w:ascii="Tahoma" w:hAnsi="Tahoma" w:cs="Tahoma"/>
                <w:lang w:val="es-EC"/>
              </w:rPr>
            </w:pPr>
            <w:r>
              <w:rPr>
                <w:rFonts w:ascii="Tahoma" w:hAnsi="Tahoma" w:cs="Tahoma"/>
                <w:lang w:val="es-EC"/>
              </w:rPr>
              <w:t xml:space="preserve"> Bibliografía</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jc w:val="both"/>
              <w:rPr>
                <w:rFonts w:ascii="Tahoma" w:hAnsi="Tahoma" w:cs="Tahoma"/>
                <w:lang w:val="es-EC"/>
              </w:rPr>
            </w:pPr>
            <w:r>
              <w:rPr>
                <w:rFonts w:ascii="Tahoma" w:hAnsi="Tahoma" w:cs="Tahoma"/>
                <w:lang w:val="es-EC"/>
              </w:rPr>
              <w:t xml:space="preserve"> Anexos</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ind w:left="708"/>
              <w:jc w:val="both"/>
              <w:rPr>
                <w:rFonts w:ascii="Tahoma" w:hAnsi="Tahoma" w:cs="Tahoma"/>
                <w:lang w:val="es-EC"/>
              </w:rPr>
            </w:pPr>
            <w:r>
              <w:rPr>
                <w:rFonts w:ascii="Tahoma" w:hAnsi="Tahoma" w:cs="Tahoma"/>
                <w:lang w:val="es-EC"/>
              </w:rPr>
              <w:t>A. Planos de ubicación de los sondeos</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ind w:left="708"/>
              <w:jc w:val="both"/>
              <w:rPr>
                <w:rFonts w:ascii="Tahoma" w:hAnsi="Tahoma" w:cs="Tahoma"/>
                <w:lang w:val="es-EC"/>
              </w:rPr>
            </w:pPr>
            <w:r>
              <w:rPr>
                <w:rFonts w:ascii="Tahoma" w:hAnsi="Tahoma" w:cs="Tahoma"/>
                <w:lang w:val="es-EC"/>
              </w:rPr>
              <w:t>B. Registros de campo</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ind w:left="708"/>
              <w:jc w:val="both"/>
              <w:rPr>
                <w:rFonts w:ascii="Tahoma" w:hAnsi="Tahoma" w:cs="Tahoma"/>
                <w:lang w:val="es-EC"/>
              </w:rPr>
            </w:pPr>
            <w:r>
              <w:rPr>
                <w:rFonts w:ascii="Tahoma" w:hAnsi="Tahoma" w:cs="Tahoma"/>
                <w:lang w:val="es-EC"/>
              </w:rPr>
              <w:t>C. Mapa geológico regional de área en estudio</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321EE0">
            <w:pPr>
              <w:ind w:left="708"/>
              <w:jc w:val="both"/>
              <w:rPr>
                <w:rFonts w:ascii="Tahoma" w:hAnsi="Tahoma" w:cs="Tahoma"/>
                <w:lang w:val="es-EC"/>
              </w:rPr>
            </w:pPr>
            <w:r>
              <w:rPr>
                <w:rFonts w:ascii="Tahoma" w:hAnsi="Tahoma" w:cs="Tahoma"/>
                <w:lang w:val="es-EC"/>
              </w:rPr>
              <w:t>D. Estratigrafía de los sondeos eléctricos</w:t>
            </w:r>
          </w:p>
        </w:tc>
        <w:tc>
          <w:tcPr>
            <w:tcW w:w="1202" w:type="dxa"/>
          </w:tcPr>
          <w:p w:rsidR="00000000" w:rsidRDefault="00321EE0">
            <w:pPr>
              <w:jc w:val="both"/>
              <w:rPr>
                <w:rFonts w:ascii="Tahoma" w:hAnsi="Tahoma" w:cs="Tahoma"/>
                <w:lang w:val="es-EC"/>
              </w:rPr>
            </w:pPr>
          </w:p>
        </w:tc>
      </w:tr>
      <w:tr w:rsidR="00000000">
        <w:tblPrEx>
          <w:tblCellMar>
            <w:top w:w="0" w:type="dxa"/>
            <w:bottom w:w="0" w:type="dxa"/>
          </w:tblCellMar>
        </w:tblPrEx>
        <w:trPr>
          <w:trHeight w:val="342"/>
        </w:trPr>
        <w:tc>
          <w:tcPr>
            <w:tcW w:w="7502" w:type="dxa"/>
          </w:tcPr>
          <w:p w:rsidR="00000000" w:rsidRDefault="00321EE0">
            <w:pPr>
              <w:ind w:left="708"/>
              <w:jc w:val="both"/>
              <w:rPr>
                <w:rFonts w:ascii="Tahoma" w:hAnsi="Tahoma" w:cs="Tahoma"/>
                <w:lang w:val="es-EC"/>
              </w:rPr>
            </w:pPr>
            <w:r>
              <w:rPr>
                <w:rFonts w:ascii="Tahoma" w:hAnsi="Tahoma" w:cs="Tahoma"/>
                <w:lang w:val="es-EC"/>
              </w:rPr>
              <w:t>E. Anexos fotogr</w:t>
            </w:r>
            <w:r>
              <w:rPr>
                <w:rFonts w:ascii="Tahoma" w:hAnsi="Tahoma" w:cs="Tahoma"/>
                <w:lang w:val="es-EC"/>
              </w:rPr>
              <w:t>áficos</w:t>
            </w:r>
          </w:p>
        </w:tc>
        <w:tc>
          <w:tcPr>
            <w:tcW w:w="1202" w:type="dxa"/>
          </w:tcPr>
          <w:p w:rsidR="00000000" w:rsidRDefault="00321EE0">
            <w:pPr>
              <w:jc w:val="both"/>
              <w:rPr>
                <w:rFonts w:ascii="Tahoma" w:hAnsi="Tahoma" w:cs="Tahoma"/>
                <w:lang w:val="es-EC"/>
              </w:rPr>
            </w:pPr>
          </w:p>
        </w:tc>
      </w:tr>
    </w:tbl>
    <w:p w:rsidR="00000000" w:rsidRDefault="00321EE0">
      <w:pPr>
        <w:jc w:val="both"/>
        <w:rPr>
          <w:b/>
          <w:lang w:val="es-EC"/>
        </w:rPr>
        <w:sectPr w:rsidR="00000000">
          <w:pgSz w:w="11906" w:h="16838"/>
          <w:pgMar w:top="1417" w:right="1701" w:bottom="1417" w:left="1701" w:header="708" w:footer="708" w:gutter="0"/>
          <w:cols w:space="708"/>
          <w:docGrid w:linePitch="360"/>
        </w:sectPr>
      </w:pPr>
    </w:p>
    <w:p w:rsidR="00000000" w:rsidRDefault="00321EE0">
      <w:pPr>
        <w:jc w:val="both"/>
        <w:rPr>
          <w:b/>
        </w:rPr>
      </w:pPr>
    </w:p>
    <w:p w:rsidR="00000000" w:rsidRDefault="00321EE0">
      <w:pPr>
        <w:jc w:val="both"/>
        <w:rPr>
          <w:b/>
        </w:rPr>
      </w:pPr>
      <w:r>
        <w:rPr>
          <w:b/>
        </w:rPr>
        <w:t>1. ANTECEDENTES</w:t>
      </w:r>
    </w:p>
    <w:p w:rsidR="00000000" w:rsidRDefault="00321EE0">
      <w:pPr>
        <w:jc w:val="both"/>
        <w:rPr>
          <w:b/>
          <w:i/>
        </w:rPr>
      </w:pPr>
    </w:p>
    <w:p w:rsidR="00000000" w:rsidRDefault="00321EE0">
      <w:pPr>
        <w:jc w:val="both"/>
      </w:pPr>
      <w:r>
        <w:t>El Ing. Fernando Núñez con el propósito de ubicar el nivel de cimentación de las pilas que sostendrán dos puentes localizados sobre el río Tomebamba, contrató al Ing. Gastón Proaño, para que realice los estudios Geofísicos utili</w:t>
      </w:r>
      <w:r>
        <w:t xml:space="preserve">zando el método de Resistividad Eléctrica. </w:t>
      </w:r>
    </w:p>
    <w:p w:rsidR="00000000" w:rsidRDefault="00321EE0">
      <w:pPr>
        <w:pStyle w:val="Ttulo3"/>
        <w:rPr>
          <w:lang w:val="es-ES"/>
        </w:rPr>
      </w:pPr>
    </w:p>
    <w:p w:rsidR="00000000" w:rsidRDefault="00321EE0">
      <w:pPr>
        <w:pStyle w:val="Ttulo3"/>
      </w:pPr>
      <w:r>
        <w:t>2. OBJETIVO</w:t>
      </w:r>
    </w:p>
    <w:p w:rsidR="00000000" w:rsidRDefault="00321EE0">
      <w:pPr>
        <w:jc w:val="both"/>
        <w:rPr>
          <w:lang w:val="es-EC"/>
        </w:rPr>
      </w:pPr>
    </w:p>
    <w:p w:rsidR="00000000" w:rsidRDefault="00321EE0">
      <w:pPr>
        <w:jc w:val="both"/>
        <w:rPr>
          <w:lang w:val="es-EC"/>
        </w:rPr>
      </w:pPr>
      <w:r>
        <w:rPr>
          <w:lang w:val="es-EC"/>
        </w:rPr>
        <w:t>El objetivo del presente estudio es de determinar la estratigrafía y profundidad del suelo existente en cada uno de los sitios determinados para soportar la cimentación de los estribos de cada puent</w:t>
      </w:r>
      <w:r>
        <w:rPr>
          <w:lang w:val="es-EC"/>
        </w:rPr>
        <w:t>e, de conformidad con los planos de diseño elaborados por el MOP, en lo que corresponde a la variante de Nulti.</w:t>
      </w:r>
    </w:p>
    <w:p w:rsidR="00000000" w:rsidRDefault="00321EE0">
      <w:pPr>
        <w:rPr>
          <w:lang w:val="es-EC"/>
        </w:rPr>
      </w:pPr>
    </w:p>
    <w:p w:rsidR="00000000" w:rsidRDefault="00321EE0">
      <w:pPr>
        <w:jc w:val="both"/>
        <w:rPr>
          <w:b/>
        </w:rPr>
      </w:pPr>
      <w:r>
        <w:rPr>
          <w:b/>
        </w:rPr>
        <w:t>3. METODOLOGÍA DE LA INVESTIGACIÓN</w:t>
      </w:r>
    </w:p>
    <w:p w:rsidR="00000000" w:rsidRDefault="00321EE0">
      <w:pPr>
        <w:jc w:val="both"/>
        <w:rPr>
          <w:b/>
        </w:rPr>
      </w:pPr>
    </w:p>
    <w:p w:rsidR="00000000" w:rsidRDefault="00321EE0">
      <w:pPr>
        <w:jc w:val="both"/>
      </w:pPr>
      <w:r>
        <w:t>Para la realización de la investigación contenida en el presente estudio se utilizó la siguiente metodologí</w:t>
      </w:r>
      <w:r>
        <w:t xml:space="preserve">a: </w:t>
      </w:r>
    </w:p>
    <w:p w:rsidR="00000000" w:rsidRDefault="00321EE0">
      <w:pPr>
        <w:jc w:val="both"/>
      </w:pPr>
    </w:p>
    <w:p w:rsidR="00000000" w:rsidRDefault="00321EE0">
      <w:pPr>
        <w:numPr>
          <w:ilvl w:val="0"/>
          <w:numId w:val="1"/>
        </w:numPr>
        <w:spacing w:line="360" w:lineRule="auto"/>
        <w:jc w:val="both"/>
      </w:pPr>
      <w:r>
        <w:t>Recopilación de la investigación existente y desarrollada por varios autores en trabajos anteriores. La información se relaciona con la geología y geomorfología.</w:t>
      </w:r>
    </w:p>
    <w:p w:rsidR="00000000" w:rsidRDefault="00321EE0">
      <w:pPr>
        <w:spacing w:line="360" w:lineRule="auto"/>
        <w:jc w:val="both"/>
      </w:pPr>
    </w:p>
    <w:p w:rsidR="00000000" w:rsidRDefault="00321EE0">
      <w:pPr>
        <w:numPr>
          <w:ilvl w:val="0"/>
          <w:numId w:val="1"/>
        </w:numPr>
        <w:spacing w:line="360" w:lineRule="auto"/>
        <w:jc w:val="both"/>
      </w:pPr>
      <w:r>
        <w:t xml:space="preserve">Estudio de los terrenos que conforman el sub-suelo en cada estribo de los puentes. Para </w:t>
      </w:r>
      <w:r>
        <w:t>efecto se realizaron cuatro sondeos eléctricos de resistividad aparente con una profundidad de hasta 30 metros</w:t>
      </w:r>
    </w:p>
    <w:p w:rsidR="00000000" w:rsidRDefault="00321EE0">
      <w:pPr>
        <w:spacing w:line="360" w:lineRule="auto"/>
        <w:jc w:val="both"/>
      </w:pPr>
    </w:p>
    <w:p w:rsidR="00000000" w:rsidRDefault="00321EE0">
      <w:pPr>
        <w:numPr>
          <w:ilvl w:val="0"/>
          <w:numId w:val="1"/>
        </w:numPr>
        <w:spacing w:line="360" w:lineRule="auto"/>
        <w:jc w:val="both"/>
      </w:pPr>
      <w:r>
        <w:t>Con los datos obtenidos en los trabajos de campo se realizó la interpretación correspondiente.</w:t>
      </w:r>
    </w:p>
    <w:p w:rsidR="00000000" w:rsidRDefault="00321EE0">
      <w:pPr>
        <w:spacing w:line="360" w:lineRule="auto"/>
        <w:jc w:val="both"/>
      </w:pPr>
    </w:p>
    <w:p w:rsidR="00000000" w:rsidRDefault="00321EE0">
      <w:pPr>
        <w:spacing w:line="360" w:lineRule="auto"/>
        <w:jc w:val="both"/>
      </w:pPr>
      <w:r>
        <w:t>A continuación se hace una descripción de la geo</w:t>
      </w:r>
      <w:r>
        <w:t>logía y geomorfología que caracteriza el ambiente del sector de la Autopista Cuenca – Azogues, variante de NULTI.</w:t>
      </w:r>
    </w:p>
    <w:p w:rsidR="00000000" w:rsidRDefault="00321EE0"/>
    <w:p w:rsidR="00000000" w:rsidRDefault="00321EE0">
      <w:pPr>
        <w:pStyle w:val="Ttulo3"/>
      </w:pPr>
      <w:r>
        <w:t xml:space="preserve">4. DESCRIPCIÓN DE LA GEOLOGÍA </w:t>
      </w:r>
    </w:p>
    <w:p w:rsidR="00000000" w:rsidRDefault="00321EE0">
      <w:pPr>
        <w:pStyle w:val="Ttulo3"/>
      </w:pPr>
    </w:p>
    <w:p w:rsidR="00000000" w:rsidRDefault="00321EE0">
      <w:pPr>
        <w:pStyle w:val="Ttulo3"/>
      </w:pPr>
      <w:r>
        <w:t>4.1 Geografía</w:t>
      </w:r>
    </w:p>
    <w:p w:rsidR="00000000" w:rsidRDefault="00321EE0">
      <w:pPr>
        <w:jc w:val="both"/>
        <w:rPr>
          <w:lang w:val="es-EC"/>
        </w:rPr>
      </w:pPr>
    </w:p>
    <w:p w:rsidR="00000000" w:rsidRDefault="00321EE0">
      <w:pPr>
        <w:jc w:val="both"/>
        <w:rPr>
          <w:lang w:val="es-EC"/>
        </w:rPr>
      </w:pPr>
      <w:r>
        <w:rPr>
          <w:lang w:val="es-EC"/>
        </w:rPr>
        <w:t>La ciudad de Cuenca está ubicada a 2500 metros de altura y por su comercio y número de habitan</w:t>
      </w:r>
      <w:r>
        <w:rPr>
          <w:lang w:val="es-EC"/>
        </w:rPr>
        <w:t>tes constituye la tercera ciudad del Ecuador. La topografía de los cerros que rodean a la ciudad varía desde 2200 hasta 3800 metros; el drenaje está representado por los ríos Yanuncay, Tomebanba y Machángara, los cuales se dirigen a la cuenca amazónica a t</w:t>
      </w:r>
      <w:r>
        <w:rPr>
          <w:lang w:val="es-EC"/>
        </w:rPr>
        <w:t xml:space="preserve">ravés del río Paute. El área geográfica representa una cuenca sedimentaria </w:t>
      </w:r>
      <w:r>
        <w:rPr>
          <w:lang w:val="es-EC"/>
        </w:rPr>
        <w:lastRenderedPageBreak/>
        <w:t xml:space="preserve">que a recibido el aporte de sedimentos de origen glaciar y fluvial en el tiempo geológico. </w:t>
      </w:r>
    </w:p>
    <w:p w:rsidR="00000000" w:rsidRDefault="00321EE0">
      <w:pPr>
        <w:jc w:val="both"/>
        <w:rPr>
          <w:lang w:val="es-EC"/>
        </w:rPr>
      </w:pPr>
      <w:r>
        <w:rPr>
          <w:lang w:val="es-EC"/>
        </w:rPr>
        <w:t>Para facilitar la descripción de los terrenos donde se realizó el presente estudio, se ha</w:t>
      </w:r>
      <w:r>
        <w:rPr>
          <w:lang w:val="es-EC"/>
        </w:rPr>
        <w:t xml:space="preserve">ce referencia al sitio 1 y sitio 2. </w:t>
      </w:r>
    </w:p>
    <w:p w:rsidR="00000000" w:rsidRDefault="00321EE0">
      <w:pPr>
        <w:jc w:val="both"/>
        <w:rPr>
          <w:lang w:val="es-EC"/>
        </w:rPr>
      </w:pPr>
    </w:p>
    <w:p w:rsidR="00000000" w:rsidRDefault="00321EE0">
      <w:pPr>
        <w:jc w:val="both"/>
        <w:rPr>
          <w:lang w:val="es-EC"/>
        </w:rPr>
      </w:pPr>
      <w:r>
        <w:rPr>
          <w:lang w:val="es-EC"/>
        </w:rPr>
        <w:t>El sitio 1 corresponde al puente aguas arriba, según los planos de diseño.</w:t>
      </w:r>
    </w:p>
    <w:p w:rsidR="00000000" w:rsidRDefault="00321EE0">
      <w:pPr>
        <w:jc w:val="both"/>
        <w:rPr>
          <w:lang w:val="es-EC"/>
        </w:rPr>
      </w:pPr>
    </w:p>
    <w:p w:rsidR="00000000" w:rsidRDefault="00321EE0">
      <w:pPr>
        <w:jc w:val="both"/>
        <w:rPr>
          <w:lang w:val="es-EC"/>
        </w:rPr>
      </w:pPr>
      <w:r>
        <w:rPr>
          <w:lang w:val="es-EC"/>
        </w:rPr>
        <w:t>El sitio 2 corresponde al puente aguas abajo, de conformidad con los planos de diseño.</w:t>
      </w:r>
    </w:p>
    <w:p w:rsidR="00000000" w:rsidRDefault="00321EE0">
      <w:pPr>
        <w:jc w:val="both"/>
        <w:rPr>
          <w:lang w:val="es-EC"/>
        </w:rPr>
      </w:pPr>
    </w:p>
    <w:p w:rsidR="00000000" w:rsidRDefault="00321EE0">
      <w:pPr>
        <w:jc w:val="both"/>
        <w:rPr>
          <w:lang w:val="es-EC"/>
        </w:rPr>
      </w:pPr>
      <w:r>
        <w:rPr>
          <w:lang w:val="es-EC"/>
        </w:rPr>
        <w:t>Con el propósito de tener una idea de las característi</w:t>
      </w:r>
      <w:r>
        <w:rPr>
          <w:lang w:val="es-EC"/>
        </w:rPr>
        <w:t xml:space="preserve">cas físicas de los terrenos naturales donde se cimentará los estribos de los puentes objeto de este trabajo, se hace una breve descripción de la geología regional y local. </w:t>
      </w:r>
    </w:p>
    <w:p w:rsidR="00000000" w:rsidRDefault="00321EE0">
      <w:pPr>
        <w:jc w:val="both"/>
        <w:rPr>
          <w:lang w:val="es-EC"/>
        </w:rPr>
      </w:pPr>
      <w:r>
        <w:rPr>
          <w:lang w:val="es-EC"/>
        </w:rPr>
        <w:t xml:space="preserve"> </w:t>
      </w:r>
    </w:p>
    <w:p w:rsidR="00000000" w:rsidRDefault="00321EE0">
      <w:pPr>
        <w:pStyle w:val="Ttulo3"/>
      </w:pPr>
      <w:r>
        <w:t>4.2 Geología Regional</w:t>
      </w:r>
    </w:p>
    <w:p w:rsidR="00000000" w:rsidRDefault="00321EE0">
      <w:pPr>
        <w:jc w:val="both"/>
        <w:rPr>
          <w:lang w:val="es-EC"/>
        </w:rPr>
      </w:pPr>
    </w:p>
    <w:p w:rsidR="00000000" w:rsidRDefault="00321EE0">
      <w:pPr>
        <w:jc w:val="both"/>
        <w:rPr>
          <w:lang w:val="es-EC"/>
        </w:rPr>
      </w:pPr>
      <w:r>
        <w:rPr>
          <w:lang w:val="es-EC"/>
        </w:rPr>
        <w:t>El mapa geológico de Cuenca y Azogues escala 1:100000, hac</w:t>
      </w:r>
      <w:r>
        <w:rPr>
          <w:lang w:val="es-EC"/>
        </w:rPr>
        <w:t>e referencia que la formación Turi y Tarqui, constituyen la base de los  materiales sedimentarios que forman las terrazas donde se localizan los sitios de investigación.</w:t>
      </w:r>
    </w:p>
    <w:p w:rsidR="00000000" w:rsidRDefault="00321EE0">
      <w:pPr>
        <w:jc w:val="both"/>
        <w:rPr>
          <w:lang w:val="es-EC"/>
        </w:rPr>
      </w:pPr>
    </w:p>
    <w:p w:rsidR="00000000" w:rsidRDefault="00321EE0">
      <w:pPr>
        <w:jc w:val="both"/>
        <w:rPr>
          <w:lang w:val="es-EC"/>
        </w:rPr>
      </w:pPr>
      <w:r>
        <w:rPr>
          <w:lang w:val="es-EC"/>
        </w:rPr>
        <w:t>La Formación Turi está representada por acumulaciones de conglomerado que forman esca</w:t>
      </w:r>
      <w:r>
        <w:rPr>
          <w:lang w:val="es-EC"/>
        </w:rPr>
        <w:t>rpes de pendiente estable.</w:t>
      </w:r>
    </w:p>
    <w:p w:rsidR="00000000" w:rsidRDefault="00321EE0">
      <w:pPr>
        <w:jc w:val="both"/>
        <w:rPr>
          <w:lang w:val="es-EC"/>
        </w:rPr>
      </w:pPr>
    </w:p>
    <w:p w:rsidR="00000000" w:rsidRDefault="00321EE0">
      <w:pPr>
        <w:jc w:val="both"/>
        <w:rPr>
          <w:lang w:val="es-EC"/>
        </w:rPr>
      </w:pPr>
      <w:r>
        <w:rPr>
          <w:lang w:val="es-EC"/>
        </w:rPr>
        <w:t>La Formación Tarqui se caracteriza por la presencia de material piro clástico de composición  ácida y en ciertos sitios se observan lavas.</w:t>
      </w:r>
    </w:p>
    <w:p w:rsidR="00000000" w:rsidRDefault="00321EE0">
      <w:pPr>
        <w:jc w:val="both"/>
        <w:rPr>
          <w:lang w:val="es-EC"/>
        </w:rPr>
      </w:pPr>
    </w:p>
    <w:p w:rsidR="00000000" w:rsidRDefault="00321EE0">
      <w:pPr>
        <w:jc w:val="both"/>
        <w:rPr>
          <w:lang w:val="es-EC"/>
        </w:rPr>
      </w:pPr>
      <w:r>
        <w:rPr>
          <w:lang w:val="es-EC"/>
        </w:rPr>
        <w:t xml:space="preserve">Sobre las formaciones litológicas Turi y Tarqui, se han depositado sedimentos de origen </w:t>
      </w:r>
      <w:r>
        <w:rPr>
          <w:lang w:val="es-EC"/>
        </w:rPr>
        <w:t>glaciar y fluvial, los mismos que están distribuidos en terrazas de variable altura. Los estudios realizados por varios autores han permitido distinguir cinco niveles de terraza distintos. En el anexo se incluye el mapa geológico regional.</w:t>
      </w:r>
    </w:p>
    <w:p w:rsidR="00000000" w:rsidRDefault="00321EE0">
      <w:pPr>
        <w:jc w:val="both"/>
        <w:rPr>
          <w:lang w:val="es-EC"/>
        </w:rPr>
      </w:pPr>
    </w:p>
    <w:p w:rsidR="00000000" w:rsidRDefault="00321EE0">
      <w:pPr>
        <w:pStyle w:val="Ttulo3"/>
        <w:ind w:left="708"/>
      </w:pPr>
      <w:r>
        <w:t xml:space="preserve">4.2.1 Geología </w:t>
      </w:r>
      <w:r>
        <w:t>Local</w:t>
      </w:r>
    </w:p>
    <w:p w:rsidR="00000000" w:rsidRDefault="00321EE0">
      <w:pPr>
        <w:rPr>
          <w:lang w:val="es-EC"/>
        </w:rPr>
      </w:pPr>
    </w:p>
    <w:p w:rsidR="00000000" w:rsidRDefault="00321EE0">
      <w:pPr>
        <w:rPr>
          <w:lang w:val="es-EC"/>
        </w:rPr>
      </w:pPr>
      <w:r>
        <w:rPr>
          <w:lang w:val="es-EC"/>
        </w:rPr>
        <w:t>La geología local ha permitido identificar uno de los cinco niveles de terraza existentes que forman parte de los terrenos donde se ubicaran los dos nuevos puentes sobre el río Tomebanba en el sector de Nulti.</w:t>
      </w:r>
    </w:p>
    <w:p w:rsidR="00000000" w:rsidRDefault="00321EE0">
      <w:pPr>
        <w:jc w:val="both"/>
        <w:rPr>
          <w:lang w:val="es-EC"/>
        </w:rPr>
      </w:pPr>
    </w:p>
    <w:p w:rsidR="00000000" w:rsidRDefault="00321EE0">
      <w:pPr>
        <w:jc w:val="both"/>
        <w:rPr>
          <w:lang w:val="es-EC"/>
        </w:rPr>
      </w:pPr>
      <w:r>
        <w:rPr>
          <w:lang w:val="es-EC"/>
        </w:rPr>
        <w:t>Dentro del marco geológico local, el s</w:t>
      </w:r>
      <w:r>
        <w:rPr>
          <w:lang w:val="es-EC"/>
        </w:rPr>
        <w:t>itio 1 y el sitio 2 están ubicados en el nivel de terraza más bajo.</w:t>
      </w:r>
    </w:p>
    <w:p w:rsidR="00000000" w:rsidRDefault="00321EE0">
      <w:pPr>
        <w:jc w:val="both"/>
        <w:rPr>
          <w:lang w:val="es-EC"/>
        </w:rPr>
      </w:pPr>
    </w:p>
    <w:p w:rsidR="00000000" w:rsidRDefault="00321EE0">
      <w:pPr>
        <w:jc w:val="both"/>
        <w:rPr>
          <w:lang w:val="es-EC"/>
        </w:rPr>
      </w:pPr>
      <w:r>
        <w:rPr>
          <w:lang w:val="es-EC"/>
        </w:rPr>
        <w:t>El Nivel de terraza 2 corresponde al sector alto donde están las instalaciones del cuartel de Caballería del ejército.</w:t>
      </w:r>
    </w:p>
    <w:p w:rsidR="00000000" w:rsidRDefault="00321EE0">
      <w:pPr>
        <w:jc w:val="both"/>
        <w:rPr>
          <w:lang w:val="es-EC"/>
        </w:rPr>
      </w:pPr>
    </w:p>
    <w:p w:rsidR="00000000" w:rsidRDefault="00321EE0">
      <w:pPr>
        <w:jc w:val="both"/>
        <w:rPr>
          <w:lang w:val="es-EC"/>
        </w:rPr>
      </w:pPr>
      <w:r>
        <w:rPr>
          <w:lang w:val="es-EC"/>
        </w:rPr>
        <w:t>Los terrenos de la terraza 1, están compuestos por material aluvial</w:t>
      </w:r>
      <w:r>
        <w:rPr>
          <w:lang w:val="es-EC"/>
        </w:rPr>
        <w:t xml:space="preserve"> de río con cantos rodados de tamaño grueso que reposan sobre las rocas de la unidad litológica que aflora en la margen derecha del río.</w:t>
      </w:r>
    </w:p>
    <w:p w:rsidR="00000000" w:rsidRDefault="00321EE0">
      <w:pPr>
        <w:jc w:val="both"/>
        <w:rPr>
          <w:lang w:val="es-EC"/>
        </w:rPr>
      </w:pPr>
    </w:p>
    <w:p w:rsidR="00000000" w:rsidRDefault="00321EE0">
      <w:pPr>
        <w:jc w:val="both"/>
        <w:rPr>
          <w:lang w:val="es-EC"/>
        </w:rPr>
      </w:pPr>
    </w:p>
    <w:p w:rsidR="00000000" w:rsidRDefault="00321EE0">
      <w:pPr>
        <w:jc w:val="both"/>
        <w:rPr>
          <w:lang w:val="es-EC"/>
        </w:rPr>
      </w:pPr>
    </w:p>
    <w:p w:rsidR="00000000" w:rsidRDefault="00321EE0">
      <w:pPr>
        <w:pStyle w:val="Ttulo3"/>
        <w:rPr>
          <w:b w:val="0"/>
          <w:bCs w:val="0"/>
        </w:rPr>
      </w:pPr>
    </w:p>
    <w:p w:rsidR="00000000" w:rsidRDefault="00321EE0">
      <w:pPr>
        <w:rPr>
          <w:lang w:val="es-EC"/>
        </w:rPr>
      </w:pPr>
    </w:p>
    <w:p w:rsidR="00000000" w:rsidRDefault="00321EE0">
      <w:pPr>
        <w:pStyle w:val="Ttulo3"/>
        <w:rPr>
          <w:caps/>
        </w:rPr>
      </w:pPr>
      <w:r>
        <w:rPr>
          <w:caps/>
        </w:rPr>
        <w:lastRenderedPageBreak/>
        <w:t>5. Descripción de los sitios de estudio</w:t>
      </w:r>
    </w:p>
    <w:p w:rsidR="00000000" w:rsidRDefault="00321EE0">
      <w:pPr>
        <w:jc w:val="both"/>
        <w:rPr>
          <w:lang w:val="es-EC"/>
        </w:rPr>
      </w:pPr>
    </w:p>
    <w:p w:rsidR="00000000" w:rsidRDefault="00321EE0">
      <w:pPr>
        <w:jc w:val="both"/>
        <w:rPr>
          <w:lang w:val="es-EC"/>
        </w:rPr>
      </w:pPr>
      <w:r>
        <w:rPr>
          <w:lang w:val="es-EC"/>
        </w:rPr>
        <w:t xml:space="preserve">El puente 1 está  en el sector de Nulti en lo que será la variante de la </w:t>
      </w:r>
      <w:r>
        <w:rPr>
          <w:lang w:val="es-EC"/>
        </w:rPr>
        <w:t>Autopista Cuenca  Azogues, en el sitio definido en este estudio como aguas arriba, sobre el río Tomebamba.</w:t>
      </w:r>
    </w:p>
    <w:p w:rsidR="00000000" w:rsidRDefault="00321EE0">
      <w:pPr>
        <w:jc w:val="both"/>
        <w:rPr>
          <w:lang w:val="es-EC"/>
        </w:rPr>
      </w:pPr>
    </w:p>
    <w:p w:rsidR="00000000" w:rsidRDefault="00321EE0">
      <w:pPr>
        <w:jc w:val="both"/>
        <w:rPr>
          <w:b/>
          <w:bCs/>
          <w:lang w:val="es-EC"/>
        </w:rPr>
      </w:pPr>
      <w:r>
        <w:rPr>
          <w:lang w:val="es-EC"/>
        </w:rPr>
        <w:t>El puente 2 está sobre el mismo río y a una distancia aproximada de 600 metros aguas abajo del puente 1.</w:t>
      </w:r>
      <w:r>
        <w:rPr>
          <w:b/>
          <w:bCs/>
          <w:lang w:val="es-EC"/>
        </w:rPr>
        <w:t xml:space="preserve"> </w:t>
      </w:r>
    </w:p>
    <w:p w:rsidR="00000000" w:rsidRDefault="00321EE0">
      <w:pPr>
        <w:jc w:val="both"/>
        <w:rPr>
          <w:b/>
          <w:bCs/>
          <w:lang w:val="es-EC"/>
        </w:rPr>
      </w:pPr>
    </w:p>
    <w:p w:rsidR="00000000" w:rsidRDefault="00321EE0">
      <w:pPr>
        <w:ind w:left="708"/>
        <w:jc w:val="both"/>
        <w:rPr>
          <w:bCs/>
          <w:i/>
          <w:sz w:val="22"/>
        </w:rPr>
      </w:pPr>
      <w:r>
        <w:rPr>
          <w:b/>
          <w:bCs/>
          <w:i/>
          <w:sz w:val="22"/>
          <w:szCs w:val="20"/>
        </w:rPr>
        <w:t>5.1 ESTUDIOS GEOFÍSICOS</w:t>
      </w:r>
      <w:r>
        <w:rPr>
          <w:bCs/>
          <w:i/>
          <w:sz w:val="22"/>
          <w:szCs w:val="20"/>
        </w:rPr>
        <w:t xml:space="preserve"> </w:t>
      </w:r>
      <w:r>
        <w:rPr>
          <w:bCs/>
          <w:i/>
          <w:sz w:val="22"/>
        </w:rPr>
        <w:t xml:space="preserve"> </w:t>
      </w:r>
    </w:p>
    <w:p w:rsidR="00000000" w:rsidRDefault="00321EE0">
      <w:pPr>
        <w:jc w:val="both"/>
      </w:pPr>
    </w:p>
    <w:p w:rsidR="00000000" w:rsidRDefault="00321EE0">
      <w:pPr>
        <w:jc w:val="both"/>
      </w:pPr>
      <w:r>
        <w:t>Para conocer l</w:t>
      </w:r>
      <w:r>
        <w:t xml:space="preserve">a distribución de los materiales existentes en profundidad,  en los sitios de los dos puentes variante del NULTI, el día martes 15 de Noviembre se realizaron los sondeos geofísicos utilizando el método de resistividad eléctrica. </w:t>
      </w:r>
    </w:p>
    <w:p w:rsidR="00000000" w:rsidRDefault="00321EE0">
      <w:pPr>
        <w:jc w:val="both"/>
      </w:pPr>
    </w:p>
    <w:p w:rsidR="00000000" w:rsidRDefault="00321EE0">
      <w:pPr>
        <w:jc w:val="both"/>
      </w:pPr>
      <w:r>
        <w:t>En cada margen se efectuó</w:t>
      </w:r>
      <w:r>
        <w:t xml:space="preserve"> un sondeo eléctrico totalizando cuatro sondeos. El método consiste en inyectar corriente continua en el terreno a través de dos electrodos de cobre y registrar en superficie valores de diferencia de potencial. El equipo utilizado pertenece a la Escuela Su</w:t>
      </w:r>
      <w:r>
        <w:t>perior Politécnica del Litoral y permite obtener lecturas en forma digital. Con los valores de la diferencia de potencial se calcula la resistividad aparente. Una curva se grafica con la resistividad aparente y la distancia media de los electrodos internos</w:t>
      </w:r>
      <w:r>
        <w:t>. La curva de resistividades se interpreta y se obtiene la distribución en profundidad de los estratos litológicos así como también la presencia de agua ó acuíferos. Las hojas de los registros de campo, están en el anexo No 1.</w:t>
      </w:r>
    </w:p>
    <w:p w:rsidR="00000000" w:rsidRDefault="00321EE0">
      <w:pPr>
        <w:jc w:val="both"/>
      </w:pPr>
    </w:p>
    <w:p w:rsidR="00000000" w:rsidRDefault="00321EE0">
      <w:pPr>
        <w:jc w:val="both"/>
        <w:rPr>
          <w:b/>
          <w:sz w:val="20"/>
          <w:szCs w:val="20"/>
        </w:rPr>
      </w:pPr>
    </w:p>
    <w:p w:rsidR="00000000" w:rsidRDefault="00321EE0">
      <w:pPr>
        <w:ind w:left="708"/>
        <w:jc w:val="both"/>
        <w:rPr>
          <w:b/>
          <w:i/>
          <w:sz w:val="22"/>
          <w:szCs w:val="20"/>
        </w:rPr>
      </w:pPr>
      <w:r>
        <w:rPr>
          <w:b/>
          <w:i/>
          <w:sz w:val="22"/>
          <w:szCs w:val="20"/>
        </w:rPr>
        <w:t>5.2  DESCRIPCIÓN DE LOS SON</w:t>
      </w:r>
      <w:r>
        <w:rPr>
          <w:b/>
          <w:i/>
          <w:sz w:val="22"/>
          <w:szCs w:val="20"/>
        </w:rPr>
        <w:t xml:space="preserve">DEOS </w:t>
      </w:r>
    </w:p>
    <w:p w:rsidR="00000000" w:rsidRDefault="00321EE0">
      <w:pPr>
        <w:jc w:val="both"/>
      </w:pPr>
    </w:p>
    <w:p w:rsidR="00000000" w:rsidRDefault="00321EE0">
      <w:pPr>
        <w:jc w:val="both"/>
      </w:pPr>
      <w:r>
        <w:t>El sondeo 1 se ubicó en margen derecha del sitio 2 y se extendió la línea de corriente una distancia horizontal de 102 metros que permite investigar 33 metros en profundidad. El centro del sondeo se localiza en las coordenadas N 9683615/ E730235, le</w:t>
      </w:r>
      <w:r>
        <w:t>ctura tomada con GPS digital cuyo error es de más – menos, 50 mm.</w:t>
      </w:r>
    </w:p>
    <w:p w:rsidR="00000000" w:rsidRDefault="00321EE0">
      <w:pPr>
        <w:jc w:val="both"/>
      </w:pPr>
    </w:p>
    <w:p w:rsidR="00000000" w:rsidRDefault="00321EE0">
      <w:pPr>
        <w:jc w:val="both"/>
      </w:pPr>
      <w:r>
        <w:t>El sondeo 2 se localiza en la margen izquierda del puente 2 y alineado con el eje de la nueva vía en las coordenadas N9683606/E730151 siendo la extensión de la línea de corriente de 102 met</w:t>
      </w:r>
      <w:r>
        <w:t>ros.</w:t>
      </w:r>
    </w:p>
    <w:p w:rsidR="00000000" w:rsidRDefault="00321EE0">
      <w:pPr>
        <w:jc w:val="both"/>
      </w:pPr>
    </w:p>
    <w:p w:rsidR="00000000" w:rsidRDefault="00321EE0">
      <w:pPr>
        <w:jc w:val="both"/>
      </w:pPr>
      <w:r>
        <w:t>El sondeo 3 se localiza en la margen izquierda del sitio para el puente 1 en las coordenadas N9683397/E729224 y la línea de corriente se tendió en 102 metros horizontal para 33 metros de profundidad.</w:t>
      </w:r>
    </w:p>
    <w:p w:rsidR="00000000" w:rsidRDefault="00321EE0">
      <w:pPr>
        <w:jc w:val="both"/>
      </w:pPr>
    </w:p>
    <w:p w:rsidR="00000000" w:rsidRDefault="00321EE0">
      <w:pPr>
        <w:jc w:val="both"/>
      </w:pPr>
      <w:r>
        <w:t xml:space="preserve">El sondeo 4 se localiza en la margen derecha del </w:t>
      </w:r>
      <w:r>
        <w:t>sitio para el puente 1, siendo las coordenadas N9683335/E729885. Las líneas de corriente se extendieron en 102 metros para 30 metros de investigación.</w:t>
      </w:r>
    </w:p>
    <w:p w:rsidR="00000000" w:rsidRDefault="00321EE0">
      <w:pPr>
        <w:jc w:val="both"/>
      </w:pPr>
    </w:p>
    <w:p w:rsidR="00000000" w:rsidRDefault="00321EE0">
      <w:pPr>
        <w:jc w:val="both"/>
      </w:pPr>
      <w:r>
        <w:t>En el anexo 1 se incluye las fotos tomadas en cada sitio.</w:t>
      </w:r>
    </w:p>
    <w:p w:rsidR="00000000" w:rsidRDefault="00321EE0">
      <w:pPr>
        <w:jc w:val="both"/>
        <w:rPr>
          <w:b/>
        </w:rPr>
      </w:pPr>
    </w:p>
    <w:p w:rsidR="00000000" w:rsidRDefault="00321EE0">
      <w:pPr>
        <w:jc w:val="both"/>
      </w:pPr>
    </w:p>
    <w:p w:rsidR="00000000" w:rsidRDefault="00321EE0">
      <w:pPr>
        <w:jc w:val="both"/>
      </w:pPr>
    </w:p>
    <w:p w:rsidR="00000000" w:rsidRDefault="00321EE0">
      <w:pPr>
        <w:jc w:val="both"/>
      </w:pPr>
    </w:p>
    <w:p w:rsidR="00000000" w:rsidRDefault="00321EE0">
      <w:pPr>
        <w:jc w:val="both"/>
      </w:pPr>
    </w:p>
    <w:p w:rsidR="00000000" w:rsidRDefault="00321EE0">
      <w:pPr>
        <w:jc w:val="both"/>
        <w:rPr>
          <w:b/>
        </w:rPr>
      </w:pPr>
      <w:r>
        <w:rPr>
          <w:b/>
        </w:rPr>
        <w:lastRenderedPageBreak/>
        <w:t>7. INTERPRETACIÓN DE  LOS DATOS</w:t>
      </w:r>
    </w:p>
    <w:p w:rsidR="00000000" w:rsidRDefault="00321EE0">
      <w:pPr>
        <w:jc w:val="both"/>
        <w:rPr>
          <w:b/>
          <w:iCs/>
        </w:rPr>
      </w:pPr>
    </w:p>
    <w:p w:rsidR="00000000" w:rsidRDefault="00321EE0">
      <w:pPr>
        <w:pStyle w:val="Ttulo1"/>
        <w:rPr>
          <w:i/>
          <w:iCs w:val="0"/>
          <w:sz w:val="20"/>
        </w:rPr>
      </w:pPr>
      <w:r>
        <w:rPr>
          <w:i/>
          <w:iCs w:val="0"/>
        </w:rPr>
        <w:t>Estudios</w:t>
      </w:r>
      <w:r>
        <w:rPr>
          <w:i/>
          <w:iCs w:val="0"/>
        </w:rPr>
        <w:t xml:space="preserve"> Geofísicos</w:t>
      </w:r>
    </w:p>
    <w:p w:rsidR="00000000" w:rsidRDefault="00321EE0">
      <w:pPr>
        <w:jc w:val="both"/>
      </w:pPr>
    </w:p>
    <w:p w:rsidR="00000000" w:rsidRDefault="00321EE0">
      <w:pPr>
        <w:jc w:val="both"/>
      </w:pPr>
      <w:r>
        <w:t xml:space="preserve">Los valores de resistividad obtenidos en los sondeos eléctricos para el </w:t>
      </w:r>
      <w:r>
        <w:rPr>
          <w:b/>
          <w:bCs/>
        </w:rPr>
        <w:t>Puente 1</w:t>
      </w:r>
      <w:r>
        <w:t xml:space="preserve"> (aguas arriba), han permitido obtener la siguiente interpretación: </w:t>
      </w:r>
      <w:r>
        <w:rPr>
          <w:b/>
          <w:bCs/>
        </w:rPr>
        <w:t>En la margen derecha</w:t>
      </w:r>
      <w:r>
        <w:t xml:space="preserve"> hay cuatro terrenos. Un primer estrato de 2 metros de espesor, con una res</w:t>
      </w:r>
      <w:r>
        <w:t>istividad de 91</w:t>
      </w:r>
      <w:r>
        <w:rPr>
          <w:rFonts w:ascii="Symbol" w:hAnsi="Symbol"/>
        </w:rPr>
        <w:t></w:t>
      </w:r>
      <w:r>
        <w:t xml:space="preserve"> y que corresponde a suelo de terraza aluvial. Un segundo estrato que llega hasta la profundidad de 3.5 metros y tiene una resistividad de 318 </w:t>
      </w:r>
      <w:r>
        <w:rPr>
          <w:rFonts w:ascii="Symbol" w:hAnsi="Symbol"/>
        </w:rPr>
        <w:t></w:t>
      </w:r>
      <w:r>
        <w:t xml:space="preserve">  lo que significa que hay presencia de acuífero superficial. El tercer material llega hasta 4.8 metros y un cu</w:t>
      </w:r>
      <w:r>
        <w:t xml:space="preserve">arto material se registra a la profundidad mayor a 4.9 metros y que posiblemente es el nivel de la roca de base. </w:t>
      </w:r>
    </w:p>
    <w:p w:rsidR="00000000" w:rsidRDefault="00321EE0">
      <w:pPr>
        <w:jc w:val="both"/>
      </w:pPr>
    </w:p>
    <w:p w:rsidR="00000000" w:rsidRDefault="00321EE0">
      <w:pPr>
        <w:jc w:val="both"/>
      </w:pPr>
      <w:r>
        <w:rPr>
          <w:b/>
          <w:bCs/>
        </w:rPr>
        <w:t xml:space="preserve">En la margen Izquierda </w:t>
      </w:r>
      <w:r>
        <w:t>se ha determinado cuatro terrenos. Un terreno de 1.6 metros de espesor y  resistividad 106</w:t>
      </w:r>
      <w:r>
        <w:rPr>
          <w:rFonts w:ascii="Symbol" w:hAnsi="Symbol"/>
        </w:rPr>
        <w:t></w:t>
      </w:r>
      <w:r>
        <w:t xml:space="preserve">  y corresponde a los depós</w:t>
      </w:r>
      <w:r>
        <w:t xml:space="preserve">itos de grava y arena. Otro terreno que se extiende hasta la profundidad de 3.5 metros y un tercero hasta los 5metros. Bajo los 5 metros probablemente se encuentra la roca y que registra una resistividad de 46 ohmios.                                       </w:t>
      </w:r>
      <w:r>
        <w:t xml:space="preserve">                                          </w:t>
      </w:r>
    </w:p>
    <w:p w:rsidR="00000000" w:rsidRDefault="00321EE0">
      <w:pPr>
        <w:jc w:val="both"/>
        <w:rPr>
          <w:b/>
          <w:bCs/>
        </w:rPr>
      </w:pPr>
    </w:p>
    <w:p w:rsidR="00000000" w:rsidRDefault="00321EE0">
      <w:pPr>
        <w:jc w:val="both"/>
      </w:pPr>
      <w:r>
        <w:t xml:space="preserve">Los valores de resistividad obtenidos de los sondeos eléctricos para el </w:t>
      </w:r>
      <w:r>
        <w:rPr>
          <w:b/>
          <w:bCs/>
        </w:rPr>
        <w:t>Puente 2</w:t>
      </w:r>
      <w:r>
        <w:t xml:space="preserve"> han permitido obtener la siguiente interpretación: </w:t>
      </w:r>
      <w:r>
        <w:rPr>
          <w:b/>
          <w:bCs/>
        </w:rPr>
        <w:t>En la margen derecha</w:t>
      </w:r>
      <w:r>
        <w:t xml:space="preserve"> hay un primer terreno de 5.5 metros de espesor, con una res</w:t>
      </w:r>
      <w:r>
        <w:t xml:space="preserve">istividad de 25  </w:t>
      </w:r>
      <w:r>
        <w:rPr>
          <w:rFonts w:ascii="Symbol" w:hAnsi="Symbol"/>
        </w:rPr>
        <w:t></w:t>
      </w:r>
      <w:r>
        <w:t xml:space="preserve"> y que corresponde a material de acopio y en la base grava y arena. El segundo material que se extiende en profundidad tiene una resistividad de 66 </w:t>
      </w:r>
      <w:r>
        <w:rPr>
          <w:rFonts w:ascii="Symbol" w:hAnsi="Symbol"/>
        </w:rPr>
        <w:t></w:t>
      </w:r>
      <w:r>
        <w:t xml:space="preserve"> lo que significa que hay presencia de acuífero superficial y mayor a los 10 metros se re</w:t>
      </w:r>
      <w:r>
        <w:t xml:space="preserve">gistra cambio de material. </w:t>
      </w:r>
      <w:r>
        <w:rPr>
          <w:b/>
          <w:bCs/>
        </w:rPr>
        <w:t xml:space="preserve">En la margen izquierda </w:t>
      </w:r>
      <w:r>
        <w:t xml:space="preserve">el primer terreno tiene una resistividad de 54 </w:t>
      </w:r>
      <w:r>
        <w:rPr>
          <w:rFonts w:ascii="Symbol" w:hAnsi="Symbol"/>
        </w:rPr>
        <w:t></w:t>
      </w:r>
      <w:r>
        <w:t xml:space="preserve"> y alcanza la profundidad de 3 metros. El  segundo material  cuya resistividad es de 37 </w:t>
      </w:r>
      <w:r>
        <w:rPr>
          <w:rFonts w:ascii="Symbol" w:hAnsi="Symbol"/>
        </w:rPr>
        <w:t></w:t>
      </w:r>
      <w:r>
        <w:rPr>
          <w:rFonts w:ascii="Symbol" w:hAnsi="Symbol"/>
        </w:rPr>
        <w:t></w:t>
      </w:r>
      <w:r>
        <w:rPr>
          <w:rFonts w:ascii="Symbol" w:hAnsi="Symbol"/>
        </w:rPr>
        <w:t></w:t>
      </w:r>
      <w:r>
        <w:t>El espesor es de 3 metros. Bajo los dos materiales anteriores posib</w:t>
      </w:r>
      <w:r>
        <w:t>lemente hay roca. Los gráficos de la interpretación se incluyen a continuación.</w:t>
      </w:r>
    </w:p>
    <w:p w:rsidR="00000000" w:rsidRDefault="00321EE0">
      <w:pPr>
        <w:sectPr w:rsidR="00000000">
          <w:pgSz w:w="11906" w:h="16838"/>
          <w:pgMar w:top="1417" w:right="1701" w:bottom="1417" w:left="1701" w:header="708" w:footer="708" w:gutter="0"/>
          <w:cols w:space="708"/>
          <w:docGrid w:linePitch="360"/>
        </w:sectPr>
      </w:pPr>
    </w:p>
    <w:p w:rsidR="00000000" w:rsidRDefault="00321EE0">
      <w:pPr>
        <w:pStyle w:val="xl72"/>
        <w:pBdr>
          <w:left w:val="none" w:sz="0" w:space="0" w:color="auto"/>
        </w:pBdr>
        <w:spacing w:before="0" w:beforeAutospacing="0" w:after="0" w:afterAutospacing="0"/>
        <w:textAlignment w:val="auto"/>
        <w:rPr>
          <w:rFonts w:ascii="Times New Roman" w:eastAsia="Times New Roman" w:hAnsi="Times New Roman" w:cs="Times New Roman"/>
          <w:szCs w:val="24"/>
        </w:rPr>
      </w:pPr>
      <w:r>
        <w:rPr>
          <w:rFonts w:ascii="Times New Roman" w:eastAsia="Times New Roman" w:hAnsi="Times New Roman" w:cs="Times New Roman"/>
          <w:szCs w:val="24"/>
        </w:rPr>
        <w:lastRenderedPageBreak/>
        <w:t>Curvas de resistividad</w:t>
      </w:r>
    </w:p>
    <w:p w:rsidR="00000000" w:rsidRDefault="008B5A02">
      <w:r>
        <w:rPr>
          <w:noProof/>
        </w:rPr>
        <w:drawing>
          <wp:inline distT="0" distB="0" distL="0" distR="0">
            <wp:extent cx="5384800" cy="3556000"/>
            <wp:effectExtent l="0" t="0" r="0" b="0"/>
            <wp:docPr id="1" name="Objeto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000000" w:rsidRDefault="00321EE0"/>
    <w:p w:rsidR="00000000" w:rsidRDefault="008B5A02">
      <w:pPr>
        <w:sectPr w:rsidR="00000000">
          <w:pgSz w:w="11906" w:h="16838"/>
          <w:pgMar w:top="1417" w:right="1701" w:bottom="1417" w:left="1701" w:header="708" w:footer="708" w:gutter="0"/>
          <w:cols w:space="708"/>
          <w:docGrid w:linePitch="360"/>
        </w:sectPr>
      </w:pPr>
      <w:r>
        <w:rPr>
          <w:noProof/>
        </w:rPr>
        <w:drawing>
          <wp:inline distT="0" distB="0" distL="0" distR="0">
            <wp:extent cx="5397500" cy="3568700"/>
            <wp:effectExtent l="0" t="0" r="0" b="0"/>
            <wp:docPr id="2" name="Objeto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00000" w:rsidRDefault="00321EE0">
      <w:pPr>
        <w:pStyle w:val="xl72"/>
        <w:pBdr>
          <w:left w:val="none" w:sz="0" w:space="0" w:color="auto"/>
        </w:pBdr>
        <w:spacing w:before="0" w:beforeAutospacing="0" w:after="0" w:afterAutospacing="0"/>
        <w:textAlignment w:val="auto"/>
        <w:rPr>
          <w:rFonts w:ascii="Times New Roman" w:eastAsia="Times New Roman" w:hAnsi="Times New Roman" w:cs="Times New Roman"/>
          <w:szCs w:val="24"/>
        </w:rPr>
      </w:pPr>
      <w:r>
        <w:rPr>
          <w:rFonts w:ascii="Times New Roman" w:eastAsia="Times New Roman" w:hAnsi="Times New Roman" w:cs="Times New Roman"/>
          <w:szCs w:val="24"/>
        </w:rPr>
        <w:lastRenderedPageBreak/>
        <w:t>Curvas de resistividad</w:t>
      </w:r>
    </w:p>
    <w:p w:rsidR="00000000" w:rsidRDefault="008B5A02">
      <w:r>
        <w:rPr>
          <w:noProof/>
        </w:rPr>
        <w:drawing>
          <wp:inline distT="0" distB="0" distL="0" distR="0">
            <wp:extent cx="5397500" cy="3810000"/>
            <wp:effectExtent l="0" t="0" r="0" b="0"/>
            <wp:docPr id="3" name="Objeto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00000" w:rsidRDefault="00321EE0"/>
    <w:p w:rsidR="00000000" w:rsidRDefault="008B5A02">
      <w:r>
        <w:rPr>
          <w:noProof/>
        </w:rPr>
        <w:drawing>
          <wp:inline distT="0" distB="0" distL="0" distR="0">
            <wp:extent cx="5372100" cy="3733800"/>
            <wp:effectExtent l="0" t="0" r="0" b="0"/>
            <wp:docPr id="4" name="Objeto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00000" w:rsidRDefault="00321EE0"/>
    <w:p w:rsidR="00000000" w:rsidRDefault="00321EE0">
      <w:pPr>
        <w:sectPr w:rsidR="00000000">
          <w:pgSz w:w="11906" w:h="16838"/>
          <w:pgMar w:top="1417" w:right="1701" w:bottom="1417" w:left="1701" w:header="708" w:footer="708" w:gutter="0"/>
          <w:cols w:space="708"/>
          <w:docGrid w:linePitch="360"/>
        </w:sectPr>
      </w:pPr>
    </w:p>
    <w:p w:rsidR="00000000" w:rsidRDefault="00321EE0">
      <w:pPr>
        <w:pStyle w:val="Textoindependiente"/>
      </w:pPr>
      <w:r>
        <w:lastRenderedPageBreak/>
        <w:t>Para resu</w:t>
      </w:r>
      <w:r>
        <w:t>mir la interpretación, se incluye el cuadro 1 , el mismo que contiene como variables el número del sondeo, resistividad calculada, espesor obtenido de las curvas interpretadas y el posible material que forma el estrato en profundidad.</w:t>
      </w:r>
    </w:p>
    <w:p w:rsidR="00000000" w:rsidRDefault="00321EE0">
      <w:pPr>
        <w:jc w:val="center"/>
      </w:pPr>
    </w:p>
    <w:p w:rsidR="00000000" w:rsidRDefault="00321EE0">
      <w:pPr>
        <w:pStyle w:val="Ttulo5"/>
        <w:tabs>
          <w:tab w:val="clear" w:pos="2880"/>
        </w:tabs>
      </w:pPr>
      <w:r>
        <w:t xml:space="preserve">CUADRO No. 1 </w:t>
      </w:r>
    </w:p>
    <w:p w:rsidR="00000000" w:rsidRDefault="00321EE0">
      <w:pPr>
        <w:jc w:val="center"/>
        <w:rPr>
          <w:rFonts w:ascii="Tahoma" w:hAnsi="Tahoma" w:cs="Tahoma"/>
          <w:b/>
          <w:bCs/>
        </w:rPr>
      </w:pPr>
      <w:r>
        <w:rPr>
          <w:rFonts w:ascii="Tahoma" w:hAnsi="Tahoma" w:cs="Tahoma"/>
          <w:b/>
          <w:bCs/>
        </w:rPr>
        <w:t>Interp</w:t>
      </w:r>
      <w:r>
        <w:rPr>
          <w:rFonts w:ascii="Tahoma" w:hAnsi="Tahoma" w:cs="Tahoma"/>
          <w:b/>
          <w:bCs/>
        </w:rPr>
        <w:t>retación de las curvas de Resistividad</w:t>
      </w:r>
    </w:p>
    <w:p w:rsidR="00000000" w:rsidRDefault="00321EE0">
      <w:pPr>
        <w:jc w:val="center"/>
      </w:pPr>
    </w:p>
    <w:p w:rsidR="00000000" w:rsidRDefault="00321EE0">
      <w:pPr>
        <w:jc w:val="center"/>
      </w:pPr>
    </w:p>
    <w:tbl>
      <w:tblPr>
        <w:tblW w:w="7760" w:type="dxa"/>
        <w:jc w:val="center"/>
        <w:tblCellMar>
          <w:left w:w="0" w:type="dxa"/>
          <w:right w:w="0" w:type="dxa"/>
        </w:tblCellMar>
        <w:tblLook w:val="0000"/>
      </w:tblPr>
      <w:tblGrid>
        <w:gridCol w:w="1539"/>
        <w:gridCol w:w="1539"/>
        <w:gridCol w:w="1539"/>
        <w:gridCol w:w="3143"/>
      </w:tblGrid>
      <w:tr w:rsidR="00000000">
        <w:trPr>
          <w:trHeight w:val="1175"/>
          <w:jc w:val="center"/>
        </w:trPr>
        <w:tc>
          <w:tcPr>
            <w:tcW w:w="1539" w:type="dxa"/>
            <w:tcBorders>
              <w:top w:val="single" w:sz="8" w:space="0" w:color="auto"/>
              <w:left w:val="single" w:sz="8" w:space="0" w:color="auto"/>
              <w:bottom w:val="single" w:sz="4" w:space="0" w:color="auto"/>
              <w:right w:val="single" w:sz="4" w:space="0" w:color="auto"/>
            </w:tcBorders>
            <w:shd w:val="clear" w:color="auto" w:fill="FFFF99"/>
            <w:tcMar>
              <w:top w:w="20" w:type="dxa"/>
              <w:left w:w="20" w:type="dxa"/>
              <w:bottom w:w="0" w:type="dxa"/>
              <w:right w:w="20" w:type="dxa"/>
            </w:tcMar>
            <w:vAlign w:val="bottom"/>
          </w:tcPr>
          <w:p w:rsidR="00000000" w:rsidRDefault="00321EE0">
            <w:pPr>
              <w:jc w:val="center"/>
              <w:rPr>
                <w:rFonts w:ascii="Tahoma" w:eastAsia="Arial Unicode MS" w:hAnsi="Tahoma" w:cs="Tahoma"/>
                <w:b/>
                <w:bCs/>
                <w:sz w:val="20"/>
                <w:szCs w:val="20"/>
              </w:rPr>
            </w:pPr>
            <w:r>
              <w:rPr>
                <w:rFonts w:ascii="Tahoma" w:hAnsi="Tahoma" w:cs="Tahoma"/>
                <w:b/>
                <w:bCs/>
                <w:sz w:val="20"/>
                <w:szCs w:val="20"/>
              </w:rPr>
              <w:t>Sondeo Eléctrico</w:t>
            </w:r>
          </w:p>
        </w:tc>
        <w:tc>
          <w:tcPr>
            <w:tcW w:w="1539" w:type="dxa"/>
            <w:tcBorders>
              <w:top w:val="single" w:sz="8" w:space="0" w:color="auto"/>
              <w:left w:val="nil"/>
              <w:bottom w:val="single" w:sz="4" w:space="0" w:color="auto"/>
              <w:right w:val="single" w:sz="4" w:space="0" w:color="auto"/>
            </w:tcBorders>
            <w:shd w:val="clear" w:color="auto" w:fill="FFFF99"/>
            <w:tcMar>
              <w:top w:w="20" w:type="dxa"/>
              <w:left w:w="20" w:type="dxa"/>
              <w:bottom w:w="0" w:type="dxa"/>
              <w:right w:w="20" w:type="dxa"/>
            </w:tcMar>
            <w:vAlign w:val="bottom"/>
          </w:tcPr>
          <w:p w:rsidR="00000000" w:rsidRDefault="00321EE0">
            <w:pPr>
              <w:jc w:val="center"/>
              <w:rPr>
                <w:rFonts w:ascii="Tahoma" w:eastAsia="Arial Unicode MS" w:hAnsi="Tahoma" w:cs="Tahoma"/>
                <w:b/>
                <w:bCs/>
                <w:sz w:val="20"/>
                <w:szCs w:val="20"/>
              </w:rPr>
            </w:pPr>
            <w:r>
              <w:rPr>
                <w:rFonts w:ascii="Tahoma" w:hAnsi="Tahoma" w:cs="Tahoma"/>
                <w:b/>
                <w:bCs/>
                <w:sz w:val="20"/>
                <w:szCs w:val="20"/>
              </w:rPr>
              <w:t>Resistividad    (</w:t>
            </w:r>
            <w:r>
              <w:rPr>
                <w:rFonts w:ascii="Symbol" w:hAnsi="Symbol" w:cs="Tahoma"/>
                <w:b/>
                <w:bCs/>
                <w:sz w:val="20"/>
                <w:szCs w:val="20"/>
              </w:rPr>
              <w:t></w:t>
            </w:r>
            <w:r>
              <w:rPr>
                <w:rFonts w:ascii="Symbol" w:hAnsi="Symbol" w:cs="Tahoma"/>
                <w:b/>
                <w:bCs/>
                <w:sz w:val="20"/>
                <w:szCs w:val="20"/>
              </w:rPr>
              <w:t></w:t>
            </w:r>
            <w:r>
              <w:rPr>
                <w:rFonts w:ascii="Symbol" w:hAnsi="Symbol" w:cs="Tahoma"/>
                <w:b/>
                <w:bCs/>
                <w:sz w:val="20"/>
                <w:szCs w:val="20"/>
              </w:rPr>
              <w:t></w:t>
            </w:r>
            <w:r>
              <w:rPr>
                <w:rFonts w:ascii="Tahoma" w:hAnsi="Tahoma" w:cs="Tahoma"/>
                <w:b/>
                <w:bCs/>
                <w:sz w:val="20"/>
                <w:szCs w:val="20"/>
              </w:rPr>
              <w:t>)</w:t>
            </w:r>
          </w:p>
        </w:tc>
        <w:tc>
          <w:tcPr>
            <w:tcW w:w="1539" w:type="dxa"/>
            <w:tcBorders>
              <w:top w:val="single" w:sz="8" w:space="0" w:color="auto"/>
              <w:left w:val="nil"/>
              <w:bottom w:val="single" w:sz="4" w:space="0" w:color="auto"/>
              <w:right w:val="single" w:sz="4" w:space="0" w:color="auto"/>
            </w:tcBorders>
            <w:shd w:val="clear" w:color="auto" w:fill="FFFF99"/>
            <w:tcMar>
              <w:top w:w="20" w:type="dxa"/>
              <w:left w:w="20" w:type="dxa"/>
              <w:bottom w:w="0" w:type="dxa"/>
              <w:right w:w="20" w:type="dxa"/>
            </w:tcMar>
            <w:vAlign w:val="bottom"/>
          </w:tcPr>
          <w:p w:rsidR="00000000" w:rsidRDefault="00321EE0">
            <w:pPr>
              <w:jc w:val="center"/>
              <w:rPr>
                <w:rFonts w:ascii="Tahoma" w:eastAsia="Arial Unicode MS" w:hAnsi="Tahoma" w:cs="Tahoma"/>
                <w:b/>
                <w:bCs/>
                <w:sz w:val="20"/>
                <w:szCs w:val="20"/>
              </w:rPr>
            </w:pPr>
            <w:r>
              <w:rPr>
                <w:rFonts w:ascii="Tahoma" w:hAnsi="Tahoma" w:cs="Tahoma"/>
                <w:b/>
                <w:bCs/>
                <w:sz w:val="20"/>
                <w:szCs w:val="20"/>
              </w:rPr>
              <w:t>Espesor (metros)</w:t>
            </w:r>
          </w:p>
        </w:tc>
        <w:tc>
          <w:tcPr>
            <w:tcW w:w="3143" w:type="dxa"/>
            <w:tcBorders>
              <w:top w:val="single" w:sz="8" w:space="0" w:color="auto"/>
              <w:left w:val="nil"/>
              <w:bottom w:val="single" w:sz="4" w:space="0" w:color="auto"/>
              <w:right w:val="single" w:sz="8" w:space="0" w:color="auto"/>
            </w:tcBorders>
            <w:shd w:val="clear" w:color="auto" w:fill="FFFF99"/>
            <w:noWrap/>
            <w:tcMar>
              <w:top w:w="20" w:type="dxa"/>
              <w:left w:w="20" w:type="dxa"/>
              <w:bottom w:w="0" w:type="dxa"/>
              <w:right w:w="20" w:type="dxa"/>
            </w:tcMar>
            <w:vAlign w:val="center"/>
          </w:tcPr>
          <w:p w:rsidR="00000000" w:rsidRDefault="00321EE0">
            <w:pPr>
              <w:jc w:val="center"/>
              <w:rPr>
                <w:rFonts w:ascii="Tahoma" w:eastAsia="Arial Unicode MS" w:hAnsi="Tahoma" w:cs="Tahoma"/>
                <w:b/>
                <w:bCs/>
                <w:sz w:val="20"/>
                <w:szCs w:val="20"/>
              </w:rPr>
            </w:pPr>
            <w:r>
              <w:rPr>
                <w:rFonts w:ascii="Tahoma" w:hAnsi="Tahoma" w:cs="Tahoma"/>
                <w:b/>
                <w:bCs/>
                <w:sz w:val="20"/>
                <w:szCs w:val="20"/>
              </w:rPr>
              <w:t>Material</w:t>
            </w:r>
          </w:p>
        </w:tc>
      </w:tr>
      <w:tr w:rsidR="00000000">
        <w:trPr>
          <w:cantSplit/>
          <w:trHeight w:val="534"/>
          <w:jc w:val="center"/>
        </w:trPr>
        <w:tc>
          <w:tcPr>
            <w:tcW w:w="1539" w:type="dxa"/>
            <w:vMerge w:val="restart"/>
            <w:tcBorders>
              <w:top w:val="nil"/>
              <w:left w:val="single" w:sz="8" w:space="0" w:color="auto"/>
              <w:bottom w:val="single" w:sz="4" w:space="0" w:color="000000"/>
              <w:right w:val="single" w:sz="4" w:space="0" w:color="auto"/>
            </w:tcBorders>
            <w:tcMar>
              <w:top w:w="20" w:type="dxa"/>
              <w:left w:w="20" w:type="dxa"/>
              <w:bottom w:w="0" w:type="dxa"/>
              <w:right w:w="20" w:type="dxa"/>
            </w:tcMar>
            <w:vAlign w:val="center"/>
          </w:tcPr>
          <w:p w:rsidR="00000000" w:rsidRDefault="00321EE0">
            <w:pPr>
              <w:jc w:val="center"/>
              <w:rPr>
                <w:rFonts w:ascii="Tahoma" w:eastAsia="Arial Unicode MS" w:hAnsi="Tahoma" w:cs="Tahoma"/>
                <w:b/>
                <w:bCs/>
                <w:sz w:val="20"/>
                <w:szCs w:val="20"/>
              </w:rPr>
            </w:pPr>
            <w:r>
              <w:rPr>
                <w:rFonts w:ascii="Tahoma" w:hAnsi="Tahoma" w:cs="Tahoma"/>
                <w:b/>
                <w:bCs/>
                <w:sz w:val="20"/>
                <w:szCs w:val="20"/>
              </w:rPr>
              <w:t>1</w:t>
            </w: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25,00</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 xml:space="preserve">0  a  5.5 </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material de relleno</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321EE0">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63.5</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5.6  A  10.4</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aluvial de río</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321EE0">
            <w:pPr>
              <w:rPr>
                <w:rFonts w:ascii="Tahoma" w:eastAsia="Arial Unicode MS" w:hAnsi="Tahoma" w:cs="Tahoma"/>
                <w:b/>
                <w:bCs/>
                <w:sz w:val="20"/>
                <w:szCs w:val="20"/>
              </w:rPr>
            </w:pP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94.5</w:t>
            </w:r>
          </w:p>
        </w:tc>
        <w:tc>
          <w:tcPr>
            <w:tcW w:w="0" w:type="auto"/>
            <w:tcBorders>
              <w:top w:val="nil"/>
              <w:left w:val="nil"/>
              <w:bottom w:val="single" w:sz="4" w:space="0" w:color="auto"/>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&gt;  10.5</w:t>
            </w:r>
          </w:p>
        </w:tc>
        <w:tc>
          <w:tcPr>
            <w:tcW w:w="0" w:type="auto"/>
            <w:tcBorders>
              <w:top w:val="nil"/>
              <w:left w:val="single" w:sz="4" w:space="0" w:color="auto"/>
              <w:bottom w:val="single" w:sz="4" w:space="0" w:color="auto"/>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Roca</w:t>
            </w:r>
          </w:p>
        </w:tc>
      </w:tr>
      <w:tr w:rsidR="00000000">
        <w:trPr>
          <w:cantSplit/>
          <w:trHeight w:val="534"/>
          <w:jc w:val="center"/>
        </w:trPr>
        <w:tc>
          <w:tcPr>
            <w:tcW w:w="1539" w:type="dxa"/>
            <w:vMerge w:val="restart"/>
            <w:tcBorders>
              <w:top w:val="nil"/>
              <w:left w:val="single" w:sz="8" w:space="0" w:color="auto"/>
              <w:bottom w:val="single" w:sz="4" w:space="0" w:color="000000"/>
              <w:right w:val="single" w:sz="4" w:space="0" w:color="auto"/>
            </w:tcBorders>
            <w:tcMar>
              <w:top w:w="20" w:type="dxa"/>
              <w:left w:w="20" w:type="dxa"/>
              <w:bottom w:w="0" w:type="dxa"/>
              <w:right w:w="20" w:type="dxa"/>
            </w:tcMar>
            <w:vAlign w:val="center"/>
          </w:tcPr>
          <w:p w:rsidR="00000000" w:rsidRDefault="00321EE0">
            <w:pPr>
              <w:jc w:val="center"/>
              <w:rPr>
                <w:rFonts w:ascii="Tahoma" w:eastAsia="Arial Unicode MS" w:hAnsi="Tahoma" w:cs="Tahoma"/>
                <w:b/>
                <w:bCs/>
                <w:sz w:val="20"/>
                <w:szCs w:val="20"/>
              </w:rPr>
            </w:pPr>
            <w:r>
              <w:rPr>
                <w:rFonts w:ascii="Tahoma" w:hAnsi="Tahoma" w:cs="Tahoma"/>
                <w:b/>
                <w:bCs/>
                <w:sz w:val="20"/>
                <w:szCs w:val="20"/>
              </w:rPr>
              <w:t>2</w:t>
            </w: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54,00</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 xml:space="preserve">0  a  3.0 </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suelo aluvial de terraza</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321EE0">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37.8</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3.1</w:t>
            </w:r>
            <w:r>
              <w:rPr>
                <w:rFonts w:ascii="Arial" w:hAnsi="Arial" w:cs="Arial"/>
                <w:sz w:val="20"/>
                <w:szCs w:val="20"/>
              </w:rPr>
              <w:t xml:space="preserve">  A  6.0</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suelo aluvial saturado</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321EE0">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22.68</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&gt;  6.0</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posible nivel de roca</w:t>
            </w:r>
          </w:p>
        </w:tc>
      </w:tr>
      <w:tr w:rsidR="00000000">
        <w:trPr>
          <w:cantSplit/>
          <w:trHeight w:val="534"/>
          <w:jc w:val="center"/>
        </w:trPr>
        <w:tc>
          <w:tcPr>
            <w:tcW w:w="1539" w:type="dxa"/>
            <w:vMerge w:val="restart"/>
            <w:tcBorders>
              <w:top w:val="nil"/>
              <w:left w:val="single" w:sz="8" w:space="0" w:color="auto"/>
              <w:bottom w:val="single" w:sz="4" w:space="0" w:color="000000"/>
              <w:right w:val="single" w:sz="4" w:space="0" w:color="auto"/>
            </w:tcBorders>
            <w:tcMar>
              <w:top w:w="20" w:type="dxa"/>
              <w:left w:w="20" w:type="dxa"/>
              <w:bottom w:w="0" w:type="dxa"/>
              <w:right w:w="20" w:type="dxa"/>
            </w:tcMar>
            <w:vAlign w:val="center"/>
          </w:tcPr>
          <w:p w:rsidR="00000000" w:rsidRDefault="00321EE0">
            <w:pPr>
              <w:jc w:val="center"/>
              <w:rPr>
                <w:rFonts w:ascii="Tahoma" w:eastAsia="Arial Unicode MS" w:hAnsi="Tahoma" w:cs="Tahoma"/>
                <w:b/>
                <w:bCs/>
                <w:sz w:val="20"/>
                <w:szCs w:val="20"/>
              </w:rPr>
            </w:pPr>
            <w:r>
              <w:rPr>
                <w:rFonts w:ascii="Tahoma" w:hAnsi="Tahoma" w:cs="Tahoma"/>
                <w:b/>
                <w:bCs/>
                <w:sz w:val="20"/>
                <w:szCs w:val="20"/>
              </w:rPr>
              <w:t>3</w:t>
            </w:r>
          </w:p>
        </w:tc>
        <w:tc>
          <w:tcPr>
            <w:tcW w:w="0" w:type="auto"/>
            <w:tcBorders>
              <w:top w:val="single" w:sz="4" w:space="0" w:color="auto"/>
              <w:left w:val="nil"/>
              <w:bottom w:val="nil"/>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91,00</w:t>
            </w:r>
          </w:p>
        </w:tc>
        <w:tc>
          <w:tcPr>
            <w:tcW w:w="0" w:type="auto"/>
            <w:tcBorders>
              <w:top w:val="single" w:sz="4" w:space="0" w:color="auto"/>
              <w:left w:val="nil"/>
              <w:bottom w:val="nil"/>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 xml:space="preserve">0  a  2.0 </w:t>
            </w:r>
          </w:p>
        </w:tc>
        <w:tc>
          <w:tcPr>
            <w:tcW w:w="0" w:type="auto"/>
            <w:tcBorders>
              <w:top w:val="single" w:sz="4" w:space="0" w:color="auto"/>
              <w:left w:val="single" w:sz="4" w:space="0" w:color="auto"/>
              <w:bottom w:val="nil"/>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suelo de terraza aluvial</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321EE0">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318,00</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2.1  A  3.5</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suelo de terraza aluvial saturado</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321EE0">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382,00</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3.6  a  4.8</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suelo duro</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321EE0">
            <w:pPr>
              <w:rPr>
                <w:rFonts w:ascii="Tahoma" w:eastAsia="Arial Unicode MS" w:hAnsi="Tahoma" w:cs="Tahoma"/>
                <w:b/>
                <w:bCs/>
                <w:sz w:val="20"/>
                <w:szCs w:val="20"/>
              </w:rPr>
            </w:pP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267,00</w:t>
            </w:r>
          </w:p>
        </w:tc>
        <w:tc>
          <w:tcPr>
            <w:tcW w:w="0" w:type="auto"/>
            <w:tcBorders>
              <w:top w:val="nil"/>
              <w:left w:val="nil"/>
              <w:bottom w:val="single" w:sz="4" w:space="0" w:color="auto"/>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&gt;  4.9</w:t>
            </w:r>
          </w:p>
        </w:tc>
        <w:tc>
          <w:tcPr>
            <w:tcW w:w="0" w:type="auto"/>
            <w:tcBorders>
              <w:top w:val="nil"/>
              <w:left w:val="single" w:sz="4" w:space="0" w:color="auto"/>
              <w:bottom w:val="single" w:sz="4" w:space="0" w:color="auto"/>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posible nivel de roca</w:t>
            </w:r>
          </w:p>
        </w:tc>
      </w:tr>
      <w:tr w:rsidR="00000000">
        <w:trPr>
          <w:cantSplit/>
          <w:trHeight w:val="454"/>
          <w:jc w:val="center"/>
        </w:trPr>
        <w:tc>
          <w:tcPr>
            <w:tcW w:w="1539" w:type="dxa"/>
            <w:vMerge w:val="restart"/>
            <w:tcBorders>
              <w:top w:val="nil"/>
              <w:left w:val="single" w:sz="8" w:space="0" w:color="auto"/>
              <w:bottom w:val="single" w:sz="8" w:space="0" w:color="000000"/>
              <w:right w:val="single" w:sz="4" w:space="0" w:color="auto"/>
            </w:tcBorders>
            <w:tcMar>
              <w:top w:w="20" w:type="dxa"/>
              <w:left w:w="20" w:type="dxa"/>
              <w:bottom w:w="0" w:type="dxa"/>
              <w:right w:w="20" w:type="dxa"/>
            </w:tcMar>
            <w:vAlign w:val="center"/>
          </w:tcPr>
          <w:p w:rsidR="00000000" w:rsidRDefault="00321EE0">
            <w:pPr>
              <w:jc w:val="center"/>
              <w:rPr>
                <w:rFonts w:ascii="Tahoma" w:eastAsia="Arial Unicode MS" w:hAnsi="Tahoma" w:cs="Tahoma"/>
                <w:b/>
                <w:bCs/>
                <w:sz w:val="20"/>
                <w:szCs w:val="20"/>
              </w:rPr>
            </w:pPr>
            <w:r>
              <w:rPr>
                <w:rFonts w:ascii="Tahoma" w:hAnsi="Tahoma" w:cs="Tahoma"/>
                <w:b/>
                <w:bCs/>
                <w:sz w:val="20"/>
                <w:szCs w:val="20"/>
              </w:rPr>
              <w:t>4</w:t>
            </w: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103,00</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0  a  1</w:t>
            </w:r>
            <w:r>
              <w:rPr>
                <w:rFonts w:ascii="Arial" w:hAnsi="Arial" w:cs="Arial"/>
                <w:sz w:val="20"/>
                <w:szCs w:val="20"/>
              </w:rPr>
              <w:t xml:space="preserve">.6 </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suelo de terraza aluvial</w:t>
            </w:r>
          </w:p>
        </w:tc>
      </w:tr>
      <w:tr w:rsidR="00000000">
        <w:trPr>
          <w:cantSplit/>
          <w:trHeight w:val="454"/>
          <w:jc w:val="center"/>
        </w:trPr>
        <w:tc>
          <w:tcPr>
            <w:tcW w:w="0" w:type="auto"/>
            <w:vMerge/>
            <w:tcBorders>
              <w:top w:val="nil"/>
              <w:left w:val="single" w:sz="8" w:space="0" w:color="auto"/>
              <w:bottom w:val="single" w:sz="8" w:space="0" w:color="000000"/>
              <w:right w:val="single" w:sz="4" w:space="0" w:color="auto"/>
            </w:tcBorders>
            <w:vAlign w:val="center"/>
          </w:tcPr>
          <w:p w:rsidR="00000000" w:rsidRDefault="00321EE0">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61.8</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1.7  A  3.5</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suelo de terraza aluvial saturado</w:t>
            </w:r>
          </w:p>
        </w:tc>
      </w:tr>
      <w:tr w:rsidR="00000000">
        <w:trPr>
          <w:cantSplit/>
          <w:trHeight w:val="454"/>
          <w:jc w:val="center"/>
        </w:trPr>
        <w:tc>
          <w:tcPr>
            <w:tcW w:w="0" w:type="auto"/>
            <w:vMerge/>
            <w:tcBorders>
              <w:top w:val="nil"/>
              <w:left w:val="single" w:sz="8" w:space="0" w:color="auto"/>
              <w:bottom w:val="single" w:sz="8" w:space="0" w:color="000000"/>
              <w:right w:val="single" w:sz="4" w:space="0" w:color="auto"/>
            </w:tcBorders>
            <w:vAlign w:val="center"/>
          </w:tcPr>
          <w:p w:rsidR="00000000" w:rsidRDefault="00321EE0">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92.7</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3.6  a  5</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suelo duro</w:t>
            </w:r>
          </w:p>
        </w:tc>
      </w:tr>
      <w:tr w:rsidR="00000000">
        <w:trPr>
          <w:cantSplit/>
          <w:trHeight w:val="481"/>
          <w:jc w:val="center"/>
        </w:trPr>
        <w:tc>
          <w:tcPr>
            <w:tcW w:w="0" w:type="auto"/>
            <w:vMerge/>
            <w:tcBorders>
              <w:top w:val="nil"/>
              <w:left w:val="single" w:sz="8" w:space="0" w:color="auto"/>
              <w:bottom w:val="single" w:sz="8" w:space="0" w:color="000000"/>
              <w:right w:val="single" w:sz="4" w:space="0" w:color="auto"/>
            </w:tcBorders>
            <w:vAlign w:val="center"/>
          </w:tcPr>
          <w:p w:rsidR="00000000" w:rsidRDefault="00321EE0">
            <w:pPr>
              <w:rPr>
                <w:rFonts w:ascii="Tahoma" w:eastAsia="Arial Unicode MS" w:hAnsi="Tahoma" w:cs="Tahoma"/>
                <w:b/>
                <w:bCs/>
                <w:sz w:val="20"/>
                <w:szCs w:val="20"/>
              </w:rPr>
            </w:pPr>
          </w:p>
        </w:tc>
        <w:tc>
          <w:tcPr>
            <w:tcW w:w="0" w:type="auto"/>
            <w:tcBorders>
              <w:top w:val="nil"/>
              <w:left w:val="nil"/>
              <w:bottom w:val="single" w:sz="8" w:space="0" w:color="auto"/>
              <w:right w:val="single" w:sz="4" w:space="0" w:color="auto"/>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46.35</w:t>
            </w:r>
          </w:p>
        </w:tc>
        <w:tc>
          <w:tcPr>
            <w:tcW w:w="0" w:type="auto"/>
            <w:tcBorders>
              <w:top w:val="nil"/>
              <w:left w:val="nil"/>
              <w:bottom w:val="single" w:sz="8" w:space="0" w:color="auto"/>
              <w:right w:val="nil"/>
            </w:tcBorders>
            <w:noWrap/>
            <w:tcMar>
              <w:top w:w="20" w:type="dxa"/>
              <w:left w:w="20" w:type="dxa"/>
              <w:bottom w:w="0" w:type="dxa"/>
              <w:right w:w="20" w:type="dxa"/>
            </w:tcMar>
            <w:vAlign w:val="bottom"/>
          </w:tcPr>
          <w:p w:rsidR="00000000" w:rsidRDefault="00321EE0">
            <w:pPr>
              <w:jc w:val="center"/>
              <w:rPr>
                <w:rFonts w:ascii="Arial" w:eastAsia="Arial Unicode MS" w:hAnsi="Arial" w:cs="Arial"/>
                <w:sz w:val="20"/>
                <w:szCs w:val="20"/>
              </w:rPr>
            </w:pPr>
            <w:r>
              <w:rPr>
                <w:rFonts w:ascii="Arial" w:hAnsi="Arial" w:cs="Arial"/>
                <w:sz w:val="20"/>
                <w:szCs w:val="20"/>
              </w:rPr>
              <w:t>&gt;  5.1</w:t>
            </w:r>
          </w:p>
        </w:tc>
        <w:tc>
          <w:tcPr>
            <w:tcW w:w="0" w:type="auto"/>
            <w:tcBorders>
              <w:top w:val="nil"/>
              <w:left w:val="single" w:sz="4" w:space="0" w:color="auto"/>
              <w:bottom w:val="single" w:sz="8" w:space="0" w:color="auto"/>
              <w:right w:val="single" w:sz="8" w:space="0" w:color="auto"/>
            </w:tcBorders>
            <w:noWrap/>
            <w:tcMar>
              <w:top w:w="20" w:type="dxa"/>
              <w:left w:w="20" w:type="dxa"/>
              <w:bottom w:w="0" w:type="dxa"/>
              <w:right w:w="20" w:type="dxa"/>
            </w:tcMar>
            <w:vAlign w:val="bottom"/>
          </w:tcPr>
          <w:p w:rsidR="00000000" w:rsidRDefault="00321EE0">
            <w:pPr>
              <w:jc w:val="center"/>
              <w:rPr>
                <w:rFonts w:ascii="Tahoma" w:eastAsia="Arial Unicode MS" w:hAnsi="Tahoma" w:cs="Tahoma"/>
                <w:sz w:val="20"/>
                <w:szCs w:val="20"/>
              </w:rPr>
            </w:pPr>
            <w:r>
              <w:rPr>
                <w:rFonts w:ascii="Tahoma" w:hAnsi="Tahoma" w:cs="Tahoma"/>
                <w:sz w:val="20"/>
                <w:szCs w:val="20"/>
              </w:rPr>
              <w:t>posible nivel de roca</w:t>
            </w:r>
          </w:p>
        </w:tc>
      </w:tr>
    </w:tbl>
    <w:p w:rsidR="00000000" w:rsidRDefault="00321EE0">
      <w:pPr>
        <w:jc w:val="center"/>
      </w:pPr>
    </w:p>
    <w:p w:rsidR="00000000" w:rsidRDefault="00321EE0">
      <w:pPr>
        <w:jc w:val="center"/>
      </w:pPr>
    </w:p>
    <w:p w:rsidR="00000000" w:rsidRDefault="00321EE0">
      <w:pPr>
        <w:rPr>
          <w:lang w:val="es-EC"/>
        </w:rPr>
      </w:pPr>
    </w:p>
    <w:p w:rsidR="00000000" w:rsidRDefault="00321EE0">
      <w:pPr>
        <w:pStyle w:val="Textoindependiente"/>
        <w:rPr>
          <w:lang w:val="es-EC"/>
        </w:rPr>
      </w:pPr>
      <w:r>
        <w:rPr>
          <w:lang w:val="es-EC"/>
        </w:rPr>
        <w:t>Del cuadro anterior se puede establecer que el posible nivel de roca se ubica a la profundidad de 10 metr</w:t>
      </w:r>
      <w:r>
        <w:rPr>
          <w:lang w:val="es-EC"/>
        </w:rPr>
        <w:t>os en la margen derecha del puente aguas abajo ( según el plano de diseño del MOP), a 6 metros del nivel del terreno en la margen izquierda.</w:t>
      </w:r>
    </w:p>
    <w:p w:rsidR="00000000" w:rsidRDefault="00321EE0">
      <w:pPr>
        <w:rPr>
          <w:lang w:val="es-EC"/>
        </w:rPr>
      </w:pPr>
    </w:p>
    <w:p w:rsidR="00000000" w:rsidRDefault="00321EE0">
      <w:pPr>
        <w:jc w:val="both"/>
        <w:rPr>
          <w:lang w:val="es-EC"/>
        </w:rPr>
        <w:sectPr w:rsidR="00000000">
          <w:pgSz w:w="11906" w:h="16838"/>
          <w:pgMar w:top="1417" w:right="1701" w:bottom="1417" w:left="1701" w:header="708" w:footer="708" w:gutter="0"/>
          <w:cols w:space="708"/>
          <w:docGrid w:linePitch="360"/>
        </w:sectPr>
      </w:pPr>
      <w:r>
        <w:rPr>
          <w:lang w:val="es-EC"/>
        </w:rPr>
        <w:t>Para el puente 1, la roca podría encontrarse a 5 metros para las dos márgenes. En las láminas que siguen se indica</w:t>
      </w:r>
      <w:r>
        <w:rPr>
          <w:lang w:val="es-EC"/>
        </w:rPr>
        <w:t xml:space="preserve"> la ubicación de los sondeos  eléctricos y en cada margen.</w:t>
      </w:r>
    </w:p>
    <w:p w:rsidR="00000000" w:rsidRDefault="00321EE0">
      <w:pPr>
        <w:jc w:val="both"/>
        <w:rPr>
          <w:b/>
        </w:rPr>
      </w:pPr>
    </w:p>
    <w:p w:rsidR="00000000" w:rsidRDefault="00321EE0">
      <w:pPr>
        <w:jc w:val="both"/>
        <w:rPr>
          <w:b/>
        </w:rPr>
      </w:pPr>
    </w:p>
    <w:p w:rsidR="00000000" w:rsidRDefault="00321EE0">
      <w:pPr>
        <w:jc w:val="both"/>
        <w:rPr>
          <w:b/>
        </w:rPr>
      </w:pPr>
    </w:p>
    <w:p w:rsidR="00000000" w:rsidRDefault="00321EE0">
      <w:pPr>
        <w:jc w:val="both"/>
        <w:rPr>
          <w:b/>
        </w:rPr>
      </w:pPr>
    </w:p>
    <w:p w:rsidR="00000000" w:rsidRDefault="00321EE0">
      <w:pPr>
        <w:jc w:val="both"/>
        <w:rPr>
          <w:b/>
        </w:rPr>
      </w:pPr>
    </w:p>
    <w:p w:rsidR="00000000" w:rsidRDefault="00321EE0">
      <w:pPr>
        <w:jc w:val="both"/>
        <w:rPr>
          <w:b/>
        </w:rPr>
      </w:pPr>
    </w:p>
    <w:p w:rsidR="00000000" w:rsidRDefault="00321EE0">
      <w:pPr>
        <w:jc w:val="both"/>
        <w:rPr>
          <w:b/>
        </w:rPr>
      </w:pPr>
      <w:r>
        <w:rPr>
          <w:b/>
        </w:rPr>
        <w:t xml:space="preserve"> BIBLIOGRAFÍA </w:t>
      </w:r>
    </w:p>
    <w:p w:rsidR="00000000" w:rsidRDefault="00321EE0">
      <w:pPr>
        <w:jc w:val="both"/>
      </w:pPr>
    </w:p>
    <w:p w:rsidR="00000000" w:rsidRDefault="00321EE0">
      <w:pPr>
        <w:numPr>
          <w:ilvl w:val="0"/>
          <w:numId w:val="2"/>
        </w:numPr>
        <w:spacing w:line="480" w:lineRule="auto"/>
        <w:jc w:val="both"/>
        <w:rPr>
          <w:sz w:val="28"/>
        </w:rPr>
      </w:pPr>
      <w:r>
        <w:rPr>
          <w:sz w:val="28"/>
        </w:rPr>
        <w:t>Léxico Estratigráfico del Ecuador. Hoffttetter, 1967</w:t>
      </w:r>
    </w:p>
    <w:p w:rsidR="00000000" w:rsidRDefault="00321EE0">
      <w:pPr>
        <w:numPr>
          <w:ilvl w:val="0"/>
          <w:numId w:val="2"/>
        </w:numPr>
        <w:spacing w:line="480" w:lineRule="auto"/>
        <w:jc w:val="both"/>
        <w:rPr>
          <w:sz w:val="28"/>
        </w:rPr>
      </w:pPr>
      <w:r>
        <w:rPr>
          <w:sz w:val="28"/>
        </w:rPr>
        <w:t>Instituto Geográfico Militar, Atlas Multimedia del Ecuador, 2005.</w:t>
      </w:r>
    </w:p>
    <w:p w:rsidR="00000000" w:rsidRDefault="00321EE0">
      <w:pPr>
        <w:numPr>
          <w:ilvl w:val="0"/>
          <w:numId w:val="2"/>
        </w:numPr>
        <w:spacing w:line="480" w:lineRule="auto"/>
        <w:jc w:val="both"/>
        <w:rPr>
          <w:sz w:val="28"/>
        </w:rPr>
      </w:pPr>
      <w:r>
        <w:rPr>
          <w:sz w:val="28"/>
        </w:rPr>
        <w:t>Sowers and Sowers, Introducción a la Mecánica de Suelos,</w:t>
      </w:r>
      <w:r>
        <w:rPr>
          <w:sz w:val="28"/>
        </w:rPr>
        <w:t xml:space="preserve"> Limusa, 1975.</w:t>
      </w:r>
    </w:p>
    <w:p w:rsidR="00000000" w:rsidRDefault="00321EE0">
      <w:pPr>
        <w:jc w:val="both"/>
        <w:rPr>
          <w:sz w:val="28"/>
        </w:rPr>
        <w:sectPr w:rsidR="00000000">
          <w:pgSz w:w="11906" w:h="16838"/>
          <w:pgMar w:top="1417" w:right="1701" w:bottom="1417" w:left="1701" w:header="708" w:footer="708" w:gutter="0"/>
          <w:cols w:space="708"/>
          <w:docGrid w:linePitch="360"/>
        </w:sectPr>
      </w:pPr>
    </w:p>
    <w:p w:rsidR="00000000" w:rsidRDefault="00321EE0">
      <w:pPr>
        <w:jc w:val="center"/>
        <w:rPr>
          <w:lang w:val="es-EC"/>
        </w:rPr>
        <w:sectPr w:rsidR="00000000">
          <w:pgSz w:w="16838" w:h="11906" w:orient="landscape" w:code="9"/>
          <w:pgMar w:top="1701" w:right="1418" w:bottom="1079" w:left="1418" w:header="709" w:footer="709" w:gutter="0"/>
          <w:cols w:space="708"/>
          <w:vAlign w:val="center"/>
          <w:docGrid w:linePitch="360"/>
        </w:sectPr>
      </w:pPr>
      <w:r>
        <w:rPr>
          <w:noProof/>
          <w:sz w:val="20"/>
        </w:rPr>
        <w:lastRenderedPageBreak/>
        <w:pict>
          <v:shapetype id="_x0000_t202" coordsize="21600,21600" o:spt="202" path="m,l,21600r21600,l21600,xe">
            <v:stroke joinstyle="miter"/>
            <v:path gradientshapeok="t" o:connecttype="rect"/>
          </v:shapetype>
          <v:shape id="_x0000_s1037" type="#_x0000_t202" style="position:absolute;left:0;text-align:left;margin-left:153pt;margin-top:-17.85pt;width:405pt;height:44.7pt;z-index:251602944" fillcolor="#cff" stroked="f">
            <v:textbox style="mso-next-textbox:#_x0000_s1037">
              <w:txbxContent>
                <w:p w:rsidR="00000000" w:rsidRDefault="00321EE0">
                  <w:pPr>
                    <w:pStyle w:val="Ttulo4"/>
                    <w:rPr>
                      <w:shadow/>
                      <w:sz w:val="32"/>
                    </w:rPr>
                  </w:pPr>
                  <w:r>
                    <w:rPr>
                      <w:shadow/>
                      <w:sz w:val="32"/>
                    </w:rPr>
                    <w:t xml:space="preserve">PLANOS </w:t>
                  </w:r>
                  <w:r>
                    <w:rPr>
                      <w:shadow/>
                      <w:sz w:val="32"/>
                    </w:rPr>
                    <w:t>DE UBICACIÓN DE LOS SONDEOS ELÉCTRICOS 1 Y 2</w:t>
                  </w:r>
                </w:p>
              </w:txbxContent>
            </v:textbox>
          </v:shape>
        </w:pict>
      </w:r>
      <w:r>
        <w:rPr>
          <w:noProof/>
          <w:sz w:val="20"/>
        </w:rPr>
        <w:pict>
          <v:shape id="_x0000_s1031" type="#_x0000_t202" style="position:absolute;left:0;text-align:left;margin-left:378pt;margin-top:36pt;width:252pt;height:30.4pt;z-index:251596800" filled="f" stroked="f">
            <v:textbox style="mso-next-textbox:#_x0000_s1031">
              <w:txbxContent>
                <w:p w:rsidR="00000000" w:rsidRDefault="00321EE0">
                  <w:pPr>
                    <w:pStyle w:val="Ttulo4"/>
                    <w:rPr>
                      <w:shadow/>
                      <w:color w:val="000080"/>
                      <w:sz w:val="32"/>
                    </w:rPr>
                  </w:pPr>
                  <w:r>
                    <w:rPr>
                      <w:shadow/>
                      <w:color w:val="000080"/>
                      <w:sz w:val="32"/>
                    </w:rPr>
                    <w:t>SEGUNDO  PUENTE</w:t>
                  </w:r>
                </w:p>
              </w:txbxContent>
            </v:textbox>
          </v:shape>
        </w:pict>
      </w:r>
      <w:r>
        <w:rPr>
          <w:noProof/>
          <w:sz w:val="20"/>
        </w:rPr>
        <w:pict>
          <v:line id="_x0000_s1030" style="position:absolute;left:0;text-align:left;flip:y;z-index:251595776" from="117pt,120.4pt" to="5in,174.4pt" strokecolor="red" strokeweight="2pt">
            <v:stroke dashstyle="1 1"/>
          </v:line>
        </w:pict>
      </w:r>
      <w:r>
        <w:rPr>
          <w:noProof/>
          <w:sz w:val="20"/>
        </w:rPr>
        <w:pict>
          <v:shape id="_x0000_s1029" type="#_x0000_t202" style="position:absolute;left:0;text-align:left;margin-left:171pt;margin-top:117pt;width:135pt;height:34.85pt;z-index:251594752" filled="f" stroked="f">
            <v:textbox style="mso-next-textbox:#_x0000_s1029">
              <w:txbxContent>
                <w:p w:rsidR="00000000" w:rsidRDefault="00321EE0">
                  <w:pPr>
                    <w:pStyle w:val="Ttulo2"/>
                    <w:jc w:val="center"/>
                    <w:rPr>
                      <w:color w:val="FF0000"/>
                    </w:rPr>
                  </w:pPr>
                  <w:r>
                    <w:rPr>
                      <w:color w:val="FF0000"/>
                    </w:rPr>
                    <w:t>Sondeo eléctrico</w:t>
                  </w:r>
                </w:p>
                <w:p w:rsidR="00000000" w:rsidRDefault="00321EE0">
                  <w:pPr>
                    <w:pStyle w:val="Ttulo4"/>
                    <w:rPr>
                      <w:color w:val="FF0000"/>
                    </w:rPr>
                  </w:pPr>
                  <w:r>
                    <w:rPr>
                      <w:color w:val="FF0000"/>
                    </w:rPr>
                    <w:t>No. 2</w:t>
                  </w:r>
                </w:p>
              </w:txbxContent>
            </v:textbox>
          </v:shape>
        </w:pict>
      </w:r>
      <w:r>
        <w:rPr>
          <w:noProof/>
          <w:sz w:val="20"/>
        </w:rPr>
        <w:pict>
          <v:shape id="_x0000_s1028" type="#_x0000_t202" style="position:absolute;left:0;text-align:left;margin-left:333pt;margin-top:234pt;width:135pt;height:34.85pt;z-index:251593728" filled="f" stroked="f">
            <v:textbox style="mso-next-textbox:#_x0000_s1028">
              <w:txbxContent>
                <w:p w:rsidR="00000000" w:rsidRDefault="00321EE0">
                  <w:pPr>
                    <w:pStyle w:val="Ttulo2"/>
                    <w:jc w:val="center"/>
                    <w:rPr>
                      <w:color w:val="FF0000"/>
                    </w:rPr>
                  </w:pPr>
                  <w:r>
                    <w:rPr>
                      <w:color w:val="FF0000"/>
                    </w:rPr>
                    <w:t>Sondeo eléctrico</w:t>
                  </w:r>
                </w:p>
                <w:p w:rsidR="00000000" w:rsidRDefault="00321EE0">
                  <w:pPr>
                    <w:pStyle w:val="Ttulo4"/>
                    <w:rPr>
                      <w:color w:val="FF0000"/>
                    </w:rPr>
                  </w:pPr>
                  <w:r>
                    <w:rPr>
                      <w:color w:val="FF0000"/>
                    </w:rPr>
                    <w:t>No. 1</w:t>
                  </w:r>
                </w:p>
              </w:txbxContent>
            </v:textbox>
          </v:shape>
        </w:pict>
      </w:r>
      <w:r>
        <w:rPr>
          <w:noProof/>
          <w:sz w:val="20"/>
        </w:rPr>
        <w:pict>
          <v:line id="_x0000_s1026" style="position:absolute;left:0;text-align:left;flip:y;z-index:251592704" from="306pt,261pt" to="567pt,273.4pt" strokecolor="red" strokeweight="2pt">
            <v:stroke dashstyle="1 1"/>
          </v:line>
        </w:pict>
      </w:r>
      <w:r>
        <w:object w:dxaOrig="13178" w:dyaOrig="95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1pt;height:444pt" o:ole="" o:bordertopcolor="this" o:borderleftcolor="this" o:borderbottomcolor="this" o:borderrightcolor="this">
            <v:imagedata r:id="rId12" o:title="" gain="126031f"/>
            <w10:bordertop type="single" width="12"/>
            <w10:borderleft type="single" width="12"/>
            <w10:borderbottom type="single" width="12"/>
            <w10:borderright type="single" width="12"/>
          </v:shape>
          <o:OLEObject Type="Embed" ProgID="MSPhotoEd.3" ShapeID="_x0000_i1025" DrawAspect="Content" ObjectID="_1308545212" r:id="rId13"/>
        </w:object>
      </w:r>
    </w:p>
    <w:p w:rsidR="00000000" w:rsidRDefault="00321EE0">
      <w:pPr>
        <w:tabs>
          <w:tab w:val="left" w:pos="2880"/>
        </w:tabs>
        <w:jc w:val="center"/>
        <w:sectPr w:rsidR="00000000">
          <w:pgSz w:w="16838" w:h="11906" w:orient="landscape" w:code="9"/>
          <w:pgMar w:top="1701" w:right="1418" w:bottom="1258" w:left="1418" w:header="709" w:footer="709" w:gutter="0"/>
          <w:cols w:space="708"/>
          <w:vAlign w:val="center"/>
          <w:docGrid w:linePitch="360"/>
        </w:sectPr>
      </w:pPr>
      <w:r>
        <w:rPr>
          <w:noProof/>
          <w:sz w:val="20"/>
        </w:rPr>
        <w:lastRenderedPageBreak/>
        <w:pict>
          <v:shape id="_x0000_s1034" type="#_x0000_t202" style="position:absolute;left:0;text-align:left;margin-left:369pt;margin-top:162pt;width:135pt;height:34.85pt;z-index:251599872" filled="f" stroked="f">
            <v:textbox style="mso-next-textbox:#_x0000_s1034">
              <w:txbxContent>
                <w:p w:rsidR="00000000" w:rsidRDefault="00321EE0">
                  <w:pPr>
                    <w:pStyle w:val="Ttulo2"/>
                    <w:jc w:val="center"/>
                    <w:rPr>
                      <w:color w:val="FF0000"/>
                    </w:rPr>
                  </w:pPr>
                  <w:r>
                    <w:rPr>
                      <w:color w:val="FF0000"/>
                    </w:rPr>
                    <w:t>Sondeo eléctrico</w:t>
                  </w:r>
                </w:p>
                <w:p w:rsidR="00000000" w:rsidRDefault="00321EE0">
                  <w:pPr>
                    <w:pStyle w:val="Ttulo4"/>
                    <w:rPr>
                      <w:color w:val="FF0000"/>
                    </w:rPr>
                  </w:pPr>
                  <w:r>
                    <w:rPr>
                      <w:color w:val="FF0000"/>
                    </w:rPr>
                    <w:t>No. 3</w:t>
                  </w:r>
                </w:p>
              </w:txbxContent>
            </v:textbox>
          </v:shape>
        </w:pict>
      </w:r>
      <w:r>
        <w:rPr>
          <w:noProof/>
          <w:sz w:val="20"/>
        </w:rPr>
        <w:pict>
          <v:line id="_x0000_s1032" style="position:absolute;left:0;text-align:left;z-index:251597824" from="306pt,130.15pt" to="477pt,238.15pt" strokecolor="red" strokeweight="2pt">
            <v:stroke dashstyle="1 1"/>
          </v:line>
        </w:pict>
      </w:r>
      <w:r>
        <w:rPr>
          <w:noProof/>
          <w:sz w:val="20"/>
        </w:rPr>
        <w:pict>
          <v:line id="_x0000_s1033" style="position:absolute;left:0;text-align:left;z-index:251598848" from="108pt,2in" to="279pt,279pt" strokecolor="red" strokeweight="2pt">
            <v:stroke dashstyle="1 1" endcap="round"/>
          </v:line>
        </w:pict>
      </w:r>
      <w:r>
        <w:rPr>
          <w:noProof/>
          <w:sz w:val="20"/>
        </w:rPr>
        <w:pict>
          <v:shape id="_x0000_s1036" type="#_x0000_t202" style="position:absolute;left:0;text-align:left;margin-left:414pt;margin-top:63pt;width:252pt;height:30.4pt;z-index:251601920" filled="f" stroked="f">
            <v:textbox style="mso-next-textbox:#_x0000_s1036">
              <w:txbxContent>
                <w:p w:rsidR="00000000" w:rsidRDefault="00321EE0">
                  <w:pPr>
                    <w:pStyle w:val="Ttulo4"/>
                    <w:rPr>
                      <w:shadow/>
                      <w:color w:val="000080"/>
                      <w:sz w:val="32"/>
                    </w:rPr>
                  </w:pPr>
                  <w:r>
                    <w:rPr>
                      <w:shadow/>
                      <w:color w:val="000080"/>
                      <w:sz w:val="32"/>
                    </w:rPr>
                    <w:t>PRIMER  PUENTE</w:t>
                  </w:r>
                </w:p>
              </w:txbxContent>
            </v:textbox>
          </v:shape>
        </w:pict>
      </w:r>
      <w:r>
        <w:rPr>
          <w:noProof/>
          <w:sz w:val="20"/>
        </w:rPr>
        <w:pict>
          <v:shape id="_x0000_s1038" type="#_x0000_t202" style="position:absolute;left:0;text-align:left;margin-left:153pt;margin-top:-13.2pt;width:405pt;height:44.7pt;z-index:251603968" fillcolor="#cff" stroked="f">
            <v:textbox style="mso-next-textbox:#_x0000_s1038">
              <w:txbxContent>
                <w:p w:rsidR="00000000" w:rsidRDefault="00321EE0">
                  <w:pPr>
                    <w:pStyle w:val="Ttulo4"/>
                    <w:rPr>
                      <w:shadow/>
                      <w:sz w:val="32"/>
                    </w:rPr>
                  </w:pPr>
                  <w:r>
                    <w:rPr>
                      <w:shadow/>
                      <w:sz w:val="32"/>
                    </w:rPr>
                    <w:t>PLANOS DE UBICACIÓN DE LOS SONDEOS ELÉCTRICOS 3 Y 4</w:t>
                  </w:r>
                </w:p>
              </w:txbxContent>
            </v:textbox>
          </v:shape>
        </w:pict>
      </w:r>
      <w:r>
        <w:rPr>
          <w:noProof/>
          <w:sz w:val="20"/>
        </w:rPr>
        <w:pict>
          <v:shape id="_x0000_s1035" type="#_x0000_t202" style="position:absolute;left:0;text-align:left;margin-left:90pt;margin-top:207pt;width:135pt;height:34.85pt;z-index:251600896" filled="f" stroked="f">
            <v:textbox style="mso-next-textbox:#_x0000_s1035">
              <w:txbxContent>
                <w:p w:rsidR="00000000" w:rsidRDefault="00321EE0">
                  <w:pPr>
                    <w:pStyle w:val="Ttulo2"/>
                    <w:jc w:val="center"/>
                    <w:rPr>
                      <w:color w:val="FF0000"/>
                    </w:rPr>
                  </w:pPr>
                  <w:r>
                    <w:rPr>
                      <w:color w:val="FF0000"/>
                    </w:rPr>
                    <w:t>Sondeo eléctrico</w:t>
                  </w:r>
                </w:p>
                <w:p w:rsidR="00000000" w:rsidRDefault="00321EE0">
                  <w:pPr>
                    <w:pStyle w:val="Ttulo4"/>
                    <w:rPr>
                      <w:color w:val="FF0000"/>
                    </w:rPr>
                  </w:pPr>
                  <w:r>
                    <w:rPr>
                      <w:color w:val="FF0000"/>
                    </w:rPr>
                    <w:t>No. 4</w:t>
                  </w:r>
                </w:p>
              </w:txbxContent>
            </v:textbox>
          </v:shape>
        </w:pict>
      </w:r>
      <w:r>
        <w:object w:dxaOrig="13208" w:dyaOrig="9548">
          <v:shape id="_x0000_i1026" type="#_x0000_t75" style="width:621.75pt;height:6in" o:ole="" o:bordertopcolor="this" o:borderleftcolor="this" o:borderbottomcolor="this" o:borderrightcolor="this">
            <v:imagedata r:id="rId14" o:title="" gain="192753f" blacklevel="-7864f"/>
            <w10:bordertop type="single" width="12"/>
            <w10:borderleft type="single" width="12"/>
            <w10:borderbottom type="single" width="12"/>
            <w10:borderright type="single" width="12"/>
          </v:shape>
          <o:OLEObject Type="Embed" ProgID="MSPhotoEd.3" ShapeID="_x0000_i1026" DrawAspect="Content" ObjectID="_1308545213" r:id="rId15"/>
        </w:object>
      </w:r>
      <w:r>
        <w:t>.</w:t>
      </w:r>
    </w:p>
    <w:p w:rsidR="00000000" w:rsidRDefault="00321EE0">
      <w:pPr>
        <w:tabs>
          <w:tab w:val="left" w:pos="2880"/>
        </w:tabs>
        <w:jc w:val="center"/>
        <w:sectPr w:rsidR="00000000">
          <w:pgSz w:w="16838" w:h="11906" w:orient="landscape" w:code="9"/>
          <w:pgMar w:top="1701" w:right="1418" w:bottom="1258" w:left="1418" w:header="709" w:footer="709" w:gutter="0"/>
          <w:cols w:space="708"/>
          <w:vAlign w:val="center"/>
          <w:docGrid w:linePitch="360"/>
        </w:sectPr>
      </w:pPr>
      <w:r>
        <w:rPr>
          <w:noProof/>
          <w:sz w:val="20"/>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79" type="#_x0000_t136" style="position:absolute;left:0;text-align:left;margin-left:126pt;margin-top:-27pt;width:495pt;height:111.55pt;z-index:251703296" fillcolor="#333">
            <v:shadow color="#868686"/>
            <v:textpath style="font-family:&quot;Arial Black&quot;;font-size:24pt;v-text-kern:t" trim="t" fitpath="t" string="Registros de Campo"/>
            <w10:wrap type="square"/>
          </v:shape>
        </w:pict>
      </w:r>
    </w:p>
    <w:tbl>
      <w:tblPr>
        <w:tblW w:w="14049" w:type="dxa"/>
        <w:tblInd w:w="-170" w:type="dxa"/>
        <w:tblCellMar>
          <w:left w:w="0" w:type="dxa"/>
          <w:right w:w="0" w:type="dxa"/>
        </w:tblCellMar>
        <w:tblLook w:val="0000"/>
      </w:tblPr>
      <w:tblGrid>
        <w:gridCol w:w="1034"/>
        <w:gridCol w:w="931"/>
        <w:gridCol w:w="1186"/>
        <w:gridCol w:w="896"/>
        <w:gridCol w:w="990"/>
        <w:gridCol w:w="947"/>
        <w:gridCol w:w="991"/>
        <w:gridCol w:w="947"/>
        <w:gridCol w:w="991"/>
        <w:gridCol w:w="947"/>
        <w:gridCol w:w="991"/>
        <w:gridCol w:w="2475"/>
        <w:gridCol w:w="928"/>
      </w:tblGrid>
      <w:tr w:rsidR="00000000">
        <w:trPr>
          <w:trHeight w:val="258"/>
        </w:trPr>
        <w:tc>
          <w:tcPr>
            <w:tcW w:w="14049" w:type="dxa"/>
            <w:gridSpan w:val="13"/>
            <w:tcBorders>
              <w:top w:val="single" w:sz="8" w:space="0" w:color="auto"/>
              <w:left w:val="single" w:sz="8" w:space="0" w:color="auto"/>
              <w:bottom w:val="nil"/>
              <w:right w:val="single" w:sz="8" w:space="0" w:color="000000"/>
            </w:tcBorders>
            <w:noWrap/>
            <w:vAlign w:val="bottom"/>
          </w:tcPr>
          <w:p w:rsidR="00000000" w:rsidRDefault="00321EE0">
            <w:pPr>
              <w:pStyle w:val="xl36"/>
              <w:pBdr>
                <w:left w:val="none" w:sz="0" w:space="0" w:color="auto"/>
              </w:pBdr>
              <w:spacing w:before="0" w:beforeAutospacing="0" w:after="0" w:afterAutospacing="0"/>
              <w:rPr>
                <w:rFonts w:eastAsia="Times New Roman"/>
              </w:rPr>
            </w:pPr>
            <w:r>
              <w:rPr>
                <w:rFonts w:eastAsia="Times New Roman"/>
              </w:rPr>
              <w:lastRenderedPageBreak/>
              <w:t>PROSPECCIÓN GEOFÍSICA: SONDAJES ELÉCTRICOS VERTICALES S.E.V.</w:t>
            </w:r>
          </w:p>
        </w:tc>
      </w:tr>
      <w:tr w:rsidR="00000000">
        <w:trPr>
          <w:trHeight w:val="284"/>
        </w:trPr>
        <w:tc>
          <w:tcPr>
            <w:tcW w:w="0" w:type="auto"/>
            <w:gridSpan w:val="13"/>
            <w:tcBorders>
              <w:top w:val="nil"/>
              <w:left w:val="single" w:sz="8" w:space="0" w:color="auto"/>
              <w:bottom w:val="nil"/>
              <w:right w:val="single" w:sz="8" w:space="0" w:color="000000"/>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xml:space="preserve">DISPOSITIVO: WENNER          Interpretación: "CAPAS DE BARNES" ó DE LAS "RESISTIVIDADES VERDADERAS" </w:t>
            </w:r>
          </w:p>
        </w:tc>
      </w:tr>
      <w:tr w:rsidR="00000000">
        <w:trPr>
          <w:trHeight w:val="338"/>
        </w:trPr>
        <w:tc>
          <w:tcPr>
            <w:tcW w:w="0" w:type="auto"/>
            <w:gridSpan w:val="7"/>
            <w:tcBorders>
              <w:top w:val="nil"/>
              <w:left w:val="single" w:sz="8" w:space="0" w:color="auto"/>
              <w:bottom w:val="single" w:sz="4" w:space="0" w:color="auto"/>
              <w:right w:val="single" w:sz="12" w:space="0" w:color="000000"/>
            </w:tcBorders>
            <w:noWrap/>
            <w:vAlign w:val="bottom"/>
          </w:tcPr>
          <w:p w:rsidR="00000000" w:rsidRDefault="00321EE0">
            <w:pPr>
              <w:jc w:val="center"/>
              <w:rPr>
                <w:rFonts w:ascii="Arial" w:eastAsia="Arial Unicode MS" w:hAnsi="Arial" w:cs="Arial"/>
                <w:b/>
                <w:bCs/>
                <w:sz w:val="28"/>
                <w:szCs w:val="28"/>
                <w:lang w:val="en-US"/>
              </w:rPr>
            </w:pPr>
            <w:r>
              <w:rPr>
                <w:rFonts w:ascii="Arial" w:hAnsi="Arial" w:cs="Arial"/>
                <w:b/>
                <w:bCs/>
                <w:sz w:val="28"/>
                <w:szCs w:val="28"/>
                <w:lang w:val="en-US"/>
              </w:rPr>
              <w:t xml:space="preserve">S.E.V.=  # </w:t>
            </w:r>
            <w:r>
              <w:rPr>
                <w:rFonts w:ascii="Arial" w:hAnsi="Arial" w:cs="Arial"/>
                <w:b/>
                <w:bCs/>
                <w:sz w:val="28"/>
                <w:szCs w:val="28"/>
                <w:lang w:val="en-US"/>
              </w:rPr>
              <w:t xml:space="preserve">1  </w:t>
            </w:r>
          </w:p>
        </w:tc>
        <w:tc>
          <w:tcPr>
            <w:tcW w:w="0" w:type="auto"/>
            <w:gridSpan w:val="6"/>
            <w:tcBorders>
              <w:top w:val="single" w:sz="12" w:space="0" w:color="auto"/>
              <w:left w:val="nil"/>
              <w:bottom w:val="nil"/>
              <w:right w:val="single" w:sz="8" w:space="0" w:color="000000"/>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DIBUJO DE UBICACIÓN DEL SEV #.=</w:t>
            </w:r>
          </w:p>
        </w:tc>
      </w:tr>
      <w:tr w:rsidR="00000000">
        <w:trPr>
          <w:trHeight w:val="230"/>
        </w:trPr>
        <w:tc>
          <w:tcPr>
            <w:tcW w:w="0" w:type="auto"/>
            <w:gridSpan w:val="7"/>
            <w:tcBorders>
              <w:top w:val="single" w:sz="4" w:space="0" w:color="auto"/>
              <w:left w:val="single" w:sz="8"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UBICACIÓN COORD.: N 9683615  E 730235     Altura:2394msnm</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8"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30"/>
        </w:trPr>
        <w:tc>
          <w:tcPr>
            <w:tcW w:w="6833" w:type="dxa"/>
            <w:gridSpan w:val="7"/>
            <w:tcBorders>
              <w:top w:val="single" w:sz="4" w:space="0" w:color="auto"/>
              <w:left w:val="single" w:sz="8" w:space="0" w:color="auto"/>
              <w:bottom w:val="single" w:sz="4" w:space="0" w:color="auto"/>
              <w:right w:val="single" w:sz="12" w:space="0" w:color="000000"/>
            </w:tcBorders>
            <w:vAlign w:val="center"/>
          </w:tcPr>
          <w:p w:rsidR="00000000" w:rsidRDefault="00321EE0">
            <w:pPr>
              <w:rPr>
                <w:rFonts w:ascii="Arial" w:eastAsia="Arial Unicode MS" w:hAnsi="Arial" w:cs="Arial"/>
                <w:b/>
                <w:bCs/>
                <w:sz w:val="20"/>
                <w:szCs w:val="20"/>
              </w:rPr>
            </w:pPr>
            <w:r>
              <w:rPr>
                <w:rFonts w:ascii="Arial" w:hAnsi="Arial" w:cs="Arial"/>
                <w:b/>
                <w:bCs/>
                <w:sz w:val="20"/>
                <w:szCs w:val="20"/>
              </w:rPr>
              <w:t>PROYECTO: Puentes Cuenca</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8"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30"/>
        </w:trPr>
        <w:tc>
          <w:tcPr>
            <w:tcW w:w="0" w:type="auto"/>
            <w:gridSpan w:val="7"/>
            <w:tcBorders>
              <w:top w:val="single" w:sz="4" w:space="0" w:color="auto"/>
              <w:left w:val="single" w:sz="8"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OPERADOR:</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8"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30"/>
        </w:trPr>
        <w:tc>
          <w:tcPr>
            <w:tcW w:w="0" w:type="auto"/>
            <w:gridSpan w:val="7"/>
            <w:tcBorders>
              <w:top w:val="single" w:sz="4" w:space="0" w:color="auto"/>
              <w:left w:val="single" w:sz="8"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FECHA:</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8"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555"/>
        </w:trPr>
        <w:tc>
          <w:tcPr>
            <w:tcW w:w="0" w:type="auto"/>
            <w:tcBorders>
              <w:top w:val="nil"/>
              <w:left w:val="nil"/>
              <w:bottom w:val="nil"/>
              <w:right w:val="nil"/>
            </w:tcBorders>
            <w:noWrap/>
            <w:vAlign w:val="bottom"/>
          </w:tcPr>
          <w:p w:rsidR="00000000" w:rsidRDefault="00321EE0">
            <w:pPr>
              <w:rPr>
                <w:rFonts w:ascii="Arial" w:hAnsi="Arial" w:cs="Arial"/>
                <w:sz w:val="20"/>
                <w:szCs w:val="20"/>
              </w:rPr>
            </w:pPr>
            <w:r>
              <w:rPr>
                <w:rFonts w:ascii="Arial" w:hAnsi="Arial" w:cs="Arial"/>
                <w:sz w:val="20"/>
                <w:szCs w:val="20"/>
              </w:rPr>
              <w:pict>
                <v:line id="_x0000_s1159" style="position:absolute;z-index:251604992;mso-position-horizontal-relative:text;mso-position-vertical-relative:text" from="42.75pt,30.75pt" to="183.75pt,30.75pt" strokecolor="windowText" strokeweight="3pt" o:insetmode="auto"/>
              </w:pict>
            </w:r>
            <w:r>
              <w:rPr>
                <w:rFonts w:ascii="Arial" w:hAnsi="Arial" w:cs="Arial"/>
                <w:sz w:val="20"/>
                <w:szCs w:val="20"/>
              </w:rPr>
              <w:pict>
                <v:line id="_x0000_s1160" style="position:absolute;z-index:251606016;mso-position-horizontal-relative:text;mso-position-vertical-relative:text" from="45pt,24.75pt" to="45pt,30pt" strokecolor="windowText" strokeweight="2.25pt" o:insetmode="auto"/>
              </w:pict>
            </w:r>
            <w:r>
              <w:rPr>
                <w:rFonts w:ascii="Arial" w:hAnsi="Arial" w:cs="Arial"/>
                <w:sz w:val="20"/>
                <w:szCs w:val="20"/>
              </w:rPr>
              <w:pict>
                <v:line id="_x0000_s1162" style="position:absolute;z-index:251608064;mso-position-horizontal-relative:text;mso-position-vertical-relative:text" from="91.5pt,27pt" to="91.5pt,32.25pt" strokecolor="windowText" strokeweight="2.25pt" o:insetmode="auto"/>
              </w:pict>
            </w:r>
            <w:r>
              <w:rPr>
                <w:rFonts w:ascii="Arial" w:hAnsi="Arial" w:cs="Arial"/>
                <w:sz w:val="20"/>
                <w:szCs w:val="20"/>
              </w:rPr>
              <w:pict>
                <v:line id="_x0000_s1163" style="position:absolute;z-index:251609088;mso-position-horizontal-relative:text;mso-position-vertical-relative:text" from="138.75pt,26.25pt" to="138.75pt,31.5pt" strokecolor="windowText" strokeweight="2.25pt" o:insetmode="auto"/>
              </w:pict>
            </w:r>
            <w:r>
              <w:rPr>
                <w:rFonts w:ascii="Arial" w:hAnsi="Arial" w:cs="Arial"/>
                <w:sz w:val="20"/>
                <w:szCs w:val="20"/>
              </w:rPr>
              <w:pict>
                <v:line id="_x0000_s1164" style="position:absolute;z-index:251610112;mso-position-horizontal-relative:text;mso-position-vertical-relative:text" from="183.75pt,26.25pt" to="183.75pt,31.5pt" strokecolor="windowText" strokeweight="2.25pt" o:insetmode="auto"/>
              </w:pict>
            </w:r>
            <w:r>
              <w:rPr>
                <w:rFonts w:ascii="Arial" w:hAnsi="Arial" w:cs="Arial"/>
                <w:sz w:val="20"/>
                <w:szCs w:val="20"/>
              </w:rPr>
              <w:pict>
                <v:line id="_x0000_s1167" style="position:absolute;z-index:251613184;mso-position-horizontal-relative:text;mso-position-vertical-relative:text" from="116.25pt,26.25pt" to="116.25pt,31.5pt" strokecolor="windowText" strokeweight="2.25pt" o:insetmode="auto"/>
              </w:pict>
            </w:r>
            <w:r>
              <w:rPr>
                <w:rFonts w:ascii="Arial" w:hAnsi="Arial" w:cs="Arial"/>
                <w:sz w:val="20"/>
                <w:szCs w:val="20"/>
              </w:rPr>
              <w:pict>
                <v:shape id="_x0000_s1168" type="#_x0000_t202" style="position:absolute;margin-left:36pt;margin-top:12pt;width:21pt;height:18.75pt;z-index:251614208;mso-position-horizontal-relative:text;mso-position-vertical-relative:text" filled="f" stroked="f" strokecolor="windowText" o:insetmode="auto">
                  <v:textbox style="mso-next-textbox:#_x0000_s1168">
                    <w:txbxContent>
                      <w:p w:rsidR="00000000" w:rsidRDefault="00321EE0">
                        <w:r>
                          <w:rPr>
                            <w:rFonts w:ascii="Arial" w:hAnsi="Arial" w:cs="Arial"/>
                            <w:sz w:val="20"/>
                            <w:szCs w:val="20"/>
                          </w:rPr>
                          <w:t>C1</w:t>
                        </w:r>
                        <w:r>
                          <w:t xml:space="preserve"> </w:t>
                        </w:r>
                      </w:p>
                    </w:txbxContent>
                  </v:textbox>
                </v:shape>
              </w:pict>
            </w:r>
            <w:r>
              <w:rPr>
                <w:rFonts w:ascii="Arial" w:hAnsi="Arial" w:cs="Arial"/>
                <w:sz w:val="20"/>
                <w:szCs w:val="20"/>
              </w:rPr>
              <w:pict>
                <v:shape id="_x0000_s1169" type="#_x0000_t202" style="position:absolute;margin-left:84pt;margin-top:10.5pt;width:21pt;height:19.5pt;z-index:251615232;mso-position-horizontal-relative:text;mso-position-vertical-relative:text" filled="f" stroked="f" strokecolor="windowText" o:insetmode="auto">
                  <v:textbox style="mso-next-textbox:#_x0000_s1169">
                    <w:txbxContent>
                      <w:p w:rsidR="00000000" w:rsidRDefault="00321EE0">
                        <w:r>
                          <w:rPr>
                            <w:rFonts w:ascii="Arial" w:hAnsi="Arial" w:cs="Arial"/>
                            <w:sz w:val="20"/>
                            <w:szCs w:val="20"/>
                          </w:rPr>
                          <w:t>P1</w:t>
                        </w:r>
                        <w:r>
                          <w:t xml:space="preserve"> </w:t>
                        </w:r>
                      </w:p>
                    </w:txbxContent>
                  </v:textbox>
                </v:shape>
              </w:pict>
            </w:r>
            <w:r>
              <w:rPr>
                <w:rFonts w:ascii="Arial" w:hAnsi="Arial" w:cs="Arial"/>
                <w:sz w:val="20"/>
                <w:szCs w:val="20"/>
              </w:rPr>
              <w:pict>
                <v:shape id="_x0000_s1170" type="#_x0000_t202" style="position:absolute;margin-left:109.5pt;margin-top:12pt;width:16.5pt;height:18.75pt;z-index:251616256;mso-position-horizontal-relative:text;mso-position-vertical-relative:text" filled="f" stroked="f" strokecolor="windowText" o:insetmode="auto">
                  <v:textbox style="mso-next-textbox:#_x0000_s1170">
                    <w:txbxContent>
                      <w:p w:rsidR="00000000" w:rsidRDefault="00321EE0">
                        <w:r>
                          <w:rPr>
                            <w:rFonts w:ascii="Arial" w:hAnsi="Arial" w:cs="Arial"/>
                            <w:sz w:val="20"/>
                            <w:szCs w:val="20"/>
                          </w:rPr>
                          <w:t>O</w:t>
                        </w:r>
                        <w:r>
                          <w:t xml:space="preserve"> </w:t>
                        </w:r>
                      </w:p>
                    </w:txbxContent>
                  </v:textbox>
                </v:shape>
              </w:pict>
            </w:r>
            <w:r>
              <w:rPr>
                <w:rFonts w:ascii="Arial" w:hAnsi="Arial" w:cs="Arial"/>
                <w:sz w:val="20"/>
                <w:szCs w:val="20"/>
              </w:rPr>
              <w:pict>
                <v:shape id="_x0000_s1171" type="#_x0000_t202" style="position:absolute;margin-left:130.5pt;margin-top:10.5pt;width:22.5pt;height:19.5pt;z-index:251617280;mso-position-horizontal-relative:text;mso-position-vertical-relative:text" filled="f" stroked="f" strokecolor="windowText" o:insetmode="auto">
                  <v:textbox style="mso-next-textbox:#_x0000_s1171">
                    <w:txbxContent>
                      <w:p w:rsidR="00000000" w:rsidRDefault="00321EE0">
                        <w:r>
                          <w:rPr>
                            <w:rFonts w:ascii="Arial" w:hAnsi="Arial" w:cs="Arial"/>
                            <w:sz w:val="20"/>
                            <w:szCs w:val="20"/>
                          </w:rPr>
                          <w:t>P2</w:t>
                        </w:r>
                        <w:r>
                          <w:t xml:space="preserve"> </w:t>
                        </w:r>
                      </w:p>
                    </w:txbxContent>
                  </v:textbox>
                </v:shape>
              </w:pict>
            </w:r>
            <w:r>
              <w:rPr>
                <w:rFonts w:ascii="Arial" w:hAnsi="Arial" w:cs="Arial"/>
                <w:sz w:val="20"/>
                <w:szCs w:val="20"/>
              </w:rPr>
              <w:pict>
                <v:shape id="_x0000_s1172" type="#_x0000_t202" style="position:absolute;margin-left:177pt;margin-top:15pt;width:22.5pt;height:18.75pt;z-index:251618304;mso-position-horizontal-relative:text;mso-position-vertical-relative:text" filled="f" stroked="f" strokecolor="windowText" o:insetmode="auto">
                  <v:textbox style="mso-next-textbox:#_x0000_s1172">
                    <w:txbxContent>
                      <w:p w:rsidR="00000000" w:rsidRDefault="00321EE0">
                        <w:r>
                          <w:rPr>
                            <w:rFonts w:ascii="Arial" w:hAnsi="Arial" w:cs="Arial"/>
                            <w:sz w:val="20"/>
                            <w:szCs w:val="20"/>
                          </w:rPr>
                          <w:t>C2</w:t>
                        </w:r>
                        <w:r>
                          <w:t xml:space="preserve"> </w:t>
                        </w:r>
                      </w:p>
                    </w:txbxContent>
                  </v:textbox>
                </v:shape>
              </w:pict>
            </w:r>
            <w:r>
              <w:rPr>
                <w:rFonts w:ascii="Arial" w:hAnsi="Arial" w:cs="Arial"/>
                <w:sz w:val="20"/>
                <w:szCs w:val="20"/>
              </w:rPr>
              <w:pict>
                <v:shape id="_x0000_s1173" type="#_x0000_t202" style="position:absolute;margin-left:111pt;margin-top:30pt;width:15pt;height:18pt;z-index:251619328;mso-position-horizontal-relative:text;mso-position-vertical-relative:text" filled="f" stroked="f" strokecolor="windowText" o:insetmode="auto">
                  <v:textbox style="mso-next-textbox:#_x0000_s1173">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shape id="_x0000_s1174" type="#_x0000_t202" style="position:absolute;margin-left:157.5pt;margin-top:30pt;width:15pt;height:18pt;z-index:251620352;mso-position-horizontal-relative:text;mso-position-vertical-relative:text" filled="f" stroked="f" strokecolor="windowText" o:insetmode="auto">
                  <v:textbox style="mso-next-textbox:#_x0000_s1174">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shape id="_x0000_s1175" type="#_x0000_t202" style="position:absolute;margin-left:63pt;margin-top:30pt;width:15pt;height:18pt;z-index:251621376;mso-position-horizontal-relative:text;mso-position-vertical-relative:text" filled="f" stroked="f" strokecolor="windowText" o:insetmode="auto">
                  <v:textbox style="mso-next-textbox:#_x0000_s1175">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line id="_x0000_s1176" style="position:absolute;z-index:251622400;mso-position-horizontal-relative:text;mso-position-vertical-relative:text" from="75.75pt,37.5pt" to="90.75pt,37.5pt" strokecolor="windowText" o:insetmode="auto">
                  <v:stroke endarrow="block"/>
                </v:line>
              </w:pict>
            </w:r>
            <w:r>
              <w:rPr>
                <w:rFonts w:ascii="Arial" w:hAnsi="Arial" w:cs="Arial"/>
                <w:sz w:val="20"/>
                <w:szCs w:val="20"/>
              </w:rPr>
              <w:pict>
                <v:line id="_x0000_s1177" style="position:absolute;z-index:251623424;mso-position-horizontal-relative:text;mso-position-vertical-relative:text" from="121.5pt,37.5pt" to="138pt,37.5pt" strokecolor="windowText" o:insetmode="auto">
                  <v:stroke endarrow="block"/>
                </v:line>
              </w:pict>
            </w:r>
            <w:r>
              <w:rPr>
                <w:rFonts w:ascii="Arial" w:hAnsi="Arial" w:cs="Arial"/>
                <w:sz w:val="20"/>
                <w:szCs w:val="20"/>
              </w:rPr>
              <w:pict>
                <v:line id="_x0000_s1178" style="position:absolute;z-index:251624448;mso-position-horizontal-relative:text;mso-position-vertical-relative:text" from="168pt,37.5pt" to="183pt,37.5pt" strokecolor="windowText" o:insetmode="auto">
                  <v:stroke endarrow="block"/>
                </v:line>
              </w:pict>
            </w:r>
            <w:r>
              <w:rPr>
                <w:rFonts w:ascii="Arial" w:hAnsi="Arial" w:cs="Arial"/>
                <w:sz w:val="20"/>
                <w:szCs w:val="20"/>
              </w:rPr>
              <w:pict>
                <v:line id="_x0000_s1179" style="position:absolute;flip:x;z-index:251625472;mso-position-horizontal-relative:text;mso-position-vertical-relative:text" from="44.25pt,37.5pt" to="63pt,37.5pt" strokecolor="windowText" o:insetmode="auto">
                  <v:stroke endarrow="block"/>
                </v:line>
              </w:pict>
            </w:r>
            <w:r>
              <w:rPr>
                <w:rFonts w:ascii="Arial" w:hAnsi="Arial" w:cs="Arial"/>
                <w:sz w:val="20"/>
                <w:szCs w:val="20"/>
              </w:rPr>
              <w:pict>
                <v:line id="_x0000_s1180" style="position:absolute;flip:x;z-index:251626496;mso-position-horizontal-relative:text;mso-position-vertical-relative:text" from="93.75pt,37.5pt" to="112.5pt,37.5pt" strokecolor="windowText" o:insetmode="auto">
                  <v:stroke endarrow="block"/>
                </v:line>
              </w:pict>
            </w:r>
            <w:r>
              <w:rPr>
                <w:rFonts w:ascii="Arial" w:hAnsi="Arial" w:cs="Arial"/>
                <w:sz w:val="20"/>
                <w:szCs w:val="20"/>
              </w:rPr>
              <w:pict>
                <v:line id="_x0000_s1181" style="position:absolute;flip:x;z-index:251627520;mso-position-horizontal-relative:text;mso-position-vertical-relative:text" from="138.75pt,37.5pt" to="158.25pt,37.5pt" strokecolor="windowText" o:insetmode="auto">
                  <v:stroke endarrow="block"/>
                </v:line>
              </w:pict>
            </w:r>
            <w:r>
              <w:rPr>
                <w:rFonts w:ascii="Arial" w:hAnsi="Arial" w:cs="Arial"/>
                <w:sz w:val="20"/>
                <w:szCs w:val="20"/>
              </w:rPr>
              <w:pict>
                <v:shape id="_x0000_s1182" type="#_x0000_t202" style="position:absolute;margin-left:93pt;margin-top:0;width:66pt;height:19.5pt;z-index:251628544;mso-position-horizontal-relative:text;mso-position-vertical-relative:text" filled="f" stroked="f" strokecolor="windowText" o:insetmode="auto">
                  <v:textbox style="mso-next-textbox:#_x0000_s1182">
                    <w:txbxContent>
                      <w:p w:rsidR="00000000" w:rsidRDefault="00321EE0">
                        <w:r>
                          <w:rPr>
                            <w:rFonts w:ascii="Arial" w:hAnsi="Arial" w:cs="Arial"/>
                            <w:b/>
                            <w:bCs/>
                            <w:sz w:val="20"/>
                            <w:szCs w:val="20"/>
                            <w:u w:val="single"/>
                          </w:rPr>
                          <w:t>WENNER</w:t>
                        </w:r>
                        <w:r>
                          <w:t xml:space="preserve"> </w:t>
                        </w:r>
                      </w:p>
                    </w:txbxContent>
                  </v:textbox>
                </v:shape>
              </w:pict>
            </w:r>
          </w:p>
          <w:tbl>
            <w:tblPr>
              <w:tblW w:w="0" w:type="auto"/>
              <w:tblCellSpacing w:w="0" w:type="dxa"/>
              <w:tblCellMar>
                <w:left w:w="0" w:type="dxa"/>
                <w:right w:w="0" w:type="dxa"/>
              </w:tblCellMar>
              <w:tblLook w:val="0000"/>
            </w:tblPr>
            <w:tblGrid>
              <w:gridCol w:w="932"/>
            </w:tblGrid>
            <w:tr w:rsidR="00000000">
              <w:trPr>
                <w:trHeight w:val="555"/>
                <w:tblCellSpacing w:w="0" w:type="dxa"/>
              </w:trPr>
              <w:tc>
                <w:tcPr>
                  <w:tcW w:w="912" w:type="dxa"/>
                  <w:tcBorders>
                    <w:top w:val="nil"/>
                    <w:left w:val="single" w:sz="8" w:space="0" w:color="auto"/>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bl>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16"/>
                <w:szCs w:val="16"/>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single" w:sz="12" w:space="0" w:color="auto"/>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8"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58"/>
        </w:trPr>
        <w:tc>
          <w:tcPr>
            <w:tcW w:w="0" w:type="auto"/>
            <w:tcBorders>
              <w:top w:val="nil"/>
              <w:left w:val="single" w:sz="8" w:space="0" w:color="auto"/>
              <w:bottom w:val="nil"/>
              <w:right w:val="nil"/>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gridSpan w:val="2"/>
            <w:tcBorders>
              <w:top w:val="single" w:sz="12" w:space="0" w:color="auto"/>
              <w:left w:val="single" w:sz="12" w:space="0" w:color="auto"/>
              <w:bottom w:val="single" w:sz="12" w:space="0" w:color="auto"/>
              <w:right w:val="nil"/>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xml:space="preserve">                 1ª Lectura</w:t>
            </w:r>
          </w:p>
        </w:tc>
        <w:tc>
          <w:tcPr>
            <w:tcW w:w="0" w:type="auto"/>
            <w:gridSpan w:val="2"/>
            <w:tcBorders>
              <w:top w:val="single" w:sz="12" w:space="0" w:color="auto"/>
              <w:left w:val="single" w:sz="12" w:space="0" w:color="auto"/>
              <w:bottom w:val="single" w:sz="12"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20"/>
                <w:szCs w:val="20"/>
              </w:rPr>
              <w:t xml:space="preserve">         2ª Lectura</w:t>
            </w:r>
          </w:p>
        </w:tc>
        <w:tc>
          <w:tcPr>
            <w:tcW w:w="0" w:type="auto"/>
            <w:gridSpan w:val="2"/>
            <w:tcBorders>
              <w:top w:val="single" w:sz="12" w:space="0" w:color="auto"/>
              <w:left w:val="nil"/>
              <w:bottom w:val="single" w:sz="12"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xml:space="preserve">                 3ª Lectura</w:t>
            </w:r>
          </w:p>
        </w:tc>
        <w:tc>
          <w:tcPr>
            <w:tcW w:w="0" w:type="auto"/>
            <w:tcBorders>
              <w:top w:val="single" w:sz="12" w:space="0" w:color="auto"/>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single" w:sz="12" w:space="0" w:color="auto"/>
              <w:left w:val="nil"/>
              <w:bottom w:val="nil"/>
              <w:right w:val="single" w:sz="8"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43"/>
        </w:trPr>
        <w:tc>
          <w:tcPr>
            <w:tcW w:w="0" w:type="auto"/>
            <w:tcBorders>
              <w:top w:val="single" w:sz="12" w:space="0" w:color="auto"/>
              <w:left w:val="single" w:sz="8" w:space="0" w:color="auto"/>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ESTACIÓN</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CONSTANTE</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16"/>
                <w:szCs w:val="16"/>
              </w:rPr>
              <w:t>OBSERVACIONES</w:t>
            </w:r>
          </w:p>
        </w:tc>
        <w:tc>
          <w:tcPr>
            <w:tcW w:w="0" w:type="auto"/>
            <w:tcBorders>
              <w:top w:val="nil"/>
              <w:left w:val="nil"/>
              <w:bottom w:val="nil"/>
              <w:right w:val="single" w:sz="8"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501"/>
        </w:trPr>
        <w:tc>
          <w:tcPr>
            <w:tcW w:w="0" w:type="auto"/>
            <w:tcBorders>
              <w:top w:val="nil"/>
              <w:left w:val="single" w:sz="8" w:space="0" w:color="auto"/>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PUNTO</w:t>
            </w:r>
          </w:p>
        </w:tc>
        <w:tc>
          <w:tcPr>
            <w:tcW w:w="879" w:type="dxa"/>
            <w:tcBorders>
              <w:top w:val="nil"/>
              <w:left w:val="nil"/>
              <w:bottom w:val="single" w:sz="12" w:space="0" w:color="auto"/>
              <w:right w:val="single" w:sz="12" w:space="0" w:color="auto"/>
            </w:tcBorders>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OM ó ON</w:t>
            </w:r>
            <w:r>
              <w:rPr>
                <w:rFonts w:ascii="Arial" w:hAnsi="Arial" w:cs="Arial"/>
                <w:b/>
                <w:bCs/>
                <w:sz w:val="14"/>
                <w:szCs w:val="14"/>
                <w:lang w:val="en-US"/>
              </w:rPr>
              <w:br/>
              <w:t>OP1 ó OP2</w:t>
            </w:r>
          </w:p>
        </w:tc>
        <w:tc>
          <w:tcPr>
            <w:tcW w:w="1132" w:type="dxa"/>
            <w:tcBorders>
              <w:top w:val="nil"/>
              <w:left w:val="nil"/>
              <w:bottom w:val="single" w:sz="12" w:space="0" w:color="auto"/>
              <w:right w:val="single" w:sz="12" w:space="0" w:color="auto"/>
            </w:tcBorders>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OA ó AB</w:t>
            </w:r>
            <w:r>
              <w:rPr>
                <w:rFonts w:ascii="Arial" w:hAnsi="Arial" w:cs="Arial"/>
                <w:b/>
                <w:bCs/>
                <w:sz w:val="14"/>
                <w:szCs w:val="14"/>
              </w:rPr>
              <w:br/>
              <w:t>OC1 ó OC2</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a   (m)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k</w:t>
            </w:r>
          </w:p>
        </w:tc>
        <w:tc>
          <w:tcPr>
            <w:tcW w:w="0" w:type="auto"/>
            <w:tcBorders>
              <w:top w:val="nil"/>
              <w:left w:val="nil"/>
              <w:bottom w:val="single" w:sz="12" w:space="0" w:color="auto"/>
              <w:right w:val="single" w:sz="8"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single" w:sz="8"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single" w:sz="8"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nil"/>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AB/2</w:t>
            </w:r>
          </w:p>
        </w:tc>
        <w:tc>
          <w:tcPr>
            <w:tcW w:w="0" w:type="auto"/>
            <w:tcBorders>
              <w:top w:val="nil"/>
              <w:left w:val="nil"/>
              <w:bottom w:val="single" w:sz="12" w:space="0" w:color="auto"/>
              <w:right w:val="single" w:sz="8"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Rstv. prom</w:t>
            </w:r>
          </w:p>
        </w:tc>
      </w:tr>
      <w:tr w:rsidR="00000000">
        <w:trPr>
          <w:trHeight w:val="284"/>
        </w:trPr>
        <w:tc>
          <w:tcPr>
            <w:tcW w:w="0" w:type="auto"/>
            <w:tcBorders>
              <w:top w:val="nil"/>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w:t>
            </w:r>
          </w:p>
        </w:tc>
        <w:tc>
          <w:tcPr>
            <w:tcW w:w="879" w:type="dxa"/>
            <w:tcBorders>
              <w:top w:val="nil"/>
              <w:left w:val="nil"/>
              <w:bottom w:val="nil"/>
              <w:right w:val="single" w:sz="12" w:space="0" w:color="auto"/>
            </w:tcBorders>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0,5</w:t>
            </w:r>
          </w:p>
        </w:tc>
        <w:tc>
          <w:tcPr>
            <w:tcW w:w="1132" w:type="dxa"/>
            <w:tcBorders>
              <w:top w:val="nil"/>
              <w:left w:val="nil"/>
              <w:bottom w:val="nil"/>
              <w:right w:val="single" w:sz="12" w:space="0" w:color="auto"/>
            </w:tcBorders>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6,28</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0,0053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0,03330096</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0,0054</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0,03392928</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0,0052</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0,03267264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0,75</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0,033301</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1,00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single" w:sz="12"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12"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12,57</w:t>
            </w:r>
          </w:p>
        </w:tc>
        <w:tc>
          <w:tcPr>
            <w:tcW w:w="0" w:type="auto"/>
            <w:tcBorders>
              <w:top w:val="single" w:sz="12"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1,95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24,50448</w:t>
            </w:r>
          </w:p>
        </w:tc>
        <w:tc>
          <w:tcPr>
            <w:tcW w:w="0" w:type="auto"/>
            <w:tcBorders>
              <w:top w:val="single" w:sz="12"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25,1328</w:t>
            </w:r>
          </w:p>
        </w:tc>
        <w:tc>
          <w:tcPr>
            <w:tcW w:w="0" w:type="auto"/>
            <w:tcBorders>
              <w:top w:val="single" w:sz="12"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25,1328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1,5</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24,92336</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25,13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0,966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24,278284</w:t>
            </w:r>
            <w:r>
              <w:rPr>
                <w:rFonts w:ascii="Arial" w:hAnsi="Arial" w:cs="Arial"/>
                <w:b/>
                <w:bCs/>
                <w:sz w:val="16"/>
                <w:szCs w:val="16"/>
              </w:rPr>
              <w:t>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0,961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24,1526208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0,964</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24,2280192</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24,21964</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37,70</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0,633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23,8635936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0,628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23,6750976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0,633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23,8635936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4,5</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23,80076</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12,0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50,27</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0,48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24,127488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0,481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24,1777536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0,48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24,127488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24,14424</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62,83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0,428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26,892096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0,433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27,</w:t>
            </w:r>
            <w:r>
              <w:rPr>
                <w:rFonts w:ascii="Arial" w:hAnsi="Arial" w:cs="Arial"/>
                <w:b/>
                <w:bCs/>
                <w:sz w:val="16"/>
                <w:szCs w:val="16"/>
              </w:rPr>
              <w:t>206256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0,43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27,01776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7,5</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27,0387</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7,0</w:t>
            </w:r>
          </w:p>
        </w:tc>
        <w:tc>
          <w:tcPr>
            <w:tcW w:w="0" w:type="auto"/>
            <w:tcBorders>
              <w:top w:val="nil"/>
              <w:left w:val="nil"/>
              <w:bottom w:val="nil"/>
              <w:right w:val="nil"/>
            </w:tcBorders>
            <w:noWrap/>
            <w:vAlign w:val="bottom"/>
          </w:tcPr>
          <w:p w:rsidR="00000000" w:rsidRDefault="00321EE0">
            <w:pPr>
              <w:rPr>
                <w:rFonts w:ascii="Arial" w:hAnsi="Arial" w:cs="Arial"/>
                <w:sz w:val="20"/>
                <w:szCs w:val="20"/>
              </w:rPr>
            </w:pPr>
            <w:r>
              <w:rPr>
                <w:rFonts w:ascii="Arial" w:hAnsi="Arial" w:cs="Arial"/>
                <w:sz w:val="20"/>
                <w:szCs w:val="20"/>
              </w:rPr>
              <w:pict>
                <v:line id="_x0000_s1161" style="position:absolute;z-index:251607040;mso-position-horizontal-relative:text;mso-position-vertical-relative:text" from="45pt,8.25pt" to="45pt,13.5pt" strokecolor="windowText" strokeweight="2.25pt" o:insetmode="auto"/>
              </w:pict>
            </w:r>
            <w:r>
              <w:rPr>
                <w:rFonts w:ascii="Arial" w:hAnsi="Arial" w:cs="Arial"/>
                <w:sz w:val="20"/>
                <w:szCs w:val="20"/>
              </w:rPr>
              <w:pict>
                <v:line id="_x0000_s1165" style="position:absolute;z-index:251611136;mso-position-horizontal-relative:text;mso-position-vertical-relative:text" from="45pt,8.25pt" to="45pt,13.5pt" strokecolor="windowText" strokeweight="2.25pt" o:insetmode="auto"/>
              </w:pict>
            </w:r>
            <w:r>
              <w:rPr>
                <w:rFonts w:ascii="Arial" w:hAnsi="Arial" w:cs="Arial"/>
                <w:sz w:val="20"/>
                <w:szCs w:val="20"/>
              </w:rPr>
              <w:pict>
                <v:line id="_x0000_s1166" style="position:absolute;z-index:251612160;mso-position-horizontal-relative:text;mso-position-vertical-relative:text" from="45pt,8.25pt" to="45pt,13.5pt" strokecolor="windowText" strokeweight="2.25pt" o:insetmode="auto"/>
              </w:pict>
            </w:r>
          </w:p>
          <w:tbl>
            <w:tblPr>
              <w:tblW w:w="0" w:type="auto"/>
              <w:tblCellSpacing w:w="0" w:type="dxa"/>
              <w:tblCellMar>
                <w:left w:w="0" w:type="dxa"/>
                <w:right w:w="0" w:type="dxa"/>
              </w:tblCellMar>
              <w:tblLook w:val="0000"/>
            </w:tblPr>
            <w:tblGrid>
              <w:gridCol w:w="998"/>
            </w:tblGrid>
            <w:tr w:rsidR="00000000">
              <w:trPr>
                <w:trHeight w:val="288"/>
                <w:tblCellSpacing w:w="0" w:type="dxa"/>
              </w:trPr>
              <w:tc>
                <w:tcPr>
                  <w:tcW w:w="968" w:type="dxa"/>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21,0</w:t>
                  </w:r>
                </w:p>
              </w:tc>
            </w:tr>
          </w:tbl>
          <w:p w:rsidR="00000000" w:rsidRDefault="00321EE0">
            <w:pPr>
              <w:rPr>
                <w:rFonts w:ascii="Arial" w:eastAsia="Arial Unicode MS" w:hAnsi="Arial" w:cs="Arial"/>
                <w:sz w:val="20"/>
                <w:szCs w:val="20"/>
              </w:rPr>
            </w:pP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14</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87,96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0,351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30,8756448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0,349</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30,6997152</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0,348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30,6117504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10,5</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30,72904</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27,0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113,10</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0,004</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0,4523904</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0,004</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0,4523904</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0,004</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0,4523904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13,5</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0,45239</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9</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33,0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22</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138,23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0,261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36,0781344</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0,262</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36</w:t>
            </w:r>
            <w:r>
              <w:rPr>
                <w:rFonts w:ascii="Arial" w:hAnsi="Arial" w:cs="Arial"/>
                <w:b/>
                <w:bCs/>
                <w:sz w:val="16"/>
                <w:szCs w:val="16"/>
              </w:rPr>
              <w:t>,2163648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0,259</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35,8016736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16,5</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36,03206</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13,0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163,36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0,229</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37,4101728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0,228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37,2468096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0,229</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37,4101728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19,5</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37,35572</w:t>
            </w:r>
          </w:p>
        </w:tc>
      </w:tr>
      <w:tr w:rsidR="00000000">
        <w:trPr>
          <w:trHeight w:val="288"/>
        </w:trPr>
        <w:tc>
          <w:tcPr>
            <w:tcW w:w="0" w:type="auto"/>
            <w:tcBorders>
              <w:top w:val="nil"/>
              <w:left w:val="single" w:sz="8" w:space="0" w:color="auto"/>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45,0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188,50</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0,197</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37,133712</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0,198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37,322208</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0,198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37,322208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22,5</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37,25938</w:t>
            </w:r>
          </w:p>
        </w:tc>
      </w:tr>
      <w:tr w:rsidR="00000000">
        <w:trPr>
          <w:trHeight w:val="288"/>
        </w:trPr>
        <w:tc>
          <w:tcPr>
            <w:tcW w:w="0" w:type="auto"/>
            <w:tcBorders>
              <w:top w:val="single" w:sz="8" w:space="0" w:color="auto"/>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17,0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51,0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34</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213,63</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0,177</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37,8122976</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0,18</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38,453184</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0,18</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38,453184</w:t>
            </w:r>
          </w:p>
        </w:tc>
        <w:tc>
          <w:tcPr>
            <w:tcW w:w="0" w:type="auto"/>
            <w:tcBorders>
              <w:top w:val="single" w:sz="8" w:space="0" w:color="auto"/>
              <w:left w:val="nil"/>
              <w:bottom w:val="single" w:sz="8" w:space="0" w:color="auto"/>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25,5</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38,23956</w:t>
            </w:r>
          </w:p>
        </w:tc>
      </w:tr>
    </w:tbl>
    <w:p w:rsidR="00000000" w:rsidRDefault="00321EE0">
      <w:pPr>
        <w:tabs>
          <w:tab w:val="left" w:pos="2880"/>
        </w:tabs>
        <w:jc w:val="center"/>
        <w:sectPr w:rsidR="00000000">
          <w:pgSz w:w="16838" w:h="11906" w:orient="landscape" w:code="9"/>
          <w:pgMar w:top="1701" w:right="818" w:bottom="1258" w:left="1418" w:header="709" w:footer="709" w:gutter="0"/>
          <w:cols w:space="708"/>
          <w:vAlign w:val="center"/>
          <w:docGrid w:linePitch="360"/>
        </w:sectPr>
      </w:pPr>
    </w:p>
    <w:tbl>
      <w:tblPr>
        <w:tblW w:w="13200" w:type="dxa"/>
        <w:jc w:val="center"/>
        <w:tblCellMar>
          <w:left w:w="0" w:type="dxa"/>
          <w:right w:w="0" w:type="dxa"/>
        </w:tblCellMar>
        <w:tblLook w:val="0000"/>
      </w:tblPr>
      <w:tblGrid>
        <w:gridCol w:w="1401"/>
        <w:gridCol w:w="1135"/>
        <w:gridCol w:w="1418"/>
        <w:gridCol w:w="918"/>
        <w:gridCol w:w="1015"/>
        <w:gridCol w:w="937"/>
        <w:gridCol w:w="1081"/>
        <w:gridCol w:w="947"/>
        <w:gridCol w:w="991"/>
        <w:gridCol w:w="2537"/>
        <w:gridCol w:w="841"/>
      </w:tblGrid>
      <w:tr w:rsidR="00000000">
        <w:trPr>
          <w:trHeight w:val="330"/>
          <w:jc w:val="center"/>
        </w:trPr>
        <w:tc>
          <w:tcPr>
            <w:tcW w:w="13200" w:type="dxa"/>
            <w:gridSpan w:val="11"/>
            <w:tcBorders>
              <w:top w:val="single" w:sz="8" w:space="0" w:color="auto"/>
              <w:left w:val="single" w:sz="8" w:space="0" w:color="auto"/>
              <w:bottom w:val="single" w:sz="8" w:space="0" w:color="auto"/>
              <w:right w:val="single" w:sz="8" w:space="0" w:color="000000"/>
            </w:tcBorders>
            <w:noWrap/>
            <w:vAlign w:val="bottom"/>
          </w:tcPr>
          <w:p w:rsidR="00000000" w:rsidRDefault="00321EE0">
            <w:pPr>
              <w:jc w:val="center"/>
              <w:rPr>
                <w:rFonts w:ascii="Arial" w:eastAsia="Arial Unicode MS" w:hAnsi="Arial" w:cs="Arial"/>
                <w:b/>
                <w:bCs/>
              </w:rPr>
            </w:pPr>
            <w:r>
              <w:rPr>
                <w:rFonts w:ascii="Arial" w:hAnsi="Arial" w:cs="Arial"/>
                <w:b/>
                <w:bCs/>
              </w:rPr>
              <w:lastRenderedPageBreak/>
              <w:t>PROSPECCIÓN GEOFÍSICA: SONDAJES ELÉCTRICOS VERTICALES S.E.V.</w:t>
            </w:r>
          </w:p>
        </w:tc>
      </w:tr>
      <w:tr w:rsidR="00000000">
        <w:trPr>
          <w:trHeight w:val="270"/>
          <w:jc w:val="center"/>
        </w:trPr>
        <w:tc>
          <w:tcPr>
            <w:tcW w:w="0" w:type="auto"/>
            <w:gridSpan w:val="11"/>
            <w:tcBorders>
              <w:top w:val="single" w:sz="8" w:space="0" w:color="auto"/>
              <w:left w:val="single" w:sz="8" w:space="0" w:color="auto"/>
              <w:bottom w:val="single" w:sz="8" w:space="0" w:color="auto"/>
              <w:right w:val="single" w:sz="8" w:space="0" w:color="000000"/>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xml:space="preserve">DISPOSITIVO: WENNER          Interpretación: "CAPAS DE BARNES" ó DE LAS "RESISTIVIDADES VERDADERAS" </w:t>
            </w:r>
          </w:p>
        </w:tc>
      </w:tr>
      <w:tr w:rsidR="00000000">
        <w:trPr>
          <w:trHeight w:val="360"/>
          <w:jc w:val="center"/>
        </w:trPr>
        <w:tc>
          <w:tcPr>
            <w:tcW w:w="0" w:type="auto"/>
            <w:gridSpan w:val="7"/>
            <w:tcBorders>
              <w:top w:val="nil"/>
              <w:left w:val="single" w:sz="12" w:space="0" w:color="auto"/>
              <w:bottom w:val="single" w:sz="4" w:space="0" w:color="auto"/>
              <w:right w:val="single" w:sz="12" w:space="0" w:color="000000"/>
            </w:tcBorders>
            <w:noWrap/>
            <w:vAlign w:val="bottom"/>
          </w:tcPr>
          <w:p w:rsidR="00000000" w:rsidRDefault="00321EE0">
            <w:pPr>
              <w:jc w:val="center"/>
              <w:rPr>
                <w:rFonts w:ascii="Arial" w:eastAsia="Arial Unicode MS" w:hAnsi="Arial" w:cs="Arial"/>
                <w:b/>
                <w:bCs/>
                <w:sz w:val="28"/>
                <w:szCs w:val="28"/>
                <w:lang w:val="en-US"/>
              </w:rPr>
            </w:pPr>
            <w:r>
              <w:rPr>
                <w:rFonts w:ascii="Arial" w:hAnsi="Arial" w:cs="Arial"/>
                <w:b/>
                <w:bCs/>
                <w:sz w:val="28"/>
                <w:szCs w:val="28"/>
                <w:lang w:val="en-US"/>
              </w:rPr>
              <w:t xml:space="preserve">S.E.V.=  # 2  </w:t>
            </w:r>
          </w:p>
        </w:tc>
        <w:tc>
          <w:tcPr>
            <w:tcW w:w="0" w:type="auto"/>
            <w:gridSpan w:val="4"/>
            <w:tcBorders>
              <w:top w:val="nil"/>
              <w:left w:val="nil"/>
              <w:bottom w:val="nil"/>
              <w:right w:val="single" w:sz="12" w:space="0" w:color="000000"/>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DIBUJO DE UBICACIÓN DEL SEV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UBICACIÓN COORD.: N 9683606  E 730151     Altura: 2392msnm</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8400" w:type="dxa"/>
            <w:gridSpan w:val="7"/>
            <w:tcBorders>
              <w:top w:val="single" w:sz="4" w:space="0" w:color="auto"/>
              <w:left w:val="single" w:sz="12" w:space="0" w:color="auto"/>
              <w:bottom w:val="single" w:sz="4" w:space="0" w:color="auto"/>
              <w:right w:val="single" w:sz="12" w:space="0" w:color="000000"/>
            </w:tcBorders>
            <w:vAlign w:val="center"/>
          </w:tcPr>
          <w:p w:rsidR="00000000" w:rsidRDefault="00321EE0">
            <w:pPr>
              <w:rPr>
                <w:rFonts w:ascii="Arial" w:eastAsia="Arial Unicode MS" w:hAnsi="Arial" w:cs="Arial"/>
                <w:b/>
                <w:bCs/>
                <w:sz w:val="20"/>
                <w:szCs w:val="20"/>
              </w:rPr>
            </w:pPr>
            <w:r>
              <w:rPr>
                <w:rFonts w:ascii="Arial" w:hAnsi="Arial" w:cs="Arial"/>
                <w:b/>
                <w:bCs/>
                <w:sz w:val="20"/>
                <w:szCs w:val="20"/>
              </w:rPr>
              <w:t>PROYECTO: Puentes Cuenca</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OPERADOR:</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FECHA:14/Noviembre/2005</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nil"/>
              <w:left w:val="nil"/>
              <w:bottom w:val="nil"/>
              <w:right w:val="nil"/>
            </w:tcBorders>
            <w:noWrap/>
            <w:vAlign w:val="bottom"/>
          </w:tcPr>
          <w:p w:rsidR="00000000" w:rsidRDefault="00321EE0">
            <w:pPr>
              <w:rPr>
                <w:rFonts w:ascii="Arial" w:hAnsi="Arial" w:cs="Arial"/>
                <w:sz w:val="20"/>
                <w:szCs w:val="20"/>
              </w:rPr>
            </w:pPr>
            <w:r>
              <w:rPr>
                <w:rFonts w:ascii="Arial" w:hAnsi="Arial" w:cs="Arial"/>
                <w:sz w:val="20"/>
                <w:szCs w:val="20"/>
              </w:rPr>
              <w:pict>
                <v:line id="_x0000_s1207" style="position:absolute;z-index:251629568;mso-position-horizontal-relative:text;mso-position-vertical-relative:text" from="42.75pt,13.5pt" to="240.75pt,13.5pt" strokecolor="windowText" strokeweight="3pt" o:insetmode="auto"/>
              </w:pict>
            </w:r>
            <w:r>
              <w:rPr>
                <w:rFonts w:ascii="Arial" w:hAnsi="Arial" w:cs="Arial"/>
                <w:sz w:val="20"/>
                <w:szCs w:val="20"/>
              </w:rPr>
              <w:pict>
                <v:line id="_x0000_s1208" style="position:absolute;z-index:251630592;mso-position-horizontal-relative:text;mso-position-vertical-relative:text" from="60pt,13.5pt" to="60pt,13.5pt" strokecolor="windowText" strokeweight="2.25pt" o:insetmode="auto"/>
              </w:pict>
            </w:r>
            <w:r>
              <w:rPr>
                <w:rFonts w:ascii="Arial" w:hAnsi="Arial" w:cs="Arial"/>
                <w:sz w:val="20"/>
                <w:szCs w:val="20"/>
              </w:rPr>
              <w:pict>
                <v:line id="_x0000_s1210" style="position:absolute;z-index:251632640;mso-position-horizontal-relative:text;mso-position-vertical-relative:text" from="120pt,13.5pt" to="120pt,15pt" strokecolor="windowText" strokeweight="2.25pt" o:insetmode="auto"/>
              </w:pict>
            </w:r>
            <w:r>
              <w:rPr>
                <w:rFonts w:ascii="Arial" w:hAnsi="Arial" w:cs="Arial"/>
                <w:sz w:val="20"/>
                <w:szCs w:val="20"/>
              </w:rPr>
              <w:pict>
                <v:line id="_x0000_s1211" style="position:absolute;z-index:251633664;mso-position-horizontal-relative:text;mso-position-vertical-relative:text" from="180.75pt,13.5pt" to="180.75pt,14.25pt" strokecolor="windowText" strokeweight="2.25pt" o:insetmode="auto"/>
              </w:pict>
            </w:r>
            <w:r>
              <w:rPr>
                <w:rFonts w:ascii="Arial" w:hAnsi="Arial" w:cs="Arial"/>
                <w:sz w:val="20"/>
                <w:szCs w:val="20"/>
              </w:rPr>
              <w:pict>
                <v:line id="_x0000_s1212" style="position:absolute;z-index:251634688;mso-position-horizontal-relative:text;mso-position-vertical-relative:text" from="240.75pt,13.5pt" to="240.75pt,14.25pt" strokecolor="windowText" strokeweight="2.25pt" o:insetmode="auto"/>
              </w:pict>
            </w:r>
            <w:r>
              <w:rPr>
                <w:rFonts w:ascii="Arial" w:hAnsi="Arial" w:cs="Arial"/>
                <w:sz w:val="20"/>
                <w:szCs w:val="20"/>
              </w:rPr>
              <w:pict>
                <v:line id="_x0000_s1215" style="position:absolute;z-index:251637760;mso-position-horizontal-relative:text;mso-position-vertical-relative:text" from="144.75pt,13.5pt" to="144.75pt,14.25pt" strokecolor="windowText" strokeweight="2.25pt" o:insetmode="auto"/>
              </w:pict>
            </w:r>
            <w:r>
              <w:rPr>
                <w:rFonts w:ascii="Arial" w:hAnsi="Arial" w:cs="Arial"/>
                <w:sz w:val="20"/>
                <w:szCs w:val="20"/>
              </w:rPr>
              <w:pict>
                <v:shape id="_x0000_s1216" type="#_x0000_t202" style="position:absolute;margin-left:35.25pt;margin-top:12pt;width:18pt;height:16.5pt;z-index:251638784;mso-position-horizontal-relative:text;mso-position-vertical-relative:text" filled="f" stroked="f" strokecolor="windowText" o:insetmode="auto">
                  <v:textbox>
                    <w:txbxContent>
                      <w:p w:rsidR="00000000" w:rsidRDefault="00321EE0">
                        <w:r>
                          <w:rPr>
                            <w:rFonts w:ascii="Arial" w:hAnsi="Arial" w:cs="Arial"/>
                            <w:sz w:val="20"/>
                            <w:szCs w:val="20"/>
                          </w:rPr>
                          <w:t>C1</w:t>
                        </w:r>
                        <w:r>
                          <w:t xml:space="preserve"> </w:t>
                        </w:r>
                      </w:p>
                    </w:txbxContent>
                  </v:textbox>
                </v:shape>
              </w:pict>
            </w:r>
            <w:r>
              <w:rPr>
                <w:rFonts w:ascii="Arial" w:hAnsi="Arial" w:cs="Arial"/>
                <w:sz w:val="20"/>
                <w:szCs w:val="20"/>
              </w:rPr>
              <w:pict>
                <v:shape id="_x0000_s1217" type="#_x0000_t202" style="position:absolute;margin-left:98.25pt;margin-top:9.75pt;width:18pt;height:16.5pt;z-index:251639808;mso-position-horizontal-relative:text;mso-position-vertical-relative:text" filled="f" stroked="f" strokecolor="windowText" o:insetmode="auto">
                  <v:textbox>
                    <w:txbxContent>
                      <w:p w:rsidR="00000000" w:rsidRDefault="00321EE0">
                        <w:r>
                          <w:rPr>
                            <w:rFonts w:ascii="Arial" w:hAnsi="Arial" w:cs="Arial"/>
                            <w:sz w:val="20"/>
                            <w:szCs w:val="20"/>
                          </w:rPr>
                          <w:t>P1</w:t>
                        </w:r>
                        <w:r>
                          <w:t xml:space="preserve"> </w:t>
                        </w:r>
                      </w:p>
                    </w:txbxContent>
                  </v:textbox>
                </v:shape>
              </w:pict>
            </w:r>
            <w:r>
              <w:rPr>
                <w:rFonts w:ascii="Arial" w:hAnsi="Arial" w:cs="Arial"/>
                <w:sz w:val="20"/>
                <w:szCs w:val="20"/>
              </w:rPr>
              <w:pict>
                <v:shape id="_x0000_s1218" type="#_x0000_t202" style="position:absolute;margin-left:138pt;margin-top:12pt;width:15pt;height:16.5pt;z-index:251640832;mso-position-horizontal-relative:text;mso-position-vertical-relative:text" filled="f" stroked="f" strokecolor="windowText" o:insetmode="auto">
                  <v:textbox>
                    <w:txbxContent>
                      <w:p w:rsidR="00000000" w:rsidRDefault="00321EE0">
                        <w:r>
                          <w:rPr>
                            <w:rFonts w:ascii="Arial" w:hAnsi="Arial" w:cs="Arial"/>
                            <w:sz w:val="20"/>
                            <w:szCs w:val="20"/>
                          </w:rPr>
                          <w:t>O</w:t>
                        </w:r>
                        <w:r>
                          <w:t xml:space="preserve"> </w:t>
                        </w:r>
                      </w:p>
                    </w:txbxContent>
                  </v:textbox>
                </v:shape>
              </w:pict>
            </w:r>
            <w:r>
              <w:rPr>
                <w:rFonts w:ascii="Arial" w:hAnsi="Arial" w:cs="Arial"/>
                <w:sz w:val="20"/>
                <w:szCs w:val="20"/>
              </w:rPr>
              <w:pict>
                <v:shape id="_x0000_s1219" type="#_x0000_t202" style="position:absolute;margin-left:158.25pt;margin-top:9.75pt;width:19.5pt;height:16.5pt;z-index:251641856;mso-position-horizontal-relative:text;mso-position-vertical-relative:text" filled="f" stroked="f" strokecolor="windowText" o:insetmode="auto">
                  <v:textbox>
                    <w:txbxContent>
                      <w:p w:rsidR="00000000" w:rsidRDefault="00321EE0">
                        <w:r>
                          <w:rPr>
                            <w:rFonts w:ascii="Arial" w:hAnsi="Arial" w:cs="Arial"/>
                            <w:sz w:val="20"/>
                            <w:szCs w:val="20"/>
                          </w:rPr>
                          <w:t>P2</w:t>
                        </w:r>
                        <w:r>
                          <w:t xml:space="preserve"> </w:t>
                        </w:r>
                      </w:p>
                    </w:txbxContent>
                  </v:textbox>
                </v:shape>
              </w:pict>
            </w:r>
            <w:r>
              <w:rPr>
                <w:rFonts w:ascii="Arial" w:hAnsi="Arial" w:cs="Arial"/>
                <w:sz w:val="20"/>
                <w:szCs w:val="20"/>
              </w:rPr>
              <w:pict>
                <v:shape id="_x0000_s1220" type="#_x0000_t202" style="position:absolute;margin-left:218.25pt;margin-top:13.5pt;width:19.5pt;height:17.25pt;z-index:251642880;mso-position-horizontal-relative:text;mso-position-vertical-relative:text" filled="f" stroked="f" strokecolor="windowText" o:insetmode="auto">
                  <v:textbox>
                    <w:txbxContent>
                      <w:p w:rsidR="00000000" w:rsidRDefault="00321EE0">
                        <w:r>
                          <w:rPr>
                            <w:rFonts w:ascii="Arial" w:hAnsi="Arial" w:cs="Arial"/>
                            <w:sz w:val="20"/>
                            <w:szCs w:val="20"/>
                          </w:rPr>
                          <w:t>C</w:t>
                        </w:r>
                        <w:r>
                          <w:rPr>
                            <w:rFonts w:ascii="Arial" w:hAnsi="Arial" w:cs="Arial"/>
                            <w:sz w:val="20"/>
                            <w:szCs w:val="20"/>
                          </w:rPr>
                          <w:t>2</w:t>
                        </w:r>
                        <w:r>
                          <w:t xml:space="preserve"> </w:t>
                        </w:r>
                      </w:p>
                    </w:txbxContent>
                  </v:textbox>
                </v:shape>
              </w:pict>
            </w:r>
            <w:r>
              <w:rPr>
                <w:rFonts w:ascii="Arial" w:hAnsi="Arial" w:cs="Arial"/>
                <w:sz w:val="20"/>
                <w:szCs w:val="20"/>
              </w:rPr>
              <w:pict>
                <v:shape id="_x0000_s1221" type="#_x0000_t202" style="position:absolute;margin-left:140.25pt;margin-top:13.5pt;width:12.75pt;height:17.25pt;z-index:251643904;mso-position-horizontal-relative:text;mso-position-vertical-relative:text" filled="f" stroked="f" strokecolor="windowText" o:insetmode="auto">
                  <v:textbox>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shape id="_x0000_s1222" type="#_x0000_t202" style="position:absolute;margin-left:200.25pt;margin-top:13.5pt;width:12.75pt;height:17.25pt;z-index:251644928;mso-position-horizontal-relative:text;mso-position-vertical-relative:text" filled="f" stroked="f" strokecolor="windowText" o:insetmode="auto">
                  <v:textbox>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shape id="_x0000_s1223" type="#_x0000_t202" style="position:absolute;margin-left:78pt;margin-top:13.5pt;width:12.75pt;height:17.25pt;z-index:251645952;mso-position-horizontal-relative:text;mso-position-vertical-relative:text" filled="f" stroked="f" strokecolor="windowText" o:insetmode="auto">
                  <v:textbox>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line id="_x0000_s1224" style="position:absolute;z-index:251646976;mso-position-horizontal-relative:text;mso-position-vertical-relative:text" from="90.75pt,20.25pt" to="105.75pt,20.25pt" strokecolor="windowText" o:insetmode="auto">
                  <v:stroke endarrow="block"/>
                </v:line>
              </w:pict>
            </w:r>
            <w:r>
              <w:rPr>
                <w:rFonts w:ascii="Arial" w:hAnsi="Arial" w:cs="Arial"/>
                <w:sz w:val="20"/>
                <w:szCs w:val="20"/>
              </w:rPr>
              <w:pict>
                <v:line id="_x0000_s1225" style="position:absolute;z-index:251648000;mso-position-horizontal-relative:text;mso-position-vertical-relative:text" from="150pt,20.25pt" to="180pt,20.25pt" strokecolor="windowText" o:insetmode="auto">
                  <v:stroke endarrow="block"/>
                </v:line>
              </w:pict>
            </w:r>
            <w:r>
              <w:rPr>
                <w:rFonts w:ascii="Arial" w:hAnsi="Arial" w:cs="Arial"/>
                <w:sz w:val="20"/>
                <w:szCs w:val="20"/>
              </w:rPr>
              <w:pict>
                <v:line id="_x0000_s1226" style="position:absolute;z-index:251649024;mso-position-horizontal-relative:text;mso-position-vertical-relative:text" from="210pt,20.25pt" to="240pt,20.25pt" strokecolor="windowText" o:insetmode="auto">
                  <v:stroke endarrow="block"/>
                </v:line>
              </w:pict>
            </w:r>
            <w:r>
              <w:rPr>
                <w:rFonts w:ascii="Arial" w:hAnsi="Arial" w:cs="Arial"/>
                <w:sz w:val="20"/>
                <w:szCs w:val="20"/>
              </w:rPr>
              <w:pict>
                <v:line id="_x0000_s1227" style="position:absolute;flip:x;z-index:251650048;mso-position-horizontal-relative:text;mso-position-vertical-relative:text" from="44.25pt,20.25pt" to="78pt,20.25pt" strokecolor="windowText" o:insetmode="auto">
                  <v:stroke endarrow="block"/>
                </v:line>
              </w:pict>
            </w:r>
            <w:r>
              <w:rPr>
                <w:rFonts w:ascii="Arial" w:hAnsi="Arial" w:cs="Arial"/>
                <w:sz w:val="20"/>
                <w:szCs w:val="20"/>
              </w:rPr>
              <w:pict>
                <v:line id="_x0000_s1228" style="position:absolute;flip:x;z-index:251651072;mso-position-horizontal-relative:text;mso-position-vertical-relative:text" from="122.25pt,20.25pt" to="141pt,20.25pt" strokecolor="windowText" o:insetmode="auto">
                  <v:stroke endarrow="block"/>
                </v:line>
              </w:pict>
            </w:r>
            <w:r>
              <w:rPr>
                <w:rFonts w:ascii="Arial" w:hAnsi="Arial" w:cs="Arial"/>
                <w:sz w:val="20"/>
                <w:szCs w:val="20"/>
              </w:rPr>
              <w:pict>
                <v:line id="_x0000_s1229" style="position:absolute;flip:x;z-index:251652096;mso-position-horizontal-relative:text;mso-position-vertical-relative:text" from="180.75pt,20.25pt" to="200.25pt,20.25pt" strokecolor="windowText" o:insetmode="auto">
                  <v:stroke endarrow="block"/>
                </v:line>
              </w:pict>
            </w:r>
            <w:r>
              <w:rPr>
                <w:rFonts w:ascii="Arial" w:hAnsi="Arial" w:cs="Arial"/>
                <w:sz w:val="20"/>
                <w:szCs w:val="20"/>
              </w:rPr>
              <w:pict>
                <v:shape id="_x0000_s1230" type="#_x0000_t202" style="position:absolute;margin-left:120.75pt;margin-top:0;width:56.25pt;height:16.5pt;z-index:251653120;mso-position-horizontal-relative:text;mso-position-vertical-relative:text" filled="f" stroked="f" strokecolor="windowText" o:insetmode="auto">
                  <v:textbox>
                    <w:txbxContent>
                      <w:p w:rsidR="00000000" w:rsidRDefault="00321EE0">
                        <w:r>
                          <w:rPr>
                            <w:rFonts w:ascii="Arial" w:hAnsi="Arial" w:cs="Arial"/>
                            <w:b/>
                            <w:bCs/>
                            <w:sz w:val="20"/>
                            <w:szCs w:val="20"/>
                            <w:u w:val="single"/>
                          </w:rPr>
                          <w:t>WENNER</w:t>
                        </w:r>
                        <w:r>
                          <w:t xml:space="preserve"> </w:t>
                        </w:r>
                      </w:p>
                    </w:txbxContent>
                  </v:textbox>
                </v:shape>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single" w:sz="12" w:space="0" w:color="auto"/>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bl>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16"/>
                <w:szCs w:val="16"/>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single" w:sz="12" w:space="0" w:color="auto"/>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85"/>
          <w:jc w:val="center"/>
        </w:trPr>
        <w:tc>
          <w:tcPr>
            <w:tcW w:w="0" w:type="auto"/>
            <w:tcBorders>
              <w:top w:val="nil"/>
              <w:left w:val="single" w:sz="12" w:space="0" w:color="auto"/>
              <w:bottom w:val="nil"/>
              <w:right w:val="nil"/>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gridSpan w:val="2"/>
            <w:tcBorders>
              <w:top w:val="single" w:sz="12" w:space="0" w:color="auto"/>
              <w:left w:val="single" w:sz="12" w:space="0" w:color="auto"/>
              <w:bottom w:val="single" w:sz="12" w:space="0" w:color="auto"/>
              <w:right w:val="nil"/>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xml:space="preserve">                 1ª Lectura</w:t>
            </w:r>
          </w:p>
        </w:tc>
        <w:tc>
          <w:tcPr>
            <w:tcW w:w="0" w:type="auto"/>
            <w:gridSpan w:val="2"/>
            <w:tcBorders>
              <w:top w:val="single" w:sz="12" w:space="0" w:color="auto"/>
              <w:left w:val="single" w:sz="12" w:space="0" w:color="auto"/>
              <w:bottom w:val="single" w:sz="12"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xml:space="preserve">                 2ª Lectura</w:t>
            </w:r>
          </w:p>
        </w:tc>
        <w:tc>
          <w:tcPr>
            <w:tcW w:w="0" w:type="auto"/>
            <w:tcBorders>
              <w:top w:val="single" w:sz="12" w:space="0" w:color="auto"/>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single" w:sz="12" w:space="0" w:color="auto"/>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single" w:sz="12" w:space="0" w:color="auto"/>
              <w:left w:val="single" w:sz="12" w:space="0" w:color="auto"/>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ES</w:t>
            </w:r>
            <w:r>
              <w:rPr>
                <w:rFonts w:ascii="Arial" w:hAnsi="Arial" w:cs="Arial"/>
                <w:b/>
                <w:bCs/>
                <w:sz w:val="14"/>
                <w:szCs w:val="14"/>
              </w:rPr>
              <w:t>TACIÓN</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CONSTANTE</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16"/>
                <w:szCs w:val="16"/>
              </w:rPr>
              <w:t>OBSERVACIONES</w:t>
            </w: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390"/>
          <w:jc w:val="center"/>
        </w:trPr>
        <w:tc>
          <w:tcPr>
            <w:tcW w:w="0" w:type="auto"/>
            <w:tcBorders>
              <w:top w:val="nil"/>
              <w:left w:val="single" w:sz="12" w:space="0" w:color="auto"/>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PUNTO</w:t>
            </w:r>
          </w:p>
        </w:tc>
        <w:tc>
          <w:tcPr>
            <w:tcW w:w="1200" w:type="dxa"/>
            <w:tcBorders>
              <w:top w:val="nil"/>
              <w:left w:val="nil"/>
              <w:bottom w:val="single" w:sz="12" w:space="0" w:color="auto"/>
              <w:right w:val="single" w:sz="12" w:space="0" w:color="auto"/>
            </w:tcBorders>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OM ó ON</w:t>
            </w:r>
            <w:r>
              <w:rPr>
                <w:rFonts w:ascii="Arial" w:hAnsi="Arial" w:cs="Arial"/>
                <w:b/>
                <w:bCs/>
                <w:sz w:val="14"/>
                <w:szCs w:val="14"/>
                <w:lang w:val="en-US"/>
              </w:rPr>
              <w:br/>
              <w:t>OP1 ó OP2</w:t>
            </w:r>
          </w:p>
        </w:tc>
        <w:tc>
          <w:tcPr>
            <w:tcW w:w="1200" w:type="dxa"/>
            <w:tcBorders>
              <w:top w:val="nil"/>
              <w:left w:val="nil"/>
              <w:bottom w:val="single" w:sz="12" w:space="0" w:color="auto"/>
              <w:right w:val="single" w:sz="12" w:space="0" w:color="auto"/>
            </w:tcBorders>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OA ó AB</w:t>
            </w:r>
            <w:r>
              <w:rPr>
                <w:rFonts w:ascii="Arial" w:hAnsi="Arial" w:cs="Arial"/>
                <w:b/>
                <w:bCs/>
                <w:sz w:val="14"/>
                <w:szCs w:val="14"/>
                <w:lang w:val="en-US"/>
              </w:rPr>
              <w:br/>
              <w:t>OC1 ó OC2</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a   (m)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k</w:t>
            </w:r>
          </w:p>
        </w:tc>
        <w:tc>
          <w:tcPr>
            <w:tcW w:w="0" w:type="auto"/>
            <w:tcBorders>
              <w:top w:val="nil"/>
              <w:left w:val="nil"/>
              <w:bottom w:val="single" w:sz="12" w:space="0" w:color="auto"/>
              <w:right w:val="single" w:sz="8"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single" w:sz="8"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nil"/>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AB/2</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Rstv. prom</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w:t>
            </w:r>
          </w:p>
        </w:tc>
        <w:tc>
          <w:tcPr>
            <w:tcW w:w="1200" w:type="dxa"/>
            <w:tcBorders>
              <w:top w:val="nil"/>
              <w:left w:val="nil"/>
              <w:bottom w:val="nil"/>
              <w:right w:val="single" w:sz="12" w:space="0" w:color="auto"/>
            </w:tcBorders>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0,5</w:t>
            </w:r>
          </w:p>
        </w:tc>
        <w:tc>
          <w:tcPr>
            <w:tcW w:w="1200" w:type="dxa"/>
            <w:tcBorders>
              <w:top w:val="nil"/>
              <w:left w:val="nil"/>
              <w:bottom w:val="nil"/>
              <w:right w:val="single" w:sz="12" w:space="0" w:color="auto"/>
            </w:tcBorders>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6,28</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7,33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46,0558</w:t>
            </w:r>
            <w:r>
              <w:rPr>
                <w:rFonts w:ascii="Arial" w:hAnsi="Arial" w:cs="Arial"/>
                <w:b/>
                <w:bCs/>
                <w:sz w:val="16"/>
                <w:szCs w:val="16"/>
              </w:rPr>
              <w:t>56</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7,33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46,055856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0,75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46,056</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1,00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single" w:sz="12"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12"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12,57</w:t>
            </w:r>
          </w:p>
        </w:tc>
        <w:tc>
          <w:tcPr>
            <w:tcW w:w="0" w:type="auto"/>
            <w:tcBorders>
              <w:top w:val="single" w:sz="12"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4,33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54,412512</w:t>
            </w:r>
          </w:p>
        </w:tc>
        <w:tc>
          <w:tcPr>
            <w:tcW w:w="0" w:type="auto"/>
            <w:tcBorders>
              <w:top w:val="single" w:sz="12"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4,33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54,412512</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54,413</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25,13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2,16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54,286848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2,16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54,286848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54,287</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37,70</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0,0054</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0,20357568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0,0056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0,21111552</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0,207</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12,0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50,27</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0,592</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29,7572352</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0,593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29,8075008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29,782</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62,83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0,44</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27,64608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0,44</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27,64608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27,646</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7,0</w:t>
            </w:r>
          </w:p>
        </w:tc>
        <w:tc>
          <w:tcPr>
            <w:tcW w:w="0" w:type="auto"/>
            <w:tcBorders>
              <w:top w:val="nil"/>
              <w:left w:val="nil"/>
              <w:bottom w:val="nil"/>
              <w:right w:val="nil"/>
            </w:tcBorders>
            <w:noWrap/>
            <w:vAlign w:val="bottom"/>
          </w:tcPr>
          <w:p w:rsidR="00000000" w:rsidRDefault="00321EE0">
            <w:pPr>
              <w:rPr>
                <w:rFonts w:ascii="Arial" w:hAnsi="Arial" w:cs="Arial"/>
                <w:sz w:val="20"/>
                <w:szCs w:val="20"/>
              </w:rPr>
            </w:pPr>
            <w:r>
              <w:rPr>
                <w:rFonts w:ascii="Arial" w:hAnsi="Arial" w:cs="Arial"/>
                <w:sz w:val="20"/>
                <w:szCs w:val="20"/>
              </w:rPr>
              <w:pict>
                <v:line id="_x0000_s1209" style="position:absolute;z-index:251631616;mso-position-horizontal-relative:text;mso-position-vertical-relative:text" from="45pt,8.25pt" to="45pt,13.5pt" strokecolor="windowText" strokeweight="2.25pt" o:insetmode="auto"/>
              </w:pict>
            </w:r>
            <w:r>
              <w:rPr>
                <w:rFonts w:ascii="Arial" w:hAnsi="Arial" w:cs="Arial"/>
                <w:sz w:val="20"/>
                <w:szCs w:val="20"/>
              </w:rPr>
              <w:pict>
                <v:line id="_x0000_s1213" style="position:absolute;z-index:251635712;mso-position-horizontal-relative:text;mso-position-vertical-relative:text" from="45pt,8.25pt" to="45pt,13.5pt" strokecolor="windowText" strokeweight="2.25pt" o:insetmode="auto"/>
              </w:pict>
            </w:r>
            <w:r>
              <w:rPr>
                <w:rFonts w:ascii="Arial" w:hAnsi="Arial" w:cs="Arial"/>
                <w:sz w:val="20"/>
                <w:szCs w:val="20"/>
              </w:rPr>
              <w:pict>
                <v:line id="_x0000_s1214" style="position:absolute;z-index:251636736;mso-position-horizontal-relative:text;mso-position-vertical-relative:text" from="45pt,8.25pt" to="45pt,13.5pt" strokecolor="windowText" strokeweight="2.25pt" o:insetmode="auto"/>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21,0</w:t>
                  </w:r>
                </w:p>
              </w:tc>
            </w:tr>
          </w:tbl>
          <w:p w:rsidR="00000000" w:rsidRDefault="00321EE0">
            <w:pPr>
              <w:rPr>
                <w:rFonts w:ascii="Arial" w:eastAsia="Arial Unicode MS" w:hAnsi="Arial" w:cs="Arial"/>
                <w:sz w:val="20"/>
                <w:szCs w:val="20"/>
              </w:rPr>
            </w:pP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14</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87,96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0,002</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0,1759296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0,002</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0,1759296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0,176</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27,0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113,10</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0,0008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0,09047808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0,0007</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0,07916832</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13,5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0,085</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9</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33,0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22</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138,23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0,0015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w:t>
            </w:r>
            <w:r>
              <w:rPr>
                <w:rFonts w:ascii="Arial" w:hAnsi="Arial" w:cs="Arial"/>
                <w:b/>
                <w:bCs/>
                <w:sz w:val="16"/>
                <w:szCs w:val="16"/>
              </w:rPr>
              <w:t>,2073456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0,0014</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0,19352256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16,5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0,200</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13,0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163,36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0,0011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0,17969952</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0,0011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0,17969952</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19,5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0,180</w:t>
            </w:r>
          </w:p>
        </w:tc>
      </w:tr>
      <w:tr w:rsidR="00000000">
        <w:trPr>
          <w:trHeight w:val="270"/>
          <w:jc w:val="center"/>
        </w:trPr>
        <w:tc>
          <w:tcPr>
            <w:tcW w:w="0" w:type="auto"/>
            <w:tcBorders>
              <w:top w:val="nil"/>
              <w:left w:val="single" w:sz="12" w:space="0" w:color="auto"/>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45,0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188,50</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0,0006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0,1130976</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0,0005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0,094248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22,5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0,104</w:t>
            </w:r>
          </w:p>
        </w:tc>
      </w:tr>
      <w:tr w:rsidR="00000000">
        <w:trPr>
          <w:trHeight w:val="270"/>
          <w:jc w:val="center"/>
        </w:trPr>
        <w:tc>
          <w:tcPr>
            <w:tcW w:w="0" w:type="auto"/>
            <w:tcBorders>
              <w:top w:val="single" w:sz="8" w:space="0" w:color="auto"/>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17,0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51,0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34</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213,63</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0,00136</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0,290535168</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0,00135</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0,28839888</w:t>
            </w:r>
          </w:p>
        </w:tc>
        <w:tc>
          <w:tcPr>
            <w:tcW w:w="0" w:type="auto"/>
            <w:tcBorders>
              <w:top w:val="single" w:sz="8" w:space="0" w:color="auto"/>
              <w:left w:val="nil"/>
              <w:bottom w:val="single" w:sz="8" w:space="0" w:color="auto"/>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25,5</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0,289</w:t>
            </w:r>
          </w:p>
        </w:tc>
      </w:tr>
    </w:tbl>
    <w:p w:rsidR="00000000" w:rsidRDefault="00321EE0">
      <w:pPr>
        <w:tabs>
          <w:tab w:val="left" w:pos="2880"/>
        </w:tabs>
        <w:jc w:val="center"/>
        <w:sectPr w:rsidR="00000000">
          <w:pgSz w:w="16838" w:h="11906" w:orient="landscape" w:code="9"/>
          <w:pgMar w:top="1701" w:right="818" w:bottom="1258" w:left="1418" w:header="709" w:footer="709" w:gutter="0"/>
          <w:cols w:space="708"/>
          <w:vAlign w:val="center"/>
          <w:docGrid w:linePitch="360"/>
        </w:sectPr>
      </w:pPr>
    </w:p>
    <w:tbl>
      <w:tblPr>
        <w:tblW w:w="13200" w:type="dxa"/>
        <w:jc w:val="center"/>
        <w:tblCellMar>
          <w:left w:w="0" w:type="dxa"/>
          <w:right w:w="0" w:type="dxa"/>
        </w:tblCellMar>
        <w:tblLook w:val="0000"/>
      </w:tblPr>
      <w:tblGrid>
        <w:gridCol w:w="1392"/>
        <w:gridCol w:w="1126"/>
        <w:gridCol w:w="1408"/>
        <w:gridCol w:w="912"/>
        <w:gridCol w:w="1008"/>
        <w:gridCol w:w="929"/>
        <w:gridCol w:w="1072"/>
        <w:gridCol w:w="929"/>
        <w:gridCol w:w="1072"/>
        <w:gridCol w:w="2518"/>
        <w:gridCol w:w="834"/>
      </w:tblGrid>
      <w:tr w:rsidR="00000000">
        <w:trPr>
          <w:trHeight w:val="330"/>
          <w:jc w:val="center"/>
        </w:trPr>
        <w:tc>
          <w:tcPr>
            <w:tcW w:w="13200" w:type="dxa"/>
            <w:gridSpan w:val="11"/>
            <w:tcBorders>
              <w:top w:val="single" w:sz="8" w:space="0" w:color="auto"/>
              <w:left w:val="single" w:sz="8" w:space="0" w:color="auto"/>
              <w:bottom w:val="single" w:sz="8" w:space="0" w:color="auto"/>
              <w:right w:val="single" w:sz="8" w:space="0" w:color="000000"/>
            </w:tcBorders>
            <w:noWrap/>
            <w:vAlign w:val="bottom"/>
          </w:tcPr>
          <w:p w:rsidR="00000000" w:rsidRDefault="00321EE0">
            <w:pPr>
              <w:jc w:val="center"/>
              <w:rPr>
                <w:rFonts w:ascii="Arial" w:eastAsia="Arial Unicode MS" w:hAnsi="Arial" w:cs="Arial"/>
                <w:b/>
                <w:bCs/>
              </w:rPr>
            </w:pPr>
            <w:r>
              <w:rPr>
                <w:rFonts w:ascii="Arial" w:hAnsi="Arial" w:cs="Arial"/>
                <w:b/>
                <w:bCs/>
              </w:rPr>
              <w:lastRenderedPageBreak/>
              <w:t>PRO</w:t>
            </w:r>
            <w:r>
              <w:rPr>
                <w:rFonts w:ascii="Arial" w:hAnsi="Arial" w:cs="Arial"/>
                <w:b/>
                <w:bCs/>
              </w:rPr>
              <w:t>SPECCIÓN GEOFÍSICA: SONDAJES ELÉCTRICOS VERTICALES S.E.V.</w:t>
            </w:r>
          </w:p>
        </w:tc>
      </w:tr>
      <w:tr w:rsidR="00000000">
        <w:trPr>
          <w:trHeight w:val="270"/>
          <w:jc w:val="center"/>
        </w:trPr>
        <w:tc>
          <w:tcPr>
            <w:tcW w:w="0" w:type="auto"/>
            <w:gridSpan w:val="11"/>
            <w:tcBorders>
              <w:top w:val="single" w:sz="8" w:space="0" w:color="auto"/>
              <w:left w:val="single" w:sz="8" w:space="0" w:color="auto"/>
              <w:bottom w:val="single" w:sz="8" w:space="0" w:color="auto"/>
              <w:right w:val="single" w:sz="8" w:space="0" w:color="000000"/>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xml:space="preserve">DISPOSITIVO: WENNER          Interpretación: "CAPAS DE BARNES" ó DE LAS "RESISTIVIDADES VERDADERAS" </w:t>
            </w:r>
          </w:p>
        </w:tc>
      </w:tr>
      <w:tr w:rsidR="00000000">
        <w:trPr>
          <w:trHeight w:val="360"/>
          <w:jc w:val="center"/>
        </w:trPr>
        <w:tc>
          <w:tcPr>
            <w:tcW w:w="0" w:type="auto"/>
            <w:gridSpan w:val="7"/>
            <w:tcBorders>
              <w:top w:val="nil"/>
              <w:left w:val="single" w:sz="12" w:space="0" w:color="auto"/>
              <w:bottom w:val="single" w:sz="4" w:space="0" w:color="auto"/>
              <w:right w:val="single" w:sz="12" w:space="0" w:color="000000"/>
            </w:tcBorders>
            <w:noWrap/>
            <w:vAlign w:val="bottom"/>
          </w:tcPr>
          <w:p w:rsidR="00000000" w:rsidRDefault="00321EE0">
            <w:pPr>
              <w:jc w:val="center"/>
              <w:rPr>
                <w:rFonts w:ascii="Arial" w:eastAsia="Arial Unicode MS" w:hAnsi="Arial" w:cs="Arial"/>
                <w:b/>
                <w:bCs/>
                <w:sz w:val="28"/>
                <w:szCs w:val="28"/>
                <w:lang w:val="en-US"/>
              </w:rPr>
            </w:pPr>
            <w:r>
              <w:rPr>
                <w:rFonts w:ascii="Arial" w:hAnsi="Arial" w:cs="Arial"/>
                <w:b/>
                <w:bCs/>
                <w:sz w:val="28"/>
                <w:szCs w:val="28"/>
                <w:lang w:val="en-US"/>
              </w:rPr>
              <w:t xml:space="preserve">S.E.V.=  # 3  </w:t>
            </w:r>
          </w:p>
        </w:tc>
        <w:tc>
          <w:tcPr>
            <w:tcW w:w="0" w:type="auto"/>
            <w:gridSpan w:val="4"/>
            <w:tcBorders>
              <w:top w:val="nil"/>
              <w:left w:val="nil"/>
              <w:bottom w:val="nil"/>
              <w:right w:val="single" w:sz="12" w:space="0" w:color="000000"/>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DIBUJO DE UBICACIÓN DEL SEV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UBICACIÓN COORD.: N 9683397  E 7292224     Altu</w:t>
            </w:r>
            <w:r>
              <w:rPr>
                <w:rFonts w:ascii="Arial" w:hAnsi="Arial" w:cs="Arial"/>
                <w:b/>
                <w:bCs/>
                <w:sz w:val="20"/>
                <w:szCs w:val="20"/>
              </w:rPr>
              <w:t>ra: 2398msnm</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8400" w:type="dxa"/>
            <w:gridSpan w:val="7"/>
            <w:tcBorders>
              <w:top w:val="single" w:sz="4" w:space="0" w:color="auto"/>
              <w:left w:val="single" w:sz="12" w:space="0" w:color="auto"/>
              <w:bottom w:val="single" w:sz="4" w:space="0" w:color="auto"/>
              <w:right w:val="single" w:sz="12" w:space="0" w:color="000000"/>
            </w:tcBorders>
            <w:vAlign w:val="center"/>
          </w:tcPr>
          <w:p w:rsidR="00000000" w:rsidRDefault="00321EE0">
            <w:pPr>
              <w:rPr>
                <w:rFonts w:ascii="Arial" w:eastAsia="Arial Unicode MS" w:hAnsi="Arial" w:cs="Arial"/>
                <w:b/>
                <w:bCs/>
                <w:sz w:val="20"/>
                <w:szCs w:val="20"/>
              </w:rPr>
            </w:pPr>
            <w:r>
              <w:rPr>
                <w:rFonts w:ascii="Arial" w:hAnsi="Arial" w:cs="Arial"/>
                <w:b/>
                <w:bCs/>
                <w:sz w:val="20"/>
                <w:szCs w:val="20"/>
              </w:rPr>
              <w:t>PROYECTO: Puentes Cuenca</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OPERADOR:</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FECHA:14/Noviembre/2005</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nil"/>
              <w:left w:val="nil"/>
              <w:bottom w:val="nil"/>
              <w:right w:val="nil"/>
            </w:tcBorders>
            <w:noWrap/>
            <w:vAlign w:val="bottom"/>
          </w:tcPr>
          <w:p w:rsidR="00000000" w:rsidRDefault="00321EE0">
            <w:pPr>
              <w:rPr>
                <w:rFonts w:ascii="Arial" w:hAnsi="Arial" w:cs="Arial"/>
                <w:sz w:val="20"/>
                <w:szCs w:val="20"/>
              </w:rPr>
            </w:pPr>
            <w:r>
              <w:rPr>
                <w:rFonts w:ascii="Arial" w:hAnsi="Arial" w:cs="Arial"/>
                <w:sz w:val="20"/>
                <w:szCs w:val="20"/>
              </w:rPr>
              <w:pict>
                <v:line id="_x0000_s1231" style="position:absolute;z-index:251654144;mso-position-horizontal-relative:text;mso-position-vertical-relative:text" from="42.75pt,13.5pt" to="240.75pt,13.5pt" strokecolor="windowText" strokeweight="3pt" o:insetmode="auto"/>
              </w:pict>
            </w:r>
            <w:r>
              <w:rPr>
                <w:rFonts w:ascii="Arial" w:hAnsi="Arial" w:cs="Arial"/>
                <w:sz w:val="20"/>
                <w:szCs w:val="20"/>
              </w:rPr>
              <w:pict>
                <v:line id="_x0000_s1232" style="position:absolute;z-index:251655168;mso-position-horizontal-relative:text;mso-position-vertical-relative:text" from="60pt,13.5pt" to="60pt,13.5pt" strokecolor="windowText" strokeweight="2.25pt" o:insetmode="auto"/>
              </w:pict>
            </w:r>
            <w:r>
              <w:rPr>
                <w:rFonts w:ascii="Arial" w:hAnsi="Arial" w:cs="Arial"/>
                <w:sz w:val="20"/>
                <w:szCs w:val="20"/>
              </w:rPr>
              <w:pict>
                <v:line id="_x0000_s1234" style="position:absolute;z-index:251657216;mso-position-horizontal-relative:text;mso-position-vertical-relative:text" from="120pt,13.5pt" to="120pt,15pt" strokecolor="windowText" strokeweight="2.25pt" o:insetmode="auto"/>
              </w:pict>
            </w:r>
            <w:r>
              <w:rPr>
                <w:rFonts w:ascii="Arial" w:hAnsi="Arial" w:cs="Arial"/>
                <w:sz w:val="20"/>
                <w:szCs w:val="20"/>
              </w:rPr>
              <w:pict>
                <v:line id="_x0000_s1235" style="position:absolute;z-index:251658240;mso-position-horizontal-relative:text;mso-position-vertical-relative:text" from="180.75pt,13.5pt" to="180.75pt,14.25pt" strokecolor="windowText" strokeweight="2.25pt" o:insetmode="auto"/>
              </w:pict>
            </w:r>
            <w:r>
              <w:rPr>
                <w:rFonts w:ascii="Arial" w:hAnsi="Arial" w:cs="Arial"/>
                <w:sz w:val="20"/>
                <w:szCs w:val="20"/>
              </w:rPr>
              <w:pict>
                <v:line id="_x0000_s1236" style="position:absolute;z-index:251659264;mso-position-horizontal-relative:text;mso-position-vertical-relative:text" from="240.75pt,13.5pt" to="240.75pt,14.25pt" strokecolor="windowText" strokeweight="2.25pt" o:insetmode="auto"/>
              </w:pict>
            </w:r>
            <w:r>
              <w:rPr>
                <w:rFonts w:ascii="Arial" w:hAnsi="Arial" w:cs="Arial"/>
                <w:sz w:val="20"/>
                <w:szCs w:val="20"/>
              </w:rPr>
              <w:pict>
                <v:line id="_x0000_s1239" style="position:absolute;z-index:251662336;mso-position-horizontal-relative:text;mso-position-vertical-relative:text" from="144.75pt,13.5pt" to="144.75pt,14.25pt" strokecolor="windowText" strokeweight="2.25pt" o:insetmode="auto"/>
              </w:pict>
            </w:r>
            <w:r>
              <w:rPr>
                <w:rFonts w:ascii="Arial" w:hAnsi="Arial" w:cs="Arial"/>
                <w:sz w:val="20"/>
                <w:szCs w:val="20"/>
              </w:rPr>
              <w:pict>
                <v:shape id="_x0000_s1240" type="#_x0000_t202" style="position:absolute;margin-left:36pt;margin-top:12pt;width:21pt;height:18.75pt;z-index:251663360;mso-position-horizontal-relative:text;mso-position-vertical-relative:text" filled="f" stroked="f" strokecolor="windowText" o:insetmode="auto">
                  <v:textbox>
                    <w:txbxContent>
                      <w:p w:rsidR="00000000" w:rsidRDefault="00321EE0">
                        <w:r>
                          <w:rPr>
                            <w:rFonts w:ascii="Arial" w:hAnsi="Arial" w:cs="Arial"/>
                            <w:sz w:val="20"/>
                            <w:szCs w:val="20"/>
                          </w:rPr>
                          <w:t>C1</w:t>
                        </w:r>
                        <w:r>
                          <w:t xml:space="preserve"> </w:t>
                        </w:r>
                      </w:p>
                    </w:txbxContent>
                  </v:textbox>
                </v:shape>
              </w:pict>
            </w:r>
            <w:r>
              <w:rPr>
                <w:rFonts w:ascii="Arial" w:hAnsi="Arial" w:cs="Arial"/>
                <w:sz w:val="20"/>
                <w:szCs w:val="20"/>
              </w:rPr>
              <w:pict>
                <v:shape id="_x0000_s1241" type="#_x0000_t202" style="position:absolute;margin-left:99pt;margin-top:10.5pt;width:21pt;height:18.75pt;z-index:251664384;mso-position-horizontal-relative:text;mso-position-vertical-relative:text" filled="f" stroked="f" strokecolor="windowText" o:insetmode="auto">
                  <v:textbox>
                    <w:txbxContent>
                      <w:p w:rsidR="00000000" w:rsidRDefault="00321EE0">
                        <w:r>
                          <w:rPr>
                            <w:rFonts w:ascii="Arial" w:hAnsi="Arial" w:cs="Arial"/>
                            <w:sz w:val="20"/>
                            <w:szCs w:val="20"/>
                          </w:rPr>
                          <w:t>P1</w:t>
                        </w:r>
                        <w:r>
                          <w:t xml:space="preserve"> </w:t>
                        </w:r>
                      </w:p>
                    </w:txbxContent>
                  </v:textbox>
                </v:shape>
              </w:pict>
            </w:r>
            <w:r>
              <w:rPr>
                <w:rFonts w:ascii="Arial" w:hAnsi="Arial" w:cs="Arial"/>
                <w:sz w:val="20"/>
                <w:szCs w:val="20"/>
              </w:rPr>
              <w:pict>
                <v:shape id="_x0000_s1242" type="#_x0000_t202" style="position:absolute;margin-left:138pt;margin-top:12pt;width:16.5pt;height:18.75pt;z-index:251665408;mso-position-horizontal-relative:text;mso-position-vertical-relative:text" filled="f" stroked="f" strokecolor="windowText" o:insetmode="auto">
                  <v:textbox>
                    <w:txbxContent>
                      <w:p w:rsidR="00000000" w:rsidRDefault="00321EE0">
                        <w:r>
                          <w:rPr>
                            <w:rFonts w:ascii="Arial" w:hAnsi="Arial" w:cs="Arial"/>
                            <w:sz w:val="20"/>
                            <w:szCs w:val="20"/>
                          </w:rPr>
                          <w:t>O</w:t>
                        </w:r>
                        <w:r>
                          <w:t xml:space="preserve"> </w:t>
                        </w:r>
                      </w:p>
                    </w:txbxContent>
                  </v:textbox>
                </v:shape>
              </w:pict>
            </w:r>
            <w:r>
              <w:rPr>
                <w:rFonts w:ascii="Arial" w:hAnsi="Arial" w:cs="Arial"/>
                <w:sz w:val="20"/>
                <w:szCs w:val="20"/>
              </w:rPr>
              <w:pict>
                <v:shape id="_x0000_s1243" type="#_x0000_t202" style="position:absolute;margin-left:159pt;margin-top:10.5pt;width:22.5pt;height:18.75pt;z-index:251666432;mso-position-horizontal-relative:text;mso-position-vertical-relative:text" filled="f" stroked="f" strokecolor="windowText" o:insetmode="auto">
                  <v:textbox>
                    <w:txbxContent>
                      <w:p w:rsidR="00000000" w:rsidRDefault="00321EE0">
                        <w:r>
                          <w:rPr>
                            <w:rFonts w:ascii="Arial" w:hAnsi="Arial" w:cs="Arial"/>
                            <w:sz w:val="20"/>
                            <w:szCs w:val="20"/>
                          </w:rPr>
                          <w:t>P2</w:t>
                        </w:r>
                        <w:r>
                          <w:t xml:space="preserve"> </w:t>
                        </w:r>
                      </w:p>
                    </w:txbxContent>
                  </v:textbox>
                </v:shape>
              </w:pict>
            </w:r>
            <w:r>
              <w:rPr>
                <w:rFonts w:ascii="Arial" w:hAnsi="Arial" w:cs="Arial"/>
                <w:sz w:val="20"/>
                <w:szCs w:val="20"/>
              </w:rPr>
              <w:pict>
                <v:shape id="_x0000_s1244" type="#_x0000_t202" style="position:absolute;margin-left:219pt;margin-top:13.5pt;width:22.5pt;height:18.75pt;z-index:251667456;mso-position-horizontal-relative:text;mso-position-vertical-relative:text" filled="f" stroked="f" strokecolor="windowText" o:insetmode="auto">
                  <v:textbox>
                    <w:txbxContent>
                      <w:p w:rsidR="00000000" w:rsidRDefault="00321EE0">
                        <w:r>
                          <w:rPr>
                            <w:rFonts w:ascii="Arial" w:hAnsi="Arial" w:cs="Arial"/>
                            <w:sz w:val="20"/>
                            <w:szCs w:val="20"/>
                          </w:rPr>
                          <w:t>C2</w:t>
                        </w:r>
                        <w:r>
                          <w:t xml:space="preserve"> </w:t>
                        </w:r>
                      </w:p>
                    </w:txbxContent>
                  </v:textbox>
                </v:shape>
              </w:pict>
            </w:r>
            <w:r>
              <w:rPr>
                <w:rFonts w:ascii="Arial" w:hAnsi="Arial" w:cs="Arial"/>
                <w:sz w:val="20"/>
                <w:szCs w:val="20"/>
              </w:rPr>
              <w:pict>
                <v:shape id="_x0000_s1245" type="#_x0000_t202" style="position:absolute;margin-left:139.5pt;margin-top:13.5pt;width:15pt;height:18.75pt;z-index:251668480;mso-position-horizontal-relative:text;mso-position-vertical-relative:text" filled="f" stroked="f" strokecolor="windowText" o:insetmode="auto">
                  <v:textbox>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shape id="_x0000_s1246" type="#_x0000_t202" style="position:absolute;margin-left:199.5pt;margin-top:13.5pt;width:15pt;height:18.75pt;z-index:251669504;mso-position-horizontal-relative:text;mso-position-vertical-relative:text" filled="f" stroked="f" strokecolor="windowText" o:insetmode="auto">
                  <v:textbox>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shape id="_x0000_s1247" type="#_x0000_t202" style="position:absolute;margin-left:78pt;margin-top:13.5pt;width:15pt;height:18.75pt;z-index:251670528;mso-position-horizontal-relative:text;mso-position-vertical-relative:text" filled="f" stroked="f" strokecolor="windowText" o:insetmode="auto">
                  <v:textbox>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line id="_x0000_s1248" style="position:absolute;z-index:251671552;mso-position-horizontal-relative:text;mso-position-vertical-relative:text" from="90.75pt,20.25pt" to="105.75pt,20.25pt" strokecolor="windowText" o:insetmode="auto">
                  <v:stroke endarrow="block"/>
                </v:line>
              </w:pict>
            </w:r>
            <w:r>
              <w:rPr>
                <w:rFonts w:ascii="Arial" w:hAnsi="Arial" w:cs="Arial"/>
                <w:sz w:val="20"/>
                <w:szCs w:val="20"/>
              </w:rPr>
              <w:pict>
                <v:line id="_x0000_s1249" style="position:absolute;z-index:251672576;mso-position-horizontal-relative:text;mso-position-vertical-relative:text" from="150pt,20.25pt" to="180pt,20.25pt" strokecolor="windowText" o:insetmode="auto">
                  <v:stroke endarrow="block"/>
                </v:line>
              </w:pict>
            </w:r>
            <w:r>
              <w:rPr>
                <w:rFonts w:ascii="Arial" w:hAnsi="Arial" w:cs="Arial"/>
                <w:sz w:val="20"/>
                <w:szCs w:val="20"/>
              </w:rPr>
              <w:pict>
                <v:line id="_x0000_s1250" style="position:absolute;z-index:251673600;mso-position-horizontal-relative:text;mso-position-vertical-relative:text" from="210pt,20.25pt" to="240pt,20.25pt" strokecolor="windowText" o:insetmode="auto">
                  <v:stroke endarrow="block"/>
                </v:line>
              </w:pict>
            </w:r>
            <w:r>
              <w:rPr>
                <w:rFonts w:ascii="Arial" w:hAnsi="Arial" w:cs="Arial"/>
                <w:sz w:val="20"/>
                <w:szCs w:val="20"/>
              </w:rPr>
              <w:pict>
                <v:line id="_x0000_s1251" style="position:absolute;flip:x;z-index:251674624;mso-position-horizontal-relative:text;mso-position-vertical-relative:text" from="44.25pt,20.25pt" to="78pt,20.25pt" strokecolor="windowText" o:insetmode="auto">
                  <v:stroke endarrow="block"/>
                </v:line>
              </w:pict>
            </w:r>
            <w:r>
              <w:rPr>
                <w:rFonts w:ascii="Arial" w:hAnsi="Arial" w:cs="Arial"/>
                <w:sz w:val="20"/>
                <w:szCs w:val="20"/>
              </w:rPr>
              <w:pict>
                <v:line id="_x0000_s1252" style="position:absolute;flip:x;z-index:251675648;mso-position-horizontal-relative:text;mso-position-vertical-relative:text" from="122.25pt,20.25pt" to="141pt,20.25pt" strokecolor="windowText" o:insetmode="auto">
                  <v:stroke endarrow="block"/>
                </v:line>
              </w:pict>
            </w:r>
            <w:r>
              <w:rPr>
                <w:rFonts w:ascii="Arial" w:hAnsi="Arial" w:cs="Arial"/>
                <w:sz w:val="20"/>
                <w:szCs w:val="20"/>
              </w:rPr>
              <w:pict>
                <v:line id="_x0000_s1253" style="position:absolute;flip:x;z-index:251676672;mso-position-horizontal-relative:text;mso-position-vertical-relative:text" from="180.75pt,20.25pt" to="200.25pt,20.25pt" strokecolor="windowText" o:insetmode="auto">
                  <v:stroke endarrow="block"/>
                </v:line>
              </w:pict>
            </w:r>
            <w:r>
              <w:rPr>
                <w:rFonts w:ascii="Arial" w:hAnsi="Arial" w:cs="Arial"/>
                <w:sz w:val="20"/>
                <w:szCs w:val="20"/>
              </w:rPr>
              <w:pict>
                <v:shape id="_x0000_s1254" type="#_x0000_t202" style="position:absolute;margin-left:121.5pt;margin-top:0;width:66pt;height:19.5pt;z-index:251677696;mso-position-horizontal-relative:text;mso-position-vertical-relative:text" filled="f" stroked="f" strokecolor="windowText" o:insetmode="auto">
                  <v:textbox>
                    <w:txbxContent>
                      <w:p w:rsidR="00000000" w:rsidRDefault="00321EE0">
                        <w:r>
                          <w:rPr>
                            <w:rFonts w:ascii="Arial" w:hAnsi="Arial" w:cs="Arial"/>
                            <w:b/>
                            <w:bCs/>
                            <w:sz w:val="20"/>
                            <w:szCs w:val="20"/>
                            <w:u w:val="single"/>
                          </w:rPr>
                          <w:t>WENNER</w:t>
                        </w:r>
                        <w:r>
                          <w:t xml:space="preserve"> </w:t>
                        </w:r>
                      </w:p>
                    </w:txbxContent>
                  </v:textbox>
                </v:shape>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single" w:sz="12" w:space="0" w:color="auto"/>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bl>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16"/>
                <w:szCs w:val="16"/>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single" w:sz="12" w:space="0" w:color="auto"/>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85"/>
          <w:jc w:val="center"/>
        </w:trPr>
        <w:tc>
          <w:tcPr>
            <w:tcW w:w="0" w:type="auto"/>
            <w:tcBorders>
              <w:top w:val="nil"/>
              <w:left w:val="single" w:sz="12" w:space="0" w:color="auto"/>
              <w:bottom w:val="nil"/>
              <w:right w:val="nil"/>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gridSpan w:val="2"/>
            <w:tcBorders>
              <w:top w:val="single" w:sz="12" w:space="0" w:color="auto"/>
              <w:left w:val="single" w:sz="12" w:space="0" w:color="auto"/>
              <w:bottom w:val="single" w:sz="12" w:space="0" w:color="auto"/>
              <w:right w:val="nil"/>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xml:space="preserve">                 1ª Lectura</w:t>
            </w:r>
          </w:p>
        </w:tc>
        <w:tc>
          <w:tcPr>
            <w:tcW w:w="0" w:type="auto"/>
            <w:gridSpan w:val="2"/>
            <w:tcBorders>
              <w:top w:val="single" w:sz="12" w:space="0" w:color="auto"/>
              <w:left w:val="single" w:sz="12" w:space="0" w:color="auto"/>
              <w:bottom w:val="single" w:sz="12"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xml:space="preserve">                 2ª Lectura</w:t>
            </w:r>
          </w:p>
        </w:tc>
        <w:tc>
          <w:tcPr>
            <w:tcW w:w="0" w:type="auto"/>
            <w:tcBorders>
              <w:top w:val="single" w:sz="12" w:space="0" w:color="auto"/>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single" w:sz="12" w:space="0" w:color="auto"/>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single" w:sz="12" w:space="0" w:color="auto"/>
              <w:left w:val="single" w:sz="12" w:space="0" w:color="auto"/>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ESTACIÓN</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CONSTANTE</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w:t>
            </w:r>
            <w:r>
              <w:rPr>
                <w:rFonts w:ascii="Arial" w:hAnsi="Arial" w:cs="Arial"/>
                <w:b/>
                <w:bCs/>
                <w:sz w:val="12"/>
                <w:szCs w:val="12"/>
              </w:rPr>
              <w:t>STENCIA</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16"/>
                <w:szCs w:val="16"/>
              </w:rPr>
              <w:t>OBSERVACIONES</w:t>
            </w: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390"/>
          <w:jc w:val="center"/>
        </w:trPr>
        <w:tc>
          <w:tcPr>
            <w:tcW w:w="0" w:type="auto"/>
            <w:tcBorders>
              <w:top w:val="nil"/>
              <w:left w:val="single" w:sz="12" w:space="0" w:color="auto"/>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PUNTO</w:t>
            </w:r>
          </w:p>
        </w:tc>
        <w:tc>
          <w:tcPr>
            <w:tcW w:w="1200" w:type="dxa"/>
            <w:tcBorders>
              <w:top w:val="nil"/>
              <w:left w:val="nil"/>
              <w:bottom w:val="single" w:sz="12" w:space="0" w:color="auto"/>
              <w:right w:val="single" w:sz="12" w:space="0" w:color="auto"/>
            </w:tcBorders>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OM ó ON</w:t>
            </w:r>
            <w:r>
              <w:rPr>
                <w:rFonts w:ascii="Arial" w:hAnsi="Arial" w:cs="Arial"/>
                <w:b/>
                <w:bCs/>
                <w:sz w:val="14"/>
                <w:szCs w:val="14"/>
                <w:lang w:val="en-US"/>
              </w:rPr>
              <w:br/>
              <w:t>OP1 ó OP2</w:t>
            </w:r>
          </w:p>
        </w:tc>
        <w:tc>
          <w:tcPr>
            <w:tcW w:w="1200" w:type="dxa"/>
            <w:tcBorders>
              <w:top w:val="nil"/>
              <w:left w:val="nil"/>
              <w:bottom w:val="single" w:sz="12" w:space="0" w:color="auto"/>
              <w:right w:val="single" w:sz="12" w:space="0" w:color="auto"/>
            </w:tcBorders>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OA ó AB</w:t>
            </w:r>
            <w:r>
              <w:rPr>
                <w:rFonts w:ascii="Arial" w:hAnsi="Arial" w:cs="Arial"/>
                <w:b/>
                <w:bCs/>
                <w:sz w:val="14"/>
                <w:szCs w:val="14"/>
                <w:lang w:val="en-US"/>
              </w:rPr>
              <w:br/>
              <w:t>OC1 ó OC2</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a   (m)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k</w:t>
            </w:r>
          </w:p>
        </w:tc>
        <w:tc>
          <w:tcPr>
            <w:tcW w:w="0" w:type="auto"/>
            <w:tcBorders>
              <w:top w:val="nil"/>
              <w:left w:val="nil"/>
              <w:bottom w:val="single" w:sz="12" w:space="0" w:color="auto"/>
              <w:right w:val="single" w:sz="8"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single" w:sz="8"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nil"/>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AB/2</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Rstv. prom</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w:t>
            </w:r>
          </w:p>
        </w:tc>
        <w:tc>
          <w:tcPr>
            <w:tcW w:w="1200" w:type="dxa"/>
            <w:tcBorders>
              <w:top w:val="nil"/>
              <w:left w:val="nil"/>
              <w:bottom w:val="nil"/>
              <w:right w:val="single" w:sz="12" w:space="0" w:color="auto"/>
            </w:tcBorders>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0,5</w:t>
            </w:r>
          </w:p>
        </w:tc>
        <w:tc>
          <w:tcPr>
            <w:tcW w:w="1200" w:type="dxa"/>
            <w:tcBorders>
              <w:top w:val="nil"/>
              <w:left w:val="nil"/>
              <w:bottom w:val="nil"/>
              <w:right w:val="single" w:sz="12" w:space="0" w:color="auto"/>
            </w:tcBorders>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6,28</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8,38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52,653216</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8,39</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52,716048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0,75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52,685</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1,00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single" w:sz="12"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12"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w:t>
            </w:r>
            <w:r>
              <w:rPr>
                <w:rFonts w:ascii="Arial" w:hAnsi="Arial" w:cs="Arial"/>
                <w:b/>
                <w:bCs/>
                <w:sz w:val="20"/>
                <w:szCs w:val="20"/>
              </w:rPr>
              <w:t>57</w:t>
            </w:r>
          </w:p>
        </w:tc>
        <w:tc>
          <w:tcPr>
            <w:tcW w:w="0" w:type="auto"/>
            <w:tcBorders>
              <w:top w:val="single" w:sz="12"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7,27</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91,357728</w:t>
            </w:r>
          </w:p>
        </w:tc>
        <w:tc>
          <w:tcPr>
            <w:tcW w:w="0" w:type="auto"/>
            <w:tcBorders>
              <w:top w:val="single" w:sz="12"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7,27</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91,357728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91,358</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25,13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145,77024</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145,77024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145,770</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37,70</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3,83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144,387936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3,83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144,387936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144,388</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12,0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50,27</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2,56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128,679936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2,56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128,679936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128,680</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62,83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2,03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127,54896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2,03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127,54896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127,549</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7,0</w:t>
            </w:r>
          </w:p>
        </w:tc>
        <w:tc>
          <w:tcPr>
            <w:tcW w:w="0" w:type="auto"/>
            <w:tcBorders>
              <w:top w:val="nil"/>
              <w:left w:val="nil"/>
              <w:bottom w:val="nil"/>
              <w:right w:val="nil"/>
            </w:tcBorders>
            <w:noWrap/>
            <w:vAlign w:val="bottom"/>
          </w:tcPr>
          <w:p w:rsidR="00000000" w:rsidRDefault="00321EE0">
            <w:pPr>
              <w:rPr>
                <w:rFonts w:ascii="Arial" w:hAnsi="Arial" w:cs="Arial"/>
                <w:sz w:val="20"/>
                <w:szCs w:val="20"/>
              </w:rPr>
            </w:pPr>
            <w:r>
              <w:rPr>
                <w:rFonts w:ascii="Arial" w:hAnsi="Arial" w:cs="Arial"/>
                <w:sz w:val="20"/>
                <w:szCs w:val="20"/>
              </w:rPr>
              <w:pict>
                <v:line id="_x0000_s1233" style="position:absolute;z-index:251656192;mso-position-horizontal-relative:text;mso-position-vertical-relative:text" from="45pt,8.25pt" to="45pt,13.5pt" strokecolor="windowText" strokeweight="2.25pt" o:insetmode="auto"/>
              </w:pict>
            </w:r>
            <w:r>
              <w:rPr>
                <w:rFonts w:ascii="Arial" w:hAnsi="Arial" w:cs="Arial"/>
                <w:sz w:val="20"/>
                <w:szCs w:val="20"/>
              </w:rPr>
              <w:pict>
                <v:line id="_x0000_s1237" style="position:absolute;z-index:251660288;mso-position-horizontal-relative:text;mso-position-vertical-relative:text" from="45pt,8.25pt" to="45pt,13.5pt" strokecolor="windowText" strokeweight="2.25pt" o:insetmode="auto"/>
              </w:pict>
            </w:r>
            <w:r>
              <w:rPr>
                <w:rFonts w:ascii="Arial" w:hAnsi="Arial" w:cs="Arial"/>
                <w:sz w:val="20"/>
                <w:szCs w:val="20"/>
              </w:rPr>
              <w:pict>
                <v:line id="_x0000_s1238" style="position:absolute;z-index:251661312;mso-position-horizontal-relative:text;mso-position-vertical-relative:text" from="45pt,8.25pt" to="45pt,13.5pt" strokecolor="windowText" strokeweight="2.25pt" o:insetmode="auto"/>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21,0</w:t>
                  </w:r>
                </w:p>
              </w:tc>
            </w:tr>
          </w:tbl>
          <w:p w:rsidR="00000000" w:rsidRDefault="00321EE0">
            <w:pPr>
              <w:rPr>
                <w:rFonts w:ascii="Arial" w:eastAsia="Arial Unicode MS" w:hAnsi="Arial" w:cs="Arial"/>
                <w:sz w:val="20"/>
                <w:szCs w:val="20"/>
              </w:rPr>
            </w:pP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14</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87,96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1,281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112,6829088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1,281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112,6829088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112,683</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27,0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113,10</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0,757</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85,6148832</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0,759</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85,8410784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13,5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85,728</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9</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33,0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22</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138,23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0,0458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6,33095232</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0,0461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6,37242144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16,5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6,352</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w:t>
            </w:r>
            <w:r>
              <w:rPr>
                <w:rFonts w:ascii="Arial" w:hAnsi="Arial" w:cs="Arial"/>
                <w:b/>
                <w:bCs/>
                <w:sz w:val="16"/>
                <w:szCs w:val="16"/>
              </w:rPr>
              <w:t>3,0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163,36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0,0394</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6,43651008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0,0396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6,46918272</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19,5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6,453</w:t>
            </w:r>
          </w:p>
        </w:tc>
      </w:tr>
      <w:tr w:rsidR="00000000">
        <w:trPr>
          <w:trHeight w:val="270"/>
          <w:jc w:val="center"/>
        </w:trPr>
        <w:tc>
          <w:tcPr>
            <w:tcW w:w="0" w:type="auto"/>
            <w:tcBorders>
              <w:top w:val="nil"/>
              <w:left w:val="single" w:sz="12" w:space="0" w:color="auto"/>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45,0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188,50</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49,00896</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0,255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48,06648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22,5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48,538</w:t>
            </w:r>
          </w:p>
        </w:tc>
      </w:tr>
      <w:tr w:rsidR="00000000">
        <w:trPr>
          <w:trHeight w:val="270"/>
          <w:jc w:val="center"/>
        </w:trPr>
        <w:tc>
          <w:tcPr>
            <w:tcW w:w="0" w:type="auto"/>
            <w:tcBorders>
              <w:top w:val="single" w:sz="8" w:space="0" w:color="auto"/>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17,0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51,0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34</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213,63</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0,219</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46,7847072</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0,219</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46,7847072</w:t>
            </w:r>
          </w:p>
        </w:tc>
        <w:tc>
          <w:tcPr>
            <w:tcW w:w="0" w:type="auto"/>
            <w:tcBorders>
              <w:top w:val="single" w:sz="8" w:space="0" w:color="auto"/>
              <w:left w:val="nil"/>
              <w:bottom w:val="single" w:sz="8" w:space="0" w:color="auto"/>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25,5</w:t>
            </w:r>
          </w:p>
        </w:tc>
        <w:tc>
          <w:tcPr>
            <w:tcW w:w="0" w:type="auto"/>
            <w:tcBorders>
              <w:top w:val="single" w:sz="8" w:space="0" w:color="auto"/>
              <w:left w:val="single" w:sz="8" w:space="0" w:color="auto"/>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46,785</w:t>
            </w:r>
          </w:p>
        </w:tc>
      </w:tr>
    </w:tbl>
    <w:p w:rsidR="00000000" w:rsidRDefault="00321EE0">
      <w:pPr>
        <w:tabs>
          <w:tab w:val="left" w:pos="2880"/>
        </w:tabs>
        <w:jc w:val="center"/>
        <w:sectPr w:rsidR="00000000">
          <w:pgSz w:w="16838" w:h="11906" w:orient="landscape" w:code="9"/>
          <w:pgMar w:top="1701" w:right="818" w:bottom="1258" w:left="1418" w:header="709" w:footer="709" w:gutter="0"/>
          <w:cols w:space="708"/>
          <w:vAlign w:val="center"/>
          <w:docGrid w:linePitch="360"/>
        </w:sectPr>
      </w:pPr>
    </w:p>
    <w:tbl>
      <w:tblPr>
        <w:tblW w:w="13200" w:type="dxa"/>
        <w:jc w:val="center"/>
        <w:tblCellMar>
          <w:left w:w="0" w:type="dxa"/>
          <w:right w:w="0" w:type="dxa"/>
        </w:tblCellMar>
        <w:tblLook w:val="0000"/>
      </w:tblPr>
      <w:tblGrid>
        <w:gridCol w:w="1412"/>
        <w:gridCol w:w="1143"/>
        <w:gridCol w:w="1429"/>
        <w:gridCol w:w="926"/>
        <w:gridCol w:w="1023"/>
        <w:gridCol w:w="947"/>
        <w:gridCol w:w="991"/>
        <w:gridCol w:w="947"/>
        <w:gridCol w:w="991"/>
        <w:gridCol w:w="2557"/>
        <w:gridCol w:w="847"/>
      </w:tblGrid>
      <w:tr w:rsidR="00000000">
        <w:trPr>
          <w:trHeight w:val="330"/>
          <w:jc w:val="center"/>
        </w:trPr>
        <w:tc>
          <w:tcPr>
            <w:tcW w:w="13200" w:type="dxa"/>
            <w:gridSpan w:val="11"/>
            <w:tcBorders>
              <w:top w:val="single" w:sz="8" w:space="0" w:color="auto"/>
              <w:left w:val="single" w:sz="8" w:space="0" w:color="auto"/>
              <w:bottom w:val="single" w:sz="8" w:space="0" w:color="auto"/>
              <w:right w:val="single" w:sz="8" w:space="0" w:color="000000"/>
            </w:tcBorders>
            <w:noWrap/>
            <w:vAlign w:val="bottom"/>
          </w:tcPr>
          <w:p w:rsidR="00000000" w:rsidRDefault="00321EE0">
            <w:pPr>
              <w:jc w:val="center"/>
              <w:rPr>
                <w:rFonts w:ascii="Arial" w:eastAsia="Arial Unicode MS" w:hAnsi="Arial" w:cs="Arial"/>
                <w:b/>
                <w:bCs/>
              </w:rPr>
            </w:pPr>
            <w:r>
              <w:rPr>
                <w:rFonts w:ascii="Arial" w:hAnsi="Arial" w:cs="Arial"/>
                <w:b/>
                <w:bCs/>
              </w:rPr>
              <w:lastRenderedPageBreak/>
              <w:t>PROSPECCIÓN GEOFÍSICA: SONDAJES ELÉCTRICOS VERTICALES</w:t>
            </w:r>
            <w:r>
              <w:rPr>
                <w:rFonts w:ascii="Arial" w:hAnsi="Arial" w:cs="Arial"/>
                <w:b/>
                <w:bCs/>
              </w:rPr>
              <w:t xml:space="preserve"> S.E.V.</w:t>
            </w:r>
          </w:p>
        </w:tc>
      </w:tr>
      <w:tr w:rsidR="00000000">
        <w:trPr>
          <w:trHeight w:val="270"/>
          <w:jc w:val="center"/>
        </w:trPr>
        <w:tc>
          <w:tcPr>
            <w:tcW w:w="0" w:type="auto"/>
            <w:gridSpan w:val="11"/>
            <w:tcBorders>
              <w:top w:val="single" w:sz="8" w:space="0" w:color="auto"/>
              <w:left w:val="single" w:sz="8" w:space="0" w:color="auto"/>
              <w:bottom w:val="single" w:sz="8" w:space="0" w:color="auto"/>
              <w:right w:val="single" w:sz="8" w:space="0" w:color="000000"/>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xml:space="preserve">DISPOSITIVO: WENNER          Interpretación: "CAPAS DE BARNES" ó DE LAS "RESISTIVIDADES VERDADERAS" </w:t>
            </w:r>
          </w:p>
        </w:tc>
      </w:tr>
      <w:tr w:rsidR="00000000">
        <w:trPr>
          <w:trHeight w:val="360"/>
          <w:jc w:val="center"/>
        </w:trPr>
        <w:tc>
          <w:tcPr>
            <w:tcW w:w="0" w:type="auto"/>
            <w:gridSpan w:val="7"/>
            <w:tcBorders>
              <w:top w:val="nil"/>
              <w:left w:val="single" w:sz="12" w:space="0" w:color="auto"/>
              <w:bottom w:val="single" w:sz="4" w:space="0" w:color="auto"/>
              <w:right w:val="single" w:sz="12" w:space="0" w:color="000000"/>
            </w:tcBorders>
            <w:noWrap/>
            <w:vAlign w:val="bottom"/>
          </w:tcPr>
          <w:p w:rsidR="00000000" w:rsidRDefault="00321EE0">
            <w:pPr>
              <w:jc w:val="center"/>
              <w:rPr>
                <w:rFonts w:ascii="Arial" w:eastAsia="Arial Unicode MS" w:hAnsi="Arial" w:cs="Arial"/>
                <w:b/>
                <w:bCs/>
                <w:sz w:val="28"/>
                <w:szCs w:val="28"/>
                <w:lang w:val="en-US"/>
              </w:rPr>
            </w:pPr>
            <w:r>
              <w:rPr>
                <w:rFonts w:ascii="Arial" w:hAnsi="Arial" w:cs="Arial"/>
                <w:b/>
                <w:bCs/>
                <w:sz w:val="28"/>
                <w:szCs w:val="28"/>
                <w:lang w:val="en-US"/>
              </w:rPr>
              <w:t xml:space="preserve">S.E.V.=  # 4  </w:t>
            </w:r>
          </w:p>
        </w:tc>
        <w:tc>
          <w:tcPr>
            <w:tcW w:w="0" w:type="auto"/>
            <w:gridSpan w:val="4"/>
            <w:tcBorders>
              <w:top w:val="single" w:sz="8" w:space="0" w:color="auto"/>
              <w:left w:val="nil"/>
              <w:bottom w:val="nil"/>
              <w:right w:val="single" w:sz="12" w:space="0" w:color="000000"/>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DIBUJO DE UBICACIÓN DEL SEV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UBICACIÓN COORD.: N 9683335  E 729885     Altura: 2390msnm</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8400" w:type="dxa"/>
            <w:gridSpan w:val="7"/>
            <w:tcBorders>
              <w:top w:val="single" w:sz="4" w:space="0" w:color="auto"/>
              <w:left w:val="single" w:sz="12" w:space="0" w:color="auto"/>
              <w:bottom w:val="single" w:sz="4" w:space="0" w:color="auto"/>
              <w:right w:val="single" w:sz="12" w:space="0" w:color="000000"/>
            </w:tcBorders>
            <w:vAlign w:val="center"/>
          </w:tcPr>
          <w:p w:rsidR="00000000" w:rsidRDefault="00321EE0">
            <w:pPr>
              <w:rPr>
                <w:rFonts w:ascii="Arial" w:eastAsia="Arial Unicode MS" w:hAnsi="Arial" w:cs="Arial"/>
                <w:b/>
                <w:bCs/>
                <w:sz w:val="20"/>
                <w:szCs w:val="20"/>
              </w:rPr>
            </w:pPr>
            <w:r>
              <w:rPr>
                <w:rFonts w:ascii="Arial" w:hAnsi="Arial" w:cs="Arial"/>
                <w:b/>
                <w:bCs/>
                <w:sz w:val="20"/>
                <w:szCs w:val="20"/>
              </w:rPr>
              <w:t>PROYECTO: Puentes Cuenca</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OPERADOR:</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FECHA:14/Noviembre/2005</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nil"/>
              <w:left w:val="nil"/>
              <w:bottom w:val="nil"/>
              <w:right w:val="nil"/>
            </w:tcBorders>
            <w:noWrap/>
            <w:vAlign w:val="bottom"/>
          </w:tcPr>
          <w:p w:rsidR="00000000" w:rsidRDefault="00321EE0">
            <w:pPr>
              <w:rPr>
                <w:rFonts w:ascii="Arial" w:hAnsi="Arial" w:cs="Arial"/>
                <w:sz w:val="20"/>
                <w:szCs w:val="20"/>
              </w:rPr>
            </w:pPr>
            <w:r>
              <w:rPr>
                <w:rFonts w:ascii="Arial" w:hAnsi="Arial" w:cs="Arial"/>
                <w:sz w:val="20"/>
                <w:szCs w:val="20"/>
              </w:rPr>
              <w:pict>
                <v:line id="_x0000_s1255" style="position:absolute;z-index:251678720;mso-position-horizontal-relative:text;mso-position-vertical-relative:text" from="42.75pt,13.5pt" to="240.75pt,13.5pt" strokecolor="windowText" strokeweight="3pt" o:insetmode="auto"/>
              </w:pict>
            </w:r>
            <w:r>
              <w:rPr>
                <w:rFonts w:ascii="Arial" w:hAnsi="Arial" w:cs="Arial"/>
                <w:sz w:val="20"/>
                <w:szCs w:val="20"/>
              </w:rPr>
              <w:pict>
                <v:line id="_x0000_s1256" style="position:absolute;z-index:251679744;mso-position-horizontal-relative:text;mso-position-vertical-relative:text" from="60pt,13.5pt" to="60pt,13.5pt" strokecolor="windowText" strokeweight="2.25pt" o:insetmode="auto"/>
              </w:pict>
            </w:r>
            <w:r>
              <w:rPr>
                <w:rFonts w:ascii="Arial" w:hAnsi="Arial" w:cs="Arial"/>
                <w:sz w:val="20"/>
                <w:szCs w:val="20"/>
              </w:rPr>
              <w:pict>
                <v:line id="_x0000_s1258" style="position:absolute;z-index:251681792;mso-position-horizontal-relative:text;mso-position-vertical-relative:text" from="120pt,13.5pt" to="120pt,15pt" strokecolor="windowText" strokeweight="2.25pt" o:insetmode="auto"/>
              </w:pict>
            </w:r>
            <w:r>
              <w:rPr>
                <w:rFonts w:ascii="Arial" w:hAnsi="Arial" w:cs="Arial"/>
                <w:sz w:val="20"/>
                <w:szCs w:val="20"/>
              </w:rPr>
              <w:pict>
                <v:line id="_x0000_s1259" style="position:absolute;z-index:251682816;mso-position-horizontal-relative:text;mso-position-vertical-relative:text" from="180.75pt,13.5pt" to="180.75pt,14.25pt" strokecolor="windowText" strokeweight="2.25pt" o:insetmode="auto"/>
              </w:pict>
            </w:r>
            <w:r>
              <w:rPr>
                <w:rFonts w:ascii="Arial" w:hAnsi="Arial" w:cs="Arial"/>
                <w:sz w:val="20"/>
                <w:szCs w:val="20"/>
              </w:rPr>
              <w:pict>
                <v:line id="_x0000_s1260" style="position:absolute;z-index:251683840;mso-position-horizontal-relative:text;mso-position-vertical-relative:text" from="240.75pt,13.5pt" to="240.75pt,14.25pt" strokecolor="windowText" strokeweight="2.25pt" o:insetmode="auto"/>
              </w:pict>
            </w:r>
            <w:r>
              <w:rPr>
                <w:rFonts w:ascii="Arial" w:hAnsi="Arial" w:cs="Arial"/>
                <w:sz w:val="20"/>
                <w:szCs w:val="20"/>
              </w:rPr>
              <w:pict>
                <v:line id="_x0000_s1263" style="position:absolute;z-index:251686912;mso-position-horizontal-relative:text;mso-position-vertical-relative:text" from="144.75pt,13.5pt" to="144.75pt,14.25pt" strokecolor="windowText" strokeweight="2.25pt" o:insetmode="auto"/>
              </w:pict>
            </w:r>
            <w:r>
              <w:rPr>
                <w:rFonts w:ascii="Arial" w:hAnsi="Arial" w:cs="Arial"/>
                <w:sz w:val="20"/>
                <w:szCs w:val="20"/>
              </w:rPr>
              <w:pict>
                <v:shape id="_x0000_s1264" type="#_x0000_t202" style="position:absolute;margin-left:36pt;margin-top:12pt;width:21pt;height:18.75pt;z-index:251687936;mso-position-horizontal-relative:text;mso-position-vertical-relative:text" filled="f" stroked="f" strokecolor="windowText" o:insetmode="auto">
                  <v:textbox>
                    <w:txbxContent>
                      <w:p w:rsidR="00000000" w:rsidRDefault="00321EE0">
                        <w:r>
                          <w:rPr>
                            <w:rFonts w:ascii="Arial" w:hAnsi="Arial" w:cs="Arial"/>
                            <w:sz w:val="20"/>
                            <w:szCs w:val="20"/>
                          </w:rPr>
                          <w:t>C1</w:t>
                        </w:r>
                        <w:r>
                          <w:t xml:space="preserve"> </w:t>
                        </w:r>
                      </w:p>
                    </w:txbxContent>
                  </v:textbox>
                </v:shape>
              </w:pict>
            </w:r>
            <w:r>
              <w:rPr>
                <w:rFonts w:ascii="Arial" w:hAnsi="Arial" w:cs="Arial"/>
                <w:sz w:val="20"/>
                <w:szCs w:val="20"/>
              </w:rPr>
              <w:pict>
                <v:shape id="_x0000_s1265" type="#_x0000_t202" style="position:absolute;margin-left:99pt;margin-top:10.5pt;width:21pt;height:18.75pt;z-index:251688960;mso-position-horizontal-relative:text;mso-position-vertical-relative:text" filled="f" stroked="f" strokecolor="windowText" o:insetmode="auto">
                  <v:textbox>
                    <w:txbxContent>
                      <w:p w:rsidR="00000000" w:rsidRDefault="00321EE0">
                        <w:r>
                          <w:rPr>
                            <w:rFonts w:ascii="Arial" w:hAnsi="Arial" w:cs="Arial"/>
                            <w:sz w:val="20"/>
                            <w:szCs w:val="20"/>
                          </w:rPr>
                          <w:t>P1</w:t>
                        </w:r>
                        <w:r>
                          <w:t xml:space="preserve"> </w:t>
                        </w:r>
                      </w:p>
                    </w:txbxContent>
                  </v:textbox>
                </v:shape>
              </w:pict>
            </w:r>
            <w:r>
              <w:rPr>
                <w:rFonts w:ascii="Arial" w:hAnsi="Arial" w:cs="Arial"/>
                <w:sz w:val="20"/>
                <w:szCs w:val="20"/>
              </w:rPr>
              <w:pict>
                <v:shape id="_x0000_s1266" type="#_x0000_t202" style="position:absolute;margin-left:138pt;margin-top:12pt;width:16.5pt;height:18.75pt;z-index:251689984;mso-position-horizontal-relative:text;mso-position-vertical-relative:text" filled="f" stroked="f" strokecolor="windowText" o:insetmode="auto">
                  <v:textbox>
                    <w:txbxContent>
                      <w:p w:rsidR="00000000" w:rsidRDefault="00321EE0">
                        <w:r>
                          <w:rPr>
                            <w:rFonts w:ascii="Arial" w:hAnsi="Arial" w:cs="Arial"/>
                            <w:sz w:val="20"/>
                            <w:szCs w:val="20"/>
                          </w:rPr>
                          <w:t>O</w:t>
                        </w:r>
                        <w:r>
                          <w:t xml:space="preserve"> </w:t>
                        </w:r>
                      </w:p>
                    </w:txbxContent>
                  </v:textbox>
                </v:shape>
              </w:pict>
            </w:r>
            <w:r>
              <w:rPr>
                <w:rFonts w:ascii="Arial" w:hAnsi="Arial" w:cs="Arial"/>
                <w:sz w:val="20"/>
                <w:szCs w:val="20"/>
              </w:rPr>
              <w:pict>
                <v:shape id="_x0000_s1267" type="#_x0000_t202" style="position:absolute;margin-left:159pt;margin-top:10.5pt;width:22.5pt;height:18.75pt;z-index:251691008;mso-position-horizontal-relative:text;mso-position-vertical-relative:text" filled="f" stroked="f" strokecolor="windowText" o:insetmode="auto">
                  <v:textbox>
                    <w:txbxContent>
                      <w:p w:rsidR="00000000" w:rsidRDefault="00321EE0">
                        <w:r>
                          <w:rPr>
                            <w:rFonts w:ascii="Arial" w:hAnsi="Arial" w:cs="Arial"/>
                            <w:sz w:val="20"/>
                            <w:szCs w:val="20"/>
                          </w:rPr>
                          <w:t>P2</w:t>
                        </w:r>
                        <w:r>
                          <w:t xml:space="preserve"> </w:t>
                        </w:r>
                      </w:p>
                    </w:txbxContent>
                  </v:textbox>
                </v:shape>
              </w:pict>
            </w:r>
            <w:r>
              <w:rPr>
                <w:rFonts w:ascii="Arial" w:hAnsi="Arial" w:cs="Arial"/>
                <w:sz w:val="20"/>
                <w:szCs w:val="20"/>
              </w:rPr>
              <w:pict>
                <v:shape id="_x0000_s1268" type="#_x0000_t202" style="position:absolute;margin-left:219pt;margin-top:13.5pt;width:22.5pt;height:18.75pt;z-index:251692032;mso-position-horizontal-relative:text;mso-position-vertical-relative:text" filled="f" stroked="f" strokecolor="windowText" o:insetmode="auto">
                  <v:textbox>
                    <w:txbxContent>
                      <w:p w:rsidR="00000000" w:rsidRDefault="00321EE0">
                        <w:r>
                          <w:rPr>
                            <w:rFonts w:ascii="Arial" w:hAnsi="Arial" w:cs="Arial"/>
                            <w:sz w:val="20"/>
                            <w:szCs w:val="20"/>
                          </w:rPr>
                          <w:t>C2</w:t>
                        </w:r>
                        <w:r>
                          <w:t xml:space="preserve"> </w:t>
                        </w:r>
                      </w:p>
                    </w:txbxContent>
                  </v:textbox>
                </v:shape>
              </w:pict>
            </w:r>
            <w:r>
              <w:rPr>
                <w:rFonts w:ascii="Arial" w:hAnsi="Arial" w:cs="Arial"/>
                <w:sz w:val="20"/>
                <w:szCs w:val="20"/>
              </w:rPr>
              <w:pict>
                <v:shape id="_x0000_s1269" type="#_x0000_t202" style="position:absolute;margin-left:139.5pt;margin-top:13.5pt;width:15pt;height:18.75pt;z-index:251693056;mso-position-horizontal-relative:text;mso-position-vertical-relative:text" filled="f" stroked="f" strokecolor="windowText" o:insetmode="auto">
                  <v:textbox>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shape id="_x0000_s1270" type="#_x0000_t202" style="position:absolute;margin-left:199.5pt;margin-top:13.5pt;width:15pt;height:18.75pt;z-index:251694080;mso-position-horizontal-relative:text;mso-position-vertical-relative:text" filled="f" stroked="f" strokecolor="windowText" o:insetmode="auto">
                  <v:textbox>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shape id="_x0000_s1271" type="#_x0000_t202" style="position:absolute;margin-left:78pt;margin-top:13.5pt;width:15pt;height:18.75pt;z-index:251695104;mso-position-horizontal-relative:text;mso-position-vertical-relative:text" filled="f" stroked="f" strokecolor="windowText" o:insetmode="auto">
                  <v:textbox>
                    <w:txbxContent>
                      <w:p w:rsidR="00000000" w:rsidRDefault="00321EE0">
                        <w:r>
                          <w:rPr>
                            <w:rFonts w:ascii="Arial" w:hAnsi="Arial" w:cs="Arial"/>
                            <w:sz w:val="20"/>
                            <w:szCs w:val="20"/>
                          </w:rPr>
                          <w:t>a</w:t>
                        </w:r>
                        <w:r>
                          <w:t xml:space="preserve"> </w:t>
                        </w:r>
                      </w:p>
                    </w:txbxContent>
                  </v:textbox>
                </v:shape>
              </w:pict>
            </w:r>
            <w:r>
              <w:rPr>
                <w:rFonts w:ascii="Arial" w:hAnsi="Arial" w:cs="Arial"/>
                <w:sz w:val="20"/>
                <w:szCs w:val="20"/>
              </w:rPr>
              <w:pict>
                <v:line id="_x0000_s1272" style="position:absolute;z-index:251696128;mso-position-horizontal-relative:text;mso-position-vertical-relative:text" from="90.75pt,20.25pt" to="105.75pt,20.25pt" strokecolor="windowText" o:insetmode="auto">
                  <v:stroke endarrow="block"/>
                </v:line>
              </w:pict>
            </w:r>
            <w:r>
              <w:rPr>
                <w:rFonts w:ascii="Arial" w:hAnsi="Arial" w:cs="Arial"/>
                <w:sz w:val="20"/>
                <w:szCs w:val="20"/>
              </w:rPr>
              <w:pict>
                <v:line id="_x0000_s1273" style="position:absolute;z-index:251697152;mso-position-horizontal-relative:text;mso-position-vertical-relative:text" from="150pt,20.25pt" to="180pt,20.25pt" strokecolor="windowText" o:insetmode="auto">
                  <v:stroke endarrow="block"/>
                </v:line>
              </w:pict>
            </w:r>
            <w:r>
              <w:rPr>
                <w:rFonts w:ascii="Arial" w:hAnsi="Arial" w:cs="Arial"/>
                <w:sz w:val="20"/>
                <w:szCs w:val="20"/>
              </w:rPr>
              <w:pict>
                <v:line id="_x0000_s1274" style="position:absolute;z-index:251698176;mso-position-horizontal-relative:text;mso-position-vertical-relative:text" from="210pt,20.25pt" to="240pt,20.25pt" strokecolor="windowText" o:insetmode="auto">
                  <v:stroke endarrow="block"/>
                </v:line>
              </w:pict>
            </w:r>
            <w:r>
              <w:rPr>
                <w:rFonts w:ascii="Arial" w:hAnsi="Arial" w:cs="Arial"/>
                <w:sz w:val="20"/>
                <w:szCs w:val="20"/>
              </w:rPr>
              <w:pict>
                <v:line id="_x0000_s1275" style="position:absolute;flip:x;z-index:251699200;mso-position-horizontal-relative:text;mso-position-vertical-relative:text" from="44.25pt,20.25pt" to="78pt,20.25pt" strokecolor="windowText" o:insetmode="auto">
                  <v:stroke endarrow="block"/>
                </v:line>
              </w:pict>
            </w:r>
            <w:r>
              <w:rPr>
                <w:rFonts w:ascii="Arial" w:hAnsi="Arial" w:cs="Arial"/>
                <w:sz w:val="20"/>
                <w:szCs w:val="20"/>
              </w:rPr>
              <w:pict>
                <v:line id="_x0000_s1276" style="position:absolute;flip:x;z-index:251700224;mso-position-horizontal-relative:text;mso-position-vertical-relative:text" from="122.25pt,20.25pt" to="141pt,20.25pt" strokecolor="windowText" o:insetmode="auto">
                  <v:stroke endarrow="block"/>
                </v:line>
              </w:pict>
            </w:r>
            <w:r>
              <w:rPr>
                <w:rFonts w:ascii="Arial" w:hAnsi="Arial" w:cs="Arial"/>
                <w:sz w:val="20"/>
                <w:szCs w:val="20"/>
              </w:rPr>
              <w:pict>
                <v:line id="_x0000_s1277" style="position:absolute;flip:x;z-index:251701248;mso-position-horizontal-relative:text;mso-position-vertical-relative:text" from="180.75pt,20.25pt" to="200.25pt,20.25pt" strokecolor="windowText" o:insetmode="auto">
                  <v:stroke endarrow="block"/>
                </v:line>
              </w:pict>
            </w:r>
            <w:r>
              <w:rPr>
                <w:rFonts w:ascii="Arial" w:hAnsi="Arial" w:cs="Arial"/>
                <w:sz w:val="20"/>
                <w:szCs w:val="20"/>
              </w:rPr>
              <w:pict>
                <v:shape id="_x0000_s1278" type="#_x0000_t202" style="position:absolute;margin-left:121.5pt;margin-top:0;width:66pt;height:19.5pt;z-index:251702272;mso-position-horizontal-relative:text;mso-position-vertical-relative:text" filled="f" stroked="f" strokecolor="windowText" o:insetmode="auto">
                  <v:textbox>
                    <w:txbxContent>
                      <w:p w:rsidR="00000000" w:rsidRDefault="00321EE0">
                        <w:r>
                          <w:rPr>
                            <w:rFonts w:ascii="Arial" w:hAnsi="Arial" w:cs="Arial"/>
                            <w:b/>
                            <w:bCs/>
                            <w:sz w:val="20"/>
                            <w:szCs w:val="20"/>
                            <w:u w:val="single"/>
                          </w:rPr>
                          <w:t>WENNER</w:t>
                        </w:r>
                        <w:r>
                          <w:t xml:space="preserve"> </w:t>
                        </w:r>
                      </w:p>
                    </w:txbxContent>
                  </v:textbox>
                </v:shape>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single" w:sz="12" w:space="0" w:color="auto"/>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bl>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16"/>
                <w:szCs w:val="16"/>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single" w:sz="12" w:space="0" w:color="auto"/>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85"/>
          <w:jc w:val="center"/>
        </w:trPr>
        <w:tc>
          <w:tcPr>
            <w:tcW w:w="0" w:type="auto"/>
            <w:tcBorders>
              <w:top w:val="nil"/>
              <w:left w:val="single" w:sz="12" w:space="0" w:color="auto"/>
              <w:bottom w:val="nil"/>
              <w:right w:val="nil"/>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nil"/>
            </w:tcBorders>
            <w:noWrap/>
            <w:vAlign w:val="bottom"/>
          </w:tcPr>
          <w:p w:rsidR="00000000" w:rsidRDefault="00321EE0">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321EE0">
            <w:pPr>
              <w:rPr>
                <w:rFonts w:ascii="Arial" w:eastAsia="Arial Unicode MS" w:hAnsi="Arial" w:cs="Arial"/>
                <w:sz w:val="20"/>
                <w:szCs w:val="20"/>
              </w:rPr>
            </w:pPr>
          </w:p>
        </w:tc>
        <w:tc>
          <w:tcPr>
            <w:tcW w:w="0" w:type="auto"/>
            <w:gridSpan w:val="2"/>
            <w:tcBorders>
              <w:top w:val="single" w:sz="12" w:space="0" w:color="auto"/>
              <w:left w:val="single" w:sz="12" w:space="0" w:color="auto"/>
              <w:bottom w:val="single" w:sz="12" w:space="0" w:color="auto"/>
              <w:right w:val="nil"/>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xml:space="preserve">                 1ª Lectura</w:t>
            </w:r>
          </w:p>
        </w:tc>
        <w:tc>
          <w:tcPr>
            <w:tcW w:w="0" w:type="auto"/>
            <w:gridSpan w:val="2"/>
            <w:tcBorders>
              <w:top w:val="single" w:sz="12" w:space="0" w:color="auto"/>
              <w:left w:val="single" w:sz="12" w:space="0" w:color="auto"/>
              <w:bottom w:val="single" w:sz="12" w:space="0" w:color="auto"/>
              <w:right w:val="single" w:sz="12" w:space="0" w:color="000000"/>
            </w:tcBorders>
            <w:noWrap/>
            <w:vAlign w:val="bottom"/>
          </w:tcPr>
          <w:p w:rsidR="00000000" w:rsidRDefault="00321EE0">
            <w:pPr>
              <w:rPr>
                <w:rFonts w:ascii="Arial" w:eastAsia="Arial Unicode MS" w:hAnsi="Arial" w:cs="Arial"/>
                <w:b/>
                <w:bCs/>
                <w:sz w:val="20"/>
                <w:szCs w:val="20"/>
              </w:rPr>
            </w:pPr>
            <w:r>
              <w:rPr>
                <w:rFonts w:ascii="Arial" w:hAnsi="Arial" w:cs="Arial"/>
                <w:b/>
                <w:bCs/>
                <w:sz w:val="20"/>
                <w:szCs w:val="20"/>
              </w:rPr>
              <w:t xml:space="preserve">                 2ª Lectura</w:t>
            </w:r>
          </w:p>
        </w:tc>
        <w:tc>
          <w:tcPr>
            <w:tcW w:w="0" w:type="auto"/>
            <w:tcBorders>
              <w:top w:val="single" w:sz="12" w:space="0" w:color="auto"/>
              <w:left w:val="nil"/>
              <w:bottom w:val="nil"/>
              <w:right w:val="nil"/>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c>
          <w:tcPr>
            <w:tcW w:w="0" w:type="auto"/>
            <w:tcBorders>
              <w:top w:val="single" w:sz="12" w:space="0" w:color="auto"/>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single" w:sz="12" w:space="0" w:color="auto"/>
              <w:left w:val="single" w:sz="12" w:space="0" w:color="auto"/>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ESTACIÓN</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321EE0">
            <w:pPr>
              <w:jc w:val="center"/>
              <w:rPr>
                <w:rFonts w:ascii="Arial" w:eastAsia="Arial Unicode MS" w:hAnsi="Arial" w:cs="Arial"/>
                <w:b/>
                <w:bCs/>
                <w:sz w:val="14"/>
                <w:szCs w:val="14"/>
              </w:rPr>
            </w:pPr>
            <w:r>
              <w:rPr>
                <w:rFonts w:ascii="Arial" w:hAnsi="Arial" w:cs="Arial"/>
                <w:b/>
                <w:bCs/>
                <w:sz w:val="14"/>
                <w:szCs w:val="14"/>
              </w:rPr>
              <w:t>CONSTANTE</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20"/>
                <w:szCs w:val="20"/>
              </w:rPr>
              <w:t xml:space="preserve">          </w:t>
            </w:r>
            <w:r>
              <w:rPr>
                <w:rFonts w:ascii="Arial" w:hAnsi="Arial" w:cs="Arial"/>
                <w:b/>
                <w:bCs/>
                <w:sz w:val="16"/>
                <w:szCs w:val="16"/>
              </w:rPr>
              <w:t>OBSERVACIONES</w:t>
            </w:r>
          </w:p>
        </w:tc>
        <w:tc>
          <w:tcPr>
            <w:tcW w:w="0" w:type="auto"/>
            <w:tcBorders>
              <w:top w:val="nil"/>
              <w:left w:val="nil"/>
              <w:bottom w:val="nil"/>
              <w:right w:val="single" w:sz="12" w:space="0" w:color="auto"/>
            </w:tcBorders>
            <w:noWrap/>
            <w:vAlign w:val="bottom"/>
          </w:tcPr>
          <w:p w:rsidR="00000000" w:rsidRDefault="00321EE0">
            <w:pPr>
              <w:rPr>
                <w:rFonts w:ascii="Arial" w:eastAsia="Arial Unicode MS" w:hAnsi="Arial" w:cs="Arial"/>
                <w:sz w:val="20"/>
                <w:szCs w:val="20"/>
              </w:rPr>
            </w:pPr>
            <w:r>
              <w:rPr>
                <w:rFonts w:ascii="Arial" w:hAnsi="Arial" w:cs="Arial"/>
                <w:sz w:val="20"/>
                <w:szCs w:val="20"/>
              </w:rPr>
              <w:t> </w:t>
            </w:r>
          </w:p>
        </w:tc>
      </w:tr>
      <w:tr w:rsidR="00000000">
        <w:trPr>
          <w:trHeight w:val="390"/>
          <w:jc w:val="center"/>
        </w:trPr>
        <w:tc>
          <w:tcPr>
            <w:tcW w:w="0" w:type="auto"/>
            <w:tcBorders>
              <w:top w:val="nil"/>
              <w:left w:val="single" w:sz="12" w:space="0" w:color="auto"/>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PUNTO</w:t>
            </w:r>
          </w:p>
        </w:tc>
        <w:tc>
          <w:tcPr>
            <w:tcW w:w="1200" w:type="dxa"/>
            <w:tcBorders>
              <w:top w:val="nil"/>
              <w:left w:val="nil"/>
              <w:bottom w:val="single" w:sz="12" w:space="0" w:color="auto"/>
              <w:right w:val="single" w:sz="12" w:space="0" w:color="auto"/>
            </w:tcBorders>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OM ó ON</w:t>
            </w:r>
            <w:r>
              <w:rPr>
                <w:rFonts w:ascii="Arial" w:hAnsi="Arial" w:cs="Arial"/>
                <w:b/>
                <w:bCs/>
                <w:sz w:val="14"/>
                <w:szCs w:val="14"/>
                <w:lang w:val="en-US"/>
              </w:rPr>
              <w:br/>
              <w:t>OP1 ó OP2</w:t>
            </w:r>
          </w:p>
        </w:tc>
        <w:tc>
          <w:tcPr>
            <w:tcW w:w="1200" w:type="dxa"/>
            <w:tcBorders>
              <w:top w:val="nil"/>
              <w:left w:val="nil"/>
              <w:bottom w:val="single" w:sz="12" w:space="0" w:color="auto"/>
              <w:right w:val="single" w:sz="12" w:space="0" w:color="auto"/>
            </w:tcBorders>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OA ó AB</w:t>
            </w:r>
            <w:r>
              <w:rPr>
                <w:rFonts w:ascii="Arial" w:hAnsi="Arial" w:cs="Arial"/>
                <w:b/>
                <w:bCs/>
                <w:sz w:val="14"/>
                <w:szCs w:val="14"/>
                <w:lang w:val="en-US"/>
              </w:rPr>
              <w:br/>
              <w:t>OC1 ó OC2</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a   (m)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k</w:t>
            </w:r>
          </w:p>
        </w:tc>
        <w:tc>
          <w:tcPr>
            <w:tcW w:w="0" w:type="auto"/>
            <w:tcBorders>
              <w:top w:val="nil"/>
              <w:left w:val="nil"/>
              <w:bottom w:val="single" w:sz="12" w:space="0" w:color="auto"/>
              <w:right w:val="single" w:sz="8"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single" w:sz="8" w:space="0" w:color="auto"/>
            </w:tcBorders>
            <w:noWrap/>
            <w:vAlign w:val="bottom"/>
          </w:tcPr>
          <w:p w:rsidR="00000000" w:rsidRDefault="00321EE0">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nil"/>
            </w:tcBorders>
            <w:noWrap/>
            <w:vAlign w:val="bottom"/>
          </w:tcPr>
          <w:p w:rsidR="00000000" w:rsidRDefault="00321EE0">
            <w:pPr>
              <w:jc w:val="center"/>
              <w:rPr>
                <w:rFonts w:ascii="Arial" w:eastAsia="Arial Unicode MS" w:hAnsi="Arial" w:cs="Arial"/>
                <w:b/>
                <w:bCs/>
                <w:sz w:val="16"/>
                <w:szCs w:val="16"/>
                <w:lang w:val="en-US"/>
              </w:rPr>
            </w:pPr>
            <w:r>
              <w:rPr>
                <w:rFonts w:ascii="Arial" w:hAnsi="Arial" w:cs="Arial"/>
                <w:b/>
                <w:bCs/>
                <w:sz w:val="16"/>
                <w:szCs w:val="16"/>
                <w:lang w:val="en-US"/>
              </w:rPr>
              <w:t>AB/2</w:t>
            </w:r>
          </w:p>
        </w:tc>
        <w:tc>
          <w:tcPr>
            <w:tcW w:w="0" w:type="auto"/>
            <w:tcBorders>
              <w:top w:val="nil"/>
              <w:left w:val="nil"/>
              <w:bottom w:val="single" w:sz="12" w:space="0" w:color="auto"/>
              <w:right w:val="single" w:sz="12" w:space="0" w:color="auto"/>
            </w:tcBorders>
            <w:noWrap/>
            <w:vAlign w:val="bottom"/>
          </w:tcPr>
          <w:p w:rsidR="00000000" w:rsidRDefault="00321EE0">
            <w:pPr>
              <w:jc w:val="center"/>
              <w:rPr>
                <w:rFonts w:ascii="Arial" w:eastAsia="Arial Unicode MS" w:hAnsi="Arial" w:cs="Arial"/>
                <w:b/>
                <w:bCs/>
                <w:sz w:val="14"/>
                <w:szCs w:val="14"/>
                <w:lang w:val="en-US"/>
              </w:rPr>
            </w:pPr>
            <w:r>
              <w:rPr>
                <w:rFonts w:ascii="Arial" w:hAnsi="Arial" w:cs="Arial"/>
                <w:b/>
                <w:bCs/>
                <w:sz w:val="14"/>
                <w:szCs w:val="14"/>
                <w:lang w:val="en-US"/>
              </w:rPr>
              <w:t>Rstv. prom</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w:t>
            </w:r>
          </w:p>
        </w:tc>
        <w:tc>
          <w:tcPr>
            <w:tcW w:w="1200" w:type="dxa"/>
            <w:tcBorders>
              <w:top w:val="nil"/>
              <w:left w:val="nil"/>
              <w:bottom w:val="nil"/>
              <w:right w:val="single" w:sz="12" w:space="0" w:color="auto"/>
            </w:tcBorders>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0,5</w:t>
            </w:r>
          </w:p>
        </w:tc>
        <w:tc>
          <w:tcPr>
            <w:tcW w:w="1200" w:type="dxa"/>
            <w:tcBorders>
              <w:top w:val="nil"/>
              <w:left w:val="nil"/>
              <w:bottom w:val="nil"/>
              <w:right w:val="single" w:sz="12" w:space="0" w:color="auto"/>
            </w:tcBorders>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6,28</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16,98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106,688736</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16,82</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105,683424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0,75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106,186</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1,00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single" w:sz="12"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12"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12,57</w:t>
            </w:r>
          </w:p>
        </w:tc>
        <w:tc>
          <w:tcPr>
            <w:tcW w:w="0" w:type="auto"/>
            <w:tcBorders>
              <w:top w:val="single" w:sz="12"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8,23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103,421472</w:t>
            </w:r>
          </w:p>
        </w:tc>
        <w:tc>
          <w:tcPr>
            <w:tcW w:w="0" w:type="auto"/>
            <w:tcBorders>
              <w:top w:val="single" w:sz="12"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8,22</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103,295808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103,359</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25,13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2,98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74,895744</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2,97</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74,644416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74,770</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37,70</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75,3984</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75,3984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75,398</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4,00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12,0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50,27</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1,36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68,361216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1,36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68,361216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68,361</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62,83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0,964</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60,570048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0,96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60,31872</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60,444</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7</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7,0</w:t>
            </w:r>
          </w:p>
        </w:tc>
        <w:tc>
          <w:tcPr>
            <w:tcW w:w="0" w:type="auto"/>
            <w:tcBorders>
              <w:top w:val="nil"/>
              <w:left w:val="nil"/>
              <w:bottom w:val="nil"/>
              <w:right w:val="nil"/>
            </w:tcBorders>
            <w:noWrap/>
            <w:vAlign w:val="bottom"/>
          </w:tcPr>
          <w:p w:rsidR="00000000" w:rsidRDefault="00321EE0">
            <w:pPr>
              <w:rPr>
                <w:rFonts w:ascii="Arial" w:hAnsi="Arial" w:cs="Arial"/>
                <w:sz w:val="20"/>
                <w:szCs w:val="20"/>
              </w:rPr>
            </w:pPr>
            <w:r>
              <w:rPr>
                <w:rFonts w:ascii="Arial" w:hAnsi="Arial" w:cs="Arial"/>
                <w:sz w:val="20"/>
                <w:szCs w:val="20"/>
              </w:rPr>
              <w:pict>
                <v:line id="_x0000_s1257" style="position:absolute;z-index:251680768;mso-position-horizontal-relative:text;mso-position-vertical-relative:text" from="45pt,8.25pt" to="45pt,13.5pt" strokecolor="windowText" strokeweight="2.25pt" o:insetmode="auto"/>
              </w:pict>
            </w:r>
            <w:r>
              <w:rPr>
                <w:rFonts w:ascii="Arial" w:hAnsi="Arial" w:cs="Arial"/>
                <w:sz w:val="20"/>
                <w:szCs w:val="20"/>
              </w:rPr>
              <w:pict>
                <v:line id="_x0000_s1261" style="position:absolute;z-index:251684864;mso-position-horizontal-relative:text;mso-position-vertical-relative:text" from="45pt,8.25pt" to="45pt,13.5pt" strokecolor="windowText" strokeweight="2.25pt" o:insetmode="auto"/>
              </w:pict>
            </w:r>
            <w:r>
              <w:rPr>
                <w:rFonts w:ascii="Arial" w:hAnsi="Arial" w:cs="Arial"/>
                <w:sz w:val="20"/>
                <w:szCs w:val="20"/>
              </w:rPr>
              <w:pict>
                <v:line id="_x0000_s1262" style="position:absolute;z-index:251685888;mso-position-horizontal-relative:text;mso-position-vertical-relative:text" from="45pt,8.25pt" to="45pt,13.5pt" strokecolor="windowText" strokeweight="2.25pt" o:insetmode="auto"/>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21,0</w:t>
                  </w:r>
                </w:p>
              </w:tc>
            </w:tr>
          </w:tbl>
          <w:p w:rsidR="00000000" w:rsidRDefault="00321EE0">
            <w:pPr>
              <w:rPr>
                <w:rFonts w:ascii="Arial" w:eastAsia="Arial Unicode MS" w:hAnsi="Arial" w:cs="Arial"/>
                <w:sz w:val="20"/>
                <w:szCs w:val="20"/>
              </w:rPr>
            </w:pP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14</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w:t>
            </w:r>
            <w:r>
              <w:rPr>
                <w:rFonts w:ascii="Arial" w:hAnsi="Arial" w:cs="Arial"/>
                <w:b/>
                <w:bCs/>
                <w:sz w:val="20"/>
                <w:szCs w:val="20"/>
              </w:rPr>
              <w:t>7,96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0,487</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42,8388576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0,488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42,9268224</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42,883</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27,0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18</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113,10</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0,358</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40,4889408</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0,36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40,715136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13,5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40,602</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9</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33,0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22</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138,23</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0,306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42,2985024</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0,307</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42,4367328</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16,5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42,368</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13,0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39,0</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26</w:t>
            </w:r>
          </w:p>
        </w:tc>
        <w:tc>
          <w:tcPr>
            <w:tcW w:w="0" w:type="auto"/>
            <w:tcBorders>
              <w:top w:val="nil"/>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163,36</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 </w:t>
            </w:r>
          </w:p>
        </w:tc>
        <w:tc>
          <w:tcPr>
            <w:tcW w:w="0" w:type="auto"/>
            <w:tcBorders>
              <w:top w:val="nil"/>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 </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19,5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w:t>
            </w:r>
          </w:p>
        </w:tc>
      </w:tr>
      <w:tr w:rsidR="00000000">
        <w:trPr>
          <w:trHeight w:val="270"/>
          <w:jc w:val="center"/>
        </w:trPr>
        <w:tc>
          <w:tcPr>
            <w:tcW w:w="0" w:type="auto"/>
            <w:tcBorders>
              <w:top w:val="nil"/>
              <w:left w:val="single" w:sz="12" w:space="0" w:color="auto"/>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11</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45,0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30</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188,50</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0,267</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w:t>
            </w:r>
            <w:r>
              <w:rPr>
                <w:rFonts w:ascii="Arial" w:hAnsi="Arial" w:cs="Arial"/>
                <w:b/>
                <w:bCs/>
                <w:sz w:val="16"/>
                <w:szCs w:val="16"/>
              </w:rPr>
              <w:t>0,328432</w:t>
            </w:r>
          </w:p>
        </w:tc>
        <w:tc>
          <w:tcPr>
            <w:tcW w:w="0" w:type="auto"/>
            <w:tcBorders>
              <w:top w:val="nil"/>
              <w:left w:val="nil"/>
              <w:bottom w:val="nil"/>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0,266</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50,139936</w:t>
            </w:r>
          </w:p>
        </w:tc>
        <w:tc>
          <w:tcPr>
            <w:tcW w:w="0" w:type="auto"/>
            <w:tcBorders>
              <w:top w:val="nil"/>
              <w:left w:val="nil"/>
              <w:bottom w:val="nil"/>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22,5</w:t>
            </w:r>
          </w:p>
        </w:tc>
        <w:tc>
          <w:tcPr>
            <w:tcW w:w="0" w:type="auto"/>
            <w:tcBorders>
              <w:top w:val="nil"/>
              <w:left w:val="nil"/>
              <w:bottom w:val="nil"/>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50,234</w:t>
            </w:r>
          </w:p>
        </w:tc>
      </w:tr>
      <w:tr w:rsidR="00000000">
        <w:trPr>
          <w:trHeight w:val="270"/>
          <w:jc w:val="center"/>
        </w:trPr>
        <w:tc>
          <w:tcPr>
            <w:tcW w:w="0" w:type="auto"/>
            <w:tcBorders>
              <w:top w:val="single" w:sz="8" w:space="0" w:color="auto"/>
              <w:left w:val="single" w:sz="8" w:space="0" w:color="auto"/>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12</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17,0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51,0</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34</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213,63</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 </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w:t>
            </w:r>
          </w:p>
        </w:tc>
        <w:tc>
          <w:tcPr>
            <w:tcW w:w="0" w:type="auto"/>
            <w:tcBorders>
              <w:top w:val="single" w:sz="8" w:space="0" w:color="auto"/>
              <w:left w:val="nil"/>
              <w:bottom w:val="single" w:sz="8" w:space="0" w:color="auto"/>
              <w:right w:val="single" w:sz="12" w:space="0" w:color="auto"/>
            </w:tcBorders>
            <w:noWrap/>
            <w:vAlign w:val="bottom"/>
          </w:tcPr>
          <w:p w:rsidR="00000000" w:rsidRDefault="00321EE0">
            <w:pPr>
              <w:jc w:val="center"/>
              <w:rPr>
                <w:rFonts w:ascii="Arial" w:eastAsia="Arial Unicode MS" w:hAnsi="Arial" w:cs="Arial"/>
                <w:b/>
                <w:bCs/>
                <w:sz w:val="16"/>
                <w:szCs w:val="16"/>
              </w:rPr>
            </w:pPr>
            <w:r>
              <w:rPr>
                <w:rFonts w:ascii="Arial" w:hAnsi="Arial" w:cs="Arial"/>
                <w:b/>
                <w:bCs/>
                <w:sz w:val="16"/>
                <w:szCs w:val="16"/>
              </w:rPr>
              <w:t> </w:t>
            </w:r>
          </w:p>
        </w:tc>
        <w:tc>
          <w:tcPr>
            <w:tcW w:w="0" w:type="auto"/>
            <w:tcBorders>
              <w:top w:val="single" w:sz="8" w:space="0" w:color="auto"/>
              <w:left w:val="nil"/>
              <w:bottom w:val="single" w:sz="8" w:space="0" w:color="auto"/>
              <w:right w:val="nil"/>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25,5</w:t>
            </w:r>
          </w:p>
        </w:tc>
        <w:tc>
          <w:tcPr>
            <w:tcW w:w="0" w:type="auto"/>
            <w:tcBorders>
              <w:top w:val="single" w:sz="8" w:space="0" w:color="auto"/>
              <w:left w:val="nil"/>
              <w:bottom w:val="single" w:sz="8" w:space="0" w:color="auto"/>
              <w:right w:val="single" w:sz="8" w:space="0" w:color="auto"/>
            </w:tcBorders>
            <w:noWrap/>
            <w:vAlign w:val="bottom"/>
          </w:tcPr>
          <w:p w:rsidR="00000000" w:rsidRDefault="00321EE0">
            <w:pPr>
              <w:jc w:val="center"/>
              <w:rPr>
                <w:rFonts w:ascii="Arial" w:eastAsia="Arial Unicode MS" w:hAnsi="Arial" w:cs="Arial"/>
                <w:b/>
                <w:bCs/>
                <w:sz w:val="20"/>
                <w:szCs w:val="20"/>
              </w:rPr>
            </w:pPr>
            <w:r>
              <w:rPr>
                <w:rFonts w:ascii="Arial" w:hAnsi="Arial" w:cs="Arial"/>
                <w:b/>
                <w:bCs/>
                <w:sz w:val="20"/>
                <w:szCs w:val="20"/>
              </w:rPr>
              <w:t> </w:t>
            </w:r>
          </w:p>
        </w:tc>
      </w:tr>
    </w:tbl>
    <w:p w:rsidR="00000000" w:rsidRDefault="00321EE0">
      <w:pPr>
        <w:tabs>
          <w:tab w:val="left" w:pos="2880"/>
        </w:tabs>
        <w:jc w:val="center"/>
        <w:sectPr w:rsidR="00000000">
          <w:pgSz w:w="16838" w:h="11906" w:orient="landscape" w:code="9"/>
          <w:pgMar w:top="1701" w:right="818" w:bottom="1258" w:left="1418" w:header="709" w:footer="709" w:gutter="0"/>
          <w:cols w:space="708"/>
          <w:vAlign w:val="center"/>
          <w:docGrid w:linePitch="360"/>
        </w:sectPr>
      </w:pPr>
    </w:p>
    <w:p w:rsidR="00000000" w:rsidRDefault="00321EE0">
      <w:pPr>
        <w:pStyle w:val="Ttulo5"/>
      </w:pPr>
      <w:r>
        <w:lastRenderedPageBreak/>
        <w:t>MAPA  GEOLÓGICO REGIONAL DEL ÁREA EN ESTUDIO</w:t>
      </w:r>
    </w:p>
    <w:p w:rsidR="00000000" w:rsidRDefault="00321EE0"/>
    <w:p w:rsidR="00000000" w:rsidRDefault="00321EE0">
      <w:pPr>
        <w:jc w:val="center"/>
      </w:pPr>
      <w:r>
        <w:rPr>
          <w:noProof/>
          <w:sz w:val="20"/>
        </w:rPr>
        <w:pict>
          <v:shape id="_x0000_s1283" type="#_x0000_t202" style="position:absolute;left:0;text-align:left;margin-left:135pt;margin-top:403.7pt;width:180pt;height:27pt;z-index:251705344" filled="f" stroked="f">
            <v:textbox>
              <w:txbxContent>
                <w:p w:rsidR="00000000" w:rsidRDefault="00321EE0">
                  <w:pPr>
                    <w:jc w:val="center"/>
                    <w:rPr>
                      <w:rFonts w:ascii="Tahoma" w:hAnsi="Tahoma" w:cs="Tahoma"/>
                      <w:b/>
                      <w:bCs/>
                      <w:caps/>
                      <w:lang w:val="es-EC"/>
                    </w:rPr>
                  </w:pPr>
                  <w:r>
                    <w:rPr>
                      <w:rFonts w:ascii="Tahoma" w:hAnsi="Tahoma" w:cs="Tahoma"/>
                      <w:b/>
                      <w:bCs/>
                      <w:caps/>
                      <w:lang w:val="es-EC"/>
                    </w:rPr>
                    <w:t>lEYENDA</w:t>
                  </w:r>
                </w:p>
              </w:txbxContent>
            </v:textbox>
          </v:shape>
        </w:pict>
      </w:r>
      <w:r>
        <w:rPr>
          <w:noProof/>
          <w:sz w:val="20"/>
        </w:rPr>
        <w:pict>
          <v:oval id="_x0000_s1282" style="position:absolute;left:0;text-align:left;margin-left:171pt;margin-top:178.9pt;width:3in;height:162pt;z-index:251704320;mso-wrap-edited:f;mso-position-vertical-relative:page" o:allowoverlap="f" filled="f" strokecolor="red" strokeweight="2pt">
            <v:stroke dashstyle="1 1"/>
            <w10:wrap anchory="page"/>
          </v:oval>
        </w:pict>
      </w:r>
      <w:r>
        <w:object w:dxaOrig="14233" w:dyaOrig="15377">
          <v:shape id="_x0000_i1027" type="#_x0000_t75" style="width:444pt;height:406.5pt" o:ole="" o:bordertopcolor="this" o:borderleftcolor="this" o:borderbottomcolor="this" o:borderrightcolor="this">
            <v:imagedata r:id="rId16" o:title="" croptop="19056f" cropleft="10915f" gain="112993f" blacklevel="-3932f"/>
            <w10:bordertop type="single" width="12"/>
            <w10:borderleft type="single" width="12"/>
            <w10:borderbottom type="single" width="12"/>
            <w10:borderright type="single" width="12"/>
          </v:shape>
          <o:OLEObject Type="Embed" ProgID="MSPhotoEd.3" ShapeID="_x0000_i1027" DrawAspect="Content" ObjectID="_1308545214" r:id="rId17"/>
        </w:object>
      </w:r>
    </w:p>
    <w:p w:rsidR="00000000" w:rsidRDefault="00321EE0">
      <w:r>
        <w:t xml:space="preserve">  </w:t>
      </w:r>
    </w:p>
    <w:p w:rsidR="00000000" w:rsidRDefault="00321EE0"/>
    <w:p w:rsidR="00000000" w:rsidRDefault="00321EE0">
      <w:pPr>
        <w:jc w:val="center"/>
        <w:sectPr w:rsidR="00000000">
          <w:pgSz w:w="11906" w:h="16838" w:code="9"/>
          <w:pgMar w:top="1418" w:right="1701" w:bottom="1418" w:left="1259" w:header="709" w:footer="709" w:gutter="0"/>
          <w:pgBorders>
            <w:top w:val="basicThinLines" w:sz="6" w:space="1" w:color="auto"/>
            <w:left w:val="basicThinLines" w:sz="6" w:space="4" w:color="auto"/>
            <w:bottom w:val="basicThinLines" w:sz="6" w:space="1" w:color="auto"/>
            <w:right w:val="basicThinLines" w:sz="6" w:space="4" w:color="auto"/>
          </w:pgBorders>
          <w:cols w:space="708"/>
          <w:vAlign w:val="center"/>
          <w:docGrid w:linePitch="360"/>
        </w:sectPr>
      </w:pPr>
      <w:r>
        <w:object w:dxaOrig="10514" w:dyaOrig="15272">
          <v:shape id="_x0000_i1028" type="#_x0000_t75" style="width:134.25pt;height:208.5pt" o:ole="">
            <v:imagedata r:id="rId18" o:title="" croptop="382f" cropright="4463f" gain="1.5625" blacklevel="-5898f"/>
          </v:shape>
          <o:OLEObject Type="Embed" ProgID="MSPhotoEd.3" ShapeID="_x0000_i1028" DrawAspect="Content" ObjectID="_1308545215" r:id="rId19"/>
        </w:object>
      </w:r>
    </w:p>
    <w:p w:rsidR="00000000" w:rsidRDefault="00321EE0">
      <w:pPr>
        <w:pStyle w:val="Ttulo1"/>
        <w:jc w:val="center"/>
        <w:rPr>
          <w:sz w:val="28"/>
        </w:rPr>
      </w:pPr>
    </w:p>
    <w:p w:rsidR="00000000" w:rsidRDefault="00321EE0">
      <w:pPr>
        <w:pStyle w:val="Ttulo1"/>
        <w:jc w:val="center"/>
        <w:rPr>
          <w:sz w:val="28"/>
        </w:rPr>
      </w:pPr>
      <w:r>
        <w:rPr>
          <w:sz w:val="28"/>
        </w:rPr>
        <w:t>Estratigrafía:       SONDEO ELÉCTRICO 1</w:t>
      </w:r>
    </w:p>
    <w:p w:rsidR="00000000" w:rsidRDefault="00321EE0">
      <w:pPr>
        <w:pStyle w:val="Ttulo1"/>
        <w:jc w:val="center"/>
      </w:pPr>
      <w:r>
        <w:t>(Margen derecha Puente dos, variant</w:t>
      </w:r>
      <w:r>
        <w:t>e Nulti )</w:t>
      </w:r>
    </w:p>
    <w:p w:rsidR="00000000" w:rsidRDefault="00321EE0"/>
    <w:p w:rsidR="00000000" w:rsidRDefault="00321EE0">
      <w:pPr>
        <w:rPr>
          <w:b/>
          <w:bCs/>
        </w:rPr>
      </w:pPr>
      <w:r>
        <w:rPr>
          <w:b/>
          <w:bCs/>
        </w:rPr>
        <w:t xml:space="preserve">Profundidad      Simbología               Descripción Litológica </w:t>
      </w:r>
    </w:p>
    <w:p w:rsidR="00000000" w:rsidRDefault="00321EE0">
      <w:pPr>
        <w:rPr>
          <w:b/>
          <w:bCs/>
        </w:rPr>
      </w:pPr>
      <w:r>
        <w:rPr>
          <w:b/>
          <w:bCs/>
        </w:rPr>
        <w:t xml:space="preserve">    metros </w:t>
      </w:r>
    </w:p>
    <w:p w:rsidR="00000000" w:rsidRDefault="00321EE0">
      <w:pPr>
        <w:jc w:val="center"/>
      </w:pPr>
    </w:p>
    <w:p w:rsidR="00000000" w:rsidRDefault="00321EE0"/>
    <w:p w:rsidR="00000000" w:rsidRDefault="00321EE0">
      <w:pPr>
        <w:jc w:val="center"/>
      </w:pPr>
      <w:r>
        <w:rPr>
          <w:noProof/>
          <w:sz w:val="20"/>
        </w:rPr>
        <w:pict>
          <v:shape id="_x0000_s1288" type="#_x0000_t202" style="position:absolute;left:0;text-align:left;margin-left:27pt;margin-top:2.4pt;width:45pt;height:18pt;z-index:251709440" filled="f" stroked="f">
            <v:textbox style="mso-next-textbox:#_x0000_s1288">
              <w:txbxContent>
                <w:p w:rsidR="00000000" w:rsidRDefault="00321EE0">
                  <w:r>
                    <w:t xml:space="preserve">  0.00</w:t>
                  </w:r>
                </w:p>
              </w:txbxContent>
            </v:textbox>
          </v:shape>
        </w:pict>
      </w:r>
    </w:p>
    <w:tbl>
      <w:tblPr>
        <w:tblpPr w:leftFromText="141" w:rightFromText="141" w:vertAnchor="text" w:horzAnchor="page" w:tblpX="3252" w:tblpY="-53"/>
        <w:tblOverlap w:val="never"/>
        <w:tblW w:w="7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230"/>
        <w:gridCol w:w="5220"/>
      </w:tblGrid>
      <w:tr w:rsidR="00000000">
        <w:tblPrEx>
          <w:tblCellMar>
            <w:top w:w="0" w:type="dxa"/>
            <w:bottom w:w="0" w:type="dxa"/>
          </w:tblCellMar>
        </w:tblPrEx>
        <w:trPr>
          <w:trHeight w:val="1432"/>
        </w:trPr>
        <w:tc>
          <w:tcPr>
            <w:tcW w:w="2230" w:type="dxa"/>
            <w:shd w:val="pct90" w:color="800000" w:fill="E0E0E0"/>
          </w:tcPr>
          <w:p w:rsidR="00000000" w:rsidRDefault="00321EE0">
            <w:pPr>
              <w:jc w:val="center"/>
            </w:pPr>
          </w:p>
        </w:tc>
        <w:tc>
          <w:tcPr>
            <w:tcW w:w="5220" w:type="dxa"/>
            <w:vAlign w:val="center"/>
          </w:tcPr>
          <w:p w:rsidR="00000000" w:rsidRDefault="00321EE0">
            <w:pPr>
              <w:jc w:val="center"/>
            </w:pPr>
          </w:p>
          <w:p w:rsidR="00000000" w:rsidRDefault="00321EE0">
            <w:pPr>
              <w:jc w:val="center"/>
            </w:pPr>
          </w:p>
          <w:p w:rsidR="00000000" w:rsidRDefault="00321EE0">
            <w:pPr>
              <w:jc w:val="center"/>
            </w:pPr>
          </w:p>
          <w:p w:rsidR="00000000" w:rsidRDefault="00321EE0">
            <w:pPr>
              <w:jc w:val="center"/>
            </w:pPr>
            <w:r>
              <w:t>Material de relleno</w:t>
            </w:r>
          </w:p>
        </w:tc>
      </w:tr>
      <w:tr w:rsidR="00000000">
        <w:tblPrEx>
          <w:tblCellMar>
            <w:top w:w="0" w:type="dxa"/>
            <w:bottom w:w="0" w:type="dxa"/>
          </w:tblCellMar>
        </w:tblPrEx>
        <w:trPr>
          <w:trHeight w:val="2145"/>
        </w:trPr>
        <w:tc>
          <w:tcPr>
            <w:tcW w:w="2230" w:type="dxa"/>
            <w:shd w:val="pct30" w:color="FF9900" w:fill="800000"/>
          </w:tcPr>
          <w:p w:rsidR="00000000" w:rsidRDefault="00321EE0">
            <w:pPr>
              <w:jc w:val="center"/>
            </w:pPr>
          </w:p>
        </w:tc>
        <w:tc>
          <w:tcPr>
            <w:tcW w:w="5220" w:type="dxa"/>
            <w:vAlign w:val="center"/>
          </w:tcPr>
          <w:p w:rsidR="00000000" w:rsidRDefault="00321EE0">
            <w:pPr>
              <w:jc w:val="center"/>
            </w:pPr>
          </w:p>
          <w:p w:rsidR="00000000" w:rsidRDefault="00321EE0">
            <w:pPr>
              <w:jc w:val="center"/>
            </w:pPr>
            <w:r>
              <w:t>Aluvial de río</w:t>
            </w:r>
          </w:p>
        </w:tc>
      </w:tr>
      <w:tr w:rsidR="00000000">
        <w:tblPrEx>
          <w:tblCellMar>
            <w:top w:w="0" w:type="dxa"/>
            <w:bottom w:w="0" w:type="dxa"/>
          </w:tblCellMar>
        </w:tblPrEx>
        <w:trPr>
          <w:trHeight w:val="3752"/>
        </w:trPr>
        <w:tc>
          <w:tcPr>
            <w:tcW w:w="2230" w:type="dxa"/>
            <w:shd w:val="pct35" w:color="993300" w:fill="FF9933"/>
          </w:tcPr>
          <w:p w:rsidR="00000000" w:rsidRDefault="00321EE0">
            <w:pPr>
              <w:jc w:val="center"/>
            </w:pPr>
          </w:p>
        </w:tc>
        <w:tc>
          <w:tcPr>
            <w:tcW w:w="5220" w:type="dxa"/>
            <w:vAlign w:val="center"/>
          </w:tcPr>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rPr>
                <w:b/>
                <w:color w:val="003366"/>
              </w:rPr>
            </w:pPr>
            <w:r>
              <w:t>Posible nivel de roca</w:t>
            </w: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tc>
      </w:tr>
    </w:tbl>
    <w:p w:rsidR="00000000" w:rsidRDefault="00321EE0"/>
    <w:p w:rsidR="00000000" w:rsidRDefault="00321EE0"/>
    <w:p w:rsidR="00000000" w:rsidRDefault="00321EE0"/>
    <w:p w:rsidR="00000000" w:rsidRDefault="00321EE0">
      <w:r>
        <w:rPr>
          <w:noProof/>
          <w:sz w:val="20"/>
        </w:rPr>
        <w:pict>
          <v:shape id="_x0000_s1285" type="#_x0000_t202" style="position:absolute;margin-left:27pt;margin-top:129.4pt;width:54pt;height:18pt;z-index:251707392" filled="f" stroked="f">
            <v:textbox style="mso-next-textbox:#_x0000_s1285">
              <w:txbxContent>
                <w:p w:rsidR="00000000" w:rsidRDefault="00321EE0">
                  <w:r>
                    <w:t xml:space="preserve">  10.40</w:t>
                  </w:r>
                </w:p>
              </w:txbxContent>
            </v:textbox>
          </v:shape>
        </w:pict>
      </w:r>
      <w:r>
        <w:rPr>
          <w:noProof/>
          <w:sz w:val="20"/>
        </w:rPr>
        <w:pict>
          <v:shape id="_x0000_s1287" type="#_x0000_t202" style="position:absolute;margin-left:27pt;margin-top:367.9pt;width:45pt;height:18pt;z-index:251708416" filled="f" stroked="f">
            <v:textbox style="mso-next-textbox:#_x0000_s1287">
              <w:txbxContent>
                <w:p w:rsidR="00000000" w:rsidRDefault="00321EE0">
                  <w:pPr>
                    <w:rPr>
                      <w:sz w:val="22"/>
                    </w:rPr>
                  </w:pPr>
                  <w:r>
                    <w:rPr>
                      <w:sz w:val="22"/>
                    </w:rPr>
                    <w:t xml:space="preserve">  15.00</w:t>
                  </w:r>
                </w:p>
              </w:txbxContent>
            </v:textbox>
          </v:shape>
        </w:pict>
      </w:r>
      <w:r>
        <w:rPr>
          <w:noProof/>
          <w:sz w:val="20"/>
        </w:rPr>
        <w:pict>
          <v:shape id="_x0000_s1284" type="#_x0000_t202" style="position:absolute;margin-left:27pt;margin-top:14.4pt;width:45pt;height:18pt;z-index:251706368" filled="f" stroked="f">
            <v:textbox style="mso-next-textbox:#_x0000_s1284">
              <w:txbxContent>
                <w:p w:rsidR="00000000" w:rsidRDefault="00321EE0">
                  <w:r>
                    <w:t xml:space="preserve">  5.50</w:t>
                  </w:r>
                </w:p>
              </w:txbxContent>
            </v:textbox>
          </v:shape>
        </w:pict>
      </w:r>
      <w:r>
        <w:br w:type="textWrapping" w:clear="all"/>
      </w:r>
    </w:p>
    <w:p w:rsidR="00000000" w:rsidRDefault="00321EE0"/>
    <w:p w:rsidR="00000000" w:rsidRDefault="00321EE0"/>
    <w:p w:rsidR="00000000" w:rsidRDefault="00321EE0"/>
    <w:p w:rsidR="00000000" w:rsidRDefault="00321EE0"/>
    <w:p w:rsidR="00000000" w:rsidRDefault="00321EE0">
      <w:pPr>
        <w:pStyle w:val="xl25"/>
        <w:pBdr>
          <w:left w:val="none" w:sz="0" w:space="0" w:color="auto"/>
        </w:pBdr>
        <w:spacing w:before="0" w:beforeAutospacing="0" w:after="0" w:afterAutospacing="0"/>
        <w:rPr>
          <w:rFonts w:ascii="Times New Roman" w:eastAsia="Times New Roman" w:hAnsi="Times New Roman" w:cs="Times New Roman"/>
        </w:rPr>
      </w:pPr>
    </w:p>
    <w:p w:rsidR="00000000" w:rsidRDefault="00321EE0"/>
    <w:p w:rsidR="00000000" w:rsidRDefault="00321EE0"/>
    <w:p w:rsidR="00000000" w:rsidRDefault="00321EE0"/>
    <w:p w:rsidR="00000000" w:rsidRDefault="00321EE0"/>
    <w:p w:rsidR="00000000" w:rsidRDefault="00321EE0">
      <w:pPr>
        <w:pStyle w:val="Ttulo1"/>
        <w:jc w:val="center"/>
        <w:rPr>
          <w:sz w:val="28"/>
        </w:rPr>
      </w:pPr>
      <w:r>
        <w:rPr>
          <w:sz w:val="28"/>
        </w:rPr>
        <w:t>Estratigrafía:       SONDEO ELÉCTRICO 2</w:t>
      </w:r>
    </w:p>
    <w:p w:rsidR="00000000" w:rsidRDefault="00321EE0">
      <w:pPr>
        <w:pStyle w:val="Ttulo1"/>
        <w:jc w:val="center"/>
      </w:pPr>
      <w:r>
        <w:t>(Margen izquierda Pu</w:t>
      </w:r>
      <w:r>
        <w:t>ente dos, variante Nulti )</w:t>
      </w:r>
    </w:p>
    <w:p w:rsidR="00000000" w:rsidRDefault="00321EE0"/>
    <w:p w:rsidR="00000000" w:rsidRDefault="00321EE0">
      <w:pPr>
        <w:rPr>
          <w:b/>
          <w:bCs/>
        </w:rPr>
      </w:pPr>
      <w:r>
        <w:rPr>
          <w:b/>
          <w:bCs/>
        </w:rPr>
        <w:t xml:space="preserve">Profundidad      Simbología               Descripción Litológica </w:t>
      </w:r>
    </w:p>
    <w:p w:rsidR="00000000" w:rsidRDefault="00321EE0">
      <w:pPr>
        <w:rPr>
          <w:b/>
          <w:bCs/>
        </w:rPr>
      </w:pPr>
      <w:r>
        <w:rPr>
          <w:b/>
          <w:bCs/>
        </w:rPr>
        <w:t xml:space="preserve">    metros </w:t>
      </w:r>
    </w:p>
    <w:p w:rsidR="00000000" w:rsidRDefault="00321EE0">
      <w:pPr>
        <w:jc w:val="center"/>
      </w:pPr>
    </w:p>
    <w:p w:rsidR="00000000" w:rsidRDefault="00321EE0"/>
    <w:p w:rsidR="00000000" w:rsidRDefault="00321EE0">
      <w:pPr>
        <w:jc w:val="center"/>
      </w:pPr>
      <w:r>
        <w:rPr>
          <w:noProof/>
          <w:sz w:val="20"/>
        </w:rPr>
        <w:pict>
          <v:shape id="_x0000_s1299" type="#_x0000_t202" style="position:absolute;left:0;text-align:left;margin-left:27pt;margin-top:2.4pt;width:45pt;height:18pt;z-index:251713536" filled="f" stroked="f">
            <v:textbox style="mso-next-textbox:#_x0000_s1299">
              <w:txbxContent>
                <w:p w:rsidR="00000000" w:rsidRDefault="00321EE0">
                  <w:r>
                    <w:t xml:space="preserve">  0.00</w:t>
                  </w:r>
                </w:p>
              </w:txbxContent>
            </v:textbox>
          </v:shape>
        </w:pict>
      </w:r>
    </w:p>
    <w:tbl>
      <w:tblPr>
        <w:tblpPr w:leftFromText="141" w:rightFromText="141" w:vertAnchor="text" w:horzAnchor="page" w:tblpX="3252" w:tblpY="-53"/>
        <w:tblOverlap w:val="never"/>
        <w:tblW w:w="7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230"/>
        <w:gridCol w:w="5220"/>
      </w:tblGrid>
      <w:tr w:rsidR="00000000">
        <w:tblPrEx>
          <w:tblCellMar>
            <w:top w:w="0" w:type="dxa"/>
            <w:bottom w:w="0" w:type="dxa"/>
          </w:tblCellMar>
        </w:tblPrEx>
        <w:trPr>
          <w:trHeight w:val="1432"/>
        </w:trPr>
        <w:tc>
          <w:tcPr>
            <w:tcW w:w="2230" w:type="dxa"/>
            <w:shd w:val="pct37" w:color="FF6600" w:fill="993300"/>
          </w:tcPr>
          <w:p w:rsidR="00000000" w:rsidRDefault="00321EE0">
            <w:pPr>
              <w:jc w:val="center"/>
            </w:pPr>
          </w:p>
        </w:tc>
        <w:tc>
          <w:tcPr>
            <w:tcW w:w="5220" w:type="dxa"/>
            <w:vAlign w:val="center"/>
          </w:tcPr>
          <w:p w:rsidR="00000000" w:rsidRDefault="00321EE0">
            <w:pPr>
              <w:jc w:val="center"/>
            </w:pPr>
          </w:p>
          <w:p w:rsidR="00000000" w:rsidRDefault="00321EE0">
            <w:pPr>
              <w:jc w:val="center"/>
            </w:pPr>
          </w:p>
          <w:p w:rsidR="00000000" w:rsidRDefault="00321EE0">
            <w:pPr>
              <w:jc w:val="center"/>
            </w:pPr>
          </w:p>
          <w:p w:rsidR="00000000" w:rsidRDefault="00321EE0">
            <w:pPr>
              <w:jc w:val="center"/>
            </w:pPr>
            <w:r>
              <w:t>Suelo aluvial de terraza</w:t>
            </w:r>
          </w:p>
        </w:tc>
      </w:tr>
      <w:tr w:rsidR="00000000">
        <w:tblPrEx>
          <w:tblCellMar>
            <w:top w:w="0" w:type="dxa"/>
            <w:bottom w:w="0" w:type="dxa"/>
          </w:tblCellMar>
        </w:tblPrEx>
        <w:trPr>
          <w:trHeight w:val="2145"/>
        </w:trPr>
        <w:tc>
          <w:tcPr>
            <w:tcW w:w="2230" w:type="dxa"/>
            <w:shd w:val="pct30" w:color="FF9900" w:fill="800000"/>
          </w:tcPr>
          <w:p w:rsidR="00000000" w:rsidRDefault="00321EE0">
            <w:pPr>
              <w:jc w:val="center"/>
            </w:pPr>
          </w:p>
        </w:tc>
        <w:tc>
          <w:tcPr>
            <w:tcW w:w="5220" w:type="dxa"/>
            <w:vAlign w:val="center"/>
          </w:tcPr>
          <w:p w:rsidR="00000000" w:rsidRDefault="00321EE0">
            <w:pPr>
              <w:jc w:val="center"/>
            </w:pPr>
          </w:p>
          <w:p w:rsidR="00000000" w:rsidRDefault="00321EE0">
            <w:pPr>
              <w:jc w:val="center"/>
            </w:pPr>
            <w:r>
              <w:t>Suelo aluvial saturado</w:t>
            </w:r>
          </w:p>
        </w:tc>
      </w:tr>
      <w:tr w:rsidR="00000000">
        <w:tblPrEx>
          <w:tblCellMar>
            <w:top w:w="0" w:type="dxa"/>
            <w:bottom w:w="0" w:type="dxa"/>
          </w:tblCellMar>
        </w:tblPrEx>
        <w:trPr>
          <w:trHeight w:val="3752"/>
        </w:trPr>
        <w:tc>
          <w:tcPr>
            <w:tcW w:w="2230" w:type="dxa"/>
            <w:shd w:val="pct20" w:color="993300" w:fill="FF9900"/>
          </w:tcPr>
          <w:p w:rsidR="00000000" w:rsidRDefault="00321EE0">
            <w:pPr>
              <w:jc w:val="center"/>
            </w:pPr>
          </w:p>
        </w:tc>
        <w:tc>
          <w:tcPr>
            <w:tcW w:w="5220" w:type="dxa"/>
            <w:vAlign w:val="center"/>
          </w:tcPr>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r>
              <w:t>Posible nivel de roca</w:t>
            </w:r>
          </w:p>
          <w:p w:rsidR="00000000" w:rsidRDefault="00321EE0">
            <w:pPr>
              <w:jc w:val="center"/>
            </w:pPr>
          </w:p>
          <w:p w:rsidR="00000000" w:rsidRDefault="00321EE0">
            <w:pPr>
              <w:jc w:val="center"/>
            </w:pPr>
          </w:p>
          <w:p w:rsidR="00000000" w:rsidRDefault="00321EE0">
            <w:pPr>
              <w:jc w:val="center"/>
            </w:pPr>
          </w:p>
          <w:p w:rsidR="00000000" w:rsidRDefault="00321EE0">
            <w:pPr>
              <w:jc w:val="center"/>
              <w:rPr>
                <w:b/>
                <w:color w:val="003366"/>
              </w:rP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jc w:val="center"/>
            </w:pPr>
          </w:p>
        </w:tc>
      </w:tr>
    </w:tbl>
    <w:p w:rsidR="00000000" w:rsidRDefault="00321EE0"/>
    <w:p w:rsidR="00000000" w:rsidRDefault="00321EE0"/>
    <w:p w:rsidR="00000000" w:rsidRDefault="00321EE0"/>
    <w:p w:rsidR="00000000" w:rsidRDefault="00321EE0">
      <w:r>
        <w:rPr>
          <w:noProof/>
          <w:sz w:val="20"/>
        </w:rPr>
        <w:pict>
          <v:shape id="_x0000_s1298" type="#_x0000_t202" style="position:absolute;margin-left:27pt;margin-top:367.9pt;width:45pt;height:18pt;z-index:251712512" filled="f" stroked="f">
            <v:textbox style="mso-next-textbox:#_x0000_s1298">
              <w:txbxContent>
                <w:p w:rsidR="00000000" w:rsidRDefault="00321EE0">
                  <w:r>
                    <w:t xml:space="preserve">  15.0</w:t>
                  </w:r>
                </w:p>
              </w:txbxContent>
            </v:textbox>
          </v:shape>
        </w:pict>
      </w:r>
      <w:r>
        <w:rPr>
          <w:noProof/>
          <w:sz w:val="20"/>
        </w:rPr>
        <w:pict>
          <v:shape id="_x0000_s1297" type="#_x0000_t202" style="position:absolute;margin-left:27pt;margin-top:124.9pt;width:45pt;height:18pt;z-index:251711488" filled="f" stroked="f">
            <v:textbox style="mso-next-textbox:#_x0000_s1297">
              <w:txbxContent>
                <w:p w:rsidR="00000000" w:rsidRDefault="00321EE0">
                  <w:r>
                    <w:t xml:space="preserve">  6.00</w:t>
                  </w:r>
                </w:p>
              </w:txbxContent>
            </v:textbox>
          </v:shape>
        </w:pict>
      </w:r>
      <w:r>
        <w:rPr>
          <w:noProof/>
          <w:sz w:val="20"/>
        </w:rPr>
        <w:pict>
          <v:shape id="_x0000_s1296" type="#_x0000_t202" style="position:absolute;margin-left:27pt;margin-top:14.4pt;width:45pt;height:18pt;z-index:251710464" filled="f" stroked="f">
            <v:textbox style="mso-next-textbox:#_x0000_s1296">
              <w:txbxContent>
                <w:p w:rsidR="00000000" w:rsidRDefault="00321EE0">
                  <w:r>
                    <w:t xml:space="preserve">  3.00</w:t>
                  </w:r>
                </w:p>
              </w:txbxContent>
            </v:textbox>
          </v:shape>
        </w:pict>
      </w:r>
      <w:r>
        <w:br w:type="textWrapping" w:clear="all"/>
      </w:r>
    </w:p>
    <w:p w:rsidR="00000000" w:rsidRDefault="00321EE0"/>
    <w:p w:rsidR="00000000" w:rsidRDefault="00321EE0"/>
    <w:p w:rsidR="00000000" w:rsidRDefault="00321EE0"/>
    <w:p w:rsidR="00000000" w:rsidRDefault="00321EE0">
      <w:pPr>
        <w:pStyle w:val="Ttulo1"/>
      </w:pPr>
    </w:p>
    <w:p w:rsidR="00000000" w:rsidRDefault="00321EE0"/>
    <w:p w:rsidR="00000000" w:rsidRDefault="00321EE0"/>
    <w:p w:rsidR="00000000" w:rsidRDefault="00321EE0">
      <w:pPr>
        <w:pStyle w:val="Ttulo1"/>
        <w:jc w:val="center"/>
        <w:rPr>
          <w:sz w:val="28"/>
        </w:rPr>
      </w:pPr>
      <w:r>
        <w:rPr>
          <w:sz w:val="28"/>
        </w:rPr>
        <w:lastRenderedPageBreak/>
        <w:t>Estratigrafía:   SONDEO ELECTRICO</w:t>
      </w:r>
      <w:r>
        <w:rPr>
          <w:sz w:val="28"/>
        </w:rPr>
        <w:t xml:space="preserve"> 3</w:t>
      </w:r>
    </w:p>
    <w:p w:rsidR="00000000" w:rsidRDefault="00321EE0">
      <w:pPr>
        <w:pStyle w:val="Ttulo1"/>
        <w:jc w:val="center"/>
      </w:pPr>
      <w:r>
        <w:t>(Margen izquierda – Puente Uno)</w:t>
      </w:r>
    </w:p>
    <w:p w:rsidR="00000000" w:rsidRDefault="00321EE0">
      <w:pPr>
        <w:pStyle w:val="xl25"/>
        <w:pBdr>
          <w:left w:val="none" w:sz="0" w:space="0" w:color="auto"/>
        </w:pBdr>
        <w:spacing w:before="0" w:beforeAutospacing="0" w:after="0" w:afterAutospacing="0"/>
        <w:rPr>
          <w:rFonts w:ascii="Times New Roman" w:eastAsia="Times New Roman" w:hAnsi="Times New Roman" w:cs="Times New Roman"/>
        </w:rPr>
      </w:pPr>
    </w:p>
    <w:p w:rsidR="00000000" w:rsidRDefault="00321EE0">
      <w:pPr>
        <w:rPr>
          <w:b/>
          <w:bCs/>
        </w:rPr>
      </w:pPr>
      <w:r>
        <w:rPr>
          <w:noProof/>
          <w:sz w:val="20"/>
        </w:rPr>
        <w:pict>
          <v:shape id="_x0000_s1300" type="#_x0000_t202" style="position:absolute;margin-left:45pt;margin-top:40.3pt;width:54pt;height:18pt;z-index:251714560" filled="f" stroked="f">
            <v:textbox>
              <w:txbxContent>
                <w:p w:rsidR="00000000" w:rsidRDefault="00321EE0">
                  <w:r>
                    <w:t xml:space="preserve">     0.00</w:t>
                  </w:r>
                </w:p>
              </w:txbxContent>
            </v:textbox>
          </v:shape>
        </w:pict>
      </w:r>
      <w:r>
        <w:rPr>
          <w:b/>
          <w:bCs/>
        </w:rPr>
        <w:t xml:space="preserve">Profundidad      Simbología               Descripción Litológica </w:t>
      </w:r>
    </w:p>
    <w:p w:rsidR="00000000" w:rsidRDefault="00321EE0">
      <w:pPr>
        <w:rPr>
          <w:b/>
          <w:bCs/>
        </w:rPr>
      </w:pPr>
    </w:p>
    <w:p w:rsidR="00000000" w:rsidRDefault="00321EE0">
      <w:pPr>
        <w:rPr>
          <w:b/>
          <w:bCs/>
        </w:rPr>
      </w:pPr>
    </w:p>
    <w:p w:rsidR="00000000" w:rsidRDefault="00321EE0">
      <w:pPr>
        <w:rPr>
          <w:b/>
          <w:bCs/>
        </w:rPr>
      </w:pPr>
      <w:r>
        <w:rPr>
          <w:b/>
          <w:bCs/>
        </w:rPr>
        <w:t xml:space="preserve">    metros </w:t>
      </w:r>
    </w:p>
    <w:p w:rsidR="00000000" w:rsidRDefault="00321EE0">
      <w:pPr>
        <w:rPr>
          <w:b/>
          <w:bCs/>
        </w:rPr>
      </w:pPr>
    </w:p>
    <w:p w:rsidR="00000000" w:rsidRDefault="00321EE0">
      <w:pPr>
        <w:rPr>
          <w:b/>
          <w:bCs/>
        </w:rPr>
      </w:pPr>
    </w:p>
    <w:p w:rsidR="00000000" w:rsidRDefault="00321EE0"/>
    <w:p w:rsidR="00000000" w:rsidRDefault="00321EE0">
      <w:r>
        <w:rPr>
          <w:noProof/>
          <w:sz w:val="20"/>
        </w:rPr>
        <w:pict>
          <v:shape id="_x0000_s1301" type="#_x0000_t202" style="position:absolute;margin-left:54pt;margin-top:43.3pt;width:45pt;height:18pt;z-index:251715584" filled="f" stroked="f">
            <v:textbox style="mso-next-textbox:#_x0000_s1301">
              <w:txbxContent>
                <w:p w:rsidR="00000000" w:rsidRDefault="00321EE0">
                  <w:r>
                    <w:t xml:space="preserve">  1.60</w:t>
                  </w:r>
                </w:p>
              </w:txbxContent>
            </v:textbox>
          </v:shape>
        </w:pict>
      </w:r>
      <w:r>
        <w:t xml:space="preserve">      </w:t>
      </w:r>
    </w:p>
    <w:tbl>
      <w:tblPr>
        <w:tblpPr w:leftFromText="141" w:rightFromText="141" w:vertAnchor="text" w:horzAnchor="page" w:tblpX="3252" w:tblpY="-53"/>
        <w:tblOverlap w:val="never"/>
        <w:tblW w:w="7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5040"/>
      </w:tblGrid>
      <w:tr w:rsidR="00000000">
        <w:tblPrEx>
          <w:tblCellMar>
            <w:top w:w="0" w:type="dxa"/>
            <w:bottom w:w="0" w:type="dxa"/>
          </w:tblCellMar>
        </w:tblPrEx>
        <w:trPr>
          <w:trHeight w:val="1384"/>
        </w:trPr>
        <w:tc>
          <w:tcPr>
            <w:tcW w:w="2410" w:type="dxa"/>
            <w:shd w:val="diagCross" w:color="FF6600" w:fill="595959"/>
          </w:tcPr>
          <w:p w:rsidR="00000000" w:rsidRDefault="00321EE0">
            <w:pPr>
              <w:jc w:val="center"/>
            </w:pPr>
          </w:p>
        </w:tc>
        <w:tc>
          <w:tcPr>
            <w:tcW w:w="5040" w:type="dxa"/>
            <w:vAlign w:val="center"/>
          </w:tcPr>
          <w:p w:rsidR="00000000" w:rsidRDefault="00321EE0">
            <w:pPr>
              <w:jc w:val="center"/>
            </w:pPr>
          </w:p>
          <w:p w:rsidR="00000000" w:rsidRDefault="00321EE0">
            <w:pPr>
              <w:jc w:val="center"/>
            </w:pPr>
            <w:r>
              <w:t>Suelo aluvial de terraza</w:t>
            </w:r>
          </w:p>
        </w:tc>
      </w:tr>
      <w:tr w:rsidR="00000000">
        <w:tblPrEx>
          <w:tblCellMar>
            <w:top w:w="0" w:type="dxa"/>
            <w:bottom w:w="0" w:type="dxa"/>
          </w:tblCellMar>
        </w:tblPrEx>
        <w:trPr>
          <w:trHeight w:val="1471"/>
        </w:trPr>
        <w:tc>
          <w:tcPr>
            <w:tcW w:w="2410" w:type="dxa"/>
            <w:shd w:val="pct62" w:color="FF9900" w:fill="4C4C4C"/>
          </w:tcPr>
          <w:p w:rsidR="00000000" w:rsidRDefault="00321EE0">
            <w:pPr>
              <w:jc w:val="center"/>
            </w:pPr>
          </w:p>
        </w:tc>
        <w:tc>
          <w:tcPr>
            <w:tcW w:w="5040" w:type="dxa"/>
            <w:vAlign w:val="center"/>
          </w:tcPr>
          <w:p w:rsidR="00000000" w:rsidRDefault="00321EE0">
            <w:pPr>
              <w:jc w:val="center"/>
            </w:pPr>
          </w:p>
          <w:p w:rsidR="00000000" w:rsidRDefault="00321EE0">
            <w:pPr>
              <w:jc w:val="center"/>
            </w:pPr>
          </w:p>
          <w:p w:rsidR="00000000" w:rsidRDefault="00321EE0">
            <w:pPr>
              <w:jc w:val="center"/>
            </w:pPr>
            <w:r>
              <w:t>Suelo aluvial de terraza saturado</w:t>
            </w:r>
          </w:p>
        </w:tc>
      </w:tr>
      <w:tr w:rsidR="00000000">
        <w:tblPrEx>
          <w:tblCellMar>
            <w:top w:w="0" w:type="dxa"/>
            <w:bottom w:w="0" w:type="dxa"/>
          </w:tblCellMar>
        </w:tblPrEx>
        <w:trPr>
          <w:trHeight w:val="3943"/>
        </w:trPr>
        <w:tc>
          <w:tcPr>
            <w:tcW w:w="2410" w:type="dxa"/>
            <w:shd w:val="pct40" w:color="333333" w:fill="FFFF99"/>
          </w:tcPr>
          <w:p w:rsidR="00000000" w:rsidRDefault="00321EE0">
            <w:pPr>
              <w:jc w:val="center"/>
            </w:pPr>
          </w:p>
        </w:tc>
        <w:tc>
          <w:tcPr>
            <w:tcW w:w="5040" w:type="dxa"/>
            <w:vAlign w:val="center"/>
          </w:tcPr>
          <w:p w:rsidR="00000000" w:rsidRDefault="00321EE0">
            <w:pPr>
              <w:jc w:val="center"/>
            </w:pPr>
          </w:p>
          <w:p w:rsidR="00000000" w:rsidRDefault="00321EE0">
            <w:pPr>
              <w:jc w:val="center"/>
            </w:pPr>
          </w:p>
          <w:p w:rsidR="00000000" w:rsidRDefault="00321EE0">
            <w:pPr>
              <w:jc w:val="center"/>
            </w:pPr>
            <w:r>
              <w:rPr>
                <w:b/>
              </w:rPr>
              <w:t>Suelo Duro</w:t>
            </w:r>
          </w:p>
        </w:tc>
      </w:tr>
      <w:tr w:rsidR="00000000">
        <w:tblPrEx>
          <w:tblCellMar>
            <w:top w:w="0" w:type="dxa"/>
            <w:bottom w:w="0" w:type="dxa"/>
          </w:tblCellMar>
        </w:tblPrEx>
        <w:trPr>
          <w:trHeight w:val="1591"/>
        </w:trPr>
        <w:tc>
          <w:tcPr>
            <w:tcW w:w="2410" w:type="dxa"/>
            <w:shd w:val="pct30" w:color="FFFF99" w:fill="333333"/>
          </w:tcPr>
          <w:p w:rsidR="00000000" w:rsidRDefault="00321EE0">
            <w:pPr>
              <w:jc w:val="center"/>
            </w:pPr>
          </w:p>
        </w:tc>
        <w:tc>
          <w:tcPr>
            <w:tcW w:w="5040" w:type="dxa"/>
            <w:vAlign w:val="center"/>
          </w:tcPr>
          <w:p w:rsidR="00000000" w:rsidRDefault="00321EE0">
            <w:pPr>
              <w:jc w:val="center"/>
            </w:pPr>
          </w:p>
          <w:p w:rsidR="00000000" w:rsidRDefault="00321EE0">
            <w:pPr>
              <w:jc w:val="center"/>
            </w:pPr>
          </w:p>
          <w:p w:rsidR="00000000" w:rsidRDefault="00321EE0">
            <w:pPr>
              <w:jc w:val="center"/>
            </w:pPr>
          </w:p>
          <w:p w:rsidR="00000000" w:rsidRDefault="00321EE0">
            <w:pPr>
              <w:jc w:val="center"/>
              <w:rPr>
                <w:b/>
                <w:color w:val="003366"/>
              </w:rPr>
            </w:pPr>
            <w:r>
              <w:t>Posible nivel de roca</w:t>
            </w:r>
          </w:p>
        </w:tc>
      </w:tr>
    </w:tbl>
    <w:p w:rsidR="00000000" w:rsidRDefault="00321EE0">
      <w:pPr>
        <w:jc w:val="center"/>
      </w:pPr>
      <w:r>
        <w:rPr>
          <w:noProof/>
          <w:sz w:val="20"/>
        </w:rPr>
        <w:pict>
          <v:shape id="_x0000_s1302" type="#_x0000_t202" style="position:absolute;left:0;text-align:left;margin-left:45pt;margin-top:101.5pt;width:45pt;height:18pt;z-index:251716608;mso-position-horizontal-relative:text;mso-position-vertical-relative:text" filled="f" stroked="f">
            <v:textbox style="mso-next-textbox:#_x0000_s1302">
              <w:txbxContent>
                <w:p w:rsidR="00000000" w:rsidRDefault="00321EE0">
                  <w:r>
                    <w:t xml:space="preserve">  3.50</w:t>
                  </w:r>
                </w:p>
              </w:txbxContent>
            </v:textbox>
          </v:shape>
        </w:pict>
      </w:r>
      <w:r>
        <w:rPr>
          <w:noProof/>
          <w:sz w:val="20"/>
        </w:rPr>
        <w:pict>
          <v:shape id="_x0000_s1304" type="#_x0000_t202" style="position:absolute;left:0;text-align:left;margin-left:54pt;margin-top:299.5pt;width:45pt;height:18pt;z-index:251717632;mso-position-horizontal-relative:text;mso-position-vertical-relative:text" filled="f" stroked="f">
            <v:textbox style="mso-next-textbox:#_x0000_s1304">
              <w:txbxContent>
                <w:p w:rsidR="00000000" w:rsidRDefault="00321EE0">
                  <w:r>
                    <w:t xml:space="preserve">  5.00</w:t>
                  </w:r>
                </w:p>
              </w:txbxContent>
            </v:textbox>
          </v:shape>
        </w:pict>
      </w:r>
      <w:r>
        <w:br w:type="textWrapping" w:clear="all"/>
      </w:r>
    </w:p>
    <w:p w:rsidR="00000000" w:rsidRDefault="00321EE0">
      <w:pPr>
        <w:jc w:val="center"/>
        <w:sectPr w:rsidR="00000000">
          <w:pgSz w:w="11906" w:h="16838" w:code="9"/>
          <w:pgMar w:top="1418" w:right="1701" w:bottom="1418" w:left="1259" w:header="709" w:footer="709" w:gutter="0"/>
          <w:cols w:space="708"/>
          <w:vAlign w:val="center"/>
          <w:docGrid w:linePitch="360"/>
        </w:sectPr>
      </w:pPr>
    </w:p>
    <w:p w:rsidR="00000000" w:rsidRDefault="00321EE0">
      <w:pPr>
        <w:jc w:val="center"/>
      </w:pPr>
    </w:p>
    <w:p w:rsidR="00000000" w:rsidRDefault="00321EE0">
      <w:pPr>
        <w:jc w:val="center"/>
      </w:pPr>
    </w:p>
    <w:p w:rsidR="00000000" w:rsidRDefault="00321EE0">
      <w:pPr>
        <w:pStyle w:val="Ttulo1"/>
        <w:jc w:val="center"/>
        <w:rPr>
          <w:sz w:val="28"/>
        </w:rPr>
      </w:pPr>
      <w:r>
        <w:rPr>
          <w:sz w:val="28"/>
        </w:rPr>
        <w:t>Estratigrafía</w:t>
      </w:r>
      <w:r>
        <w:rPr>
          <w:sz w:val="28"/>
        </w:rPr>
        <w:t>:   SONDEO ELECTRICO 4</w:t>
      </w:r>
    </w:p>
    <w:p w:rsidR="00000000" w:rsidRDefault="00321EE0">
      <w:pPr>
        <w:pStyle w:val="Ttulo1"/>
        <w:jc w:val="center"/>
      </w:pPr>
      <w:r>
        <w:t>(Margen derecha– Puente Uno)</w:t>
      </w:r>
    </w:p>
    <w:p w:rsidR="00000000" w:rsidRDefault="00321EE0">
      <w:pPr>
        <w:pStyle w:val="xl25"/>
        <w:pBdr>
          <w:left w:val="none" w:sz="0" w:space="0" w:color="auto"/>
        </w:pBdr>
        <w:spacing w:before="0" w:beforeAutospacing="0" w:after="0" w:afterAutospacing="0"/>
        <w:rPr>
          <w:rFonts w:ascii="Times New Roman" w:eastAsia="Times New Roman" w:hAnsi="Times New Roman" w:cs="Times New Roman"/>
        </w:rPr>
      </w:pPr>
    </w:p>
    <w:p w:rsidR="00000000" w:rsidRDefault="00321EE0">
      <w:pPr>
        <w:rPr>
          <w:b/>
          <w:bCs/>
        </w:rPr>
      </w:pPr>
      <w:r>
        <w:rPr>
          <w:b/>
          <w:bCs/>
        </w:rPr>
        <w:t xml:space="preserve">Profundidad      Simbología               Descripción Litológica </w:t>
      </w:r>
    </w:p>
    <w:p w:rsidR="00000000" w:rsidRDefault="00321EE0">
      <w:pPr>
        <w:rPr>
          <w:b/>
          <w:bCs/>
        </w:rPr>
      </w:pPr>
      <w:r>
        <w:rPr>
          <w:b/>
          <w:bCs/>
        </w:rPr>
        <w:t xml:space="preserve">    metros </w:t>
      </w:r>
    </w:p>
    <w:p w:rsidR="00000000" w:rsidRDefault="00321EE0">
      <w:pPr>
        <w:rPr>
          <w:b/>
          <w:bCs/>
        </w:rPr>
      </w:pPr>
    </w:p>
    <w:p w:rsidR="00000000" w:rsidRDefault="00321EE0">
      <w:pPr>
        <w:rPr>
          <w:b/>
          <w:bCs/>
        </w:rPr>
      </w:pPr>
      <w:r>
        <w:rPr>
          <w:noProof/>
          <w:sz w:val="20"/>
        </w:rPr>
        <w:pict>
          <v:shape id="_x0000_s1307" type="#_x0000_t202" style="position:absolute;margin-left:36pt;margin-top:24pt;width:54pt;height:18pt;z-index:251718656" filled="f" stroked="f">
            <v:textbox>
              <w:txbxContent>
                <w:p w:rsidR="00000000" w:rsidRDefault="00321EE0">
                  <w:r>
                    <w:t xml:space="preserve">     0.00</w:t>
                  </w:r>
                </w:p>
              </w:txbxContent>
            </v:textbox>
          </v:shape>
        </w:pict>
      </w:r>
    </w:p>
    <w:p w:rsidR="00000000" w:rsidRDefault="00321EE0"/>
    <w:p w:rsidR="00000000" w:rsidRDefault="00321EE0">
      <w:r>
        <w:t xml:space="preserve">      </w:t>
      </w:r>
    </w:p>
    <w:tbl>
      <w:tblPr>
        <w:tblpPr w:leftFromText="141" w:rightFromText="141" w:vertAnchor="text" w:horzAnchor="page" w:tblpX="3252" w:tblpY="-53"/>
        <w:tblOverlap w:val="never"/>
        <w:tblW w:w="7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5040"/>
      </w:tblGrid>
      <w:tr w:rsidR="00000000">
        <w:tblPrEx>
          <w:tblCellMar>
            <w:top w:w="0" w:type="dxa"/>
            <w:bottom w:w="0" w:type="dxa"/>
          </w:tblCellMar>
        </w:tblPrEx>
        <w:trPr>
          <w:trHeight w:val="1384"/>
        </w:trPr>
        <w:tc>
          <w:tcPr>
            <w:tcW w:w="2410" w:type="dxa"/>
            <w:shd w:val="diagCross" w:color="FF6600" w:fill="595959"/>
          </w:tcPr>
          <w:p w:rsidR="00000000" w:rsidRDefault="00321EE0">
            <w:pPr>
              <w:jc w:val="center"/>
            </w:pPr>
          </w:p>
        </w:tc>
        <w:tc>
          <w:tcPr>
            <w:tcW w:w="5040" w:type="dxa"/>
            <w:vAlign w:val="center"/>
          </w:tcPr>
          <w:p w:rsidR="00000000" w:rsidRDefault="00321EE0">
            <w:pPr>
              <w:jc w:val="center"/>
            </w:pPr>
          </w:p>
          <w:p w:rsidR="00000000" w:rsidRDefault="00321EE0">
            <w:pPr>
              <w:jc w:val="center"/>
            </w:pPr>
            <w:r>
              <w:t>Suelo aluvial de terraza</w:t>
            </w:r>
          </w:p>
        </w:tc>
      </w:tr>
      <w:tr w:rsidR="00000000">
        <w:tblPrEx>
          <w:tblCellMar>
            <w:top w:w="0" w:type="dxa"/>
            <w:bottom w:w="0" w:type="dxa"/>
          </w:tblCellMar>
        </w:tblPrEx>
        <w:trPr>
          <w:trHeight w:val="1471"/>
        </w:trPr>
        <w:tc>
          <w:tcPr>
            <w:tcW w:w="2410" w:type="dxa"/>
            <w:shd w:val="pct62" w:color="FF9900" w:fill="4C4C4C"/>
          </w:tcPr>
          <w:p w:rsidR="00000000" w:rsidRDefault="00321EE0">
            <w:pPr>
              <w:jc w:val="center"/>
            </w:pPr>
          </w:p>
        </w:tc>
        <w:tc>
          <w:tcPr>
            <w:tcW w:w="5040" w:type="dxa"/>
            <w:vAlign w:val="center"/>
          </w:tcPr>
          <w:p w:rsidR="00000000" w:rsidRDefault="00321EE0">
            <w:pPr>
              <w:jc w:val="center"/>
            </w:pPr>
          </w:p>
          <w:p w:rsidR="00000000" w:rsidRDefault="00321EE0">
            <w:pPr>
              <w:jc w:val="center"/>
            </w:pPr>
          </w:p>
          <w:p w:rsidR="00000000" w:rsidRDefault="00321EE0">
            <w:pPr>
              <w:jc w:val="center"/>
            </w:pPr>
            <w:r>
              <w:t>Suelo aluvial de terraza saturado</w:t>
            </w:r>
          </w:p>
        </w:tc>
      </w:tr>
      <w:tr w:rsidR="00000000">
        <w:tblPrEx>
          <w:tblCellMar>
            <w:top w:w="0" w:type="dxa"/>
            <w:bottom w:w="0" w:type="dxa"/>
          </w:tblCellMar>
        </w:tblPrEx>
        <w:trPr>
          <w:trHeight w:val="3943"/>
        </w:trPr>
        <w:tc>
          <w:tcPr>
            <w:tcW w:w="2410" w:type="dxa"/>
            <w:shd w:val="pct40" w:color="333333" w:fill="FFFF99"/>
          </w:tcPr>
          <w:p w:rsidR="00000000" w:rsidRDefault="00321EE0">
            <w:pPr>
              <w:jc w:val="center"/>
            </w:pPr>
          </w:p>
        </w:tc>
        <w:tc>
          <w:tcPr>
            <w:tcW w:w="5040" w:type="dxa"/>
            <w:vAlign w:val="center"/>
          </w:tcPr>
          <w:p w:rsidR="00000000" w:rsidRDefault="00321EE0">
            <w:pPr>
              <w:jc w:val="center"/>
            </w:pPr>
          </w:p>
          <w:p w:rsidR="00000000" w:rsidRDefault="00321EE0">
            <w:pPr>
              <w:jc w:val="center"/>
            </w:pPr>
          </w:p>
          <w:p w:rsidR="00000000" w:rsidRDefault="00321EE0">
            <w:pPr>
              <w:jc w:val="center"/>
            </w:pPr>
            <w:r>
              <w:rPr>
                <w:b/>
              </w:rPr>
              <w:t>Suelo Duro</w:t>
            </w:r>
          </w:p>
        </w:tc>
      </w:tr>
      <w:tr w:rsidR="00000000">
        <w:tblPrEx>
          <w:tblCellMar>
            <w:top w:w="0" w:type="dxa"/>
            <w:bottom w:w="0" w:type="dxa"/>
          </w:tblCellMar>
        </w:tblPrEx>
        <w:trPr>
          <w:trHeight w:val="1591"/>
        </w:trPr>
        <w:tc>
          <w:tcPr>
            <w:tcW w:w="2410" w:type="dxa"/>
            <w:shd w:val="pct30" w:color="FFFF99" w:fill="333333"/>
          </w:tcPr>
          <w:p w:rsidR="00000000" w:rsidRDefault="00321EE0">
            <w:pPr>
              <w:jc w:val="center"/>
            </w:pPr>
          </w:p>
        </w:tc>
        <w:tc>
          <w:tcPr>
            <w:tcW w:w="5040" w:type="dxa"/>
            <w:vAlign w:val="center"/>
          </w:tcPr>
          <w:p w:rsidR="00000000" w:rsidRDefault="00321EE0">
            <w:pPr>
              <w:jc w:val="center"/>
            </w:pPr>
          </w:p>
          <w:p w:rsidR="00000000" w:rsidRDefault="00321EE0">
            <w:pPr>
              <w:jc w:val="center"/>
            </w:pPr>
          </w:p>
          <w:p w:rsidR="00000000" w:rsidRDefault="00321EE0">
            <w:pPr>
              <w:jc w:val="center"/>
            </w:pPr>
          </w:p>
          <w:p w:rsidR="00000000" w:rsidRDefault="00321EE0">
            <w:pPr>
              <w:jc w:val="center"/>
              <w:rPr>
                <w:b/>
                <w:color w:val="003366"/>
              </w:rPr>
            </w:pPr>
            <w:r>
              <w:t>Posible nivel de roca</w:t>
            </w:r>
          </w:p>
        </w:tc>
      </w:tr>
    </w:tbl>
    <w:p w:rsidR="00000000" w:rsidRDefault="00321EE0">
      <w:pPr>
        <w:jc w:val="center"/>
      </w:pPr>
      <w:r>
        <w:rPr>
          <w:noProof/>
          <w:sz w:val="20"/>
        </w:rPr>
        <w:pict>
          <v:shape id="_x0000_s1309" type="#_x0000_t202" style="position:absolute;left:0;text-align:left;margin-left:45pt;margin-top:117.6pt;width:45pt;height:18pt;z-index:251720704;mso-position-horizontal-relative:text;mso-position-vertical-relative:text" filled="f" stroked="f">
            <v:textbox style="mso-next-textbox:#_x0000_s1309">
              <w:txbxContent>
                <w:p w:rsidR="00000000" w:rsidRDefault="00321EE0">
                  <w:r>
                    <w:t xml:space="preserve">  3.5</w:t>
                  </w:r>
                </w:p>
              </w:txbxContent>
            </v:textbox>
          </v:shape>
        </w:pict>
      </w:r>
      <w:r>
        <w:rPr>
          <w:noProof/>
          <w:sz w:val="20"/>
        </w:rPr>
        <w:pict>
          <v:shape id="_x0000_s1308" type="#_x0000_t202" style="position:absolute;left:0;text-align:left;margin-left:45pt;margin-top:45.6pt;width:45pt;height:18pt;z-index:251719680;mso-position-horizontal-relative:text;mso-position-vertical-relative:text" filled="f" stroked="f">
            <v:textbox style="mso-next-textbox:#_x0000_s1308">
              <w:txbxContent>
                <w:p w:rsidR="00000000" w:rsidRDefault="00321EE0">
                  <w:r>
                    <w:t xml:space="preserve">  2.0</w:t>
                  </w:r>
                </w:p>
              </w:txbxContent>
            </v:textbox>
          </v:shape>
        </w:pict>
      </w:r>
      <w:r>
        <w:rPr>
          <w:noProof/>
          <w:sz w:val="20"/>
        </w:rPr>
        <w:pict>
          <v:shape id="_x0000_s1311" type="#_x0000_t202" style="position:absolute;left:0;text-align:left;margin-left:54pt;margin-top:324.6pt;width:45pt;height:18pt;z-index:251721728;mso-position-horizontal-relative:text;mso-position-vertical-relative:text" filled="f" stroked="f">
            <v:textbox style="mso-next-textbox:#_x0000_s1311">
              <w:txbxContent>
                <w:p w:rsidR="00000000" w:rsidRDefault="00321EE0">
                  <w:r>
                    <w:t xml:space="preserve">  4.8</w:t>
                  </w:r>
                </w:p>
              </w:txbxContent>
            </v:textbox>
          </v:shape>
        </w:pict>
      </w:r>
      <w:r>
        <w:br w:type="textWrapping" w:clear="all"/>
      </w:r>
    </w:p>
    <w:p w:rsidR="00000000" w:rsidRDefault="00321EE0">
      <w:pPr>
        <w:jc w:val="center"/>
      </w:pPr>
    </w:p>
    <w:p w:rsidR="00000000" w:rsidRDefault="00321EE0">
      <w:pPr>
        <w:jc w:val="center"/>
      </w:pPr>
    </w:p>
    <w:p w:rsidR="00000000" w:rsidRDefault="00321EE0">
      <w:pPr>
        <w:jc w:val="center"/>
      </w:pPr>
    </w:p>
    <w:p w:rsidR="00000000" w:rsidRDefault="00321EE0">
      <w:pPr>
        <w:jc w:val="center"/>
      </w:pPr>
    </w:p>
    <w:p w:rsidR="00000000" w:rsidRDefault="00321EE0">
      <w:pPr>
        <w:pStyle w:val="Ttulo5"/>
        <w:sectPr w:rsidR="00000000">
          <w:pgSz w:w="11906" w:h="16838" w:code="9"/>
          <w:pgMar w:top="1418" w:right="1701" w:bottom="1418" w:left="1259" w:header="709" w:footer="709" w:gutter="0"/>
          <w:cols w:space="708"/>
          <w:vAlign w:val="center"/>
          <w:docGrid w:linePitch="360"/>
        </w:sectPr>
      </w:pPr>
    </w:p>
    <w:p w:rsidR="00000000" w:rsidRDefault="00321EE0">
      <w:pPr>
        <w:pStyle w:val="Ttulo5"/>
      </w:pPr>
      <w:r>
        <w:lastRenderedPageBreak/>
        <w:t>ANEXO FOTOGRÁFICO</w:t>
      </w:r>
    </w:p>
    <w:p w:rsidR="00000000" w:rsidRDefault="00321EE0">
      <w:pPr>
        <w:tabs>
          <w:tab w:val="left" w:pos="2880"/>
        </w:tabs>
        <w:jc w:val="center"/>
        <w:rPr>
          <w:rFonts w:ascii="Tahoma" w:hAnsi="Tahoma" w:cs="Tahoma"/>
          <w:b/>
          <w:bCs/>
        </w:rPr>
      </w:pPr>
    </w:p>
    <w:p w:rsidR="00000000" w:rsidRDefault="00321EE0">
      <w:pPr>
        <w:tabs>
          <w:tab w:val="left" w:pos="2880"/>
        </w:tabs>
        <w:jc w:val="center"/>
      </w:pPr>
      <w:r>
        <w:object w:dxaOrig="15313" w:dyaOrig="11507">
          <v:shape id="_x0000_i1029" type="#_x0000_t75" style="width:388.5pt;height:291.75pt" o:ole="">
            <v:imagedata r:id="rId20" o:title=""/>
          </v:shape>
          <o:OLEObject Type="Embed" ProgID="MSPhotoEd.3" ShapeID="_x0000_i1029" DrawAspect="Content" ObjectID="_1308545216" r:id="rId21"/>
        </w:object>
      </w:r>
    </w:p>
    <w:p w:rsidR="00000000" w:rsidRDefault="00321EE0">
      <w:pPr>
        <w:pStyle w:val="Epgrafe"/>
      </w:pPr>
      <w:r>
        <w:t>Fotografía 1.- Vista de la ubicación del sondeo eléctrico 1</w:t>
      </w:r>
    </w:p>
    <w:p w:rsidR="00000000" w:rsidRDefault="00321EE0">
      <w:pPr>
        <w:tabs>
          <w:tab w:val="left" w:pos="2880"/>
        </w:tabs>
        <w:jc w:val="center"/>
        <w:rPr>
          <w:rFonts w:ascii="Tahoma" w:hAnsi="Tahoma" w:cs="Tahoma"/>
          <w:b/>
          <w:bCs/>
          <w:sz w:val="20"/>
        </w:rPr>
      </w:pPr>
    </w:p>
    <w:p w:rsidR="00000000" w:rsidRDefault="00321EE0">
      <w:pPr>
        <w:tabs>
          <w:tab w:val="left" w:pos="2880"/>
        </w:tabs>
        <w:jc w:val="center"/>
      </w:pPr>
    </w:p>
    <w:p w:rsidR="00000000" w:rsidRDefault="008B5A02">
      <w:pPr>
        <w:tabs>
          <w:tab w:val="left" w:pos="2880"/>
        </w:tabs>
        <w:jc w:val="center"/>
      </w:pPr>
      <w:r>
        <w:rPr>
          <w:noProof/>
        </w:rPr>
        <w:drawing>
          <wp:inline distT="0" distB="0" distL="0" distR="0">
            <wp:extent cx="5054600" cy="3784600"/>
            <wp:effectExtent l="19050" t="0" r="0" b="0"/>
            <wp:docPr id="10" name="Imagen 10" descr="..\Escritorio\HOTEL ORO VERDE\PROYECTO CUENCA\PICT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critorio\HOTEL ORO VERDE\PROYECTO CUENCA\PICT0045.JPG"/>
                    <pic:cNvPicPr>
                      <a:picLocks noChangeAspect="1" noChangeArrowheads="1"/>
                    </pic:cNvPicPr>
                  </pic:nvPicPr>
                  <pic:blipFill>
                    <a:blip r:embed="rId22"/>
                    <a:srcRect/>
                    <a:stretch>
                      <a:fillRect/>
                    </a:stretch>
                  </pic:blipFill>
                  <pic:spPr bwMode="auto">
                    <a:xfrm>
                      <a:off x="0" y="0"/>
                      <a:ext cx="5054600" cy="3784600"/>
                    </a:xfrm>
                    <a:prstGeom prst="rect">
                      <a:avLst/>
                    </a:prstGeom>
                    <a:noFill/>
                    <a:ln w="9525">
                      <a:noFill/>
                      <a:miter lim="800000"/>
                      <a:headEnd/>
                      <a:tailEnd/>
                    </a:ln>
                  </pic:spPr>
                </pic:pic>
              </a:graphicData>
            </a:graphic>
          </wp:inline>
        </w:drawing>
      </w:r>
    </w:p>
    <w:p w:rsidR="00000000" w:rsidRDefault="00321EE0">
      <w:pPr>
        <w:tabs>
          <w:tab w:val="left" w:pos="2880"/>
        </w:tabs>
        <w:jc w:val="center"/>
        <w:rPr>
          <w:rFonts w:ascii="Tahoma" w:hAnsi="Tahoma" w:cs="Tahoma"/>
          <w:b/>
          <w:bCs/>
          <w:sz w:val="20"/>
        </w:rPr>
      </w:pPr>
      <w:r>
        <w:rPr>
          <w:rFonts w:ascii="Tahoma" w:hAnsi="Tahoma" w:cs="Tahoma"/>
          <w:b/>
          <w:bCs/>
          <w:sz w:val="20"/>
        </w:rPr>
        <w:t>Fotografía 2.- Vista de la margen derecha del sitio Puente 2</w:t>
      </w:r>
    </w:p>
    <w:p w:rsidR="00000000" w:rsidRDefault="00321EE0">
      <w:pPr>
        <w:tabs>
          <w:tab w:val="left" w:pos="2880"/>
        </w:tabs>
        <w:jc w:val="center"/>
      </w:pPr>
    </w:p>
    <w:p w:rsidR="00000000" w:rsidRDefault="00321EE0">
      <w:pPr>
        <w:tabs>
          <w:tab w:val="left" w:pos="2880"/>
        </w:tabs>
        <w:jc w:val="center"/>
        <w:rPr>
          <w:lang w:val="es-EC"/>
        </w:rPr>
      </w:pPr>
    </w:p>
    <w:p w:rsidR="00000000" w:rsidRDefault="00321EE0">
      <w:pPr>
        <w:tabs>
          <w:tab w:val="left" w:pos="2880"/>
        </w:tabs>
        <w:jc w:val="center"/>
        <w:rPr>
          <w:lang w:val="es-EC"/>
        </w:rPr>
      </w:pPr>
    </w:p>
    <w:p w:rsidR="00000000" w:rsidRDefault="008B5A02">
      <w:pPr>
        <w:tabs>
          <w:tab w:val="left" w:pos="2880"/>
        </w:tabs>
        <w:jc w:val="center"/>
        <w:rPr>
          <w:lang w:val="es-EC"/>
        </w:rPr>
      </w:pPr>
      <w:r>
        <w:rPr>
          <w:noProof/>
        </w:rPr>
        <w:drawing>
          <wp:inline distT="0" distB="0" distL="0" distR="0">
            <wp:extent cx="4914900" cy="3683000"/>
            <wp:effectExtent l="19050" t="0" r="0" b="0"/>
            <wp:docPr id="11" name="Imagen 11" descr="..\Escritorio\HOTEL ORO VERDE\PROYECTO CUENCA\PICT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critorio\HOTEL ORO VERDE\PROYECTO CUENCA\PICT0055.JPG"/>
                    <pic:cNvPicPr>
                      <a:picLocks noChangeAspect="1" noChangeArrowheads="1"/>
                    </pic:cNvPicPr>
                  </pic:nvPicPr>
                  <pic:blipFill>
                    <a:blip r:embed="rId23"/>
                    <a:srcRect/>
                    <a:stretch>
                      <a:fillRect/>
                    </a:stretch>
                  </pic:blipFill>
                  <pic:spPr bwMode="auto">
                    <a:xfrm>
                      <a:off x="0" y="0"/>
                      <a:ext cx="4914900" cy="3683000"/>
                    </a:xfrm>
                    <a:prstGeom prst="rect">
                      <a:avLst/>
                    </a:prstGeom>
                    <a:noFill/>
                    <a:ln w="9525">
                      <a:noFill/>
                      <a:miter lim="800000"/>
                      <a:headEnd/>
                      <a:tailEnd/>
                    </a:ln>
                  </pic:spPr>
                </pic:pic>
              </a:graphicData>
            </a:graphic>
          </wp:inline>
        </w:drawing>
      </w:r>
    </w:p>
    <w:p w:rsidR="00000000" w:rsidRDefault="00321EE0">
      <w:pPr>
        <w:tabs>
          <w:tab w:val="left" w:pos="2880"/>
        </w:tabs>
        <w:jc w:val="center"/>
        <w:rPr>
          <w:rFonts w:ascii="Tahoma" w:hAnsi="Tahoma" w:cs="Tahoma"/>
          <w:b/>
          <w:bCs/>
          <w:sz w:val="20"/>
          <w:lang w:val="es-EC"/>
        </w:rPr>
      </w:pPr>
      <w:r>
        <w:rPr>
          <w:rFonts w:ascii="Tahoma" w:hAnsi="Tahoma" w:cs="Tahoma"/>
          <w:b/>
          <w:bCs/>
          <w:sz w:val="20"/>
          <w:lang w:val="es-EC"/>
        </w:rPr>
        <w:t>Fotografía 3.- Vista del grupo de consultores ubicando puntos</w:t>
      </w:r>
    </w:p>
    <w:p w:rsidR="00000000" w:rsidRDefault="00321EE0">
      <w:pPr>
        <w:tabs>
          <w:tab w:val="left" w:pos="2880"/>
        </w:tabs>
        <w:jc w:val="center"/>
        <w:rPr>
          <w:lang w:val="es-EC"/>
        </w:rPr>
      </w:pPr>
    </w:p>
    <w:p w:rsidR="00000000" w:rsidRDefault="00321EE0">
      <w:pPr>
        <w:tabs>
          <w:tab w:val="left" w:pos="2880"/>
        </w:tabs>
        <w:jc w:val="center"/>
        <w:rPr>
          <w:lang w:val="es-EC"/>
        </w:rPr>
      </w:pPr>
    </w:p>
    <w:p w:rsidR="00000000" w:rsidRDefault="00321EE0">
      <w:pPr>
        <w:tabs>
          <w:tab w:val="left" w:pos="2880"/>
        </w:tabs>
        <w:jc w:val="center"/>
        <w:rPr>
          <w:lang w:val="es-EC"/>
        </w:rPr>
      </w:pPr>
    </w:p>
    <w:p w:rsidR="00000000" w:rsidRDefault="008B5A02">
      <w:pPr>
        <w:tabs>
          <w:tab w:val="left" w:pos="2880"/>
        </w:tabs>
        <w:jc w:val="center"/>
        <w:rPr>
          <w:lang w:val="es-EC"/>
        </w:rPr>
      </w:pPr>
      <w:r>
        <w:rPr>
          <w:noProof/>
        </w:rPr>
        <w:drawing>
          <wp:inline distT="0" distB="0" distL="0" distR="0">
            <wp:extent cx="4991100" cy="3733800"/>
            <wp:effectExtent l="19050" t="0" r="0" b="0"/>
            <wp:docPr id="12" name="Imagen 12" descr="..\Escritorio\HOTEL ORO VERDE\PROYECTO CUENCA\PICT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critorio\HOTEL ORO VERDE\PROYECTO CUENCA\PICT0057.JPG"/>
                    <pic:cNvPicPr>
                      <a:picLocks noChangeAspect="1" noChangeArrowheads="1"/>
                    </pic:cNvPicPr>
                  </pic:nvPicPr>
                  <pic:blipFill>
                    <a:blip r:embed="rId24"/>
                    <a:srcRect/>
                    <a:stretch>
                      <a:fillRect/>
                    </a:stretch>
                  </pic:blipFill>
                  <pic:spPr bwMode="auto">
                    <a:xfrm>
                      <a:off x="0" y="0"/>
                      <a:ext cx="4991100" cy="3733800"/>
                    </a:xfrm>
                    <a:prstGeom prst="rect">
                      <a:avLst/>
                    </a:prstGeom>
                    <a:noFill/>
                    <a:ln w="9525">
                      <a:noFill/>
                      <a:miter lim="800000"/>
                      <a:headEnd/>
                      <a:tailEnd/>
                    </a:ln>
                  </pic:spPr>
                </pic:pic>
              </a:graphicData>
            </a:graphic>
          </wp:inline>
        </w:drawing>
      </w:r>
    </w:p>
    <w:p w:rsidR="00000000" w:rsidRDefault="00321EE0">
      <w:pPr>
        <w:tabs>
          <w:tab w:val="left" w:pos="2880"/>
        </w:tabs>
        <w:jc w:val="center"/>
        <w:rPr>
          <w:rFonts w:ascii="Tahoma" w:hAnsi="Tahoma" w:cs="Tahoma"/>
          <w:b/>
          <w:bCs/>
          <w:sz w:val="20"/>
          <w:lang w:val="es-EC"/>
        </w:rPr>
      </w:pPr>
      <w:r>
        <w:rPr>
          <w:rFonts w:ascii="Tahoma" w:hAnsi="Tahoma" w:cs="Tahoma"/>
          <w:b/>
          <w:bCs/>
          <w:sz w:val="20"/>
          <w:lang w:val="es-EC"/>
        </w:rPr>
        <w:t xml:space="preserve">Fotografía </w:t>
      </w:r>
      <w:r>
        <w:rPr>
          <w:rFonts w:ascii="Tahoma" w:hAnsi="Tahoma" w:cs="Tahoma"/>
          <w:b/>
          <w:bCs/>
          <w:sz w:val="20"/>
          <w:lang w:val="es-EC"/>
        </w:rPr>
        <w:t>4.- Vista del sitio de ejecución del sondeo eléctrico 2</w:t>
      </w:r>
    </w:p>
    <w:p w:rsidR="00000000" w:rsidRDefault="008B5A02">
      <w:pPr>
        <w:tabs>
          <w:tab w:val="left" w:pos="2880"/>
        </w:tabs>
        <w:jc w:val="center"/>
        <w:rPr>
          <w:lang w:val="es-EC"/>
        </w:rPr>
      </w:pPr>
      <w:r>
        <w:rPr>
          <w:noProof/>
        </w:rPr>
        <w:lastRenderedPageBreak/>
        <w:drawing>
          <wp:inline distT="0" distB="0" distL="0" distR="0">
            <wp:extent cx="4991100" cy="3733800"/>
            <wp:effectExtent l="19050" t="0" r="0" b="0"/>
            <wp:docPr id="13" name="Imagen 13" descr="..\Escritorio\HOTEL ORO VERDE\PROYECTO CUENCA\PICT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critorio\HOTEL ORO VERDE\PROYECTO CUENCA\PICT0073.JPG"/>
                    <pic:cNvPicPr>
                      <a:picLocks noChangeAspect="1" noChangeArrowheads="1"/>
                    </pic:cNvPicPr>
                  </pic:nvPicPr>
                  <pic:blipFill>
                    <a:blip r:embed="rId25"/>
                    <a:srcRect/>
                    <a:stretch>
                      <a:fillRect/>
                    </a:stretch>
                  </pic:blipFill>
                  <pic:spPr bwMode="auto">
                    <a:xfrm>
                      <a:off x="0" y="0"/>
                      <a:ext cx="4991100" cy="3733800"/>
                    </a:xfrm>
                    <a:prstGeom prst="rect">
                      <a:avLst/>
                    </a:prstGeom>
                    <a:noFill/>
                    <a:ln w="9525">
                      <a:noFill/>
                      <a:miter lim="800000"/>
                      <a:headEnd/>
                      <a:tailEnd/>
                    </a:ln>
                  </pic:spPr>
                </pic:pic>
              </a:graphicData>
            </a:graphic>
          </wp:inline>
        </w:drawing>
      </w:r>
    </w:p>
    <w:p w:rsidR="00000000" w:rsidRDefault="00321EE0">
      <w:pPr>
        <w:tabs>
          <w:tab w:val="left" w:pos="2880"/>
        </w:tabs>
        <w:jc w:val="center"/>
        <w:rPr>
          <w:rFonts w:ascii="Tahoma" w:hAnsi="Tahoma" w:cs="Tahoma"/>
          <w:b/>
          <w:bCs/>
          <w:sz w:val="20"/>
          <w:lang w:val="es-EC"/>
        </w:rPr>
      </w:pPr>
      <w:r>
        <w:rPr>
          <w:rFonts w:ascii="Tahoma" w:hAnsi="Tahoma" w:cs="Tahoma"/>
          <w:b/>
          <w:bCs/>
          <w:sz w:val="20"/>
          <w:lang w:val="es-EC"/>
        </w:rPr>
        <w:t>Fotografía 5.- Vista de la ubicación del sondeo eléctrico 3</w:t>
      </w:r>
    </w:p>
    <w:p w:rsidR="00321EE0" w:rsidRDefault="00321EE0">
      <w:pPr>
        <w:tabs>
          <w:tab w:val="left" w:pos="2880"/>
        </w:tabs>
        <w:rPr>
          <w:lang w:val="es-EC"/>
        </w:rPr>
      </w:pPr>
    </w:p>
    <w:sectPr w:rsidR="00321EE0">
      <w:pgSz w:w="11906" w:h="16838" w:code="9"/>
      <w:pgMar w:top="1418" w:right="1701" w:bottom="1418" w:left="1259" w:header="709" w:footer="709" w:gutter="0"/>
      <w:cols w:space="708"/>
      <w:vAlign w:val="cen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1EE0" w:rsidRDefault="00321EE0">
      <w:r>
        <w:separator/>
      </w:r>
    </w:p>
  </w:endnote>
  <w:endnote w:type="continuationSeparator" w:id="1">
    <w:p w:rsidR="00321EE0" w:rsidRDefault="00321EE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1EE0" w:rsidRDefault="00321EE0">
      <w:r>
        <w:separator/>
      </w:r>
    </w:p>
  </w:footnote>
  <w:footnote w:type="continuationSeparator" w:id="1">
    <w:p w:rsidR="00321EE0" w:rsidRDefault="00321EE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7C7D7D"/>
    <w:multiLevelType w:val="hybridMultilevel"/>
    <w:tmpl w:val="F28EB202"/>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1F757E6F"/>
    <w:multiLevelType w:val="hybridMultilevel"/>
    <w:tmpl w:val="5CA81F60"/>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425"/>
  <w:noPunctuationKerning/>
  <w:characterSpacingControl w:val="doNotCompress"/>
  <w:footnotePr>
    <w:footnote w:id="0"/>
    <w:footnote w:id="1"/>
  </w:footnotePr>
  <w:endnotePr>
    <w:endnote w:id="0"/>
    <w:endnote w:id="1"/>
  </w:endnotePr>
  <w:compat/>
  <w:rsids>
    <w:rsidRoot w:val="008B5A02"/>
    <w:rsid w:val="00321EE0"/>
    <w:rsid w:val="008B5A02"/>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next w:val="Normal"/>
    <w:qFormat/>
    <w:pPr>
      <w:keepNext/>
      <w:ind w:left="708"/>
      <w:jc w:val="both"/>
      <w:outlineLvl w:val="0"/>
    </w:pPr>
    <w:rPr>
      <w:b/>
      <w:iCs/>
      <w:szCs w:val="20"/>
    </w:rPr>
  </w:style>
  <w:style w:type="paragraph" w:styleId="Ttulo2">
    <w:name w:val="heading 2"/>
    <w:basedOn w:val="Normal"/>
    <w:next w:val="Normal"/>
    <w:qFormat/>
    <w:pPr>
      <w:keepNext/>
      <w:outlineLvl w:val="1"/>
    </w:pPr>
    <w:rPr>
      <w:rFonts w:ascii="Tahoma" w:hAnsi="Tahoma" w:cs="Tahoma"/>
      <w:b/>
      <w:bCs/>
      <w:sz w:val="22"/>
      <w:lang w:val="es-EC"/>
    </w:rPr>
  </w:style>
  <w:style w:type="paragraph" w:styleId="Ttulo3">
    <w:name w:val="heading 3"/>
    <w:basedOn w:val="Normal"/>
    <w:next w:val="Normal"/>
    <w:qFormat/>
    <w:pPr>
      <w:keepNext/>
      <w:jc w:val="both"/>
      <w:outlineLvl w:val="2"/>
    </w:pPr>
    <w:rPr>
      <w:b/>
      <w:bCs/>
      <w:lang w:val="es-EC"/>
    </w:rPr>
  </w:style>
  <w:style w:type="paragraph" w:styleId="Ttulo4">
    <w:name w:val="heading 4"/>
    <w:basedOn w:val="Normal"/>
    <w:next w:val="Normal"/>
    <w:qFormat/>
    <w:pPr>
      <w:keepNext/>
      <w:jc w:val="center"/>
      <w:outlineLvl w:val="3"/>
    </w:pPr>
    <w:rPr>
      <w:rFonts w:ascii="Tahoma" w:hAnsi="Tahoma" w:cs="Tahoma"/>
      <w:b/>
      <w:bCs/>
      <w:sz w:val="22"/>
      <w:lang w:val="es-EC"/>
    </w:rPr>
  </w:style>
  <w:style w:type="paragraph" w:styleId="Ttulo5">
    <w:name w:val="heading 5"/>
    <w:basedOn w:val="Normal"/>
    <w:next w:val="Normal"/>
    <w:qFormat/>
    <w:pPr>
      <w:keepNext/>
      <w:tabs>
        <w:tab w:val="left" w:pos="2880"/>
      </w:tabs>
      <w:jc w:val="center"/>
      <w:outlineLvl w:val="4"/>
    </w:pPr>
    <w:rPr>
      <w:rFonts w:ascii="Tahoma" w:hAnsi="Tahoma" w:cs="Tahoma"/>
      <w:b/>
      <w:bCs/>
    </w:rPr>
  </w:style>
  <w:style w:type="paragraph" w:styleId="Ttulo6">
    <w:name w:val="heading 6"/>
    <w:basedOn w:val="Normal"/>
    <w:next w:val="Normal"/>
    <w:qFormat/>
    <w:pPr>
      <w:keepNext/>
      <w:jc w:val="center"/>
      <w:outlineLvl w:val="5"/>
    </w:pPr>
    <w:rPr>
      <w:b/>
      <w:sz w:val="44"/>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semiHidden/>
    <w:pPr>
      <w:jc w:val="both"/>
    </w:pPr>
  </w:style>
  <w:style w:type="paragraph" w:customStyle="1" w:styleId="font0">
    <w:name w:val="font0"/>
    <w:basedOn w:val="Normal"/>
    <w:pPr>
      <w:spacing w:before="100" w:beforeAutospacing="1" w:after="100" w:afterAutospacing="1"/>
    </w:pPr>
    <w:rPr>
      <w:rFonts w:ascii="Arial" w:eastAsia="Arial Unicode MS" w:hAnsi="Arial" w:cs="Arial"/>
      <w:sz w:val="20"/>
      <w:szCs w:val="20"/>
    </w:rPr>
  </w:style>
  <w:style w:type="paragraph" w:customStyle="1" w:styleId="font5">
    <w:name w:val="font5"/>
    <w:basedOn w:val="Normal"/>
    <w:pPr>
      <w:spacing w:before="100" w:beforeAutospacing="1" w:after="100" w:afterAutospacing="1"/>
    </w:pPr>
    <w:rPr>
      <w:rFonts w:ascii="Arial" w:eastAsia="Arial Unicode MS" w:hAnsi="Arial" w:cs="Arial"/>
      <w:b/>
      <w:bCs/>
      <w:sz w:val="16"/>
      <w:szCs w:val="16"/>
    </w:rPr>
  </w:style>
  <w:style w:type="paragraph" w:customStyle="1" w:styleId="font6">
    <w:name w:val="font6"/>
    <w:basedOn w:val="Normal"/>
    <w:pPr>
      <w:spacing w:before="100" w:beforeAutospacing="1" w:after="100" w:afterAutospacing="1"/>
    </w:pPr>
    <w:rPr>
      <w:rFonts w:ascii="Arial" w:eastAsia="Arial Unicode MS" w:hAnsi="Arial" w:cs="Arial"/>
      <w:b/>
      <w:bCs/>
      <w:sz w:val="20"/>
      <w:szCs w:val="20"/>
      <w:u w:val="single"/>
    </w:rPr>
  </w:style>
  <w:style w:type="paragraph" w:customStyle="1" w:styleId="xl22">
    <w:name w:val="xl22"/>
    <w:basedOn w:val="Normal"/>
    <w:pPr>
      <w:pBdr>
        <w:top w:val="single" w:sz="12" w:space="0" w:color="auto"/>
        <w:left w:val="single" w:sz="12" w:space="0" w:color="auto"/>
      </w:pBdr>
      <w:spacing w:before="100" w:beforeAutospacing="1" w:after="100" w:afterAutospacing="1"/>
    </w:pPr>
    <w:rPr>
      <w:rFonts w:ascii="Arial Unicode MS" w:eastAsia="Arial Unicode MS" w:hAnsi="Arial Unicode MS" w:cs="Arial Unicode MS"/>
    </w:rPr>
  </w:style>
  <w:style w:type="paragraph" w:customStyle="1" w:styleId="xl23">
    <w:name w:val="xl23"/>
    <w:basedOn w:val="Normal"/>
    <w:pPr>
      <w:pBdr>
        <w:top w:val="single" w:sz="12" w:space="0" w:color="auto"/>
        <w:right w:val="single" w:sz="12" w:space="0" w:color="auto"/>
      </w:pBdr>
      <w:spacing w:before="100" w:beforeAutospacing="1" w:after="100" w:afterAutospacing="1"/>
    </w:pPr>
    <w:rPr>
      <w:rFonts w:ascii="Arial Unicode MS" w:eastAsia="Arial Unicode MS" w:hAnsi="Arial Unicode MS" w:cs="Arial Unicode MS"/>
    </w:rPr>
  </w:style>
  <w:style w:type="paragraph" w:customStyle="1" w:styleId="xl24">
    <w:name w:val="xl24"/>
    <w:basedOn w:val="Normal"/>
    <w:pPr>
      <w:pBdr>
        <w:left w:val="single" w:sz="12" w:space="0" w:color="auto"/>
      </w:pBdr>
      <w:spacing w:before="100" w:beforeAutospacing="1" w:after="100" w:afterAutospacing="1"/>
    </w:pPr>
    <w:rPr>
      <w:rFonts w:ascii="Arial" w:eastAsia="Arial Unicode MS" w:hAnsi="Arial" w:cs="Arial"/>
      <w:b/>
      <w:bCs/>
    </w:rPr>
  </w:style>
  <w:style w:type="paragraph" w:customStyle="1" w:styleId="xl25">
    <w:name w:val="xl25"/>
    <w:basedOn w:val="Normal"/>
    <w:pPr>
      <w:pBdr>
        <w:left w:val="single" w:sz="12" w:space="0" w:color="auto"/>
      </w:pBdr>
      <w:spacing w:before="100" w:beforeAutospacing="1" w:after="100" w:afterAutospacing="1"/>
    </w:pPr>
    <w:rPr>
      <w:rFonts w:ascii="Arial Unicode MS" w:eastAsia="Arial Unicode MS" w:hAnsi="Arial Unicode MS" w:cs="Arial Unicode MS"/>
    </w:rPr>
  </w:style>
  <w:style w:type="paragraph" w:customStyle="1" w:styleId="xl26">
    <w:name w:val="xl26"/>
    <w:basedOn w:val="Normal"/>
    <w:pPr>
      <w:pBdr>
        <w:right w:val="single" w:sz="12" w:space="0" w:color="auto"/>
      </w:pBdr>
      <w:spacing w:before="100" w:beforeAutospacing="1" w:after="100" w:afterAutospacing="1"/>
    </w:pPr>
    <w:rPr>
      <w:rFonts w:ascii="Arial Unicode MS" w:eastAsia="Arial Unicode MS" w:hAnsi="Arial Unicode MS" w:cs="Arial Unicode MS"/>
    </w:rPr>
  </w:style>
  <w:style w:type="paragraph" w:customStyle="1" w:styleId="xl27">
    <w:name w:val="xl27"/>
    <w:basedOn w:val="Normal"/>
    <w:pPr>
      <w:spacing w:before="100" w:beforeAutospacing="1" w:after="100" w:afterAutospacing="1"/>
    </w:pPr>
    <w:rPr>
      <w:rFonts w:ascii="Arial" w:eastAsia="Arial Unicode MS" w:hAnsi="Arial" w:cs="Arial"/>
      <w:b/>
      <w:bCs/>
    </w:rPr>
  </w:style>
  <w:style w:type="paragraph" w:customStyle="1" w:styleId="xl28">
    <w:name w:val="xl28"/>
    <w:basedOn w:val="Normal"/>
    <w:pPr>
      <w:spacing w:before="100" w:beforeAutospacing="1" w:after="100" w:afterAutospacing="1"/>
    </w:pPr>
    <w:rPr>
      <w:rFonts w:ascii="Arial" w:eastAsia="Arial Unicode MS" w:hAnsi="Arial" w:cs="Arial"/>
      <w:b/>
      <w:bCs/>
      <w:sz w:val="16"/>
      <w:szCs w:val="16"/>
    </w:rPr>
  </w:style>
  <w:style w:type="paragraph" w:customStyle="1" w:styleId="xl29">
    <w:name w:val="xl29"/>
    <w:basedOn w:val="Normal"/>
    <w:pPr>
      <w:pBdr>
        <w:top w:val="single" w:sz="12" w:space="0" w:color="auto"/>
        <w:left w:val="single" w:sz="12" w:space="0" w:color="auto"/>
        <w:bottom w:val="single" w:sz="12" w:space="0" w:color="auto"/>
      </w:pBdr>
      <w:spacing w:before="100" w:beforeAutospacing="1" w:after="100" w:afterAutospacing="1"/>
    </w:pPr>
    <w:rPr>
      <w:rFonts w:ascii="Arial" w:eastAsia="Arial Unicode MS" w:hAnsi="Arial" w:cs="Arial"/>
      <w:b/>
      <w:bCs/>
    </w:rPr>
  </w:style>
  <w:style w:type="paragraph" w:customStyle="1" w:styleId="xl30">
    <w:name w:val="xl30"/>
    <w:basedOn w:val="Normal"/>
    <w:pPr>
      <w:pBdr>
        <w:top w:val="single" w:sz="12" w:space="0" w:color="auto"/>
        <w:bottom w:val="single" w:sz="12" w:space="0" w:color="auto"/>
      </w:pBdr>
      <w:spacing w:before="100" w:beforeAutospacing="1" w:after="100" w:afterAutospacing="1"/>
      <w:jc w:val="center"/>
    </w:pPr>
    <w:rPr>
      <w:rFonts w:ascii="Arial" w:eastAsia="Arial Unicode MS" w:hAnsi="Arial" w:cs="Arial"/>
      <w:b/>
      <w:bCs/>
    </w:rPr>
  </w:style>
  <w:style w:type="paragraph" w:customStyle="1" w:styleId="xl31">
    <w:name w:val="xl31"/>
    <w:basedOn w:val="Normal"/>
    <w:pPr>
      <w:pBdr>
        <w:top w:val="single" w:sz="12"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32">
    <w:name w:val="xl32"/>
    <w:basedOn w:val="Normal"/>
    <w:pPr>
      <w:pBdr>
        <w:top w:val="single" w:sz="12" w:space="0" w:color="auto"/>
        <w:bottom w:val="single" w:sz="12" w:space="0" w:color="auto"/>
      </w:pBdr>
      <w:spacing w:before="100" w:beforeAutospacing="1" w:after="100" w:afterAutospacing="1"/>
    </w:pPr>
    <w:rPr>
      <w:rFonts w:ascii="Arial" w:eastAsia="Arial Unicode MS" w:hAnsi="Arial" w:cs="Arial"/>
      <w:b/>
      <w:bCs/>
    </w:rPr>
  </w:style>
  <w:style w:type="paragraph" w:customStyle="1" w:styleId="xl33">
    <w:name w:val="xl33"/>
    <w:basedOn w:val="Normal"/>
    <w:pPr>
      <w:pBdr>
        <w:top w:val="single" w:sz="12" w:space="0" w:color="auto"/>
        <w:left w:val="single" w:sz="12" w:space="0" w:color="auto"/>
        <w:right w:val="single" w:sz="12" w:space="0" w:color="auto"/>
      </w:pBdr>
      <w:spacing w:before="100" w:beforeAutospacing="1" w:after="100" w:afterAutospacing="1"/>
      <w:jc w:val="center"/>
    </w:pPr>
    <w:rPr>
      <w:rFonts w:ascii="Arial" w:eastAsia="Arial Unicode MS" w:hAnsi="Arial" w:cs="Arial"/>
      <w:b/>
      <w:bCs/>
      <w:sz w:val="14"/>
      <w:szCs w:val="14"/>
    </w:rPr>
  </w:style>
  <w:style w:type="paragraph" w:customStyle="1" w:styleId="xl34">
    <w:name w:val="xl34"/>
    <w:basedOn w:val="Normal"/>
    <w:pPr>
      <w:pBdr>
        <w:top w:val="single" w:sz="12" w:space="0" w:color="auto"/>
        <w:left w:val="single" w:sz="12" w:space="0" w:color="auto"/>
        <w:right w:val="single" w:sz="8" w:space="0" w:color="auto"/>
      </w:pBdr>
      <w:spacing w:before="100" w:beforeAutospacing="1" w:after="100" w:afterAutospacing="1"/>
      <w:jc w:val="center"/>
    </w:pPr>
    <w:rPr>
      <w:rFonts w:ascii="Arial" w:eastAsia="Arial Unicode MS" w:hAnsi="Arial" w:cs="Arial"/>
      <w:b/>
      <w:bCs/>
      <w:sz w:val="12"/>
      <w:szCs w:val="12"/>
    </w:rPr>
  </w:style>
  <w:style w:type="paragraph" w:customStyle="1" w:styleId="xl35">
    <w:name w:val="xl35"/>
    <w:basedOn w:val="Normal"/>
    <w:pPr>
      <w:pBdr>
        <w:top w:val="single" w:sz="12" w:space="0" w:color="auto"/>
        <w:left w:val="single" w:sz="8" w:space="0" w:color="auto"/>
        <w:right w:val="single" w:sz="12" w:space="0" w:color="auto"/>
      </w:pBdr>
      <w:spacing w:before="100" w:beforeAutospacing="1" w:after="100" w:afterAutospacing="1"/>
      <w:jc w:val="center"/>
    </w:pPr>
    <w:rPr>
      <w:rFonts w:ascii="Arial" w:eastAsia="Arial Unicode MS" w:hAnsi="Arial" w:cs="Arial"/>
      <w:b/>
      <w:bCs/>
      <w:sz w:val="12"/>
      <w:szCs w:val="12"/>
    </w:rPr>
  </w:style>
  <w:style w:type="paragraph" w:customStyle="1" w:styleId="xl36">
    <w:name w:val="xl36"/>
    <w:basedOn w:val="Normal"/>
    <w:pPr>
      <w:pBdr>
        <w:left w:val="single" w:sz="12" w:space="0" w:color="auto"/>
      </w:pBdr>
      <w:spacing w:before="100" w:beforeAutospacing="1" w:after="100" w:afterAutospacing="1"/>
      <w:jc w:val="center"/>
    </w:pPr>
    <w:rPr>
      <w:rFonts w:ascii="Arial" w:eastAsia="Arial Unicode MS" w:hAnsi="Arial" w:cs="Arial"/>
      <w:b/>
      <w:bCs/>
    </w:rPr>
  </w:style>
  <w:style w:type="paragraph" w:customStyle="1" w:styleId="xl37">
    <w:name w:val="xl37"/>
    <w:basedOn w:val="Normal"/>
    <w:pPr>
      <w:pBdr>
        <w:left w:val="single" w:sz="12"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sz w:val="14"/>
      <w:szCs w:val="14"/>
    </w:rPr>
  </w:style>
  <w:style w:type="paragraph" w:customStyle="1" w:styleId="xl38">
    <w:name w:val="xl38"/>
    <w:basedOn w:val="Normal"/>
    <w:pPr>
      <w:pBdr>
        <w:left w:val="single" w:sz="12" w:space="0" w:color="auto"/>
        <w:bottom w:val="single" w:sz="12"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39">
    <w:name w:val="xl39"/>
    <w:basedOn w:val="Normal"/>
    <w:pPr>
      <w:pBdr>
        <w:left w:val="single" w:sz="8"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40">
    <w:name w:val="xl40"/>
    <w:basedOn w:val="Normal"/>
    <w:pPr>
      <w:pBdr>
        <w:top w:val="single" w:sz="12"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41">
    <w:name w:val="xl41"/>
    <w:basedOn w:val="Normal"/>
    <w:pPr>
      <w:pBdr>
        <w:top w:val="single" w:sz="8"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42">
    <w:name w:val="xl42"/>
    <w:basedOn w:val="Normal"/>
    <w:pPr>
      <w:pBdr>
        <w:top w:val="single" w:sz="12"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43">
    <w:name w:val="xl43"/>
    <w:basedOn w:val="Normal"/>
    <w:pPr>
      <w:pBdr>
        <w:top w:val="single" w:sz="8"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44">
    <w:name w:val="xl44"/>
    <w:basedOn w:val="Normal"/>
    <w:pPr>
      <w:pBdr>
        <w:top w:val="single" w:sz="8"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45">
    <w:name w:val="xl45"/>
    <w:basedOn w:val="Normal"/>
    <w:pPr>
      <w:pBdr>
        <w:top w:val="single" w:sz="8"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46">
    <w:name w:val="xl46"/>
    <w:basedOn w:val="Normal"/>
    <w:pPr>
      <w:pBdr>
        <w:left w:val="single" w:sz="12"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47">
    <w:name w:val="xl47"/>
    <w:basedOn w:val="Normal"/>
    <w:pPr>
      <w:pBdr>
        <w:left w:val="single" w:sz="12"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sz w:val="14"/>
      <w:szCs w:val="14"/>
    </w:rPr>
  </w:style>
  <w:style w:type="paragraph" w:customStyle="1" w:styleId="xl48">
    <w:name w:val="xl48"/>
    <w:basedOn w:val="Normal"/>
    <w:pPr>
      <w:pBdr>
        <w:right w:val="single" w:sz="12" w:space="0" w:color="auto"/>
      </w:pBdr>
      <w:spacing w:before="100" w:beforeAutospacing="1" w:after="100" w:afterAutospacing="1"/>
      <w:jc w:val="center"/>
    </w:pPr>
    <w:rPr>
      <w:rFonts w:ascii="Arial" w:eastAsia="Arial Unicode MS" w:hAnsi="Arial" w:cs="Arial"/>
      <w:b/>
      <w:bCs/>
    </w:rPr>
  </w:style>
  <w:style w:type="paragraph" w:customStyle="1" w:styleId="xl49">
    <w:name w:val="xl49"/>
    <w:basedOn w:val="Normal"/>
    <w:pPr>
      <w:pBdr>
        <w:top w:val="single" w:sz="12"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50">
    <w:name w:val="xl50"/>
    <w:basedOn w:val="Normal"/>
    <w:pPr>
      <w:pBdr>
        <w:top w:val="single" w:sz="8"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51">
    <w:name w:val="xl51"/>
    <w:basedOn w:val="Normal"/>
    <w:pPr>
      <w:pBdr>
        <w:left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52">
    <w:name w:val="xl52"/>
    <w:basedOn w:val="Normal"/>
    <w:pPr>
      <w:pBdr>
        <w:left w:val="single" w:sz="12"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53">
    <w:name w:val="xl53"/>
    <w:basedOn w:val="Normal"/>
    <w:pPr>
      <w:pBdr>
        <w:left w:val="single" w:sz="8"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54">
    <w:name w:val="xl54"/>
    <w:basedOn w:val="Normal"/>
    <w:pPr>
      <w:pBdr>
        <w:left w:val="single" w:sz="12"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55">
    <w:name w:val="xl55"/>
    <w:basedOn w:val="Normal"/>
    <w:pPr>
      <w:spacing w:before="100" w:beforeAutospacing="1" w:after="100" w:afterAutospacing="1"/>
      <w:jc w:val="center"/>
    </w:pPr>
    <w:rPr>
      <w:rFonts w:ascii="Arial" w:eastAsia="Arial Unicode MS" w:hAnsi="Arial" w:cs="Arial"/>
      <w:b/>
      <w:bCs/>
      <w:sz w:val="16"/>
      <w:szCs w:val="16"/>
    </w:rPr>
  </w:style>
  <w:style w:type="paragraph" w:customStyle="1" w:styleId="xl56">
    <w:name w:val="xl56"/>
    <w:basedOn w:val="Normal"/>
    <w:pPr>
      <w:pBdr>
        <w:left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57">
    <w:name w:val="xl57"/>
    <w:basedOn w:val="Normal"/>
    <w:pPr>
      <w:pBdr>
        <w:top w:val="single" w:sz="12" w:space="0" w:color="auto"/>
        <w:left w:val="single" w:sz="12" w:space="0" w:color="auto"/>
        <w:bottom w:val="single" w:sz="8"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58">
    <w:name w:val="xl58"/>
    <w:basedOn w:val="Normal"/>
    <w:pPr>
      <w:pBdr>
        <w:top w:val="single" w:sz="8" w:space="0" w:color="auto"/>
        <w:left w:val="single" w:sz="12" w:space="0" w:color="auto"/>
        <w:bottom w:val="single" w:sz="8"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59">
    <w:name w:val="xl59"/>
    <w:basedOn w:val="Normal"/>
    <w:pPr>
      <w:pBdr>
        <w:left w:val="single" w:sz="12" w:space="0" w:color="auto"/>
        <w:bottom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60">
    <w:name w:val="xl60"/>
    <w:basedOn w:val="Normal"/>
    <w:pPr>
      <w:pBdr>
        <w:top w:val="single" w:sz="8" w:space="0" w:color="auto"/>
        <w:left w:val="single" w:sz="12" w:space="0" w:color="auto"/>
        <w:bottom w:val="single" w:sz="8" w:space="0" w:color="auto"/>
      </w:pBdr>
      <w:spacing w:before="100" w:beforeAutospacing="1" w:after="100" w:afterAutospacing="1"/>
      <w:jc w:val="center"/>
    </w:pPr>
    <w:rPr>
      <w:rFonts w:ascii="Arial" w:eastAsia="Arial Unicode MS" w:hAnsi="Arial" w:cs="Arial"/>
      <w:b/>
      <w:bCs/>
    </w:rPr>
  </w:style>
  <w:style w:type="paragraph" w:customStyle="1" w:styleId="xl61">
    <w:name w:val="xl61"/>
    <w:basedOn w:val="Normal"/>
    <w:pPr>
      <w:pBdr>
        <w:bottom w:val="single" w:sz="12" w:space="0" w:color="auto"/>
        <w:right w:val="single" w:sz="12" w:space="0" w:color="auto"/>
      </w:pBdr>
      <w:spacing w:before="100" w:beforeAutospacing="1" w:after="100" w:afterAutospacing="1"/>
      <w:jc w:val="center"/>
    </w:pPr>
    <w:rPr>
      <w:rFonts w:ascii="Arial" w:eastAsia="Arial Unicode MS" w:hAnsi="Arial" w:cs="Arial"/>
      <w:b/>
      <w:bCs/>
      <w:sz w:val="14"/>
      <w:szCs w:val="14"/>
    </w:rPr>
  </w:style>
  <w:style w:type="paragraph" w:customStyle="1" w:styleId="xl62">
    <w:name w:val="xl62"/>
    <w:basedOn w:val="Normal"/>
    <w:pPr>
      <w:pBdr>
        <w:top w:val="single" w:sz="8" w:space="0" w:color="auto"/>
        <w:left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63">
    <w:name w:val="xl63"/>
    <w:basedOn w:val="Normal"/>
    <w:pPr>
      <w:pBdr>
        <w:top w:val="single" w:sz="8" w:space="0" w:color="auto"/>
        <w:left w:val="single" w:sz="12"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64">
    <w:name w:val="xl64"/>
    <w:basedOn w:val="Normal"/>
    <w:pPr>
      <w:pBdr>
        <w:top w:val="single" w:sz="8" w:space="0" w:color="auto"/>
        <w:left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65">
    <w:name w:val="xl65"/>
    <w:basedOn w:val="Normal"/>
    <w:pPr>
      <w:pBdr>
        <w:top w:val="single" w:sz="8" w:space="0" w:color="auto"/>
        <w:left w:val="single" w:sz="12"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66">
    <w:name w:val="xl66"/>
    <w:basedOn w:val="Normal"/>
    <w:pPr>
      <w:pBdr>
        <w:top w:val="single" w:sz="8" w:space="0" w:color="auto"/>
        <w:left w:val="single" w:sz="8"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67">
    <w:name w:val="xl67"/>
    <w:basedOn w:val="Normal"/>
    <w:pPr>
      <w:pBdr>
        <w:top w:val="single" w:sz="8" w:space="0" w:color="auto"/>
        <w:left w:val="single" w:sz="8"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68">
    <w:name w:val="xl68"/>
    <w:basedOn w:val="Normal"/>
    <w:pPr>
      <w:pBdr>
        <w:top w:val="single" w:sz="8" w:space="0" w:color="auto"/>
        <w:bottom w:val="single" w:sz="8"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69">
    <w:name w:val="xl69"/>
    <w:basedOn w:val="Normal"/>
    <w:pPr>
      <w:pBdr>
        <w:top w:val="single" w:sz="12" w:space="0" w:color="auto"/>
        <w:left w:val="single" w:sz="12" w:space="0" w:color="auto"/>
      </w:pBdr>
      <w:spacing w:before="100" w:beforeAutospacing="1" w:after="100" w:afterAutospacing="1"/>
      <w:jc w:val="center"/>
      <w:textAlignment w:val="center"/>
    </w:pPr>
    <w:rPr>
      <w:rFonts w:ascii="Arial" w:eastAsia="Arial Unicode MS" w:hAnsi="Arial" w:cs="Arial"/>
      <w:b/>
      <w:bCs/>
      <w:sz w:val="32"/>
      <w:szCs w:val="32"/>
    </w:rPr>
  </w:style>
  <w:style w:type="paragraph" w:customStyle="1" w:styleId="xl70">
    <w:name w:val="xl70"/>
    <w:basedOn w:val="Normal"/>
    <w:pPr>
      <w:pBdr>
        <w:top w:val="single" w:sz="12" w:space="0" w:color="auto"/>
      </w:pBdr>
      <w:spacing w:before="100" w:beforeAutospacing="1" w:after="100" w:afterAutospacing="1"/>
      <w:jc w:val="center"/>
      <w:textAlignment w:val="center"/>
    </w:pPr>
    <w:rPr>
      <w:rFonts w:ascii="Arial" w:eastAsia="Arial Unicode MS" w:hAnsi="Arial" w:cs="Arial"/>
      <w:b/>
      <w:bCs/>
      <w:sz w:val="32"/>
      <w:szCs w:val="32"/>
    </w:rPr>
  </w:style>
  <w:style w:type="paragraph" w:customStyle="1" w:styleId="xl71">
    <w:name w:val="xl71"/>
    <w:basedOn w:val="Normal"/>
    <w:pPr>
      <w:pBdr>
        <w:top w:val="single" w:sz="12" w:space="0" w:color="auto"/>
        <w:right w:val="single" w:sz="12" w:space="0" w:color="auto"/>
      </w:pBdr>
      <w:spacing w:before="100" w:beforeAutospacing="1" w:after="100" w:afterAutospacing="1"/>
      <w:jc w:val="center"/>
      <w:textAlignment w:val="center"/>
    </w:pPr>
    <w:rPr>
      <w:rFonts w:ascii="Arial" w:eastAsia="Arial Unicode MS" w:hAnsi="Arial" w:cs="Arial"/>
      <w:b/>
      <w:bCs/>
      <w:sz w:val="32"/>
      <w:szCs w:val="32"/>
    </w:rPr>
  </w:style>
  <w:style w:type="paragraph" w:customStyle="1" w:styleId="xl72">
    <w:name w:val="xl72"/>
    <w:basedOn w:val="Normal"/>
    <w:pPr>
      <w:pBdr>
        <w:left w:val="single" w:sz="12" w:space="0" w:color="auto"/>
      </w:pBdr>
      <w:spacing w:before="100" w:beforeAutospacing="1" w:after="100" w:afterAutospacing="1"/>
      <w:jc w:val="center"/>
      <w:textAlignment w:val="center"/>
    </w:pPr>
    <w:rPr>
      <w:rFonts w:ascii="Arial" w:eastAsia="Arial Unicode MS" w:hAnsi="Arial" w:cs="Arial"/>
      <w:b/>
      <w:bCs/>
      <w:sz w:val="28"/>
      <w:szCs w:val="28"/>
    </w:rPr>
  </w:style>
  <w:style w:type="paragraph" w:customStyle="1" w:styleId="xl73">
    <w:name w:val="xl73"/>
    <w:basedOn w:val="Normal"/>
    <w:pPr>
      <w:spacing w:before="100" w:beforeAutospacing="1" w:after="100" w:afterAutospacing="1"/>
      <w:jc w:val="center"/>
      <w:textAlignment w:val="center"/>
    </w:pPr>
    <w:rPr>
      <w:rFonts w:ascii="Arial" w:eastAsia="Arial Unicode MS" w:hAnsi="Arial" w:cs="Arial"/>
      <w:b/>
      <w:bCs/>
      <w:sz w:val="28"/>
      <w:szCs w:val="28"/>
    </w:rPr>
  </w:style>
  <w:style w:type="paragraph" w:customStyle="1" w:styleId="xl74">
    <w:name w:val="xl74"/>
    <w:basedOn w:val="Normal"/>
    <w:pPr>
      <w:pBdr>
        <w:right w:val="single" w:sz="12" w:space="0" w:color="auto"/>
      </w:pBdr>
      <w:spacing w:before="100" w:beforeAutospacing="1" w:after="100" w:afterAutospacing="1"/>
      <w:jc w:val="center"/>
      <w:textAlignment w:val="center"/>
    </w:pPr>
    <w:rPr>
      <w:rFonts w:ascii="Arial" w:eastAsia="Arial Unicode MS" w:hAnsi="Arial" w:cs="Arial"/>
      <w:b/>
      <w:bCs/>
      <w:sz w:val="28"/>
      <w:szCs w:val="28"/>
    </w:rPr>
  </w:style>
  <w:style w:type="paragraph" w:customStyle="1" w:styleId="xl75">
    <w:name w:val="xl75"/>
    <w:basedOn w:val="Normal"/>
    <w:pPr>
      <w:pBdr>
        <w:top w:val="single" w:sz="12" w:space="0" w:color="auto"/>
        <w:left w:val="single" w:sz="12" w:space="0" w:color="auto"/>
      </w:pBdr>
      <w:spacing w:before="100" w:beforeAutospacing="1" w:after="100" w:afterAutospacing="1"/>
      <w:jc w:val="center"/>
    </w:pPr>
    <w:rPr>
      <w:rFonts w:ascii="Arial" w:eastAsia="Arial Unicode MS" w:hAnsi="Arial" w:cs="Arial"/>
      <w:b/>
      <w:bCs/>
    </w:rPr>
  </w:style>
  <w:style w:type="paragraph" w:customStyle="1" w:styleId="xl76">
    <w:name w:val="xl76"/>
    <w:basedOn w:val="Normal"/>
    <w:pPr>
      <w:pBdr>
        <w:top w:val="single" w:sz="12" w:space="0" w:color="auto"/>
      </w:pBdr>
      <w:spacing w:before="100" w:beforeAutospacing="1" w:after="100" w:afterAutospacing="1"/>
      <w:jc w:val="center"/>
    </w:pPr>
    <w:rPr>
      <w:rFonts w:ascii="Arial" w:eastAsia="Arial Unicode MS" w:hAnsi="Arial" w:cs="Arial"/>
      <w:b/>
      <w:bCs/>
    </w:rPr>
  </w:style>
  <w:style w:type="paragraph" w:customStyle="1" w:styleId="xl77">
    <w:name w:val="xl77"/>
    <w:basedOn w:val="Normal"/>
    <w:pPr>
      <w:pBdr>
        <w:top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78">
    <w:name w:val="xl78"/>
    <w:basedOn w:val="Normal"/>
    <w:pPr>
      <w:pBdr>
        <w:top w:val="single" w:sz="4" w:space="0" w:color="auto"/>
        <w:left w:val="single" w:sz="12" w:space="0" w:color="auto"/>
        <w:bottom w:val="single" w:sz="4" w:space="0" w:color="auto"/>
      </w:pBdr>
      <w:spacing w:before="100" w:beforeAutospacing="1" w:after="100" w:afterAutospacing="1"/>
    </w:pPr>
    <w:rPr>
      <w:rFonts w:ascii="Arial" w:eastAsia="Arial Unicode MS" w:hAnsi="Arial" w:cs="Arial"/>
      <w:b/>
      <w:bCs/>
    </w:rPr>
  </w:style>
  <w:style w:type="paragraph" w:customStyle="1" w:styleId="xl79">
    <w:name w:val="xl79"/>
    <w:basedOn w:val="Normal"/>
    <w:pPr>
      <w:pBdr>
        <w:top w:val="single" w:sz="4" w:space="0" w:color="auto"/>
        <w:bottom w:val="single" w:sz="4" w:space="0" w:color="auto"/>
      </w:pBdr>
      <w:spacing w:before="100" w:beforeAutospacing="1" w:after="100" w:afterAutospacing="1"/>
    </w:pPr>
    <w:rPr>
      <w:rFonts w:ascii="Arial" w:eastAsia="Arial Unicode MS" w:hAnsi="Arial" w:cs="Arial"/>
      <w:b/>
      <w:bCs/>
    </w:rPr>
  </w:style>
  <w:style w:type="paragraph" w:customStyle="1" w:styleId="xl80">
    <w:name w:val="xl80"/>
    <w:basedOn w:val="Normal"/>
    <w:pPr>
      <w:pBdr>
        <w:top w:val="single" w:sz="4" w:space="0" w:color="auto"/>
        <w:bottom w:val="single" w:sz="4" w:space="0" w:color="auto"/>
        <w:right w:val="single" w:sz="12" w:space="0" w:color="auto"/>
      </w:pBdr>
      <w:spacing w:before="100" w:beforeAutospacing="1" w:after="100" w:afterAutospacing="1"/>
    </w:pPr>
    <w:rPr>
      <w:rFonts w:ascii="Arial" w:eastAsia="Arial Unicode MS" w:hAnsi="Arial" w:cs="Arial"/>
      <w:b/>
      <w:bCs/>
    </w:rPr>
  </w:style>
  <w:style w:type="paragraph" w:customStyle="1" w:styleId="xl81">
    <w:name w:val="xl81"/>
    <w:basedOn w:val="Normal"/>
    <w:pPr>
      <w:pBdr>
        <w:top w:val="single" w:sz="4" w:space="0" w:color="auto"/>
        <w:left w:val="single" w:sz="12" w:space="0" w:color="auto"/>
        <w:bottom w:val="single" w:sz="4" w:space="0" w:color="auto"/>
      </w:pBdr>
      <w:spacing w:before="100" w:beforeAutospacing="1" w:after="100" w:afterAutospacing="1"/>
      <w:textAlignment w:val="center"/>
    </w:pPr>
    <w:rPr>
      <w:rFonts w:ascii="Arial" w:eastAsia="Arial Unicode MS" w:hAnsi="Arial" w:cs="Arial"/>
      <w:b/>
      <w:bCs/>
    </w:rPr>
  </w:style>
  <w:style w:type="paragraph" w:customStyle="1" w:styleId="xl82">
    <w:name w:val="xl82"/>
    <w:basedOn w:val="Normal"/>
    <w:pPr>
      <w:pBdr>
        <w:top w:val="single" w:sz="4" w:space="0" w:color="auto"/>
        <w:bottom w:val="single" w:sz="4" w:space="0" w:color="auto"/>
      </w:pBdr>
      <w:spacing w:before="100" w:beforeAutospacing="1" w:after="100" w:afterAutospacing="1"/>
      <w:textAlignment w:val="center"/>
    </w:pPr>
    <w:rPr>
      <w:rFonts w:ascii="Arial" w:eastAsia="Arial Unicode MS" w:hAnsi="Arial" w:cs="Arial"/>
      <w:b/>
      <w:bCs/>
    </w:rPr>
  </w:style>
  <w:style w:type="paragraph" w:customStyle="1" w:styleId="xl83">
    <w:name w:val="xl83"/>
    <w:basedOn w:val="Normal"/>
    <w:pPr>
      <w:pBdr>
        <w:top w:val="single" w:sz="4" w:space="0" w:color="auto"/>
        <w:bottom w:val="single" w:sz="4" w:space="0" w:color="auto"/>
        <w:right w:val="single" w:sz="12" w:space="0" w:color="auto"/>
      </w:pBdr>
      <w:spacing w:before="100" w:beforeAutospacing="1" w:after="100" w:afterAutospacing="1"/>
      <w:textAlignment w:val="center"/>
    </w:pPr>
    <w:rPr>
      <w:rFonts w:ascii="Arial" w:eastAsia="Arial Unicode MS" w:hAnsi="Arial" w:cs="Arial"/>
      <w:b/>
      <w:bCs/>
    </w:rPr>
  </w:style>
  <w:style w:type="paragraph" w:customStyle="1" w:styleId="xl84">
    <w:name w:val="xl84"/>
    <w:basedOn w:val="Normal"/>
    <w:pPr>
      <w:pBdr>
        <w:left w:val="single" w:sz="12" w:space="0" w:color="auto"/>
      </w:pBdr>
      <w:spacing w:before="100" w:beforeAutospacing="1" w:after="100" w:afterAutospacing="1"/>
      <w:jc w:val="center"/>
    </w:pPr>
    <w:rPr>
      <w:rFonts w:ascii="Arial" w:eastAsia="Arial Unicode MS" w:hAnsi="Arial" w:cs="Arial"/>
      <w:b/>
      <w:bCs/>
    </w:rPr>
  </w:style>
  <w:style w:type="paragraph" w:customStyle="1" w:styleId="xl85">
    <w:name w:val="xl85"/>
    <w:basedOn w:val="Normal"/>
    <w:pPr>
      <w:spacing w:before="100" w:beforeAutospacing="1" w:after="100" w:afterAutospacing="1"/>
      <w:jc w:val="center"/>
    </w:pPr>
    <w:rPr>
      <w:rFonts w:ascii="Arial" w:eastAsia="Arial Unicode MS" w:hAnsi="Arial" w:cs="Arial"/>
      <w:b/>
      <w:bCs/>
    </w:rPr>
  </w:style>
  <w:style w:type="paragraph" w:customStyle="1" w:styleId="xl86">
    <w:name w:val="xl86"/>
    <w:basedOn w:val="Normal"/>
    <w:pPr>
      <w:pBdr>
        <w:right w:val="single" w:sz="12" w:space="0" w:color="auto"/>
      </w:pBdr>
      <w:spacing w:before="100" w:beforeAutospacing="1" w:after="100" w:afterAutospacing="1"/>
      <w:jc w:val="center"/>
    </w:pPr>
    <w:rPr>
      <w:rFonts w:ascii="Arial" w:eastAsia="Arial Unicode MS" w:hAnsi="Arial" w:cs="Arial"/>
      <w:b/>
      <w:bCs/>
    </w:rPr>
  </w:style>
  <w:style w:type="paragraph" w:customStyle="1" w:styleId="xl87">
    <w:name w:val="xl87"/>
    <w:basedOn w:val="Normal"/>
    <w:pPr>
      <w:spacing w:before="100" w:beforeAutospacing="1" w:after="100" w:afterAutospacing="1"/>
      <w:jc w:val="center"/>
    </w:pPr>
    <w:rPr>
      <w:rFonts w:ascii="Arial" w:eastAsia="Arial Unicode MS" w:hAnsi="Arial" w:cs="Arial"/>
      <w:b/>
      <w:bCs/>
    </w:rPr>
  </w:style>
  <w:style w:type="paragraph" w:customStyle="1" w:styleId="xl88">
    <w:name w:val="xl88"/>
    <w:basedOn w:val="Normal"/>
    <w:pPr>
      <w:pBdr>
        <w:left w:val="single" w:sz="12" w:space="0" w:color="auto"/>
        <w:bottom w:val="single" w:sz="4" w:space="0" w:color="auto"/>
      </w:pBdr>
      <w:spacing w:before="100" w:beforeAutospacing="1" w:after="100" w:afterAutospacing="1"/>
      <w:jc w:val="center"/>
    </w:pPr>
    <w:rPr>
      <w:rFonts w:ascii="Arial" w:eastAsia="Arial Unicode MS" w:hAnsi="Arial" w:cs="Arial"/>
      <w:b/>
      <w:bCs/>
      <w:sz w:val="28"/>
      <w:szCs w:val="28"/>
    </w:rPr>
  </w:style>
  <w:style w:type="paragraph" w:styleId="Epgrafe">
    <w:name w:val="caption"/>
    <w:basedOn w:val="Normal"/>
    <w:next w:val="Normal"/>
    <w:qFormat/>
    <w:pPr>
      <w:tabs>
        <w:tab w:val="left" w:pos="2880"/>
      </w:tabs>
      <w:jc w:val="center"/>
    </w:pPr>
    <w:rPr>
      <w:rFonts w:ascii="Tahoma" w:hAnsi="Tahoma" w:cs="Tahoma"/>
      <w:b/>
      <w:bCs/>
      <w:sz w:val="20"/>
    </w:rPr>
  </w:style>
  <w:style w:type="paragraph" w:styleId="Textoindependiente2">
    <w:name w:val="Body Text 2"/>
    <w:basedOn w:val="Normal"/>
    <w:semiHidden/>
    <w:pPr>
      <w:jc w:val="center"/>
    </w:pPr>
    <w:rPr>
      <w:b/>
      <w:sz w:val="4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oleObject" Target="embeddings/oleObject1.bin"/><Relationship Id="rId18" Type="http://schemas.openxmlformats.org/officeDocument/2006/relationships/image" Target="media/image5.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oleObject" Target="embeddings/oleObject5.bin"/><Relationship Id="rId7" Type="http://schemas.openxmlformats.org/officeDocument/2006/relationships/image" Target="media/image1.jpeg"/><Relationship Id="rId12" Type="http://schemas.openxmlformats.org/officeDocument/2006/relationships/image" Target="media/image2.png"/><Relationship Id="rId17" Type="http://schemas.openxmlformats.org/officeDocument/2006/relationships/oleObject" Target="embeddings/oleObject3.bin"/><Relationship Id="rId25"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4.xml"/><Relationship Id="rId24" Type="http://schemas.openxmlformats.org/officeDocument/2006/relationships/image" Target="media/image9.jpeg"/><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8.jpeg"/><Relationship Id="rId10" Type="http://schemas.openxmlformats.org/officeDocument/2006/relationships/chart" Target="charts/chart3.xml"/><Relationship Id="rId19" Type="http://schemas.openxmlformats.org/officeDocument/2006/relationships/oleObject" Target="embeddings/oleObject4.bin"/><Relationship Id="rId4" Type="http://schemas.openxmlformats.org/officeDocument/2006/relationships/webSettings" Target="webSettings.xml"/><Relationship Id="rId9" Type="http://schemas.openxmlformats.org/officeDocument/2006/relationships/chart" Target="charts/chart2.xml"/><Relationship Id="rId14" Type="http://schemas.openxmlformats.org/officeDocument/2006/relationships/image" Target="media/image3.png"/><Relationship Id="rId22" Type="http://schemas.openxmlformats.org/officeDocument/2006/relationships/image" Target="media/image7.jpeg"/><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348" b="1" i="0" u="none" strike="noStrike" baseline="0">
                <a:solidFill>
                  <a:srgbClr val="000000"/>
                </a:solidFill>
                <a:latin typeface="Arial"/>
                <a:ea typeface="Arial"/>
                <a:cs typeface="Arial"/>
              </a:defRPr>
            </a:pPr>
            <a:r>
              <a:t>Sondeo 1</a:t>
            </a:r>
          </a:p>
        </c:rich>
      </c:tx>
      <c:layout>
        <c:manualLayout>
          <c:xMode val="edge"/>
          <c:yMode val="edge"/>
          <c:x val="0.42142857142857165"/>
          <c:y val="1.9607843137254902E-2"/>
        </c:manualLayout>
      </c:layout>
      <c:spPr>
        <a:noFill/>
        <a:ln w="25356">
          <a:noFill/>
        </a:ln>
      </c:spPr>
    </c:title>
    <c:plotArea>
      <c:layout>
        <c:manualLayout>
          <c:layoutTarget val="inner"/>
          <c:xMode val="edge"/>
          <c:yMode val="edge"/>
          <c:x val="0.15178571428571427"/>
          <c:y val="0.19047619047619058"/>
          <c:w val="0.8125"/>
          <c:h val="0.66666666666666663"/>
        </c:manualLayout>
      </c:layout>
      <c:lineChart>
        <c:grouping val="stacked"/>
        <c:ser>
          <c:idx val="0"/>
          <c:order val="0"/>
          <c:tx>
            <c:strRef>
              <c:f>WENNER!$L$13:$M$13</c:f>
              <c:strCache>
                <c:ptCount val="1"/>
                <c:pt idx="0">
                  <c:v>AB/2 Rstv. prom</c:v>
                </c:pt>
              </c:strCache>
            </c:strRef>
          </c:tx>
          <c:spPr>
            <a:ln w="12678">
              <a:solidFill>
                <a:srgbClr val="000080"/>
              </a:solidFill>
              <a:prstDash val="solid"/>
            </a:ln>
          </c:spPr>
          <c:marker>
            <c:symbol val="diamond"/>
            <c:size val="4"/>
            <c:spPr>
              <a:solidFill>
                <a:srgbClr val="000080"/>
              </a:solidFill>
              <a:ln>
                <a:solidFill>
                  <a:srgbClr val="000080"/>
                </a:solidFill>
                <a:prstDash val="solid"/>
              </a:ln>
            </c:spPr>
          </c:marker>
          <c:cat>
            <c:numRef>
              <c:f>WENNER!$L$14:$L$25</c:f>
              <c:numCache>
                <c:formatCode>General</c:formatCode>
                <c:ptCount val="12"/>
                <c:pt idx="0">
                  <c:v>0.75000000000000022</c:v>
                </c:pt>
                <c:pt idx="1">
                  <c:v>1.5</c:v>
                </c:pt>
                <c:pt idx="2">
                  <c:v>3</c:v>
                </c:pt>
                <c:pt idx="3">
                  <c:v>4.5</c:v>
                </c:pt>
                <c:pt idx="4">
                  <c:v>6</c:v>
                </c:pt>
                <c:pt idx="5">
                  <c:v>7.5</c:v>
                </c:pt>
                <c:pt idx="6">
                  <c:v>10.5</c:v>
                </c:pt>
                <c:pt idx="7">
                  <c:v>13.5</c:v>
                </c:pt>
                <c:pt idx="8">
                  <c:v>16.5</c:v>
                </c:pt>
                <c:pt idx="9">
                  <c:v>19.5</c:v>
                </c:pt>
                <c:pt idx="10">
                  <c:v>22.5</c:v>
                </c:pt>
                <c:pt idx="11">
                  <c:v>25.5</c:v>
                </c:pt>
              </c:numCache>
            </c:numRef>
          </c:cat>
          <c:val>
            <c:numRef>
              <c:f>WENNER!$M$14:$M$25</c:f>
              <c:numCache>
                <c:formatCode>General</c:formatCode>
                <c:ptCount val="12"/>
                <c:pt idx="0">
                  <c:v>3.3300959999999998E-2</c:v>
                </c:pt>
                <c:pt idx="1">
                  <c:v>24.923359999999988</c:v>
                </c:pt>
                <c:pt idx="2">
                  <c:v>24.219641599999992</c:v>
                </c:pt>
                <c:pt idx="3">
                  <c:v>23.800761599999991</c:v>
                </c:pt>
                <c:pt idx="4">
                  <c:v>24.144243200000002</c:v>
                </c:pt>
                <c:pt idx="5">
                  <c:v>27.038703999999992</c:v>
                </c:pt>
                <c:pt idx="6">
                  <c:v>30.729036799999992</c:v>
                </c:pt>
                <c:pt idx="7">
                  <c:v>0.45239040000000008</c:v>
                </c:pt>
                <c:pt idx="8">
                  <c:v>36.032057600000002</c:v>
                </c:pt>
                <c:pt idx="9">
                  <c:v>37.355718400000001</c:v>
                </c:pt>
                <c:pt idx="10">
                  <c:v>37.259376000000003</c:v>
                </c:pt>
                <c:pt idx="11">
                  <c:v>38.239555200000019</c:v>
                </c:pt>
              </c:numCache>
            </c:numRef>
          </c:val>
        </c:ser>
        <c:marker val="1"/>
        <c:axId val="375030912"/>
        <c:axId val="375033216"/>
      </c:lineChart>
      <c:catAx>
        <c:axId val="375030912"/>
        <c:scaling>
          <c:orientation val="minMax"/>
        </c:scaling>
        <c:axPos val="b"/>
        <c:majorGridlines>
          <c:spPr>
            <a:ln w="3169">
              <a:solidFill>
                <a:srgbClr val="000000"/>
              </a:solidFill>
              <a:prstDash val="solid"/>
            </a:ln>
          </c:spPr>
        </c:majorGridlines>
        <c:minorGridlines>
          <c:spPr>
            <a:ln w="3169">
              <a:solidFill>
                <a:srgbClr val="000000"/>
              </a:solidFill>
              <a:prstDash val="solid"/>
            </a:ln>
          </c:spPr>
        </c:minorGridlines>
        <c:title>
          <c:tx>
            <c:rich>
              <a:bodyPr/>
              <a:lstStyle/>
              <a:p>
                <a:pPr>
                  <a:defRPr sz="1173" b="1" i="0" u="none" strike="noStrike" baseline="0">
                    <a:solidFill>
                      <a:srgbClr val="000000"/>
                    </a:solidFill>
                    <a:latin typeface="Arial"/>
                    <a:ea typeface="Arial"/>
                    <a:cs typeface="Arial"/>
                  </a:defRPr>
                </a:pPr>
                <a:r>
                  <a:t>AB/2</a:t>
                </a:r>
              </a:p>
            </c:rich>
          </c:tx>
          <c:layout>
            <c:manualLayout>
              <c:xMode val="edge"/>
              <c:yMode val="edge"/>
              <c:x val="0.51964285714285741"/>
              <c:y val="0.89355742296918772"/>
            </c:manualLayout>
          </c:layout>
          <c:spPr>
            <a:noFill/>
            <a:ln w="25356">
              <a:noFill/>
            </a:ln>
          </c:spPr>
        </c:title>
        <c:numFmt formatCode="General" sourceLinked="1"/>
        <c:tickLblPos val="nextTo"/>
        <c:spPr>
          <a:ln w="3169">
            <a:solidFill>
              <a:srgbClr val="000000"/>
            </a:solidFill>
            <a:prstDash val="solid"/>
          </a:ln>
        </c:spPr>
        <c:txPr>
          <a:bodyPr rot="0" vert="horz"/>
          <a:lstStyle/>
          <a:p>
            <a:pPr>
              <a:defRPr sz="1173" b="0" i="0" u="none" strike="noStrike" baseline="0">
                <a:solidFill>
                  <a:srgbClr val="000000"/>
                </a:solidFill>
                <a:latin typeface="Arial"/>
                <a:ea typeface="Arial"/>
                <a:cs typeface="Arial"/>
              </a:defRPr>
            </a:pPr>
            <a:endParaRPr lang="es-ES"/>
          </a:p>
        </c:txPr>
        <c:crossAx val="375033216"/>
        <c:crosses val="autoZero"/>
        <c:auto val="1"/>
        <c:lblAlgn val="ctr"/>
        <c:lblOffset val="100"/>
        <c:tickLblSkip val="1"/>
        <c:tickMarkSkip val="1"/>
      </c:catAx>
      <c:valAx>
        <c:axId val="375033216"/>
        <c:scaling>
          <c:logBase val="10"/>
          <c:orientation val="minMax"/>
        </c:scaling>
        <c:axPos val="l"/>
        <c:majorGridlines>
          <c:spPr>
            <a:ln w="3169">
              <a:solidFill>
                <a:srgbClr val="000000"/>
              </a:solidFill>
              <a:prstDash val="solid"/>
            </a:ln>
          </c:spPr>
        </c:majorGridlines>
        <c:minorGridlines>
          <c:spPr>
            <a:ln w="3169">
              <a:solidFill>
                <a:srgbClr val="000000"/>
              </a:solidFill>
              <a:prstDash val="solid"/>
            </a:ln>
          </c:spPr>
        </c:minorGridlines>
        <c:title>
          <c:tx>
            <c:rich>
              <a:bodyPr/>
              <a:lstStyle/>
              <a:p>
                <a:pPr>
                  <a:defRPr sz="1173" b="1" i="0" u="none" strike="noStrike" baseline="0">
                    <a:solidFill>
                      <a:srgbClr val="000000"/>
                    </a:solidFill>
                    <a:latin typeface="Arial"/>
                    <a:ea typeface="Arial"/>
                    <a:cs typeface="Arial"/>
                  </a:defRPr>
                </a:pPr>
                <a:r>
                  <a:t>Rstv. Prom</a:t>
                </a:r>
              </a:p>
            </c:rich>
          </c:tx>
          <c:layout>
            <c:manualLayout>
              <c:xMode val="edge"/>
              <c:yMode val="edge"/>
              <c:x val="5.5357142857142883E-2"/>
              <c:y val="0.39775910364145667"/>
            </c:manualLayout>
          </c:layout>
          <c:spPr>
            <a:noFill/>
            <a:ln w="25356">
              <a:noFill/>
            </a:ln>
          </c:spPr>
        </c:title>
        <c:numFmt formatCode="General" sourceLinked="1"/>
        <c:tickLblPos val="nextTo"/>
        <c:spPr>
          <a:ln w="3169">
            <a:solidFill>
              <a:srgbClr val="000000"/>
            </a:solidFill>
            <a:prstDash val="solid"/>
          </a:ln>
        </c:spPr>
        <c:txPr>
          <a:bodyPr rot="0" vert="horz"/>
          <a:lstStyle/>
          <a:p>
            <a:pPr>
              <a:defRPr sz="1173" b="0" i="0" u="none" strike="noStrike" baseline="0">
                <a:solidFill>
                  <a:srgbClr val="000000"/>
                </a:solidFill>
                <a:latin typeface="Arial"/>
                <a:ea typeface="Arial"/>
                <a:cs typeface="Arial"/>
              </a:defRPr>
            </a:pPr>
            <a:endParaRPr lang="es-ES"/>
          </a:p>
        </c:txPr>
        <c:crossAx val="375030912"/>
        <c:crosses val="autoZero"/>
        <c:crossBetween val="between"/>
      </c:valAx>
      <c:spPr>
        <a:noFill/>
        <a:ln w="12678">
          <a:solidFill>
            <a:srgbClr val="808080"/>
          </a:solidFill>
          <a:prstDash val="solid"/>
        </a:ln>
      </c:spPr>
    </c:plotArea>
    <c:plotVisOnly val="1"/>
    <c:dispBlanksAs val="zero"/>
  </c:chart>
  <c:spPr>
    <a:solidFill>
      <a:srgbClr val="FFFFFF"/>
    </a:solidFill>
    <a:ln w="3169">
      <a:solidFill>
        <a:srgbClr val="000000"/>
      </a:solidFill>
      <a:prstDash val="solid"/>
    </a:ln>
  </c:spPr>
  <c:txPr>
    <a:bodyPr/>
    <a:lstStyle/>
    <a:p>
      <a:pPr>
        <a:defRPr sz="1173" b="0" i="0" u="none" strike="noStrike" baseline="0">
          <a:solidFill>
            <a:srgbClr val="000000"/>
          </a:solidFill>
          <a:latin typeface="Arial"/>
          <a:ea typeface="Arial"/>
          <a:cs typeface="Arial"/>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349" b="1" i="0" u="none" strike="noStrike" baseline="0">
                <a:solidFill>
                  <a:srgbClr val="000000"/>
                </a:solidFill>
                <a:latin typeface="Arial"/>
                <a:ea typeface="Arial"/>
                <a:cs typeface="Arial"/>
              </a:defRPr>
            </a:pPr>
            <a:r>
              <a:t>Sondeo 2</a:t>
            </a:r>
          </a:p>
        </c:rich>
      </c:tx>
      <c:layout>
        <c:manualLayout>
          <c:xMode val="edge"/>
          <c:yMode val="edge"/>
          <c:x val="0.42067736185383253"/>
          <c:y val="1.9553072625698331E-2"/>
        </c:manualLayout>
      </c:layout>
      <c:spPr>
        <a:noFill/>
        <a:ln w="25377">
          <a:noFill/>
        </a:ln>
      </c:spPr>
    </c:title>
    <c:plotArea>
      <c:layout>
        <c:manualLayout>
          <c:layoutTarget val="inner"/>
          <c:xMode val="edge"/>
          <c:yMode val="edge"/>
          <c:x val="0.20320855614973268"/>
          <c:y val="0.1899441340782124"/>
          <c:w val="0.77896613190730812"/>
          <c:h val="0.66201117318435765"/>
        </c:manualLayout>
      </c:layout>
      <c:lineChart>
        <c:grouping val="stacked"/>
        <c:ser>
          <c:idx val="0"/>
          <c:order val="0"/>
          <c:tx>
            <c:strRef>
              <c:f>sondeo!$M$13</c:f>
              <c:strCache>
                <c:ptCount val="1"/>
                <c:pt idx="0">
                  <c:v>Rstv. prom</c:v>
                </c:pt>
              </c:strCache>
            </c:strRef>
          </c:tx>
          <c:spPr>
            <a:ln w="12689">
              <a:solidFill>
                <a:srgbClr val="000080"/>
              </a:solidFill>
              <a:prstDash val="solid"/>
            </a:ln>
          </c:spPr>
          <c:marker>
            <c:symbol val="diamond"/>
            <c:size val="4"/>
            <c:spPr>
              <a:solidFill>
                <a:srgbClr val="000080"/>
              </a:solidFill>
              <a:ln>
                <a:solidFill>
                  <a:srgbClr val="000080"/>
                </a:solidFill>
                <a:prstDash val="solid"/>
              </a:ln>
            </c:spPr>
          </c:marker>
          <c:cat>
            <c:numRef>
              <c:f>sondeo!$L$14:$L$25</c:f>
              <c:numCache>
                <c:formatCode>General</c:formatCode>
                <c:ptCount val="12"/>
                <c:pt idx="0">
                  <c:v>0.75000000000000022</c:v>
                </c:pt>
                <c:pt idx="1">
                  <c:v>1.5</c:v>
                </c:pt>
                <c:pt idx="2">
                  <c:v>3</c:v>
                </c:pt>
                <c:pt idx="3">
                  <c:v>4.5</c:v>
                </c:pt>
                <c:pt idx="4">
                  <c:v>6</c:v>
                </c:pt>
                <c:pt idx="5">
                  <c:v>7.5</c:v>
                </c:pt>
                <c:pt idx="6">
                  <c:v>10.5</c:v>
                </c:pt>
                <c:pt idx="7">
                  <c:v>13.5</c:v>
                </c:pt>
                <c:pt idx="8">
                  <c:v>16.5</c:v>
                </c:pt>
                <c:pt idx="9">
                  <c:v>19.5</c:v>
                </c:pt>
                <c:pt idx="10">
                  <c:v>22.5</c:v>
                </c:pt>
                <c:pt idx="11">
                  <c:v>25.5</c:v>
                </c:pt>
              </c:numCache>
            </c:numRef>
          </c:cat>
          <c:val>
            <c:numRef>
              <c:f>sondeo!$M$14:$M$25</c:f>
              <c:numCache>
                <c:formatCode>0.000</c:formatCode>
                <c:ptCount val="12"/>
                <c:pt idx="0">
                  <c:v>46.055856000000006</c:v>
                </c:pt>
                <c:pt idx="1">
                  <c:v>54.412512000000014</c:v>
                </c:pt>
                <c:pt idx="2">
                  <c:v>54.286848000000006</c:v>
                </c:pt>
                <c:pt idx="3">
                  <c:v>0.20734559999999999</c:v>
                </c:pt>
                <c:pt idx="4">
                  <c:v>29.782367999999984</c:v>
                </c:pt>
                <c:pt idx="5">
                  <c:v>27.646080000000001</c:v>
                </c:pt>
                <c:pt idx="6">
                  <c:v>0.17592959999999999</c:v>
                </c:pt>
                <c:pt idx="7">
                  <c:v>8.4823200000000001E-2</c:v>
                </c:pt>
                <c:pt idx="8">
                  <c:v>0.20043408000000007</c:v>
                </c:pt>
                <c:pt idx="9">
                  <c:v>0.17969952000000003</c:v>
                </c:pt>
                <c:pt idx="10">
                  <c:v>0.10367280000000002</c:v>
                </c:pt>
                <c:pt idx="11">
                  <c:v>0.28946702400000002</c:v>
                </c:pt>
              </c:numCache>
            </c:numRef>
          </c:val>
        </c:ser>
        <c:marker val="1"/>
        <c:axId val="375048832"/>
        <c:axId val="374981760"/>
      </c:lineChart>
      <c:catAx>
        <c:axId val="375048832"/>
        <c:scaling>
          <c:orientation val="minMax"/>
        </c:scaling>
        <c:axPos val="b"/>
        <c:majorGridlines>
          <c:spPr>
            <a:ln w="3172">
              <a:solidFill>
                <a:srgbClr val="000000"/>
              </a:solidFill>
              <a:prstDash val="solid"/>
            </a:ln>
          </c:spPr>
        </c:majorGridlines>
        <c:minorGridlines>
          <c:spPr>
            <a:ln w="3172">
              <a:solidFill>
                <a:srgbClr val="000000"/>
              </a:solidFill>
              <a:prstDash val="solid"/>
            </a:ln>
          </c:spPr>
        </c:minorGridlines>
        <c:title>
          <c:tx>
            <c:rich>
              <a:bodyPr/>
              <a:lstStyle/>
              <a:p>
                <a:pPr>
                  <a:defRPr sz="1174" b="1" i="0" u="none" strike="noStrike" baseline="0">
                    <a:solidFill>
                      <a:srgbClr val="000000"/>
                    </a:solidFill>
                    <a:latin typeface="Arial"/>
                    <a:ea typeface="Arial"/>
                    <a:cs typeface="Arial"/>
                  </a:defRPr>
                </a:pPr>
                <a:r>
                  <a:t>AB/2</a:t>
                </a:r>
              </a:p>
            </c:rich>
          </c:tx>
          <c:layout>
            <c:manualLayout>
              <c:xMode val="edge"/>
              <c:yMode val="edge"/>
              <c:x val="0.55436720142602469"/>
              <c:y val="0.88826815642458123"/>
            </c:manualLayout>
          </c:layout>
          <c:spPr>
            <a:noFill/>
            <a:ln w="25377">
              <a:noFill/>
            </a:ln>
          </c:spPr>
        </c:title>
        <c:numFmt formatCode="General" sourceLinked="1"/>
        <c:tickLblPos val="nextTo"/>
        <c:spPr>
          <a:ln w="3172">
            <a:solidFill>
              <a:srgbClr val="000000"/>
            </a:solidFill>
            <a:prstDash val="solid"/>
          </a:ln>
        </c:spPr>
        <c:txPr>
          <a:bodyPr rot="-2700000" vert="horz"/>
          <a:lstStyle/>
          <a:p>
            <a:pPr>
              <a:defRPr sz="1174" b="0" i="0" u="none" strike="noStrike" baseline="0">
                <a:solidFill>
                  <a:srgbClr val="000000"/>
                </a:solidFill>
                <a:latin typeface="Arial"/>
                <a:ea typeface="Arial"/>
                <a:cs typeface="Arial"/>
              </a:defRPr>
            </a:pPr>
            <a:endParaRPr lang="es-ES"/>
          </a:p>
        </c:txPr>
        <c:crossAx val="374981760"/>
        <c:crosses val="autoZero"/>
        <c:auto val="1"/>
        <c:lblAlgn val="ctr"/>
        <c:lblOffset val="100"/>
        <c:tickLblSkip val="1"/>
        <c:tickMarkSkip val="1"/>
      </c:catAx>
      <c:valAx>
        <c:axId val="374981760"/>
        <c:scaling>
          <c:logBase val="10"/>
          <c:orientation val="minMax"/>
        </c:scaling>
        <c:axPos val="l"/>
        <c:majorGridlines>
          <c:spPr>
            <a:ln w="3172">
              <a:solidFill>
                <a:srgbClr val="000000"/>
              </a:solidFill>
              <a:prstDash val="solid"/>
            </a:ln>
          </c:spPr>
        </c:majorGridlines>
        <c:minorGridlines>
          <c:spPr>
            <a:ln w="3172">
              <a:solidFill>
                <a:srgbClr val="000000"/>
              </a:solidFill>
              <a:prstDash val="solid"/>
            </a:ln>
          </c:spPr>
        </c:minorGridlines>
        <c:title>
          <c:tx>
            <c:rich>
              <a:bodyPr/>
              <a:lstStyle/>
              <a:p>
                <a:pPr>
                  <a:defRPr sz="1174" b="1" i="0" u="none" strike="noStrike" baseline="0">
                    <a:solidFill>
                      <a:srgbClr val="000000"/>
                    </a:solidFill>
                    <a:latin typeface="Arial"/>
                    <a:ea typeface="Arial"/>
                    <a:cs typeface="Arial"/>
                  </a:defRPr>
                </a:pPr>
                <a:r>
                  <a:t>Rstv. Prom</a:t>
                </a:r>
              </a:p>
            </c:rich>
          </c:tx>
          <c:layout>
            <c:manualLayout>
              <c:xMode val="edge"/>
              <c:yMode val="edge"/>
              <c:x val="1.9607843137254902E-2"/>
              <c:y val="0.39385474860335207"/>
            </c:manualLayout>
          </c:layout>
          <c:spPr>
            <a:noFill/>
            <a:ln w="25377">
              <a:noFill/>
            </a:ln>
          </c:spPr>
        </c:title>
        <c:numFmt formatCode="0.000" sourceLinked="1"/>
        <c:tickLblPos val="nextTo"/>
        <c:spPr>
          <a:ln w="3172">
            <a:solidFill>
              <a:srgbClr val="000000"/>
            </a:solidFill>
            <a:prstDash val="solid"/>
          </a:ln>
        </c:spPr>
        <c:txPr>
          <a:bodyPr rot="0" vert="horz"/>
          <a:lstStyle/>
          <a:p>
            <a:pPr>
              <a:defRPr sz="1174" b="0" i="0" u="none" strike="noStrike" baseline="0">
                <a:solidFill>
                  <a:srgbClr val="000000"/>
                </a:solidFill>
                <a:latin typeface="Arial"/>
                <a:ea typeface="Arial"/>
                <a:cs typeface="Arial"/>
              </a:defRPr>
            </a:pPr>
            <a:endParaRPr lang="es-ES"/>
          </a:p>
        </c:txPr>
        <c:crossAx val="375048832"/>
        <c:crosses val="autoZero"/>
        <c:crossBetween val="between"/>
      </c:valAx>
      <c:spPr>
        <a:noFill/>
        <a:ln w="12689">
          <a:solidFill>
            <a:srgbClr val="808080"/>
          </a:solidFill>
          <a:prstDash val="solid"/>
        </a:ln>
      </c:spPr>
    </c:plotArea>
    <c:plotVisOnly val="1"/>
    <c:dispBlanksAs val="zero"/>
  </c:chart>
  <c:spPr>
    <a:solidFill>
      <a:srgbClr val="FFFFFF"/>
    </a:solidFill>
    <a:ln w="3172">
      <a:solidFill>
        <a:srgbClr val="000000"/>
      </a:solidFill>
      <a:prstDash val="solid"/>
    </a:ln>
  </c:spPr>
  <c:txPr>
    <a:bodyPr/>
    <a:lstStyle/>
    <a:p>
      <a:pPr>
        <a:defRPr sz="1174" b="0" i="0" u="none" strike="noStrike" baseline="0">
          <a:solidFill>
            <a:srgbClr val="000000"/>
          </a:solidFill>
          <a:latin typeface="Arial"/>
          <a:ea typeface="Arial"/>
          <a:cs typeface="Arial"/>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424" b="1" i="0" u="none" strike="noStrike" baseline="0">
                <a:solidFill>
                  <a:srgbClr val="000000"/>
                </a:solidFill>
                <a:latin typeface="Arial"/>
                <a:ea typeface="Arial"/>
                <a:cs typeface="Arial"/>
              </a:defRPr>
            </a:pPr>
            <a:r>
              <a:t>Sondeo 3</a:t>
            </a:r>
          </a:p>
        </c:rich>
      </c:tx>
      <c:layout>
        <c:manualLayout>
          <c:xMode val="edge"/>
          <c:yMode val="edge"/>
          <c:x val="0.44206773618538325"/>
          <c:y val="3.3942558746736282E-2"/>
        </c:manualLayout>
      </c:layout>
      <c:spPr>
        <a:noFill/>
        <a:ln w="25385">
          <a:noFill/>
        </a:ln>
      </c:spPr>
    </c:title>
    <c:plotArea>
      <c:layout>
        <c:manualLayout>
          <c:layoutTarget val="inner"/>
          <c:xMode val="edge"/>
          <c:yMode val="edge"/>
          <c:x val="0.21925133689839585"/>
          <c:y val="0.18276762402088773"/>
          <c:w val="0.76292335115864551"/>
          <c:h val="0.57702349869451741"/>
        </c:manualLayout>
      </c:layout>
      <c:lineChart>
        <c:grouping val="stacked"/>
        <c:ser>
          <c:idx val="0"/>
          <c:order val="0"/>
          <c:tx>
            <c:strRef>
              <c:f>sondeo3!$M$13</c:f>
              <c:strCache>
                <c:ptCount val="1"/>
                <c:pt idx="0">
                  <c:v>Rstv. prom</c:v>
                </c:pt>
              </c:strCache>
            </c:strRef>
          </c:tx>
          <c:spPr>
            <a:ln w="12692">
              <a:solidFill>
                <a:srgbClr val="000080"/>
              </a:solidFill>
              <a:prstDash val="solid"/>
            </a:ln>
          </c:spPr>
          <c:marker>
            <c:symbol val="diamond"/>
            <c:size val="4"/>
            <c:spPr>
              <a:solidFill>
                <a:srgbClr val="000080"/>
              </a:solidFill>
              <a:ln>
                <a:solidFill>
                  <a:srgbClr val="000080"/>
                </a:solidFill>
                <a:prstDash val="solid"/>
              </a:ln>
            </c:spPr>
          </c:marker>
          <c:cat>
            <c:numRef>
              <c:f>sondeo3!$L$14:$L$25</c:f>
              <c:numCache>
                <c:formatCode>General</c:formatCode>
                <c:ptCount val="12"/>
                <c:pt idx="0">
                  <c:v>0.75000000000000022</c:v>
                </c:pt>
                <c:pt idx="1">
                  <c:v>1.5</c:v>
                </c:pt>
                <c:pt idx="2">
                  <c:v>3</c:v>
                </c:pt>
                <c:pt idx="3">
                  <c:v>4.5</c:v>
                </c:pt>
                <c:pt idx="4">
                  <c:v>6</c:v>
                </c:pt>
                <c:pt idx="5">
                  <c:v>7.5</c:v>
                </c:pt>
                <c:pt idx="6">
                  <c:v>10.5</c:v>
                </c:pt>
                <c:pt idx="7">
                  <c:v>13.5</c:v>
                </c:pt>
                <c:pt idx="8">
                  <c:v>16.5</c:v>
                </c:pt>
                <c:pt idx="9">
                  <c:v>19.5</c:v>
                </c:pt>
                <c:pt idx="10">
                  <c:v>22.5</c:v>
                </c:pt>
                <c:pt idx="11">
                  <c:v>25.5</c:v>
                </c:pt>
              </c:numCache>
            </c:numRef>
          </c:cat>
          <c:val>
            <c:numRef>
              <c:f>sondeo3!$M$14:$M$25</c:f>
              <c:numCache>
                <c:formatCode>0.000</c:formatCode>
                <c:ptCount val="12"/>
                <c:pt idx="0">
                  <c:v>52.684632000000008</c:v>
                </c:pt>
                <c:pt idx="1">
                  <c:v>91.35772799999998</c:v>
                </c:pt>
                <c:pt idx="2">
                  <c:v>145.77024</c:v>
                </c:pt>
                <c:pt idx="3">
                  <c:v>144.38793600000011</c:v>
                </c:pt>
                <c:pt idx="4">
                  <c:v>128.679936</c:v>
                </c:pt>
                <c:pt idx="5">
                  <c:v>127.54895999999999</c:v>
                </c:pt>
                <c:pt idx="6">
                  <c:v>112.68290879999994</c:v>
                </c:pt>
                <c:pt idx="7">
                  <c:v>85.727980799999983</c:v>
                </c:pt>
                <c:pt idx="8">
                  <c:v>6.3516868800000008</c:v>
                </c:pt>
                <c:pt idx="9">
                  <c:v>6.4528464000000003</c:v>
                </c:pt>
                <c:pt idx="10">
                  <c:v>48.537720000000007</c:v>
                </c:pt>
                <c:pt idx="11">
                  <c:v>46.7847072</c:v>
                </c:pt>
              </c:numCache>
            </c:numRef>
          </c:val>
        </c:ser>
        <c:marker val="1"/>
        <c:axId val="375251328"/>
        <c:axId val="375253632"/>
      </c:lineChart>
      <c:catAx>
        <c:axId val="375251328"/>
        <c:scaling>
          <c:orientation val="minMax"/>
        </c:scaling>
        <c:axPos val="b"/>
        <c:majorGridlines>
          <c:spPr>
            <a:ln w="3173">
              <a:solidFill>
                <a:srgbClr val="000000"/>
              </a:solidFill>
              <a:prstDash val="solid"/>
            </a:ln>
          </c:spPr>
        </c:majorGridlines>
        <c:minorGridlines>
          <c:spPr>
            <a:ln w="3173">
              <a:solidFill>
                <a:srgbClr val="000000"/>
              </a:solidFill>
              <a:prstDash val="solid"/>
            </a:ln>
          </c:spPr>
        </c:minorGridlines>
        <c:title>
          <c:tx>
            <c:rich>
              <a:bodyPr/>
              <a:lstStyle/>
              <a:p>
                <a:pPr>
                  <a:defRPr sz="1174" b="1" i="0" u="none" strike="noStrike" baseline="0">
                    <a:solidFill>
                      <a:srgbClr val="000000"/>
                    </a:solidFill>
                    <a:latin typeface="Arial"/>
                    <a:ea typeface="Arial"/>
                    <a:cs typeface="Arial"/>
                  </a:defRPr>
                </a:pPr>
                <a:r>
                  <a:t>AB/2</a:t>
                </a:r>
              </a:p>
            </c:rich>
          </c:tx>
          <c:layout>
            <c:manualLayout>
              <c:xMode val="edge"/>
              <c:yMode val="edge"/>
              <c:x val="0.56327985739750475"/>
              <c:y val="0.89556135770234946"/>
            </c:manualLayout>
          </c:layout>
          <c:spPr>
            <a:noFill/>
            <a:ln w="25385">
              <a:noFill/>
            </a:ln>
          </c:spPr>
        </c:title>
        <c:numFmt formatCode="General" sourceLinked="1"/>
        <c:tickLblPos val="nextTo"/>
        <c:spPr>
          <a:ln w="3173">
            <a:solidFill>
              <a:srgbClr val="000000"/>
            </a:solidFill>
            <a:prstDash val="solid"/>
          </a:ln>
        </c:spPr>
        <c:txPr>
          <a:bodyPr rot="-2700000" vert="horz"/>
          <a:lstStyle/>
          <a:p>
            <a:pPr>
              <a:defRPr sz="1174" b="0" i="0" u="none" strike="noStrike" baseline="0">
                <a:solidFill>
                  <a:srgbClr val="000000"/>
                </a:solidFill>
                <a:latin typeface="Arial"/>
                <a:ea typeface="Arial"/>
                <a:cs typeface="Arial"/>
              </a:defRPr>
            </a:pPr>
            <a:endParaRPr lang="es-ES"/>
          </a:p>
        </c:txPr>
        <c:crossAx val="375253632"/>
        <c:crosses val="autoZero"/>
        <c:auto val="1"/>
        <c:lblAlgn val="ctr"/>
        <c:lblOffset val="100"/>
        <c:tickLblSkip val="1"/>
        <c:tickMarkSkip val="1"/>
      </c:catAx>
      <c:valAx>
        <c:axId val="375253632"/>
        <c:scaling>
          <c:logBase val="10"/>
          <c:orientation val="minMax"/>
        </c:scaling>
        <c:axPos val="l"/>
        <c:majorGridlines>
          <c:spPr>
            <a:ln w="3173">
              <a:solidFill>
                <a:srgbClr val="000000"/>
              </a:solidFill>
              <a:prstDash val="solid"/>
            </a:ln>
          </c:spPr>
        </c:majorGridlines>
        <c:minorGridlines>
          <c:spPr>
            <a:ln w="3173">
              <a:solidFill>
                <a:srgbClr val="000000"/>
              </a:solidFill>
              <a:prstDash val="solid"/>
            </a:ln>
          </c:spPr>
        </c:minorGridlines>
        <c:title>
          <c:tx>
            <c:rich>
              <a:bodyPr/>
              <a:lstStyle/>
              <a:p>
                <a:pPr>
                  <a:defRPr sz="1174" b="1" i="0" u="none" strike="noStrike" baseline="0">
                    <a:solidFill>
                      <a:srgbClr val="000000"/>
                    </a:solidFill>
                    <a:latin typeface="Arial"/>
                    <a:ea typeface="Arial"/>
                    <a:cs typeface="Arial"/>
                  </a:defRPr>
                </a:pPr>
                <a:r>
                  <a:t>Rstv. Prom</a:t>
                </a:r>
              </a:p>
            </c:rich>
          </c:tx>
          <c:layout>
            <c:manualLayout>
              <c:xMode val="edge"/>
              <c:yMode val="edge"/>
              <c:x val="1.9607843137254902E-2"/>
              <c:y val="0.35248041775456945"/>
            </c:manualLayout>
          </c:layout>
          <c:spPr>
            <a:noFill/>
            <a:ln w="25385">
              <a:noFill/>
            </a:ln>
          </c:spPr>
        </c:title>
        <c:numFmt formatCode="0.000" sourceLinked="1"/>
        <c:tickLblPos val="nextTo"/>
        <c:spPr>
          <a:ln w="3173">
            <a:solidFill>
              <a:srgbClr val="000000"/>
            </a:solidFill>
            <a:prstDash val="solid"/>
          </a:ln>
        </c:spPr>
        <c:txPr>
          <a:bodyPr rot="0" vert="horz"/>
          <a:lstStyle/>
          <a:p>
            <a:pPr>
              <a:defRPr sz="1174" b="0" i="0" u="none" strike="noStrike" baseline="0">
                <a:solidFill>
                  <a:srgbClr val="000000"/>
                </a:solidFill>
                <a:latin typeface="Arial"/>
                <a:ea typeface="Arial"/>
                <a:cs typeface="Arial"/>
              </a:defRPr>
            </a:pPr>
            <a:endParaRPr lang="es-ES"/>
          </a:p>
        </c:txPr>
        <c:crossAx val="375251328"/>
        <c:crosses val="autoZero"/>
        <c:crossBetween val="between"/>
      </c:valAx>
      <c:spPr>
        <a:noFill/>
        <a:ln w="12692">
          <a:solidFill>
            <a:srgbClr val="808080"/>
          </a:solidFill>
          <a:prstDash val="solid"/>
        </a:ln>
      </c:spPr>
    </c:plotArea>
    <c:plotVisOnly val="1"/>
    <c:dispBlanksAs val="zero"/>
  </c:chart>
  <c:spPr>
    <a:solidFill>
      <a:srgbClr val="FFFFFF"/>
    </a:solidFill>
    <a:ln w="3173">
      <a:solidFill>
        <a:srgbClr val="000000"/>
      </a:solidFill>
      <a:prstDash val="solid"/>
    </a:ln>
  </c:spPr>
  <c:txPr>
    <a:bodyPr/>
    <a:lstStyle/>
    <a:p>
      <a:pPr>
        <a:defRPr sz="1174" b="0" i="0" u="none" strike="noStrike" baseline="0">
          <a:solidFill>
            <a:srgbClr val="000000"/>
          </a:solidFill>
          <a:latin typeface="Arial"/>
          <a:ea typeface="Arial"/>
          <a:cs typeface="Arial"/>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200" b="1" i="0" u="none" strike="noStrike" baseline="0">
                <a:solidFill>
                  <a:srgbClr val="000000"/>
                </a:solidFill>
                <a:latin typeface="Arial"/>
                <a:ea typeface="Arial"/>
                <a:cs typeface="Arial"/>
              </a:defRPr>
            </a:pPr>
            <a:r>
              <a:t>Sondeo 4</a:t>
            </a:r>
          </a:p>
        </c:rich>
      </c:tx>
      <c:layout>
        <c:manualLayout>
          <c:xMode val="edge"/>
          <c:yMode val="edge"/>
          <c:x val="0.43010752688172044"/>
          <c:y val="2.133333333333335E-2"/>
        </c:manualLayout>
      </c:layout>
      <c:spPr>
        <a:noFill/>
        <a:ln w="25399">
          <a:noFill/>
        </a:ln>
      </c:spPr>
    </c:title>
    <c:plotArea>
      <c:layout>
        <c:manualLayout>
          <c:layoutTarget val="inner"/>
          <c:xMode val="edge"/>
          <c:yMode val="edge"/>
          <c:x val="0.20250896057347675"/>
          <c:y val="0.17600000000000005"/>
          <c:w val="0.7795698924731187"/>
          <c:h val="0.62666666666666671"/>
        </c:manualLayout>
      </c:layout>
      <c:lineChart>
        <c:grouping val="stacked"/>
        <c:ser>
          <c:idx val="0"/>
          <c:order val="0"/>
          <c:tx>
            <c:strRef>
              <c:f>Sondeo4!$L$11</c:f>
              <c:strCache>
                <c:ptCount val="1"/>
                <c:pt idx="0">
                  <c:v>AB/2</c:v>
                </c:pt>
              </c:strCache>
            </c:strRef>
          </c:tx>
          <c:spPr>
            <a:ln w="12700">
              <a:solidFill>
                <a:srgbClr val="000080"/>
              </a:solidFill>
              <a:prstDash val="solid"/>
            </a:ln>
          </c:spPr>
          <c:marker>
            <c:symbol val="diamond"/>
            <c:size val="4"/>
            <c:spPr>
              <a:solidFill>
                <a:srgbClr val="000080"/>
              </a:solidFill>
              <a:ln>
                <a:solidFill>
                  <a:srgbClr val="000080"/>
                </a:solidFill>
                <a:prstDash val="solid"/>
              </a:ln>
            </c:spPr>
          </c:marker>
          <c:cat>
            <c:numRef>
              <c:f>Sondeo4!$L$12:$L$23</c:f>
              <c:numCache>
                <c:formatCode>General</c:formatCode>
                <c:ptCount val="12"/>
                <c:pt idx="0">
                  <c:v>0.75000000000000022</c:v>
                </c:pt>
                <c:pt idx="1">
                  <c:v>1.5</c:v>
                </c:pt>
                <c:pt idx="2">
                  <c:v>3</c:v>
                </c:pt>
                <c:pt idx="3">
                  <c:v>4.5</c:v>
                </c:pt>
                <c:pt idx="4">
                  <c:v>6</c:v>
                </c:pt>
                <c:pt idx="5">
                  <c:v>7.5</c:v>
                </c:pt>
                <c:pt idx="6">
                  <c:v>10.5</c:v>
                </c:pt>
                <c:pt idx="7">
                  <c:v>13.5</c:v>
                </c:pt>
                <c:pt idx="8">
                  <c:v>16.5</c:v>
                </c:pt>
                <c:pt idx="9">
                  <c:v>19.5</c:v>
                </c:pt>
                <c:pt idx="10">
                  <c:v>22.5</c:v>
                </c:pt>
                <c:pt idx="11">
                  <c:v>25.5</c:v>
                </c:pt>
              </c:numCache>
            </c:numRef>
          </c:cat>
          <c:val>
            <c:numRef>
              <c:f>Sondeo4!$M$12:$M$23</c:f>
              <c:numCache>
                <c:formatCode>0.000</c:formatCode>
                <c:ptCount val="12"/>
                <c:pt idx="0">
                  <c:v>106.18607999999998</c:v>
                </c:pt>
                <c:pt idx="1">
                  <c:v>103.35864000000001</c:v>
                </c:pt>
                <c:pt idx="2">
                  <c:v>74.770079999999979</c:v>
                </c:pt>
                <c:pt idx="3">
                  <c:v>75.398399999999981</c:v>
                </c:pt>
                <c:pt idx="4">
                  <c:v>68.361216000000027</c:v>
                </c:pt>
                <c:pt idx="5">
                  <c:v>60.444383999999999</c:v>
                </c:pt>
                <c:pt idx="6">
                  <c:v>42.882840000000002</c:v>
                </c:pt>
                <c:pt idx="7">
                  <c:v>40.602038400000012</c:v>
                </c:pt>
                <c:pt idx="8">
                  <c:v>42.367617599999996</c:v>
                </c:pt>
                <c:pt idx="10">
                  <c:v>50.234184000000006</c:v>
                </c:pt>
              </c:numCache>
            </c:numRef>
          </c:val>
        </c:ser>
        <c:marker val="1"/>
        <c:axId val="375003008"/>
        <c:axId val="375214464"/>
      </c:lineChart>
      <c:catAx>
        <c:axId val="375003008"/>
        <c:scaling>
          <c:orientation val="minMax"/>
        </c:scaling>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1150" b="1" i="0" u="none" strike="noStrike" baseline="0">
                    <a:solidFill>
                      <a:srgbClr val="000000"/>
                    </a:solidFill>
                    <a:latin typeface="Arial"/>
                    <a:ea typeface="Arial"/>
                    <a:cs typeface="Arial"/>
                  </a:defRPr>
                </a:pPr>
                <a:r>
                  <a:t>AB/2</a:t>
                </a:r>
              </a:p>
            </c:rich>
          </c:tx>
          <c:layout>
            <c:manualLayout>
              <c:xMode val="edge"/>
              <c:yMode val="edge"/>
              <c:x val="0.55913978494623628"/>
              <c:y val="0.89600000000000013"/>
            </c:manualLayout>
          </c:layout>
          <c:spPr>
            <a:noFill/>
            <a:ln w="25399">
              <a:noFill/>
            </a:ln>
          </c:spPr>
        </c:title>
        <c:numFmt formatCode="General" sourceLinked="1"/>
        <c:tickLblPos val="nextTo"/>
        <c:spPr>
          <a:ln w="3175">
            <a:solidFill>
              <a:srgbClr val="000000"/>
            </a:solidFill>
            <a:prstDash val="solid"/>
          </a:ln>
        </c:spPr>
        <c:txPr>
          <a:bodyPr rot="0" vert="horz"/>
          <a:lstStyle/>
          <a:p>
            <a:pPr>
              <a:defRPr sz="1150" b="0" i="0" u="none" strike="noStrike" baseline="0">
                <a:solidFill>
                  <a:srgbClr val="000000"/>
                </a:solidFill>
                <a:latin typeface="Arial"/>
                <a:ea typeface="Arial"/>
                <a:cs typeface="Arial"/>
              </a:defRPr>
            </a:pPr>
            <a:endParaRPr lang="es-ES"/>
          </a:p>
        </c:txPr>
        <c:crossAx val="375214464"/>
        <c:crosses val="autoZero"/>
        <c:auto val="1"/>
        <c:lblAlgn val="ctr"/>
        <c:lblOffset val="100"/>
        <c:tickLblSkip val="1"/>
        <c:tickMarkSkip val="1"/>
      </c:catAx>
      <c:valAx>
        <c:axId val="375214464"/>
        <c:scaling>
          <c:logBase val="10"/>
          <c:orientation val="minMax"/>
        </c:scaling>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1150" b="1" i="0" u="none" strike="noStrike" baseline="0">
                    <a:solidFill>
                      <a:srgbClr val="000000"/>
                    </a:solidFill>
                    <a:latin typeface="Arial"/>
                    <a:ea typeface="Arial"/>
                    <a:cs typeface="Arial"/>
                  </a:defRPr>
                </a:pPr>
                <a:r>
                  <a:t>Rstv. Prom</a:t>
                </a:r>
              </a:p>
            </c:rich>
          </c:tx>
          <c:layout>
            <c:manualLayout>
              <c:xMode val="edge"/>
              <c:yMode val="edge"/>
              <c:x val="1.9713261648745525E-2"/>
              <c:y val="0.37866666666666687"/>
            </c:manualLayout>
          </c:layout>
          <c:spPr>
            <a:noFill/>
            <a:ln w="25399">
              <a:noFill/>
            </a:ln>
          </c:spPr>
        </c:title>
        <c:numFmt formatCode="0.000" sourceLinked="1"/>
        <c:tickLblPos val="nextTo"/>
        <c:spPr>
          <a:ln w="3175">
            <a:solidFill>
              <a:srgbClr val="000000"/>
            </a:solidFill>
            <a:prstDash val="solid"/>
          </a:ln>
        </c:spPr>
        <c:txPr>
          <a:bodyPr rot="0" vert="horz"/>
          <a:lstStyle/>
          <a:p>
            <a:pPr>
              <a:defRPr sz="1150" b="0" i="0" u="none" strike="noStrike" baseline="0">
                <a:solidFill>
                  <a:srgbClr val="000000"/>
                </a:solidFill>
                <a:latin typeface="Arial"/>
                <a:ea typeface="Arial"/>
                <a:cs typeface="Arial"/>
              </a:defRPr>
            </a:pPr>
            <a:endParaRPr lang="es-ES"/>
          </a:p>
        </c:txPr>
        <c:crossAx val="375003008"/>
        <c:crosses val="autoZero"/>
        <c:crossBetween val="between"/>
      </c:valAx>
      <c:spPr>
        <a:noFill/>
        <a:ln w="12700">
          <a:solidFill>
            <a:srgbClr val="808080"/>
          </a:solidFill>
          <a:prstDash val="solid"/>
        </a:ln>
      </c:spPr>
    </c:plotArea>
    <c:plotVisOnly val="1"/>
    <c:dispBlanksAs val="zero"/>
  </c:chart>
  <c:spPr>
    <a:solidFill>
      <a:srgbClr val="FFFFFF"/>
    </a:solidFill>
    <a:ln w="3175">
      <a:solidFill>
        <a:srgbClr val="000000"/>
      </a:solidFill>
      <a:prstDash val="solid"/>
    </a:ln>
  </c:spPr>
  <c:txPr>
    <a:bodyPr/>
    <a:lstStyle/>
    <a:p>
      <a:pPr>
        <a:defRPr sz="1150" b="0" i="0" u="none" strike="noStrike" baseline="0">
          <a:solidFill>
            <a:srgbClr val="000000"/>
          </a:solidFill>
          <a:latin typeface="Arial"/>
          <a:ea typeface="Arial"/>
          <a:cs typeface="Arial"/>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25</Pages>
  <Words>2839</Words>
  <Characters>15619</Characters>
  <Application>Microsoft Office Word</Application>
  <DocSecurity>0</DocSecurity>
  <Lines>130</Lines>
  <Paragraphs>36</Paragraphs>
  <ScaleCrop>false</ScaleCrop>
  <HeadingPairs>
    <vt:vector size="2" baseType="variant">
      <vt:variant>
        <vt:lpstr>Título</vt:lpstr>
      </vt:variant>
      <vt:variant>
        <vt:i4>1</vt:i4>
      </vt:variant>
    </vt:vector>
  </HeadingPairs>
  <TitlesOfParts>
    <vt:vector size="1" baseType="lpstr">
      <vt:lpstr>2</vt:lpstr>
    </vt:vector>
  </TitlesOfParts>
  <Company/>
  <LinksUpToDate>false</LinksUpToDate>
  <CharactersWithSpaces>18422</CharactersWithSpaces>
  <SharedDoc>false</SharedDoc>
  <HLinks>
    <vt:vector size="30" baseType="variant">
      <vt:variant>
        <vt:i4>1376278</vt:i4>
      </vt:variant>
      <vt:variant>
        <vt:i4>20846</vt:i4>
      </vt:variant>
      <vt:variant>
        <vt:i4>1034</vt:i4>
      </vt:variant>
      <vt:variant>
        <vt:i4>1</vt:i4>
      </vt:variant>
      <vt:variant>
        <vt:lpwstr>..\Escritorio\HOTEL ORO VERDE\PROYECTO CUENCA\PICT0045.JPG</vt:lpwstr>
      </vt:variant>
      <vt:variant>
        <vt:lpwstr/>
      </vt:variant>
      <vt:variant>
        <vt:i4>1376279</vt:i4>
      </vt:variant>
      <vt:variant>
        <vt:i4>20912</vt:i4>
      </vt:variant>
      <vt:variant>
        <vt:i4>1035</vt:i4>
      </vt:variant>
      <vt:variant>
        <vt:i4>1</vt:i4>
      </vt:variant>
      <vt:variant>
        <vt:lpwstr>..\Escritorio\HOTEL ORO VERDE\PROYECTO CUENCA\PICT0055.JPG</vt:lpwstr>
      </vt:variant>
      <vt:variant>
        <vt:lpwstr/>
      </vt:variant>
      <vt:variant>
        <vt:i4>1507351</vt:i4>
      </vt:variant>
      <vt:variant>
        <vt:i4>20979</vt:i4>
      </vt:variant>
      <vt:variant>
        <vt:i4>1036</vt:i4>
      </vt:variant>
      <vt:variant>
        <vt:i4>1</vt:i4>
      </vt:variant>
      <vt:variant>
        <vt:lpwstr>..\Escritorio\HOTEL ORO VERDE\PROYECTO CUENCA\PICT0057.JPG</vt:lpwstr>
      </vt:variant>
      <vt:variant>
        <vt:lpwstr/>
      </vt:variant>
      <vt:variant>
        <vt:i4>1245205</vt:i4>
      </vt:variant>
      <vt:variant>
        <vt:i4>21048</vt:i4>
      </vt:variant>
      <vt:variant>
        <vt:i4>1037</vt:i4>
      </vt:variant>
      <vt:variant>
        <vt:i4>1</vt:i4>
      </vt:variant>
      <vt:variant>
        <vt:lpwstr>..\Escritorio\HOTEL ORO VERDE\PROYECTO CUENCA\PICT0073.JPG</vt:lpwstr>
      </vt:variant>
      <vt:variant>
        <vt:lpwstr/>
      </vt:variant>
      <vt:variant>
        <vt:i4>1179665</vt:i4>
      </vt:variant>
      <vt:variant>
        <vt:i4>-1</vt:i4>
      </vt:variant>
      <vt:variant>
        <vt:i4>1312</vt:i4>
      </vt:variant>
      <vt:variant>
        <vt:i4>1</vt:i4>
      </vt:variant>
      <vt:variant>
        <vt:lpwstr>..\Escritorio\HOTEL ORO VERDE\PROYECTO CUENCA\PICT0032.JPG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subject/>
  <dc:creator>WINDOWS XP</dc:creator>
  <cp:keywords/>
  <dc:description/>
  <cp:lastModifiedBy>bbarrera</cp:lastModifiedBy>
  <cp:revision>2</cp:revision>
  <cp:lastPrinted>2005-11-29T13:59:00Z</cp:lastPrinted>
  <dcterms:created xsi:type="dcterms:W3CDTF">2009-07-08T13:00:00Z</dcterms:created>
  <dcterms:modified xsi:type="dcterms:W3CDTF">2009-07-08T13:00:00Z</dcterms:modified>
</cp:coreProperties>
</file>