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32" w:rsidRDefault="00FE7B32">
      <w:pPr>
        <w:pStyle w:val="Textoindependiente"/>
        <w:ind w:left="992"/>
        <w:rPr>
          <w:b/>
          <w:bCs/>
          <w:lang w:val="es-ES"/>
        </w:rPr>
      </w:pPr>
      <w:r>
        <w:rPr>
          <w:b/>
          <w:bCs/>
          <w:lang w:val="es-ES"/>
        </w:rPr>
        <w:t>4.</w:t>
      </w:r>
      <w:r w:rsidR="00986D2E">
        <w:rPr>
          <w:b/>
          <w:bCs/>
          <w:lang w:val="es-ES"/>
        </w:rPr>
        <w:t>6</w:t>
      </w:r>
      <w:r>
        <w:rPr>
          <w:b/>
          <w:bCs/>
          <w:lang w:val="es-ES"/>
        </w:rPr>
        <w:t>.2   Análisis Bivariado de los Otros Trabajadores del MEC</w:t>
      </w:r>
    </w:p>
    <w:p w:rsidR="00FE7B32" w:rsidRDefault="00FE7B32">
      <w:pPr>
        <w:pStyle w:val="Textoindependiente"/>
        <w:ind w:left="993"/>
        <w:rPr>
          <w:lang w:val="es-ES"/>
        </w:rPr>
      </w:pPr>
    </w:p>
    <w:p w:rsidR="00FE7B32" w:rsidRDefault="00FE7B32">
      <w:pPr>
        <w:pStyle w:val="Textoindependiente"/>
        <w:ind w:left="993"/>
        <w:rPr>
          <w:lang w:val="es-ES"/>
        </w:rPr>
      </w:pPr>
      <w:r>
        <w:rPr>
          <w:lang w:val="es-ES"/>
        </w:rPr>
        <w:t>En la presente sección se realizará las tablas bivariadas de los Otros Trabajadores del MEC, esta técnica bivariada podrá determinar la frecuencia relativa existente en cada una de las categorías del cruce entre 2 variables.</w:t>
      </w:r>
    </w:p>
    <w:p w:rsidR="00FE7B32" w:rsidRDefault="00FE7B32">
      <w:pPr>
        <w:pStyle w:val="Textoindependiente"/>
        <w:ind w:left="993"/>
        <w:rPr>
          <w:lang w:val="es-ES"/>
        </w:rPr>
      </w:pPr>
    </w:p>
    <w:p w:rsidR="00FE7B32" w:rsidRDefault="00FE7B32">
      <w:pPr>
        <w:pStyle w:val="Textoindependiente"/>
        <w:numPr>
          <w:ilvl w:val="0"/>
          <w:numId w:val="8"/>
        </w:numPr>
        <w:tabs>
          <w:tab w:val="clear" w:pos="2410"/>
          <w:tab w:val="num" w:pos="1418"/>
        </w:tabs>
        <w:ind w:left="1418"/>
        <w:rPr>
          <w:lang w:val="es-ES"/>
        </w:rPr>
      </w:pPr>
      <w:r>
        <w:rPr>
          <w:b/>
          <w:bCs/>
          <w:lang w:val="es-ES"/>
        </w:rPr>
        <w:t xml:space="preserve">Análisis bivariado entre las variables Provincia donde labora los Otros Trabajadores del MEC y el Nivel del plantel educativo </w:t>
      </w: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Provincia donde labora los Otros Trabajadores del MEC</w:t>
      </w:r>
    </w:p>
    <w:p w:rsidR="00FE7B32" w:rsidRDefault="00FE7B32">
      <w:pPr>
        <w:pStyle w:val="Textoindependiente"/>
        <w:ind w:left="2127" w:hanging="680"/>
        <w:rPr>
          <w:lang w:val="es-ES"/>
        </w:rPr>
      </w:pPr>
      <w:r>
        <w:rPr>
          <w:lang w:val="es-ES"/>
        </w:rPr>
        <w:t>Y</w:t>
      </w:r>
      <w:r>
        <w:rPr>
          <w:vertAlign w:val="subscript"/>
          <w:lang w:val="es-ES"/>
        </w:rPr>
        <w:t>1</w:t>
      </w:r>
      <w:r>
        <w:rPr>
          <w:lang w:val="es-ES"/>
        </w:rPr>
        <w:t>:</w:t>
      </w:r>
      <w:r>
        <w:rPr>
          <w:lang w:val="es-ES"/>
        </w:rPr>
        <w:tab/>
        <w:t>Provincia de El Oro</w:t>
      </w:r>
    </w:p>
    <w:p w:rsidR="00FE7B32" w:rsidRDefault="00FE7B32">
      <w:pPr>
        <w:pStyle w:val="Textoindependiente"/>
        <w:ind w:left="2127" w:hanging="680"/>
        <w:rPr>
          <w:lang w:val="es-ES"/>
        </w:rPr>
      </w:pPr>
      <w:r>
        <w:rPr>
          <w:lang w:val="es-ES"/>
        </w:rPr>
        <w:t>Y</w:t>
      </w:r>
      <w:r>
        <w:rPr>
          <w:vertAlign w:val="subscript"/>
          <w:lang w:val="es-ES"/>
        </w:rPr>
        <w:t>2</w:t>
      </w:r>
      <w:r>
        <w:rPr>
          <w:lang w:val="es-ES"/>
        </w:rPr>
        <w:t>:</w:t>
      </w:r>
      <w:r>
        <w:rPr>
          <w:lang w:val="es-ES"/>
        </w:rPr>
        <w:tab/>
        <w:t>Provincia de Esmeraldas</w:t>
      </w:r>
    </w:p>
    <w:p w:rsidR="00FE7B32" w:rsidRDefault="00FE7B32">
      <w:pPr>
        <w:pStyle w:val="Textoindependiente"/>
        <w:ind w:left="2127" w:hanging="680"/>
        <w:rPr>
          <w:lang w:val="es-ES"/>
        </w:rPr>
      </w:pPr>
      <w:r>
        <w:rPr>
          <w:lang w:val="es-ES"/>
        </w:rPr>
        <w:t>Y</w:t>
      </w:r>
      <w:r>
        <w:rPr>
          <w:vertAlign w:val="subscript"/>
          <w:lang w:val="es-ES"/>
        </w:rPr>
        <w:t>3</w:t>
      </w:r>
      <w:r>
        <w:rPr>
          <w:lang w:val="es-ES"/>
        </w:rPr>
        <w:t>:</w:t>
      </w:r>
      <w:r>
        <w:rPr>
          <w:lang w:val="es-ES"/>
        </w:rPr>
        <w:tab/>
        <w:t>Provincia de Los Ríos</w:t>
      </w:r>
    </w:p>
    <w:p w:rsidR="00FE7B32" w:rsidRDefault="00FE7B32">
      <w:pPr>
        <w:pStyle w:val="Textoindependiente"/>
        <w:ind w:left="2127" w:hanging="680"/>
        <w:rPr>
          <w:lang w:val="es-ES"/>
        </w:rPr>
      </w:pPr>
      <w:r>
        <w:rPr>
          <w:lang w:val="es-ES"/>
        </w:rPr>
        <w:t>Y</w:t>
      </w:r>
      <w:r>
        <w:rPr>
          <w:vertAlign w:val="subscript"/>
          <w:lang w:val="es-ES"/>
        </w:rPr>
        <w:t>4</w:t>
      </w:r>
      <w:r>
        <w:rPr>
          <w:lang w:val="es-ES"/>
        </w:rPr>
        <w:t>:</w:t>
      </w:r>
      <w:r>
        <w:rPr>
          <w:lang w:val="es-ES"/>
        </w:rPr>
        <w:tab/>
        <w:t>Provincia del Guayas</w:t>
      </w:r>
    </w:p>
    <w:p w:rsidR="00FE7B32" w:rsidRDefault="00FE7B32">
      <w:pPr>
        <w:pStyle w:val="Textoindependiente"/>
        <w:ind w:left="2127" w:hanging="680"/>
        <w:rPr>
          <w:lang w:val="es-ES"/>
        </w:rPr>
      </w:pPr>
      <w:r>
        <w:rPr>
          <w:lang w:val="es-ES"/>
        </w:rPr>
        <w:t>Y</w:t>
      </w:r>
      <w:r>
        <w:rPr>
          <w:vertAlign w:val="subscript"/>
          <w:lang w:val="es-ES"/>
        </w:rPr>
        <w:t>5</w:t>
      </w:r>
      <w:r>
        <w:rPr>
          <w:lang w:val="es-ES"/>
        </w:rPr>
        <w:t>:</w:t>
      </w:r>
      <w:r>
        <w:rPr>
          <w:lang w:val="es-ES"/>
        </w:rPr>
        <w:tab/>
        <w:t>Provincia de Manabí</w:t>
      </w: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Nivel del plantel educativo donde labora los Otros Trabajadores del MEC</w:t>
      </w:r>
    </w:p>
    <w:p w:rsidR="00FE7B32" w:rsidRDefault="00FE7B32">
      <w:pPr>
        <w:pStyle w:val="Textoindependiente"/>
        <w:ind w:left="2127" w:hanging="680"/>
        <w:rPr>
          <w:lang w:val="es-ES"/>
        </w:rPr>
      </w:pPr>
      <w:r>
        <w:rPr>
          <w:lang w:val="es-ES"/>
        </w:rPr>
        <w:t>X</w:t>
      </w:r>
      <w:r>
        <w:rPr>
          <w:vertAlign w:val="subscript"/>
          <w:lang w:val="es-ES"/>
        </w:rPr>
        <w:t>1</w:t>
      </w:r>
      <w:r>
        <w:rPr>
          <w:lang w:val="es-ES"/>
        </w:rPr>
        <w:t>:</w:t>
      </w:r>
      <w:r>
        <w:rPr>
          <w:lang w:val="es-ES"/>
        </w:rPr>
        <w:tab/>
        <w:t>Preprimario</w:t>
      </w:r>
    </w:p>
    <w:p w:rsidR="00FE7B32" w:rsidRDefault="00FE7B32">
      <w:pPr>
        <w:pStyle w:val="Textoindependiente"/>
        <w:ind w:left="2127" w:hanging="680"/>
        <w:rPr>
          <w:lang w:val="es-ES"/>
        </w:rPr>
      </w:pPr>
      <w:r>
        <w:rPr>
          <w:lang w:val="es-ES"/>
        </w:rPr>
        <w:t>X</w:t>
      </w:r>
      <w:r>
        <w:rPr>
          <w:vertAlign w:val="subscript"/>
          <w:lang w:val="es-ES"/>
        </w:rPr>
        <w:t>2</w:t>
      </w:r>
      <w:r>
        <w:rPr>
          <w:lang w:val="es-ES"/>
        </w:rPr>
        <w:t>:</w:t>
      </w:r>
      <w:r>
        <w:rPr>
          <w:lang w:val="es-ES"/>
        </w:rPr>
        <w:tab/>
        <w:t>Primario</w:t>
      </w:r>
    </w:p>
    <w:p w:rsidR="00FE7B32" w:rsidRDefault="00FE7B32">
      <w:pPr>
        <w:pStyle w:val="Textoindependiente"/>
        <w:ind w:left="2127" w:hanging="680"/>
        <w:rPr>
          <w:lang w:val="es-ES"/>
        </w:rPr>
      </w:pPr>
      <w:r>
        <w:rPr>
          <w:lang w:val="es-ES"/>
        </w:rPr>
        <w:lastRenderedPageBreak/>
        <w:t>X</w:t>
      </w:r>
      <w:r>
        <w:rPr>
          <w:vertAlign w:val="subscript"/>
          <w:lang w:val="es-ES"/>
        </w:rPr>
        <w:t>3</w:t>
      </w:r>
      <w:r>
        <w:rPr>
          <w:lang w:val="es-ES"/>
        </w:rPr>
        <w:t>:</w:t>
      </w:r>
      <w:r>
        <w:rPr>
          <w:lang w:val="es-ES"/>
        </w:rPr>
        <w:tab/>
        <w:t>Medio</w:t>
      </w:r>
    </w:p>
    <w:p w:rsidR="00FE7B32" w:rsidRDefault="00FE7B32">
      <w:pPr>
        <w:pStyle w:val="Textoindependiente"/>
        <w:ind w:left="2127" w:hanging="680"/>
        <w:rPr>
          <w:lang w:val="es-ES"/>
        </w:rPr>
      </w:pPr>
      <w:r>
        <w:rPr>
          <w:lang w:val="es-ES"/>
        </w:rPr>
        <w:t>X</w:t>
      </w:r>
      <w:r>
        <w:rPr>
          <w:vertAlign w:val="subscript"/>
          <w:lang w:val="es-ES"/>
        </w:rPr>
        <w:t>4</w:t>
      </w:r>
      <w:r>
        <w:rPr>
          <w:lang w:val="es-ES"/>
        </w:rPr>
        <w:t>:</w:t>
      </w:r>
      <w:r>
        <w:rPr>
          <w:lang w:val="es-ES"/>
        </w:rPr>
        <w:tab/>
        <w:t>Educ. Básica, Especial, Popular y Artística</w:t>
      </w:r>
    </w:p>
    <w:p w:rsidR="00FE7B32" w:rsidRDefault="00FE7B32">
      <w:pPr>
        <w:pStyle w:val="Textoindependiente"/>
        <w:ind w:left="2127" w:hanging="680"/>
        <w:rPr>
          <w:lang w:val="es-ES"/>
        </w:rPr>
      </w:pPr>
    </w:p>
    <w:p w:rsidR="00FE7B32" w:rsidRDefault="00FE7B32">
      <w:pPr>
        <w:pStyle w:val="Textoindependiente"/>
        <w:ind w:left="2127" w:hanging="680"/>
        <w:rPr>
          <w:lang w:val="es-ES"/>
        </w:rPr>
      </w:pPr>
    </w:p>
    <w:p w:rsidR="00FE7B32" w:rsidRDefault="00FE7B32">
      <w:pPr>
        <w:pStyle w:val="Textoindependiente"/>
        <w:ind w:left="993"/>
        <w:rPr>
          <w:lang w:val="es-ES"/>
        </w:rPr>
      </w:pPr>
      <w:r>
        <w:rPr>
          <w:sz w:val="20"/>
          <w:lang w:val="es-ES"/>
        </w:rPr>
        <w:pict>
          <v:rect id="_x0000_s1026" style="position:absolute;left:0;text-align:left;margin-left:52.65pt;margin-top:.8pt;width:5in;height:216.6pt;z-index:-251665920;mso-wrap-edited:f" wrapcoords="-90 0 -90 21600 21690 21600 21690 0 -90 0" strokeweight="3pt">
            <v:stroke linestyle="thinThin"/>
          </v:rect>
        </w:pict>
      </w:r>
      <w:r>
        <w:rPr>
          <w:noProof/>
          <w:sz w:val="20"/>
          <w:lang w:val="es-ES"/>
        </w:rPr>
        <w:pict>
          <v:shapetype id="_x0000_t202" coordsize="21600,21600" o:spt="202" path="m,l,21600r21600,l21600,xe">
            <v:stroke joinstyle="miter"/>
            <v:path gradientshapeok="t" o:connecttype="rect"/>
          </v:shapetype>
          <v:shape id="_x0000_s1139" type="#_x0000_t202" style="position:absolute;left:0;text-align:left;margin-left:61.65pt;margin-top:2.6pt;width:342pt;height:61.2pt;z-index:251655680" stroked="f">
            <v:textbox>
              <w:txbxContent>
                <w:p w:rsidR="00FE7B32" w:rsidRDefault="00FE7B32">
                  <w:pPr>
                    <w:pStyle w:val="Ttulo2"/>
                  </w:pPr>
                  <w:r>
                    <w:t>Tabla IV.XLVII</w:t>
                  </w:r>
                </w:p>
                <w:p w:rsidR="00FE7B32" w:rsidRDefault="00FE7B32">
                  <w:pPr>
                    <w:pStyle w:val="Textoindependiente2"/>
                    <w:jc w:val="both"/>
                    <w:rPr>
                      <w:b w:val="0"/>
                      <w:bCs w:val="0"/>
                      <w:i/>
                      <w:iCs/>
                      <w:sz w:val="22"/>
                    </w:rPr>
                  </w:pPr>
                  <w:r>
                    <w:rPr>
                      <w:b w:val="0"/>
                      <w:bCs w:val="0"/>
                      <w:sz w:val="22"/>
                    </w:rPr>
                    <w:t xml:space="preserve">LITORAL ECUATORIANO: Censo del Magisterio Fiscal. Distribución Conjunta entre la Provincia donde laboran los </w:t>
                  </w:r>
                  <w:r>
                    <w:rPr>
                      <w:b w:val="0"/>
                      <w:bCs w:val="0"/>
                      <w:i/>
                      <w:iCs/>
                      <w:sz w:val="22"/>
                    </w:rPr>
                    <w:t>Otros Trabajadores del MEC</w:t>
                  </w:r>
                  <w:r>
                    <w:rPr>
                      <w:b w:val="0"/>
                      <w:bCs w:val="0"/>
                      <w:sz w:val="22"/>
                    </w:rPr>
                    <w:t xml:space="preserve"> y el Nivel del plantel educativo</w:t>
                  </w:r>
                  <w:r>
                    <w:rPr>
                      <w:b w:val="0"/>
                      <w:bCs w:val="0"/>
                      <w:i/>
                      <w:iCs/>
                      <w:sz w:val="22"/>
                    </w:rPr>
                    <w:t>.</w:t>
                  </w:r>
                </w:p>
              </w:txbxContent>
            </v:textbox>
          </v:shape>
        </w:pict>
      </w:r>
    </w:p>
    <w:tbl>
      <w:tblPr>
        <w:tblpPr w:leftFromText="142" w:rightFromText="142" w:vertAnchor="text" w:horzAnchor="page" w:tblpX="4219" w:tblpY="795"/>
        <w:tblOverlap w:val="never"/>
        <w:tblW w:w="5388" w:type="dxa"/>
        <w:tblCellMar>
          <w:left w:w="0" w:type="dxa"/>
          <w:right w:w="0" w:type="dxa"/>
        </w:tblCellMar>
        <w:tblLook w:val="0000"/>
      </w:tblPr>
      <w:tblGrid>
        <w:gridCol w:w="524"/>
        <w:gridCol w:w="764"/>
        <w:gridCol w:w="820"/>
        <w:gridCol w:w="820"/>
        <w:gridCol w:w="820"/>
        <w:gridCol w:w="820"/>
        <w:gridCol w:w="820"/>
      </w:tblGrid>
      <w:tr w:rsidR="00FE7B32">
        <w:trPr>
          <w:trHeight w:val="255"/>
        </w:trPr>
        <w:tc>
          <w:tcPr>
            <w:tcW w:w="524" w:type="dxa"/>
            <w:tcBorders>
              <w:top w:val="nil"/>
              <w:left w:val="nil"/>
              <w:bottom w:val="nil"/>
              <w:right w:val="nil"/>
            </w:tcBorders>
            <w:noWrap/>
            <w:vAlign w:val="bottom"/>
          </w:tcPr>
          <w:p w:rsidR="00FE7B32" w:rsidRDefault="00FE7B32">
            <w:pPr>
              <w:rPr>
                <w:rFonts w:ascii="Lucida Sans" w:hAnsi="Lucida Sans" w:cs="Arial"/>
                <w:lang w:val="es-ES"/>
              </w:rPr>
            </w:pPr>
          </w:p>
        </w:tc>
        <w:tc>
          <w:tcPr>
            <w:tcW w:w="764" w:type="dxa"/>
            <w:tcBorders>
              <w:top w:val="nil"/>
              <w:left w:val="nil"/>
              <w:bottom w:val="nil"/>
              <w:right w:val="nil"/>
            </w:tcBorders>
            <w:noWrap/>
            <w:vAlign w:val="bottom"/>
          </w:tcPr>
          <w:p w:rsidR="00FE7B32" w:rsidRDefault="00FE7B32">
            <w:pPr>
              <w:rPr>
                <w:rFonts w:ascii="Lucida Sans" w:hAnsi="Lucida Sans" w:cs="Arial"/>
                <w:lang w:val="es-ES"/>
              </w:rPr>
            </w:pPr>
          </w:p>
        </w:tc>
        <w:tc>
          <w:tcPr>
            <w:tcW w:w="3280" w:type="dxa"/>
            <w:gridSpan w:val="4"/>
            <w:tcBorders>
              <w:top w:val="single" w:sz="4" w:space="0" w:color="auto"/>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b/>
                <w:bCs/>
                <w:sz w:val="16"/>
                <w:lang w:val="es-ES"/>
              </w:rPr>
              <w:t xml:space="preserve">Nivel del plantel educativo donde laboran </w:t>
            </w:r>
          </w:p>
        </w:tc>
        <w:tc>
          <w:tcPr>
            <w:tcW w:w="820" w:type="dxa"/>
            <w:tcBorders>
              <w:top w:val="nil"/>
              <w:left w:val="nil"/>
              <w:bottom w:val="nil"/>
              <w:right w:val="nil"/>
            </w:tcBorders>
            <w:noWrap/>
            <w:vAlign w:val="bottom"/>
          </w:tcPr>
          <w:p w:rsidR="00FE7B32" w:rsidRDefault="00FE7B32">
            <w:pPr>
              <w:rPr>
                <w:rFonts w:ascii="Lucida Sans" w:hAnsi="Lucida Sans" w:cs="Arial"/>
                <w:lang w:val="es-ES"/>
              </w:rPr>
            </w:pPr>
          </w:p>
        </w:tc>
      </w:tr>
      <w:tr w:rsidR="00FE7B32">
        <w:trPr>
          <w:trHeight w:val="255"/>
        </w:trPr>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1</w:t>
            </w: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2</w:t>
            </w: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3</w:t>
            </w: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4</w:t>
            </w:r>
          </w:p>
        </w:tc>
        <w:tc>
          <w:tcPr>
            <w:tcW w:w="0" w:type="auto"/>
            <w:tcBorders>
              <w:top w:val="single" w:sz="4" w:space="0" w:color="auto"/>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Total</w:t>
            </w:r>
          </w:p>
        </w:tc>
      </w:tr>
      <w:tr w:rsidR="00FE7B32">
        <w:trPr>
          <w:cantSplit/>
          <w:trHeight w:val="270"/>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FE7B32" w:rsidRDefault="00FE7B32">
            <w:pPr>
              <w:jc w:val="center"/>
              <w:rPr>
                <w:rFonts w:ascii="Lucida Sans" w:hAnsi="Lucida Sans" w:cs="Arial"/>
                <w:b/>
                <w:bCs/>
                <w:lang w:val="es-ES"/>
              </w:rPr>
            </w:pPr>
            <w:r>
              <w:rPr>
                <w:rFonts w:ascii="Lucida Sans" w:hAnsi="Lucida Sans"/>
                <w:b/>
                <w:bCs/>
                <w:sz w:val="16"/>
                <w:lang w:val="es-ES"/>
              </w:rPr>
              <w:t xml:space="preserve">Provincia donde laboran </w:t>
            </w:r>
          </w:p>
        </w:tc>
        <w:tc>
          <w:tcPr>
            <w:tcW w:w="0" w:type="auto"/>
            <w:tcBorders>
              <w:top w:val="single" w:sz="4" w:space="0" w:color="auto"/>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1</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0.004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0.017</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0.108</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0.005</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0.134</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2</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0.004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0.034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0.102</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0.005</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0.145</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3</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0.003</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0.020</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0.088</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0.004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0.115</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0.013</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0.055</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0.284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0.027</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0.379</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5</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0.006</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0.048</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0.161</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0.011</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0.226</w:t>
            </w:r>
          </w:p>
        </w:tc>
      </w:tr>
      <w:tr w:rsidR="00FE7B32">
        <w:trPr>
          <w:trHeight w:val="270"/>
        </w:trPr>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Total</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0.030</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0.174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0.743</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0.052</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1.000</w:t>
            </w:r>
          </w:p>
        </w:tc>
      </w:tr>
    </w:tbl>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r>
        <w:rPr>
          <w:noProof/>
          <w:sz w:val="20"/>
          <w:lang w:val="es-ES"/>
        </w:rPr>
        <w:pict>
          <v:shape id="_x0000_s1144" type="#_x0000_t202" style="position:absolute;left:0;text-align:left;margin-left:79.65pt;margin-top:15.8pt;width:315.05pt;height:29.6pt;z-index:251660800" filled="f" stroked="f">
            <v:textbox style="mso-next-textbox:#_x0000_s1144">
              <w:txbxContent>
                <w:p w:rsidR="00FE7B32" w:rsidRDefault="00FE7B32">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FE7B32" w:rsidRDefault="00FE7B32">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1418"/>
        <w:rPr>
          <w:lang w:val="es-ES"/>
        </w:rPr>
      </w:pPr>
      <w:r>
        <w:rPr>
          <w:lang w:val="es-ES"/>
        </w:rPr>
        <w:t xml:space="preserve">Realizando un estudio de la distribución conjunta entre la provincia donde laboran los Otros Trabajadores del MEC y el nivel del plantel educativo donde estos trabajan (Véase la tabla IV.XLVII), se encontró que la provincia del Guayas tiene un mayor número de trabajadores registrados por el censo, este ocupa el 37.9% del total de trabajadores que laboran en la costa, de los cuales el 28.4% son de nivel Medio, el 5.5% de nivel Primario, el  2.7% laboran en establecimientos de educación especial, básica o artística, y el 1.3 labora en </w:t>
      </w:r>
      <w:r>
        <w:rPr>
          <w:lang w:val="es-ES"/>
        </w:rPr>
        <w:lastRenderedPageBreak/>
        <w:t xml:space="preserve">establecimientos de nivel preprimario; otras de las provincias con mayor incidencia en el total de los otros trabajadores del MEC registrados por el censo en la costa, es la provincia de Manabí que representa el 22.6% de los trabajadores registrados, de los cuales el 16.1% son de nivel Medio, y el 4.8% de nivel Primario, y el  0.6% laboran en establecimientos de educación especial, básica o artística. En la provincia de Los Ríos  el 8.8% del total de trabajadores de la costa laboran en Colegios y el 2% laboran en Escuelas, en cambio en Esmeraldas el 10.2% del total de trabajadores de la costa laboran en Colegios y el 3.4% laboran en Escuelas y en la provincia de El Oro el 10.8% del total de trabajadores de la costa laboran en Colegios y el 1.7% laboran en Escuelas. </w:t>
      </w: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numPr>
          <w:ilvl w:val="0"/>
          <w:numId w:val="8"/>
        </w:numPr>
        <w:tabs>
          <w:tab w:val="clear" w:pos="2410"/>
          <w:tab w:val="num" w:pos="1418"/>
        </w:tabs>
        <w:ind w:left="1418"/>
        <w:rPr>
          <w:b/>
          <w:bCs/>
          <w:lang w:val="es-ES"/>
        </w:rPr>
      </w:pPr>
      <w:r>
        <w:rPr>
          <w:b/>
          <w:bCs/>
          <w:lang w:val="es-ES"/>
        </w:rPr>
        <w:t>Análisis bivariado entre las variables Provincia y Zona donde laboran los Otros Trabajadores del MEC</w:t>
      </w:r>
    </w:p>
    <w:p w:rsidR="00FE7B32" w:rsidRDefault="00FE7B32">
      <w:pPr>
        <w:pStyle w:val="Textoindependiente"/>
        <w:ind w:left="993"/>
        <w:rPr>
          <w:lang w:val="es-ES"/>
        </w:rPr>
      </w:pPr>
    </w:p>
    <w:p w:rsidR="00FE7B32" w:rsidRDefault="00FE7B32">
      <w:pPr>
        <w:pStyle w:val="Textoindependiente"/>
        <w:ind w:left="1418"/>
        <w:rPr>
          <w:lang w:val="es-ES"/>
        </w:rPr>
      </w:pPr>
      <w:r>
        <w:rPr>
          <w:lang w:val="es-ES"/>
        </w:rPr>
        <w:t>Provincia donde labora los Otros Trabajadores del MEC</w:t>
      </w:r>
    </w:p>
    <w:p w:rsidR="00FE7B32" w:rsidRDefault="00FE7B32">
      <w:pPr>
        <w:pStyle w:val="Textoindependiente"/>
        <w:ind w:left="2127" w:hanging="680"/>
        <w:rPr>
          <w:lang w:val="es-ES"/>
        </w:rPr>
      </w:pPr>
      <w:r>
        <w:rPr>
          <w:lang w:val="es-ES"/>
        </w:rPr>
        <w:t>Y</w:t>
      </w:r>
      <w:r>
        <w:rPr>
          <w:vertAlign w:val="subscript"/>
          <w:lang w:val="es-ES"/>
        </w:rPr>
        <w:t>1</w:t>
      </w:r>
      <w:r>
        <w:rPr>
          <w:lang w:val="es-ES"/>
        </w:rPr>
        <w:t>:</w:t>
      </w:r>
      <w:r>
        <w:rPr>
          <w:lang w:val="es-ES"/>
        </w:rPr>
        <w:tab/>
        <w:t>Provincia de El Oro</w:t>
      </w:r>
    </w:p>
    <w:p w:rsidR="00FE7B32" w:rsidRDefault="00FE7B32">
      <w:pPr>
        <w:pStyle w:val="Textoindependiente"/>
        <w:ind w:left="2127" w:hanging="680"/>
        <w:rPr>
          <w:lang w:val="es-ES"/>
        </w:rPr>
      </w:pPr>
      <w:r>
        <w:rPr>
          <w:lang w:val="es-ES"/>
        </w:rPr>
        <w:t>Y</w:t>
      </w:r>
      <w:r>
        <w:rPr>
          <w:vertAlign w:val="subscript"/>
          <w:lang w:val="es-ES"/>
        </w:rPr>
        <w:t>2</w:t>
      </w:r>
      <w:r>
        <w:rPr>
          <w:lang w:val="es-ES"/>
        </w:rPr>
        <w:t>:</w:t>
      </w:r>
      <w:r>
        <w:rPr>
          <w:lang w:val="es-ES"/>
        </w:rPr>
        <w:tab/>
        <w:t>Provincia de Esmeraldas</w:t>
      </w:r>
    </w:p>
    <w:p w:rsidR="00FE7B32" w:rsidRDefault="00FE7B32">
      <w:pPr>
        <w:pStyle w:val="Textoindependiente"/>
        <w:ind w:left="2127" w:hanging="680"/>
        <w:rPr>
          <w:lang w:val="es-ES"/>
        </w:rPr>
      </w:pPr>
      <w:r>
        <w:rPr>
          <w:lang w:val="es-ES"/>
        </w:rPr>
        <w:t>Y</w:t>
      </w:r>
      <w:r>
        <w:rPr>
          <w:vertAlign w:val="subscript"/>
          <w:lang w:val="es-ES"/>
        </w:rPr>
        <w:t>3</w:t>
      </w:r>
      <w:r>
        <w:rPr>
          <w:lang w:val="es-ES"/>
        </w:rPr>
        <w:t>:</w:t>
      </w:r>
      <w:r>
        <w:rPr>
          <w:lang w:val="es-ES"/>
        </w:rPr>
        <w:tab/>
        <w:t>Provincia de Los Ríos</w:t>
      </w:r>
    </w:p>
    <w:p w:rsidR="00FE7B32" w:rsidRDefault="00FE7B32">
      <w:pPr>
        <w:pStyle w:val="Textoindependiente"/>
        <w:ind w:left="2127" w:hanging="680"/>
        <w:rPr>
          <w:lang w:val="es-ES"/>
        </w:rPr>
      </w:pPr>
      <w:r>
        <w:rPr>
          <w:lang w:val="es-ES"/>
        </w:rPr>
        <w:t>Y</w:t>
      </w:r>
      <w:r>
        <w:rPr>
          <w:vertAlign w:val="subscript"/>
          <w:lang w:val="es-ES"/>
        </w:rPr>
        <w:t>4</w:t>
      </w:r>
      <w:r>
        <w:rPr>
          <w:lang w:val="es-ES"/>
        </w:rPr>
        <w:t>:</w:t>
      </w:r>
      <w:r>
        <w:rPr>
          <w:lang w:val="es-ES"/>
        </w:rPr>
        <w:tab/>
        <w:t>Provincia del Guayas</w:t>
      </w:r>
    </w:p>
    <w:p w:rsidR="00FE7B32" w:rsidRDefault="00FE7B32">
      <w:pPr>
        <w:pStyle w:val="Textoindependiente"/>
        <w:ind w:left="2127" w:hanging="680"/>
        <w:rPr>
          <w:lang w:val="es-ES"/>
        </w:rPr>
      </w:pPr>
      <w:r>
        <w:rPr>
          <w:lang w:val="es-ES"/>
        </w:rPr>
        <w:t>Y</w:t>
      </w:r>
      <w:r>
        <w:rPr>
          <w:vertAlign w:val="subscript"/>
          <w:lang w:val="es-ES"/>
        </w:rPr>
        <w:t>5</w:t>
      </w:r>
      <w:r>
        <w:rPr>
          <w:lang w:val="es-ES"/>
        </w:rPr>
        <w:t>:</w:t>
      </w:r>
      <w:r>
        <w:rPr>
          <w:lang w:val="es-ES"/>
        </w:rPr>
        <w:tab/>
        <w:t>Provincia de Manabí</w:t>
      </w: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Zona del plantel educativo donde labora los Otros Trabajadores del MEC</w:t>
      </w:r>
    </w:p>
    <w:p w:rsidR="00FE7B32" w:rsidRDefault="00FE7B32">
      <w:pPr>
        <w:pStyle w:val="Textoindependiente"/>
        <w:ind w:left="2127" w:hanging="680"/>
        <w:rPr>
          <w:lang w:val="en-US"/>
        </w:rPr>
      </w:pPr>
      <w:r>
        <w:rPr>
          <w:lang w:val="en-US"/>
        </w:rPr>
        <w:t>X</w:t>
      </w:r>
      <w:r>
        <w:rPr>
          <w:vertAlign w:val="subscript"/>
          <w:lang w:val="en-US"/>
        </w:rPr>
        <w:t>1</w:t>
      </w:r>
      <w:r>
        <w:rPr>
          <w:lang w:val="en-US"/>
        </w:rPr>
        <w:t>:</w:t>
      </w:r>
      <w:r>
        <w:rPr>
          <w:lang w:val="en-US"/>
        </w:rPr>
        <w:tab/>
        <w:t>Urbano</w:t>
      </w:r>
    </w:p>
    <w:p w:rsidR="00FE7B32" w:rsidRDefault="00FE7B32">
      <w:pPr>
        <w:pStyle w:val="Textoindependiente"/>
        <w:ind w:left="1418"/>
        <w:rPr>
          <w:lang w:val="en-US"/>
        </w:rPr>
      </w:pPr>
      <w:r>
        <w:rPr>
          <w:lang w:val="en-US"/>
        </w:rPr>
        <w:t>X</w:t>
      </w:r>
      <w:r>
        <w:rPr>
          <w:vertAlign w:val="subscript"/>
          <w:lang w:val="en-US"/>
        </w:rPr>
        <w:t>2</w:t>
      </w:r>
      <w:r>
        <w:rPr>
          <w:lang w:val="en-US"/>
        </w:rPr>
        <w:t>:</w:t>
      </w:r>
      <w:r>
        <w:rPr>
          <w:lang w:val="en-US"/>
        </w:rPr>
        <w:tab/>
        <w:t>Rural</w:t>
      </w:r>
    </w:p>
    <w:p w:rsidR="00FE7B32" w:rsidRDefault="00FE7B32">
      <w:pPr>
        <w:pStyle w:val="Textoindependiente"/>
        <w:ind w:left="1418"/>
        <w:rPr>
          <w:lang w:val="en-US"/>
        </w:rPr>
      </w:pPr>
      <w:r>
        <w:rPr>
          <w:sz w:val="20"/>
          <w:lang w:val="es-ES"/>
        </w:rPr>
        <w:pict>
          <v:rect id="_x0000_s1129" style="position:absolute;left:0;text-align:left;margin-left:79.65pt;margin-top:17pt;width:324pt;height:240pt;z-index:-251663872;mso-wrap-edited:f" wrapcoords="-90 0 -90 21600 21690 21600 21690 0 -90 0" strokeweight="3pt">
            <v:stroke linestyle="thinThin"/>
          </v:rect>
        </w:pict>
      </w:r>
      <w:r>
        <w:rPr>
          <w:noProof/>
          <w:sz w:val="20"/>
          <w:lang w:val="es-ES"/>
        </w:rPr>
        <w:pict>
          <v:shape id="_x0000_s1140" type="#_x0000_t202" style="position:absolute;left:0;text-align:left;margin-left:88.65pt;margin-top:26pt;width:306pt;height:1in;z-index:251656704" stroked="f">
            <v:textbox style="mso-next-textbox:#_x0000_s1140">
              <w:txbxContent>
                <w:p w:rsidR="00FE7B32" w:rsidRDefault="00FE7B32">
                  <w:pPr>
                    <w:pStyle w:val="Ttulo2"/>
                  </w:pPr>
                  <w:r>
                    <w:t>Tabla IV.XLVIII</w:t>
                  </w:r>
                </w:p>
                <w:p w:rsidR="00FE7B32" w:rsidRDefault="00FE7B32">
                  <w:pPr>
                    <w:pStyle w:val="Textoindependiente2"/>
                    <w:jc w:val="both"/>
                    <w:rPr>
                      <w:b w:val="0"/>
                      <w:bCs w:val="0"/>
                      <w:sz w:val="22"/>
                    </w:rPr>
                  </w:pPr>
                  <w:r>
                    <w:rPr>
                      <w:b w:val="0"/>
                      <w:bCs w:val="0"/>
                      <w:sz w:val="22"/>
                    </w:rPr>
                    <w:t xml:space="preserve">LITORAL ECUATORIANO: Censo del Magisterio Fiscal. Distribución Conjunta entre la Provincia y Zona del plantel educativo donde laboran los </w:t>
                  </w:r>
                  <w:r>
                    <w:rPr>
                      <w:b w:val="0"/>
                      <w:bCs w:val="0"/>
                      <w:i/>
                      <w:iCs/>
                      <w:sz w:val="22"/>
                    </w:rPr>
                    <w:t>Otros Trabajadores del MEC</w:t>
                  </w:r>
                  <w:r>
                    <w:rPr>
                      <w:b w:val="0"/>
                      <w:bCs w:val="0"/>
                      <w:sz w:val="22"/>
                    </w:rPr>
                    <w:t>.</w:t>
                  </w:r>
                </w:p>
              </w:txbxContent>
            </v:textbox>
          </v:shape>
        </w:pict>
      </w:r>
    </w:p>
    <w:p w:rsidR="00FE7B32" w:rsidRDefault="00FE7B32">
      <w:pPr>
        <w:pStyle w:val="Textoindependiente"/>
        <w:ind w:left="1418"/>
        <w:rPr>
          <w:lang w:val="en-US"/>
        </w:rPr>
      </w:pPr>
    </w:p>
    <w:p w:rsidR="00FE7B32" w:rsidRDefault="00FE7B32">
      <w:pPr>
        <w:pStyle w:val="Textoindependiente"/>
        <w:ind w:left="1418"/>
        <w:rPr>
          <w:lang w:val="en-US"/>
        </w:rPr>
      </w:pPr>
    </w:p>
    <w:tbl>
      <w:tblPr>
        <w:tblpPr w:leftFromText="142" w:rightFromText="142" w:vertAnchor="text" w:horzAnchor="page" w:tblpX="5660" w:tblpY="324"/>
        <w:tblOverlap w:val="never"/>
        <w:tblW w:w="3732" w:type="dxa"/>
        <w:tblCellMar>
          <w:left w:w="0" w:type="dxa"/>
          <w:right w:w="0" w:type="dxa"/>
        </w:tblCellMar>
        <w:tblLook w:val="0000"/>
      </w:tblPr>
      <w:tblGrid>
        <w:gridCol w:w="516"/>
        <w:gridCol w:w="756"/>
        <w:gridCol w:w="820"/>
        <w:gridCol w:w="820"/>
        <w:gridCol w:w="820"/>
      </w:tblGrid>
      <w:tr w:rsidR="00FE7B32">
        <w:trPr>
          <w:trHeight w:val="255"/>
        </w:trPr>
        <w:tc>
          <w:tcPr>
            <w:tcW w:w="516" w:type="dxa"/>
            <w:tcBorders>
              <w:top w:val="nil"/>
              <w:left w:val="nil"/>
              <w:bottom w:val="nil"/>
              <w:right w:val="nil"/>
            </w:tcBorders>
            <w:noWrap/>
            <w:vAlign w:val="bottom"/>
          </w:tcPr>
          <w:p w:rsidR="00FE7B32" w:rsidRDefault="00FE7B32">
            <w:pPr>
              <w:rPr>
                <w:rFonts w:ascii="Lucida Sans" w:hAnsi="Lucida Sans" w:cs="Arial"/>
                <w:lang w:val="en-US"/>
              </w:rPr>
            </w:pPr>
          </w:p>
        </w:tc>
        <w:tc>
          <w:tcPr>
            <w:tcW w:w="756" w:type="dxa"/>
            <w:tcBorders>
              <w:top w:val="nil"/>
              <w:left w:val="nil"/>
              <w:bottom w:val="nil"/>
              <w:right w:val="nil"/>
            </w:tcBorders>
            <w:noWrap/>
            <w:vAlign w:val="bottom"/>
          </w:tcPr>
          <w:p w:rsidR="00FE7B32" w:rsidRDefault="00FE7B32">
            <w:pPr>
              <w:rPr>
                <w:rFonts w:ascii="Lucida Sans" w:hAnsi="Lucida Sans" w:cs="Arial"/>
                <w:lang w:val="en-US"/>
              </w:rPr>
            </w:pPr>
          </w:p>
        </w:tc>
        <w:tc>
          <w:tcPr>
            <w:tcW w:w="1640" w:type="dxa"/>
            <w:gridSpan w:val="2"/>
            <w:tcBorders>
              <w:top w:val="single" w:sz="4" w:space="0" w:color="auto"/>
              <w:left w:val="single" w:sz="4" w:space="0" w:color="auto"/>
              <w:bottom w:val="single" w:sz="4" w:space="0" w:color="auto"/>
              <w:right w:val="single" w:sz="4" w:space="0" w:color="000000"/>
            </w:tcBorders>
            <w:noWrap/>
            <w:vAlign w:val="bottom"/>
          </w:tcPr>
          <w:p w:rsidR="00FE7B32" w:rsidRDefault="00FE7B32">
            <w:pPr>
              <w:jc w:val="center"/>
              <w:rPr>
                <w:rFonts w:ascii="Lucida Sans" w:hAnsi="Lucida Sans" w:cs="Arial"/>
                <w:b/>
                <w:bCs/>
                <w:lang w:val="es-ES"/>
              </w:rPr>
            </w:pPr>
            <w:r>
              <w:rPr>
                <w:rFonts w:ascii="Lucida Sans" w:hAnsi="Lucida Sans"/>
                <w:b/>
                <w:bCs/>
                <w:sz w:val="16"/>
                <w:lang w:val="es-ES"/>
              </w:rPr>
              <w:t>Zona del plantel educativo</w:t>
            </w:r>
          </w:p>
        </w:tc>
        <w:tc>
          <w:tcPr>
            <w:tcW w:w="820" w:type="dxa"/>
            <w:tcBorders>
              <w:top w:val="nil"/>
              <w:left w:val="nil"/>
              <w:bottom w:val="nil"/>
              <w:right w:val="nil"/>
            </w:tcBorders>
            <w:noWrap/>
            <w:vAlign w:val="bottom"/>
          </w:tcPr>
          <w:p w:rsidR="00FE7B32" w:rsidRDefault="00FE7B32">
            <w:pPr>
              <w:rPr>
                <w:rFonts w:ascii="Lucida Sans" w:hAnsi="Lucida Sans" w:cs="Arial"/>
                <w:lang w:val="es-ES"/>
              </w:rPr>
            </w:pPr>
          </w:p>
        </w:tc>
      </w:tr>
      <w:tr w:rsidR="00FE7B32">
        <w:trPr>
          <w:trHeight w:val="255"/>
        </w:trPr>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single" w:sz="4" w:space="0" w:color="auto"/>
              <w:bottom w:val="nil"/>
              <w:right w:val="single" w:sz="4" w:space="0" w:color="auto"/>
            </w:tcBorders>
            <w:noWrap/>
            <w:vAlign w:val="center"/>
          </w:tcPr>
          <w:p w:rsidR="00FE7B32" w:rsidRDefault="00FE7B32">
            <w:pPr>
              <w:jc w:val="center"/>
              <w:rPr>
                <w:rFonts w:ascii="Lucida Sans" w:hAnsi="Lucida Sans" w:cs="Arial"/>
                <w:b/>
                <w:bCs/>
                <w:lang w:val="en-US"/>
              </w:rPr>
            </w:pPr>
            <w:r>
              <w:rPr>
                <w:rFonts w:ascii="Lucida Sans" w:hAnsi="Lucida Sans" w:cs="Arial"/>
                <w:b/>
                <w:bCs/>
                <w:lang w:val="en-US"/>
              </w:rPr>
              <w:t>X1</w:t>
            </w:r>
          </w:p>
        </w:tc>
        <w:tc>
          <w:tcPr>
            <w:tcW w:w="0" w:type="auto"/>
            <w:tcBorders>
              <w:top w:val="nil"/>
              <w:left w:val="nil"/>
              <w:bottom w:val="nil"/>
              <w:right w:val="single" w:sz="4" w:space="0" w:color="auto"/>
            </w:tcBorders>
            <w:noWrap/>
            <w:vAlign w:val="center"/>
          </w:tcPr>
          <w:p w:rsidR="00FE7B32" w:rsidRDefault="00FE7B32">
            <w:pPr>
              <w:jc w:val="center"/>
              <w:rPr>
                <w:rFonts w:ascii="Lucida Sans" w:hAnsi="Lucida Sans" w:cs="Arial"/>
                <w:b/>
                <w:bCs/>
                <w:lang w:val="en-US"/>
              </w:rPr>
            </w:pPr>
            <w:r>
              <w:rPr>
                <w:rFonts w:ascii="Lucida Sans" w:hAnsi="Lucida Sans" w:cs="Arial"/>
                <w:b/>
                <w:bCs/>
                <w:lang w:val="en-US"/>
              </w:rPr>
              <w:t>X2</w:t>
            </w:r>
          </w:p>
        </w:tc>
        <w:tc>
          <w:tcPr>
            <w:tcW w:w="0" w:type="auto"/>
            <w:tcBorders>
              <w:top w:val="single" w:sz="4" w:space="0" w:color="auto"/>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n-US"/>
              </w:rPr>
            </w:pPr>
            <w:r>
              <w:rPr>
                <w:rFonts w:ascii="Lucida Sans" w:hAnsi="Lucida Sans" w:cs="Arial"/>
                <w:b/>
                <w:bCs/>
                <w:lang w:val="en-US"/>
              </w:rPr>
              <w:t>Total</w:t>
            </w:r>
          </w:p>
        </w:tc>
      </w:tr>
      <w:tr w:rsidR="00FE7B32">
        <w:trPr>
          <w:cantSplit/>
          <w:trHeight w:val="270"/>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FE7B32" w:rsidRDefault="00FE7B32">
            <w:pPr>
              <w:jc w:val="center"/>
              <w:rPr>
                <w:rFonts w:ascii="Lucida Sans" w:hAnsi="Lucida Sans" w:cs="Arial"/>
                <w:b/>
                <w:bCs/>
                <w:lang w:val="es-ES"/>
              </w:rPr>
            </w:pPr>
            <w:r>
              <w:rPr>
                <w:rFonts w:ascii="Lucida Sans" w:hAnsi="Lucida Sans"/>
                <w:b/>
                <w:bCs/>
                <w:sz w:val="16"/>
                <w:lang w:val="es-ES"/>
              </w:rPr>
              <w:t xml:space="preserve">Provincia donde laboran </w:t>
            </w:r>
          </w:p>
        </w:tc>
        <w:tc>
          <w:tcPr>
            <w:tcW w:w="0" w:type="auto"/>
            <w:tcBorders>
              <w:top w:val="single" w:sz="4" w:space="0" w:color="auto"/>
              <w:left w:val="nil"/>
              <w:bottom w:val="single" w:sz="4" w:space="0" w:color="auto"/>
              <w:right w:val="single" w:sz="4" w:space="0" w:color="auto"/>
            </w:tcBorders>
            <w:noWrap/>
            <w:vAlign w:val="center"/>
          </w:tcPr>
          <w:p w:rsidR="00FE7B32" w:rsidRDefault="00FE7B32">
            <w:pPr>
              <w:jc w:val="center"/>
              <w:rPr>
                <w:rFonts w:ascii="Lucida Sans" w:hAnsi="Lucida Sans" w:cs="Arial"/>
                <w:b/>
                <w:bCs/>
                <w:sz w:val="18"/>
                <w:szCs w:val="18"/>
                <w:lang w:val="es-ES"/>
              </w:rPr>
            </w:pPr>
            <w:r>
              <w:rPr>
                <w:rFonts w:ascii="Lucida Sans" w:hAnsi="Lucida Sans" w:cs="Arial"/>
                <w:b/>
                <w:bCs/>
                <w:sz w:val="18"/>
                <w:szCs w:val="18"/>
                <w:lang w:val="es-ES"/>
              </w:rPr>
              <w:t>Y1</w:t>
            </w:r>
          </w:p>
        </w:tc>
        <w:tc>
          <w:tcPr>
            <w:tcW w:w="0" w:type="auto"/>
            <w:tcBorders>
              <w:top w:val="single" w:sz="4" w:space="0" w:color="auto"/>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0.100</w:t>
            </w:r>
          </w:p>
        </w:tc>
        <w:tc>
          <w:tcPr>
            <w:tcW w:w="0" w:type="auto"/>
            <w:tcBorders>
              <w:top w:val="single" w:sz="4" w:space="0" w:color="auto"/>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0.034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0.134</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sz w:val="18"/>
                <w:szCs w:val="18"/>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sz w:val="18"/>
                <w:szCs w:val="18"/>
                <w:lang w:val="es-ES"/>
              </w:rPr>
            </w:pPr>
            <w:r>
              <w:rPr>
                <w:rFonts w:ascii="Lucida Sans" w:hAnsi="Lucida Sans" w:cs="Arial"/>
                <w:b/>
                <w:bCs/>
                <w:sz w:val="18"/>
                <w:szCs w:val="18"/>
                <w:lang w:val="es-ES"/>
              </w:rPr>
              <w:t>Y2</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0.102</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0.043</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0.145</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sz w:val="18"/>
                <w:szCs w:val="18"/>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sz w:val="18"/>
                <w:szCs w:val="18"/>
                <w:lang w:val="es-ES"/>
              </w:rPr>
            </w:pPr>
            <w:r>
              <w:rPr>
                <w:rFonts w:ascii="Lucida Sans" w:hAnsi="Lucida Sans" w:cs="Arial"/>
                <w:b/>
                <w:bCs/>
                <w:sz w:val="18"/>
                <w:szCs w:val="18"/>
                <w:lang w:val="es-ES"/>
              </w:rPr>
              <w:t>Y3</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0.080</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0.035</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0.115</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sz w:val="18"/>
                <w:szCs w:val="18"/>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sz w:val="18"/>
                <w:szCs w:val="18"/>
                <w:lang w:val="es-ES"/>
              </w:rPr>
            </w:pPr>
            <w:r>
              <w:rPr>
                <w:rFonts w:ascii="Lucida Sans" w:hAnsi="Lucida Sans" w:cs="Arial"/>
                <w:b/>
                <w:bCs/>
                <w:sz w:val="18"/>
                <w:szCs w:val="18"/>
                <w:lang w:val="es-ES"/>
              </w:rPr>
              <w:t>Y4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0.344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0.036</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0.380</w:t>
            </w:r>
          </w:p>
        </w:tc>
      </w:tr>
      <w:tr w:rsidR="00FE7B32">
        <w:trPr>
          <w:cantSplit/>
          <w:trHeight w:val="328"/>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sz w:val="18"/>
                <w:szCs w:val="18"/>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sz w:val="18"/>
                <w:szCs w:val="18"/>
                <w:lang w:val="es-ES"/>
              </w:rPr>
            </w:pPr>
            <w:r>
              <w:rPr>
                <w:rFonts w:ascii="Lucida Sans" w:hAnsi="Lucida Sans" w:cs="Arial"/>
                <w:b/>
                <w:bCs/>
                <w:sz w:val="18"/>
                <w:szCs w:val="18"/>
                <w:lang w:val="es-ES"/>
              </w:rPr>
              <w:t>Y5</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0.154</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0.072</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0.226</w:t>
            </w:r>
          </w:p>
        </w:tc>
      </w:tr>
      <w:tr w:rsidR="00FE7B32">
        <w:trPr>
          <w:trHeight w:val="270"/>
        </w:trPr>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Total</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0.780</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0.220</w:t>
            </w:r>
          </w:p>
        </w:tc>
        <w:tc>
          <w:tcPr>
            <w:tcW w:w="0" w:type="auto"/>
            <w:tcBorders>
              <w:top w:val="nil"/>
              <w:left w:val="nil"/>
              <w:bottom w:val="single" w:sz="4" w:space="0" w:color="auto"/>
              <w:right w:val="single" w:sz="4" w:space="0" w:color="auto"/>
            </w:tcBorders>
            <w:noWrap/>
            <w:vAlign w:val="center"/>
          </w:tcPr>
          <w:p w:rsidR="00FE7B32" w:rsidRDefault="00FE7B32">
            <w:pPr>
              <w:jc w:val="right"/>
              <w:rPr>
                <w:rFonts w:ascii="Lucida Sans" w:hAnsi="Lucida Sans" w:cs="Arial"/>
                <w:sz w:val="16"/>
                <w:szCs w:val="16"/>
              </w:rPr>
            </w:pPr>
            <w:r>
              <w:rPr>
                <w:rFonts w:ascii="Lucida Sans" w:hAnsi="Lucida Sans" w:cs="Arial"/>
                <w:sz w:val="16"/>
                <w:szCs w:val="16"/>
              </w:rPr>
              <w:t>1.000</w:t>
            </w:r>
          </w:p>
        </w:tc>
      </w:tr>
    </w:tbl>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r>
        <w:rPr>
          <w:noProof/>
          <w:sz w:val="20"/>
          <w:lang w:val="es-ES"/>
        </w:rPr>
        <w:pict>
          <v:shape id="_x0000_s1145" type="#_x0000_t202" style="position:absolute;left:0;text-align:left;margin-left:88.65pt;margin-top:3.25pt;width:315.05pt;height:29.6pt;z-index:251661824" filled="f" stroked="f">
            <v:textbox style="mso-next-textbox:#_x0000_s1145">
              <w:txbxContent>
                <w:p w:rsidR="00FE7B32" w:rsidRDefault="00FE7B32">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FE7B32" w:rsidRDefault="00FE7B32">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FE7B32" w:rsidRDefault="00FE7B32">
      <w:pPr>
        <w:pStyle w:val="Textoindependiente"/>
        <w:ind w:left="1418"/>
        <w:rPr>
          <w:lang w:val="es-ES"/>
        </w:rPr>
      </w:pP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Según la información obtenida en la base de datos del censo del magisterio en diciembre del año 2000, se puede concluir que el mayor número de los otros trabajadores del MEC empadronados laboran en el área urbana, con un porcentaje de 78%.  En el área Urbana de la provincia del Guayas se encuentra concentrada el 34.4% del total de trabajadores que trabajan en la costa, basándonos de este resultado podemos concluir que de cada 100 trabajadores que laboran en la costa, 34 pertenece al sector urbano del Guayas; continuando con nuestro análisis el 15.4% pertenece a la provincia de Manabí, en cambio el 10.0%, 8% y 10.2% laboran en las provincias de El Oro, Los Ríos y Esmeraldas respectivamente.  En el área Rural, la provincia de Manabí se encuentra registrados el mayor número de trabajadores, el cual representa el 7.2% del total de trabajadores que labora en la costa, seguido por la provincia de Esmeraldas con el 4.3% de los trabajadores; en cambio el 3.4%, 3.6% y 3.5% de los profesores laboran en el área urbana de las provincias de El Oro, Guayas y Los Ríos respectivamente.</w:t>
      </w:r>
    </w:p>
    <w:p w:rsidR="00FE7B32" w:rsidRDefault="00FE7B32">
      <w:pPr>
        <w:pStyle w:val="Textoindependiente"/>
        <w:ind w:left="1418"/>
        <w:rPr>
          <w:lang w:val="es-ES"/>
        </w:rPr>
      </w:pPr>
    </w:p>
    <w:p w:rsidR="00FE7B32" w:rsidRDefault="00FE7B32">
      <w:pPr>
        <w:pStyle w:val="Textoindependiente"/>
        <w:numPr>
          <w:ilvl w:val="0"/>
          <w:numId w:val="8"/>
        </w:numPr>
        <w:tabs>
          <w:tab w:val="clear" w:pos="2410"/>
          <w:tab w:val="num" w:pos="1418"/>
        </w:tabs>
        <w:ind w:left="1418"/>
        <w:rPr>
          <w:b/>
          <w:bCs/>
          <w:lang w:val="es-ES"/>
        </w:rPr>
      </w:pPr>
      <w:r>
        <w:rPr>
          <w:b/>
          <w:bCs/>
          <w:lang w:val="es-ES"/>
        </w:rPr>
        <w:t>Análisis bivariado entre las variables Escala económica y Años de experiencia de los Otros Trabajadores del MEC</w:t>
      </w:r>
    </w:p>
    <w:p w:rsidR="00FE7B32" w:rsidRDefault="00FE7B32">
      <w:pPr>
        <w:pStyle w:val="Textoindependiente"/>
        <w:ind w:left="993"/>
        <w:rPr>
          <w:lang w:val="es-ES"/>
        </w:rPr>
      </w:pPr>
    </w:p>
    <w:p w:rsidR="00FE7B32" w:rsidRDefault="00FE7B32">
      <w:pPr>
        <w:pStyle w:val="Textoindependiente"/>
        <w:ind w:left="1418"/>
        <w:rPr>
          <w:lang w:val="es-ES"/>
        </w:rPr>
      </w:pPr>
      <w:r>
        <w:rPr>
          <w:lang w:val="es-ES"/>
        </w:rPr>
        <w:t>Escala económica</w:t>
      </w:r>
    </w:p>
    <w:p w:rsidR="00FE7B32" w:rsidRDefault="00FE7B32">
      <w:pPr>
        <w:pStyle w:val="Textoindependiente"/>
        <w:ind w:left="2127" w:hanging="680"/>
        <w:rPr>
          <w:lang w:val="es-ES"/>
        </w:rPr>
      </w:pPr>
      <w:r>
        <w:rPr>
          <w:lang w:val="es-ES"/>
        </w:rPr>
        <w:t>Y</w:t>
      </w:r>
      <w:r>
        <w:rPr>
          <w:vertAlign w:val="subscript"/>
          <w:lang w:val="es-ES"/>
        </w:rPr>
        <w:t>1</w:t>
      </w:r>
      <w:r>
        <w:rPr>
          <w:lang w:val="es-ES"/>
        </w:rPr>
        <w:t>:</w:t>
      </w:r>
      <w:r>
        <w:rPr>
          <w:lang w:val="es-ES"/>
        </w:rPr>
        <w:tab/>
        <w:t xml:space="preserve">Sin escala </w:t>
      </w:r>
    </w:p>
    <w:p w:rsidR="00FE7B32" w:rsidRDefault="00FE7B32">
      <w:pPr>
        <w:pStyle w:val="Textoindependiente"/>
        <w:ind w:left="2127" w:hanging="680"/>
        <w:rPr>
          <w:lang w:val="es-ES"/>
        </w:rPr>
      </w:pPr>
      <w:r>
        <w:rPr>
          <w:lang w:val="es-ES"/>
        </w:rPr>
        <w:t>Y</w:t>
      </w:r>
      <w:r>
        <w:rPr>
          <w:vertAlign w:val="subscript"/>
          <w:lang w:val="es-ES"/>
        </w:rPr>
        <w:t>2</w:t>
      </w:r>
      <w:r>
        <w:rPr>
          <w:lang w:val="es-ES"/>
        </w:rPr>
        <w:t>:</w:t>
      </w:r>
      <w:r>
        <w:rPr>
          <w:lang w:val="es-ES"/>
        </w:rPr>
        <w:tab/>
        <w:t>mayor igual a 1 y menor igual a 6</w:t>
      </w:r>
    </w:p>
    <w:p w:rsidR="00FE7B32" w:rsidRDefault="00FE7B32">
      <w:pPr>
        <w:pStyle w:val="Textoindependiente"/>
        <w:ind w:left="2127" w:hanging="680"/>
        <w:rPr>
          <w:lang w:val="es-ES"/>
        </w:rPr>
      </w:pPr>
      <w:r>
        <w:rPr>
          <w:lang w:val="es-ES"/>
        </w:rPr>
        <w:t>Y</w:t>
      </w:r>
      <w:r>
        <w:rPr>
          <w:vertAlign w:val="subscript"/>
          <w:lang w:val="es-ES"/>
        </w:rPr>
        <w:t>3</w:t>
      </w:r>
      <w:r>
        <w:rPr>
          <w:lang w:val="es-ES"/>
        </w:rPr>
        <w:t>:</w:t>
      </w:r>
      <w:r>
        <w:rPr>
          <w:lang w:val="es-ES"/>
        </w:rPr>
        <w:tab/>
        <w:t>mayor igual a 7 y menor igual a 12</w:t>
      </w:r>
    </w:p>
    <w:p w:rsidR="00FE7B32" w:rsidRDefault="00FE7B32">
      <w:pPr>
        <w:pStyle w:val="Textoindependiente"/>
        <w:ind w:left="2127" w:hanging="680"/>
        <w:rPr>
          <w:lang w:val="es-ES"/>
        </w:rPr>
      </w:pPr>
      <w:r>
        <w:rPr>
          <w:lang w:val="es-ES"/>
        </w:rPr>
        <w:t>Y</w:t>
      </w:r>
      <w:r>
        <w:rPr>
          <w:vertAlign w:val="subscript"/>
          <w:lang w:val="es-ES"/>
        </w:rPr>
        <w:t>4</w:t>
      </w:r>
      <w:r>
        <w:rPr>
          <w:lang w:val="es-ES"/>
        </w:rPr>
        <w:t>:</w:t>
      </w:r>
      <w:r>
        <w:rPr>
          <w:lang w:val="es-ES"/>
        </w:rPr>
        <w:tab/>
        <w:t>mayor a 12</w:t>
      </w: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Años de experiencia de los Otros Trabajadores del MEC</w:t>
      </w:r>
    </w:p>
    <w:p w:rsidR="00FE7B32" w:rsidRDefault="00FE7B32">
      <w:pPr>
        <w:pStyle w:val="Textoindependiente"/>
        <w:ind w:left="2127" w:hanging="680"/>
        <w:rPr>
          <w:lang w:val="es-ES"/>
        </w:rPr>
      </w:pPr>
      <w:r>
        <w:rPr>
          <w:lang w:val="es-ES"/>
        </w:rPr>
        <w:t>X</w:t>
      </w:r>
      <w:r>
        <w:rPr>
          <w:vertAlign w:val="subscript"/>
          <w:lang w:val="es-ES"/>
        </w:rPr>
        <w:t>1</w:t>
      </w:r>
      <w:r>
        <w:rPr>
          <w:lang w:val="es-ES"/>
        </w:rPr>
        <w:t>:</w:t>
      </w:r>
      <w:r>
        <w:rPr>
          <w:lang w:val="es-ES"/>
        </w:rPr>
        <w:tab/>
        <w:t>0 – 15 años</w:t>
      </w:r>
    </w:p>
    <w:p w:rsidR="00FE7B32" w:rsidRDefault="00FE7B32">
      <w:pPr>
        <w:pStyle w:val="Textoindependiente"/>
        <w:ind w:left="2127" w:hanging="680"/>
        <w:rPr>
          <w:lang w:val="es-ES"/>
        </w:rPr>
      </w:pPr>
      <w:r>
        <w:rPr>
          <w:lang w:val="es-ES"/>
        </w:rPr>
        <w:t>X</w:t>
      </w:r>
      <w:r>
        <w:rPr>
          <w:vertAlign w:val="subscript"/>
          <w:lang w:val="es-ES"/>
        </w:rPr>
        <w:t>2</w:t>
      </w:r>
      <w:r>
        <w:rPr>
          <w:lang w:val="es-ES"/>
        </w:rPr>
        <w:t>:</w:t>
      </w:r>
      <w:r>
        <w:rPr>
          <w:lang w:val="es-ES"/>
        </w:rPr>
        <w:tab/>
        <w:t>16- 35 años</w:t>
      </w:r>
    </w:p>
    <w:p w:rsidR="00FE7B32" w:rsidRDefault="00FE7B32">
      <w:pPr>
        <w:pStyle w:val="Textoindependiente"/>
        <w:ind w:left="2127" w:hanging="680"/>
        <w:rPr>
          <w:lang w:val="es-ES"/>
        </w:rPr>
      </w:pPr>
      <w:r>
        <w:rPr>
          <w:lang w:val="es-ES"/>
        </w:rPr>
        <w:t>X</w:t>
      </w:r>
      <w:r>
        <w:rPr>
          <w:vertAlign w:val="subscript"/>
          <w:lang w:val="es-ES"/>
        </w:rPr>
        <w:t>3</w:t>
      </w:r>
      <w:r>
        <w:rPr>
          <w:lang w:val="es-ES"/>
        </w:rPr>
        <w:t>:</w:t>
      </w:r>
      <w:r>
        <w:rPr>
          <w:lang w:val="es-ES"/>
        </w:rPr>
        <w:tab/>
        <w:t xml:space="preserve">35 y más </w:t>
      </w:r>
    </w:p>
    <w:p w:rsidR="00FE7B32" w:rsidRDefault="00FE7B32">
      <w:pPr>
        <w:pStyle w:val="Textoindependiente"/>
        <w:ind w:left="993"/>
        <w:rPr>
          <w:lang w:val="es-ES"/>
        </w:rPr>
      </w:pPr>
      <w:r>
        <w:rPr>
          <w:sz w:val="20"/>
          <w:lang w:val="es-ES"/>
        </w:rPr>
        <w:pict>
          <v:rect id="_x0000_s1126" style="position:absolute;left:0;text-align:left;margin-left:70.65pt;margin-top:26.6pt;width:342pt;height:203.4pt;z-index:-251664896;mso-wrap-edited:f" wrapcoords="-90 0 -90 21600 21690 21600 21690 0 -90 0" strokeweight="3pt">
            <v:stroke linestyle="thinThin"/>
          </v:rect>
        </w:pict>
      </w:r>
    </w:p>
    <w:p w:rsidR="00FE7B32" w:rsidRDefault="00FE7B32">
      <w:pPr>
        <w:pStyle w:val="Textoindependiente"/>
        <w:ind w:left="993"/>
        <w:rPr>
          <w:lang w:val="es-ES"/>
        </w:rPr>
      </w:pPr>
      <w:r>
        <w:rPr>
          <w:noProof/>
          <w:sz w:val="20"/>
          <w:lang w:val="es-ES"/>
        </w:rPr>
        <w:pict>
          <v:shape id="_x0000_s1141" type="#_x0000_t202" style="position:absolute;left:0;text-align:left;margin-left:79.65pt;margin-top:1.45pt;width:324pt;height:60.55pt;z-index:251657728" stroked="f">
            <v:textbox style="mso-next-textbox:#_x0000_s1141">
              <w:txbxContent>
                <w:p w:rsidR="00FE7B32" w:rsidRDefault="00FE7B32">
                  <w:pPr>
                    <w:pStyle w:val="Ttulo2"/>
                  </w:pPr>
                  <w:r>
                    <w:t>Tabla IV.XLIX</w:t>
                  </w:r>
                </w:p>
                <w:p w:rsidR="00FE7B32" w:rsidRDefault="00FE7B32">
                  <w:pPr>
                    <w:pStyle w:val="Textoindependiente2"/>
                    <w:jc w:val="both"/>
                    <w:rPr>
                      <w:b w:val="0"/>
                      <w:bCs w:val="0"/>
                      <w:sz w:val="22"/>
                    </w:rPr>
                  </w:pPr>
                  <w:r>
                    <w:rPr>
                      <w:b w:val="0"/>
                      <w:bCs w:val="0"/>
                      <w:sz w:val="22"/>
                    </w:rPr>
                    <w:t xml:space="preserve">LITORAL ECUATORIANO: Censo del Magisterio Fiscal. Distribución Conjunta entre la Escala económica y  los Años de experiencia de los </w:t>
                  </w:r>
                  <w:r>
                    <w:rPr>
                      <w:b w:val="0"/>
                      <w:bCs w:val="0"/>
                      <w:i/>
                      <w:iCs/>
                      <w:sz w:val="22"/>
                    </w:rPr>
                    <w:t>Otros Trabajadores del MEC</w:t>
                  </w:r>
                  <w:r>
                    <w:rPr>
                      <w:b w:val="0"/>
                      <w:bCs w:val="0"/>
                      <w:sz w:val="22"/>
                    </w:rPr>
                    <w:t>.</w:t>
                  </w:r>
                </w:p>
              </w:txbxContent>
            </v:textbox>
          </v:shape>
        </w:pict>
      </w:r>
    </w:p>
    <w:p w:rsidR="00FE7B32" w:rsidRDefault="00FE7B32">
      <w:pPr>
        <w:pStyle w:val="Textoindependiente"/>
        <w:ind w:left="993"/>
        <w:rPr>
          <w:lang w:val="es-ES"/>
        </w:rPr>
      </w:pPr>
    </w:p>
    <w:tbl>
      <w:tblPr>
        <w:tblpPr w:leftFromText="142" w:rightFromText="142" w:vertAnchor="text" w:horzAnchor="page" w:tblpX="4991" w:tblpY="245"/>
        <w:tblOverlap w:val="never"/>
        <w:tblW w:w="4536" w:type="dxa"/>
        <w:tblCellMar>
          <w:left w:w="0" w:type="dxa"/>
          <w:right w:w="0" w:type="dxa"/>
        </w:tblCellMar>
        <w:tblLook w:val="0000"/>
      </w:tblPr>
      <w:tblGrid>
        <w:gridCol w:w="508"/>
        <w:gridCol w:w="748"/>
        <w:gridCol w:w="820"/>
        <w:gridCol w:w="820"/>
        <w:gridCol w:w="820"/>
        <w:gridCol w:w="820"/>
      </w:tblGrid>
      <w:tr w:rsidR="00FE7B32">
        <w:trPr>
          <w:trHeight w:val="255"/>
        </w:trPr>
        <w:tc>
          <w:tcPr>
            <w:tcW w:w="508" w:type="dxa"/>
            <w:tcBorders>
              <w:top w:val="nil"/>
              <w:left w:val="nil"/>
              <w:bottom w:val="nil"/>
              <w:right w:val="nil"/>
            </w:tcBorders>
            <w:noWrap/>
            <w:vAlign w:val="bottom"/>
          </w:tcPr>
          <w:p w:rsidR="00FE7B32" w:rsidRDefault="00FE7B32">
            <w:pPr>
              <w:rPr>
                <w:rFonts w:ascii="Lucida Sans" w:hAnsi="Lucida Sans" w:cs="Arial"/>
                <w:lang w:val="es-ES"/>
              </w:rPr>
            </w:pPr>
          </w:p>
        </w:tc>
        <w:tc>
          <w:tcPr>
            <w:tcW w:w="748" w:type="dxa"/>
            <w:tcBorders>
              <w:top w:val="nil"/>
              <w:left w:val="nil"/>
              <w:bottom w:val="nil"/>
              <w:right w:val="nil"/>
            </w:tcBorders>
            <w:noWrap/>
            <w:vAlign w:val="bottom"/>
          </w:tcPr>
          <w:p w:rsidR="00FE7B32" w:rsidRDefault="00FE7B32">
            <w:pPr>
              <w:rPr>
                <w:rFonts w:ascii="Lucida Sans" w:hAnsi="Lucida Sans" w:cs="Arial"/>
                <w:lang w:val="es-ES"/>
              </w:rPr>
            </w:pPr>
          </w:p>
        </w:tc>
        <w:tc>
          <w:tcPr>
            <w:tcW w:w="2460" w:type="dxa"/>
            <w:gridSpan w:val="3"/>
            <w:tcBorders>
              <w:top w:val="single" w:sz="4" w:space="0" w:color="auto"/>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b/>
                <w:bCs/>
                <w:sz w:val="16"/>
                <w:lang w:val="es-ES"/>
              </w:rPr>
              <w:t>Años de experiencia</w:t>
            </w:r>
          </w:p>
        </w:tc>
        <w:tc>
          <w:tcPr>
            <w:tcW w:w="820" w:type="dxa"/>
            <w:tcBorders>
              <w:top w:val="nil"/>
              <w:left w:val="nil"/>
              <w:bottom w:val="nil"/>
              <w:right w:val="nil"/>
            </w:tcBorders>
            <w:noWrap/>
            <w:vAlign w:val="bottom"/>
          </w:tcPr>
          <w:p w:rsidR="00FE7B32" w:rsidRDefault="00FE7B32">
            <w:pPr>
              <w:rPr>
                <w:rFonts w:ascii="Lucida Sans" w:hAnsi="Lucida Sans" w:cs="Arial"/>
                <w:lang w:val="es-ES"/>
              </w:rPr>
            </w:pPr>
          </w:p>
        </w:tc>
      </w:tr>
      <w:tr w:rsidR="00FE7B32">
        <w:trPr>
          <w:trHeight w:val="255"/>
        </w:trPr>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single" w:sz="4" w:space="0" w:color="auto"/>
              <w:bottom w:val="nil"/>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1</w:t>
            </w:r>
          </w:p>
        </w:tc>
        <w:tc>
          <w:tcPr>
            <w:tcW w:w="0" w:type="auto"/>
            <w:tcBorders>
              <w:top w:val="nil"/>
              <w:left w:val="nil"/>
              <w:bottom w:val="nil"/>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2</w:t>
            </w:r>
          </w:p>
        </w:tc>
        <w:tc>
          <w:tcPr>
            <w:tcW w:w="0" w:type="auto"/>
            <w:tcBorders>
              <w:top w:val="nil"/>
              <w:left w:val="nil"/>
              <w:bottom w:val="nil"/>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3</w:t>
            </w:r>
          </w:p>
        </w:tc>
        <w:tc>
          <w:tcPr>
            <w:tcW w:w="0" w:type="auto"/>
            <w:tcBorders>
              <w:top w:val="single" w:sz="4" w:space="0" w:color="auto"/>
              <w:left w:val="nil"/>
              <w:bottom w:val="nil"/>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Total</w:t>
            </w:r>
          </w:p>
        </w:tc>
      </w:tr>
      <w:tr w:rsidR="00FE7B32">
        <w:trPr>
          <w:cantSplit/>
          <w:trHeight w:val="270"/>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FE7B32" w:rsidRDefault="00FE7B32">
            <w:pPr>
              <w:jc w:val="center"/>
              <w:rPr>
                <w:rFonts w:ascii="Lucida Sans" w:hAnsi="Lucida Sans" w:cs="Arial"/>
                <w:b/>
                <w:bCs/>
                <w:lang w:val="es-ES"/>
              </w:rPr>
            </w:pPr>
            <w:r>
              <w:rPr>
                <w:rFonts w:ascii="Lucida Sans" w:hAnsi="Lucida Sans"/>
                <w:b/>
                <w:bCs/>
                <w:sz w:val="16"/>
                <w:lang w:val="es-ES"/>
              </w:rPr>
              <w:t>Escala Económica</w:t>
            </w:r>
          </w:p>
        </w:tc>
        <w:tc>
          <w:tcPr>
            <w:tcW w:w="0" w:type="auto"/>
            <w:tcBorders>
              <w:top w:val="single" w:sz="4" w:space="0" w:color="auto"/>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1</w:t>
            </w:r>
          </w:p>
        </w:tc>
        <w:tc>
          <w:tcPr>
            <w:tcW w:w="0" w:type="auto"/>
            <w:tcBorders>
              <w:top w:val="single" w:sz="4" w:space="0" w:color="auto"/>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0.550</w:t>
            </w:r>
          </w:p>
        </w:tc>
        <w:tc>
          <w:tcPr>
            <w:tcW w:w="0" w:type="auto"/>
            <w:tcBorders>
              <w:top w:val="single" w:sz="4" w:space="0" w:color="auto"/>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0.259</w:t>
            </w:r>
          </w:p>
        </w:tc>
        <w:tc>
          <w:tcPr>
            <w:tcW w:w="0" w:type="auto"/>
            <w:tcBorders>
              <w:top w:val="single" w:sz="4" w:space="0" w:color="auto"/>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0.011</w:t>
            </w:r>
          </w:p>
        </w:tc>
        <w:tc>
          <w:tcPr>
            <w:tcW w:w="0" w:type="auto"/>
            <w:tcBorders>
              <w:top w:val="single" w:sz="4" w:space="0" w:color="auto"/>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0.820</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2</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0.030</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0.006</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0.000</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0.036</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3</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0.033</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0.090</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0.008</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0.131</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lang w:val="es-ES"/>
              </w:rPr>
            </w:pP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Y</w:t>
            </w:r>
            <w:r>
              <w:rPr>
                <w:rFonts w:ascii="Lucida Sans" w:hAnsi="Lucida Sans" w:cs="Arial"/>
                <w:b/>
                <w:bCs/>
                <w:vertAlign w:val="subscript"/>
                <w:lang w:val="es-ES"/>
              </w:rPr>
              <w:t>4</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0.000</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0.017</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0.004</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0.022</w:t>
            </w:r>
          </w:p>
        </w:tc>
      </w:tr>
      <w:tr w:rsidR="00FE7B32">
        <w:trPr>
          <w:trHeight w:val="270"/>
        </w:trPr>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Total</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0.613</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0.364</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0.023</w:t>
            </w:r>
          </w:p>
        </w:tc>
        <w:tc>
          <w:tcPr>
            <w:tcW w:w="0" w:type="auto"/>
            <w:tcBorders>
              <w:top w:val="nil"/>
              <w:left w:val="nil"/>
              <w:bottom w:val="single" w:sz="4" w:space="0" w:color="auto"/>
              <w:right w:val="single" w:sz="4" w:space="0" w:color="auto"/>
            </w:tcBorders>
            <w:noWrap/>
            <w:vAlign w:val="bottom"/>
          </w:tcPr>
          <w:p w:rsidR="00FE7B32" w:rsidRDefault="00FE7B32">
            <w:pPr>
              <w:jc w:val="right"/>
              <w:rPr>
                <w:rFonts w:ascii="Lucida Sans" w:eastAsia="Arial Unicode MS" w:hAnsi="Lucida Sans" w:cs="Arial"/>
                <w:sz w:val="18"/>
              </w:rPr>
            </w:pPr>
            <w:r>
              <w:rPr>
                <w:rFonts w:ascii="Lucida Sans" w:hAnsi="Lucida Sans" w:cs="Arial"/>
                <w:sz w:val="18"/>
              </w:rPr>
              <w:t>1.000</w:t>
            </w:r>
          </w:p>
        </w:tc>
      </w:tr>
    </w:tbl>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r>
        <w:rPr>
          <w:noProof/>
          <w:sz w:val="20"/>
          <w:lang w:val="es-ES"/>
        </w:rPr>
        <w:pict>
          <v:shape id="_x0000_s1146" type="#_x0000_t202" style="position:absolute;left:0;text-align:left;margin-left:88.65pt;margin-top:4.45pt;width:315.05pt;height:29.6pt;z-index:251662848" filled="f" stroked="f">
            <v:textbox style="mso-next-textbox:#_x0000_s1146">
              <w:txbxContent>
                <w:p w:rsidR="00FE7B32" w:rsidRDefault="00FE7B32">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FE7B32" w:rsidRDefault="00FE7B32">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1418"/>
        <w:rPr>
          <w:lang w:val="es-ES"/>
        </w:rPr>
      </w:pPr>
      <w:r>
        <w:rPr>
          <w:lang w:val="es-ES"/>
        </w:rPr>
        <w:t>De los datos obtenidos por el censo se encontró que el 82% de los otros trabajadores del MEC no tienen asignado una escala económica, de los cuales el 55% del total tienen entre 0 a 15 años de experiencia y el 25.9% entre 16 a 35 años de experiencia. En cambio el 13.1% de los trabajadores tienen una escala mayor a 6 y menor a 13, de los cuales el 9% tienen entre 16 a 35 años de experiencia.</w:t>
      </w: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 xml:space="preserve">Podemos concluir que de cada 100 de los otros trabajadores registrados en la costa por el censo, 82 no tienen una escala económica, 9 tiene entre </w:t>
      </w:r>
      <w:r>
        <w:rPr>
          <w:lang w:val="es-ES"/>
        </w:rPr>
        <w:sym w:font="Symbol" w:char="F05B"/>
      </w:r>
      <w:r>
        <w:rPr>
          <w:lang w:val="es-ES"/>
        </w:rPr>
        <w:t>16-35</w:t>
      </w:r>
      <w:r>
        <w:rPr>
          <w:lang w:val="es-ES"/>
        </w:rPr>
        <w:sym w:font="Symbol" w:char="F05D"/>
      </w:r>
      <w:r>
        <w:rPr>
          <w:lang w:val="es-ES"/>
        </w:rPr>
        <w:t xml:space="preserve"> años de experiencia y </w:t>
      </w:r>
      <w:r>
        <w:rPr>
          <w:lang w:val="es-ES"/>
        </w:rPr>
        <w:sym w:font="Symbol" w:char="F05B"/>
      </w:r>
      <w:r>
        <w:rPr>
          <w:lang w:val="es-ES"/>
        </w:rPr>
        <w:t>7-12</w:t>
      </w:r>
      <w:r>
        <w:rPr>
          <w:lang w:val="es-ES"/>
        </w:rPr>
        <w:sym w:font="Symbol" w:char="F05D"/>
      </w:r>
      <w:r>
        <w:rPr>
          <w:lang w:val="es-ES"/>
        </w:rPr>
        <w:t xml:space="preserve"> de escala económica, 3 tienen entre (0-15</w:t>
      </w:r>
      <w:r>
        <w:rPr>
          <w:lang w:val="es-ES"/>
        </w:rPr>
        <w:sym w:font="Symbol" w:char="F05D"/>
      </w:r>
      <w:r>
        <w:rPr>
          <w:lang w:val="es-ES"/>
        </w:rPr>
        <w:t xml:space="preserve"> años de experiencia y </w:t>
      </w:r>
      <w:r>
        <w:rPr>
          <w:lang w:val="es-ES"/>
        </w:rPr>
        <w:sym w:font="Symbol" w:char="F05B"/>
      </w:r>
      <w:r>
        <w:rPr>
          <w:lang w:val="es-ES"/>
        </w:rPr>
        <w:t>7-12</w:t>
      </w:r>
      <w:r>
        <w:rPr>
          <w:lang w:val="es-ES"/>
        </w:rPr>
        <w:sym w:font="Symbol" w:char="F05D"/>
      </w:r>
      <w:r>
        <w:rPr>
          <w:lang w:val="es-ES"/>
        </w:rPr>
        <w:t xml:space="preserve"> de escala económica.</w:t>
      </w:r>
    </w:p>
    <w:p w:rsidR="00FE7B32" w:rsidRDefault="00FE7B32">
      <w:pPr>
        <w:pStyle w:val="Textoindependiente"/>
        <w:ind w:left="1418"/>
        <w:rPr>
          <w:lang w:val="es-ES"/>
        </w:rPr>
      </w:pPr>
    </w:p>
    <w:p w:rsidR="00FE7B32" w:rsidRDefault="00FE7B32">
      <w:pPr>
        <w:pStyle w:val="Textoindependiente"/>
        <w:numPr>
          <w:ilvl w:val="0"/>
          <w:numId w:val="8"/>
        </w:numPr>
        <w:tabs>
          <w:tab w:val="clear" w:pos="2410"/>
          <w:tab w:val="num" w:pos="1418"/>
        </w:tabs>
        <w:ind w:left="1418"/>
        <w:rPr>
          <w:b/>
          <w:bCs/>
          <w:lang w:val="es-ES"/>
        </w:rPr>
      </w:pPr>
      <w:r>
        <w:rPr>
          <w:b/>
          <w:bCs/>
          <w:lang w:val="es-ES"/>
        </w:rPr>
        <w:t>Análisis bivariado entre las variables Estado civil de los Otros Trabajadores del MEC y el Nivel del plantel educativo donde labora los Otros Trabajadores del MEC</w:t>
      </w: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Estado civil de los Otros Trabajadores del MEC</w:t>
      </w:r>
    </w:p>
    <w:p w:rsidR="00FE7B32" w:rsidRDefault="00FE7B32">
      <w:pPr>
        <w:pStyle w:val="Textoindependiente"/>
        <w:ind w:left="2127" w:hanging="680"/>
        <w:rPr>
          <w:lang w:val="es-ES"/>
        </w:rPr>
      </w:pPr>
      <w:r>
        <w:rPr>
          <w:lang w:val="es-ES"/>
        </w:rPr>
        <w:t>Y</w:t>
      </w:r>
      <w:r>
        <w:rPr>
          <w:vertAlign w:val="subscript"/>
          <w:lang w:val="es-ES"/>
        </w:rPr>
        <w:t>1</w:t>
      </w:r>
      <w:r>
        <w:rPr>
          <w:lang w:val="es-ES"/>
        </w:rPr>
        <w:t>:</w:t>
      </w:r>
      <w:r>
        <w:rPr>
          <w:lang w:val="es-ES"/>
        </w:rPr>
        <w:tab/>
        <w:t>Soltero</w:t>
      </w:r>
    </w:p>
    <w:p w:rsidR="00FE7B32" w:rsidRDefault="00FE7B32">
      <w:pPr>
        <w:pStyle w:val="Textoindependiente"/>
        <w:ind w:left="2127" w:hanging="680"/>
        <w:rPr>
          <w:lang w:val="es-ES"/>
        </w:rPr>
      </w:pPr>
      <w:r>
        <w:rPr>
          <w:lang w:val="es-ES"/>
        </w:rPr>
        <w:t>Y</w:t>
      </w:r>
      <w:r>
        <w:rPr>
          <w:vertAlign w:val="subscript"/>
          <w:lang w:val="es-ES"/>
        </w:rPr>
        <w:t>2</w:t>
      </w:r>
      <w:r>
        <w:rPr>
          <w:lang w:val="es-ES"/>
        </w:rPr>
        <w:t>:</w:t>
      </w:r>
      <w:r>
        <w:rPr>
          <w:lang w:val="es-ES"/>
        </w:rPr>
        <w:tab/>
        <w:t>Casado</w:t>
      </w:r>
    </w:p>
    <w:p w:rsidR="00FE7B32" w:rsidRDefault="00FE7B32">
      <w:pPr>
        <w:pStyle w:val="Textoindependiente"/>
        <w:ind w:left="2127" w:hanging="680"/>
        <w:rPr>
          <w:lang w:val="es-ES"/>
        </w:rPr>
      </w:pPr>
      <w:r>
        <w:rPr>
          <w:lang w:val="es-ES"/>
        </w:rPr>
        <w:t>Y</w:t>
      </w:r>
      <w:r>
        <w:rPr>
          <w:vertAlign w:val="subscript"/>
          <w:lang w:val="es-ES"/>
        </w:rPr>
        <w:t>3</w:t>
      </w:r>
      <w:r>
        <w:rPr>
          <w:lang w:val="es-ES"/>
        </w:rPr>
        <w:t>:</w:t>
      </w:r>
      <w:r>
        <w:rPr>
          <w:lang w:val="es-ES"/>
        </w:rPr>
        <w:tab/>
        <w:t>Viudo</w:t>
      </w:r>
    </w:p>
    <w:p w:rsidR="00FE7B32" w:rsidRDefault="00FE7B32">
      <w:pPr>
        <w:pStyle w:val="Textoindependiente"/>
        <w:ind w:left="2127" w:hanging="680"/>
        <w:rPr>
          <w:lang w:val="es-ES"/>
        </w:rPr>
      </w:pPr>
      <w:r>
        <w:rPr>
          <w:lang w:val="es-ES"/>
        </w:rPr>
        <w:t>Y</w:t>
      </w:r>
      <w:r>
        <w:rPr>
          <w:vertAlign w:val="subscript"/>
          <w:lang w:val="es-ES"/>
        </w:rPr>
        <w:t>4</w:t>
      </w:r>
      <w:r>
        <w:rPr>
          <w:lang w:val="es-ES"/>
        </w:rPr>
        <w:t>:</w:t>
      </w:r>
      <w:r>
        <w:rPr>
          <w:lang w:val="es-ES"/>
        </w:rPr>
        <w:tab/>
        <w:t>Divorciado</w:t>
      </w:r>
    </w:p>
    <w:p w:rsidR="00FE7B32" w:rsidRDefault="00FE7B32">
      <w:pPr>
        <w:pStyle w:val="Textoindependiente"/>
        <w:ind w:left="2127" w:hanging="680"/>
        <w:rPr>
          <w:lang w:val="es-ES"/>
        </w:rPr>
      </w:pPr>
      <w:r>
        <w:rPr>
          <w:lang w:val="es-ES"/>
        </w:rPr>
        <w:t>Y</w:t>
      </w:r>
      <w:r>
        <w:rPr>
          <w:vertAlign w:val="subscript"/>
          <w:lang w:val="es-ES"/>
        </w:rPr>
        <w:t>5</w:t>
      </w:r>
      <w:r>
        <w:rPr>
          <w:lang w:val="es-ES"/>
        </w:rPr>
        <w:t>:</w:t>
      </w:r>
      <w:r>
        <w:rPr>
          <w:lang w:val="es-ES"/>
        </w:rPr>
        <w:tab/>
        <w:t>Unión libre</w:t>
      </w: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Nivel del plantel educativo donde laboran los Otros Trabajadores del MEC</w:t>
      </w:r>
    </w:p>
    <w:p w:rsidR="00FE7B32" w:rsidRDefault="00FE7B32">
      <w:pPr>
        <w:pStyle w:val="Textoindependiente"/>
        <w:ind w:left="2127" w:hanging="680"/>
        <w:rPr>
          <w:lang w:val="es-ES"/>
        </w:rPr>
      </w:pPr>
      <w:r>
        <w:rPr>
          <w:lang w:val="es-ES"/>
        </w:rPr>
        <w:t>X</w:t>
      </w:r>
      <w:r>
        <w:rPr>
          <w:vertAlign w:val="subscript"/>
          <w:lang w:val="es-ES"/>
        </w:rPr>
        <w:t>1</w:t>
      </w:r>
      <w:r>
        <w:rPr>
          <w:lang w:val="es-ES"/>
        </w:rPr>
        <w:t>:</w:t>
      </w:r>
      <w:r>
        <w:rPr>
          <w:lang w:val="es-ES"/>
        </w:rPr>
        <w:tab/>
        <w:t>Preprimario</w:t>
      </w:r>
    </w:p>
    <w:p w:rsidR="00FE7B32" w:rsidRDefault="00FE7B32">
      <w:pPr>
        <w:pStyle w:val="Textoindependiente"/>
        <w:ind w:left="2127" w:hanging="680"/>
        <w:rPr>
          <w:lang w:val="es-ES"/>
        </w:rPr>
      </w:pPr>
      <w:r>
        <w:rPr>
          <w:lang w:val="es-ES"/>
        </w:rPr>
        <w:t>X</w:t>
      </w:r>
      <w:r>
        <w:rPr>
          <w:vertAlign w:val="subscript"/>
          <w:lang w:val="es-ES"/>
        </w:rPr>
        <w:t>2</w:t>
      </w:r>
      <w:r>
        <w:rPr>
          <w:lang w:val="es-ES"/>
        </w:rPr>
        <w:t>:</w:t>
      </w:r>
      <w:r>
        <w:rPr>
          <w:lang w:val="es-ES"/>
        </w:rPr>
        <w:tab/>
        <w:t>Primario</w:t>
      </w:r>
    </w:p>
    <w:p w:rsidR="00FE7B32" w:rsidRDefault="00FE7B32">
      <w:pPr>
        <w:pStyle w:val="Textoindependiente"/>
        <w:ind w:left="2127" w:hanging="680"/>
        <w:rPr>
          <w:lang w:val="es-ES"/>
        </w:rPr>
      </w:pPr>
      <w:r>
        <w:rPr>
          <w:lang w:val="es-ES"/>
        </w:rPr>
        <w:t>X</w:t>
      </w:r>
      <w:r>
        <w:rPr>
          <w:vertAlign w:val="subscript"/>
          <w:lang w:val="es-ES"/>
        </w:rPr>
        <w:t>3</w:t>
      </w:r>
      <w:r>
        <w:rPr>
          <w:lang w:val="es-ES"/>
        </w:rPr>
        <w:t>:</w:t>
      </w:r>
      <w:r>
        <w:rPr>
          <w:lang w:val="es-ES"/>
        </w:rPr>
        <w:tab/>
        <w:t>Medio</w:t>
      </w:r>
    </w:p>
    <w:p w:rsidR="00FE7B32" w:rsidRDefault="00FE7B32">
      <w:pPr>
        <w:pStyle w:val="Textoindependiente"/>
        <w:ind w:left="1418"/>
        <w:rPr>
          <w:lang w:val="es-ES"/>
        </w:rPr>
      </w:pPr>
      <w:r>
        <w:rPr>
          <w:lang w:val="es-ES"/>
        </w:rPr>
        <w:t>X</w:t>
      </w:r>
      <w:r>
        <w:rPr>
          <w:vertAlign w:val="subscript"/>
          <w:lang w:val="es-ES"/>
        </w:rPr>
        <w:t>4</w:t>
      </w:r>
      <w:r>
        <w:rPr>
          <w:lang w:val="es-ES"/>
        </w:rPr>
        <w:t>:</w:t>
      </w:r>
      <w:r>
        <w:rPr>
          <w:lang w:val="es-ES"/>
        </w:rPr>
        <w:tab/>
        <w:t>Educ. Básica, Especial, Popular y Artística</w:t>
      </w:r>
    </w:p>
    <w:p w:rsidR="00FE7B32" w:rsidRDefault="00FE7B32">
      <w:pPr>
        <w:pStyle w:val="Textoindependiente"/>
        <w:ind w:left="1418"/>
        <w:rPr>
          <w:lang w:val="es-ES"/>
        </w:rPr>
      </w:pPr>
    </w:p>
    <w:p w:rsidR="00FE7B32" w:rsidRDefault="00FE7B32">
      <w:pPr>
        <w:pStyle w:val="Textoindependiente"/>
        <w:ind w:left="1418"/>
        <w:rPr>
          <w:lang w:val="es-ES"/>
        </w:rPr>
      </w:pPr>
    </w:p>
    <w:p w:rsidR="00FE7B32" w:rsidRDefault="00FE7B32">
      <w:pPr>
        <w:pStyle w:val="Textoindependiente"/>
        <w:ind w:left="1418"/>
        <w:rPr>
          <w:lang w:val="es-ES"/>
        </w:rPr>
      </w:pPr>
      <w:r>
        <w:rPr>
          <w:noProof/>
          <w:sz w:val="20"/>
          <w:lang w:val="es-ES"/>
        </w:rPr>
        <w:pict>
          <v:rect id="_x0000_s1132" style="position:absolute;left:0;text-align:left;margin-left:61.65pt;margin-top:.2pt;width:333pt;height:243pt;z-index:-251662848;mso-wrap-edited:f" wrapcoords="-90 0 -90 21600 21690 21600 21690 0 -90 0" strokeweight="3pt">
            <v:stroke linestyle="thinThin"/>
          </v:rect>
        </w:pict>
      </w:r>
      <w:r>
        <w:rPr>
          <w:noProof/>
          <w:sz w:val="20"/>
          <w:lang w:val="es-ES"/>
        </w:rPr>
        <w:pict>
          <v:shape id="_x0000_s1142" type="#_x0000_t202" style="position:absolute;left:0;text-align:left;margin-left:70.65pt;margin-top:9.2pt;width:315pt;height:77.05pt;z-index:251658752" stroked="f">
            <v:textbox style="mso-next-textbox:#_x0000_s1142">
              <w:txbxContent>
                <w:p w:rsidR="00FE7B32" w:rsidRDefault="00FE7B32">
                  <w:pPr>
                    <w:pStyle w:val="Ttulo2"/>
                  </w:pPr>
                  <w:r>
                    <w:t>Tabla IV.L</w:t>
                  </w:r>
                </w:p>
                <w:p w:rsidR="00FE7B32" w:rsidRDefault="00FE7B32">
                  <w:pPr>
                    <w:pStyle w:val="Textoindependiente2"/>
                    <w:jc w:val="both"/>
                    <w:rPr>
                      <w:b w:val="0"/>
                      <w:bCs w:val="0"/>
                      <w:sz w:val="22"/>
                    </w:rPr>
                  </w:pPr>
                  <w:r>
                    <w:rPr>
                      <w:b w:val="0"/>
                      <w:bCs w:val="0"/>
                      <w:sz w:val="22"/>
                    </w:rPr>
                    <w:t xml:space="preserve">LITORAL ECUATORIANO: Censo del Magisterio Fiscal. Distribución Conjunta entre el Estado civil de los </w:t>
                  </w:r>
                  <w:r>
                    <w:rPr>
                      <w:b w:val="0"/>
                      <w:bCs w:val="0"/>
                      <w:i/>
                      <w:iCs/>
                      <w:sz w:val="22"/>
                    </w:rPr>
                    <w:t>Otros Trabajadores del MEC</w:t>
                  </w:r>
                  <w:r>
                    <w:rPr>
                      <w:b w:val="0"/>
                      <w:bCs w:val="0"/>
                      <w:sz w:val="22"/>
                    </w:rPr>
                    <w:t xml:space="preserve"> y el Nivel del plantel educativo donde trabajan</w:t>
                  </w:r>
                </w:p>
              </w:txbxContent>
            </v:textbox>
          </v:shape>
        </w:pict>
      </w:r>
    </w:p>
    <w:p w:rsidR="00FE7B32" w:rsidRDefault="00FE7B32">
      <w:pPr>
        <w:pStyle w:val="Textoindependiente"/>
        <w:ind w:left="1418"/>
        <w:rPr>
          <w:lang w:val="es-ES"/>
        </w:rPr>
      </w:pPr>
    </w:p>
    <w:p w:rsidR="00FE7B32" w:rsidRDefault="00FE7B32">
      <w:pPr>
        <w:pStyle w:val="Textoindependiente"/>
        <w:ind w:left="993"/>
        <w:rPr>
          <w:lang w:val="es-ES"/>
        </w:rPr>
      </w:pPr>
    </w:p>
    <w:tbl>
      <w:tblPr>
        <w:tblpPr w:leftFromText="142" w:rightFromText="142" w:vertAnchor="text" w:horzAnchor="page" w:tblpX="4401" w:tblpY="86"/>
        <w:tblOverlap w:val="never"/>
        <w:tblW w:w="4888" w:type="dxa"/>
        <w:tblCellMar>
          <w:left w:w="0" w:type="dxa"/>
          <w:right w:w="0" w:type="dxa"/>
        </w:tblCellMar>
        <w:tblLook w:val="0000"/>
      </w:tblPr>
      <w:tblGrid>
        <w:gridCol w:w="424"/>
        <w:gridCol w:w="964"/>
        <w:gridCol w:w="700"/>
        <w:gridCol w:w="700"/>
        <w:gridCol w:w="700"/>
        <w:gridCol w:w="700"/>
        <w:gridCol w:w="700"/>
      </w:tblGrid>
      <w:tr w:rsidR="00FE7B32">
        <w:trPr>
          <w:trHeight w:val="255"/>
        </w:trPr>
        <w:tc>
          <w:tcPr>
            <w:tcW w:w="424" w:type="dxa"/>
            <w:tcBorders>
              <w:top w:val="nil"/>
              <w:left w:val="nil"/>
              <w:bottom w:val="nil"/>
              <w:right w:val="nil"/>
            </w:tcBorders>
            <w:noWrap/>
            <w:vAlign w:val="bottom"/>
          </w:tcPr>
          <w:p w:rsidR="00FE7B32" w:rsidRDefault="00FE7B32">
            <w:pPr>
              <w:rPr>
                <w:rFonts w:ascii="Lucida Sans" w:hAnsi="Lucida Sans" w:cs="Arial"/>
              </w:rPr>
            </w:pPr>
          </w:p>
        </w:tc>
        <w:tc>
          <w:tcPr>
            <w:tcW w:w="964" w:type="dxa"/>
            <w:tcBorders>
              <w:top w:val="nil"/>
              <w:left w:val="nil"/>
              <w:bottom w:val="nil"/>
              <w:right w:val="nil"/>
            </w:tcBorders>
            <w:noWrap/>
            <w:vAlign w:val="bottom"/>
          </w:tcPr>
          <w:p w:rsidR="00FE7B32" w:rsidRDefault="00FE7B32">
            <w:pPr>
              <w:rPr>
                <w:rFonts w:ascii="Lucida Sans" w:hAnsi="Lucida Sans" w:cs="Arial"/>
              </w:rPr>
            </w:pPr>
          </w:p>
        </w:tc>
        <w:tc>
          <w:tcPr>
            <w:tcW w:w="2800" w:type="dxa"/>
            <w:gridSpan w:val="4"/>
            <w:tcBorders>
              <w:top w:val="single" w:sz="4" w:space="0" w:color="auto"/>
              <w:left w:val="single" w:sz="4" w:space="0" w:color="auto"/>
              <w:bottom w:val="single" w:sz="4" w:space="0" w:color="auto"/>
              <w:right w:val="single" w:sz="4" w:space="0" w:color="000000"/>
            </w:tcBorders>
            <w:noWrap/>
            <w:vAlign w:val="bottom"/>
          </w:tcPr>
          <w:p w:rsidR="00FE7B32" w:rsidRDefault="00FE7B32">
            <w:pPr>
              <w:jc w:val="center"/>
              <w:rPr>
                <w:rFonts w:ascii="Lucida Sans" w:hAnsi="Lucida Sans" w:cs="Arial"/>
                <w:sz w:val="18"/>
                <w:szCs w:val="18"/>
                <w:lang w:val="es-ES"/>
              </w:rPr>
            </w:pPr>
            <w:r>
              <w:rPr>
                <w:rFonts w:ascii="Lucida Sans" w:hAnsi="Lucida Sans"/>
                <w:b/>
                <w:bCs/>
                <w:sz w:val="16"/>
                <w:lang w:val="es-ES"/>
              </w:rPr>
              <w:t>Nivel del plantel educativo donde trabajan</w:t>
            </w:r>
          </w:p>
        </w:tc>
        <w:tc>
          <w:tcPr>
            <w:tcW w:w="700" w:type="dxa"/>
            <w:tcBorders>
              <w:top w:val="nil"/>
              <w:left w:val="nil"/>
              <w:bottom w:val="nil"/>
              <w:right w:val="nil"/>
            </w:tcBorders>
            <w:noWrap/>
            <w:vAlign w:val="bottom"/>
          </w:tcPr>
          <w:p w:rsidR="00FE7B32" w:rsidRDefault="00FE7B32">
            <w:pPr>
              <w:rPr>
                <w:rFonts w:ascii="Lucida Sans" w:hAnsi="Lucida Sans" w:cs="Arial"/>
                <w:sz w:val="18"/>
                <w:szCs w:val="18"/>
                <w:lang w:val="es-ES"/>
              </w:rPr>
            </w:pPr>
          </w:p>
        </w:tc>
      </w:tr>
      <w:tr w:rsidR="00FE7B32">
        <w:trPr>
          <w:trHeight w:val="255"/>
        </w:trPr>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nil"/>
              <w:bottom w:val="nil"/>
              <w:right w:val="nil"/>
            </w:tcBorders>
            <w:noWrap/>
            <w:vAlign w:val="bottom"/>
          </w:tcPr>
          <w:p w:rsidR="00FE7B32" w:rsidRDefault="00FE7B32">
            <w:pPr>
              <w:rPr>
                <w:rFonts w:ascii="Lucida Sans" w:hAnsi="Lucida Sans" w:cs="Arial"/>
                <w:lang w:val="es-ES"/>
              </w:rPr>
            </w:pPr>
          </w:p>
        </w:tc>
        <w:tc>
          <w:tcPr>
            <w:tcW w:w="0" w:type="auto"/>
            <w:tcBorders>
              <w:top w:val="nil"/>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1</w:t>
            </w: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2</w:t>
            </w: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3</w:t>
            </w: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X</w:t>
            </w:r>
            <w:r>
              <w:rPr>
                <w:rFonts w:ascii="Lucida Sans" w:hAnsi="Lucida Sans" w:cs="Arial"/>
                <w:b/>
                <w:bCs/>
                <w:vertAlign w:val="subscript"/>
                <w:lang w:val="es-ES"/>
              </w:rPr>
              <w:t>4</w:t>
            </w:r>
          </w:p>
        </w:tc>
        <w:tc>
          <w:tcPr>
            <w:tcW w:w="0" w:type="auto"/>
            <w:tcBorders>
              <w:top w:val="single" w:sz="4" w:space="0" w:color="auto"/>
              <w:left w:val="nil"/>
              <w:bottom w:val="single" w:sz="4" w:space="0" w:color="auto"/>
              <w:right w:val="single" w:sz="4" w:space="0" w:color="auto"/>
            </w:tcBorders>
            <w:noWrap/>
            <w:vAlign w:val="center"/>
          </w:tcPr>
          <w:p w:rsidR="00FE7B32" w:rsidRDefault="00FE7B32">
            <w:pPr>
              <w:jc w:val="center"/>
              <w:rPr>
                <w:rFonts w:ascii="Lucida Sans" w:hAnsi="Lucida Sans" w:cs="Arial"/>
                <w:b/>
                <w:bCs/>
                <w:lang w:val="es-ES"/>
              </w:rPr>
            </w:pPr>
            <w:r>
              <w:rPr>
                <w:rFonts w:ascii="Lucida Sans" w:hAnsi="Lucida Sans" w:cs="Arial"/>
                <w:b/>
                <w:bCs/>
                <w:lang w:val="es-ES"/>
              </w:rPr>
              <w:t>Total</w:t>
            </w:r>
          </w:p>
        </w:tc>
      </w:tr>
      <w:tr w:rsidR="00FE7B32">
        <w:trPr>
          <w:cantSplit/>
          <w:trHeight w:val="255"/>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FE7B32" w:rsidRDefault="00FE7B32">
            <w:pPr>
              <w:jc w:val="center"/>
              <w:rPr>
                <w:rFonts w:ascii="Lucida Sans" w:hAnsi="Lucida Sans" w:cs="Arial"/>
                <w:b/>
                <w:bCs/>
              </w:rPr>
            </w:pPr>
            <w:r>
              <w:rPr>
                <w:rFonts w:ascii="Lucida Sans" w:hAnsi="Lucida Sans"/>
                <w:b/>
                <w:bCs/>
                <w:sz w:val="16"/>
                <w:lang w:val="es-ES"/>
              </w:rPr>
              <w:t>Estado civil</w:t>
            </w:r>
          </w:p>
        </w:tc>
        <w:tc>
          <w:tcPr>
            <w:tcW w:w="0" w:type="auto"/>
            <w:tcBorders>
              <w:top w:val="single" w:sz="4" w:space="0" w:color="auto"/>
              <w:left w:val="nil"/>
              <w:bottom w:val="single" w:sz="4" w:space="0" w:color="auto"/>
              <w:right w:val="single" w:sz="4" w:space="0" w:color="auto"/>
            </w:tcBorders>
            <w:noWrap/>
            <w:vAlign w:val="bottom"/>
          </w:tcPr>
          <w:p w:rsidR="00FE7B32" w:rsidRDefault="00FE7B32">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1</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0.013</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0.067</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0.254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0.021</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0.356</w:t>
            </w:r>
          </w:p>
        </w:tc>
      </w:tr>
      <w:tr w:rsidR="00FE7B3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0.014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0.082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0.415</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0.026</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0.537</w:t>
            </w:r>
          </w:p>
        </w:tc>
      </w:tr>
      <w:tr w:rsidR="00FE7B3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3</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0.002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0.008</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0.015</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0.002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0.026</w:t>
            </w:r>
          </w:p>
        </w:tc>
      </w:tr>
      <w:tr w:rsidR="00FE7B3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0.001</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0.007</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0.032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0.002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0.043</w:t>
            </w:r>
          </w:p>
        </w:tc>
      </w:tr>
      <w:tr w:rsidR="00FE7B32">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hAnsi="Lucida Sans" w:cs="Arial"/>
                <w:b/>
                <w:bCs/>
              </w:rPr>
            </w:pPr>
            <w:r>
              <w:rPr>
                <w:rFonts w:ascii="Lucida Sans" w:hAnsi="Lucida Sans" w:cs="Arial"/>
                <w:b/>
                <w:bCs/>
              </w:rPr>
              <w:t>Y</w:t>
            </w:r>
            <w:r>
              <w:rPr>
                <w:rFonts w:ascii="Lucida Sans" w:hAnsi="Lucida Sans" w:cs="Arial"/>
                <w:b/>
                <w:bCs/>
                <w:vertAlign w:val="subscript"/>
              </w:rPr>
              <w:t>5</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0.001</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0.010</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0.027</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0.001</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0.039</w:t>
            </w:r>
          </w:p>
        </w:tc>
      </w:tr>
      <w:tr w:rsidR="00FE7B32">
        <w:trPr>
          <w:trHeight w:val="255"/>
        </w:trPr>
        <w:tc>
          <w:tcPr>
            <w:tcW w:w="0" w:type="auto"/>
            <w:tcBorders>
              <w:top w:val="nil"/>
              <w:left w:val="nil"/>
              <w:bottom w:val="nil"/>
              <w:right w:val="nil"/>
            </w:tcBorders>
            <w:noWrap/>
            <w:vAlign w:val="bottom"/>
          </w:tcPr>
          <w:p w:rsidR="00FE7B32" w:rsidRDefault="00FE7B32">
            <w:pPr>
              <w:rPr>
                <w:rFonts w:ascii="Lucida Sans" w:hAnsi="Lucida Sans" w:cs="Arial"/>
              </w:rPr>
            </w:pPr>
          </w:p>
        </w:tc>
        <w:tc>
          <w:tcPr>
            <w:tcW w:w="0" w:type="auto"/>
            <w:tcBorders>
              <w:top w:val="nil"/>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rPr>
            </w:pPr>
            <w:r>
              <w:rPr>
                <w:rFonts w:ascii="Lucida Sans" w:hAnsi="Lucida Sans" w:cs="Arial"/>
                <w:b/>
                <w:bCs/>
              </w:rPr>
              <w:t>Total</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0.030</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0.174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0.744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0.052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6"/>
              </w:rPr>
            </w:pPr>
            <w:r>
              <w:rPr>
                <w:rFonts w:ascii="Lucida Sans" w:hAnsi="Lucida Sans" w:cs="Arial"/>
                <w:sz w:val="16"/>
              </w:rPr>
              <w:t>1.000</w:t>
            </w:r>
          </w:p>
        </w:tc>
      </w:tr>
    </w:tbl>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r>
        <w:rPr>
          <w:noProof/>
          <w:sz w:val="20"/>
          <w:lang w:val="es-ES"/>
        </w:rPr>
        <w:pict>
          <v:shape id="_x0000_s1147" type="#_x0000_t202" style="position:absolute;left:0;text-align:left;margin-left:79.6pt;margin-top:11.45pt;width:315.05pt;height:29.6pt;z-index:251663872" filled="f" stroked="f">
            <v:textbox style="mso-next-textbox:#_x0000_s1147">
              <w:txbxContent>
                <w:p w:rsidR="00FE7B32" w:rsidRDefault="00FE7B32">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FE7B32" w:rsidRDefault="00FE7B32">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FE7B32" w:rsidRDefault="00FE7B32">
      <w:pPr>
        <w:pStyle w:val="Textoindependiente"/>
        <w:ind w:left="993"/>
        <w:rPr>
          <w:lang w:val="es-ES"/>
        </w:rPr>
      </w:pPr>
    </w:p>
    <w:p w:rsidR="00FE7B32" w:rsidRDefault="00FE7B32">
      <w:pPr>
        <w:pStyle w:val="Textoindependiente"/>
        <w:ind w:left="1418"/>
        <w:rPr>
          <w:lang w:val="es-ES"/>
        </w:rPr>
      </w:pP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 xml:space="preserve">Previo el  análisis univariado en el capítulo 2 sobre el estado civil y el nivel del plantel educativo donde laboran los  otros trabajadores del MEC, se concluyó que el 53.7% de los trabajadores son casados, de los cuales el 41.5% y el 8.2% laboran en establecimientos educativos de nivel Medio y Primario respectivamente. Del 35.6% de los solteros el 25.4% y el 6.7% laboran en establecimientos educativos de nivel Medio y Primario respectivamente.  </w:t>
      </w:r>
    </w:p>
    <w:p w:rsidR="00FE7B32" w:rsidRDefault="00FE7B32">
      <w:pPr>
        <w:pStyle w:val="Textoindependiente"/>
        <w:tabs>
          <w:tab w:val="left" w:pos="6195"/>
        </w:tabs>
        <w:ind w:left="1418"/>
        <w:rPr>
          <w:lang w:val="es-ES"/>
        </w:rPr>
      </w:pPr>
      <w:r>
        <w:rPr>
          <w:lang w:val="es-ES"/>
        </w:rPr>
        <w:tab/>
      </w:r>
    </w:p>
    <w:p w:rsidR="00FE7B32" w:rsidRDefault="00FE7B32">
      <w:pPr>
        <w:pStyle w:val="Textoindependiente"/>
        <w:tabs>
          <w:tab w:val="left" w:pos="6195"/>
        </w:tabs>
        <w:ind w:left="1418"/>
        <w:rPr>
          <w:lang w:val="es-ES"/>
        </w:rPr>
      </w:pPr>
    </w:p>
    <w:p w:rsidR="00FE7B32" w:rsidRDefault="00FE7B32">
      <w:pPr>
        <w:pStyle w:val="Textoindependiente"/>
        <w:numPr>
          <w:ilvl w:val="0"/>
          <w:numId w:val="8"/>
        </w:numPr>
        <w:tabs>
          <w:tab w:val="clear" w:pos="2410"/>
          <w:tab w:val="num" w:pos="1418"/>
        </w:tabs>
        <w:ind w:left="1418"/>
        <w:rPr>
          <w:b/>
          <w:bCs/>
          <w:lang w:val="es-ES"/>
        </w:rPr>
      </w:pPr>
      <w:r>
        <w:rPr>
          <w:b/>
          <w:bCs/>
          <w:lang w:val="es-ES"/>
        </w:rPr>
        <w:t>Análisis bivariado entre las variables Relación laboral de los</w:t>
      </w:r>
      <w:r>
        <w:rPr>
          <w:lang w:val="es-ES"/>
        </w:rPr>
        <w:t xml:space="preserve"> </w:t>
      </w:r>
      <w:r>
        <w:rPr>
          <w:b/>
          <w:bCs/>
          <w:lang w:val="es-ES"/>
        </w:rPr>
        <w:t xml:space="preserve">Otros Trabajadores del MEC y Clase de título  </w:t>
      </w:r>
    </w:p>
    <w:p w:rsidR="00FE7B32" w:rsidRDefault="00FE7B32">
      <w:pPr>
        <w:pStyle w:val="Textoindependiente"/>
        <w:ind w:left="993"/>
        <w:rPr>
          <w:lang w:val="es-ES"/>
        </w:rPr>
      </w:pPr>
    </w:p>
    <w:p w:rsidR="00FE7B32" w:rsidRDefault="00FE7B32">
      <w:pPr>
        <w:pStyle w:val="Textoindependiente"/>
        <w:ind w:left="1418"/>
        <w:rPr>
          <w:lang w:val="es-ES"/>
        </w:rPr>
      </w:pPr>
      <w:r>
        <w:rPr>
          <w:lang w:val="es-ES"/>
        </w:rPr>
        <w:t>Relación laboral de los Otros Trabajadores del MEC</w:t>
      </w:r>
    </w:p>
    <w:p w:rsidR="00FE7B32" w:rsidRDefault="00FE7B32">
      <w:pPr>
        <w:pStyle w:val="Textoindependiente"/>
        <w:ind w:left="2127" w:hanging="680"/>
        <w:rPr>
          <w:lang w:val="es-ES"/>
        </w:rPr>
      </w:pPr>
      <w:r>
        <w:rPr>
          <w:lang w:val="es-ES"/>
        </w:rPr>
        <w:t>Y</w:t>
      </w:r>
      <w:r>
        <w:rPr>
          <w:vertAlign w:val="subscript"/>
          <w:lang w:val="es-ES"/>
        </w:rPr>
        <w:t>1</w:t>
      </w:r>
      <w:r>
        <w:rPr>
          <w:lang w:val="es-ES"/>
        </w:rPr>
        <w:t>:</w:t>
      </w:r>
      <w:r>
        <w:rPr>
          <w:lang w:val="es-ES"/>
        </w:rPr>
        <w:tab/>
        <w:t xml:space="preserve">Nombramiento </w:t>
      </w:r>
    </w:p>
    <w:p w:rsidR="00FE7B32" w:rsidRDefault="00FE7B32">
      <w:pPr>
        <w:pStyle w:val="Textoindependiente"/>
        <w:ind w:left="2127" w:hanging="680"/>
        <w:rPr>
          <w:lang w:val="es-ES"/>
        </w:rPr>
      </w:pPr>
      <w:r>
        <w:rPr>
          <w:lang w:val="es-ES"/>
        </w:rPr>
        <w:t>Y</w:t>
      </w:r>
      <w:r>
        <w:rPr>
          <w:vertAlign w:val="subscript"/>
          <w:lang w:val="es-ES"/>
        </w:rPr>
        <w:t>2</w:t>
      </w:r>
      <w:r>
        <w:rPr>
          <w:lang w:val="es-ES"/>
        </w:rPr>
        <w:t>:</w:t>
      </w:r>
      <w:r>
        <w:rPr>
          <w:lang w:val="es-ES"/>
        </w:rPr>
        <w:tab/>
        <w:t>Contrato</w:t>
      </w:r>
    </w:p>
    <w:p w:rsidR="00FE7B32" w:rsidRDefault="00FE7B32">
      <w:pPr>
        <w:pStyle w:val="Textoindependiente"/>
        <w:ind w:left="2127" w:hanging="680"/>
        <w:rPr>
          <w:lang w:val="es-ES"/>
        </w:rPr>
      </w:pPr>
      <w:r>
        <w:rPr>
          <w:lang w:val="es-ES"/>
        </w:rPr>
        <w:t>Y</w:t>
      </w:r>
      <w:r>
        <w:rPr>
          <w:vertAlign w:val="subscript"/>
          <w:lang w:val="es-ES"/>
        </w:rPr>
        <w:t>3</w:t>
      </w:r>
      <w:r>
        <w:rPr>
          <w:lang w:val="es-ES"/>
        </w:rPr>
        <w:t>:</w:t>
      </w:r>
      <w:r>
        <w:rPr>
          <w:lang w:val="es-ES"/>
        </w:rPr>
        <w:tab/>
        <w:t>Bonificado</w:t>
      </w:r>
    </w:p>
    <w:p w:rsidR="00FE7B32" w:rsidRDefault="00FE7B32">
      <w:pPr>
        <w:pStyle w:val="Textoindependiente"/>
        <w:ind w:left="2127" w:hanging="680"/>
        <w:rPr>
          <w:lang w:val="es-ES"/>
        </w:rPr>
      </w:pPr>
      <w:r>
        <w:rPr>
          <w:lang w:val="es-ES"/>
        </w:rPr>
        <w:t>Y</w:t>
      </w:r>
      <w:r>
        <w:rPr>
          <w:vertAlign w:val="subscript"/>
          <w:lang w:val="es-ES"/>
        </w:rPr>
        <w:t>4</w:t>
      </w:r>
      <w:r>
        <w:rPr>
          <w:lang w:val="es-ES"/>
        </w:rPr>
        <w:t>:</w:t>
      </w:r>
      <w:r>
        <w:rPr>
          <w:lang w:val="es-ES"/>
        </w:rPr>
        <w:tab/>
        <w:t>Otros</w:t>
      </w: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Clase de título de los Otros Trabajadores del MEC</w:t>
      </w:r>
    </w:p>
    <w:p w:rsidR="00FE7B32" w:rsidRDefault="00FE7B32">
      <w:pPr>
        <w:pStyle w:val="Textoindependiente"/>
        <w:ind w:left="2127" w:hanging="680"/>
        <w:rPr>
          <w:lang w:val="es-ES"/>
        </w:rPr>
      </w:pPr>
      <w:r>
        <w:rPr>
          <w:lang w:val="es-ES"/>
        </w:rPr>
        <w:t>X</w:t>
      </w:r>
      <w:r>
        <w:rPr>
          <w:vertAlign w:val="subscript"/>
          <w:lang w:val="es-ES"/>
        </w:rPr>
        <w:t>1</w:t>
      </w:r>
      <w:r>
        <w:rPr>
          <w:lang w:val="es-ES"/>
        </w:rPr>
        <w:t>:</w:t>
      </w:r>
      <w:r>
        <w:rPr>
          <w:lang w:val="es-ES"/>
        </w:rPr>
        <w:tab/>
        <w:t>Ninguno</w:t>
      </w:r>
    </w:p>
    <w:p w:rsidR="00FE7B32" w:rsidRDefault="00FE7B32">
      <w:pPr>
        <w:pStyle w:val="Textoindependiente"/>
        <w:ind w:left="2127" w:hanging="680"/>
        <w:rPr>
          <w:lang w:val="es-ES"/>
        </w:rPr>
      </w:pPr>
      <w:r>
        <w:rPr>
          <w:lang w:val="es-ES"/>
        </w:rPr>
        <w:t>X</w:t>
      </w:r>
      <w:r>
        <w:rPr>
          <w:vertAlign w:val="subscript"/>
          <w:lang w:val="es-ES"/>
        </w:rPr>
        <w:t>2</w:t>
      </w:r>
      <w:r>
        <w:rPr>
          <w:lang w:val="es-ES"/>
        </w:rPr>
        <w:t>:</w:t>
      </w:r>
      <w:r>
        <w:rPr>
          <w:lang w:val="es-ES"/>
        </w:rPr>
        <w:tab/>
        <w:t>No docente</w:t>
      </w:r>
    </w:p>
    <w:p w:rsidR="00FE7B32" w:rsidRDefault="00FE7B32">
      <w:pPr>
        <w:pStyle w:val="Textoindependiente"/>
        <w:ind w:left="2127" w:hanging="680"/>
        <w:rPr>
          <w:lang w:val="es-ES"/>
        </w:rPr>
      </w:pPr>
      <w:r>
        <w:rPr>
          <w:lang w:val="es-ES"/>
        </w:rPr>
        <w:t>X</w:t>
      </w:r>
      <w:r>
        <w:rPr>
          <w:vertAlign w:val="subscript"/>
          <w:lang w:val="es-ES"/>
        </w:rPr>
        <w:t>3</w:t>
      </w:r>
      <w:r>
        <w:rPr>
          <w:lang w:val="es-ES"/>
        </w:rPr>
        <w:t>:</w:t>
      </w:r>
      <w:r>
        <w:rPr>
          <w:lang w:val="es-ES"/>
        </w:rPr>
        <w:tab/>
        <w:t>Ambos</w:t>
      </w:r>
    </w:p>
    <w:p w:rsidR="00FE7B32" w:rsidRDefault="00FE7B32">
      <w:pPr>
        <w:pStyle w:val="Textoindependiente"/>
        <w:ind w:left="2127" w:hanging="680"/>
        <w:rPr>
          <w:lang w:val="es-ES"/>
        </w:rPr>
      </w:pPr>
      <w:r>
        <w:rPr>
          <w:lang w:val="es-ES"/>
        </w:rPr>
        <w:t>X</w:t>
      </w:r>
      <w:r>
        <w:rPr>
          <w:vertAlign w:val="subscript"/>
          <w:lang w:val="es-ES"/>
        </w:rPr>
        <w:t>4</w:t>
      </w:r>
      <w:r>
        <w:rPr>
          <w:lang w:val="es-ES"/>
        </w:rPr>
        <w:t xml:space="preserve">:     Docente </w:t>
      </w: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r>
        <w:rPr>
          <w:sz w:val="20"/>
          <w:lang w:val="es-ES"/>
        </w:rPr>
        <w:pict>
          <v:rect id="_x0000_s1135" style="position:absolute;left:0;text-align:left;margin-left:79.65pt;margin-top:12.8pt;width:324pt;height:217.2pt;z-index:-251661824;mso-wrap-edited:f" wrapcoords="-90 0 -90 21600 21690 21600 21690 0 -90 0" strokeweight="3pt">
            <v:stroke linestyle="thinThin"/>
          </v:rect>
        </w:pict>
      </w:r>
      <w:r>
        <w:rPr>
          <w:noProof/>
          <w:sz w:val="20"/>
          <w:lang w:val="es-ES"/>
        </w:rPr>
        <w:pict>
          <v:shape id="_x0000_s1143" type="#_x0000_t202" style="position:absolute;left:0;text-align:left;margin-left:88.65pt;margin-top:22.95pt;width:306pt;height:61.85pt;z-index:251659776" stroked="f">
            <v:textbox style="mso-next-textbox:#_x0000_s1143">
              <w:txbxContent>
                <w:p w:rsidR="00FE7B32" w:rsidRDefault="00FE7B32">
                  <w:pPr>
                    <w:pStyle w:val="Ttulo2"/>
                  </w:pPr>
                  <w:r>
                    <w:t>Tabla IV.LXI</w:t>
                  </w:r>
                </w:p>
                <w:p w:rsidR="00FE7B32" w:rsidRDefault="00FE7B32">
                  <w:pPr>
                    <w:pStyle w:val="Textoindependiente2"/>
                    <w:jc w:val="both"/>
                    <w:rPr>
                      <w:b w:val="0"/>
                      <w:bCs w:val="0"/>
                      <w:i/>
                      <w:iCs/>
                      <w:sz w:val="22"/>
                    </w:rPr>
                  </w:pPr>
                  <w:r>
                    <w:rPr>
                      <w:b w:val="0"/>
                      <w:bCs w:val="0"/>
                      <w:sz w:val="22"/>
                    </w:rPr>
                    <w:t>LITORAL ECUATORIANO: Censo del Magisterio Fiscal. Distribución Conjunta entre la Relación laboral y la Clase de título de los</w:t>
                  </w:r>
                  <w:r>
                    <w:t xml:space="preserve"> </w:t>
                  </w:r>
                  <w:r>
                    <w:rPr>
                      <w:b w:val="0"/>
                      <w:bCs w:val="0"/>
                      <w:i/>
                      <w:iCs/>
                      <w:sz w:val="22"/>
                    </w:rPr>
                    <w:t>Otros Trabajadores del MEC</w:t>
                  </w:r>
                  <w:r>
                    <w:t xml:space="preserve">  </w:t>
                  </w:r>
                </w:p>
              </w:txbxContent>
            </v:textbox>
          </v:shape>
        </w:pict>
      </w:r>
    </w:p>
    <w:p w:rsidR="00FE7B32" w:rsidRDefault="00FE7B32">
      <w:pPr>
        <w:pStyle w:val="Textoindependiente"/>
        <w:ind w:left="993"/>
        <w:rPr>
          <w:lang w:val="es-ES"/>
        </w:rPr>
      </w:pPr>
    </w:p>
    <w:p w:rsidR="00FE7B32" w:rsidRDefault="00FE7B32">
      <w:pPr>
        <w:pStyle w:val="Textoindependiente"/>
        <w:ind w:left="993"/>
        <w:rPr>
          <w:lang w:val="es-ES"/>
        </w:rPr>
      </w:pPr>
    </w:p>
    <w:tbl>
      <w:tblPr>
        <w:tblpPr w:leftFromText="142" w:rightFromText="142" w:vertAnchor="text" w:tblpX="2212" w:tblpY="171"/>
        <w:tblOverlap w:val="never"/>
        <w:tblW w:w="5340" w:type="dxa"/>
        <w:tblCellMar>
          <w:left w:w="0" w:type="dxa"/>
          <w:right w:w="0" w:type="dxa"/>
        </w:tblCellMar>
        <w:tblLook w:val="0000"/>
      </w:tblPr>
      <w:tblGrid>
        <w:gridCol w:w="500"/>
        <w:gridCol w:w="740"/>
        <w:gridCol w:w="820"/>
        <w:gridCol w:w="820"/>
        <w:gridCol w:w="820"/>
        <w:gridCol w:w="820"/>
        <w:gridCol w:w="820"/>
      </w:tblGrid>
      <w:tr w:rsidR="00FE7B32">
        <w:trPr>
          <w:trHeight w:val="255"/>
        </w:trPr>
        <w:tc>
          <w:tcPr>
            <w:tcW w:w="500" w:type="dxa"/>
            <w:tcBorders>
              <w:top w:val="nil"/>
              <w:left w:val="nil"/>
              <w:bottom w:val="nil"/>
              <w:right w:val="nil"/>
            </w:tcBorders>
            <w:noWrap/>
            <w:vAlign w:val="bottom"/>
          </w:tcPr>
          <w:p w:rsidR="00FE7B32" w:rsidRDefault="00FE7B32">
            <w:pPr>
              <w:rPr>
                <w:rFonts w:ascii="Lucida Sans" w:hAnsi="Lucida Sans" w:cs="Arial"/>
              </w:rPr>
            </w:pPr>
          </w:p>
        </w:tc>
        <w:tc>
          <w:tcPr>
            <w:tcW w:w="740" w:type="dxa"/>
            <w:tcBorders>
              <w:top w:val="nil"/>
              <w:left w:val="nil"/>
              <w:bottom w:val="nil"/>
              <w:right w:val="nil"/>
            </w:tcBorders>
            <w:noWrap/>
            <w:vAlign w:val="bottom"/>
          </w:tcPr>
          <w:p w:rsidR="00FE7B32" w:rsidRDefault="00FE7B32">
            <w:pPr>
              <w:rPr>
                <w:rFonts w:ascii="Lucida Sans" w:hAnsi="Lucida Sans" w:cs="Arial"/>
              </w:rPr>
            </w:pPr>
          </w:p>
        </w:tc>
        <w:tc>
          <w:tcPr>
            <w:tcW w:w="3280" w:type="dxa"/>
            <w:gridSpan w:val="4"/>
            <w:tcBorders>
              <w:top w:val="single" w:sz="4" w:space="0" w:color="auto"/>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rPr>
            </w:pPr>
            <w:r>
              <w:rPr>
                <w:rFonts w:ascii="Lucida Sans" w:hAnsi="Lucida Sans"/>
                <w:b/>
                <w:bCs/>
                <w:sz w:val="16"/>
                <w:lang w:val="es-ES"/>
              </w:rPr>
              <w:t>Clase de título</w:t>
            </w:r>
          </w:p>
        </w:tc>
        <w:tc>
          <w:tcPr>
            <w:tcW w:w="820" w:type="dxa"/>
            <w:tcBorders>
              <w:top w:val="nil"/>
              <w:left w:val="nil"/>
              <w:bottom w:val="nil"/>
              <w:right w:val="nil"/>
            </w:tcBorders>
            <w:noWrap/>
            <w:vAlign w:val="bottom"/>
          </w:tcPr>
          <w:p w:rsidR="00FE7B32" w:rsidRDefault="00FE7B32">
            <w:pPr>
              <w:rPr>
                <w:rFonts w:ascii="Lucida Sans" w:hAnsi="Lucida Sans" w:cs="Arial"/>
              </w:rPr>
            </w:pPr>
          </w:p>
        </w:tc>
      </w:tr>
      <w:tr w:rsidR="00FE7B32">
        <w:trPr>
          <w:trHeight w:val="255"/>
        </w:trPr>
        <w:tc>
          <w:tcPr>
            <w:tcW w:w="0" w:type="auto"/>
            <w:tcBorders>
              <w:top w:val="nil"/>
              <w:left w:val="nil"/>
              <w:bottom w:val="nil"/>
              <w:right w:val="nil"/>
            </w:tcBorders>
            <w:noWrap/>
            <w:vAlign w:val="bottom"/>
          </w:tcPr>
          <w:p w:rsidR="00FE7B32" w:rsidRDefault="00FE7B32">
            <w:pPr>
              <w:rPr>
                <w:rFonts w:ascii="Lucida Sans" w:hAnsi="Lucida Sans" w:cs="Arial"/>
              </w:rPr>
            </w:pPr>
          </w:p>
        </w:tc>
        <w:tc>
          <w:tcPr>
            <w:tcW w:w="0" w:type="auto"/>
            <w:tcBorders>
              <w:top w:val="nil"/>
              <w:left w:val="nil"/>
              <w:bottom w:val="nil"/>
              <w:right w:val="nil"/>
            </w:tcBorders>
            <w:noWrap/>
            <w:vAlign w:val="bottom"/>
          </w:tcPr>
          <w:p w:rsidR="00FE7B32" w:rsidRDefault="00FE7B32">
            <w:pPr>
              <w:rPr>
                <w:rFonts w:ascii="Lucida Sans" w:hAnsi="Lucida Sans" w:cs="Arial"/>
              </w:rPr>
            </w:pPr>
          </w:p>
        </w:tc>
        <w:tc>
          <w:tcPr>
            <w:tcW w:w="0" w:type="auto"/>
            <w:tcBorders>
              <w:top w:val="nil"/>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rPr>
            </w:pPr>
            <w:r>
              <w:rPr>
                <w:rFonts w:ascii="Lucida Sans" w:hAnsi="Lucida Sans" w:cs="Arial"/>
                <w:b/>
                <w:bCs/>
              </w:rPr>
              <w:t>X1</w:t>
            </w: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rPr>
            </w:pPr>
            <w:r>
              <w:rPr>
                <w:rFonts w:ascii="Lucida Sans" w:hAnsi="Lucida Sans" w:cs="Arial"/>
                <w:b/>
                <w:bCs/>
              </w:rPr>
              <w:t>X2</w:t>
            </w: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rPr>
            </w:pPr>
            <w:r>
              <w:rPr>
                <w:rFonts w:ascii="Lucida Sans" w:hAnsi="Lucida Sans" w:cs="Arial"/>
                <w:b/>
                <w:bCs/>
              </w:rPr>
              <w:t>X3</w:t>
            </w:r>
          </w:p>
        </w:tc>
        <w:tc>
          <w:tcPr>
            <w:tcW w:w="0" w:type="auto"/>
            <w:tcBorders>
              <w:top w:val="nil"/>
              <w:left w:val="nil"/>
              <w:bottom w:val="single" w:sz="4" w:space="0" w:color="auto"/>
              <w:right w:val="single" w:sz="4" w:space="0" w:color="auto"/>
            </w:tcBorders>
            <w:noWrap/>
            <w:vAlign w:val="center"/>
          </w:tcPr>
          <w:p w:rsidR="00FE7B32" w:rsidRDefault="00FE7B32">
            <w:pPr>
              <w:jc w:val="center"/>
              <w:rPr>
                <w:rFonts w:ascii="Lucida Sans" w:hAnsi="Lucida Sans" w:cs="Arial"/>
                <w:b/>
                <w:bCs/>
              </w:rPr>
            </w:pPr>
            <w:r>
              <w:rPr>
                <w:rFonts w:ascii="Lucida Sans" w:hAnsi="Lucida Sans" w:cs="Arial"/>
                <w:b/>
                <w:bCs/>
              </w:rPr>
              <w:t>X4</w:t>
            </w:r>
          </w:p>
        </w:tc>
        <w:tc>
          <w:tcPr>
            <w:tcW w:w="0" w:type="auto"/>
            <w:tcBorders>
              <w:top w:val="single" w:sz="4" w:space="0" w:color="auto"/>
              <w:left w:val="nil"/>
              <w:bottom w:val="single" w:sz="4" w:space="0" w:color="auto"/>
              <w:right w:val="single" w:sz="4" w:space="0" w:color="auto"/>
            </w:tcBorders>
            <w:noWrap/>
            <w:vAlign w:val="center"/>
          </w:tcPr>
          <w:p w:rsidR="00FE7B32" w:rsidRDefault="00FE7B32">
            <w:pPr>
              <w:jc w:val="center"/>
              <w:rPr>
                <w:rFonts w:ascii="Lucida Sans" w:hAnsi="Lucida Sans" w:cs="Arial"/>
                <w:b/>
                <w:bCs/>
              </w:rPr>
            </w:pPr>
            <w:r>
              <w:rPr>
                <w:rFonts w:ascii="Lucida Sans" w:hAnsi="Lucida Sans" w:cs="Arial"/>
                <w:b/>
                <w:bCs/>
              </w:rPr>
              <w:t>Total</w:t>
            </w:r>
          </w:p>
        </w:tc>
      </w:tr>
      <w:tr w:rsidR="00FE7B32">
        <w:trPr>
          <w:cantSplit/>
          <w:trHeight w:val="270"/>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FE7B32" w:rsidRDefault="00FE7B32">
            <w:pPr>
              <w:jc w:val="center"/>
              <w:rPr>
                <w:rFonts w:ascii="Lucida Sans" w:hAnsi="Lucida Sans" w:cs="Arial"/>
                <w:b/>
                <w:bCs/>
                <w:sz w:val="18"/>
                <w:szCs w:val="18"/>
              </w:rPr>
            </w:pPr>
            <w:r>
              <w:rPr>
                <w:rFonts w:ascii="Lucida Sans" w:hAnsi="Lucida Sans"/>
                <w:b/>
                <w:bCs/>
                <w:sz w:val="16"/>
                <w:lang w:val="es-ES"/>
              </w:rPr>
              <w:t>Relación laboral</w:t>
            </w:r>
          </w:p>
        </w:tc>
        <w:tc>
          <w:tcPr>
            <w:tcW w:w="0" w:type="auto"/>
            <w:tcBorders>
              <w:top w:val="single" w:sz="4" w:space="0" w:color="auto"/>
              <w:left w:val="nil"/>
              <w:bottom w:val="single" w:sz="4" w:space="0" w:color="auto"/>
              <w:right w:val="single" w:sz="4" w:space="0" w:color="auto"/>
            </w:tcBorders>
            <w:noWrap/>
            <w:vAlign w:val="bottom"/>
          </w:tcPr>
          <w:p w:rsidR="00FE7B32" w:rsidRDefault="00FE7B32">
            <w:pPr>
              <w:pStyle w:val="Ttulo7"/>
              <w:framePr w:hSpace="0" w:wrap="auto" w:vAnchor="margin" w:xAlign="left" w:yAlign="inline"/>
              <w:suppressOverlap w:val="0"/>
            </w:pPr>
            <w:r>
              <w:t>Y1</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0.254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0.303</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0.027</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0.240</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0.824</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sz w:val="18"/>
                <w:szCs w:val="18"/>
              </w:rPr>
            </w:pP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hAnsi="Lucida Sans" w:cs="Arial"/>
                <w:b/>
                <w:bCs/>
              </w:rPr>
            </w:pPr>
            <w:r>
              <w:rPr>
                <w:rFonts w:ascii="Lucida Sans" w:hAnsi="Lucida Sans" w:cs="Arial"/>
                <w:b/>
                <w:bCs/>
              </w:rPr>
              <w:t>Y2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0.017</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0.022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0.001</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0.010</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0.050</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sz w:val="18"/>
                <w:szCs w:val="18"/>
              </w:rPr>
            </w:pP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hAnsi="Lucida Sans" w:cs="Arial"/>
                <w:b/>
                <w:bCs/>
              </w:rPr>
            </w:pPr>
            <w:r>
              <w:rPr>
                <w:rFonts w:ascii="Lucida Sans" w:hAnsi="Lucida Sans" w:cs="Arial"/>
                <w:b/>
                <w:bCs/>
              </w:rPr>
              <w:t>Y3</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0.003</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0.005</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0.000</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0.002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0.010</w:t>
            </w:r>
          </w:p>
        </w:tc>
      </w:tr>
      <w:tr w:rsidR="00FE7B32">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FE7B32" w:rsidRDefault="00FE7B32">
            <w:pPr>
              <w:rPr>
                <w:rFonts w:ascii="Lucida Sans" w:hAnsi="Lucida Sans" w:cs="Arial"/>
                <w:b/>
                <w:bCs/>
                <w:sz w:val="18"/>
                <w:szCs w:val="18"/>
              </w:rPr>
            </w:pP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hAnsi="Lucida Sans" w:cs="Arial"/>
                <w:b/>
                <w:bCs/>
              </w:rPr>
            </w:pPr>
            <w:r>
              <w:rPr>
                <w:rFonts w:ascii="Lucida Sans" w:hAnsi="Lucida Sans" w:cs="Arial"/>
                <w:b/>
                <w:bCs/>
              </w:rPr>
              <w:t>Y4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0.039</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0.044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0.003</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0.029</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0.116</w:t>
            </w:r>
          </w:p>
        </w:tc>
      </w:tr>
      <w:tr w:rsidR="00FE7B32">
        <w:trPr>
          <w:trHeight w:val="270"/>
        </w:trPr>
        <w:tc>
          <w:tcPr>
            <w:tcW w:w="0" w:type="auto"/>
            <w:tcBorders>
              <w:top w:val="nil"/>
              <w:left w:val="nil"/>
              <w:bottom w:val="nil"/>
              <w:right w:val="nil"/>
            </w:tcBorders>
            <w:noWrap/>
            <w:vAlign w:val="bottom"/>
          </w:tcPr>
          <w:p w:rsidR="00FE7B32" w:rsidRDefault="00FE7B32">
            <w:pPr>
              <w:rPr>
                <w:rFonts w:ascii="Lucida Sans" w:hAnsi="Lucida Sans" w:cs="Arial"/>
                <w:sz w:val="18"/>
                <w:szCs w:val="18"/>
              </w:rPr>
            </w:pPr>
          </w:p>
        </w:tc>
        <w:tc>
          <w:tcPr>
            <w:tcW w:w="0" w:type="auto"/>
            <w:tcBorders>
              <w:top w:val="nil"/>
              <w:left w:val="single" w:sz="4" w:space="0" w:color="auto"/>
              <w:bottom w:val="single" w:sz="4" w:space="0" w:color="auto"/>
              <w:right w:val="single" w:sz="4" w:space="0" w:color="auto"/>
            </w:tcBorders>
            <w:noWrap/>
            <w:vAlign w:val="center"/>
          </w:tcPr>
          <w:p w:rsidR="00FE7B32" w:rsidRDefault="00FE7B32">
            <w:pPr>
              <w:jc w:val="center"/>
              <w:rPr>
                <w:rFonts w:ascii="Lucida Sans" w:hAnsi="Lucida Sans" w:cs="Arial"/>
                <w:b/>
                <w:bCs/>
              </w:rPr>
            </w:pPr>
            <w:r>
              <w:rPr>
                <w:rFonts w:ascii="Lucida Sans" w:hAnsi="Lucida Sans" w:cs="Arial"/>
                <w:b/>
                <w:bCs/>
              </w:rPr>
              <w:t>Total</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0.314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0.374</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0.031</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0.282</w:t>
            </w:r>
          </w:p>
        </w:tc>
        <w:tc>
          <w:tcPr>
            <w:tcW w:w="0" w:type="auto"/>
            <w:tcBorders>
              <w:top w:val="nil"/>
              <w:left w:val="nil"/>
              <w:bottom w:val="single" w:sz="4" w:space="0" w:color="auto"/>
              <w:right w:val="single" w:sz="4" w:space="0" w:color="auto"/>
            </w:tcBorders>
            <w:noWrap/>
            <w:vAlign w:val="bottom"/>
          </w:tcPr>
          <w:p w:rsidR="00FE7B32" w:rsidRDefault="00FE7B32">
            <w:pPr>
              <w:jc w:val="center"/>
              <w:rPr>
                <w:rFonts w:ascii="Lucida Sans" w:eastAsia="Arial Unicode MS" w:hAnsi="Lucida Sans" w:cs="Arial"/>
                <w:sz w:val="18"/>
              </w:rPr>
            </w:pPr>
            <w:r>
              <w:rPr>
                <w:rFonts w:ascii="Lucida Sans" w:hAnsi="Lucida Sans" w:cs="Arial"/>
                <w:sz w:val="18"/>
              </w:rPr>
              <w:t>1.000</w:t>
            </w:r>
          </w:p>
        </w:tc>
      </w:tr>
    </w:tbl>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r>
        <w:rPr>
          <w:noProof/>
          <w:sz w:val="20"/>
          <w:lang w:val="es-ES"/>
        </w:rPr>
        <w:pict>
          <v:shape id="_x0000_s1148" type="#_x0000_t202" style="position:absolute;left:0;text-align:left;margin-left:88.65pt;margin-top:27.2pt;width:315.05pt;height:29.6pt;z-index:251664896" filled="f" stroked="f">
            <v:textbox style="mso-next-textbox:#_x0000_s1148">
              <w:txbxContent>
                <w:p w:rsidR="00FE7B32" w:rsidRDefault="00FE7B32">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FE7B32" w:rsidRDefault="00FE7B32">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1418"/>
        <w:rPr>
          <w:lang w:val="es-ES"/>
        </w:rPr>
      </w:pPr>
    </w:p>
    <w:p w:rsidR="00FE7B32" w:rsidRDefault="00FE7B32">
      <w:pPr>
        <w:pStyle w:val="Textoindependiente"/>
        <w:ind w:left="1418"/>
        <w:rPr>
          <w:lang w:val="es-ES"/>
        </w:rPr>
      </w:pPr>
      <w:r>
        <w:rPr>
          <w:lang w:val="es-ES"/>
        </w:rPr>
        <w:t>La distribución conjunta entre la relación laboral y la clase de título de los otros trabajadores del MEC, se puede concluir que del 82.4% de los trabajadores de la costa que tienen una relación laboral con nombramiento, el 30.3%  poseen un título no docente, el 25.4% no posee algún título de estudio y el 24% tiene un título docente; por otra parte del 11.6% de los trabajadores  que tienen otro tipo de relación laboral, el 4.4% tienen un título no docente, el 3.9% no tiene algún título académico y el 2.9% tiene un título docente.</w:t>
      </w:r>
    </w:p>
    <w:p w:rsidR="00FE7B32" w:rsidRDefault="00FE7B32">
      <w:pPr>
        <w:pStyle w:val="Textoindependiente"/>
        <w:ind w:left="993"/>
        <w:rPr>
          <w:lang w:val="es-ES"/>
        </w:rPr>
      </w:pPr>
    </w:p>
    <w:p w:rsidR="00FE7B32" w:rsidRDefault="00FE7B32">
      <w:pPr>
        <w:pStyle w:val="Textoindependiente"/>
        <w:ind w:left="993"/>
        <w:rPr>
          <w:lang w:val="es-ES"/>
        </w:rPr>
      </w:pPr>
    </w:p>
    <w:p w:rsidR="00FE7B32" w:rsidRDefault="00FE7B32">
      <w:pPr>
        <w:pStyle w:val="Textoindependiente"/>
        <w:ind w:left="993"/>
        <w:rPr>
          <w:lang w:val="es-ES"/>
        </w:rPr>
      </w:pPr>
    </w:p>
    <w:sectPr w:rsidR="00FE7B32">
      <w:headerReference w:type="default" r:id="rId7"/>
      <w:pgSz w:w="11907" w:h="16840" w:code="9"/>
      <w:pgMar w:top="2268" w:right="1361" w:bottom="2268" w:left="2268" w:header="720" w:footer="720" w:gutter="0"/>
      <w:pgNumType w:start="48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C3" w:rsidRDefault="00104AC3">
      <w:r>
        <w:separator/>
      </w:r>
    </w:p>
  </w:endnote>
  <w:endnote w:type="continuationSeparator" w:id="1">
    <w:p w:rsidR="00104AC3" w:rsidRDefault="00104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C3" w:rsidRDefault="00104AC3">
      <w:r>
        <w:separator/>
      </w:r>
    </w:p>
  </w:footnote>
  <w:footnote w:type="continuationSeparator" w:id="1">
    <w:p w:rsidR="00104AC3" w:rsidRDefault="00104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32" w:rsidRDefault="00FE7B32">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625597">
      <w:rPr>
        <w:rStyle w:val="Nmerodepgina"/>
        <w:rFonts w:ascii="Lucida Sans" w:hAnsi="Lucida Sans"/>
        <w:b/>
        <w:bCs/>
        <w:noProof/>
      </w:rPr>
      <w:t>488</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6B"/>
    <w:multiLevelType w:val="multilevel"/>
    <w:tmpl w:val="38AEF9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353CE"/>
    <w:multiLevelType w:val="multilevel"/>
    <w:tmpl w:val="A038EB4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914F73"/>
    <w:multiLevelType w:val="multilevel"/>
    <w:tmpl w:val="6E52A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BD3399"/>
    <w:multiLevelType w:val="hybridMultilevel"/>
    <w:tmpl w:val="040A751A"/>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FC24CF"/>
    <w:multiLevelType w:val="hybridMultilevel"/>
    <w:tmpl w:val="80A24D4C"/>
    <w:lvl w:ilvl="0" w:tplc="AB7C60A6">
      <w:start w:val="1"/>
      <w:numFmt w:val="decimal"/>
      <w:lvlText w:val="%1."/>
      <w:lvlJc w:val="left"/>
      <w:pPr>
        <w:tabs>
          <w:tab w:val="num" w:pos="720"/>
        </w:tabs>
        <w:ind w:left="720" w:hanging="360"/>
      </w:pPr>
    </w:lvl>
    <w:lvl w:ilvl="1" w:tplc="21D200DE">
      <w:numFmt w:val="none"/>
      <w:lvlText w:val=""/>
      <w:lvlJc w:val="left"/>
      <w:pPr>
        <w:tabs>
          <w:tab w:val="num" w:pos="360"/>
        </w:tabs>
      </w:pPr>
    </w:lvl>
    <w:lvl w:ilvl="2" w:tplc="BABA027E">
      <w:numFmt w:val="none"/>
      <w:lvlText w:val=""/>
      <w:lvlJc w:val="left"/>
      <w:pPr>
        <w:tabs>
          <w:tab w:val="num" w:pos="360"/>
        </w:tabs>
      </w:pPr>
    </w:lvl>
    <w:lvl w:ilvl="3" w:tplc="034A9BA2">
      <w:numFmt w:val="none"/>
      <w:lvlText w:val=""/>
      <w:lvlJc w:val="left"/>
      <w:pPr>
        <w:tabs>
          <w:tab w:val="num" w:pos="360"/>
        </w:tabs>
      </w:pPr>
    </w:lvl>
    <w:lvl w:ilvl="4" w:tplc="30E08D9C">
      <w:numFmt w:val="none"/>
      <w:lvlText w:val=""/>
      <w:lvlJc w:val="left"/>
      <w:pPr>
        <w:tabs>
          <w:tab w:val="num" w:pos="360"/>
        </w:tabs>
      </w:pPr>
    </w:lvl>
    <w:lvl w:ilvl="5" w:tplc="255A343E">
      <w:numFmt w:val="none"/>
      <w:lvlText w:val=""/>
      <w:lvlJc w:val="left"/>
      <w:pPr>
        <w:tabs>
          <w:tab w:val="num" w:pos="360"/>
        </w:tabs>
      </w:pPr>
    </w:lvl>
    <w:lvl w:ilvl="6" w:tplc="86642DC4">
      <w:numFmt w:val="none"/>
      <w:lvlText w:val=""/>
      <w:lvlJc w:val="left"/>
      <w:pPr>
        <w:tabs>
          <w:tab w:val="num" w:pos="360"/>
        </w:tabs>
      </w:pPr>
    </w:lvl>
    <w:lvl w:ilvl="7" w:tplc="1DF838D2">
      <w:numFmt w:val="none"/>
      <w:lvlText w:val=""/>
      <w:lvlJc w:val="left"/>
      <w:pPr>
        <w:tabs>
          <w:tab w:val="num" w:pos="360"/>
        </w:tabs>
      </w:pPr>
    </w:lvl>
    <w:lvl w:ilvl="8" w:tplc="41C809B6">
      <w:numFmt w:val="none"/>
      <w:lvlText w:val=""/>
      <w:lvlJc w:val="left"/>
      <w:pPr>
        <w:tabs>
          <w:tab w:val="num" w:pos="360"/>
        </w:tabs>
      </w:pPr>
    </w:lvl>
  </w:abstractNum>
  <w:abstractNum w:abstractNumId="5">
    <w:nsid w:val="43415F9D"/>
    <w:multiLevelType w:val="multilevel"/>
    <w:tmpl w:val="AD8669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6">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7">
    <w:nsid w:val="54341F78"/>
    <w:multiLevelType w:val="hybridMultilevel"/>
    <w:tmpl w:val="040A751A"/>
    <w:lvl w:ilvl="0" w:tplc="4B103CD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9">
    <w:nsid w:val="775675AF"/>
    <w:multiLevelType w:val="multilevel"/>
    <w:tmpl w:val="1FDE124E"/>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321"/>
        </w:tabs>
        <w:ind w:left="1321" w:hanging="825"/>
      </w:pPr>
      <w:rPr>
        <w:rFonts w:hint="default"/>
      </w:rPr>
    </w:lvl>
    <w:lvl w:ilvl="2">
      <w:start w:val="1"/>
      <w:numFmt w:val="decimal"/>
      <w:lvlText w:val="%1.%2.%3"/>
      <w:lvlJc w:val="left"/>
      <w:pPr>
        <w:tabs>
          <w:tab w:val="num" w:pos="1817"/>
        </w:tabs>
        <w:ind w:left="1817" w:hanging="825"/>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9"/>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86D2E"/>
    <w:rsid w:val="00104AC3"/>
    <w:rsid w:val="00625597"/>
    <w:rsid w:val="00986D2E"/>
    <w:rsid w:val="00FE7B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2">
    <w:name w:val="heading 2"/>
    <w:basedOn w:val="Normal"/>
    <w:next w:val="Normal"/>
    <w:qFormat/>
    <w:pPr>
      <w:keepNext/>
      <w:outlineLvl w:val="1"/>
    </w:pPr>
    <w:rPr>
      <w:rFonts w:ascii="Lucida Sans" w:hAnsi="Lucida Sans"/>
      <w:b/>
      <w:bCs/>
      <w:sz w:val="22"/>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Arial" w:hAnsi="Arial" w:cs="Arial"/>
      <w:b/>
      <w:bCs/>
      <w:sz w:val="22"/>
      <w:szCs w:val="22"/>
    </w:rPr>
  </w:style>
  <w:style w:type="paragraph" w:styleId="Ttulo7">
    <w:name w:val="heading 7"/>
    <w:basedOn w:val="Normal"/>
    <w:next w:val="Normal"/>
    <w:qFormat/>
    <w:pPr>
      <w:keepNext/>
      <w:framePr w:hSpace="142" w:wrap="around" w:vAnchor="text" w:hAnchor="text" w:x="2212" w:y="171"/>
      <w:suppressOverlap/>
      <w:jc w:val="center"/>
      <w:outlineLvl w:val="6"/>
    </w:pPr>
    <w:rPr>
      <w:rFonts w:ascii="Lucida Sans" w:hAnsi="Lucida Sans"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sz w:val="24"/>
    </w:rPr>
  </w:style>
  <w:style w:type="paragraph" w:styleId="Textoindependiente2">
    <w:name w:val="Body Text 2"/>
    <w:basedOn w:val="Normal"/>
    <w:rPr>
      <w:rFonts w:ascii="Lucida Sans" w:hAnsi="Lucida Sans"/>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986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4</vt:lpstr>
    </vt:vector>
  </TitlesOfParts>
  <Company>Axl S.A.</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Julio Veloz</dc:creator>
  <cp:keywords/>
  <dc:description/>
  <cp:lastModifiedBy>Ayudante</cp:lastModifiedBy>
  <cp:revision>2</cp:revision>
  <cp:lastPrinted>2002-05-28T03:32:00Z</cp:lastPrinted>
  <dcterms:created xsi:type="dcterms:W3CDTF">2009-07-13T17:47:00Z</dcterms:created>
  <dcterms:modified xsi:type="dcterms:W3CDTF">2009-07-13T17:47:00Z</dcterms:modified>
</cp:coreProperties>
</file>