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645F2">
      <w:pPr>
        <w:rPr>
          <w:lang w:val="es-ES"/>
        </w:rPr>
      </w:pPr>
    </w:p>
    <w:p w:rsidR="00000000" w:rsidRDefault="00C645F2">
      <w:pPr>
        <w:rPr>
          <w:lang w:val="es-ES"/>
        </w:rPr>
      </w:pPr>
    </w:p>
    <w:p w:rsidR="00000000" w:rsidRDefault="00C645F2">
      <w:pPr>
        <w:rPr>
          <w:lang w:val="es-ES"/>
        </w:rPr>
      </w:pPr>
    </w:p>
    <w:p w:rsidR="00000000" w:rsidRDefault="00C645F2">
      <w:pPr>
        <w:rPr>
          <w:lang w:val="es-ES"/>
        </w:rPr>
      </w:pPr>
    </w:p>
    <w:p w:rsidR="00000000" w:rsidRDefault="00C645F2">
      <w:pPr>
        <w:rPr>
          <w:lang w:val="es-ES"/>
        </w:rPr>
      </w:pPr>
    </w:p>
    <w:p w:rsidR="00000000" w:rsidRDefault="00C645F2">
      <w:pPr>
        <w:rPr>
          <w:lang w:val="es-ES"/>
        </w:rPr>
      </w:pPr>
    </w:p>
    <w:p w:rsidR="00000000" w:rsidRDefault="00C645F2">
      <w:pPr>
        <w:pStyle w:val="Ttulo1"/>
        <w:ind w:left="426" w:hanging="426"/>
        <w:jc w:val="center"/>
        <w:rPr>
          <w:sz w:val="48"/>
          <w:lang w:val="es-ES"/>
        </w:rPr>
      </w:pPr>
      <w:r>
        <w:rPr>
          <w:sz w:val="48"/>
          <w:lang w:val="es-ES"/>
        </w:rPr>
        <w:t>CAPÍTULO 1</w:t>
      </w:r>
    </w:p>
    <w:p w:rsidR="00000000" w:rsidRDefault="00C645F2">
      <w:pPr>
        <w:rPr>
          <w:sz w:val="22"/>
          <w:lang w:val="es-ES"/>
        </w:rPr>
      </w:pPr>
    </w:p>
    <w:p w:rsidR="00000000" w:rsidRDefault="00C645F2">
      <w:pPr>
        <w:rPr>
          <w:sz w:val="22"/>
          <w:lang w:val="es-ES"/>
        </w:rPr>
      </w:pPr>
    </w:p>
    <w:p w:rsidR="00000000" w:rsidRDefault="00C645F2">
      <w:pPr>
        <w:rPr>
          <w:sz w:val="22"/>
          <w:lang w:val="es-ES"/>
        </w:rPr>
      </w:pPr>
    </w:p>
    <w:p w:rsidR="00000000" w:rsidRDefault="00C645F2">
      <w:pPr>
        <w:pStyle w:val="Ttulo1"/>
        <w:ind w:left="426" w:hanging="426"/>
        <w:jc w:val="both"/>
        <w:rPr>
          <w:lang w:val="es-ES"/>
        </w:rPr>
      </w:pPr>
      <w:r>
        <w:rPr>
          <w:lang w:val="es-ES"/>
        </w:rPr>
        <w:t xml:space="preserve">I. PROCESO  EDUCATIVO   ECUATORIANO    </w:t>
      </w:r>
    </w:p>
    <w:p w:rsidR="00000000" w:rsidRDefault="00C645F2">
      <w:pPr>
        <w:rPr>
          <w:sz w:val="20"/>
          <w:lang w:val="es-ES"/>
        </w:rPr>
      </w:pPr>
    </w:p>
    <w:p w:rsidR="00000000" w:rsidRDefault="00C645F2">
      <w:pPr>
        <w:rPr>
          <w:sz w:val="20"/>
          <w:lang w:val="es-ES"/>
        </w:rPr>
      </w:pPr>
    </w:p>
    <w:p w:rsidR="00000000" w:rsidRDefault="00C645F2">
      <w:pPr>
        <w:rPr>
          <w:sz w:val="20"/>
          <w:lang w:val="es-ES"/>
        </w:rPr>
      </w:pPr>
    </w:p>
    <w:p w:rsidR="00000000" w:rsidRDefault="00C645F2">
      <w:pPr>
        <w:rPr>
          <w:sz w:val="20"/>
          <w:lang w:val="es-ES"/>
        </w:rPr>
      </w:pPr>
    </w:p>
    <w:p w:rsidR="00000000" w:rsidRDefault="00C645F2">
      <w:pPr>
        <w:pStyle w:val="Ttulo2"/>
        <w:ind w:left="567" w:hanging="142"/>
        <w:rPr>
          <w:sz w:val="24"/>
          <w:lang w:val="es-ES"/>
        </w:rPr>
      </w:pPr>
      <w:r>
        <w:rPr>
          <w:sz w:val="24"/>
          <w:lang w:val="es-ES"/>
        </w:rPr>
        <w:t>1.1 INTRODUCCIÓN</w:t>
      </w:r>
    </w:p>
    <w:p w:rsidR="00000000" w:rsidRDefault="00C645F2">
      <w:pPr>
        <w:pStyle w:val="Textoindependiente"/>
        <w:ind w:left="851"/>
        <w:rPr>
          <w:sz w:val="18"/>
          <w:lang w:val="es-ES"/>
        </w:rPr>
      </w:pPr>
    </w:p>
    <w:p w:rsidR="00000000" w:rsidRDefault="00C645F2">
      <w:pPr>
        <w:pStyle w:val="Textoindependiente"/>
        <w:ind w:left="851"/>
        <w:rPr>
          <w:lang w:val="es-ES"/>
        </w:rPr>
      </w:pPr>
      <w:r>
        <w:rPr>
          <w:spacing w:val="2"/>
          <w:lang w:val="es-ES"/>
        </w:rPr>
        <w:t>La educación el eje del desarrollo socio – económico, cultural y profesional, por medio del cual un país forma y prepara a sus hombres y mujeres, en la superación intelectual</w:t>
      </w:r>
      <w:r>
        <w:rPr>
          <w:spacing w:val="2"/>
          <w:lang w:val="es-ES"/>
        </w:rPr>
        <w:t xml:space="preserve">, proceso que permite la apropiación de la tecnología, la comprensión y redescubrimiento de la ciencia, la valoración de la cultura, la toma de conciencia de las capacidades personales y el avance de la creatividad. </w:t>
      </w:r>
      <w:r>
        <w:rPr>
          <w:lang w:val="es-ES"/>
        </w:rPr>
        <w:t>Se hace necesario estudiarla para conoce</w:t>
      </w:r>
      <w:r>
        <w:rPr>
          <w:lang w:val="es-ES"/>
        </w:rPr>
        <w:t>r sus avances y sus carencias, por ende, los ecuatorianos debemos educarnos y capacitarnos intensamente, pues, es el único camino que puede asegurar la mejor calidad de vida y la competitividad de la nación en su inserción a la economía globalizada.</w:t>
      </w:r>
    </w:p>
    <w:p w:rsidR="00000000" w:rsidRDefault="00C645F2">
      <w:pPr>
        <w:pStyle w:val="Textoindependiente"/>
        <w:ind w:left="851"/>
        <w:rPr>
          <w:lang w:val="es-ES"/>
        </w:rPr>
      </w:pPr>
      <w:r>
        <w:rPr>
          <w:lang w:val="es-ES"/>
        </w:rPr>
        <w:lastRenderedPageBreak/>
        <w:t>En nue</w:t>
      </w:r>
      <w:r>
        <w:rPr>
          <w:lang w:val="es-ES"/>
        </w:rPr>
        <w:t>stro país, a pesar de los logros en la cobertura del servicio educativo de las últimas décadas, hay serios problemas que afrontar en los aspectos cualitativos de la educación que se recibe, entre ellos tenemos sobre los planes de estudio</w:t>
      </w:r>
      <w:r>
        <w:rPr>
          <w:rStyle w:val="Refdenotaalpie"/>
          <w:lang w:val="es-ES"/>
        </w:rPr>
        <w:footnoteReference w:id="2"/>
      </w:r>
      <w:r>
        <w:rPr>
          <w:lang w:val="es-ES"/>
        </w:rPr>
        <w:t>: el enfoque del d</w:t>
      </w:r>
      <w:r>
        <w:rPr>
          <w:lang w:val="es-ES"/>
        </w:rPr>
        <w:t>esface en la educación media.</w:t>
      </w:r>
    </w:p>
    <w:p w:rsidR="00000000" w:rsidRDefault="00C645F2">
      <w:pPr>
        <w:pStyle w:val="Textoindependiente"/>
        <w:spacing w:line="240" w:lineRule="auto"/>
        <w:ind w:left="851"/>
        <w:rPr>
          <w:sz w:val="2"/>
          <w:lang w:val="es-ES"/>
        </w:rPr>
      </w:pPr>
    </w:p>
    <w:p w:rsidR="00000000" w:rsidRDefault="00C645F2">
      <w:pPr>
        <w:pStyle w:val="Textoindependiente"/>
        <w:spacing w:line="240" w:lineRule="auto"/>
        <w:ind w:left="851"/>
        <w:rPr>
          <w:sz w:val="20"/>
          <w:lang w:val="es-ES"/>
        </w:rPr>
      </w:pPr>
    </w:p>
    <w:p w:rsidR="00000000" w:rsidRDefault="00C645F2">
      <w:pPr>
        <w:pStyle w:val="Textoindependiente"/>
        <w:spacing w:line="240" w:lineRule="auto"/>
        <w:ind w:left="851"/>
        <w:rPr>
          <w:sz w:val="20"/>
          <w:lang w:val="es-ES"/>
        </w:rPr>
      </w:pPr>
    </w:p>
    <w:p w:rsidR="00000000" w:rsidRDefault="00C645F2">
      <w:pPr>
        <w:pStyle w:val="Textoindependiente"/>
        <w:spacing w:line="240" w:lineRule="auto"/>
        <w:ind w:left="851"/>
        <w:rPr>
          <w:b/>
          <w:lang w:val="es-ES"/>
        </w:rPr>
      </w:pPr>
      <w:r>
        <w:rPr>
          <w:b/>
          <w:lang w:val="es-ES"/>
        </w:rPr>
        <w:t xml:space="preserve">         “Son inadecuadas a la realidad social, económica, cultural, política y ambiental, en especial en el área rural, son inflexibles y únicos para toda la población y no tiene en cuenta las necesidades propias de la pob</w:t>
      </w:r>
      <w:r>
        <w:rPr>
          <w:b/>
          <w:lang w:val="es-ES"/>
        </w:rPr>
        <w:t>lación ni de la comunidad; d</w:t>
      </w:r>
      <w:r>
        <w:rPr>
          <w:b/>
          <w:spacing w:val="-4"/>
          <w:lang w:val="es-ES"/>
        </w:rPr>
        <w:t>esorientan el conocimiento volviéndolo irrelevante para la solución de problemas cotidianos, son teóricos, basados en contenidos abstractos y descuidando la formación del hombre; c</w:t>
      </w:r>
      <w:r>
        <w:rPr>
          <w:b/>
          <w:lang w:val="es-ES"/>
        </w:rPr>
        <w:t>arecen de secuencia en contenidos y destrezas qu</w:t>
      </w:r>
      <w:r>
        <w:rPr>
          <w:b/>
          <w:lang w:val="es-ES"/>
        </w:rPr>
        <w:t>e se requieren para el siguiente ciclo o año”.</w:t>
      </w:r>
    </w:p>
    <w:p w:rsidR="00000000" w:rsidRDefault="00C645F2">
      <w:pPr>
        <w:pStyle w:val="Textoindependiente"/>
        <w:spacing w:line="240" w:lineRule="auto"/>
        <w:ind w:left="851"/>
        <w:rPr>
          <w:lang w:val="es-ES"/>
        </w:rPr>
      </w:pPr>
    </w:p>
    <w:p w:rsidR="00000000" w:rsidRDefault="00C645F2">
      <w:pPr>
        <w:pStyle w:val="Textoindependiente"/>
        <w:ind w:left="851"/>
        <w:rPr>
          <w:spacing w:val="4"/>
          <w:lang w:val="es-ES"/>
        </w:rPr>
      </w:pPr>
    </w:p>
    <w:p w:rsidR="00000000" w:rsidRDefault="00C645F2">
      <w:pPr>
        <w:pStyle w:val="Textoindependiente"/>
        <w:ind w:left="851"/>
        <w:rPr>
          <w:lang w:val="es-ES"/>
        </w:rPr>
      </w:pPr>
      <w:r>
        <w:rPr>
          <w:spacing w:val="4"/>
          <w:lang w:val="es-ES"/>
        </w:rPr>
        <w:t>Según lo anterior editado por la Cámara de la Pequeña Industria (CAPIG), se agrega al problema estructural de iniquidad que trae consigo el acceso a una educación de niveles de calidad diferenciada, los grup</w:t>
      </w:r>
      <w:r>
        <w:rPr>
          <w:spacing w:val="4"/>
          <w:lang w:val="es-ES"/>
        </w:rPr>
        <w:t>os más vulnerables son principalmente aquellos que habitan en los sectores rurales, urbano-marginales e indígenas, que soportan los efectos de una</w:t>
      </w:r>
      <w:r>
        <w:rPr>
          <w:lang w:val="es-ES"/>
        </w:rPr>
        <w:t xml:space="preserve"> discriminación continua al quedar excluidos de los beneficios de la educación.  Esto es producto de una mala </w:t>
      </w:r>
      <w:r>
        <w:rPr>
          <w:lang w:val="es-ES"/>
        </w:rPr>
        <w:t xml:space="preserve">distribución de recursos, los problemas financieros y presupuestarios del país, la poca capacidad de decisión </w:t>
      </w:r>
      <w:r>
        <w:rPr>
          <w:lang w:val="es-ES"/>
        </w:rPr>
        <w:lastRenderedPageBreak/>
        <w:t>al nivel de unidad educativa, la poca o ninguna participación de los padres de familia, el desenfoque y politización del magisterio, sistema legal</w:t>
      </w:r>
      <w:r>
        <w:rPr>
          <w:lang w:val="es-ES"/>
        </w:rPr>
        <w:t xml:space="preserve"> obsoleto, y la situación coyuntural del país en medio de un ambiente negativo y convulsionado.</w:t>
      </w:r>
    </w:p>
    <w:p w:rsidR="00000000" w:rsidRDefault="00C645F2">
      <w:pPr>
        <w:pStyle w:val="Textoindependiente"/>
        <w:ind w:left="851"/>
        <w:rPr>
          <w:sz w:val="28"/>
          <w:lang w:val="es-ES"/>
        </w:rPr>
      </w:pPr>
    </w:p>
    <w:p w:rsidR="00000000" w:rsidRDefault="00C645F2">
      <w:pPr>
        <w:pStyle w:val="Textoindependiente"/>
        <w:ind w:left="851"/>
        <w:rPr>
          <w:lang w:val="es-ES"/>
        </w:rPr>
      </w:pPr>
      <w:r>
        <w:rPr>
          <w:lang w:val="es-ES"/>
        </w:rPr>
        <w:t>En sí el problema de la educación en el Ecuador, es el deterioro de la calidad de su sistema educativo formal de educación básica, bachillerato y educación sup</w:t>
      </w:r>
      <w:r>
        <w:rPr>
          <w:lang w:val="es-ES"/>
        </w:rPr>
        <w:t>erior, con estos antecedentes se hace necesario realizar investigaciones para conocer más profundamente este fenómeno, y sobre la base de su conocimiento presentar alternativas de solución.</w:t>
      </w:r>
    </w:p>
    <w:p w:rsidR="00000000" w:rsidRDefault="00C645F2">
      <w:pPr>
        <w:pStyle w:val="Textoindependiente"/>
        <w:ind w:left="851"/>
        <w:rPr>
          <w:sz w:val="28"/>
          <w:lang w:val="es-ES"/>
        </w:rPr>
      </w:pPr>
    </w:p>
    <w:p w:rsidR="00000000" w:rsidRDefault="00C645F2">
      <w:pPr>
        <w:pStyle w:val="Textoindependiente"/>
        <w:ind w:left="851"/>
        <w:rPr>
          <w:spacing w:val="2"/>
          <w:lang w:val="es-ES"/>
        </w:rPr>
      </w:pPr>
      <w:r>
        <w:rPr>
          <w:spacing w:val="2"/>
          <w:lang w:val="es-ES"/>
        </w:rPr>
        <w:t>Limitaremos el estudio a la provincia del Guayas, con sus 28 cant</w:t>
      </w:r>
      <w:r>
        <w:rPr>
          <w:spacing w:val="2"/>
          <w:lang w:val="es-ES"/>
        </w:rPr>
        <w:t>ones donde se encuentran 277 establecimientos fiscales de  educación media, tanto urbana como rural y en los diferentes niveles. El análisis de los datos de lo hizo con el contenido de la “Base de datos de los colegios fiscales de la provincia del Guayas”,</w:t>
      </w:r>
      <w:r>
        <w:rPr>
          <w:spacing w:val="2"/>
          <w:lang w:val="es-ES"/>
        </w:rPr>
        <w:t xml:space="preserve"> la cual fue proporcionada por la dirección nacional del planeamiento. Hemos optado por educación media a los tres últimos año de Educación Básica, y Bachillerato.</w:t>
      </w:r>
    </w:p>
    <w:p w:rsidR="00000000" w:rsidRDefault="00C645F2">
      <w:pPr>
        <w:pStyle w:val="Textoindependiente"/>
        <w:ind w:left="851"/>
        <w:rPr>
          <w:spacing w:val="2"/>
          <w:lang w:val="es-ES"/>
        </w:rPr>
      </w:pPr>
    </w:p>
    <w:p w:rsidR="00000000" w:rsidRDefault="00C645F2">
      <w:pPr>
        <w:pStyle w:val="Textoindependiente"/>
        <w:ind w:left="851"/>
        <w:rPr>
          <w:lang w:val="es-ES"/>
        </w:rPr>
      </w:pPr>
    </w:p>
    <w:p w:rsidR="00000000" w:rsidRDefault="00C645F2">
      <w:pPr>
        <w:pStyle w:val="Ttulo2"/>
        <w:ind w:left="567" w:hanging="142"/>
        <w:rPr>
          <w:sz w:val="24"/>
          <w:lang w:val="es-ES"/>
        </w:rPr>
      </w:pPr>
      <w:r>
        <w:rPr>
          <w:sz w:val="24"/>
          <w:lang w:val="es-ES"/>
        </w:rPr>
        <w:t>1.2 PLANTEAMIENTO DEL PROBLEMA</w:t>
      </w:r>
    </w:p>
    <w:p w:rsidR="00000000" w:rsidRDefault="00C645F2">
      <w:pPr>
        <w:pStyle w:val="Textoindependiente"/>
        <w:tabs>
          <w:tab w:val="num" w:pos="1134"/>
        </w:tabs>
        <w:ind w:left="851"/>
        <w:rPr>
          <w:spacing w:val="2"/>
          <w:lang w:val="es-ES"/>
        </w:rPr>
      </w:pPr>
    </w:p>
    <w:p w:rsidR="00000000" w:rsidRDefault="00C645F2">
      <w:pPr>
        <w:pStyle w:val="Textoindependiente"/>
        <w:tabs>
          <w:tab w:val="num" w:pos="1134"/>
        </w:tabs>
        <w:ind w:left="851"/>
        <w:rPr>
          <w:spacing w:val="8"/>
          <w:lang w:val="es-ES"/>
        </w:rPr>
      </w:pPr>
      <w:r>
        <w:rPr>
          <w:spacing w:val="8"/>
          <w:lang w:val="es-ES"/>
        </w:rPr>
        <w:t>En la provincia del Guayas, en las dependencias de la admi</w:t>
      </w:r>
      <w:r>
        <w:rPr>
          <w:spacing w:val="8"/>
          <w:lang w:val="es-ES"/>
        </w:rPr>
        <w:t>nistración educativa la información que se obtienen de todos los colegios por parte de la dirección de estudio del Guayas en cada año lectivo, no es debidamente procesada para el análisis y toma de decisiones, esta base de datos la mayoría de veces solamen</w:t>
      </w:r>
      <w:r>
        <w:rPr>
          <w:spacing w:val="8"/>
          <w:lang w:val="es-ES"/>
        </w:rPr>
        <w:t>te es tabulada. Esto se debe al desconocimiento del uso de técnicas y análisis estadístico, debido a que el personal no es el idóneo en la aplicación de técnicas estadísticas.</w:t>
      </w:r>
    </w:p>
    <w:p w:rsidR="00000000" w:rsidRDefault="00C645F2">
      <w:pPr>
        <w:pStyle w:val="Textoindependiente"/>
        <w:tabs>
          <w:tab w:val="num" w:pos="1134"/>
        </w:tabs>
        <w:ind w:left="851"/>
        <w:rPr>
          <w:spacing w:val="2"/>
          <w:sz w:val="18"/>
          <w:lang w:val="es-ES"/>
        </w:rPr>
      </w:pPr>
    </w:p>
    <w:p w:rsidR="00000000" w:rsidRDefault="00C645F2">
      <w:pPr>
        <w:pStyle w:val="Textoindependiente"/>
        <w:tabs>
          <w:tab w:val="num" w:pos="1134"/>
        </w:tabs>
        <w:ind w:left="851"/>
        <w:rPr>
          <w:spacing w:val="6"/>
          <w:lang w:val="es-ES"/>
        </w:rPr>
      </w:pPr>
      <w:r>
        <w:rPr>
          <w:spacing w:val="6"/>
          <w:lang w:val="es-ES"/>
        </w:rPr>
        <w:t>Si esto se mantiene, se seguirán suscitando los siguientes inconvenientes:</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Info</w:t>
      </w:r>
      <w:r>
        <w:rPr>
          <w:lang w:val="es-ES"/>
        </w:rPr>
        <w:t>rmación sin un uso apropiado.</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No se entrega información debidamente procesada.</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Los análisis serán difíciles de interpretar.</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La toma de decisiones no será la idónea.</w:t>
      </w:r>
    </w:p>
    <w:p w:rsidR="00000000" w:rsidRDefault="00C645F2">
      <w:pPr>
        <w:pStyle w:val="Textoindependiente"/>
        <w:tabs>
          <w:tab w:val="num" w:pos="1134"/>
        </w:tabs>
        <w:ind w:left="851"/>
        <w:rPr>
          <w:spacing w:val="2"/>
          <w:sz w:val="18"/>
          <w:lang w:val="es-ES"/>
        </w:rPr>
      </w:pPr>
    </w:p>
    <w:p w:rsidR="00000000" w:rsidRDefault="00C645F2">
      <w:pPr>
        <w:pStyle w:val="Textoindependiente"/>
        <w:tabs>
          <w:tab w:val="num" w:pos="1134"/>
        </w:tabs>
        <w:ind w:left="851"/>
        <w:rPr>
          <w:spacing w:val="8"/>
          <w:lang w:val="es-ES"/>
        </w:rPr>
      </w:pPr>
      <w:r>
        <w:rPr>
          <w:spacing w:val="8"/>
          <w:lang w:val="es-ES"/>
        </w:rPr>
        <w:t>Por ende, la utilización de las técnicas estadísticas facilitaran el procesamiento, presen</w:t>
      </w:r>
      <w:r>
        <w:rPr>
          <w:spacing w:val="8"/>
          <w:lang w:val="es-ES"/>
        </w:rPr>
        <w:t>tación de resultados, análisis, y toma de decisiones sobre la base de la objetividad del estudio estadístico.</w:t>
      </w:r>
    </w:p>
    <w:p w:rsidR="00000000" w:rsidRDefault="00C645F2">
      <w:pPr>
        <w:pStyle w:val="Ttulo2"/>
        <w:ind w:left="567" w:hanging="142"/>
        <w:rPr>
          <w:sz w:val="24"/>
          <w:lang w:val="es-ES"/>
        </w:rPr>
      </w:pPr>
      <w:r>
        <w:rPr>
          <w:sz w:val="24"/>
          <w:lang w:val="es-ES"/>
        </w:rPr>
        <w:t>1.3 Hipótesis</w:t>
      </w:r>
    </w:p>
    <w:p w:rsidR="00000000" w:rsidRDefault="00C645F2">
      <w:pPr>
        <w:pStyle w:val="Textoindependiente"/>
        <w:tabs>
          <w:tab w:val="num" w:pos="1134"/>
        </w:tabs>
        <w:ind w:left="851"/>
        <w:rPr>
          <w:spacing w:val="2"/>
          <w:lang w:val="es-ES"/>
        </w:rPr>
      </w:pPr>
    </w:p>
    <w:p w:rsidR="00000000" w:rsidRDefault="00C645F2">
      <w:pPr>
        <w:pStyle w:val="Textoindependiente"/>
        <w:tabs>
          <w:tab w:val="num" w:pos="1134"/>
        </w:tabs>
        <w:ind w:left="851"/>
        <w:rPr>
          <w:spacing w:val="2"/>
          <w:lang w:val="es-ES"/>
        </w:rPr>
      </w:pPr>
      <w:r>
        <w:rPr>
          <w:spacing w:val="2"/>
          <w:lang w:val="es-ES"/>
        </w:rPr>
        <w:t>La aplicación de las técnicas estadísticas generan información más clara y precisa del comportamiento de las características educat</w:t>
      </w:r>
      <w:r>
        <w:rPr>
          <w:spacing w:val="2"/>
          <w:lang w:val="es-ES"/>
        </w:rPr>
        <w:t>ivas de los colegios fiscales en la provincia del Guayas, que la que se obtiene por los métodos actualmente empleados en las dependencias de administración educativa, permitiendo un análisis confiable para la toma de decisiones.</w:t>
      </w:r>
    </w:p>
    <w:p w:rsidR="00000000" w:rsidRDefault="00C645F2">
      <w:pPr>
        <w:pStyle w:val="Textoindependiente"/>
        <w:tabs>
          <w:tab w:val="num" w:pos="1134"/>
        </w:tabs>
        <w:ind w:left="851"/>
        <w:rPr>
          <w:spacing w:val="2"/>
          <w:lang w:val="es-ES"/>
        </w:rPr>
      </w:pPr>
    </w:p>
    <w:p w:rsidR="00000000" w:rsidRDefault="00C645F2">
      <w:pPr>
        <w:pStyle w:val="Ttulo2"/>
        <w:ind w:left="567" w:hanging="142"/>
        <w:rPr>
          <w:sz w:val="24"/>
          <w:lang w:val="es-ES"/>
        </w:rPr>
      </w:pPr>
      <w:r>
        <w:rPr>
          <w:sz w:val="24"/>
          <w:lang w:val="es-ES"/>
        </w:rPr>
        <w:t>1.4 Objetivos de la invest</w:t>
      </w:r>
      <w:r>
        <w:rPr>
          <w:sz w:val="24"/>
          <w:lang w:val="es-ES"/>
        </w:rPr>
        <w:t xml:space="preserve">igación </w:t>
      </w:r>
    </w:p>
    <w:p w:rsidR="00000000" w:rsidRDefault="00C645F2">
      <w:pPr>
        <w:pStyle w:val="Textoindependiente"/>
        <w:ind w:left="851"/>
        <w:rPr>
          <w:b/>
          <w:lang w:val="es-ES"/>
        </w:rPr>
      </w:pPr>
    </w:p>
    <w:p w:rsidR="00000000" w:rsidRDefault="00C645F2">
      <w:pPr>
        <w:pStyle w:val="Textoindependiente"/>
        <w:ind w:left="851"/>
        <w:rPr>
          <w:b/>
          <w:lang w:val="es-ES"/>
        </w:rPr>
      </w:pPr>
      <w:r>
        <w:rPr>
          <w:b/>
          <w:lang w:val="es-ES"/>
        </w:rPr>
        <w:t>1.4.1 Objetivos generales</w:t>
      </w:r>
    </w:p>
    <w:p w:rsidR="00000000" w:rsidRDefault="00C645F2">
      <w:pPr>
        <w:pStyle w:val="Textoindependiente"/>
        <w:ind w:left="851"/>
        <w:rPr>
          <w:b/>
          <w:lang w:val="es-ES"/>
        </w:rPr>
      </w:pP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Analizar estadísticamente la situación de las diferentes características cualitativas y cuantitativas de los establecimientos fiscales de educación media en la provincia del Guayas, con el objeto de proporcionar informa</w:t>
      </w:r>
      <w:r>
        <w:rPr>
          <w:lang w:val="es-ES"/>
        </w:rPr>
        <w:t>ción de la situación educativa de la provincia sobre la base de los datos existentes en la Dirección Provincial de Educación del Guayas, lo que permitirá a los organismos gubernamentales tomar las medidas adecuadas.</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Comparar entre sí datos relevantes de la</w:t>
      </w:r>
      <w:r>
        <w:rPr>
          <w:lang w:val="es-ES"/>
        </w:rPr>
        <w:t>s instituciones fiscales de nuestro interés investigativo.</w:t>
      </w:r>
    </w:p>
    <w:p w:rsidR="00000000" w:rsidRDefault="00C645F2">
      <w:pPr>
        <w:pStyle w:val="Textoindependiente"/>
        <w:ind w:left="851"/>
        <w:rPr>
          <w:b/>
          <w:lang w:val="es-ES"/>
        </w:rPr>
      </w:pPr>
      <w:r>
        <w:rPr>
          <w:b/>
          <w:lang w:val="es-ES"/>
        </w:rPr>
        <w:t>1.4.2 Objetivos Específicos</w:t>
      </w:r>
    </w:p>
    <w:p w:rsidR="00000000" w:rsidRDefault="00C645F2">
      <w:pPr>
        <w:pStyle w:val="Textoindependiente"/>
        <w:ind w:left="851"/>
        <w:rPr>
          <w:b/>
          <w:sz w:val="16"/>
          <w:lang w:val="es-ES"/>
        </w:rPr>
      </w:pP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Determinar el número de estudiantes promovidos, desertores y reprobados, como también comprobar cuáles son los motivos de estos fenómenos educativos, aplicando técnicas</w:t>
      </w:r>
      <w:r>
        <w:rPr>
          <w:lang w:val="es-ES"/>
        </w:rPr>
        <w:t xml:space="preserve"> estadísticas.</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Aplicar técnicas estadísticas para describir las características de los estudiantes, personal, infraestructura, entre otras de los planteles fiscales del nivel medio de la provincia del Guayas</w:t>
      </w:r>
    </w:p>
    <w:p w:rsidR="00000000" w:rsidRDefault="00C645F2" w:rsidP="00C645F2">
      <w:pPr>
        <w:pStyle w:val="Textoindependiente"/>
        <w:numPr>
          <w:ilvl w:val="0"/>
          <w:numId w:val="4"/>
        </w:numPr>
        <w:tabs>
          <w:tab w:val="clear" w:pos="1713"/>
          <w:tab w:val="num" w:pos="1134"/>
        </w:tabs>
        <w:ind w:left="1134" w:hanging="283"/>
        <w:rPr>
          <w:lang w:val="es-ES"/>
        </w:rPr>
      </w:pPr>
      <w:r>
        <w:rPr>
          <w:lang w:val="es-ES"/>
        </w:rPr>
        <w:t xml:space="preserve">Describir el comportamiento o las tendencias de </w:t>
      </w:r>
      <w:r>
        <w:rPr>
          <w:lang w:val="es-ES"/>
        </w:rPr>
        <w:t>los promovidos, reprobados, desertores, y la edad de los estudiantes de los colegios fiscales y al mismo tiempo establecer comparaciones entre instituciones.</w:t>
      </w:r>
    </w:p>
    <w:p w:rsidR="00000000" w:rsidRDefault="00C645F2">
      <w:pPr>
        <w:pStyle w:val="Textoindependiente"/>
        <w:ind w:left="851"/>
        <w:rPr>
          <w:lang w:val="es-ES"/>
        </w:rPr>
      </w:pPr>
    </w:p>
    <w:p w:rsidR="00000000" w:rsidRDefault="00C645F2">
      <w:pPr>
        <w:pStyle w:val="Ttulo2"/>
        <w:ind w:left="567" w:hanging="142"/>
        <w:rPr>
          <w:sz w:val="24"/>
          <w:lang w:val="es-ES"/>
        </w:rPr>
      </w:pPr>
      <w:r>
        <w:rPr>
          <w:sz w:val="24"/>
          <w:lang w:val="es-ES"/>
        </w:rPr>
        <w:t>1.5 Estructura del sistema educativo ecuatoriano</w:t>
      </w:r>
    </w:p>
    <w:p w:rsidR="00000000" w:rsidRDefault="00C645F2">
      <w:pPr>
        <w:pStyle w:val="Textoindependiente"/>
        <w:ind w:left="851"/>
        <w:rPr>
          <w:lang w:val="es-ES"/>
        </w:rPr>
      </w:pPr>
    </w:p>
    <w:p w:rsidR="00000000" w:rsidRDefault="00C645F2">
      <w:pPr>
        <w:pStyle w:val="Textoindependiente"/>
        <w:ind w:left="851"/>
        <w:rPr>
          <w:b/>
          <w:sz w:val="12"/>
          <w:lang w:val="es-ES"/>
        </w:rPr>
      </w:pPr>
      <w:r>
        <w:rPr>
          <w:b/>
          <w:lang w:val="es-ES"/>
        </w:rPr>
        <w:t>1.5.1 Estructura de los establecimientos educat</w:t>
      </w:r>
      <w:r>
        <w:rPr>
          <w:b/>
          <w:lang w:val="es-ES"/>
        </w:rPr>
        <w:t>ivos, antes del año lectivo 1996-1997</w:t>
      </w:r>
      <w:r>
        <w:rPr>
          <w:b/>
          <w:sz w:val="12"/>
          <w:lang w:val="es-ES"/>
        </w:rPr>
        <w:t xml:space="preserve"> </w:t>
      </w:r>
    </w:p>
    <w:p w:rsidR="00000000" w:rsidRDefault="00C645F2">
      <w:pPr>
        <w:pStyle w:val="Textoindependiente"/>
        <w:ind w:left="851"/>
        <w:rPr>
          <w:lang w:val="es-ES"/>
        </w:rPr>
      </w:pPr>
    </w:p>
    <w:p w:rsidR="00000000" w:rsidRDefault="00C645F2">
      <w:pPr>
        <w:pStyle w:val="Textoindependiente"/>
        <w:ind w:left="851"/>
        <w:rPr>
          <w:lang w:val="es-ES"/>
        </w:rPr>
      </w:pPr>
      <w:r>
        <w:rPr>
          <w:lang w:val="es-ES"/>
        </w:rPr>
        <w:t>La siguiente estructura de la educación en Ecuador estuvo en vigencia hasta el año 1996, se fundamentó a través de niveles consecutivos: pre-primario, primario, medio, superior y post-grado; para más detalles remitir</w:t>
      </w:r>
      <w:r>
        <w:rPr>
          <w:lang w:val="es-ES"/>
        </w:rPr>
        <w:t>se al anexo #1 y tabla I.</w:t>
      </w:r>
    </w:p>
    <w:p w:rsidR="00000000" w:rsidRDefault="00C645F2">
      <w:pPr>
        <w:pStyle w:val="Textoindependiente"/>
        <w:spacing w:line="240" w:lineRule="auto"/>
        <w:ind w:left="851"/>
        <w:rPr>
          <w:lang w:val="es-ES"/>
        </w:rPr>
      </w:pPr>
      <w:r>
        <w:rPr>
          <w:lang w:val="es-ES"/>
        </w:rPr>
        <w:pict>
          <v:rect id="_x0000_s1265" style="position:absolute;left:0;text-align:left;margin-left:1.8pt;margin-top:1.8pt;width:410.4pt;height:252pt;z-index:-251631616" o:allowincell="f" strokeweight="4.5pt">
            <v:stroke linestyle="thinThick"/>
          </v:rect>
        </w:pict>
      </w:r>
    </w:p>
    <w:p w:rsidR="00000000" w:rsidRDefault="00C645F2">
      <w:pPr>
        <w:pStyle w:val="Textoindependiente"/>
        <w:spacing w:line="240" w:lineRule="auto"/>
        <w:ind w:left="284"/>
        <w:jc w:val="center"/>
        <w:rPr>
          <w:b/>
          <w:caps/>
          <w:spacing w:val="-4"/>
          <w:sz w:val="22"/>
          <w:lang w:val="es-ES"/>
        </w:rPr>
      </w:pPr>
      <w:r>
        <w:rPr>
          <w:b/>
          <w:caps/>
          <w:spacing w:val="-4"/>
          <w:sz w:val="22"/>
          <w:lang w:val="es-ES"/>
        </w:rPr>
        <w:t>TABLA I</w:t>
      </w:r>
    </w:p>
    <w:p w:rsidR="00000000" w:rsidRDefault="00C645F2">
      <w:pPr>
        <w:pStyle w:val="Textoindependiente"/>
        <w:spacing w:line="240" w:lineRule="auto"/>
        <w:ind w:left="284"/>
        <w:jc w:val="center"/>
        <w:rPr>
          <w:b/>
          <w:caps/>
          <w:spacing w:val="-4"/>
          <w:sz w:val="22"/>
          <w:lang w:val="es-ES"/>
        </w:rPr>
      </w:pPr>
      <w:r>
        <w:rPr>
          <w:b/>
          <w:caps/>
          <w:spacing w:val="-4"/>
          <w:sz w:val="22"/>
          <w:lang w:val="es-ES"/>
        </w:rPr>
        <w:t>ECUADOR: Estructura de la educación antes de 1996</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1559"/>
        <w:gridCol w:w="3969"/>
        <w:gridCol w:w="1276"/>
      </w:tblGrid>
      <w:tr w:rsidR="00000000">
        <w:tblPrEx>
          <w:tblCellMar>
            <w:top w:w="0" w:type="dxa"/>
            <w:bottom w:w="0" w:type="dxa"/>
          </w:tblCellMar>
        </w:tblPrEx>
        <w:tc>
          <w:tcPr>
            <w:tcW w:w="992" w:type="dxa"/>
            <w:shd w:val="pct12" w:color="auto" w:fill="auto"/>
            <w:vAlign w:val="center"/>
          </w:tcPr>
          <w:p w:rsidR="00000000" w:rsidRDefault="00C645F2">
            <w:pPr>
              <w:pStyle w:val="Textoindependiente"/>
              <w:spacing w:line="240" w:lineRule="auto"/>
              <w:jc w:val="center"/>
              <w:rPr>
                <w:b/>
                <w:sz w:val="20"/>
                <w:lang w:val="es-ES"/>
              </w:rPr>
            </w:pPr>
            <w:r>
              <w:rPr>
                <w:b/>
                <w:sz w:val="20"/>
                <w:lang w:val="es-ES"/>
              </w:rPr>
              <w:t>NIVEL</w:t>
            </w:r>
          </w:p>
        </w:tc>
        <w:tc>
          <w:tcPr>
            <w:tcW w:w="5528" w:type="dxa"/>
            <w:gridSpan w:val="2"/>
            <w:tcBorders>
              <w:bottom w:val="nil"/>
            </w:tcBorders>
            <w:shd w:val="pct12" w:color="auto" w:fill="auto"/>
            <w:vAlign w:val="center"/>
          </w:tcPr>
          <w:p w:rsidR="00000000" w:rsidRDefault="00C645F2">
            <w:pPr>
              <w:pStyle w:val="Textoindependiente"/>
              <w:spacing w:line="240" w:lineRule="auto"/>
              <w:jc w:val="center"/>
              <w:rPr>
                <w:b/>
                <w:sz w:val="20"/>
                <w:lang w:val="es-ES"/>
              </w:rPr>
            </w:pPr>
            <w:r>
              <w:rPr>
                <w:b/>
                <w:sz w:val="20"/>
                <w:lang w:val="es-ES"/>
              </w:rPr>
              <w:t>DURACIÓN</w:t>
            </w:r>
          </w:p>
        </w:tc>
        <w:tc>
          <w:tcPr>
            <w:tcW w:w="1276" w:type="dxa"/>
            <w:shd w:val="pct12" w:color="auto" w:fill="auto"/>
            <w:vAlign w:val="center"/>
          </w:tcPr>
          <w:p w:rsidR="00000000" w:rsidRDefault="00C645F2">
            <w:pPr>
              <w:pStyle w:val="Textoindependiente"/>
              <w:spacing w:line="240" w:lineRule="auto"/>
              <w:jc w:val="center"/>
              <w:rPr>
                <w:b/>
                <w:spacing w:val="-8"/>
                <w:sz w:val="20"/>
                <w:lang w:val="es-ES"/>
              </w:rPr>
            </w:pPr>
            <w:r>
              <w:rPr>
                <w:b/>
                <w:spacing w:val="-8"/>
                <w:sz w:val="20"/>
                <w:lang w:val="es-ES"/>
              </w:rPr>
              <w:t>AÑOS EDAD</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pacing w:val="-18"/>
                <w:sz w:val="20"/>
                <w:lang w:val="es-ES"/>
              </w:rPr>
            </w:pPr>
            <w:r>
              <w:rPr>
                <w:spacing w:val="-18"/>
                <w:sz w:val="20"/>
                <w:lang w:val="es-ES"/>
              </w:rPr>
              <w:t>Preprimario</w:t>
            </w:r>
          </w:p>
        </w:tc>
        <w:tc>
          <w:tcPr>
            <w:tcW w:w="1559" w:type="dxa"/>
            <w:tcBorders>
              <w:top w:val="single" w:sz="4" w:space="0" w:color="auto"/>
              <w:left w:val="single" w:sz="4" w:space="0" w:color="auto"/>
              <w:bottom w:val="single" w:sz="4" w:space="0" w:color="auto"/>
              <w:right w:val="nil"/>
            </w:tcBorders>
          </w:tcPr>
          <w:p w:rsidR="00000000" w:rsidRDefault="00C645F2">
            <w:pPr>
              <w:pStyle w:val="Textoindependiente"/>
              <w:spacing w:line="240" w:lineRule="auto"/>
              <w:rPr>
                <w:sz w:val="20"/>
                <w:lang w:val="es-ES"/>
              </w:rPr>
            </w:pPr>
          </w:p>
        </w:tc>
        <w:tc>
          <w:tcPr>
            <w:tcW w:w="3969" w:type="dxa"/>
            <w:tcBorders>
              <w:top w:val="single" w:sz="4" w:space="0" w:color="auto"/>
              <w:left w:val="nil"/>
              <w:bottom w:val="single" w:sz="4" w:space="0" w:color="auto"/>
              <w:right w:val="single" w:sz="4" w:space="0" w:color="auto"/>
            </w:tcBorders>
          </w:tcPr>
          <w:p w:rsidR="00000000" w:rsidRDefault="00C645F2">
            <w:pPr>
              <w:pStyle w:val="Textoindependiente"/>
              <w:spacing w:line="240" w:lineRule="auto"/>
              <w:rPr>
                <w:sz w:val="20"/>
                <w:lang w:val="es-ES"/>
              </w:rPr>
            </w:pPr>
            <w:r>
              <w:rPr>
                <w:sz w:val="20"/>
                <w:lang w:val="es-ES"/>
              </w:rPr>
              <w:t>Dura 1 año</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5</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z w:val="20"/>
                <w:lang w:val="es-ES"/>
              </w:rPr>
            </w:pPr>
            <w:r>
              <w:rPr>
                <w:sz w:val="20"/>
                <w:lang w:val="es-ES"/>
              </w:rPr>
              <w:t>Primario</w:t>
            </w:r>
          </w:p>
        </w:tc>
        <w:tc>
          <w:tcPr>
            <w:tcW w:w="1559" w:type="dxa"/>
            <w:tcBorders>
              <w:top w:val="nil"/>
              <w:left w:val="single" w:sz="4" w:space="0" w:color="auto"/>
              <w:bottom w:val="nil"/>
              <w:right w:val="nil"/>
            </w:tcBorders>
          </w:tcPr>
          <w:p w:rsidR="00000000" w:rsidRDefault="00C645F2">
            <w:pPr>
              <w:pStyle w:val="Textoindependiente"/>
              <w:spacing w:line="240" w:lineRule="auto"/>
              <w:rPr>
                <w:sz w:val="20"/>
                <w:lang w:val="es-ES"/>
              </w:rPr>
            </w:pPr>
          </w:p>
        </w:tc>
        <w:tc>
          <w:tcPr>
            <w:tcW w:w="3969" w:type="dxa"/>
            <w:tcBorders>
              <w:top w:val="nil"/>
              <w:left w:val="nil"/>
              <w:bottom w:val="nil"/>
              <w:right w:val="single" w:sz="4" w:space="0" w:color="auto"/>
            </w:tcBorders>
          </w:tcPr>
          <w:p w:rsidR="00000000" w:rsidRDefault="00C645F2">
            <w:pPr>
              <w:pStyle w:val="Textoindependiente"/>
              <w:spacing w:line="240" w:lineRule="auto"/>
              <w:rPr>
                <w:sz w:val="20"/>
                <w:lang w:val="es-ES"/>
              </w:rPr>
            </w:pPr>
            <w:r>
              <w:rPr>
                <w:sz w:val="20"/>
                <w:lang w:val="es-ES"/>
              </w:rPr>
              <w:t>Dura 6 años</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6 – 11</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z w:val="20"/>
                <w:lang w:val="es-ES"/>
              </w:rPr>
            </w:pPr>
            <w:r>
              <w:rPr>
                <w:sz w:val="20"/>
                <w:lang w:val="es-ES"/>
              </w:rPr>
              <w:t>Medio</w:t>
            </w:r>
          </w:p>
        </w:tc>
        <w:tc>
          <w:tcPr>
            <w:tcW w:w="1559" w:type="dxa"/>
            <w:tcBorders>
              <w:top w:val="single" w:sz="4" w:space="0" w:color="auto"/>
              <w:left w:val="single" w:sz="4" w:space="0" w:color="auto"/>
              <w:bottom w:val="nil"/>
              <w:right w:val="nil"/>
            </w:tcBorders>
          </w:tcPr>
          <w:p w:rsidR="00000000" w:rsidRDefault="00C645F2">
            <w:pPr>
              <w:pStyle w:val="Textoindependiente"/>
              <w:spacing w:line="240" w:lineRule="auto"/>
              <w:rPr>
                <w:sz w:val="20"/>
                <w:lang w:val="es-ES"/>
              </w:rPr>
            </w:pPr>
            <w:r>
              <w:rPr>
                <w:sz w:val="20"/>
                <w:lang w:val="es-ES"/>
              </w:rPr>
              <w:t>Básico</w:t>
            </w:r>
          </w:p>
        </w:tc>
        <w:tc>
          <w:tcPr>
            <w:tcW w:w="3969" w:type="dxa"/>
            <w:tcBorders>
              <w:top w:val="single" w:sz="4" w:space="0" w:color="auto"/>
              <w:left w:val="nil"/>
              <w:bottom w:val="nil"/>
              <w:right w:val="single" w:sz="4" w:space="0" w:color="auto"/>
            </w:tcBorders>
          </w:tcPr>
          <w:p w:rsidR="00000000" w:rsidRDefault="00C645F2">
            <w:pPr>
              <w:pStyle w:val="Textoindependiente"/>
              <w:spacing w:line="240" w:lineRule="auto"/>
              <w:rPr>
                <w:spacing w:val="-4"/>
                <w:sz w:val="20"/>
                <w:lang w:val="es-ES"/>
              </w:rPr>
            </w:pPr>
            <w:r>
              <w:rPr>
                <w:spacing w:val="-4"/>
                <w:sz w:val="20"/>
                <w:lang w:val="es-ES"/>
              </w:rPr>
              <w:t>Dura 3 años: es obligatorio y está encaminado hacia el ciclo diversificado</w:t>
            </w:r>
            <w:r>
              <w:rPr>
                <w:spacing w:val="-4"/>
                <w:sz w:val="20"/>
                <w:lang w:val="es-ES"/>
              </w:rPr>
              <w:t>.</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12 –14</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z w:val="20"/>
                <w:lang w:val="es-ES"/>
              </w:rPr>
            </w:pPr>
          </w:p>
        </w:tc>
        <w:tc>
          <w:tcPr>
            <w:tcW w:w="1559" w:type="dxa"/>
            <w:tcBorders>
              <w:top w:val="single" w:sz="4" w:space="0" w:color="auto"/>
              <w:left w:val="single" w:sz="4" w:space="0" w:color="auto"/>
              <w:bottom w:val="nil"/>
              <w:right w:val="nil"/>
            </w:tcBorders>
          </w:tcPr>
          <w:p w:rsidR="00000000" w:rsidRDefault="00C645F2">
            <w:pPr>
              <w:pStyle w:val="Textoindependiente"/>
              <w:spacing w:line="240" w:lineRule="auto"/>
              <w:rPr>
                <w:sz w:val="20"/>
                <w:lang w:val="es-ES"/>
              </w:rPr>
            </w:pPr>
            <w:r>
              <w:rPr>
                <w:sz w:val="20"/>
                <w:lang w:val="es-ES"/>
              </w:rPr>
              <w:t>Carreras cortas</w:t>
            </w:r>
          </w:p>
        </w:tc>
        <w:tc>
          <w:tcPr>
            <w:tcW w:w="3969" w:type="dxa"/>
            <w:tcBorders>
              <w:top w:val="single" w:sz="4" w:space="0" w:color="auto"/>
              <w:left w:val="nil"/>
              <w:bottom w:val="nil"/>
              <w:right w:val="single" w:sz="4" w:space="0" w:color="auto"/>
            </w:tcBorders>
          </w:tcPr>
          <w:p w:rsidR="00000000" w:rsidRDefault="00C645F2">
            <w:pPr>
              <w:pStyle w:val="Textoindependiente"/>
              <w:spacing w:line="240" w:lineRule="auto"/>
              <w:rPr>
                <w:spacing w:val="-11"/>
                <w:sz w:val="20"/>
                <w:lang w:val="es-ES"/>
              </w:rPr>
            </w:pPr>
            <w:r>
              <w:rPr>
                <w:spacing w:val="-11"/>
                <w:sz w:val="20"/>
                <w:lang w:val="es-ES"/>
              </w:rPr>
              <w:t>Dura 1 ó 2 años, forman profesionales prácticos.</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15 – 16</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z w:val="20"/>
                <w:lang w:val="es-ES"/>
              </w:rPr>
            </w:pPr>
          </w:p>
        </w:tc>
        <w:tc>
          <w:tcPr>
            <w:tcW w:w="1559" w:type="dxa"/>
            <w:tcBorders>
              <w:top w:val="single" w:sz="4" w:space="0" w:color="auto"/>
              <w:left w:val="single" w:sz="4" w:space="0" w:color="auto"/>
              <w:bottom w:val="nil"/>
              <w:right w:val="nil"/>
            </w:tcBorders>
          </w:tcPr>
          <w:p w:rsidR="00000000" w:rsidRDefault="00C645F2">
            <w:pPr>
              <w:pStyle w:val="Textoindependiente"/>
              <w:spacing w:line="240" w:lineRule="auto"/>
              <w:rPr>
                <w:spacing w:val="-8"/>
                <w:sz w:val="20"/>
                <w:lang w:val="es-ES"/>
              </w:rPr>
            </w:pPr>
            <w:r>
              <w:rPr>
                <w:spacing w:val="-8"/>
                <w:sz w:val="20"/>
                <w:lang w:val="es-ES"/>
              </w:rPr>
              <w:t>Diversificado</w:t>
            </w:r>
          </w:p>
        </w:tc>
        <w:tc>
          <w:tcPr>
            <w:tcW w:w="3969" w:type="dxa"/>
            <w:tcBorders>
              <w:top w:val="single" w:sz="4" w:space="0" w:color="auto"/>
              <w:left w:val="nil"/>
              <w:bottom w:val="nil"/>
              <w:right w:val="single" w:sz="4" w:space="0" w:color="auto"/>
            </w:tcBorders>
          </w:tcPr>
          <w:p w:rsidR="00000000" w:rsidRDefault="00C645F2">
            <w:pPr>
              <w:pStyle w:val="Textoindependiente"/>
              <w:spacing w:line="240" w:lineRule="auto"/>
              <w:rPr>
                <w:sz w:val="20"/>
                <w:lang w:val="es-ES"/>
              </w:rPr>
            </w:pPr>
            <w:r>
              <w:rPr>
                <w:sz w:val="20"/>
                <w:lang w:val="es-ES"/>
              </w:rPr>
              <w:t>Dura 3 años, prepara profesionales a nivel medio, y para ingresar a las universidades y politécnicas.</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15 – 17</w:t>
            </w:r>
          </w:p>
        </w:tc>
      </w:tr>
      <w:tr w:rsidR="00000000">
        <w:tblPrEx>
          <w:tblCellMar>
            <w:top w:w="0" w:type="dxa"/>
            <w:bottom w:w="0" w:type="dxa"/>
          </w:tblCellMar>
        </w:tblPrEx>
        <w:trPr>
          <w:cantSplit/>
        </w:trPr>
        <w:tc>
          <w:tcPr>
            <w:tcW w:w="992" w:type="dxa"/>
            <w:tcBorders>
              <w:right w:val="nil"/>
            </w:tcBorders>
          </w:tcPr>
          <w:p w:rsidR="00000000" w:rsidRDefault="00C645F2">
            <w:pPr>
              <w:pStyle w:val="Textoindependiente"/>
              <w:spacing w:line="240" w:lineRule="auto"/>
              <w:rPr>
                <w:sz w:val="20"/>
                <w:lang w:val="es-ES"/>
              </w:rPr>
            </w:pPr>
          </w:p>
        </w:tc>
        <w:tc>
          <w:tcPr>
            <w:tcW w:w="1559" w:type="dxa"/>
            <w:tcBorders>
              <w:top w:val="single" w:sz="4" w:space="0" w:color="auto"/>
              <w:left w:val="single" w:sz="4" w:space="0" w:color="auto"/>
              <w:bottom w:val="nil"/>
              <w:right w:val="nil"/>
            </w:tcBorders>
          </w:tcPr>
          <w:p w:rsidR="00000000" w:rsidRDefault="00C645F2">
            <w:pPr>
              <w:pStyle w:val="Textoindependiente"/>
              <w:spacing w:line="240" w:lineRule="auto"/>
              <w:rPr>
                <w:spacing w:val="-8"/>
                <w:sz w:val="20"/>
                <w:lang w:val="es-ES"/>
              </w:rPr>
            </w:pPr>
            <w:r>
              <w:rPr>
                <w:spacing w:val="-8"/>
                <w:sz w:val="20"/>
                <w:lang w:val="es-ES"/>
              </w:rPr>
              <w:t>Post– Bachillerato</w:t>
            </w:r>
          </w:p>
        </w:tc>
        <w:tc>
          <w:tcPr>
            <w:tcW w:w="3969" w:type="dxa"/>
            <w:tcBorders>
              <w:top w:val="single" w:sz="4" w:space="0" w:color="auto"/>
              <w:left w:val="nil"/>
              <w:bottom w:val="nil"/>
              <w:right w:val="single" w:sz="4" w:space="0" w:color="auto"/>
            </w:tcBorders>
          </w:tcPr>
          <w:p w:rsidR="00000000" w:rsidRDefault="00C645F2">
            <w:pPr>
              <w:pStyle w:val="Textoindependiente"/>
              <w:spacing w:line="240" w:lineRule="auto"/>
              <w:rPr>
                <w:spacing w:val="-4"/>
                <w:sz w:val="20"/>
                <w:lang w:val="es-ES"/>
              </w:rPr>
            </w:pPr>
            <w:r>
              <w:rPr>
                <w:spacing w:val="-4"/>
                <w:sz w:val="20"/>
                <w:lang w:val="es-ES"/>
              </w:rPr>
              <w:t>Dura 2 años, se imparte e</w:t>
            </w:r>
            <w:r>
              <w:rPr>
                <w:spacing w:val="-4"/>
                <w:sz w:val="20"/>
                <w:lang w:val="es-ES"/>
              </w:rPr>
              <w:t>n los institutos técnicos e institutos normales.</w:t>
            </w:r>
          </w:p>
        </w:tc>
        <w:tc>
          <w:tcPr>
            <w:tcW w:w="1276" w:type="dxa"/>
            <w:tcBorders>
              <w:left w:val="nil"/>
            </w:tcBorders>
            <w:vAlign w:val="center"/>
          </w:tcPr>
          <w:p w:rsidR="00000000" w:rsidRDefault="00C645F2">
            <w:pPr>
              <w:pStyle w:val="Textoindependiente"/>
              <w:spacing w:line="240" w:lineRule="auto"/>
              <w:jc w:val="center"/>
              <w:rPr>
                <w:sz w:val="20"/>
                <w:lang w:val="es-ES"/>
              </w:rPr>
            </w:pPr>
            <w:r>
              <w:rPr>
                <w:sz w:val="20"/>
                <w:lang w:val="es-ES"/>
              </w:rPr>
              <w:t>18 – 19</w:t>
            </w:r>
          </w:p>
        </w:tc>
      </w:tr>
      <w:tr w:rsidR="00000000">
        <w:tblPrEx>
          <w:tblCellMar>
            <w:top w:w="0" w:type="dxa"/>
            <w:bottom w:w="0" w:type="dxa"/>
          </w:tblCellMar>
        </w:tblPrEx>
        <w:trPr>
          <w:cantSplit/>
        </w:trPr>
        <w:tc>
          <w:tcPr>
            <w:tcW w:w="992" w:type="dxa"/>
            <w:tcBorders>
              <w:bottom w:val="nil"/>
            </w:tcBorders>
          </w:tcPr>
          <w:p w:rsidR="00000000" w:rsidRDefault="00C645F2">
            <w:pPr>
              <w:pStyle w:val="Textoindependiente"/>
              <w:spacing w:line="240" w:lineRule="auto"/>
              <w:rPr>
                <w:sz w:val="20"/>
                <w:lang w:val="es-ES"/>
              </w:rPr>
            </w:pPr>
            <w:r>
              <w:rPr>
                <w:sz w:val="20"/>
                <w:lang w:val="es-ES"/>
              </w:rPr>
              <w:t>Superior</w:t>
            </w:r>
          </w:p>
        </w:tc>
        <w:tc>
          <w:tcPr>
            <w:tcW w:w="5528" w:type="dxa"/>
            <w:gridSpan w:val="2"/>
            <w:tcBorders>
              <w:top w:val="single" w:sz="4" w:space="0" w:color="auto"/>
              <w:bottom w:val="single" w:sz="4" w:space="0" w:color="auto"/>
            </w:tcBorders>
          </w:tcPr>
          <w:p w:rsidR="00000000" w:rsidRDefault="00C645F2">
            <w:pPr>
              <w:pStyle w:val="Textoindependiente"/>
              <w:spacing w:line="240" w:lineRule="auto"/>
              <w:rPr>
                <w:sz w:val="20"/>
                <w:lang w:val="es-ES"/>
              </w:rPr>
            </w:pPr>
            <w:r>
              <w:rPr>
                <w:spacing w:val="-8"/>
                <w:sz w:val="20"/>
                <w:lang w:val="es-ES"/>
              </w:rPr>
              <w:t>Corresponde a las universidades y escuelas politécnicas, dura entre 3 y 6 años; forman profesionales a nivel de tecnologías, licenciatura, ingeniería y las denominadas “Profesiones Liberale</w:t>
            </w:r>
            <w:r>
              <w:rPr>
                <w:spacing w:val="-8"/>
                <w:sz w:val="20"/>
                <w:lang w:val="es-ES"/>
              </w:rPr>
              <w:t>s” (abogados, médicos, etc.).</w:t>
            </w:r>
          </w:p>
        </w:tc>
        <w:tc>
          <w:tcPr>
            <w:tcW w:w="1276" w:type="dxa"/>
            <w:tcBorders>
              <w:bottom w:val="nil"/>
            </w:tcBorders>
            <w:vAlign w:val="center"/>
          </w:tcPr>
          <w:p w:rsidR="00000000" w:rsidRDefault="00C645F2">
            <w:pPr>
              <w:pStyle w:val="Textoindependiente"/>
              <w:spacing w:line="240" w:lineRule="auto"/>
              <w:jc w:val="center"/>
              <w:rPr>
                <w:sz w:val="20"/>
                <w:lang w:val="es-ES"/>
              </w:rPr>
            </w:pPr>
            <w:r>
              <w:rPr>
                <w:sz w:val="20"/>
                <w:lang w:val="es-ES"/>
              </w:rPr>
              <w:t>18 – 24</w:t>
            </w:r>
          </w:p>
        </w:tc>
      </w:tr>
      <w:tr w:rsidR="00000000">
        <w:tblPrEx>
          <w:tblCellMar>
            <w:top w:w="0" w:type="dxa"/>
            <w:bottom w:w="0" w:type="dxa"/>
          </w:tblCellMar>
        </w:tblPrEx>
        <w:trPr>
          <w:cantSplit/>
        </w:trPr>
        <w:tc>
          <w:tcPr>
            <w:tcW w:w="992" w:type="dxa"/>
            <w:tcBorders>
              <w:bottom w:val="nil"/>
            </w:tcBorders>
          </w:tcPr>
          <w:p w:rsidR="00000000" w:rsidRDefault="00C645F2">
            <w:pPr>
              <w:pStyle w:val="Textoindependiente"/>
              <w:spacing w:line="240" w:lineRule="auto"/>
              <w:rPr>
                <w:sz w:val="20"/>
                <w:lang w:val="es-ES"/>
              </w:rPr>
            </w:pPr>
            <w:r>
              <w:rPr>
                <w:sz w:val="20"/>
                <w:lang w:val="es-ES"/>
              </w:rPr>
              <w:t>Post-Grago</w:t>
            </w:r>
          </w:p>
        </w:tc>
        <w:tc>
          <w:tcPr>
            <w:tcW w:w="5528" w:type="dxa"/>
            <w:gridSpan w:val="2"/>
            <w:tcBorders>
              <w:top w:val="nil"/>
              <w:bottom w:val="nil"/>
            </w:tcBorders>
          </w:tcPr>
          <w:p w:rsidR="00000000" w:rsidRDefault="00C645F2">
            <w:pPr>
              <w:pStyle w:val="Textoindependiente"/>
              <w:spacing w:line="240" w:lineRule="auto"/>
              <w:rPr>
                <w:spacing w:val="-10"/>
                <w:sz w:val="20"/>
                <w:lang w:val="es-ES"/>
              </w:rPr>
            </w:pPr>
            <w:r>
              <w:rPr>
                <w:spacing w:val="-10"/>
                <w:sz w:val="20"/>
                <w:lang w:val="es-ES"/>
              </w:rPr>
              <w:t>Corresponde a las universidades y escuelas politécnicas, dura entre 2 y 3 años; forman profesionales a nivel de doctorado o maestrías.</w:t>
            </w:r>
          </w:p>
        </w:tc>
        <w:tc>
          <w:tcPr>
            <w:tcW w:w="1276" w:type="dxa"/>
            <w:tcBorders>
              <w:bottom w:val="nil"/>
            </w:tcBorders>
            <w:vAlign w:val="center"/>
          </w:tcPr>
          <w:p w:rsidR="00000000" w:rsidRDefault="00C645F2">
            <w:pPr>
              <w:pStyle w:val="Textoindependiente"/>
              <w:spacing w:line="240" w:lineRule="auto"/>
              <w:jc w:val="center"/>
              <w:rPr>
                <w:sz w:val="20"/>
                <w:lang w:val="es-ES"/>
              </w:rPr>
            </w:pPr>
            <w:r>
              <w:rPr>
                <w:sz w:val="20"/>
                <w:lang w:val="es-ES"/>
              </w:rPr>
              <w:t>21 – 27</w:t>
            </w:r>
          </w:p>
        </w:tc>
      </w:tr>
      <w:tr w:rsidR="00000000">
        <w:tblPrEx>
          <w:tblCellMar>
            <w:top w:w="0" w:type="dxa"/>
            <w:bottom w:w="0" w:type="dxa"/>
          </w:tblCellMar>
        </w:tblPrEx>
        <w:trPr>
          <w:cantSplit/>
        </w:trPr>
        <w:tc>
          <w:tcPr>
            <w:tcW w:w="7796" w:type="dxa"/>
            <w:gridSpan w:val="4"/>
            <w:tcBorders>
              <w:top w:val="single" w:sz="4" w:space="0" w:color="auto"/>
              <w:left w:val="nil"/>
              <w:bottom w:val="nil"/>
              <w:right w:val="nil"/>
            </w:tcBorders>
          </w:tcPr>
          <w:p w:rsidR="00000000" w:rsidRDefault="00C645F2">
            <w:pPr>
              <w:pStyle w:val="Textoindependiente"/>
              <w:spacing w:line="240" w:lineRule="auto"/>
              <w:rPr>
                <w:sz w:val="16"/>
                <w:lang w:val="es-ES"/>
              </w:rPr>
            </w:pPr>
            <w:r>
              <w:rPr>
                <w:b/>
                <w:i/>
                <w:sz w:val="16"/>
                <w:lang w:val="es-ES"/>
              </w:rPr>
              <w:t>FUENTE</w:t>
            </w:r>
            <w:r>
              <w:rPr>
                <w:b/>
                <w:sz w:val="16"/>
                <w:lang w:val="es-ES"/>
              </w:rPr>
              <w:t>:</w:t>
            </w:r>
            <w:r>
              <w:rPr>
                <w:sz w:val="16"/>
                <w:lang w:val="es-ES"/>
              </w:rPr>
              <w:t xml:space="preserve"> CONADE, Reorientación del Sistema Educativo Ecuatorian</w:t>
            </w:r>
            <w:r>
              <w:rPr>
                <w:sz w:val="16"/>
                <w:lang w:val="es-ES"/>
              </w:rPr>
              <w:t>o.</w:t>
            </w:r>
          </w:p>
        </w:tc>
      </w:tr>
    </w:tbl>
    <w:p w:rsidR="00000000" w:rsidRDefault="00C645F2">
      <w:pPr>
        <w:pStyle w:val="Textoindependiente"/>
        <w:ind w:left="851"/>
        <w:rPr>
          <w:b/>
          <w:sz w:val="32"/>
          <w:lang w:val="es-ES"/>
        </w:rPr>
      </w:pPr>
    </w:p>
    <w:p w:rsidR="00000000" w:rsidRDefault="00C645F2">
      <w:pPr>
        <w:pStyle w:val="Textoindependiente"/>
        <w:ind w:left="851"/>
        <w:rPr>
          <w:b/>
          <w:sz w:val="12"/>
          <w:lang w:val="es-ES"/>
        </w:rPr>
      </w:pPr>
      <w:r>
        <w:rPr>
          <w:b/>
          <w:lang w:val="es-ES"/>
        </w:rPr>
        <w:t>1.5.2 Estructura de los establecimientos educativos en vigencia.</w:t>
      </w:r>
      <w:r>
        <w:rPr>
          <w:b/>
          <w:sz w:val="12"/>
          <w:lang w:val="es-ES"/>
        </w:rPr>
        <w:t xml:space="preserve"> </w:t>
      </w:r>
    </w:p>
    <w:p w:rsidR="00000000" w:rsidRDefault="00C645F2">
      <w:pPr>
        <w:pStyle w:val="Textoindependiente"/>
        <w:ind w:left="851"/>
        <w:rPr>
          <w:spacing w:val="-4"/>
          <w:sz w:val="6"/>
          <w:lang w:val="es-ES"/>
        </w:rPr>
      </w:pPr>
    </w:p>
    <w:p w:rsidR="00000000" w:rsidRDefault="00C645F2">
      <w:pPr>
        <w:pStyle w:val="Textoindependiente"/>
        <w:ind w:left="851"/>
        <w:rPr>
          <w:spacing w:val="-4"/>
          <w:lang w:val="es-ES"/>
        </w:rPr>
      </w:pPr>
      <w:r>
        <w:rPr>
          <w:spacing w:val="-4"/>
          <w:lang w:val="es-ES"/>
        </w:rPr>
        <w:t>En la actual reforma curricular diseñada por el Ministerio de Educación y Cultura, en el gobierno del Arq. Sixto Durán Ballén y que sigue en vigencia con algunos cambios, considera que</w:t>
      </w:r>
      <w:r>
        <w:rPr>
          <w:spacing w:val="-4"/>
          <w:lang w:val="es-ES"/>
        </w:rPr>
        <w:t xml:space="preserve"> el sistema educativo formal se estructura en cinco ciclos: los que corresponde a la educación básica obligatoria, son el </w:t>
      </w:r>
      <w:r>
        <w:rPr>
          <w:b/>
          <w:i/>
          <w:spacing w:val="-4"/>
          <w:lang w:val="es-ES"/>
        </w:rPr>
        <w:t>ciclo nocional</w:t>
      </w:r>
      <w:r>
        <w:rPr>
          <w:spacing w:val="-4"/>
          <w:lang w:val="es-ES"/>
        </w:rPr>
        <w:t xml:space="preserve">, </w:t>
      </w:r>
      <w:r>
        <w:rPr>
          <w:b/>
          <w:i/>
          <w:spacing w:val="-4"/>
          <w:lang w:val="es-ES"/>
        </w:rPr>
        <w:t>conceptual</w:t>
      </w:r>
      <w:r>
        <w:rPr>
          <w:spacing w:val="-4"/>
          <w:lang w:val="es-ES"/>
        </w:rPr>
        <w:t xml:space="preserve"> y </w:t>
      </w:r>
      <w:r>
        <w:rPr>
          <w:b/>
          <w:i/>
          <w:spacing w:val="-4"/>
          <w:lang w:val="es-ES"/>
        </w:rPr>
        <w:t>formal</w:t>
      </w:r>
      <w:r>
        <w:rPr>
          <w:spacing w:val="-4"/>
          <w:lang w:val="es-ES"/>
        </w:rPr>
        <w:t xml:space="preserve"> con diez años de duración, que comprenden: de primero a décimo año de educación básica, que corres</w:t>
      </w:r>
      <w:r>
        <w:rPr>
          <w:spacing w:val="-4"/>
          <w:lang w:val="es-ES"/>
        </w:rPr>
        <w:t xml:space="preserve">pondía anteriormente  desde la preparatoria hasta el tercer año del llamado ciclo básico en el nivel medio; en el bachillerato (anteriormente  los años del ciclo diversificado) el estudiante debe desarrollar su pensamiento </w:t>
      </w:r>
      <w:r>
        <w:rPr>
          <w:b/>
          <w:i/>
          <w:spacing w:val="-4"/>
          <w:lang w:val="es-ES"/>
        </w:rPr>
        <w:t>categorial</w:t>
      </w:r>
      <w:r>
        <w:rPr>
          <w:spacing w:val="-4"/>
          <w:lang w:val="es-ES"/>
        </w:rPr>
        <w:t xml:space="preserve"> durante tres años, ini</w:t>
      </w:r>
      <w:r>
        <w:rPr>
          <w:spacing w:val="-4"/>
          <w:lang w:val="es-ES"/>
        </w:rPr>
        <w:t xml:space="preserve">ciando en él la especialización y su definición ocupacional. </w:t>
      </w:r>
    </w:p>
    <w:p w:rsidR="00000000" w:rsidRDefault="00C645F2">
      <w:pPr>
        <w:pStyle w:val="Textoindependiente"/>
        <w:spacing w:line="240" w:lineRule="auto"/>
        <w:jc w:val="center"/>
        <w:rPr>
          <w:b/>
          <w:caps/>
          <w:spacing w:val="-8"/>
          <w:sz w:val="22"/>
          <w:lang w:val="es-ES"/>
        </w:rPr>
      </w:pPr>
      <w:r>
        <w:rPr>
          <w:b/>
          <w:caps/>
          <w:spacing w:val="-8"/>
          <w:sz w:val="22"/>
          <w:lang w:val="es-ES"/>
        </w:rPr>
        <w:pict>
          <v:rect id="_x0000_s1151" style="position:absolute;left:0;text-align:left;margin-left:1.8pt;margin-top:-5.4pt;width:410.4pt;height:259.2pt;z-index:-251674624" o:allowincell="f" strokeweight="4.5pt">
            <v:stroke linestyle="thickThin"/>
          </v:rect>
        </w:pict>
      </w:r>
      <w:r>
        <w:rPr>
          <w:b/>
          <w:caps/>
          <w:spacing w:val="-8"/>
          <w:sz w:val="22"/>
          <w:lang w:val="es-ES"/>
        </w:rPr>
        <w:t>TABLA II</w:t>
      </w:r>
    </w:p>
    <w:p w:rsidR="00000000" w:rsidRDefault="00C645F2">
      <w:pPr>
        <w:pStyle w:val="Textoindependiente"/>
        <w:spacing w:line="240" w:lineRule="auto"/>
        <w:jc w:val="center"/>
        <w:rPr>
          <w:spacing w:val="-8"/>
          <w:lang w:val="es-ES"/>
        </w:rPr>
      </w:pPr>
      <w:r>
        <w:rPr>
          <w:b/>
          <w:caps/>
          <w:spacing w:val="-8"/>
          <w:sz w:val="22"/>
          <w:lang w:val="es-ES"/>
        </w:rPr>
        <w:t>ECUADOR: Estructura de la educación en vigencia a partir de 1996</w:t>
      </w:r>
    </w:p>
    <w:tbl>
      <w:tblPr>
        <w:tblW w:w="0" w:type="auto"/>
        <w:tblInd w:w="212" w:type="dxa"/>
        <w:tblLayout w:type="fixed"/>
        <w:tblCellMar>
          <w:left w:w="70" w:type="dxa"/>
          <w:right w:w="70" w:type="dxa"/>
        </w:tblCellMar>
        <w:tblLook w:val="0000"/>
      </w:tblPr>
      <w:tblGrid>
        <w:gridCol w:w="1276"/>
        <w:gridCol w:w="496"/>
        <w:gridCol w:w="9"/>
        <w:gridCol w:w="487"/>
        <w:gridCol w:w="332"/>
        <w:gridCol w:w="332"/>
        <w:gridCol w:w="332"/>
        <w:gridCol w:w="332"/>
        <w:gridCol w:w="363"/>
        <w:gridCol w:w="364"/>
        <w:gridCol w:w="363"/>
        <w:gridCol w:w="363"/>
        <w:gridCol w:w="363"/>
        <w:gridCol w:w="416"/>
        <w:gridCol w:w="417"/>
        <w:gridCol w:w="417"/>
        <w:gridCol w:w="1418"/>
      </w:tblGrid>
      <w:tr w:rsidR="00000000">
        <w:tblPrEx>
          <w:tblCellMar>
            <w:top w:w="0" w:type="dxa"/>
            <w:bottom w:w="0" w:type="dxa"/>
          </w:tblCellMar>
        </w:tblPrEx>
        <w:trPr>
          <w:cantSplit/>
        </w:trPr>
        <w:tc>
          <w:tcPr>
            <w:tcW w:w="1276" w:type="dxa"/>
          </w:tcPr>
          <w:p w:rsidR="00000000" w:rsidRDefault="00C645F2">
            <w:pPr>
              <w:pStyle w:val="Textoindependiente"/>
              <w:spacing w:line="240" w:lineRule="auto"/>
              <w:jc w:val="center"/>
              <w:rPr>
                <w:b/>
                <w:sz w:val="20"/>
                <w:lang w:val="es-ES"/>
              </w:rPr>
            </w:pPr>
          </w:p>
        </w:tc>
        <w:tc>
          <w:tcPr>
            <w:tcW w:w="505" w:type="dxa"/>
            <w:gridSpan w:val="2"/>
          </w:tcPr>
          <w:p w:rsidR="00000000" w:rsidRDefault="00C645F2">
            <w:pPr>
              <w:pStyle w:val="Textoindependiente"/>
              <w:spacing w:line="240" w:lineRule="auto"/>
              <w:jc w:val="center"/>
              <w:rPr>
                <w:b/>
                <w:sz w:val="20"/>
                <w:lang w:val="es-ES"/>
              </w:rPr>
            </w:pPr>
          </w:p>
        </w:tc>
        <w:tc>
          <w:tcPr>
            <w:tcW w:w="6299" w:type="dxa"/>
            <w:gridSpan w:val="14"/>
            <w:tcBorders>
              <w:top w:val="single" w:sz="12" w:space="0" w:color="auto"/>
              <w:left w:val="single" w:sz="12" w:space="0" w:color="auto"/>
              <w:bottom w:val="single" w:sz="12" w:space="0" w:color="auto"/>
              <w:right w:val="single" w:sz="12" w:space="0" w:color="auto"/>
            </w:tcBorders>
          </w:tcPr>
          <w:p w:rsidR="00000000" w:rsidRDefault="00C645F2">
            <w:pPr>
              <w:pStyle w:val="Textoindependiente"/>
              <w:spacing w:line="240" w:lineRule="auto"/>
              <w:jc w:val="center"/>
              <w:rPr>
                <w:b/>
                <w:sz w:val="20"/>
                <w:lang w:val="es-ES"/>
              </w:rPr>
            </w:pPr>
            <w:r>
              <w:rPr>
                <w:b/>
                <w:sz w:val="20"/>
                <w:lang w:val="es-ES"/>
              </w:rPr>
              <w:t>E    D    U    C    A    C    I    Ó    N</w:t>
            </w:r>
          </w:p>
        </w:tc>
      </w:tr>
      <w:tr w:rsidR="00000000">
        <w:tblPrEx>
          <w:tblCellMar>
            <w:top w:w="0" w:type="dxa"/>
            <w:bottom w:w="0" w:type="dxa"/>
          </w:tblCellMar>
        </w:tblPrEx>
        <w:trPr>
          <w:cantSplit/>
        </w:trPr>
        <w:tc>
          <w:tcPr>
            <w:tcW w:w="1276" w:type="dxa"/>
          </w:tcPr>
          <w:p w:rsidR="00000000" w:rsidRDefault="00C645F2">
            <w:pPr>
              <w:pStyle w:val="Textoindependiente"/>
              <w:spacing w:line="240" w:lineRule="auto"/>
              <w:jc w:val="center"/>
              <w:rPr>
                <w:sz w:val="20"/>
                <w:lang w:val="es-ES"/>
              </w:rPr>
            </w:pPr>
          </w:p>
        </w:tc>
        <w:tc>
          <w:tcPr>
            <w:tcW w:w="505" w:type="dxa"/>
            <w:gridSpan w:val="2"/>
          </w:tcPr>
          <w:p w:rsidR="00000000" w:rsidRDefault="00C645F2">
            <w:pPr>
              <w:pStyle w:val="Textoindependiente"/>
              <w:spacing w:line="240" w:lineRule="auto"/>
              <w:jc w:val="center"/>
              <w:rPr>
                <w:sz w:val="20"/>
                <w:lang w:val="es-ES"/>
              </w:rPr>
            </w:pPr>
          </w:p>
        </w:tc>
        <w:tc>
          <w:tcPr>
            <w:tcW w:w="3631" w:type="dxa"/>
            <w:gridSpan w:val="10"/>
            <w:tcBorders>
              <w:left w:val="single" w:sz="12" w:space="0" w:color="auto"/>
              <w:bottom w:val="single" w:sz="12" w:space="0" w:color="auto"/>
              <w:right w:val="single" w:sz="12" w:space="0" w:color="auto"/>
            </w:tcBorders>
            <w:shd w:val="pct15" w:color="000000" w:fill="FFFFFF"/>
          </w:tcPr>
          <w:p w:rsidR="00000000" w:rsidRDefault="00C645F2">
            <w:pPr>
              <w:pStyle w:val="Textoindependiente"/>
              <w:spacing w:line="240" w:lineRule="auto"/>
              <w:jc w:val="center"/>
              <w:rPr>
                <w:b/>
                <w:sz w:val="20"/>
                <w:lang w:val="es-ES"/>
              </w:rPr>
            </w:pPr>
            <w:r>
              <w:rPr>
                <w:b/>
                <w:sz w:val="20"/>
                <w:lang w:val="es-ES"/>
              </w:rPr>
              <w:t>B Á S I C A</w:t>
            </w:r>
          </w:p>
        </w:tc>
        <w:tc>
          <w:tcPr>
            <w:tcW w:w="1250" w:type="dxa"/>
            <w:gridSpan w:val="3"/>
            <w:tcBorders>
              <w:left w:val="single" w:sz="12" w:space="0" w:color="auto"/>
              <w:bottom w:val="single" w:sz="12" w:space="0" w:color="auto"/>
              <w:right w:val="single" w:sz="12" w:space="0" w:color="auto"/>
            </w:tcBorders>
            <w:shd w:val="pct15" w:color="000000" w:fill="FFFFFF"/>
          </w:tcPr>
          <w:p w:rsidR="00000000" w:rsidRDefault="00C645F2">
            <w:pPr>
              <w:pStyle w:val="Textoindependiente"/>
              <w:spacing w:line="240" w:lineRule="auto"/>
              <w:jc w:val="center"/>
              <w:rPr>
                <w:b/>
                <w:sz w:val="20"/>
                <w:lang w:val="es-ES"/>
              </w:rPr>
            </w:pPr>
            <w:r>
              <w:rPr>
                <w:b/>
                <w:sz w:val="20"/>
                <w:lang w:val="es-ES"/>
              </w:rPr>
              <w:t>M E D I A</w:t>
            </w:r>
          </w:p>
        </w:tc>
        <w:tc>
          <w:tcPr>
            <w:tcW w:w="1418" w:type="dxa"/>
            <w:tcBorders>
              <w:left w:val="single" w:sz="12" w:space="0" w:color="auto"/>
              <w:bottom w:val="single" w:sz="12" w:space="0" w:color="auto"/>
              <w:right w:val="single" w:sz="12" w:space="0" w:color="auto"/>
            </w:tcBorders>
            <w:shd w:val="pct15" w:color="000000" w:fill="FFFFFF"/>
          </w:tcPr>
          <w:p w:rsidR="00000000" w:rsidRDefault="00C645F2">
            <w:pPr>
              <w:pStyle w:val="Textoindependiente"/>
              <w:spacing w:line="240" w:lineRule="auto"/>
              <w:jc w:val="center"/>
              <w:rPr>
                <w:b/>
                <w:sz w:val="20"/>
                <w:lang w:val="es-ES"/>
              </w:rPr>
            </w:pPr>
            <w:r>
              <w:rPr>
                <w:b/>
                <w:sz w:val="20"/>
                <w:lang w:val="es-ES"/>
              </w:rPr>
              <w:t>SUPERIOR</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10" w:color="000000" w:fill="FFFFFF"/>
          </w:tcPr>
          <w:p w:rsidR="00000000" w:rsidRDefault="00C645F2">
            <w:pPr>
              <w:pStyle w:val="Textoindependiente"/>
              <w:spacing w:line="240" w:lineRule="auto"/>
              <w:rPr>
                <w:b/>
                <w:sz w:val="20"/>
                <w:lang w:val="es-ES"/>
              </w:rPr>
            </w:pPr>
            <w:r>
              <w:rPr>
                <w:b/>
                <w:sz w:val="20"/>
                <w:lang w:val="es-ES"/>
              </w:rPr>
              <w:t>CICLO</w:t>
            </w:r>
          </w:p>
        </w:tc>
        <w:tc>
          <w:tcPr>
            <w:tcW w:w="992" w:type="dxa"/>
            <w:gridSpan w:val="3"/>
            <w:tcBorders>
              <w:top w:val="single" w:sz="12" w:space="0" w:color="auto"/>
              <w:left w:val="single" w:sz="12" w:space="0" w:color="auto"/>
              <w:right w:val="single" w:sz="12" w:space="0" w:color="auto"/>
            </w:tcBorders>
            <w:shd w:val="pct10" w:color="000000" w:fill="FFFFFF"/>
          </w:tcPr>
          <w:p w:rsidR="00000000" w:rsidRDefault="00C645F2">
            <w:pPr>
              <w:pStyle w:val="Textoindependiente"/>
              <w:spacing w:line="240" w:lineRule="auto"/>
              <w:jc w:val="center"/>
              <w:rPr>
                <w:b/>
                <w:spacing w:val="-6"/>
                <w:sz w:val="18"/>
                <w:lang w:val="es-ES"/>
              </w:rPr>
            </w:pPr>
            <w:r>
              <w:rPr>
                <w:b/>
                <w:spacing w:val="-6"/>
                <w:sz w:val="18"/>
                <w:lang w:val="es-ES"/>
              </w:rPr>
              <w:t>Nocional</w:t>
            </w:r>
          </w:p>
        </w:tc>
        <w:tc>
          <w:tcPr>
            <w:tcW w:w="2055" w:type="dxa"/>
            <w:gridSpan w:val="6"/>
            <w:tcBorders>
              <w:top w:val="single" w:sz="12" w:space="0" w:color="auto"/>
              <w:left w:val="single" w:sz="12" w:space="0" w:color="auto"/>
              <w:right w:val="single" w:sz="12" w:space="0" w:color="auto"/>
            </w:tcBorders>
            <w:shd w:val="pct10" w:color="000000" w:fill="FFFFFF"/>
          </w:tcPr>
          <w:p w:rsidR="00000000" w:rsidRDefault="00C645F2">
            <w:pPr>
              <w:pStyle w:val="Textoindependiente"/>
              <w:spacing w:line="240" w:lineRule="auto"/>
              <w:jc w:val="center"/>
              <w:rPr>
                <w:b/>
                <w:sz w:val="20"/>
                <w:lang w:val="es-ES"/>
              </w:rPr>
            </w:pPr>
            <w:r>
              <w:rPr>
                <w:b/>
                <w:sz w:val="20"/>
                <w:lang w:val="es-ES"/>
              </w:rPr>
              <w:t>Conceptual</w:t>
            </w:r>
          </w:p>
        </w:tc>
        <w:tc>
          <w:tcPr>
            <w:tcW w:w="1089" w:type="dxa"/>
            <w:gridSpan w:val="3"/>
            <w:tcBorders>
              <w:top w:val="single" w:sz="12" w:space="0" w:color="auto"/>
              <w:left w:val="single" w:sz="12" w:space="0" w:color="auto"/>
              <w:right w:val="single" w:sz="12" w:space="0" w:color="auto"/>
            </w:tcBorders>
            <w:shd w:val="pct10" w:color="000000" w:fill="FFFFFF"/>
          </w:tcPr>
          <w:p w:rsidR="00000000" w:rsidRDefault="00C645F2">
            <w:pPr>
              <w:pStyle w:val="Textoindependiente"/>
              <w:spacing w:line="240" w:lineRule="auto"/>
              <w:jc w:val="center"/>
              <w:rPr>
                <w:b/>
                <w:sz w:val="20"/>
                <w:lang w:val="es-ES"/>
              </w:rPr>
            </w:pPr>
            <w:r>
              <w:rPr>
                <w:b/>
                <w:sz w:val="20"/>
                <w:lang w:val="es-ES"/>
              </w:rPr>
              <w:t>Formal</w:t>
            </w:r>
          </w:p>
        </w:tc>
        <w:tc>
          <w:tcPr>
            <w:tcW w:w="1250" w:type="dxa"/>
            <w:gridSpan w:val="3"/>
            <w:tcBorders>
              <w:top w:val="single" w:sz="12" w:space="0" w:color="auto"/>
              <w:left w:val="single" w:sz="12" w:space="0" w:color="auto"/>
              <w:right w:val="single" w:sz="12" w:space="0" w:color="auto"/>
            </w:tcBorders>
            <w:shd w:val="pct10" w:color="000000" w:fill="FFFFFF"/>
          </w:tcPr>
          <w:p w:rsidR="00000000" w:rsidRDefault="00C645F2">
            <w:pPr>
              <w:pStyle w:val="Textoindependiente"/>
              <w:spacing w:line="240" w:lineRule="auto"/>
              <w:jc w:val="center"/>
              <w:rPr>
                <w:b/>
                <w:spacing w:val="-6"/>
                <w:sz w:val="18"/>
                <w:lang w:val="es-ES"/>
              </w:rPr>
            </w:pPr>
            <w:r>
              <w:rPr>
                <w:b/>
                <w:spacing w:val="-6"/>
                <w:sz w:val="18"/>
                <w:lang w:val="es-ES"/>
              </w:rPr>
              <w:t>Categor</w:t>
            </w:r>
            <w:r>
              <w:rPr>
                <w:b/>
                <w:spacing w:val="-6"/>
                <w:sz w:val="18"/>
                <w:lang w:val="es-ES"/>
              </w:rPr>
              <w:t>ial</w:t>
            </w:r>
          </w:p>
        </w:tc>
        <w:tc>
          <w:tcPr>
            <w:tcW w:w="1418" w:type="dxa"/>
            <w:tcBorders>
              <w:top w:val="single" w:sz="12" w:space="0" w:color="auto"/>
              <w:left w:val="single" w:sz="12" w:space="0" w:color="auto"/>
              <w:right w:val="single" w:sz="12" w:space="0" w:color="auto"/>
            </w:tcBorders>
            <w:shd w:val="pct10" w:color="000000" w:fill="FFFFFF"/>
          </w:tcPr>
          <w:p w:rsidR="00000000" w:rsidRDefault="00C645F2">
            <w:pPr>
              <w:pStyle w:val="Textoindependiente"/>
              <w:spacing w:line="240" w:lineRule="auto"/>
              <w:jc w:val="center"/>
              <w:rPr>
                <w:b/>
                <w:sz w:val="20"/>
                <w:lang w:val="es-ES"/>
              </w:rPr>
            </w:pPr>
            <w:r>
              <w:rPr>
                <w:b/>
                <w:sz w:val="20"/>
                <w:lang w:val="es-ES"/>
              </w:rPr>
              <w:t>Científico</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5" w:color="000000" w:fill="FFFFFF"/>
          </w:tcPr>
          <w:p w:rsidR="00000000" w:rsidRDefault="00C645F2">
            <w:pPr>
              <w:pStyle w:val="Textoindependiente"/>
              <w:spacing w:line="240" w:lineRule="auto"/>
              <w:rPr>
                <w:sz w:val="20"/>
                <w:lang w:val="es-ES"/>
              </w:rPr>
            </w:pPr>
            <w:r>
              <w:rPr>
                <w:sz w:val="20"/>
                <w:lang w:val="es-ES"/>
              </w:rPr>
              <w:t>Edad cronológica</w:t>
            </w:r>
          </w:p>
        </w:tc>
        <w:tc>
          <w:tcPr>
            <w:tcW w:w="496" w:type="dxa"/>
            <w:tcBorders>
              <w:top w:val="single" w:sz="12" w:space="0" w:color="auto"/>
              <w:left w:val="single" w:sz="12"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1-4</w:t>
            </w:r>
          </w:p>
        </w:tc>
        <w:tc>
          <w:tcPr>
            <w:tcW w:w="496" w:type="dxa"/>
            <w:gridSpan w:val="2"/>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4</w:t>
            </w:r>
          </w:p>
          <w:p w:rsidR="00000000" w:rsidRDefault="00C645F2">
            <w:pPr>
              <w:pStyle w:val="Textoindependiente"/>
              <w:spacing w:line="240" w:lineRule="auto"/>
              <w:jc w:val="center"/>
              <w:rPr>
                <w:sz w:val="20"/>
                <w:lang w:val="es-ES"/>
              </w:rPr>
            </w:pPr>
            <w:r>
              <w:rPr>
                <w:sz w:val="20"/>
                <w:lang w:val="es-ES"/>
              </w:rPr>
              <w:t>5</w:t>
            </w:r>
          </w:p>
        </w:tc>
        <w:tc>
          <w:tcPr>
            <w:tcW w:w="332"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5</w:t>
            </w:r>
          </w:p>
          <w:p w:rsidR="00000000" w:rsidRDefault="00C645F2">
            <w:pPr>
              <w:pStyle w:val="Textoindependiente"/>
              <w:spacing w:line="240" w:lineRule="auto"/>
              <w:jc w:val="center"/>
              <w:rPr>
                <w:sz w:val="20"/>
                <w:lang w:val="es-ES"/>
              </w:rPr>
            </w:pPr>
            <w:r>
              <w:rPr>
                <w:sz w:val="20"/>
                <w:lang w:val="es-ES"/>
              </w:rPr>
              <w:t>6</w:t>
            </w:r>
          </w:p>
        </w:tc>
        <w:tc>
          <w:tcPr>
            <w:tcW w:w="332"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6</w:t>
            </w:r>
          </w:p>
          <w:p w:rsidR="00000000" w:rsidRDefault="00C645F2">
            <w:pPr>
              <w:pStyle w:val="Textoindependiente"/>
              <w:spacing w:line="240" w:lineRule="auto"/>
              <w:jc w:val="center"/>
              <w:rPr>
                <w:sz w:val="20"/>
                <w:lang w:val="es-ES"/>
              </w:rPr>
            </w:pPr>
            <w:r>
              <w:rPr>
                <w:sz w:val="20"/>
                <w:lang w:val="es-ES"/>
              </w:rPr>
              <w:t>7</w:t>
            </w:r>
          </w:p>
        </w:tc>
        <w:tc>
          <w:tcPr>
            <w:tcW w:w="332"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7</w:t>
            </w:r>
          </w:p>
          <w:p w:rsidR="00000000" w:rsidRDefault="00C645F2">
            <w:pPr>
              <w:pStyle w:val="Textoindependiente"/>
              <w:spacing w:line="240" w:lineRule="auto"/>
              <w:jc w:val="center"/>
              <w:rPr>
                <w:sz w:val="20"/>
                <w:lang w:val="es-ES"/>
              </w:rPr>
            </w:pPr>
            <w:r>
              <w:rPr>
                <w:sz w:val="20"/>
                <w:lang w:val="es-ES"/>
              </w:rPr>
              <w:t>8</w:t>
            </w:r>
          </w:p>
        </w:tc>
        <w:tc>
          <w:tcPr>
            <w:tcW w:w="332"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8</w:t>
            </w:r>
          </w:p>
          <w:p w:rsidR="00000000" w:rsidRDefault="00C645F2">
            <w:pPr>
              <w:pStyle w:val="Textoindependiente"/>
              <w:spacing w:line="240" w:lineRule="auto"/>
              <w:jc w:val="center"/>
              <w:rPr>
                <w:sz w:val="20"/>
                <w:lang w:val="es-ES"/>
              </w:rPr>
            </w:pPr>
            <w:r>
              <w:rPr>
                <w:sz w:val="20"/>
                <w:lang w:val="es-ES"/>
              </w:rPr>
              <w:t>9</w:t>
            </w:r>
          </w:p>
        </w:tc>
        <w:tc>
          <w:tcPr>
            <w:tcW w:w="363"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9</w:t>
            </w:r>
          </w:p>
          <w:p w:rsidR="00000000" w:rsidRDefault="00C645F2">
            <w:pPr>
              <w:pStyle w:val="Textoindependiente"/>
              <w:spacing w:line="240" w:lineRule="auto"/>
              <w:jc w:val="center"/>
              <w:rPr>
                <w:sz w:val="20"/>
                <w:lang w:val="es-ES"/>
              </w:rPr>
            </w:pPr>
            <w:r>
              <w:rPr>
                <w:sz w:val="20"/>
                <w:lang w:val="es-ES"/>
              </w:rPr>
              <w:t>10</w:t>
            </w:r>
          </w:p>
        </w:tc>
        <w:tc>
          <w:tcPr>
            <w:tcW w:w="364"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10</w:t>
            </w:r>
          </w:p>
          <w:p w:rsidR="00000000" w:rsidRDefault="00C645F2">
            <w:pPr>
              <w:pStyle w:val="Textoindependiente"/>
              <w:spacing w:line="240" w:lineRule="auto"/>
              <w:jc w:val="center"/>
              <w:rPr>
                <w:sz w:val="20"/>
                <w:lang w:val="es-ES"/>
              </w:rPr>
            </w:pPr>
            <w:r>
              <w:rPr>
                <w:sz w:val="20"/>
                <w:lang w:val="es-ES"/>
              </w:rPr>
              <w:t>11</w:t>
            </w:r>
          </w:p>
        </w:tc>
        <w:tc>
          <w:tcPr>
            <w:tcW w:w="363"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11</w:t>
            </w:r>
          </w:p>
          <w:p w:rsidR="00000000" w:rsidRDefault="00C645F2">
            <w:pPr>
              <w:pStyle w:val="Textoindependiente"/>
              <w:spacing w:line="240" w:lineRule="auto"/>
              <w:jc w:val="center"/>
              <w:rPr>
                <w:sz w:val="20"/>
                <w:lang w:val="es-ES"/>
              </w:rPr>
            </w:pPr>
            <w:r>
              <w:rPr>
                <w:sz w:val="20"/>
                <w:lang w:val="es-ES"/>
              </w:rPr>
              <w:t>12</w:t>
            </w:r>
          </w:p>
        </w:tc>
        <w:tc>
          <w:tcPr>
            <w:tcW w:w="363"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12</w:t>
            </w:r>
          </w:p>
          <w:p w:rsidR="00000000" w:rsidRDefault="00C645F2">
            <w:pPr>
              <w:pStyle w:val="Textoindependiente"/>
              <w:spacing w:line="240" w:lineRule="auto"/>
              <w:jc w:val="center"/>
              <w:rPr>
                <w:sz w:val="20"/>
                <w:lang w:val="es-ES"/>
              </w:rPr>
            </w:pPr>
            <w:r>
              <w:rPr>
                <w:sz w:val="20"/>
                <w:lang w:val="es-ES"/>
              </w:rPr>
              <w:t>13</w:t>
            </w:r>
          </w:p>
        </w:tc>
        <w:tc>
          <w:tcPr>
            <w:tcW w:w="363"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13</w:t>
            </w:r>
          </w:p>
          <w:p w:rsidR="00000000" w:rsidRDefault="00C645F2">
            <w:pPr>
              <w:pStyle w:val="Textoindependiente"/>
              <w:spacing w:line="240" w:lineRule="auto"/>
              <w:jc w:val="center"/>
              <w:rPr>
                <w:sz w:val="20"/>
                <w:lang w:val="es-ES"/>
              </w:rPr>
            </w:pPr>
            <w:r>
              <w:rPr>
                <w:sz w:val="20"/>
                <w:lang w:val="es-ES"/>
              </w:rPr>
              <w:t>14</w:t>
            </w:r>
          </w:p>
        </w:tc>
        <w:tc>
          <w:tcPr>
            <w:tcW w:w="416"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14</w:t>
            </w:r>
          </w:p>
          <w:p w:rsidR="00000000" w:rsidRDefault="00C645F2">
            <w:pPr>
              <w:pStyle w:val="Textoindependiente"/>
              <w:spacing w:line="240" w:lineRule="auto"/>
              <w:jc w:val="center"/>
              <w:rPr>
                <w:sz w:val="20"/>
                <w:lang w:val="es-ES"/>
              </w:rPr>
            </w:pPr>
            <w:r>
              <w:rPr>
                <w:sz w:val="20"/>
                <w:lang w:val="es-ES"/>
              </w:rPr>
              <w:t>15</w:t>
            </w:r>
          </w:p>
        </w:tc>
        <w:tc>
          <w:tcPr>
            <w:tcW w:w="417"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15</w:t>
            </w:r>
          </w:p>
          <w:p w:rsidR="00000000" w:rsidRDefault="00C645F2">
            <w:pPr>
              <w:pStyle w:val="Textoindependiente"/>
              <w:spacing w:line="240" w:lineRule="auto"/>
              <w:jc w:val="center"/>
              <w:rPr>
                <w:sz w:val="20"/>
                <w:lang w:val="es-ES"/>
              </w:rPr>
            </w:pPr>
            <w:r>
              <w:rPr>
                <w:sz w:val="20"/>
                <w:lang w:val="es-ES"/>
              </w:rPr>
              <w:t>16</w:t>
            </w:r>
          </w:p>
        </w:tc>
        <w:tc>
          <w:tcPr>
            <w:tcW w:w="417" w:type="dxa"/>
            <w:tcBorders>
              <w:top w:val="single" w:sz="12"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16</w:t>
            </w:r>
          </w:p>
          <w:p w:rsidR="00000000" w:rsidRDefault="00C645F2">
            <w:pPr>
              <w:pStyle w:val="Textoindependiente"/>
              <w:spacing w:line="240" w:lineRule="auto"/>
              <w:jc w:val="center"/>
              <w:rPr>
                <w:sz w:val="20"/>
                <w:lang w:val="es-ES"/>
              </w:rPr>
            </w:pPr>
            <w:r>
              <w:rPr>
                <w:sz w:val="20"/>
                <w:lang w:val="es-ES"/>
              </w:rPr>
              <w:t>17</w:t>
            </w:r>
          </w:p>
        </w:tc>
        <w:tc>
          <w:tcPr>
            <w:tcW w:w="1418" w:type="dxa"/>
            <w:tcBorders>
              <w:top w:val="single" w:sz="12" w:space="0" w:color="auto"/>
              <w:left w:val="single" w:sz="6" w:space="0" w:color="auto"/>
              <w:bottom w:val="single" w:sz="6" w:space="0" w:color="auto"/>
              <w:right w:val="single" w:sz="12" w:space="0" w:color="auto"/>
            </w:tcBorders>
            <w:vAlign w:val="center"/>
          </w:tcPr>
          <w:p w:rsidR="00000000" w:rsidRDefault="00C645F2">
            <w:pPr>
              <w:pStyle w:val="Textoindependiente"/>
              <w:spacing w:line="240" w:lineRule="auto"/>
              <w:jc w:val="center"/>
              <w:rPr>
                <w:sz w:val="20"/>
                <w:lang w:val="es-ES"/>
              </w:rPr>
            </w:pPr>
            <w:r>
              <w:rPr>
                <w:sz w:val="20"/>
                <w:lang w:val="es-ES"/>
              </w:rPr>
              <w:t>17-18</w:t>
            </w:r>
          </w:p>
          <w:p w:rsidR="00000000" w:rsidRDefault="00C645F2">
            <w:pPr>
              <w:pStyle w:val="Textoindependiente"/>
              <w:spacing w:line="240" w:lineRule="auto"/>
              <w:jc w:val="center"/>
              <w:rPr>
                <w:sz w:val="20"/>
                <w:lang w:val="es-ES"/>
              </w:rPr>
            </w:pPr>
            <w:r>
              <w:rPr>
                <w:sz w:val="20"/>
                <w:lang w:val="es-ES"/>
              </w:rPr>
              <w:t xml:space="preserve">  ...22</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5" w:color="000000" w:fill="FFFFFF"/>
          </w:tcPr>
          <w:p w:rsidR="00000000" w:rsidRDefault="00C645F2">
            <w:pPr>
              <w:pStyle w:val="Textoindependiente"/>
              <w:spacing w:line="240" w:lineRule="auto"/>
              <w:rPr>
                <w:sz w:val="20"/>
                <w:lang w:val="es-ES"/>
              </w:rPr>
            </w:pPr>
            <w:r>
              <w:rPr>
                <w:sz w:val="20"/>
                <w:lang w:val="es-ES"/>
              </w:rPr>
              <w:t>Escolaridad en años</w:t>
            </w:r>
          </w:p>
        </w:tc>
        <w:tc>
          <w:tcPr>
            <w:tcW w:w="496" w:type="dxa"/>
            <w:tcBorders>
              <w:top w:val="single" w:sz="6" w:space="0" w:color="auto"/>
              <w:left w:val="single" w:sz="12"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0</w:t>
            </w:r>
          </w:p>
        </w:tc>
        <w:tc>
          <w:tcPr>
            <w:tcW w:w="496" w:type="dxa"/>
            <w:gridSpan w:val="2"/>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w:t>
            </w:r>
          </w:p>
        </w:tc>
        <w:tc>
          <w:tcPr>
            <w:tcW w:w="332"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2</w:t>
            </w:r>
          </w:p>
        </w:tc>
        <w:tc>
          <w:tcPr>
            <w:tcW w:w="332"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3</w:t>
            </w:r>
          </w:p>
        </w:tc>
        <w:tc>
          <w:tcPr>
            <w:tcW w:w="332"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4</w:t>
            </w:r>
          </w:p>
        </w:tc>
        <w:tc>
          <w:tcPr>
            <w:tcW w:w="332"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5</w:t>
            </w:r>
          </w:p>
        </w:tc>
        <w:tc>
          <w:tcPr>
            <w:tcW w:w="363"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6</w:t>
            </w:r>
          </w:p>
        </w:tc>
        <w:tc>
          <w:tcPr>
            <w:tcW w:w="364"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7</w:t>
            </w:r>
          </w:p>
        </w:tc>
        <w:tc>
          <w:tcPr>
            <w:tcW w:w="363"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8</w:t>
            </w:r>
          </w:p>
        </w:tc>
        <w:tc>
          <w:tcPr>
            <w:tcW w:w="363"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9</w:t>
            </w:r>
          </w:p>
        </w:tc>
        <w:tc>
          <w:tcPr>
            <w:tcW w:w="363" w:type="dxa"/>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10</w:t>
            </w:r>
          </w:p>
        </w:tc>
        <w:tc>
          <w:tcPr>
            <w:tcW w:w="416" w:type="dxa"/>
            <w:tcBorders>
              <w:top w:val="single" w:sz="6" w:space="0" w:color="auto"/>
              <w:left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11</w:t>
            </w:r>
          </w:p>
        </w:tc>
        <w:tc>
          <w:tcPr>
            <w:tcW w:w="417" w:type="dxa"/>
            <w:tcBorders>
              <w:top w:val="single" w:sz="6" w:space="0" w:color="auto"/>
              <w:left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12</w:t>
            </w:r>
          </w:p>
        </w:tc>
        <w:tc>
          <w:tcPr>
            <w:tcW w:w="417" w:type="dxa"/>
            <w:tcBorders>
              <w:top w:val="single" w:sz="6" w:space="0" w:color="auto"/>
              <w:left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13</w:t>
            </w:r>
          </w:p>
        </w:tc>
        <w:tc>
          <w:tcPr>
            <w:tcW w:w="1418" w:type="dxa"/>
            <w:tcBorders>
              <w:top w:val="single" w:sz="6" w:space="0" w:color="auto"/>
              <w:left w:val="single" w:sz="6" w:space="0" w:color="auto"/>
              <w:right w:val="single" w:sz="12" w:space="0" w:color="auto"/>
            </w:tcBorders>
            <w:vAlign w:val="center"/>
          </w:tcPr>
          <w:p w:rsidR="00000000" w:rsidRDefault="00C645F2">
            <w:pPr>
              <w:pStyle w:val="Textoindependiente"/>
              <w:spacing w:line="240" w:lineRule="auto"/>
              <w:jc w:val="left"/>
              <w:rPr>
                <w:sz w:val="20"/>
                <w:lang w:val="es-ES"/>
              </w:rPr>
            </w:pPr>
            <w:r>
              <w:rPr>
                <w:sz w:val="20"/>
                <w:lang w:val="es-ES"/>
              </w:rPr>
              <w:t xml:space="preserve">       14...</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5" w:color="000000" w:fill="FFFFFF"/>
          </w:tcPr>
          <w:p w:rsidR="00000000" w:rsidRDefault="00C645F2">
            <w:pPr>
              <w:pStyle w:val="Textoindependiente"/>
              <w:spacing w:line="240" w:lineRule="auto"/>
              <w:rPr>
                <w:sz w:val="18"/>
                <w:lang w:val="es-ES"/>
              </w:rPr>
            </w:pPr>
            <w:r>
              <w:rPr>
                <w:sz w:val="18"/>
                <w:lang w:val="es-ES"/>
              </w:rPr>
              <w:t xml:space="preserve">Valores y </w:t>
            </w:r>
            <w:r>
              <w:rPr>
                <w:spacing w:val="-8"/>
                <w:sz w:val="18"/>
                <w:lang w:val="es-ES"/>
              </w:rPr>
              <w:t>actitudes (ejes)</w:t>
            </w:r>
            <w:r>
              <w:rPr>
                <w:sz w:val="18"/>
                <w:lang w:val="es-ES"/>
              </w:rPr>
              <w:t xml:space="preserve"> construcción social de la personalidad</w:t>
            </w:r>
          </w:p>
        </w:tc>
        <w:tc>
          <w:tcPr>
            <w:tcW w:w="992" w:type="dxa"/>
            <w:gridSpan w:val="3"/>
            <w:tcBorders>
              <w:top w:val="single" w:sz="6" w:space="0" w:color="auto"/>
              <w:left w:val="single" w:sz="12"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Satel</w:t>
            </w:r>
            <w:r>
              <w:rPr>
                <w:sz w:val="20"/>
                <w:lang w:val="es-ES"/>
              </w:rPr>
              <w:t>i-zación</w:t>
            </w:r>
          </w:p>
          <w:p w:rsidR="00000000" w:rsidRDefault="00C645F2">
            <w:pPr>
              <w:pStyle w:val="Textoindependiente"/>
              <w:spacing w:line="240" w:lineRule="auto"/>
              <w:jc w:val="center"/>
              <w:rPr>
                <w:sz w:val="20"/>
                <w:lang w:val="es-ES"/>
              </w:rPr>
            </w:pPr>
            <w:r>
              <w:rPr>
                <w:sz w:val="20"/>
                <w:lang w:val="es-ES"/>
              </w:rPr>
              <w:t>(familia)</w:t>
            </w:r>
          </w:p>
        </w:tc>
        <w:tc>
          <w:tcPr>
            <w:tcW w:w="2055" w:type="dxa"/>
            <w:gridSpan w:val="6"/>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Primera resatelización</w:t>
            </w:r>
          </w:p>
          <w:p w:rsidR="00000000" w:rsidRDefault="00C645F2">
            <w:pPr>
              <w:pStyle w:val="Textoindependiente"/>
              <w:spacing w:line="240" w:lineRule="auto"/>
              <w:jc w:val="center"/>
              <w:rPr>
                <w:sz w:val="20"/>
                <w:lang w:val="es-ES"/>
              </w:rPr>
            </w:pPr>
            <w:r>
              <w:rPr>
                <w:sz w:val="20"/>
                <w:lang w:val="es-ES"/>
              </w:rPr>
              <w:t>(Escuela)</w:t>
            </w:r>
          </w:p>
        </w:tc>
        <w:tc>
          <w:tcPr>
            <w:tcW w:w="1089" w:type="dxa"/>
            <w:gridSpan w:val="3"/>
            <w:tcBorders>
              <w:top w:val="single" w:sz="6" w:space="0" w:color="auto"/>
              <w:left w:val="single" w:sz="6" w:space="0" w:color="auto"/>
              <w:bottom w:val="single" w:sz="6" w:space="0" w:color="auto"/>
            </w:tcBorders>
            <w:vAlign w:val="center"/>
          </w:tcPr>
          <w:p w:rsidR="00000000" w:rsidRDefault="00C645F2">
            <w:pPr>
              <w:pStyle w:val="Textoindependiente"/>
              <w:spacing w:line="240" w:lineRule="auto"/>
              <w:jc w:val="center"/>
              <w:rPr>
                <w:sz w:val="18"/>
                <w:lang w:val="es-ES"/>
              </w:rPr>
            </w:pPr>
            <w:r>
              <w:rPr>
                <w:sz w:val="18"/>
                <w:lang w:val="es-ES"/>
              </w:rPr>
              <w:t>Segunda resateli-zación</w:t>
            </w:r>
          </w:p>
          <w:p w:rsidR="00000000" w:rsidRDefault="00C645F2">
            <w:pPr>
              <w:pStyle w:val="Textoindependiente"/>
              <w:spacing w:line="240" w:lineRule="auto"/>
              <w:jc w:val="center"/>
              <w:rPr>
                <w:sz w:val="18"/>
                <w:lang w:val="es-ES"/>
              </w:rPr>
            </w:pPr>
            <w:r>
              <w:rPr>
                <w:sz w:val="18"/>
                <w:lang w:val="es-ES"/>
              </w:rPr>
              <w:t>(Grupos)</w:t>
            </w:r>
          </w:p>
        </w:tc>
        <w:tc>
          <w:tcPr>
            <w:tcW w:w="2668" w:type="dxa"/>
            <w:gridSpan w:val="4"/>
            <w:tcBorders>
              <w:top w:val="single" w:sz="6" w:space="0" w:color="auto"/>
              <w:left w:val="single" w:sz="6" w:space="0" w:color="auto"/>
              <w:right w:val="single" w:sz="12" w:space="0" w:color="auto"/>
            </w:tcBorders>
            <w:vAlign w:val="center"/>
          </w:tcPr>
          <w:p w:rsidR="00000000" w:rsidRDefault="00C645F2">
            <w:pPr>
              <w:pStyle w:val="Textoindependiente"/>
              <w:spacing w:line="240" w:lineRule="auto"/>
              <w:jc w:val="center"/>
              <w:rPr>
                <w:sz w:val="20"/>
                <w:lang w:val="es-ES"/>
              </w:rPr>
            </w:pPr>
            <w:r>
              <w:rPr>
                <w:sz w:val="20"/>
                <w:lang w:val="es-ES"/>
              </w:rPr>
              <w:t>Proyectos de vida</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5" w:color="000000" w:fill="FFFFFF"/>
          </w:tcPr>
          <w:p w:rsidR="00000000" w:rsidRDefault="00C645F2">
            <w:pPr>
              <w:pStyle w:val="Textoindependiente"/>
              <w:spacing w:line="240" w:lineRule="auto"/>
              <w:rPr>
                <w:sz w:val="18"/>
                <w:lang w:val="es-ES"/>
              </w:rPr>
            </w:pPr>
            <w:r>
              <w:rPr>
                <w:sz w:val="18"/>
                <w:lang w:val="es-ES"/>
              </w:rPr>
              <w:t>Instrumento de conocimiento</w:t>
            </w:r>
          </w:p>
        </w:tc>
        <w:tc>
          <w:tcPr>
            <w:tcW w:w="992" w:type="dxa"/>
            <w:gridSpan w:val="3"/>
            <w:tcBorders>
              <w:top w:val="single" w:sz="6" w:space="0" w:color="auto"/>
              <w:left w:val="single" w:sz="12" w:space="0" w:color="auto"/>
              <w:bottom w:val="single" w:sz="6" w:space="0" w:color="auto"/>
              <w:right w:val="single" w:sz="6" w:space="0" w:color="auto"/>
            </w:tcBorders>
            <w:vAlign w:val="center"/>
          </w:tcPr>
          <w:p w:rsidR="00000000" w:rsidRDefault="00C645F2">
            <w:pPr>
              <w:pStyle w:val="Textoindependiente"/>
              <w:spacing w:line="240" w:lineRule="auto"/>
              <w:jc w:val="center"/>
              <w:rPr>
                <w:spacing w:val="-16"/>
                <w:sz w:val="20"/>
                <w:lang w:val="es-ES"/>
              </w:rPr>
            </w:pPr>
            <w:r>
              <w:rPr>
                <w:spacing w:val="-16"/>
                <w:sz w:val="20"/>
                <w:lang w:val="es-ES"/>
              </w:rPr>
              <w:t>Nociones</w:t>
            </w:r>
          </w:p>
        </w:tc>
        <w:tc>
          <w:tcPr>
            <w:tcW w:w="2055" w:type="dxa"/>
            <w:gridSpan w:val="6"/>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Conceptos</w:t>
            </w:r>
          </w:p>
        </w:tc>
        <w:tc>
          <w:tcPr>
            <w:tcW w:w="1089" w:type="dxa"/>
            <w:gridSpan w:val="3"/>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pacing w:val="-2"/>
                <w:sz w:val="20"/>
                <w:lang w:val="es-ES"/>
              </w:rPr>
            </w:pPr>
            <w:r>
              <w:rPr>
                <w:spacing w:val="-2"/>
                <w:sz w:val="20"/>
                <w:lang w:val="es-ES"/>
              </w:rPr>
              <w:t>Conceptos</w:t>
            </w:r>
          </w:p>
        </w:tc>
        <w:tc>
          <w:tcPr>
            <w:tcW w:w="1250" w:type="dxa"/>
            <w:gridSpan w:val="3"/>
            <w:tcBorders>
              <w:top w:val="single" w:sz="6" w:space="0" w:color="auto"/>
              <w:left w:val="single" w:sz="6" w:space="0" w:color="auto"/>
              <w:bottom w:val="single" w:sz="6"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Categorías</w:t>
            </w:r>
          </w:p>
        </w:tc>
        <w:tc>
          <w:tcPr>
            <w:tcW w:w="1418" w:type="dxa"/>
            <w:tcBorders>
              <w:top w:val="single" w:sz="6" w:space="0" w:color="auto"/>
              <w:left w:val="single" w:sz="6" w:space="0" w:color="auto"/>
              <w:bottom w:val="single" w:sz="6" w:space="0" w:color="auto"/>
              <w:right w:val="single" w:sz="12" w:space="0" w:color="auto"/>
            </w:tcBorders>
            <w:vAlign w:val="center"/>
          </w:tcPr>
          <w:p w:rsidR="00000000" w:rsidRDefault="00C645F2">
            <w:pPr>
              <w:pStyle w:val="Textoindependiente"/>
              <w:spacing w:line="240" w:lineRule="auto"/>
              <w:jc w:val="center"/>
              <w:rPr>
                <w:sz w:val="20"/>
                <w:lang w:val="es-ES"/>
              </w:rPr>
            </w:pPr>
            <w:r>
              <w:rPr>
                <w:sz w:val="20"/>
                <w:lang w:val="es-ES"/>
              </w:rPr>
              <w:t>Paradigmas</w:t>
            </w:r>
          </w:p>
        </w:tc>
      </w:tr>
      <w:tr w:rsidR="00000000">
        <w:tblPrEx>
          <w:tblCellMar>
            <w:top w:w="0" w:type="dxa"/>
            <w:bottom w:w="0" w:type="dxa"/>
          </w:tblCellMar>
        </w:tblPrEx>
        <w:trPr>
          <w:cantSplit/>
        </w:trPr>
        <w:tc>
          <w:tcPr>
            <w:tcW w:w="1276" w:type="dxa"/>
            <w:tcBorders>
              <w:top w:val="single" w:sz="12" w:space="0" w:color="auto"/>
              <w:left w:val="single" w:sz="12" w:space="0" w:color="auto"/>
              <w:bottom w:val="single" w:sz="12" w:space="0" w:color="auto"/>
            </w:tcBorders>
            <w:shd w:val="pct5" w:color="000000" w:fill="FFFFFF"/>
          </w:tcPr>
          <w:p w:rsidR="00000000" w:rsidRDefault="00C645F2">
            <w:pPr>
              <w:pStyle w:val="Textoindependiente"/>
              <w:spacing w:line="240" w:lineRule="auto"/>
              <w:rPr>
                <w:sz w:val="20"/>
                <w:lang w:val="es-ES"/>
              </w:rPr>
            </w:pPr>
            <w:r>
              <w:rPr>
                <w:sz w:val="20"/>
                <w:lang w:val="es-ES"/>
              </w:rPr>
              <w:t>Operaciones intelectuales</w:t>
            </w:r>
          </w:p>
        </w:tc>
        <w:tc>
          <w:tcPr>
            <w:tcW w:w="992" w:type="dxa"/>
            <w:gridSpan w:val="3"/>
            <w:tcBorders>
              <w:top w:val="single" w:sz="6" w:space="0" w:color="auto"/>
              <w:left w:val="single" w:sz="12" w:space="0" w:color="auto"/>
              <w:bottom w:val="single" w:sz="12" w:space="0" w:color="auto"/>
              <w:right w:val="single" w:sz="6" w:space="0" w:color="auto"/>
            </w:tcBorders>
            <w:vAlign w:val="center"/>
          </w:tcPr>
          <w:p w:rsidR="00000000" w:rsidRDefault="00C645F2">
            <w:pPr>
              <w:pStyle w:val="Textoindependiente"/>
              <w:spacing w:line="240" w:lineRule="auto"/>
              <w:jc w:val="center"/>
              <w:rPr>
                <w:spacing w:val="-12"/>
                <w:sz w:val="18"/>
                <w:lang w:val="es-ES"/>
              </w:rPr>
            </w:pPr>
            <w:r>
              <w:rPr>
                <w:spacing w:val="-12"/>
                <w:sz w:val="18"/>
                <w:lang w:val="es-ES"/>
              </w:rPr>
              <w:t>Proyección</w:t>
            </w:r>
          </w:p>
        </w:tc>
        <w:tc>
          <w:tcPr>
            <w:tcW w:w="2055" w:type="dxa"/>
            <w:gridSpan w:val="6"/>
            <w:tcBorders>
              <w:top w:val="single" w:sz="6" w:space="0" w:color="auto"/>
              <w:left w:val="single" w:sz="6" w:space="0" w:color="auto"/>
              <w:bottom w:val="single" w:sz="12"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Operaciones</w:t>
            </w:r>
          </w:p>
        </w:tc>
        <w:tc>
          <w:tcPr>
            <w:tcW w:w="1089" w:type="dxa"/>
            <w:gridSpan w:val="3"/>
            <w:tcBorders>
              <w:top w:val="single" w:sz="6" w:space="0" w:color="auto"/>
              <w:left w:val="single" w:sz="6" w:space="0" w:color="auto"/>
              <w:bottom w:val="single" w:sz="12" w:space="0" w:color="auto"/>
              <w:right w:val="single" w:sz="6" w:space="0" w:color="auto"/>
            </w:tcBorders>
            <w:vAlign w:val="center"/>
          </w:tcPr>
          <w:p w:rsidR="00000000" w:rsidRDefault="00C645F2">
            <w:pPr>
              <w:pStyle w:val="Textoindependiente"/>
              <w:spacing w:line="240" w:lineRule="auto"/>
              <w:jc w:val="center"/>
              <w:rPr>
                <w:sz w:val="20"/>
                <w:lang w:val="es-ES"/>
              </w:rPr>
            </w:pPr>
            <w:r>
              <w:rPr>
                <w:sz w:val="20"/>
                <w:lang w:val="es-ES"/>
              </w:rPr>
              <w:t>Razona-mientos</w:t>
            </w:r>
          </w:p>
        </w:tc>
        <w:tc>
          <w:tcPr>
            <w:tcW w:w="1250" w:type="dxa"/>
            <w:gridSpan w:val="3"/>
            <w:tcBorders>
              <w:top w:val="single" w:sz="6" w:space="0" w:color="auto"/>
              <w:left w:val="single" w:sz="6" w:space="0" w:color="auto"/>
              <w:bottom w:val="single" w:sz="12" w:space="0" w:color="auto"/>
              <w:right w:val="single" w:sz="6" w:space="0" w:color="auto"/>
            </w:tcBorders>
            <w:vAlign w:val="center"/>
          </w:tcPr>
          <w:p w:rsidR="00000000" w:rsidRDefault="00C645F2">
            <w:pPr>
              <w:pStyle w:val="Textoindependiente"/>
              <w:spacing w:line="240" w:lineRule="auto"/>
              <w:jc w:val="center"/>
              <w:rPr>
                <w:spacing w:val="-4"/>
                <w:sz w:val="20"/>
                <w:lang w:val="es-ES"/>
              </w:rPr>
            </w:pPr>
            <w:r>
              <w:rPr>
                <w:spacing w:val="-4"/>
                <w:sz w:val="20"/>
                <w:lang w:val="es-ES"/>
              </w:rPr>
              <w:t xml:space="preserve">Métodos </w:t>
            </w:r>
            <w:r>
              <w:rPr>
                <w:spacing w:val="-4"/>
                <w:sz w:val="20"/>
                <w:lang w:val="es-ES"/>
              </w:rPr>
              <w:t>de pensamiento</w:t>
            </w:r>
          </w:p>
        </w:tc>
        <w:tc>
          <w:tcPr>
            <w:tcW w:w="1418" w:type="dxa"/>
            <w:tcBorders>
              <w:top w:val="single" w:sz="6" w:space="0" w:color="auto"/>
              <w:left w:val="single" w:sz="6" w:space="0" w:color="auto"/>
              <w:bottom w:val="single" w:sz="12" w:space="0" w:color="auto"/>
              <w:right w:val="single" w:sz="12" w:space="0" w:color="auto"/>
            </w:tcBorders>
            <w:vAlign w:val="center"/>
          </w:tcPr>
          <w:p w:rsidR="00000000" w:rsidRDefault="00C645F2">
            <w:pPr>
              <w:pStyle w:val="Textoindependiente"/>
              <w:spacing w:line="240" w:lineRule="auto"/>
              <w:jc w:val="center"/>
              <w:rPr>
                <w:sz w:val="20"/>
                <w:lang w:val="es-ES"/>
              </w:rPr>
            </w:pPr>
            <w:r>
              <w:rPr>
                <w:sz w:val="20"/>
                <w:lang w:val="es-ES"/>
              </w:rPr>
              <w:t>Método de investigación científica</w:t>
            </w:r>
          </w:p>
        </w:tc>
      </w:tr>
      <w:tr w:rsidR="00000000">
        <w:tblPrEx>
          <w:tblCellMar>
            <w:top w:w="0" w:type="dxa"/>
            <w:bottom w:w="0" w:type="dxa"/>
          </w:tblCellMar>
        </w:tblPrEx>
        <w:trPr>
          <w:cantSplit/>
        </w:trPr>
        <w:tc>
          <w:tcPr>
            <w:tcW w:w="8080" w:type="dxa"/>
            <w:gridSpan w:val="17"/>
          </w:tcPr>
          <w:p w:rsidR="00000000" w:rsidRDefault="00C645F2">
            <w:pPr>
              <w:pStyle w:val="Textoindependiente"/>
              <w:spacing w:line="240" w:lineRule="auto"/>
              <w:rPr>
                <w:sz w:val="20"/>
                <w:lang w:val="es-ES"/>
              </w:rPr>
            </w:pPr>
            <w:r>
              <w:rPr>
                <w:i/>
                <w:sz w:val="18"/>
                <w:lang w:val="es-ES"/>
              </w:rPr>
              <w:t>FUENTE</w:t>
            </w:r>
            <w:r>
              <w:rPr>
                <w:sz w:val="18"/>
                <w:lang w:val="es-ES"/>
              </w:rPr>
              <w:t>: MEC, Fundamentos de la reforma curricular, 1994</w:t>
            </w:r>
          </w:p>
        </w:tc>
      </w:tr>
    </w:tbl>
    <w:p w:rsidR="00000000" w:rsidRDefault="00C645F2">
      <w:pPr>
        <w:pStyle w:val="Textoindependiente"/>
        <w:ind w:left="851"/>
        <w:rPr>
          <w:sz w:val="26"/>
          <w:lang w:val="es-ES"/>
        </w:rPr>
      </w:pPr>
    </w:p>
    <w:p w:rsidR="00000000" w:rsidRDefault="00C645F2">
      <w:pPr>
        <w:pStyle w:val="Textoindependiente"/>
        <w:ind w:left="851"/>
        <w:rPr>
          <w:lang w:val="es-ES"/>
        </w:rPr>
      </w:pPr>
      <w:r>
        <w:rPr>
          <w:lang w:val="es-ES"/>
        </w:rPr>
        <w:t xml:space="preserve">La educación superior que comienza en promedio a los diecisiete años desarrolla el pensamiento </w:t>
      </w:r>
      <w:r>
        <w:rPr>
          <w:b/>
          <w:i/>
          <w:lang w:val="es-ES"/>
        </w:rPr>
        <w:t>científico</w:t>
      </w:r>
      <w:r>
        <w:rPr>
          <w:lang w:val="es-ES"/>
        </w:rPr>
        <w:t xml:space="preserve"> e introduce al profesional en formación, </w:t>
      </w:r>
      <w:r>
        <w:rPr>
          <w:lang w:val="es-ES"/>
        </w:rPr>
        <w:t>en el mundo social y de trabajo que determinará su proyecto de vida para su realización personal, ver tabla II.</w:t>
      </w:r>
    </w:p>
    <w:p w:rsidR="00000000" w:rsidRDefault="00C645F2">
      <w:pPr>
        <w:pStyle w:val="Textoindependiente"/>
        <w:ind w:left="851"/>
        <w:rPr>
          <w:sz w:val="10"/>
          <w:lang w:val="es-ES"/>
        </w:rPr>
      </w:pPr>
    </w:p>
    <w:p w:rsidR="00000000" w:rsidRDefault="00C645F2">
      <w:pPr>
        <w:pStyle w:val="Ttulo2"/>
        <w:rPr>
          <w:sz w:val="24"/>
          <w:lang w:val="es-ES"/>
        </w:rPr>
      </w:pPr>
      <w:r>
        <w:rPr>
          <w:sz w:val="24"/>
          <w:lang w:val="es-ES"/>
        </w:rPr>
        <w:t>1.6 Logros específicos en el proceso educativo en la provincia del Guayas: estudiantes graduados de las diferentes especialidades en los colegi</w:t>
      </w:r>
      <w:r>
        <w:rPr>
          <w:sz w:val="24"/>
          <w:lang w:val="es-ES"/>
        </w:rPr>
        <w:t>os fiscales</w:t>
      </w:r>
    </w:p>
    <w:p w:rsidR="00000000" w:rsidRDefault="00C645F2">
      <w:pPr>
        <w:pStyle w:val="Textoindependiente"/>
        <w:ind w:left="851"/>
        <w:rPr>
          <w:spacing w:val="2"/>
          <w:sz w:val="10"/>
          <w:lang w:val="es-ES"/>
        </w:rPr>
      </w:pPr>
    </w:p>
    <w:p w:rsidR="00000000" w:rsidRDefault="00C645F2">
      <w:pPr>
        <w:pStyle w:val="Textoindependiente"/>
        <w:ind w:left="851"/>
        <w:rPr>
          <w:spacing w:val="-6"/>
          <w:lang w:val="es-ES"/>
        </w:rPr>
      </w:pPr>
      <w:r>
        <w:rPr>
          <w:spacing w:val="-6"/>
          <w:lang w:val="es-ES"/>
        </w:rPr>
        <w:t>En esta sección analizaremos cuales son los adelantos técnicos en el proceso educativo en la provincia del Guayas relacionados con los niveles de profesionalización y tecnología actualizadas, tomando en cuenta la proliferación de escuelas de p</w:t>
      </w:r>
      <w:r>
        <w:rPr>
          <w:spacing w:val="-6"/>
          <w:lang w:val="es-ES"/>
        </w:rPr>
        <w:t>rofesiones medias, las especialidades, y la escasez de plaza de trabajo. Para el año lectivo 1998-99, se presentan las siguientes tablas y gráficos de  estudiantes graduados de las diferentes especialidades en la provincia del Guayas.</w:t>
      </w:r>
    </w:p>
    <w:p w:rsidR="00000000" w:rsidRDefault="00C645F2">
      <w:pPr>
        <w:pStyle w:val="Textoindependiente"/>
        <w:ind w:left="851"/>
        <w:rPr>
          <w:spacing w:val="-6"/>
          <w:lang w:val="es-ES"/>
        </w:rPr>
      </w:pPr>
    </w:p>
    <w:p w:rsidR="00000000" w:rsidRDefault="00C645F2">
      <w:pPr>
        <w:pStyle w:val="Textoindependiente"/>
        <w:spacing w:line="240" w:lineRule="auto"/>
        <w:ind w:left="851"/>
        <w:jc w:val="center"/>
        <w:rPr>
          <w:b/>
          <w:caps/>
          <w:spacing w:val="2"/>
          <w:lang w:val="es-ES"/>
        </w:rPr>
      </w:pPr>
      <w:r>
        <w:rPr>
          <w:b/>
          <w:caps/>
          <w:spacing w:val="2"/>
          <w:lang w:val="es-ES"/>
        </w:rPr>
        <w:t>Tabla III</w:t>
      </w:r>
    </w:p>
    <w:p w:rsidR="00000000" w:rsidRDefault="00C645F2">
      <w:pPr>
        <w:pStyle w:val="Textoindependiente"/>
        <w:spacing w:line="240" w:lineRule="auto"/>
        <w:ind w:left="851"/>
        <w:jc w:val="center"/>
        <w:rPr>
          <w:b/>
          <w:i/>
          <w:spacing w:val="2"/>
          <w:lang w:val="es-ES"/>
        </w:rPr>
      </w:pPr>
      <w:r>
        <w:rPr>
          <w:b/>
          <w:caps/>
          <w:spacing w:val="2"/>
          <w:lang w:val="es-ES"/>
        </w:rPr>
        <w:pict>
          <v:rect id="_x0000_s1243" style="position:absolute;left:0;text-align:left;margin-left:88.2pt;margin-top:-19pt;width:4in;height:3in;z-index:-251652096" strokeweight="4.5pt">
            <v:stroke linestyle="thinThick"/>
          </v:rect>
        </w:pict>
      </w:r>
      <w:r>
        <w:rPr>
          <w:b/>
          <w:caps/>
          <w:spacing w:val="2"/>
          <w:lang w:val="es-ES"/>
        </w:rPr>
        <w:t>Guayas</w:t>
      </w:r>
      <w:r>
        <w:rPr>
          <w:b/>
          <w:spacing w:val="2"/>
          <w:lang w:val="es-ES"/>
        </w:rPr>
        <w:t>, c</w:t>
      </w:r>
      <w:r>
        <w:rPr>
          <w:b/>
          <w:spacing w:val="2"/>
          <w:lang w:val="es-ES"/>
        </w:rPr>
        <w:t xml:space="preserve">olegios fiscales: </w:t>
      </w:r>
      <w:r>
        <w:rPr>
          <w:b/>
          <w:i/>
          <w:spacing w:val="2"/>
          <w:lang w:val="es-ES"/>
        </w:rPr>
        <w:t xml:space="preserve">Estudiantes </w:t>
      </w:r>
    </w:p>
    <w:p w:rsidR="00000000" w:rsidRDefault="00C645F2">
      <w:pPr>
        <w:pStyle w:val="Textoindependiente"/>
        <w:spacing w:line="240" w:lineRule="auto"/>
        <w:ind w:left="851"/>
        <w:jc w:val="center"/>
        <w:rPr>
          <w:b/>
          <w:spacing w:val="2"/>
          <w:lang w:val="es-ES"/>
        </w:rPr>
      </w:pPr>
      <w:r>
        <w:rPr>
          <w:b/>
          <w:i/>
          <w:spacing w:val="2"/>
          <w:lang w:val="es-ES"/>
        </w:rPr>
        <w:t>graduados</w:t>
      </w:r>
      <w:r>
        <w:rPr>
          <w:b/>
          <w:spacing w:val="2"/>
          <w:sz w:val="22"/>
          <w:lang w:val="es-ES"/>
        </w:rPr>
        <w:t xml:space="preserve"> </w:t>
      </w:r>
      <w:r>
        <w:rPr>
          <w:b/>
          <w:spacing w:val="2"/>
          <w:lang w:val="es-ES"/>
        </w:rPr>
        <w:t xml:space="preserve">de las especialidades en ciencias </w:t>
      </w:r>
    </w:p>
    <w:p w:rsidR="00000000" w:rsidRDefault="00C645F2">
      <w:pPr>
        <w:pStyle w:val="Textoindependiente"/>
        <w:spacing w:line="240" w:lineRule="auto"/>
        <w:ind w:left="851"/>
        <w:jc w:val="center"/>
        <w:rPr>
          <w:b/>
          <w:spacing w:val="2"/>
          <w:lang w:val="es-ES"/>
        </w:rPr>
      </w:pPr>
      <w:r>
        <w:rPr>
          <w:b/>
          <w:spacing w:val="2"/>
          <w:lang w:val="es-ES"/>
        </w:rPr>
        <w:t>humanísticas, año lectivo 1998-99</w:t>
      </w:r>
    </w:p>
    <w:tbl>
      <w:tblPr>
        <w:tblW w:w="0" w:type="auto"/>
        <w:tblInd w:w="2015" w:type="dxa"/>
        <w:tblLayout w:type="fixed"/>
        <w:tblCellMar>
          <w:left w:w="30" w:type="dxa"/>
          <w:right w:w="30" w:type="dxa"/>
        </w:tblCellMar>
        <w:tblLook w:val="0000"/>
      </w:tblPr>
      <w:tblGrid>
        <w:gridCol w:w="2551"/>
        <w:gridCol w:w="993"/>
        <w:gridCol w:w="424"/>
        <w:gridCol w:w="426"/>
        <w:gridCol w:w="992"/>
      </w:tblGrid>
      <w:tr w:rsidR="00000000">
        <w:tblPrEx>
          <w:tblCellMar>
            <w:top w:w="0" w:type="dxa"/>
            <w:bottom w:w="0" w:type="dxa"/>
          </w:tblCellMar>
        </w:tblPrEx>
        <w:trPr>
          <w:cantSplit/>
          <w:trHeight w:val="250"/>
        </w:trPr>
        <w:tc>
          <w:tcPr>
            <w:tcW w:w="5386" w:type="dxa"/>
            <w:gridSpan w:val="5"/>
            <w:tcBorders>
              <w:top w:val="single" w:sz="12" w:space="0" w:color="auto"/>
            </w:tcBorders>
            <w:shd w:val="pct15" w:color="000000" w:fill="FFFFFF"/>
          </w:tcPr>
          <w:p w:rsidR="00000000" w:rsidRDefault="00C645F2">
            <w:pPr>
              <w:jc w:val="center"/>
              <w:rPr>
                <w:b/>
                <w:snapToGrid w:val="0"/>
                <w:color w:val="000000"/>
                <w:lang w:val="es-ES"/>
              </w:rPr>
            </w:pPr>
            <w:r>
              <w:rPr>
                <w:b/>
                <w:snapToGrid w:val="0"/>
                <w:color w:val="000000"/>
                <w:lang w:val="es-ES"/>
              </w:rPr>
              <w:t>Estudiantes Graduados del bachillerato</w:t>
            </w:r>
          </w:p>
        </w:tc>
      </w:tr>
      <w:tr w:rsidR="00000000">
        <w:tblPrEx>
          <w:tblCellMar>
            <w:top w:w="0" w:type="dxa"/>
            <w:bottom w:w="0" w:type="dxa"/>
          </w:tblCellMar>
        </w:tblPrEx>
        <w:trPr>
          <w:trHeight w:val="250"/>
        </w:trPr>
        <w:tc>
          <w:tcPr>
            <w:tcW w:w="2551" w:type="dxa"/>
            <w:tcBorders>
              <w:top w:val="single" w:sz="12" w:space="0" w:color="auto"/>
              <w:bottom w:val="single" w:sz="12" w:space="0" w:color="auto"/>
            </w:tcBorders>
            <w:shd w:val="pct5" w:color="000000" w:fill="FFFFFF"/>
            <w:vAlign w:val="center"/>
          </w:tcPr>
          <w:p w:rsidR="00000000" w:rsidRDefault="00C645F2">
            <w:pPr>
              <w:jc w:val="center"/>
              <w:rPr>
                <w:snapToGrid w:val="0"/>
                <w:color w:val="000000"/>
                <w:lang w:val="es-ES"/>
              </w:rPr>
            </w:pPr>
            <w:r>
              <w:rPr>
                <w:b/>
                <w:snapToGrid w:val="0"/>
                <w:color w:val="000000"/>
                <w:sz w:val="22"/>
                <w:lang w:val="es-ES"/>
              </w:rPr>
              <w:t>Especialidades</w:t>
            </w:r>
          </w:p>
        </w:tc>
        <w:tc>
          <w:tcPr>
            <w:tcW w:w="1417"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*fa</w:t>
            </w:r>
          </w:p>
        </w:tc>
        <w:tc>
          <w:tcPr>
            <w:tcW w:w="1418"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w:t>
            </w:r>
          </w:p>
        </w:tc>
      </w:tr>
      <w:tr w:rsidR="00000000">
        <w:tblPrEx>
          <w:tblCellMar>
            <w:top w:w="0" w:type="dxa"/>
            <w:bottom w:w="0" w:type="dxa"/>
          </w:tblCellMar>
        </w:tblPrEx>
        <w:trPr>
          <w:trHeight w:val="250"/>
        </w:trPr>
        <w:tc>
          <w:tcPr>
            <w:tcW w:w="2551" w:type="dxa"/>
          </w:tcPr>
          <w:p w:rsidR="00000000" w:rsidRDefault="00C645F2">
            <w:pPr>
              <w:rPr>
                <w:snapToGrid w:val="0"/>
                <w:color w:val="000000"/>
                <w:sz w:val="22"/>
                <w:lang w:val="es-ES"/>
              </w:rPr>
            </w:pPr>
            <w:r>
              <w:rPr>
                <w:snapToGrid w:val="0"/>
                <w:color w:val="000000"/>
                <w:sz w:val="22"/>
                <w:lang w:val="es-ES"/>
              </w:rPr>
              <w:t>Físico matemático</w:t>
            </w:r>
          </w:p>
        </w:tc>
        <w:tc>
          <w:tcPr>
            <w:tcW w:w="1417" w:type="dxa"/>
            <w:gridSpan w:val="2"/>
          </w:tcPr>
          <w:p w:rsidR="00000000" w:rsidRDefault="00C645F2">
            <w:pPr>
              <w:jc w:val="center"/>
              <w:rPr>
                <w:snapToGrid w:val="0"/>
                <w:color w:val="000000"/>
                <w:sz w:val="22"/>
                <w:lang w:val="es-ES"/>
              </w:rPr>
            </w:pPr>
            <w:r>
              <w:rPr>
                <w:snapToGrid w:val="0"/>
                <w:color w:val="000000"/>
                <w:sz w:val="22"/>
                <w:lang w:val="es-ES"/>
              </w:rPr>
              <w:t>1729</w:t>
            </w:r>
          </w:p>
        </w:tc>
        <w:tc>
          <w:tcPr>
            <w:tcW w:w="1418" w:type="dxa"/>
            <w:gridSpan w:val="2"/>
          </w:tcPr>
          <w:p w:rsidR="00000000" w:rsidRDefault="00C645F2">
            <w:pPr>
              <w:jc w:val="center"/>
              <w:rPr>
                <w:snapToGrid w:val="0"/>
                <w:color w:val="000000"/>
                <w:sz w:val="22"/>
                <w:lang w:val="es-ES"/>
              </w:rPr>
            </w:pPr>
            <w:r>
              <w:rPr>
                <w:snapToGrid w:val="0"/>
                <w:color w:val="000000"/>
                <w:sz w:val="22"/>
                <w:lang w:val="es-ES"/>
              </w:rPr>
              <w:t>24.69</w:t>
            </w:r>
          </w:p>
        </w:tc>
      </w:tr>
      <w:tr w:rsidR="00000000">
        <w:tblPrEx>
          <w:tblCellMar>
            <w:top w:w="0" w:type="dxa"/>
            <w:bottom w:w="0" w:type="dxa"/>
          </w:tblCellMar>
        </w:tblPrEx>
        <w:trPr>
          <w:trHeight w:val="250"/>
        </w:trPr>
        <w:tc>
          <w:tcPr>
            <w:tcW w:w="2551" w:type="dxa"/>
          </w:tcPr>
          <w:p w:rsidR="00000000" w:rsidRDefault="00C645F2">
            <w:pPr>
              <w:rPr>
                <w:snapToGrid w:val="0"/>
                <w:color w:val="000000"/>
                <w:sz w:val="22"/>
                <w:lang w:val="es-ES"/>
              </w:rPr>
            </w:pPr>
            <w:r>
              <w:rPr>
                <w:snapToGrid w:val="0"/>
                <w:color w:val="000000"/>
                <w:sz w:val="22"/>
                <w:lang w:val="es-ES"/>
              </w:rPr>
              <w:t>Químico biólogo</w:t>
            </w:r>
          </w:p>
        </w:tc>
        <w:tc>
          <w:tcPr>
            <w:tcW w:w="1417" w:type="dxa"/>
            <w:gridSpan w:val="2"/>
          </w:tcPr>
          <w:p w:rsidR="00000000" w:rsidRDefault="00C645F2">
            <w:pPr>
              <w:jc w:val="center"/>
              <w:rPr>
                <w:snapToGrid w:val="0"/>
                <w:color w:val="000000"/>
                <w:sz w:val="22"/>
                <w:lang w:val="es-ES"/>
              </w:rPr>
            </w:pPr>
            <w:r>
              <w:rPr>
                <w:snapToGrid w:val="0"/>
                <w:color w:val="000000"/>
                <w:sz w:val="22"/>
                <w:lang w:val="es-ES"/>
              </w:rPr>
              <w:t>2046</w:t>
            </w:r>
          </w:p>
        </w:tc>
        <w:tc>
          <w:tcPr>
            <w:tcW w:w="1418" w:type="dxa"/>
            <w:gridSpan w:val="2"/>
          </w:tcPr>
          <w:p w:rsidR="00000000" w:rsidRDefault="00C645F2">
            <w:pPr>
              <w:jc w:val="center"/>
              <w:rPr>
                <w:snapToGrid w:val="0"/>
                <w:color w:val="000000"/>
                <w:sz w:val="22"/>
                <w:lang w:val="es-ES"/>
              </w:rPr>
            </w:pPr>
            <w:r>
              <w:rPr>
                <w:snapToGrid w:val="0"/>
                <w:color w:val="000000"/>
                <w:sz w:val="22"/>
                <w:lang w:val="es-ES"/>
              </w:rPr>
              <w:t>29.21</w:t>
            </w:r>
          </w:p>
        </w:tc>
      </w:tr>
      <w:tr w:rsidR="00000000">
        <w:tblPrEx>
          <w:tblCellMar>
            <w:top w:w="0" w:type="dxa"/>
            <w:bottom w:w="0" w:type="dxa"/>
          </w:tblCellMar>
        </w:tblPrEx>
        <w:trPr>
          <w:trHeight w:val="250"/>
        </w:trPr>
        <w:tc>
          <w:tcPr>
            <w:tcW w:w="2551" w:type="dxa"/>
          </w:tcPr>
          <w:p w:rsidR="00000000" w:rsidRDefault="00C645F2">
            <w:pPr>
              <w:rPr>
                <w:snapToGrid w:val="0"/>
                <w:color w:val="000000"/>
                <w:sz w:val="22"/>
                <w:lang w:val="es-ES"/>
              </w:rPr>
            </w:pPr>
            <w:r>
              <w:rPr>
                <w:snapToGrid w:val="0"/>
                <w:color w:val="000000"/>
                <w:sz w:val="22"/>
                <w:lang w:val="es-ES"/>
              </w:rPr>
              <w:t>Ciencias Sociales</w:t>
            </w:r>
          </w:p>
        </w:tc>
        <w:tc>
          <w:tcPr>
            <w:tcW w:w="1417" w:type="dxa"/>
            <w:gridSpan w:val="2"/>
          </w:tcPr>
          <w:p w:rsidR="00000000" w:rsidRDefault="00C645F2">
            <w:pPr>
              <w:jc w:val="center"/>
              <w:rPr>
                <w:snapToGrid w:val="0"/>
                <w:color w:val="000000"/>
                <w:sz w:val="22"/>
                <w:lang w:val="es-ES"/>
              </w:rPr>
            </w:pPr>
            <w:r>
              <w:rPr>
                <w:snapToGrid w:val="0"/>
                <w:color w:val="000000"/>
                <w:sz w:val="22"/>
                <w:lang w:val="es-ES"/>
              </w:rPr>
              <w:t>1620</w:t>
            </w:r>
          </w:p>
        </w:tc>
        <w:tc>
          <w:tcPr>
            <w:tcW w:w="1418" w:type="dxa"/>
            <w:gridSpan w:val="2"/>
          </w:tcPr>
          <w:p w:rsidR="00000000" w:rsidRDefault="00C645F2">
            <w:pPr>
              <w:jc w:val="center"/>
              <w:rPr>
                <w:snapToGrid w:val="0"/>
                <w:color w:val="000000"/>
                <w:sz w:val="22"/>
                <w:lang w:val="es-ES"/>
              </w:rPr>
            </w:pPr>
            <w:r>
              <w:rPr>
                <w:snapToGrid w:val="0"/>
                <w:color w:val="000000"/>
                <w:sz w:val="22"/>
                <w:lang w:val="es-ES"/>
              </w:rPr>
              <w:t>23.</w:t>
            </w:r>
            <w:r>
              <w:rPr>
                <w:snapToGrid w:val="0"/>
                <w:color w:val="000000"/>
                <w:sz w:val="22"/>
                <w:lang w:val="es-ES"/>
              </w:rPr>
              <w:t>13</w:t>
            </w:r>
          </w:p>
        </w:tc>
      </w:tr>
      <w:tr w:rsidR="00000000">
        <w:tblPrEx>
          <w:tblCellMar>
            <w:top w:w="0" w:type="dxa"/>
            <w:bottom w:w="0" w:type="dxa"/>
          </w:tblCellMar>
        </w:tblPrEx>
        <w:trPr>
          <w:trHeight w:val="250"/>
        </w:trPr>
        <w:tc>
          <w:tcPr>
            <w:tcW w:w="2551" w:type="dxa"/>
          </w:tcPr>
          <w:p w:rsidR="00000000" w:rsidRDefault="00C645F2">
            <w:pPr>
              <w:rPr>
                <w:snapToGrid w:val="0"/>
                <w:color w:val="000000"/>
                <w:sz w:val="22"/>
                <w:lang w:val="es-ES"/>
              </w:rPr>
            </w:pPr>
            <w:r>
              <w:rPr>
                <w:snapToGrid w:val="0"/>
                <w:color w:val="000000"/>
                <w:sz w:val="22"/>
                <w:lang w:val="es-ES"/>
              </w:rPr>
              <w:t>Informática</w:t>
            </w:r>
          </w:p>
        </w:tc>
        <w:tc>
          <w:tcPr>
            <w:tcW w:w="1417" w:type="dxa"/>
            <w:gridSpan w:val="2"/>
          </w:tcPr>
          <w:p w:rsidR="00000000" w:rsidRDefault="00C645F2">
            <w:pPr>
              <w:jc w:val="center"/>
              <w:rPr>
                <w:snapToGrid w:val="0"/>
                <w:color w:val="000000"/>
                <w:sz w:val="22"/>
                <w:lang w:val="es-ES"/>
              </w:rPr>
            </w:pPr>
            <w:r>
              <w:rPr>
                <w:snapToGrid w:val="0"/>
                <w:color w:val="000000"/>
                <w:sz w:val="22"/>
                <w:lang w:val="es-ES"/>
              </w:rPr>
              <w:t>1555</w:t>
            </w:r>
          </w:p>
        </w:tc>
        <w:tc>
          <w:tcPr>
            <w:tcW w:w="1418" w:type="dxa"/>
            <w:gridSpan w:val="2"/>
          </w:tcPr>
          <w:p w:rsidR="00000000" w:rsidRDefault="00C645F2">
            <w:pPr>
              <w:jc w:val="center"/>
              <w:rPr>
                <w:snapToGrid w:val="0"/>
                <w:color w:val="000000"/>
                <w:sz w:val="22"/>
                <w:lang w:val="es-ES"/>
              </w:rPr>
            </w:pPr>
            <w:r>
              <w:rPr>
                <w:snapToGrid w:val="0"/>
                <w:color w:val="000000"/>
                <w:sz w:val="22"/>
                <w:lang w:val="es-ES"/>
              </w:rPr>
              <w:t>22.20</w:t>
            </w:r>
          </w:p>
        </w:tc>
      </w:tr>
      <w:tr w:rsidR="00000000">
        <w:tblPrEx>
          <w:tblCellMar>
            <w:top w:w="0" w:type="dxa"/>
            <w:bottom w:w="0" w:type="dxa"/>
          </w:tblCellMar>
        </w:tblPrEx>
        <w:trPr>
          <w:trHeight w:val="250"/>
        </w:trPr>
        <w:tc>
          <w:tcPr>
            <w:tcW w:w="2551" w:type="dxa"/>
          </w:tcPr>
          <w:p w:rsidR="00000000" w:rsidRDefault="00C645F2">
            <w:pPr>
              <w:rPr>
                <w:snapToGrid w:val="0"/>
                <w:color w:val="000000"/>
                <w:sz w:val="22"/>
                <w:lang w:val="es-ES"/>
              </w:rPr>
            </w:pPr>
            <w:r>
              <w:rPr>
                <w:snapToGrid w:val="0"/>
                <w:color w:val="000000"/>
                <w:sz w:val="22"/>
                <w:lang w:val="es-ES"/>
              </w:rPr>
              <w:t>Otras áreas de ciencias</w:t>
            </w:r>
          </w:p>
        </w:tc>
        <w:tc>
          <w:tcPr>
            <w:tcW w:w="1417" w:type="dxa"/>
            <w:gridSpan w:val="2"/>
          </w:tcPr>
          <w:p w:rsidR="00000000" w:rsidRDefault="00C645F2">
            <w:pPr>
              <w:jc w:val="center"/>
              <w:rPr>
                <w:snapToGrid w:val="0"/>
                <w:color w:val="000000"/>
                <w:sz w:val="22"/>
                <w:lang w:val="es-ES"/>
              </w:rPr>
            </w:pPr>
            <w:r>
              <w:rPr>
                <w:snapToGrid w:val="0"/>
                <w:color w:val="000000"/>
                <w:sz w:val="22"/>
                <w:lang w:val="es-ES"/>
              </w:rPr>
              <w:t xml:space="preserve">     54</w:t>
            </w:r>
          </w:p>
        </w:tc>
        <w:tc>
          <w:tcPr>
            <w:tcW w:w="1418" w:type="dxa"/>
            <w:gridSpan w:val="2"/>
          </w:tcPr>
          <w:p w:rsidR="00000000" w:rsidRDefault="00C645F2">
            <w:pPr>
              <w:jc w:val="center"/>
              <w:rPr>
                <w:snapToGrid w:val="0"/>
                <w:color w:val="000000"/>
                <w:sz w:val="22"/>
                <w:lang w:val="es-ES"/>
              </w:rPr>
            </w:pPr>
            <w:r>
              <w:rPr>
                <w:snapToGrid w:val="0"/>
                <w:color w:val="000000"/>
                <w:sz w:val="22"/>
                <w:lang w:val="es-ES"/>
              </w:rPr>
              <w:t>0.77</w:t>
            </w:r>
          </w:p>
        </w:tc>
      </w:tr>
      <w:tr w:rsidR="00000000">
        <w:tblPrEx>
          <w:tblCellMar>
            <w:top w:w="0" w:type="dxa"/>
            <w:bottom w:w="0" w:type="dxa"/>
          </w:tblCellMar>
        </w:tblPrEx>
        <w:trPr>
          <w:trHeight w:val="250"/>
        </w:trPr>
        <w:tc>
          <w:tcPr>
            <w:tcW w:w="2551" w:type="dxa"/>
            <w:tcBorders>
              <w:bottom w:val="single" w:sz="12" w:space="0" w:color="auto"/>
            </w:tcBorders>
          </w:tcPr>
          <w:p w:rsidR="00000000" w:rsidRDefault="00C645F2">
            <w:pPr>
              <w:jc w:val="right"/>
              <w:rPr>
                <w:b/>
                <w:snapToGrid w:val="0"/>
                <w:color w:val="000000"/>
                <w:lang w:val="es-ES"/>
              </w:rPr>
            </w:pPr>
            <w:r>
              <w:rPr>
                <w:b/>
                <w:snapToGrid w:val="0"/>
                <w:color w:val="000000"/>
                <w:lang w:val="es-ES"/>
              </w:rPr>
              <w:t>Total:</w:t>
            </w:r>
          </w:p>
        </w:tc>
        <w:tc>
          <w:tcPr>
            <w:tcW w:w="1417" w:type="dxa"/>
            <w:gridSpan w:val="2"/>
            <w:tcBorders>
              <w:top w:val="single" w:sz="12" w:space="0" w:color="auto"/>
              <w:bottom w:val="single" w:sz="12" w:space="0" w:color="auto"/>
            </w:tcBorders>
          </w:tcPr>
          <w:p w:rsidR="00000000" w:rsidRDefault="00C645F2">
            <w:pPr>
              <w:jc w:val="center"/>
              <w:rPr>
                <w:snapToGrid w:val="0"/>
                <w:color w:val="000000"/>
                <w:lang w:val="es-ES"/>
              </w:rPr>
            </w:pPr>
            <w:r>
              <w:rPr>
                <w:snapToGrid w:val="0"/>
                <w:color w:val="000000"/>
                <w:lang w:val="es-ES"/>
              </w:rPr>
              <w:t>7004</w:t>
            </w:r>
          </w:p>
        </w:tc>
        <w:tc>
          <w:tcPr>
            <w:tcW w:w="1418" w:type="dxa"/>
            <w:gridSpan w:val="2"/>
            <w:tcBorders>
              <w:top w:val="single" w:sz="12" w:space="0" w:color="auto"/>
              <w:bottom w:val="single" w:sz="12" w:space="0" w:color="auto"/>
            </w:tcBorders>
          </w:tcPr>
          <w:p w:rsidR="00000000" w:rsidRDefault="00C645F2">
            <w:pPr>
              <w:jc w:val="center"/>
              <w:rPr>
                <w:snapToGrid w:val="0"/>
                <w:color w:val="000000"/>
                <w:lang w:val="es-ES"/>
              </w:rPr>
            </w:pPr>
            <w:r>
              <w:rPr>
                <w:snapToGrid w:val="0"/>
                <w:color w:val="000000"/>
                <w:lang w:val="es-ES"/>
              </w:rPr>
              <w:t>100</w:t>
            </w:r>
          </w:p>
        </w:tc>
      </w:tr>
      <w:tr w:rsidR="00000000">
        <w:tblPrEx>
          <w:tblCellMar>
            <w:top w:w="0" w:type="dxa"/>
            <w:bottom w:w="0" w:type="dxa"/>
          </w:tblCellMar>
        </w:tblPrEx>
        <w:trPr>
          <w:cantSplit/>
          <w:trHeight w:val="250"/>
        </w:trPr>
        <w:tc>
          <w:tcPr>
            <w:tcW w:w="5386" w:type="dxa"/>
            <w:gridSpan w:val="5"/>
          </w:tcPr>
          <w:p w:rsidR="00000000" w:rsidRDefault="00C645F2">
            <w:pPr>
              <w:rPr>
                <w:rFonts w:ascii="Times New Roman" w:hAnsi="Times New Roman"/>
                <w:snapToGrid w:val="0"/>
                <w:color w:val="000000"/>
                <w:sz w:val="20"/>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Dirección nacional de estudios (Base de dato año lect. 1998–99)</w:t>
            </w:r>
          </w:p>
        </w:tc>
      </w:tr>
      <w:tr w:rsidR="00000000">
        <w:tblPrEx>
          <w:tblCellMar>
            <w:top w:w="0" w:type="dxa"/>
            <w:bottom w:w="0" w:type="dxa"/>
          </w:tblCellMar>
        </w:tblPrEx>
        <w:trPr>
          <w:trHeight w:val="250"/>
        </w:trPr>
        <w:tc>
          <w:tcPr>
            <w:tcW w:w="2551" w:type="dxa"/>
          </w:tcPr>
          <w:p w:rsidR="00000000" w:rsidRDefault="00C645F2">
            <w:pPr>
              <w:rPr>
                <w:snapToGrid w:val="0"/>
                <w:color w:val="000000"/>
                <w:sz w:val="20"/>
                <w:lang w:val="es-ES"/>
              </w:rPr>
            </w:pPr>
            <w:r>
              <w:rPr>
                <w:snapToGrid w:val="0"/>
                <w:color w:val="000000"/>
                <w:sz w:val="20"/>
                <w:lang w:val="es-ES"/>
              </w:rPr>
              <w:t>* fa: frecuencia absoluta</w:t>
            </w:r>
          </w:p>
        </w:tc>
        <w:tc>
          <w:tcPr>
            <w:tcW w:w="993" w:type="dxa"/>
          </w:tcPr>
          <w:p w:rsidR="00000000" w:rsidRDefault="00C645F2">
            <w:pPr>
              <w:jc w:val="center"/>
              <w:rPr>
                <w:snapToGrid w:val="0"/>
                <w:color w:val="000000"/>
                <w:sz w:val="20"/>
                <w:lang w:val="es-ES"/>
              </w:rPr>
            </w:pPr>
          </w:p>
        </w:tc>
        <w:tc>
          <w:tcPr>
            <w:tcW w:w="850" w:type="dxa"/>
            <w:gridSpan w:val="2"/>
          </w:tcPr>
          <w:p w:rsidR="00000000" w:rsidRDefault="00C645F2">
            <w:pPr>
              <w:jc w:val="center"/>
              <w:rPr>
                <w:snapToGrid w:val="0"/>
                <w:color w:val="000000"/>
                <w:sz w:val="20"/>
                <w:lang w:val="es-ES"/>
              </w:rPr>
            </w:pPr>
          </w:p>
        </w:tc>
        <w:tc>
          <w:tcPr>
            <w:tcW w:w="992" w:type="dxa"/>
          </w:tcPr>
          <w:p w:rsidR="00000000" w:rsidRDefault="00C645F2">
            <w:pPr>
              <w:jc w:val="center"/>
              <w:rPr>
                <w:snapToGrid w:val="0"/>
                <w:color w:val="000000"/>
                <w:sz w:val="20"/>
                <w:lang w:val="es-ES"/>
              </w:rPr>
            </w:pPr>
          </w:p>
        </w:tc>
      </w:tr>
    </w:tbl>
    <w:p w:rsidR="00000000" w:rsidRDefault="00C645F2">
      <w:pPr>
        <w:pStyle w:val="Textoindependiente"/>
        <w:ind w:left="851"/>
        <w:rPr>
          <w:spacing w:val="2"/>
          <w:lang w:val="es-ES"/>
        </w:rPr>
      </w:pPr>
      <w:r>
        <w:rPr>
          <w:b/>
          <w:spacing w:val="2"/>
          <w:lang w:val="es-ES"/>
        </w:rPr>
        <w:pict>
          <v:rect id="_x0000_s1244" style="position:absolute;left:0;text-align:left;margin-left:88.2pt;margin-top:22.3pt;width:4in;height:280.3pt;z-index:-251651072;mso-position-horizontal-relative:text;mso-position-vertical-relative:text" o:allowincell="f" strokeweight="4.5pt">
            <v:stroke linestyle="thinThick"/>
          </v:rect>
        </w:pict>
      </w:r>
    </w:p>
    <w:p w:rsidR="00000000" w:rsidRDefault="00C645F2">
      <w:pPr>
        <w:pStyle w:val="Textoindependiente"/>
        <w:spacing w:line="240" w:lineRule="auto"/>
        <w:ind w:left="851"/>
        <w:jc w:val="center"/>
        <w:rPr>
          <w:b/>
          <w:spacing w:val="2"/>
          <w:lang w:val="es-ES"/>
        </w:rPr>
      </w:pPr>
      <w:r>
        <w:rPr>
          <w:b/>
          <w:spacing w:val="2"/>
          <w:lang w:val="es-ES"/>
        </w:rPr>
        <w:t>GRÁFICO 1.1</w:t>
      </w:r>
    </w:p>
    <w:p w:rsidR="00000000" w:rsidRDefault="00C645F2">
      <w:pPr>
        <w:pStyle w:val="Textoindependiente"/>
        <w:spacing w:line="240" w:lineRule="auto"/>
        <w:ind w:left="851"/>
        <w:jc w:val="center"/>
        <w:rPr>
          <w:b/>
          <w:i/>
          <w:spacing w:val="2"/>
          <w:lang w:val="es-ES"/>
        </w:rPr>
      </w:pPr>
      <w:r>
        <w:rPr>
          <w:b/>
          <w:caps/>
          <w:spacing w:val="2"/>
          <w:lang w:val="es-ES"/>
        </w:rPr>
        <w:t>Guayas</w:t>
      </w:r>
      <w:r>
        <w:rPr>
          <w:b/>
          <w:spacing w:val="2"/>
          <w:lang w:val="es-ES"/>
        </w:rPr>
        <w:t xml:space="preserve">, colegios fiscales: </w:t>
      </w:r>
      <w:r>
        <w:rPr>
          <w:b/>
          <w:i/>
          <w:spacing w:val="2"/>
          <w:lang w:val="es-ES"/>
        </w:rPr>
        <w:t xml:space="preserve">Estudiantes </w:t>
      </w:r>
    </w:p>
    <w:p w:rsidR="00000000" w:rsidRDefault="00C645F2">
      <w:pPr>
        <w:pStyle w:val="Textoindependiente"/>
        <w:spacing w:line="240" w:lineRule="auto"/>
        <w:ind w:left="851"/>
        <w:jc w:val="center"/>
        <w:rPr>
          <w:b/>
          <w:spacing w:val="2"/>
          <w:lang w:val="es-ES"/>
        </w:rPr>
      </w:pPr>
      <w:r>
        <w:rPr>
          <w:b/>
          <w:i/>
          <w:spacing w:val="2"/>
          <w:lang w:val="es-ES"/>
        </w:rPr>
        <w:t>graduados</w:t>
      </w:r>
      <w:r>
        <w:rPr>
          <w:b/>
          <w:spacing w:val="2"/>
          <w:sz w:val="26"/>
          <w:lang w:val="es-ES"/>
        </w:rPr>
        <w:t xml:space="preserve"> </w:t>
      </w:r>
      <w:r>
        <w:rPr>
          <w:b/>
          <w:spacing w:val="2"/>
          <w:lang w:val="es-ES"/>
        </w:rPr>
        <w:t>de las</w:t>
      </w:r>
      <w:r>
        <w:rPr>
          <w:b/>
          <w:spacing w:val="2"/>
          <w:lang w:val="es-ES"/>
        </w:rPr>
        <w:t xml:space="preserve"> especialidades en ciencias </w:t>
      </w:r>
    </w:p>
    <w:p w:rsidR="00000000" w:rsidRDefault="00C645F2">
      <w:pPr>
        <w:pStyle w:val="Textoindependiente"/>
        <w:spacing w:line="240" w:lineRule="auto"/>
        <w:ind w:left="851"/>
        <w:jc w:val="center"/>
        <w:rPr>
          <w:b/>
          <w:spacing w:val="2"/>
          <w:lang w:val="es-ES"/>
        </w:rPr>
      </w:pPr>
      <w:r>
        <w:rPr>
          <w:b/>
          <w:i/>
          <w:spacing w:val="2"/>
          <w:lang w:val="es-ES"/>
        </w:rPr>
        <w:pict>
          <v:shapetype id="_x0000_t202" coordsize="21600,21600" o:spt="202" path="m,l,21600r21600,l21600,xe">
            <v:stroke joinstyle="miter"/>
            <v:path gradientshapeok="t" o:connecttype="rect"/>
          </v:shapetype>
          <v:shape id="_x0000_s1258" type="#_x0000_t202" style="position:absolute;left:0;text-align:left;margin-left:124.2pt;margin-top:212pt;width:3in;height:21.6pt;z-index:251679744" filled="f" stroked="f" strokeweight="2.25pt">
            <v:textbox>
              <w:txbxContent>
                <w:p w:rsidR="00000000" w:rsidRDefault="00C645F2">
                  <w:pPr>
                    <w:jc w:val="center"/>
                    <w:rPr>
                      <w:b/>
                      <w:sz w:val="22"/>
                    </w:rPr>
                  </w:pPr>
                  <w:r>
                    <w:rPr>
                      <w:b/>
                      <w:sz w:val="22"/>
                    </w:rPr>
                    <w:t>Especialidades</w:t>
                  </w:r>
                </w:p>
              </w:txbxContent>
            </v:textbox>
          </v:shape>
        </w:pict>
      </w:r>
      <w:r w:rsidR="00E442B2">
        <w:rPr>
          <w:b/>
          <w:i/>
          <w:noProof/>
          <w:spacing w:val="2"/>
          <w:lang w:val="es-ES"/>
        </w:rPr>
        <w:drawing>
          <wp:anchor distT="0" distB="0" distL="114300" distR="114300" simplePos="0" relativeHeight="251672576" behindDoc="0" locked="0" layoutInCell="0" allowOverlap="1">
            <wp:simplePos x="0" y="0"/>
            <wp:positionH relativeFrom="column">
              <wp:posOffset>1513840</wp:posOffset>
            </wp:positionH>
            <wp:positionV relativeFrom="paragraph">
              <wp:posOffset>185420</wp:posOffset>
            </wp:positionV>
            <wp:extent cx="2715260" cy="2686685"/>
            <wp:effectExtent l="0" t="0" r="0" b="0"/>
            <wp:wrapTopAndBottom/>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srcRect/>
                    <a:stretch>
                      <a:fillRect/>
                    </a:stretch>
                  </pic:blipFill>
                  <pic:spPr bwMode="auto">
                    <a:xfrm>
                      <a:off x="0" y="0"/>
                      <a:ext cx="2715260" cy="2686685"/>
                    </a:xfrm>
                    <a:prstGeom prst="rect">
                      <a:avLst/>
                    </a:prstGeom>
                    <a:noFill/>
                  </pic:spPr>
                </pic:pic>
              </a:graphicData>
            </a:graphic>
          </wp:anchor>
        </w:drawing>
      </w:r>
      <w:r>
        <w:rPr>
          <w:b/>
          <w:spacing w:val="2"/>
          <w:lang w:val="es-ES"/>
        </w:rPr>
        <w:t>humanísticas, año lectivo 1998-99</w:t>
      </w:r>
    </w:p>
    <w:p w:rsidR="00000000" w:rsidRDefault="00C645F2">
      <w:pPr>
        <w:pStyle w:val="Textoindependiente"/>
        <w:ind w:left="851"/>
        <w:rPr>
          <w:spacing w:val="2"/>
          <w:sz w:val="14"/>
          <w:lang w:val="es-ES"/>
        </w:rPr>
      </w:pPr>
    </w:p>
    <w:p w:rsidR="00000000" w:rsidRDefault="00C645F2">
      <w:pPr>
        <w:pStyle w:val="Textoindependiente"/>
        <w:spacing w:line="240" w:lineRule="auto"/>
        <w:ind w:left="851"/>
        <w:jc w:val="center"/>
        <w:rPr>
          <w:b/>
          <w:caps/>
          <w:spacing w:val="2"/>
          <w:lang w:val="es-ES"/>
        </w:rPr>
      </w:pPr>
      <w:r>
        <w:rPr>
          <w:b/>
          <w:spacing w:val="2"/>
          <w:lang w:val="es-ES"/>
        </w:rPr>
        <w:pict>
          <v:rect id="_x0000_s1245" style="position:absolute;left:0;text-align:left;margin-left:73.8pt;margin-top:-5.4pt;width:324pt;height:259.2pt;z-index:-251650048" o:allowincell="f" strokeweight="4.5pt">
            <v:stroke linestyle="thinThick"/>
          </v:rect>
        </w:pict>
      </w:r>
      <w:r>
        <w:rPr>
          <w:b/>
          <w:caps/>
          <w:spacing w:val="2"/>
          <w:lang w:val="es-ES"/>
        </w:rPr>
        <w:t>Tabla IV</w:t>
      </w:r>
    </w:p>
    <w:p w:rsidR="00000000" w:rsidRDefault="00C645F2">
      <w:pPr>
        <w:pStyle w:val="Textoindependiente"/>
        <w:spacing w:line="240" w:lineRule="auto"/>
        <w:ind w:left="851"/>
        <w:jc w:val="center"/>
        <w:rPr>
          <w:b/>
          <w:i/>
          <w:spacing w:val="2"/>
          <w:lang w:val="es-ES"/>
        </w:rPr>
      </w:pPr>
      <w:r>
        <w:rPr>
          <w:b/>
          <w:caps/>
          <w:spacing w:val="2"/>
          <w:lang w:val="es-ES"/>
        </w:rPr>
        <w:t>Guayas</w:t>
      </w:r>
      <w:r>
        <w:rPr>
          <w:b/>
          <w:spacing w:val="2"/>
          <w:lang w:val="es-ES"/>
        </w:rPr>
        <w:t xml:space="preserve">, colegios fiscales: </w:t>
      </w:r>
      <w:r>
        <w:rPr>
          <w:b/>
          <w:i/>
          <w:spacing w:val="2"/>
          <w:lang w:val="es-ES"/>
        </w:rPr>
        <w:t xml:space="preserve">Estudiantes </w:t>
      </w:r>
    </w:p>
    <w:p w:rsidR="00000000" w:rsidRDefault="00C645F2">
      <w:pPr>
        <w:pStyle w:val="Textoindependiente"/>
        <w:spacing w:line="240" w:lineRule="auto"/>
        <w:ind w:left="851"/>
        <w:jc w:val="center"/>
        <w:rPr>
          <w:b/>
          <w:spacing w:val="2"/>
          <w:lang w:val="es-ES"/>
        </w:rPr>
      </w:pPr>
      <w:r>
        <w:rPr>
          <w:b/>
          <w:i/>
          <w:spacing w:val="2"/>
          <w:lang w:val="es-ES"/>
        </w:rPr>
        <w:t>graduados</w:t>
      </w:r>
      <w:r>
        <w:rPr>
          <w:b/>
          <w:spacing w:val="2"/>
          <w:lang w:val="es-ES"/>
        </w:rPr>
        <w:t xml:space="preserve"> de las especialidades en ciencias </w:t>
      </w:r>
    </w:p>
    <w:p w:rsidR="00000000" w:rsidRDefault="00C645F2">
      <w:pPr>
        <w:pStyle w:val="Textoindependiente"/>
        <w:spacing w:line="240" w:lineRule="auto"/>
        <w:ind w:left="851"/>
        <w:jc w:val="center"/>
        <w:rPr>
          <w:b/>
          <w:spacing w:val="2"/>
          <w:lang w:val="es-ES"/>
        </w:rPr>
      </w:pPr>
      <w:r>
        <w:rPr>
          <w:b/>
          <w:spacing w:val="2"/>
          <w:lang w:val="es-ES"/>
        </w:rPr>
        <w:t xml:space="preserve">técnicas – área comercio y administración, </w:t>
      </w:r>
    </w:p>
    <w:p w:rsidR="00000000" w:rsidRDefault="00C645F2">
      <w:pPr>
        <w:pStyle w:val="Textoindependiente"/>
        <w:spacing w:line="240" w:lineRule="auto"/>
        <w:ind w:left="851"/>
        <w:jc w:val="center"/>
        <w:rPr>
          <w:b/>
          <w:spacing w:val="2"/>
          <w:lang w:val="es-ES"/>
        </w:rPr>
      </w:pPr>
      <w:r>
        <w:rPr>
          <w:b/>
          <w:spacing w:val="2"/>
          <w:lang w:val="es-ES"/>
        </w:rPr>
        <w:t>año lectivo 1998-99</w:t>
      </w:r>
    </w:p>
    <w:tbl>
      <w:tblPr>
        <w:tblW w:w="0" w:type="auto"/>
        <w:tblInd w:w="1731" w:type="dxa"/>
        <w:tblLayout w:type="fixed"/>
        <w:tblCellMar>
          <w:left w:w="30" w:type="dxa"/>
          <w:right w:w="30" w:type="dxa"/>
        </w:tblCellMar>
        <w:tblLook w:val="0000"/>
      </w:tblPr>
      <w:tblGrid>
        <w:gridCol w:w="2835"/>
        <w:gridCol w:w="993"/>
        <w:gridCol w:w="495"/>
        <w:gridCol w:w="355"/>
        <w:gridCol w:w="1134"/>
      </w:tblGrid>
      <w:tr w:rsidR="00000000">
        <w:tblPrEx>
          <w:tblCellMar>
            <w:top w:w="0" w:type="dxa"/>
            <w:bottom w:w="0" w:type="dxa"/>
          </w:tblCellMar>
        </w:tblPrEx>
        <w:trPr>
          <w:cantSplit/>
          <w:trHeight w:val="250"/>
        </w:trPr>
        <w:tc>
          <w:tcPr>
            <w:tcW w:w="5812" w:type="dxa"/>
            <w:gridSpan w:val="5"/>
            <w:tcBorders>
              <w:top w:val="single" w:sz="12" w:space="0" w:color="auto"/>
            </w:tcBorders>
            <w:shd w:val="pct15" w:color="000000" w:fill="FFFFFF"/>
          </w:tcPr>
          <w:p w:rsidR="00000000" w:rsidRDefault="00C645F2">
            <w:pPr>
              <w:jc w:val="center"/>
              <w:rPr>
                <w:b/>
                <w:snapToGrid w:val="0"/>
                <w:color w:val="000000"/>
                <w:lang w:val="es-ES"/>
              </w:rPr>
            </w:pPr>
            <w:r>
              <w:rPr>
                <w:b/>
                <w:snapToGrid w:val="0"/>
                <w:color w:val="000000"/>
                <w:lang w:val="es-ES"/>
              </w:rPr>
              <w:t>Estudiantes Graduados del bachi</w:t>
            </w:r>
            <w:r>
              <w:rPr>
                <w:b/>
                <w:snapToGrid w:val="0"/>
                <w:color w:val="000000"/>
                <w:lang w:val="es-ES"/>
              </w:rPr>
              <w:t>llerato</w:t>
            </w:r>
          </w:p>
        </w:tc>
      </w:tr>
      <w:tr w:rsidR="00000000">
        <w:tblPrEx>
          <w:tblCellMar>
            <w:top w:w="0" w:type="dxa"/>
            <w:bottom w:w="0" w:type="dxa"/>
          </w:tblCellMar>
        </w:tblPrEx>
        <w:trPr>
          <w:trHeight w:val="250"/>
        </w:trPr>
        <w:tc>
          <w:tcPr>
            <w:tcW w:w="2835" w:type="dxa"/>
            <w:tcBorders>
              <w:top w:val="single" w:sz="12" w:space="0" w:color="auto"/>
              <w:bottom w:val="single" w:sz="12" w:space="0" w:color="auto"/>
            </w:tcBorders>
            <w:shd w:val="pct5" w:color="000000" w:fill="FFFFFF"/>
            <w:vAlign w:val="center"/>
          </w:tcPr>
          <w:p w:rsidR="00000000" w:rsidRDefault="00C645F2">
            <w:pPr>
              <w:jc w:val="center"/>
              <w:rPr>
                <w:snapToGrid w:val="0"/>
                <w:color w:val="000000"/>
                <w:lang w:val="es-ES"/>
              </w:rPr>
            </w:pPr>
            <w:r>
              <w:rPr>
                <w:b/>
                <w:snapToGrid w:val="0"/>
                <w:color w:val="000000"/>
                <w:sz w:val="22"/>
                <w:lang w:val="es-ES"/>
              </w:rPr>
              <w:t>Especialidades</w:t>
            </w:r>
          </w:p>
        </w:tc>
        <w:tc>
          <w:tcPr>
            <w:tcW w:w="1488"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*fa</w:t>
            </w:r>
          </w:p>
        </w:tc>
        <w:tc>
          <w:tcPr>
            <w:tcW w:w="1489"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Administración</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12</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0.19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Comercialización</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365</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5.67</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Computación</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260</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4.04</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Contabilidad</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4734</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73.60</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Secretariado bilingüe</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212</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3.30</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Secretariado en español</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816</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12.69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2"/>
                <w:lang w:val="es-ES"/>
              </w:rPr>
            </w:pPr>
            <w:r>
              <w:rPr>
                <w:snapToGrid w:val="0"/>
                <w:color w:val="000000"/>
                <w:sz w:val="22"/>
                <w:lang w:val="es-ES"/>
              </w:rPr>
              <w:t>Turismo</w:t>
            </w:r>
          </w:p>
        </w:tc>
        <w:tc>
          <w:tcPr>
            <w:tcW w:w="1488" w:type="dxa"/>
            <w:gridSpan w:val="2"/>
          </w:tcPr>
          <w:p w:rsidR="00000000" w:rsidRDefault="00C645F2">
            <w:pPr>
              <w:ind w:right="465"/>
              <w:jc w:val="right"/>
              <w:rPr>
                <w:snapToGrid w:val="0"/>
                <w:color w:val="000000"/>
                <w:sz w:val="22"/>
                <w:lang w:val="es-ES"/>
              </w:rPr>
            </w:pPr>
            <w:r>
              <w:rPr>
                <w:snapToGrid w:val="0"/>
                <w:color w:val="000000"/>
                <w:sz w:val="22"/>
                <w:lang w:val="es-ES"/>
              </w:rPr>
              <w:t>33</w:t>
            </w:r>
          </w:p>
        </w:tc>
        <w:tc>
          <w:tcPr>
            <w:tcW w:w="1489" w:type="dxa"/>
            <w:gridSpan w:val="2"/>
          </w:tcPr>
          <w:p w:rsidR="00000000" w:rsidRDefault="00C645F2">
            <w:pPr>
              <w:ind w:right="465"/>
              <w:jc w:val="right"/>
              <w:rPr>
                <w:snapToGrid w:val="0"/>
                <w:color w:val="000000"/>
                <w:sz w:val="22"/>
                <w:lang w:val="es-ES"/>
              </w:rPr>
            </w:pPr>
            <w:r>
              <w:rPr>
                <w:snapToGrid w:val="0"/>
                <w:color w:val="000000"/>
                <w:sz w:val="22"/>
                <w:lang w:val="es-ES"/>
              </w:rPr>
              <w:t>0.51</w:t>
            </w:r>
          </w:p>
        </w:tc>
      </w:tr>
      <w:tr w:rsidR="00000000">
        <w:tblPrEx>
          <w:tblCellMar>
            <w:top w:w="0" w:type="dxa"/>
            <w:bottom w:w="0" w:type="dxa"/>
          </w:tblCellMar>
        </w:tblPrEx>
        <w:trPr>
          <w:trHeight w:val="250"/>
        </w:trPr>
        <w:tc>
          <w:tcPr>
            <w:tcW w:w="2835" w:type="dxa"/>
            <w:tcBorders>
              <w:bottom w:val="single" w:sz="12" w:space="0" w:color="auto"/>
            </w:tcBorders>
          </w:tcPr>
          <w:p w:rsidR="00000000" w:rsidRDefault="00C645F2">
            <w:pPr>
              <w:jc w:val="right"/>
              <w:rPr>
                <w:b/>
                <w:caps/>
                <w:snapToGrid w:val="0"/>
                <w:color w:val="000000"/>
                <w:sz w:val="22"/>
                <w:lang w:val="es-ES"/>
              </w:rPr>
            </w:pPr>
            <w:r>
              <w:rPr>
                <w:b/>
                <w:caps/>
                <w:snapToGrid w:val="0"/>
                <w:color w:val="000000"/>
                <w:sz w:val="22"/>
                <w:lang w:val="es-ES"/>
              </w:rPr>
              <w:t xml:space="preserve">                       </w:t>
            </w:r>
            <w:r>
              <w:rPr>
                <w:b/>
                <w:snapToGrid w:val="0"/>
                <w:color w:val="000000"/>
                <w:lang w:val="es-ES"/>
              </w:rPr>
              <w:t>Total</w:t>
            </w:r>
            <w:r>
              <w:rPr>
                <w:b/>
                <w:caps/>
                <w:snapToGrid w:val="0"/>
                <w:color w:val="000000"/>
                <w:sz w:val="22"/>
                <w:lang w:val="es-ES"/>
              </w:rPr>
              <w:t xml:space="preserve">: </w:t>
            </w:r>
          </w:p>
        </w:tc>
        <w:tc>
          <w:tcPr>
            <w:tcW w:w="1488" w:type="dxa"/>
            <w:gridSpan w:val="2"/>
            <w:tcBorders>
              <w:top w:val="single" w:sz="12" w:space="0" w:color="auto"/>
              <w:bottom w:val="single" w:sz="12" w:space="0" w:color="auto"/>
            </w:tcBorders>
          </w:tcPr>
          <w:p w:rsidR="00000000" w:rsidRDefault="00C645F2">
            <w:pPr>
              <w:ind w:right="465"/>
              <w:jc w:val="right"/>
              <w:rPr>
                <w:snapToGrid w:val="0"/>
                <w:color w:val="000000"/>
                <w:lang w:val="es-ES"/>
              </w:rPr>
            </w:pPr>
            <w:r>
              <w:rPr>
                <w:snapToGrid w:val="0"/>
                <w:color w:val="000000"/>
                <w:lang w:val="es-ES"/>
              </w:rPr>
              <w:t>6432</w:t>
            </w:r>
          </w:p>
        </w:tc>
        <w:tc>
          <w:tcPr>
            <w:tcW w:w="1489" w:type="dxa"/>
            <w:gridSpan w:val="2"/>
            <w:tcBorders>
              <w:top w:val="single" w:sz="12" w:space="0" w:color="auto"/>
              <w:bottom w:val="single" w:sz="12" w:space="0" w:color="auto"/>
            </w:tcBorders>
          </w:tcPr>
          <w:p w:rsidR="00000000" w:rsidRDefault="00C645F2">
            <w:pPr>
              <w:ind w:right="465"/>
              <w:jc w:val="right"/>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5812" w:type="dxa"/>
            <w:gridSpan w:val="5"/>
          </w:tcPr>
          <w:p w:rsidR="00000000" w:rsidRDefault="00C645F2">
            <w:pPr>
              <w:rPr>
                <w:rFonts w:ascii="Times New Roman" w:hAnsi="Times New Roman"/>
                <w:snapToGrid w:val="0"/>
                <w:color w:val="000000"/>
                <w:sz w:val="20"/>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Dirección nacional de estudios (Base de dato año lect. 1998–99)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0"/>
                <w:lang w:val="es-ES"/>
              </w:rPr>
            </w:pPr>
            <w:r>
              <w:rPr>
                <w:snapToGrid w:val="0"/>
                <w:color w:val="000000"/>
                <w:sz w:val="20"/>
                <w:lang w:val="es-ES"/>
              </w:rPr>
              <w:t>* fa: frecuencia absoluta</w:t>
            </w:r>
          </w:p>
        </w:tc>
        <w:tc>
          <w:tcPr>
            <w:tcW w:w="993" w:type="dxa"/>
          </w:tcPr>
          <w:p w:rsidR="00000000" w:rsidRDefault="00C645F2">
            <w:pPr>
              <w:jc w:val="center"/>
              <w:rPr>
                <w:snapToGrid w:val="0"/>
                <w:color w:val="000000"/>
                <w:sz w:val="20"/>
                <w:lang w:val="es-ES"/>
              </w:rPr>
            </w:pPr>
          </w:p>
        </w:tc>
        <w:tc>
          <w:tcPr>
            <w:tcW w:w="850" w:type="dxa"/>
            <w:gridSpan w:val="2"/>
          </w:tcPr>
          <w:p w:rsidR="00000000" w:rsidRDefault="00C645F2">
            <w:pPr>
              <w:jc w:val="center"/>
              <w:rPr>
                <w:snapToGrid w:val="0"/>
                <w:color w:val="000000"/>
                <w:sz w:val="20"/>
                <w:lang w:val="es-ES"/>
              </w:rPr>
            </w:pPr>
          </w:p>
        </w:tc>
        <w:tc>
          <w:tcPr>
            <w:tcW w:w="1134" w:type="dxa"/>
          </w:tcPr>
          <w:p w:rsidR="00000000" w:rsidRDefault="00C645F2">
            <w:pPr>
              <w:jc w:val="center"/>
              <w:rPr>
                <w:snapToGrid w:val="0"/>
                <w:color w:val="000000"/>
                <w:sz w:val="20"/>
                <w:lang w:val="es-ES"/>
              </w:rPr>
            </w:pPr>
          </w:p>
        </w:tc>
      </w:tr>
    </w:tbl>
    <w:p w:rsidR="00000000" w:rsidRDefault="00C645F2">
      <w:pPr>
        <w:pStyle w:val="Textoindependiente"/>
        <w:ind w:left="851"/>
        <w:rPr>
          <w:spacing w:val="2"/>
          <w:lang w:val="es-ES"/>
        </w:rPr>
      </w:pPr>
    </w:p>
    <w:p w:rsidR="00000000" w:rsidRDefault="00C645F2">
      <w:pPr>
        <w:pStyle w:val="Textoindependiente"/>
        <w:ind w:left="851"/>
        <w:rPr>
          <w:spacing w:val="2"/>
          <w:lang w:val="es-ES"/>
        </w:rPr>
      </w:pPr>
      <w:r>
        <w:rPr>
          <w:b/>
          <w:spacing w:val="2"/>
          <w:lang w:val="es-ES"/>
        </w:rPr>
        <w:pict>
          <v:rect id="_x0000_s1246" style="position:absolute;left:0;text-align:left;margin-left:45pt;margin-top:20.5pt;width:5in;height:302.15pt;z-index:-251649024" o:allowincell="f" strokeweight="4.5pt">
            <v:stroke linestyle="thinThick"/>
          </v:rect>
        </w:pict>
      </w:r>
    </w:p>
    <w:p w:rsidR="00000000" w:rsidRDefault="00C645F2">
      <w:pPr>
        <w:pStyle w:val="Textoindependiente"/>
        <w:spacing w:line="240" w:lineRule="auto"/>
        <w:ind w:left="851"/>
        <w:jc w:val="center"/>
        <w:rPr>
          <w:b/>
          <w:spacing w:val="2"/>
          <w:lang w:val="es-ES"/>
        </w:rPr>
      </w:pPr>
      <w:r>
        <w:rPr>
          <w:b/>
          <w:spacing w:val="2"/>
          <w:lang w:val="es-ES"/>
        </w:rPr>
        <w:t>GRÁFICO 1.2</w:t>
      </w:r>
    </w:p>
    <w:p w:rsidR="00000000" w:rsidRDefault="00C645F2">
      <w:pPr>
        <w:pStyle w:val="Textoindependiente"/>
        <w:spacing w:line="240" w:lineRule="auto"/>
        <w:ind w:left="851"/>
        <w:jc w:val="center"/>
        <w:rPr>
          <w:b/>
          <w:i/>
          <w:spacing w:val="2"/>
          <w:lang w:val="es-ES"/>
        </w:rPr>
      </w:pPr>
      <w:r>
        <w:rPr>
          <w:b/>
          <w:caps/>
          <w:spacing w:val="2"/>
          <w:lang w:val="es-ES"/>
        </w:rPr>
        <w:t>Guayas</w:t>
      </w:r>
      <w:r>
        <w:rPr>
          <w:b/>
          <w:spacing w:val="2"/>
          <w:lang w:val="es-ES"/>
        </w:rPr>
        <w:t xml:space="preserve">, colegios fiscales: </w:t>
      </w:r>
      <w:r>
        <w:rPr>
          <w:b/>
          <w:i/>
          <w:spacing w:val="2"/>
          <w:lang w:val="es-ES"/>
        </w:rPr>
        <w:t xml:space="preserve">Estudiantes </w:t>
      </w:r>
    </w:p>
    <w:p w:rsidR="00000000" w:rsidRDefault="00C645F2">
      <w:pPr>
        <w:pStyle w:val="Textoindependiente"/>
        <w:spacing w:line="240" w:lineRule="auto"/>
        <w:ind w:left="851"/>
        <w:jc w:val="center"/>
        <w:rPr>
          <w:b/>
          <w:spacing w:val="2"/>
          <w:lang w:val="es-ES"/>
        </w:rPr>
      </w:pPr>
      <w:r>
        <w:rPr>
          <w:b/>
          <w:i/>
          <w:spacing w:val="2"/>
          <w:lang w:val="es-ES"/>
        </w:rPr>
        <w:t>graduados</w:t>
      </w:r>
      <w:r>
        <w:rPr>
          <w:b/>
          <w:spacing w:val="2"/>
          <w:lang w:val="es-ES"/>
        </w:rPr>
        <w:t xml:space="preserve"> de las especialidades en ciencias </w:t>
      </w:r>
    </w:p>
    <w:p w:rsidR="00000000" w:rsidRDefault="00C645F2">
      <w:pPr>
        <w:pStyle w:val="Textoindependiente"/>
        <w:spacing w:line="240" w:lineRule="auto"/>
        <w:ind w:left="851"/>
        <w:jc w:val="center"/>
        <w:rPr>
          <w:b/>
          <w:spacing w:val="2"/>
          <w:lang w:val="es-ES"/>
        </w:rPr>
      </w:pPr>
      <w:r>
        <w:rPr>
          <w:b/>
          <w:spacing w:val="2"/>
          <w:lang w:val="es-ES"/>
        </w:rPr>
        <w:t xml:space="preserve">técnicas – área comercio y administración, </w:t>
      </w:r>
    </w:p>
    <w:p w:rsidR="00000000" w:rsidRDefault="00E442B2">
      <w:pPr>
        <w:pStyle w:val="Textoindependiente"/>
        <w:spacing w:line="240" w:lineRule="auto"/>
        <w:ind w:left="851"/>
        <w:jc w:val="center"/>
        <w:rPr>
          <w:b/>
          <w:spacing w:val="2"/>
          <w:lang w:val="es-ES"/>
        </w:rPr>
      </w:pPr>
      <w:r>
        <w:rPr>
          <w:b/>
          <w:noProof/>
          <w:spacing w:val="2"/>
          <w:lang w:val="es-ES"/>
        </w:rPr>
        <w:drawing>
          <wp:anchor distT="0" distB="0" distL="114300" distR="114300" simplePos="0" relativeHeight="251673600" behindDoc="0" locked="0" layoutInCell="0" allowOverlap="1">
            <wp:simplePos x="0" y="0"/>
            <wp:positionH relativeFrom="column">
              <wp:posOffset>1028700</wp:posOffset>
            </wp:positionH>
            <wp:positionV relativeFrom="paragraph">
              <wp:posOffset>103505</wp:posOffset>
            </wp:positionV>
            <wp:extent cx="3467735" cy="2762885"/>
            <wp:effectExtent l="0" t="0" r="0" b="0"/>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srcRect/>
                    <a:stretch>
                      <a:fillRect/>
                    </a:stretch>
                  </pic:blipFill>
                  <pic:spPr bwMode="auto">
                    <a:xfrm>
                      <a:off x="0" y="0"/>
                      <a:ext cx="3467735" cy="2762885"/>
                    </a:xfrm>
                    <a:prstGeom prst="rect">
                      <a:avLst/>
                    </a:prstGeom>
                    <a:noFill/>
                  </pic:spPr>
                </pic:pic>
              </a:graphicData>
            </a:graphic>
          </wp:anchor>
        </w:drawing>
      </w:r>
      <w:r w:rsidR="00C645F2">
        <w:rPr>
          <w:b/>
          <w:spacing w:val="2"/>
          <w:lang w:val="es-ES"/>
        </w:rPr>
        <w:t>año lec</w:t>
      </w:r>
      <w:r w:rsidR="00C645F2">
        <w:rPr>
          <w:b/>
          <w:spacing w:val="2"/>
          <w:lang w:val="es-ES"/>
        </w:rPr>
        <w:t>tivo 1998-99</w:t>
      </w:r>
    </w:p>
    <w:p w:rsidR="00000000" w:rsidRDefault="00C645F2">
      <w:pPr>
        <w:pStyle w:val="Textoindependiente"/>
        <w:spacing w:line="240" w:lineRule="auto"/>
        <w:ind w:left="851"/>
        <w:rPr>
          <w:spacing w:val="2"/>
          <w:lang w:val="es-ES"/>
        </w:rPr>
      </w:pPr>
    </w:p>
    <w:p w:rsidR="00000000" w:rsidRDefault="00C645F2">
      <w:pPr>
        <w:pStyle w:val="Textoindependiente"/>
        <w:spacing w:line="240" w:lineRule="auto"/>
        <w:ind w:left="851"/>
        <w:jc w:val="center"/>
        <w:rPr>
          <w:b/>
          <w:caps/>
          <w:spacing w:val="2"/>
          <w:lang w:val="es-ES"/>
        </w:rPr>
      </w:pPr>
      <w:r>
        <w:rPr>
          <w:lang w:val="es-ES"/>
        </w:rPr>
        <w:pict>
          <v:shape id="_x0000_s1259" type="#_x0000_t202" style="position:absolute;left:0;text-align:left;margin-left:131.4pt;margin-top:183.5pt;width:3in;height:21.6pt;z-index:251680768" o:allowincell="f" filled="f" stroked="f" strokeweight="2.25pt">
            <v:textbox>
              <w:txbxContent>
                <w:p w:rsidR="00000000" w:rsidRDefault="00C645F2">
                  <w:pPr>
                    <w:jc w:val="center"/>
                    <w:rPr>
                      <w:b/>
                      <w:sz w:val="22"/>
                    </w:rPr>
                  </w:pPr>
                  <w:r>
                    <w:rPr>
                      <w:b/>
                      <w:sz w:val="22"/>
                    </w:rPr>
                    <w:t>Especialidades</w:t>
                  </w:r>
                </w:p>
              </w:txbxContent>
            </v:textbox>
          </v:shape>
        </w:pict>
      </w:r>
      <w:r>
        <w:rPr>
          <w:lang w:val="es-ES"/>
        </w:rPr>
        <w:br w:type="page"/>
      </w:r>
      <w:r>
        <w:rPr>
          <w:b/>
          <w:caps/>
          <w:spacing w:val="2"/>
          <w:lang w:val="es-ES"/>
        </w:rPr>
        <w:t>Tabla V</w:t>
      </w:r>
    </w:p>
    <w:p w:rsidR="00000000" w:rsidRDefault="00C645F2">
      <w:pPr>
        <w:pStyle w:val="Textoindependiente"/>
        <w:spacing w:line="240" w:lineRule="auto"/>
        <w:ind w:left="851"/>
        <w:jc w:val="center"/>
        <w:rPr>
          <w:b/>
          <w:spacing w:val="2"/>
          <w:sz w:val="22"/>
          <w:lang w:val="es-ES"/>
        </w:rPr>
      </w:pPr>
      <w:r>
        <w:rPr>
          <w:b/>
          <w:caps/>
          <w:spacing w:val="2"/>
          <w:lang w:val="es-ES"/>
        </w:rPr>
        <w:pict>
          <v:rect id="_x0000_s1247" style="position:absolute;left:0;text-align:left;margin-left:66.6pt;margin-top:-19.2pt;width:324pt;height:4in;z-index:-251648000" o:allowincell="f" strokeweight="4.5pt">
            <v:stroke linestyle="thinThick"/>
          </v:rect>
        </w:pict>
      </w: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w:t>
      </w:r>
    </w:p>
    <w:p w:rsidR="00000000" w:rsidRDefault="00C645F2">
      <w:pPr>
        <w:pStyle w:val="Textoindependiente"/>
        <w:spacing w:line="240" w:lineRule="auto"/>
        <w:ind w:left="851"/>
        <w:jc w:val="center"/>
        <w:rPr>
          <w:b/>
          <w:spacing w:val="2"/>
          <w:lang w:val="es-ES"/>
        </w:rPr>
      </w:pPr>
      <w:r>
        <w:rPr>
          <w:b/>
          <w:spacing w:val="2"/>
          <w:lang w:val="es-ES"/>
        </w:rPr>
        <w:t xml:space="preserve">de las especialidades en ciencias técnicas – </w:t>
      </w:r>
    </w:p>
    <w:p w:rsidR="00000000" w:rsidRDefault="00C645F2">
      <w:pPr>
        <w:pStyle w:val="Textoindependiente"/>
        <w:spacing w:line="240" w:lineRule="auto"/>
        <w:ind w:left="851"/>
        <w:jc w:val="center"/>
        <w:rPr>
          <w:b/>
          <w:spacing w:val="2"/>
          <w:lang w:val="es-ES"/>
        </w:rPr>
      </w:pPr>
      <w:r>
        <w:rPr>
          <w:b/>
          <w:spacing w:val="2"/>
          <w:lang w:val="es-ES"/>
        </w:rPr>
        <w:t>área técnico industrial, año lectivo 1998-99</w:t>
      </w:r>
    </w:p>
    <w:tbl>
      <w:tblPr>
        <w:tblW w:w="0" w:type="auto"/>
        <w:tblInd w:w="1731" w:type="dxa"/>
        <w:tblLayout w:type="fixed"/>
        <w:tblCellMar>
          <w:left w:w="30" w:type="dxa"/>
          <w:right w:w="30" w:type="dxa"/>
        </w:tblCellMar>
        <w:tblLook w:val="0000"/>
      </w:tblPr>
      <w:tblGrid>
        <w:gridCol w:w="2835"/>
        <w:gridCol w:w="142"/>
        <w:gridCol w:w="851"/>
        <w:gridCol w:w="566"/>
        <w:gridCol w:w="284"/>
        <w:gridCol w:w="1134"/>
      </w:tblGrid>
      <w:tr w:rsidR="00000000">
        <w:tblPrEx>
          <w:tblCellMar>
            <w:top w:w="0" w:type="dxa"/>
            <w:bottom w:w="0" w:type="dxa"/>
          </w:tblCellMar>
        </w:tblPrEx>
        <w:trPr>
          <w:cantSplit/>
          <w:trHeight w:val="250"/>
        </w:trPr>
        <w:tc>
          <w:tcPr>
            <w:tcW w:w="5812" w:type="dxa"/>
            <w:gridSpan w:val="6"/>
            <w:tcBorders>
              <w:top w:val="single" w:sz="12" w:space="0" w:color="auto"/>
            </w:tcBorders>
            <w:shd w:val="pct15" w:color="000000" w:fill="FFFFFF"/>
          </w:tcPr>
          <w:p w:rsidR="00000000" w:rsidRDefault="00C645F2">
            <w:pPr>
              <w:jc w:val="center"/>
              <w:rPr>
                <w:b/>
                <w:snapToGrid w:val="0"/>
                <w:color w:val="000000"/>
                <w:lang w:val="es-ES"/>
              </w:rPr>
            </w:pPr>
            <w:r>
              <w:rPr>
                <w:b/>
                <w:snapToGrid w:val="0"/>
                <w:color w:val="000000"/>
                <w:lang w:val="es-ES"/>
              </w:rPr>
              <w:t>Estudiantes Graduados del bachillerato</w:t>
            </w:r>
          </w:p>
        </w:tc>
      </w:tr>
      <w:tr w:rsidR="00000000">
        <w:tblPrEx>
          <w:tblCellMar>
            <w:top w:w="0" w:type="dxa"/>
            <w:bottom w:w="0" w:type="dxa"/>
          </w:tblCellMar>
        </w:tblPrEx>
        <w:trPr>
          <w:trHeight w:val="250"/>
        </w:trPr>
        <w:tc>
          <w:tcPr>
            <w:tcW w:w="2977" w:type="dxa"/>
            <w:gridSpan w:val="2"/>
            <w:tcBorders>
              <w:top w:val="single" w:sz="12" w:space="0" w:color="auto"/>
              <w:bottom w:val="single" w:sz="12" w:space="0" w:color="auto"/>
            </w:tcBorders>
            <w:shd w:val="pct5" w:color="000000" w:fill="FFFFFF"/>
            <w:vAlign w:val="center"/>
          </w:tcPr>
          <w:p w:rsidR="00000000" w:rsidRDefault="00C645F2">
            <w:pPr>
              <w:jc w:val="center"/>
              <w:rPr>
                <w:snapToGrid w:val="0"/>
                <w:color w:val="000000"/>
                <w:lang w:val="es-ES"/>
              </w:rPr>
            </w:pPr>
            <w:r>
              <w:rPr>
                <w:b/>
                <w:snapToGrid w:val="0"/>
                <w:color w:val="000000"/>
                <w:sz w:val="22"/>
                <w:lang w:val="es-ES"/>
              </w:rPr>
              <w:t>Especialidades</w:t>
            </w:r>
          </w:p>
        </w:tc>
        <w:tc>
          <w:tcPr>
            <w:tcW w:w="1417"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*fa</w:t>
            </w:r>
          </w:p>
        </w:tc>
        <w:tc>
          <w:tcPr>
            <w:tcW w:w="1418"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Electricidad</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386</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24.03</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Elec</w:t>
            </w:r>
            <w:r>
              <w:rPr>
                <w:snapToGrid w:val="0"/>
                <w:color w:val="000000"/>
                <w:sz w:val="22"/>
                <w:lang w:val="es-ES"/>
              </w:rPr>
              <w:t>tromecánica</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30</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1.87</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Electrónica</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239</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14.88</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Industria de la construcción</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35</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2.18</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Industria del vestido</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33</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2.05</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Mecánica automotriz y diesel</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331</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20.61</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Mecánica industrial</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419</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26.09</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Refrigeración y aire acondicionado</w:t>
            </w:r>
          </w:p>
        </w:tc>
        <w:tc>
          <w:tcPr>
            <w:tcW w:w="1417" w:type="dxa"/>
            <w:gridSpan w:val="2"/>
            <w:vAlign w:val="center"/>
          </w:tcPr>
          <w:p w:rsidR="00000000" w:rsidRDefault="00C645F2">
            <w:pPr>
              <w:ind w:right="465"/>
              <w:jc w:val="right"/>
              <w:rPr>
                <w:snapToGrid w:val="0"/>
                <w:color w:val="000000"/>
                <w:sz w:val="22"/>
                <w:lang w:val="es-ES"/>
              </w:rPr>
            </w:pPr>
            <w:r>
              <w:rPr>
                <w:snapToGrid w:val="0"/>
                <w:color w:val="000000"/>
                <w:sz w:val="22"/>
                <w:lang w:val="es-ES"/>
              </w:rPr>
              <w:t>93</w:t>
            </w:r>
          </w:p>
        </w:tc>
        <w:tc>
          <w:tcPr>
            <w:tcW w:w="1418" w:type="dxa"/>
            <w:gridSpan w:val="2"/>
            <w:vAlign w:val="center"/>
          </w:tcPr>
          <w:p w:rsidR="00000000" w:rsidRDefault="00C645F2">
            <w:pPr>
              <w:ind w:right="465"/>
              <w:jc w:val="right"/>
              <w:rPr>
                <w:snapToGrid w:val="0"/>
                <w:color w:val="000000"/>
                <w:sz w:val="22"/>
                <w:lang w:val="es-ES"/>
              </w:rPr>
            </w:pPr>
            <w:r>
              <w:rPr>
                <w:snapToGrid w:val="0"/>
                <w:color w:val="000000"/>
                <w:sz w:val="22"/>
                <w:lang w:val="es-ES"/>
              </w:rPr>
              <w:t>5.79</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Tecnología pesquera</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21</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1.31</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sz w:val="22"/>
                <w:lang w:val="es-ES"/>
              </w:rPr>
            </w:pPr>
            <w:r>
              <w:rPr>
                <w:snapToGrid w:val="0"/>
                <w:color w:val="000000"/>
                <w:sz w:val="22"/>
                <w:lang w:val="es-ES"/>
              </w:rPr>
              <w:t>Tecnología petroquímica</w:t>
            </w:r>
          </w:p>
        </w:tc>
        <w:tc>
          <w:tcPr>
            <w:tcW w:w="1417" w:type="dxa"/>
            <w:gridSpan w:val="2"/>
          </w:tcPr>
          <w:p w:rsidR="00000000" w:rsidRDefault="00C645F2">
            <w:pPr>
              <w:ind w:right="465"/>
              <w:jc w:val="right"/>
              <w:rPr>
                <w:snapToGrid w:val="0"/>
                <w:color w:val="000000"/>
                <w:sz w:val="22"/>
                <w:lang w:val="es-ES"/>
              </w:rPr>
            </w:pPr>
            <w:r>
              <w:rPr>
                <w:snapToGrid w:val="0"/>
                <w:color w:val="000000"/>
                <w:sz w:val="22"/>
                <w:lang w:val="es-ES"/>
              </w:rPr>
              <w:t>19</w:t>
            </w:r>
          </w:p>
        </w:tc>
        <w:tc>
          <w:tcPr>
            <w:tcW w:w="1418" w:type="dxa"/>
            <w:gridSpan w:val="2"/>
          </w:tcPr>
          <w:p w:rsidR="00000000" w:rsidRDefault="00C645F2">
            <w:pPr>
              <w:ind w:right="465"/>
              <w:jc w:val="right"/>
              <w:rPr>
                <w:snapToGrid w:val="0"/>
                <w:color w:val="000000"/>
                <w:sz w:val="22"/>
                <w:lang w:val="es-ES"/>
              </w:rPr>
            </w:pPr>
            <w:r>
              <w:rPr>
                <w:snapToGrid w:val="0"/>
                <w:color w:val="000000"/>
                <w:sz w:val="22"/>
                <w:lang w:val="es-ES"/>
              </w:rPr>
              <w:t>1.18</w:t>
            </w:r>
          </w:p>
        </w:tc>
      </w:tr>
      <w:tr w:rsidR="00000000">
        <w:tblPrEx>
          <w:tblCellMar>
            <w:top w:w="0" w:type="dxa"/>
            <w:bottom w:w="0" w:type="dxa"/>
          </w:tblCellMar>
        </w:tblPrEx>
        <w:trPr>
          <w:trHeight w:val="250"/>
        </w:trPr>
        <w:tc>
          <w:tcPr>
            <w:tcW w:w="2977" w:type="dxa"/>
            <w:gridSpan w:val="2"/>
            <w:tcBorders>
              <w:bottom w:val="single" w:sz="12" w:space="0" w:color="auto"/>
            </w:tcBorders>
          </w:tcPr>
          <w:p w:rsidR="00000000" w:rsidRDefault="00C645F2">
            <w:pPr>
              <w:jc w:val="right"/>
              <w:rPr>
                <w:b/>
                <w:snapToGrid w:val="0"/>
                <w:color w:val="000000"/>
                <w:sz w:val="22"/>
                <w:lang w:val="es-ES"/>
              </w:rPr>
            </w:pPr>
            <w:r>
              <w:rPr>
                <w:b/>
                <w:snapToGrid w:val="0"/>
                <w:color w:val="000000"/>
                <w:sz w:val="22"/>
                <w:lang w:val="es-ES"/>
              </w:rPr>
              <w:t>Total:</w:t>
            </w:r>
          </w:p>
        </w:tc>
        <w:tc>
          <w:tcPr>
            <w:tcW w:w="1417" w:type="dxa"/>
            <w:gridSpan w:val="2"/>
            <w:tcBorders>
              <w:top w:val="single" w:sz="12" w:space="0" w:color="auto"/>
              <w:bottom w:val="single" w:sz="12" w:space="0" w:color="auto"/>
            </w:tcBorders>
          </w:tcPr>
          <w:p w:rsidR="00000000" w:rsidRDefault="00C645F2">
            <w:pPr>
              <w:ind w:right="465"/>
              <w:jc w:val="right"/>
              <w:rPr>
                <w:snapToGrid w:val="0"/>
                <w:color w:val="000000"/>
                <w:sz w:val="22"/>
                <w:lang w:val="es-ES"/>
              </w:rPr>
            </w:pPr>
            <w:r>
              <w:rPr>
                <w:snapToGrid w:val="0"/>
                <w:color w:val="000000"/>
                <w:sz w:val="22"/>
                <w:lang w:val="es-ES"/>
              </w:rPr>
              <w:t>1606</w:t>
            </w:r>
          </w:p>
        </w:tc>
        <w:tc>
          <w:tcPr>
            <w:tcW w:w="1418" w:type="dxa"/>
            <w:gridSpan w:val="2"/>
            <w:tcBorders>
              <w:top w:val="single" w:sz="12" w:space="0" w:color="auto"/>
              <w:bottom w:val="single" w:sz="12" w:space="0" w:color="auto"/>
            </w:tcBorders>
          </w:tcPr>
          <w:p w:rsidR="00000000" w:rsidRDefault="00C645F2">
            <w:pPr>
              <w:ind w:right="465"/>
              <w:jc w:val="right"/>
              <w:rPr>
                <w:snapToGrid w:val="0"/>
                <w:color w:val="000000"/>
                <w:sz w:val="22"/>
                <w:lang w:val="es-ES"/>
              </w:rPr>
            </w:pPr>
            <w:r>
              <w:rPr>
                <w:snapToGrid w:val="0"/>
                <w:color w:val="000000"/>
                <w:sz w:val="22"/>
                <w:lang w:val="es-ES"/>
              </w:rPr>
              <w:t>100.00</w:t>
            </w:r>
          </w:p>
        </w:tc>
      </w:tr>
      <w:tr w:rsidR="00000000">
        <w:tblPrEx>
          <w:tblCellMar>
            <w:top w:w="0" w:type="dxa"/>
            <w:bottom w:w="0" w:type="dxa"/>
          </w:tblCellMar>
        </w:tblPrEx>
        <w:trPr>
          <w:cantSplit/>
          <w:trHeight w:val="250"/>
        </w:trPr>
        <w:tc>
          <w:tcPr>
            <w:tcW w:w="5812" w:type="dxa"/>
            <w:gridSpan w:val="6"/>
          </w:tcPr>
          <w:p w:rsidR="00000000" w:rsidRDefault="00C645F2">
            <w:pPr>
              <w:rPr>
                <w:rFonts w:ascii="Times New Roman" w:hAnsi="Times New Roman"/>
                <w:snapToGrid w:val="0"/>
                <w:color w:val="000000"/>
                <w:sz w:val="20"/>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Dirección nacional de estudios (Base de dato año lect. 1998–99)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0"/>
                <w:lang w:val="es-ES"/>
              </w:rPr>
            </w:pPr>
            <w:r>
              <w:rPr>
                <w:snapToGrid w:val="0"/>
                <w:color w:val="000000"/>
                <w:sz w:val="20"/>
                <w:lang w:val="es-ES"/>
              </w:rPr>
              <w:t>* fa: frecuencia absoluta</w:t>
            </w:r>
          </w:p>
        </w:tc>
        <w:tc>
          <w:tcPr>
            <w:tcW w:w="993" w:type="dxa"/>
            <w:gridSpan w:val="2"/>
          </w:tcPr>
          <w:p w:rsidR="00000000" w:rsidRDefault="00C645F2">
            <w:pPr>
              <w:jc w:val="center"/>
              <w:rPr>
                <w:snapToGrid w:val="0"/>
                <w:color w:val="000000"/>
                <w:sz w:val="20"/>
                <w:lang w:val="es-ES"/>
              </w:rPr>
            </w:pPr>
          </w:p>
        </w:tc>
        <w:tc>
          <w:tcPr>
            <w:tcW w:w="850" w:type="dxa"/>
            <w:gridSpan w:val="2"/>
          </w:tcPr>
          <w:p w:rsidR="00000000" w:rsidRDefault="00C645F2">
            <w:pPr>
              <w:jc w:val="center"/>
              <w:rPr>
                <w:snapToGrid w:val="0"/>
                <w:color w:val="000000"/>
                <w:sz w:val="20"/>
                <w:lang w:val="es-ES"/>
              </w:rPr>
            </w:pPr>
          </w:p>
        </w:tc>
        <w:tc>
          <w:tcPr>
            <w:tcW w:w="1134" w:type="dxa"/>
          </w:tcPr>
          <w:p w:rsidR="00000000" w:rsidRDefault="00C645F2">
            <w:pPr>
              <w:jc w:val="center"/>
              <w:rPr>
                <w:snapToGrid w:val="0"/>
                <w:color w:val="000000"/>
                <w:sz w:val="20"/>
                <w:lang w:val="es-ES"/>
              </w:rPr>
            </w:pPr>
          </w:p>
        </w:tc>
      </w:tr>
    </w:tbl>
    <w:p w:rsidR="00000000" w:rsidRDefault="00C645F2">
      <w:pPr>
        <w:pStyle w:val="Textoindependiente"/>
        <w:ind w:left="851"/>
        <w:rPr>
          <w:spacing w:val="2"/>
          <w:sz w:val="32"/>
          <w:lang w:val="es-ES"/>
        </w:rPr>
      </w:pPr>
      <w:r>
        <w:rPr>
          <w:b/>
          <w:spacing w:val="2"/>
          <w:lang w:val="es-ES"/>
        </w:rPr>
        <w:pict>
          <v:rect id="_x0000_s1248" style="position:absolute;left:0;text-align:left;margin-left:45pt;margin-top:28.55pt;width:5in;height:314.9pt;z-index:-251646976;mso-position-horizontal-relative:text;mso-position-vertical-relative:text" o:allowincell="f" strokeweight="4.5pt">
            <v:stroke linestyle="thinThick"/>
          </v:rect>
        </w:pict>
      </w:r>
    </w:p>
    <w:p w:rsidR="00000000" w:rsidRDefault="00C645F2">
      <w:pPr>
        <w:pStyle w:val="Textoindependiente"/>
        <w:spacing w:line="240" w:lineRule="auto"/>
        <w:ind w:left="851"/>
        <w:jc w:val="center"/>
        <w:rPr>
          <w:b/>
          <w:spacing w:val="2"/>
          <w:lang w:val="es-ES"/>
        </w:rPr>
      </w:pPr>
      <w:r>
        <w:rPr>
          <w:b/>
          <w:spacing w:val="2"/>
          <w:lang w:val="es-ES"/>
        </w:rPr>
        <w:pict>
          <v:shape id="_x0000_s1260" type="#_x0000_t202" style="position:absolute;left:0;text-align:left;margin-left:109.8pt;margin-top:285.05pt;width:3in;height:21.6pt;z-index:251681792" o:allowincell="f" filled="f" stroked="f" strokeweight="2.25pt">
            <v:textbox>
              <w:txbxContent>
                <w:p w:rsidR="00000000" w:rsidRDefault="00C645F2">
                  <w:pPr>
                    <w:jc w:val="center"/>
                    <w:rPr>
                      <w:b/>
                      <w:sz w:val="22"/>
                    </w:rPr>
                  </w:pPr>
                  <w:r>
                    <w:rPr>
                      <w:b/>
                      <w:sz w:val="22"/>
                    </w:rPr>
                    <w:t>Especialidades</w:t>
                  </w:r>
                </w:p>
              </w:txbxContent>
            </v:textbox>
          </v:shape>
        </w:pict>
      </w:r>
      <w:r>
        <w:rPr>
          <w:b/>
          <w:spacing w:val="2"/>
          <w:lang w:val="es-ES"/>
        </w:rPr>
        <w:t>GRÁFICO 1.3</w:t>
      </w:r>
    </w:p>
    <w:p w:rsidR="00000000" w:rsidRDefault="00C645F2">
      <w:pPr>
        <w:pStyle w:val="Textoindependiente"/>
        <w:spacing w:line="240" w:lineRule="auto"/>
        <w:ind w:left="851"/>
        <w:jc w:val="center"/>
        <w:rPr>
          <w:b/>
          <w:spacing w:val="-4"/>
          <w:lang w:val="es-ES"/>
        </w:rPr>
      </w:pP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de las </w:t>
      </w:r>
      <w:r>
        <w:rPr>
          <w:b/>
          <w:spacing w:val="-4"/>
          <w:lang w:val="es-ES"/>
        </w:rPr>
        <w:t>especialidades en ciencias t</w:t>
      </w:r>
      <w:r>
        <w:rPr>
          <w:b/>
          <w:spacing w:val="-4"/>
          <w:lang w:val="es-ES"/>
        </w:rPr>
        <w:t xml:space="preserve">écnicas – área técnico industrial, </w:t>
      </w:r>
    </w:p>
    <w:p w:rsidR="00000000" w:rsidRDefault="00E442B2">
      <w:pPr>
        <w:pStyle w:val="Textoindependiente"/>
        <w:spacing w:line="240" w:lineRule="auto"/>
        <w:ind w:left="851"/>
        <w:jc w:val="center"/>
        <w:rPr>
          <w:b/>
          <w:spacing w:val="2"/>
          <w:lang w:val="es-ES"/>
        </w:rPr>
      </w:pPr>
      <w:r>
        <w:rPr>
          <w:b/>
          <w:noProof/>
          <w:spacing w:val="2"/>
          <w:lang w:val="es-ES"/>
        </w:rPr>
        <w:drawing>
          <wp:anchor distT="0" distB="0" distL="114300" distR="114300" simplePos="0" relativeHeight="251674624" behindDoc="0" locked="0" layoutInCell="0" allowOverlap="1">
            <wp:simplePos x="0" y="0"/>
            <wp:positionH relativeFrom="column">
              <wp:posOffset>662940</wp:posOffset>
            </wp:positionH>
            <wp:positionV relativeFrom="paragraph">
              <wp:posOffset>160655</wp:posOffset>
            </wp:positionV>
            <wp:extent cx="4334510" cy="3020060"/>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
                    <a:srcRect/>
                    <a:stretch>
                      <a:fillRect/>
                    </a:stretch>
                  </pic:blipFill>
                  <pic:spPr bwMode="auto">
                    <a:xfrm>
                      <a:off x="0" y="0"/>
                      <a:ext cx="4334510" cy="3020060"/>
                    </a:xfrm>
                    <a:prstGeom prst="rect">
                      <a:avLst/>
                    </a:prstGeom>
                    <a:noFill/>
                  </pic:spPr>
                </pic:pic>
              </a:graphicData>
            </a:graphic>
          </wp:anchor>
        </w:drawing>
      </w:r>
      <w:r w:rsidR="00C645F2">
        <w:rPr>
          <w:b/>
          <w:spacing w:val="2"/>
          <w:lang w:val="es-ES"/>
        </w:rPr>
        <w:t>año lectivo 1998-99</w:t>
      </w:r>
    </w:p>
    <w:p w:rsidR="00000000" w:rsidRDefault="00C645F2">
      <w:pPr>
        <w:pStyle w:val="Textoindependiente"/>
        <w:spacing w:line="240" w:lineRule="auto"/>
        <w:ind w:left="851"/>
        <w:jc w:val="center"/>
        <w:rPr>
          <w:b/>
          <w:spacing w:val="2"/>
          <w:lang w:val="es-ES"/>
        </w:rPr>
      </w:pPr>
    </w:p>
    <w:p w:rsidR="00000000" w:rsidRDefault="00C645F2">
      <w:pPr>
        <w:pStyle w:val="Textoindependiente"/>
        <w:spacing w:line="240" w:lineRule="auto"/>
        <w:ind w:left="851"/>
        <w:rPr>
          <w:spacing w:val="2"/>
          <w:lang w:val="es-ES"/>
        </w:rPr>
      </w:pPr>
    </w:p>
    <w:p w:rsidR="00000000" w:rsidRDefault="00C645F2">
      <w:pPr>
        <w:pStyle w:val="Textoindependiente"/>
        <w:spacing w:line="240" w:lineRule="auto"/>
        <w:ind w:left="851"/>
        <w:jc w:val="center"/>
        <w:rPr>
          <w:lang w:val="es-ES"/>
        </w:rPr>
      </w:pPr>
      <w:r>
        <w:rPr>
          <w:lang w:val="es-ES"/>
        </w:rPr>
        <w:br w:type="page"/>
      </w:r>
    </w:p>
    <w:p w:rsidR="00000000" w:rsidRDefault="00C645F2">
      <w:pPr>
        <w:pStyle w:val="Textoindependiente"/>
        <w:spacing w:line="240" w:lineRule="auto"/>
        <w:ind w:left="851"/>
        <w:jc w:val="center"/>
        <w:rPr>
          <w:b/>
          <w:caps/>
          <w:spacing w:val="2"/>
          <w:lang w:val="es-ES"/>
        </w:rPr>
      </w:pPr>
      <w:r>
        <w:rPr>
          <w:b/>
          <w:spacing w:val="2"/>
          <w:lang w:val="es-ES"/>
        </w:rPr>
        <w:pict>
          <v:rect id="_x0000_s1249" style="position:absolute;left:0;text-align:left;margin-left:66.6pt;margin-top:-5.4pt;width:324pt;height:223.8pt;z-index:-251645952" o:allowincell="f" strokeweight="4.5pt">
            <v:stroke linestyle="thinThick"/>
          </v:rect>
        </w:pict>
      </w:r>
      <w:r>
        <w:rPr>
          <w:b/>
          <w:caps/>
          <w:spacing w:val="2"/>
          <w:lang w:val="es-ES"/>
        </w:rPr>
        <w:t>Tabla VI</w:t>
      </w:r>
    </w:p>
    <w:p w:rsidR="00000000" w:rsidRDefault="00C645F2">
      <w:pPr>
        <w:pStyle w:val="Textoindependiente"/>
        <w:spacing w:line="240" w:lineRule="auto"/>
        <w:ind w:left="851"/>
        <w:jc w:val="center"/>
        <w:rPr>
          <w:b/>
          <w:spacing w:val="2"/>
          <w:sz w:val="22"/>
          <w:lang w:val="es-ES"/>
        </w:rPr>
      </w:pP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w:t>
      </w:r>
    </w:p>
    <w:p w:rsidR="00000000" w:rsidRDefault="00C645F2">
      <w:pPr>
        <w:pStyle w:val="Textoindependiente"/>
        <w:spacing w:line="240" w:lineRule="auto"/>
        <w:ind w:left="851"/>
        <w:jc w:val="center"/>
        <w:rPr>
          <w:b/>
          <w:spacing w:val="2"/>
          <w:lang w:val="es-ES"/>
        </w:rPr>
      </w:pPr>
      <w:r>
        <w:rPr>
          <w:b/>
          <w:spacing w:val="2"/>
          <w:lang w:val="es-ES"/>
        </w:rPr>
        <w:t xml:space="preserve">de las especialidades en ciencias técnicas – </w:t>
      </w:r>
    </w:p>
    <w:p w:rsidR="00000000" w:rsidRDefault="00C645F2">
      <w:pPr>
        <w:pStyle w:val="Textoindependiente"/>
        <w:spacing w:line="240" w:lineRule="auto"/>
        <w:ind w:left="851"/>
        <w:jc w:val="center"/>
        <w:rPr>
          <w:b/>
          <w:spacing w:val="2"/>
          <w:lang w:val="es-ES"/>
        </w:rPr>
      </w:pPr>
      <w:r>
        <w:rPr>
          <w:b/>
          <w:spacing w:val="2"/>
          <w:lang w:val="es-ES"/>
        </w:rPr>
        <w:t>área agropecuaria, año lectivo 1998-99</w:t>
      </w:r>
    </w:p>
    <w:tbl>
      <w:tblPr>
        <w:tblW w:w="0" w:type="auto"/>
        <w:tblInd w:w="1731" w:type="dxa"/>
        <w:tblLayout w:type="fixed"/>
        <w:tblCellMar>
          <w:left w:w="30" w:type="dxa"/>
          <w:right w:w="30" w:type="dxa"/>
        </w:tblCellMar>
        <w:tblLook w:val="0000"/>
      </w:tblPr>
      <w:tblGrid>
        <w:gridCol w:w="2835"/>
        <w:gridCol w:w="142"/>
        <w:gridCol w:w="851"/>
        <w:gridCol w:w="566"/>
        <w:gridCol w:w="284"/>
        <w:gridCol w:w="1134"/>
      </w:tblGrid>
      <w:tr w:rsidR="00000000">
        <w:tblPrEx>
          <w:tblCellMar>
            <w:top w:w="0" w:type="dxa"/>
            <w:bottom w:w="0" w:type="dxa"/>
          </w:tblCellMar>
        </w:tblPrEx>
        <w:trPr>
          <w:cantSplit/>
          <w:trHeight w:val="250"/>
        </w:trPr>
        <w:tc>
          <w:tcPr>
            <w:tcW w:w="5812" w:type="dxa"/>
            <w:gridSpan w:val="6"/>
            <w:tcBorders>
              <w:top w:val="single" w:sz="12" w:space="0" w:color="auto"/>
            </w:tcBorders>
            <w:shd w:val="pct15" w:color="000000" w:fill="FFFFFF"/>
          </w:tcPr>
          <w:p w:rsidR="00000000" w:rsidRDefault="00C645F2">
            <w:pPr>
              <w:jc w:val="center"/>
              <w:rPr>
                <w:b/>
                <w:snapToGrid w:val="0"/>
                <w:color w:val="000000"/>
                <w:lang w:val="es-ES"/>
              </w:rPr>
            </w:pPr>
            <w:r>
              <w:rPr>
                <w:b/>
                <w:snapToGrid w:val="0"/>
                <w:color w:val="000000"/>
                <w:lang w:val="es-ES"/>
              </w:rPr>
              <w:t>Estudiantes Graduados del bachillerato</w:t>
            </w:r>
          </w:p>
        </w:tc>
      </w:tr>
      <w:tr w:rsidR="00000000">
        <w:tblPrEx>
          <w:tblCellMar>
            <w:top w:w="0" w:type="dxa"/>
            <w:bottom w:w="0" w:type="dxa"/>
          </w:tblCellMar>
        </w:tblPrEx>
        <w:trPr>
          <w:trHeight w:val="250"/>
        </w:trPr>
        <w:tc>
          <w:tcPr>
            <w:tcW w:w="2977" w:type="dxa"/>
            <w:gridSpan w:val="2"/>
            <w:tcBorders>
              <w:top w:val="single" w:sz="12" w:space="0" w:color="auto"/>
              <w:bottom w:val="single" w:sz="12" w:space="0" w:color="auto"/>
            </w:tcBorders>
            <w:shd w:val="pct5" w:color="000000" w:fill="FFFFFF"/>
            <w:vAlign w:val="center"/>
          </w:tcPr>
          <w:p w:rsidR="00000000" w:rsidRDefault="00C645F2">
            <w:pPr>
              <w:jc w:val="center"/>
              <w:rPr>
                <w:snapToGrid w:val="0"/>
                <w:color w:val="000000"/>
                <w:lang w:val="es-ES"/>
              </w:rPr>
            </w:pPr>
            <w:r>
              <w:rPr>
                <w:b/>
                <w:snapToGrid w:val="0"/>
                <w:color w:val="000000"/>
                <w:sz w:val="22"/>
                <w:lang w:val="es-ES"/>
              </w:rPr>
              <w:t>Especialid</w:t>
            </w:r>
            <w:r>
              <w:rPr>
                <w:b/>
                <w:snapToGrid w:val="0"/>
                <w:color w:val="000000"/>
                <w:sz w:val="22"/>
                <w:lang w:val="es-ES"/>
              </w:rPr>
              <w:t>ades</w:t>
            </w:r>
          </w:p>
        </w:tc>
        <w:tc>
          <w:tcPr>
            <w:tcW w:w="1417"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*fa</w:t>
            </w:r>
          </w:p>
        </w:tc>
        <w:tc>
          <w:tcPr>
            <w:tcW w:w="1418"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Administración de granjas</w:t>
            </w:r>
          </w:p>
        </w:tc>
        <w:tc>
          <w:tcPr>
            <w:tcW w:w="1417" w:type="dxa"/>
            <w:gridSpan w:val="2"/>
          </w:tcPr>
          <w:p w:rsidR="00000000" w:rsidRDefault="00C645F2">
            <w:pPr>
              <w:ind w:right="395"/>
              <w:jc w:val="right"/>
              <w:rPr>
                <w:snapToGrid w:val="0"/>
                <w:color w:val="000000"/>
                <w:lang w:val="es-ES"/>
              </w:rPr>
            </w:pPr>
            <w:r>
              <w:rPr>
                <w:snapToGrid w:val="0"/>
                <w:color w:val="000000"/>
                <w:lang w:val="es-ES"/>
              </w:rPr>
              <w:t>10</w:t>
            </w:r>
          </w:p>
        </w:tc>
        <w:tc>
          <w:tcPr>
            <w:tcW w:w="1418" w:type="dxa"/>
            <w:gridSpan w:val="2"/>
          </w:tcPr>
          <w:p w:rsidR="00000000" w:rsidRDefault="00C645F2">
            <w:pPr>
              <w:ind w:right="395"/>
              <w:jc w:val="right"/>
              <w:rPr>
                <w:snapToGrid w:val="0"/>
                <w:color w:val="000000"/>
                <w:lang w:val="es-ES"/>
              </w:rPr>
            </w:pPr>
            <w:r>
              <w:rPr>
                <w:snapToGrid w:val="0"/>
                <w:color w:val="000000"/>
                <w:lang w:val="es-ES"/>
              </w:rPr>
              <w:t>3.25</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Agrícola</w:t>
            </w:r>
          </w:p>
        </w:tc>
        <w:tc>
          <w:tcPr>
            <w:tcW w:w="1417" w:type="dxa"/>
            <w:gridSpan w:val="2"/>
          </w:tcPr>
          <w:p w:rsidR="00000000" w:rsidRDefault="00C645F2">
            <w:pPr>
              <w:ind w:right="395"/>
              <w:jc w:val="right"/>
              <w:rPr>
                <w:snapToGrid w:val="0"/>
                <w:color w:val="000000"/>
                <w:lang w:val="es-ES"/>
              </w:rPr>
            </w:pPr>
            <w:r>
              <w:rPr>
                <w:snapToGrid w:val="0"/>
                <w:color w:val="000000"/>
                <w:lang w:val="es-ES"/>
              </w:rPr>
              <w:t>170</w:t>
            </w:r>
          </w:p>
        </w:tc>
        <w:tc>
          <w:tcPr>
            <w:tcW w:w="1418" w:type="dxa"/>
            <w:gridSpan w:val="2"/>
          </w:tcPr>
          <w:p w:rsidR="00000000" w:rsidRDefault="00C645F2">
            <w:pPr>
              <w:ind w:right="395"/>
              <w:jc w:val="right"/>
              <w:rPr>
                <w:snapToGrid w:val="0"/>
                <w:color w:val="000000"/>
                <w:lang w:val="es-ES"/>
              </w:rPr>
            </w:pPr>
            <w:r>
              <w:rPr>
                <w:snapToGrid w:val="0"/>
                <w:color w:val="000000"/>
                <w:lang w:val="es-ES"/>
              </w:rPr>
              <w:t>55.20</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Agroindustria de alimentos</w:t>
            </w:r>
          </w:p>
        </w:tc>
        <w:tc>
          <w:tcPr>
            <w:tcW w:w="1417" w:type="dxa"/>
            <w:gridSpan w:val="2"/>
          </w:tcPr>
          <w:p w:rsidR="00000000" w:rsidRDefault="00C645F2">
            <w:pPr>
              <w:ind w:right="395"/>
              <w:jc w:val="right"/>
              <w:rPr>
                <w:snapToGrid w:val="0"/>
                <w:color w:val="000000"/>
                <w:lang w:val="es-ES"/>
              </w:rPr>
            </w:pPr>
            <w:r>
              <w:rPr>
                <w:snapToGrid w:val="0"/>
                <w:color w:val="000000"/>
                <w:lang w:val="es-ES"/>
              </w:rPr>
              <w:t>11</w:t>
            </w:r>
          </w:p>
        </w:tc>
        <w:tc>
          <w:tcPr>
            <w:tcW w:w="1418" w:type="dxa"/>
            <w:gridSpan w:val="2"/>
          </w:tcPr>
          <w:p w:rsidR="00000000" w:rsidRDefault="00C645F2">
            <w:pPr>
              <w:ind w:right="395"/>
              <w:jc w:val="right"/>
              <w:rPr>
                <w:snapToGrid w:val="0"/>
                <w:color w:val="000000"/>
                <w:lang w:val="es-ES"/>
              </w:rPr>
            </w:pPr>
            <w:r>
              <w:rPr>
                <w:snapToGrid w:val="0"/>
                <w:color w:val="000000"/>
                <w:lang w:val="es-ES"/>
              </w:rPr>
              <w:t>3.57</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Agronomía</w:t>
            </w:r>
          </w:p>
        </w:tc>
        <w:tc>
          <w:tcPr>
            <w:tcW w:w="1417" w:type="dxa"/>
            <w:gridSpan w:val="2"/>
          </w:tcPr>
          <w:p w:rsidR="00000000" w:rsidRDefault="00C645F2">
            <w:pPr>
              <w:ind w:right="395"/>
              <w:jc w:val="right"/>
              <w:rPr>
                <w:snapToGrid w:val="0"/>
                <w:color w:val="000000"/>
                <w:lang w:val="es-ES"/>
              </w:rPr>
            </w:pPr>
            <w:r>
              <w:rPr>
                <w:snapToGrid w:val="0"/>
                <w:color w:val="000000"/>
                <w:lang w:val="es-ES"/>
              </w:rPr>
              <w:t>68</w:t>
            </w:r>
          </w:p>
        </w:tc>
        <w:tc>
          <w:tcPr>
            <w:tcW w:w="1418" w:type="dxa"/>
            <w:gridSpan w:val="2"/>
          </w:tcPr>
          <w:p w:rsidR="00000000" w:rsidRDefault="00C645F2">
            <w:pPr>
              <w:ind w:right="395"/>
              <w:jc w:val="right"/>
              <w:rPr>
                <w:snapToGrid w:val="0"/>
                <w:color w:val="000000"/>
                <w:lang w:val="es-ES"/>
              </w:rPr>
            </w:pPr>
            <w:r>
              <w:rPr>
                <w:snapToGrid w:val="0"/>
                <w:color w:val="000000"/>
                <w:lang w:val="es-ES"/>
              </w:rPr>
              <w:t>22.08</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Pecuaria</w:t>
            </w:r>
          </w:p>
        </w:tc>
        <w:tc>
          <w:tcPr>
            <w:tcW w:w="1417" w:type="dxa"/>
            <w:gridSpan w:val="2"/>
          </w:tcPr>
          <w:p w:rsidR="00000000" w:rsidRDefault="00C645F2">
            <w:pPr>
              <w:ind w:right="395"/>
              <w:jc w:val="right"/>
              <w:rPr>
                <w:snapToGrid w:val="0"/>
                <w:color w:val="000000"/>
                <w:lang w:val="es-ES"/>
              </w:rPr>
            </w:pPr>
            <w:r>
              <w:rPr>
                <w:snapToGrid w:val="0"/>
                <w:color w:val="000000"/>
                <w:lang w:val="es-ES"/>
              </w:rPr>
              <w:t>49</w:t>
            </w:r>
          </w:p>
        </w:tc>
        <w:tc>
          <w:tcPr>
            <w:tcW w:w="1418" w:type="dxa"/>
            <w:gridSpan w:val="2"/>
          </w:tcPr>
          <w:p w:rsidR="00000000" w:rsidRDefault="00C645F2">
            <w:pPr>
              <w:ind w:right="395"/>
              <w:jc w:val="right"/>
              <w:rPr>
                <w:snapToGrid w:val="0"/>
                <w:color w:val="000000"/>
                <w:lang w:val="es-ES"/>
              </w:rPr>
            </w:pPr>
            <w:r>
              <w:rPr>
                <w:snapToGrid w:val="0"/>
                <w:color w:val="000000"/>
                <w:lang w:val="es-ES"/>
              </w:rPr>
              <w:t>15.91</w:t>
            </w:r>
          </w:p>
        </w:tc>
      </w:tr>
      <w:tr w:rsidR="00000000">
        <w:tblPrEx>
          <w:tblCellMar>
            <w:top w:w="0" w:type="dxa"/>
            <w:bottom w:w="0" w:type="dxa"/>
          </w:tblCellMar>
        </w:tblPrEx>
        <w:trPr>
          <w:trHeight w:val="250"/>
        </w:trPr>
        <w:tc>
          <w:tcPr>
            <w:tcW w:w="2977" w:type="dxa"/>
            <w:gridSpan w:val="2"/>
            <w:tcBorders>
              <w:bottom w:val="single" w:sz="12" w:space="0" w:color="auto"/>
            </w:tcBorders>
          </w:tcPr>
          <w:p w:rsidR="00000000" w:rsidRDefault="00C645F2">
            <w:pPr>
              <w:jc w:val="right"/>
              <w:rPr>
                <w:b/>
                <w:snapToGrid w:val="0"/>
                <w:color w:val="000000"/>
                <w:sz w:val="22"/>
                <w:lang w:val="es-ES"/>
              </w:rPr>
            </w:pPr>
            <w:r>
              <w:rPr>
                <w:b/>
                <w:snapToGrid w:val="0"/>
                <w:color w:val="000000"/>
                <w:sz w:val="22"/>
                <w:lang w:val="es-ES"/>
              </w:rPr>
              <w:t xml:space="preserve">                       Total: </w:t>
            </w:r>
          </w:p>
        </w:tc>
        <w:tc>
          <w:tcPr>
            <w:tcW w:w="1417" w:type="dxa"/>
            <w:gridSpan w:val="2"/>
            <w:tcBorders>
              <w:top w:val="single" w:sz="12" w:space="0" w:color="auto"/>
              <w:bottom w:val="single" w:sz="12" w:space="0" w:color="auto"/>
            </w:tcBorders>
          </w:tcPr>
          <w:p w:rsidR="00000000" w:rsidRDefault="00C645F2">
            <w:pPr>
              <w:ind w:right="395"/>
              <w:jc w:val="right"/>
              <w:rPr>
                <w:snapToGrid w:val="0"/>
                <w:color w:val="000000"/>
                <w:lang w:val="es-ES"/>
              </w:rPr>
            </w:pPr>
            <w:r>
              <w:rPr>
                <w:snapToGrid w:val="0"/>
                <w:color w:val="000000"/>
                <w:lang w:val="es-ES"/>
              </w:rPr>
              <w:t>308</w:t>
            </w:r>
          </w:p>
        </w:tc>
        <w:tc>
          <w:tcPr>
            <w:tcW w:w="1418" w:type="dxa"/>
            <w:gridSpan w:val="2"/>
            <w:tcBorders>
              <w:top w:val="single" w:sz="12" w:space="0" w:color="auto"/>
              <w:bottom w:val="single" w:sz="12" w:space="0" w:color="auto"/>
            </w:tcBorders>
          </w:tcPr>
          <w:p w:rsidR="00000000" w:rsidRDefault="00C645F2">
            <w:pPr>
              <w:ind w:right="395"/>
              <w:jc w:val="right"/>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5812" w:type="dxa"/>
            <w:gridSpan w:val="6"/>
          </w:tcPr>
          <w:p w:rsidR="00000000" w:rsidRDefault="00C645F2">
            <w:pPr>
              <w:rPr>
                <w:rFonts w:ascii="Times New Roman" w:hAnsi="Times New Roman"/>
                <w:snapToGrid w:val="0"/>
                <w:color w:val="000000"/>
                <w:sz w:val="20"/>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Dirección nacional de estudios (Base de dato año lect. 1998–99)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0"/>
                <w:lang w:val="es-ES"/>
              </w:rPr>
            </w:pPr>
            <w:r>
              <w:rPr>
                <w:snapToGrid w:val="0"/>
                <w:color w:val="000000"/>
                <w:sz w:val="20"/>
                <w:lang w:val="es-ES"/>
              </w:rPr>
              <w:t>* fa: frecuencia absoluta</w:t>
            </w:r>
          </w:p>
        </w:tc>
        <w:tc>
          <w:tcPr>
            <w:tcW w:w="993" w:type="dxa"/>
            <w:gridSpan w:val="2"/>
          </w:tcPr>
          <w:p w:rsidR="00000000" w:rsidRDefault="00C645F2">
            <w:pPr>
              <w:jc w:val="center"/>
              <w:rPr>
                <w:snapToGrid w:val="0"/>
                <w:color w:val="000000"/>
                <w:sz w:val="20"/>
                <w:lang w:val="es-ES"/>
              </w:rPr>
            </w:pPr>
          </w:p>
        </w:tc>
        <w:tc>
          <w:tcPr>
            <w:tcW w:w="850" w:type="dxa"/>
            <w:gridSpan w:val="2"/>
          </w:tcPr>
          <w:p w:rsidR="00000000" w:rsidRDefault="00C645F2">
            <w:pPr>
              <w:jc w:val="center"/>
              <w:rPr>
                <w:snapToGrid w:val="0"/>
                <w:color w:val="000000"/>
                <w:sz w:val="20"/>
                <w:lang w:val="es-ES"/>
              </w:rPr>
            </w:pPr>
          </w:p>
        </w:tc>
        <w:tc>
          <w:tcPr>
            <w:tcW w:w="1134" w:type="dxa"/>
          </w:tcPr>
          <w:p w:rsidR="00000000" w:rsidRDefault="00C645F2">
            <w:pPr>
              <w:jc w:val="center"/>
              <w:rPr>
                <w:snapToGrid w:val="0"/>
                <w:color w:val="000000"/>
                <w:sz w:val="20"/>
                <w:lang w:val="es-ES"/>
              </w:rPr>
            </w:pPr>
          </w:p>
        </w:tc>
      </w:tr>
    </w:tbl>
    <w:p w:rsidR="00000000" w:rsidRDefault="00C645F2">
      <w:pPr>
        <w:pStyle w:val="Textoindependiente"/>
        <w:ind w:left="851"/>
        <w:rPr>
          <w:spacing w:val="2"/>
          <w:sz w:val="34"/>
          <w:lang w:val="es-ES"/>
        </w:rPr>
      </w:pPr>
    </w:p>
    <w:p w:rsidR="00000000" w:rsidRDefault="00C645F2">
      <w:pPr>
        <w:pStyle w:val="Textoindependiente"/>
        <w:ind w:left="851"/>
        <w:rPr>
          <w:spacing w:val="2"/>
          <w:sz w:val="34"/>
          <w:lang w:val="es-ES"/>
        </w:rPr>
      </w:pPr>
      <w:r>
        <w:rPr>
          <w:b/>
          <w:spacing w:val="2"/>
          <w:lang w:val="es-ES"/>
        </w:rPr>
        <w:pict>
          <v:rect id="_x0000_s1250" style="position:absolute;left:0;text-align:left;margin-left:45pt;margin-top:34.3pt;width:5in;height:310.8pt;z-index:-251644928" o:allowincell="f" strokeweight="4.5pt">
            <v:stroke linestyle="thinThick"/>
          </v:rect>
        </w:pict>
      </w:r>
    </w:p>
    <w:p w:rsidR="00000000" w:rsidRDefault="00C645F2">
      <w:pPr>
        <w:pStyle w:val="Textoindependiente"/>
        <w:spacing w:line="240" w:lineRule="auto"/>
        <w:ind w:left="851"/>
        <w:jc w:val="center"/>
        <w:rPr>
          <w:b/>
          <w:spacing w:val="2"/>
          <w:lang w:val="es-ES"/>
        </w:rPr>
      </w:pPr>
      <w:r>
        <w:rPr>
          <w:b/>
          <w:spacing w:val="2"/>
          <w:lang w:val="es-ES"/>
        </w:rPr>
        <w:t>GRÁFICO 1.4</w:t>
      </w:r>
    </w:p>
    <w:p w:rsidR="00000000" w:rsidRDefault="00C645F2">
      <w:pPr>
        <w:pStyle w:val="Textoindependiente"/>
        <w:spacing w:line="240" w:lineRule="auto"/>
        <w:ind w:left="851"/>
        <w:jc w:val="center"/>
        <w:rPr>
          <w:b/>
          <w:spacing w:val="-4"/>
          <w:lang w:val="es-ES"/>
        </w:rPr>
      </w:pP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de las </w:t>
      </w:r>
      <w:r>
        <w:rPr>
          <w:b/>
          <w:spacing w:val="-4"/>
          <w:lang w:val="es-ES"/>
        </w:rPr>
        <w:t xml:space="preserve">especialidades en ciencias técnicas – </w:t>
      </w:r>
      <w:r>
        <w:rPr>
          <w:b/>
          <w:spacing w:val="2"/>
          <w:lang w:val="es-ES"/>
        </w:rPr>
        <w:t>área agropecuaria</w:t>
      </w:r>
      <w:r>
        <w:rPr>
          <w:b/>
          <w:spacing w:val="-4"/>
          <w:lang w:val="es-ES"/>
        </w:rPr>
        <w:t xml:space="preserve">, </w:t>
      </w:r>
    </w:p>
    <w:p w:rsidR="00000000" w:rsidRDefault="00C645F2">
      <w:pPr>
        <w:pStyle w:val="Textoindependiente"/>
        <w:spacing w:line="240" w:lineRule="auto"/>
        <w:ind w:left="851"/>
        <w:jc w:val="center"/>
        <w:rPr>
          <w:b/>
          <w:spacing w:val="2"/>
          <w:lang w:val="es-ES"/>
        </w:rPr>
      </w:pPr>
      <w:r>
        <w:rPr>
          <w:b/>
          <w:spacing w:val="2"/>
          <w:lang w:val="es-ES"/>
        </w:rPr>
        <w:t>año lectivo 1998-99</w:t>
      </w:r>
    </w:p>
    <w:p w:rsidR="00000000" w:rsidRDefault="00E442B2">
      <w:pPr>
        <w:pStyle w:val="Textoindependiente"/>
        <w:spacing w:line="240" w:lineRule="auto"/>
        <w:ind w:left="851"/>
        <w:jc w:val="center"/>
        <w:rPr>
          <w:b/>
          <w:spacing w:val="2"/>
          <w:lang w:val="es-ES"/>
        </w:rPr>
      </w:pPr>
      <w:r>
        <w:rPr>
          <w:noProof/>
          <w:spacing w:val="2"/>
          <w:lang w:val="es-ES"/>
        </w:rPr>
        <w:drawing>
          <wp:anchor distT="0" distB="0" distL="114300" distR="114300" simplePos="0" relativeHeight="251675648" behindDoc="0" locked="0" layoutInCell="0" allowOverlap="1">
            <wp:simplePos x="0" y="0"/>
            <wp:positionH relativeFrom="column">
              <wp:posOffset>937260</wp:posOffset>
            </wp:positionH>
            <wp:positionV relativeFrom="paragraph">
              <wp:posOffset>-2540</wp:posOffset>
            </wp:positionV>
            <wp:extent cx="3790950" cy="2695575"/>
            <wp:effectExtent l="0" t="0" r="0" b="0"/>
            <wp:wrapNone/>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
                    <a:srcRect/>
                    <a:stretch>
                      <a:fillRect/>
                    </a:stretch>
                  </pic:blipFill>
                  <pic:spPr bwMode="auto">
                    <a:xfrm>
                      <a:off x="0" y="0"/>
                      <a:ext cx="3790950" cy="2695575"/>
                    </a:xfrm>
                    <a:prstGeom prst="rect">
                      <a:avLst/>
                    </a:prstGeom>
                    <a:noFill/>
                  </pic:spPr>
                </pic:pic>
              </a:graphicData>
            </a:graphic>
          </wp:anchor>
        </w:drawing>
      </w:r>
    </w:p>
    <w:p w:rsidR="00000000" w:rsidRDefault="00C645F2">
      <w:pPr>
        <w:pStyle w:val="Textoindependiente"/>
        <w:spacing w:line="240" w:lineRule="auto"/>
        <w:ind w:left="851"/>
        <w:rPr>
          <w:spacing w:val="2"/>
          <w:lang w:val="es-ES"/>
        </w:rPr>
      </w:pPr>
    </w:p>
    <w:p w:rsidR="00000000" w:rsidRDefault="00C645F2">
      <w:pPr>
        <w:pStyle w:val="Textoindependiente"/>
        <w:spacing w:line="240" w:lineRule="auto"/>
        <w:ind w:left="851"/>
        <w:jc w:val="center"/>
        <w:rPr>
          <w:lang w:val="es-ES"/>
        </w:rPr>
      </w:pPr>
      <w:r>
        <w:rPr>
          <w:spacing w:val="2"/>
          <w:lang w:val="es-ES"/>
        </w:rPr>
        <w:pict>
          <v:shape id="_x0000_s1261" type="#_x0000_t202" style="position:absolute;left:0;text-align:left;margin-left:131.4pt;margin-top:194.45pt;width:3in;height:21.6pt;z-index:251682816" o:allowincell="f" filled="f" stroked="f" strokeweight="2.25pt">
            <v:textbox>
              <w:txbxContent>
                <w:p w:rsidR="00000000" w:rsidRDefault="00C645F2">
                  <w:pPr>
                    <w:jc w:val="center"/>
                    <w:rPr>
                      <w:b/>
                      <w:sz w:val="22"/>
                    </w:rPr>
                  </w:pPr>
                  <w:r>
                    <w:rPr>
                      <w:b/>
                      <w:sz w:val="22"/>
                    </w:rPr>
                    <w:t>Especialidades</w:t>
                  </w:r>
                </w:p>
              </w:txbxContent>
            </v:textbox>
          </v:shape>
        </w:pict>
      </w:r>
      <w:r>
        <w:rPr>
          <w:lang w:val="es-ES"/>
        </w:rPr>
        <w:br w:type="page"/>
      </w:r>
    </w:p>
    <w:p w:rsidR="00000000" w:rsidRDefault="00C645F2">
      <w:pPr>
        <w:pStyle w:val="Textoindependiente"/>
        <w:spacing w:line="240" w:lineRule="auto"/>
        <w:ind w:left="851"/>
        <w:jc w:val="center"/>
        <w:rPr>
          <w:b/>
          <w:caps/>
          <w:spacing w:val="2"/>
          <w:lang w:val="es-ES"/>
        </w:rPr>
      </w:pPr>
      <w:r>
        <w:rPr>
          <w:b/>
          <w:spacing w:val="2"/>
          <w:lang w:val="es-ES"/>
        </w:rPr>
        <w:pict>
          <v:rect id="_x0000_s1255" style="position:absolute;left:0;text-align:left;margin-left:66.6pt;margin-top:-5.4pt;width:324pt;height:231pt;z-index:-251639808" o:allowincell="f" strokeweight="4.5pt">
            <v:stroke linestyle="thinThick"/>
          </v:rect>
        </w:pict>
      </w:r>
      <w:r>
        <w:rPr>
          <w:b/>
          <w:caps/>
          <w:spacing w:val="2"/>
          <w:lang w:val="es-ES"/>
        </w:rPr>
        <w:t>Tabla VII</w:t>
      </w:r>
    </w:p>
    <w:p w:rsidR="00000000" w:rsidRDefault="00C645F2">
      <w:pPr>
        <w:pStyle w:val="Textoindependiente"/>
        <w:spacing w:line="240" w:lineRule="auto"/>
        <w:ind w:left="851"/>
        <w:jc w:val="center"/>
        <w:rPr>
          <w:b/>
          <w:spacing w:val="2"/>
          <w:sz w:val="22"/>
          <w:lang w:val="es-ES"/>
        </w:rPr>
      </w:pP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w:t>
      </w:r>
    </w:p>
    <w:p w:rsidR="00000000" w:rsidRDefault="00C645F2">
      <w:pPr>
        <w:pStyle w:val="Textoindependiente"/>
        <w:spacing w:line="240" w:lineRule="auto"/>
        <w:ind w:left="851"/>
        <w:jc w:val="center"/>
        <w:rPr>
          <w:b/>
          <w:spacing w:val="2"/>
          <w:lang w:val="es-ES"/>
        </w:rPr>
      </w:pPr>
      <w:r>
        <w:rPr>
          <w:b/>
          <w:spacing w:val="2"/>
          <w:lang w:val="es-ES"/>
        </w:rPr>
        <w:t>de las e</w:t>
      </w:r>
      <w:r>
        <w:rPr>
          <w:b/>
          <w:spacing w:val="2"/>
          <w:lang w:val="es-ES"/>
        </w:rPr>
        <w:t xml:space="preserve">specialidades en ciencias técnicas – </w:t>
      </w:r>
    </w:p>
    <w:p w:rsidR="00000000" w:rsidRDefault="00C645F2">
      <w:pPr>
        <w:pStyle w:val="Textoindependiente"/>
        <w:spacing w:line="240" w:lineRule="auto"/>
        <w:ind w:left="851"/>
        <w:jc w:val="center"/>
        <w:rPr>
          <w:b/>
          <w:spacing w:val="2"/>
          <w:lang w:val="es-ES"/>
        </w:rPr>
      </w:pPr>
      <w:r>
        <w:rPr>
          <w:b/>
          <w:spacing w:val="2"/>
          <w:lang w:val="es-ES"/>
        </w:rPr>
        <w:t>área arte, año lectivo 1998-99</w:t>
      </w:r>
    </w:p>
    <w:tbl>
      <w:tblPr>
        <w:tblW w:w="0" w:type="auto"/>
        <w:tblInd w:w="1731" w:type="dxa"/>
        <w:tblLayout w:type="fixed"/>
        <w:tblCellMar>
          <w:left w:w="30" w:type="dxa"/>
          <w:right w:w="30" w:type="dxa"/>
        </w:tblCellMar>
        <w:tblLook w:val="0000"/>
      </w:tblPr>
      <w:tblGrid>
        <w:gridCol w:w="2835"/>
        <w:gridCol w:w="142"/>
        <w:gridCol w:w="851"/>
        <w:gridCol w:w="566"/>
        <w:gridCol w:w="284"/>
        <w:gridCol w:w="1134"/>
      </w:tblGrid>
      <w:tr w:rsidR="00000000">
        <w:tblPrEx>
          <w:tblCellMar>
            <w:top w:w="0" w:type="dxa"/>
            <w:bottom w:w="0" w:type="dxa"/>
          </w:tblCellMar>
        </w:tblPrEx>
        <w:trPr>
          <w:cantSplit/>
          <w:trHeight w:val="250"/>
        </w:trPr>
        <w:tc>
          <w:tcPr>
            <w:tcW w:w="5812" w:type="dxa"/>
            <w:gridSpan w:val="6"/>
            <w:tcBorders>
              <w:top w:val="single" w:sz="12" w:space="0" w:color="auto"/>
            </w:tcBorders>
            <w:shd w:val="pct15" w:color="000000" w:fill="FFFFFF"/>
          </w:tcPr>
          <w:p w:rsidR="00000000" w:rsidRDefault="00C645F2">
            <w:pPr>
              <w:jc w:val="center"/>
              <w:rPr>
                <w:b/>
                <w:snapToGrid w:val="0"/>
                <w:color w:val="000000"/>
                <w:lang w:val="es-ES"/>
              </w:rPr>
            </w:pPr>
            <w:r>
              <w:rPr>
                <w:b/>
                <w:snapToGrid w:val="0"/>
                <w:color w:val="000000"/>
                <w:lang w:val="es-ES"/>
              </w:rPr>
              <w:t>Estudiantes Graduados del bachillerato</w:t>
            </w:r>
          </w:p>
        </w:tc>
      </w:tr>
      <w:tr w:rsidR="00000000">
        <w:tblPrEx>
          <w:tblCellMar>
            <w:top w:w="0" w:type="dxa"/>
            <w:bottom w:w="0" w:type="dxa"/>
          </w:tblCellMar>
        </w:tblPrEx>
        <w:trPr>
          <w:trHeight w:val="250"/>
        </w:trPr>
        <w:tc>
          <w:tcPr>
            <w:tcW w:w="2977" w:type="dxa"/>
            <w:gridSpan w:val="2"/>
            <w:tcBorders>
              <w:top w:val="single" w:sz="12" w:space="0" w:color="auto"/>
              <w:bottom w:val="single" w:sz="12" w:space="0" w:color="auto"/>
            </w:tcBorders>
            <w:shd w:val="pct5" w:color="000000" w:fill="FFFFFF"/>
            <w:vAlign w:val="center"/>
          </w:tcPr>
          <w:p w:rsidR="00000000" w:rsidRDefault="00C645F2">
            <w:pPr>
              <w:jc w:val="center"/>
              <w:rPr>
                <w:snapToGrid w:val="0"/>
                <w:color w:val="000000"/>
                <w:lang w:val="es-ES"/>
              </w:rPr>
            </w:pPr>
            <w:r>
              <w:rPr>
                <w:b/>
                <w:snapToGrid w:val="0"/>
                <w:color w:val="000000"/>
                <w:sz w:val="22"/>
                <w:lang w:val="es-ES"/>
              </w:rPr>
              <w:t>Especialidades</w:t>
            </w:r>
          </w:p>
        </w:tc>
        <w:tc>
          <w:tcPr>
            <w:tcW w:w="1417"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*fa</w:t>
            </w:r>
          </w:p>
        </w:tc>
        <w:tc>
          <w:tcPr>
            <w:tcW w:w="1418" w:type="dxa"/>
            <w:gridSpan w:val="2"/>
            <w:tcBorders>
              <w:top w:val="single" w:sz="12" w:space="0" w:color="auto"/>
              <w:bottom w:val="single" w:sz="12" w:space="0" w:color="auto"/>
            </w:tcBorders>
            <w:shd w:val="pct5" w:color="000000" w:fill="FFFFFF"/>
            <w:vAlign w:val="center"/>
          </w:tcPr>
          <w:p w:rsidR="00000000" w:rsidRDefault="00C645F2">
            <w:pPr>
              <w:jc w:val="center"/>
              <w:rPr>
                <w:b/>
                <w:snapToGrid w:val="0"/>
                <w:color w:val="000000"/>
                <w:lang w:val="es-ES"/>
              </w:rPr>
            </w:pPr>
            <w:r>
              <w:rPr>
                <w:b/>
                <w:snapToGrid w:val="0"/>
                <w:color w:val="000000"/>
                <w:lang w:val="es-ES"/>
              </w:rPr>
              <w:t>%</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Arte gráfico</w:t>
            </w:r>
          </w:p>
        </w:tc>
        <w:tc>
          <w:tcPr>
            <w:tcW w:w="1417" w:type="dxa"/>
            <w:gridSpan w:val="2"/>
          </w:tcPr>
          <w:p w:rsidR="00000000" w:rsidRDefault="00C645F2">
            <w:pPr>
              <w:ind w:right="395"/>
              <w:jc w:val="right"/>
              <w:rPr>
                <w:snapToGrid w:val="0"/>
                <w:color w:val="000000"/>
                <w:lang w:val="es-ES"/>
              </w:rPr>
            </w:pPr>
            <w:r>
              <w:rPr>
                <w:snapToGrid w:val="0"/>
                <w:color w:val="000000"/>
                <w:lang w:val="es-ES"/>
              </w:rPr>
              <w:t>37</w:t>
            </w:r>
          </w:p>
        </w:tc>
        <w:tc>
          <w:tcPr>
            <w:tcW w:w="1418" w:type="dxa"/>
            <w:gridSpan w:val="2"/>
          </w:tcPr>
          <w:p w:rsidR="00000000" w:rsidRDefault="00C645F2">
            <w:pPr>
              <w:ind w:right="395"/>
              <w:jc w:val="right"/>
              <w:rPr>
                <w:snapToGrid w:val="0"/>
                <w:color w:val="000000"/>
                <w:lang w:val="es-ES"/>
              </w:rPr>
            </w:pPr>
            <w:r>
              <w:rPr>
                <w:snapToGrid w:val="0"/>
                <w:color w:val="000000"/>
                <w:lang w:val="es-ES"/>
              </w:rPr>
              <w:t>19.37</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Artes manuales</w:t>
            </w:r>
          </w:p>
        </w:tc>
        <w:tc>
          <w:tcPr>
            <w:tcW w:w="1417" w:type="dxa"/>
            <w:gridSpan w:val="2"/>
          </w:tcPr>
          <w:p w:rsidR="00000000" w:rsidRDefault="00C645F2">
            <w:pPr>
              <w:ind w:right="395"/>
              <w:jc w:val="right"/>
              <w:rPr>
                <w:snapToGrid w:val="0"/>
                <w:color w:val="000000"/>
                <w:lang w:val="es-ES"/>
              </w:rPr>
            </w:pPr>
            <w:r>
              <w:rPr>
                <w:snapToGrid w:val="0"/>
                <w:color w:val="000000"/>
                <w:lang w:val="es-ES"/>
              </w:rPr>
              <w:t>71</w:t>
            </w:r>
          </w:p>
        </w:tc>
        <w:tc>
          <w:tcPr>
            <w:tcW w:w="1418" w:type="dxa"/>
            <w:gridSpan w:val="2"/>
          </w:tcPr>
          <w:p w:rsidR="00000000" w:rsidRDefault="00C645F2">
            <w:pPr>
              <w:ind w:right="395"/>
              <w:jc w:val="right"/>
              <w:rPr>
                <w:snapToGrid w:val="0"/>
                <w:color w:val="000000"/>
                <w:lang w:val="es-ES"/>
              </w:rPr>
            </w:pPr>
            <w:r>
              <w:rPr>
                <w:snapToGrid w:val="0"/>
                <w:color w:val="000000"/>
                <w:lang w:val="es-ES"/>
              </w:rPr>
              <w:t>37.17</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 xml:space="preserve">Danza </w:t>
            </w:r>
          </w:p>
        </w:tc>
        <w:tc>
          <w:tcPr>
            <w:tcW w:w="1417" w:type="dxa"/>
            <w:gridSpan w:val="2"/>
          </w:tcPr>
          <w:p w:rsidR="00000000" w:rsidRDefault="00C645F2">
            <w:pPr>
              <w:ind w:right="395"/>
              <w:jc w:val="right"/>
              <w:rPr>
                <w:snapToGrid w:val="0"/>
                <w:color w:val="000000"/>
                <w:lang w:val="es-ES"/>
              </w:rPr>
            </w:pPr>
            <w:r>
              <w:rPr>
                <w:snapToGrid w:val="0"/>
                <w:color w:val="000000"/>
                <w:lang w:val="es-ES"/>
              </w:rPr>
              <w:t>13</w:t>
            </w:r>
          </w:p>
        </w:tc>
        <w:tc>
          <w:tcPr>
            <w:tcW w:w="1418" w:type="dxa"/>
            <w:gridSpan w:val="2"/>
          </w:tcPr>
          <w:p w:rsidR="00000000" w:rsidRDefault="00C645F2">
            <w:pPr>
              <w:ind w:right="395"/>
              <w:jc w:val="right"/>
              <w:rPr>
                <w:snapToGrid w:val="0"/>
                <w:color w:val="000000"/>
                <w:lang w:val="es-ES"/>
              </w:rPr>
            </w:pPr>
            <w:r>
              <w:rPr>
                <w:snapToGrid w:val="0"/>
                <w:color w:val="000000"/>
                <w:lang w:val="es-ES"/>
              </w:rPr>
              <w:t>6.81</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Diseño aplicado</w:t>
            </w:r>
          </w:p>
        </w:tc>
        <w:tc>
          <w:tcPr>
            <w:tcW w:w="1417" w:type="dxa"/>
            <w:gridSpan w:val="2"/>
          </w:tcPr>
          <w:p w:rsidR="00000000" w:rsidRDefault="00C645F2">
            <w:pPr>
              <w:ind w:right="395"/>
              <w:jc w:val="right"/>
              <w:rPr>
                <w:snapToGrid w:val="0"/>
                <w:color w:val="000000"/>
                <w:lang w:val="es-ES"/>
              </w:rPr>
            </w:pPr>
            <w:r>
              <w:rPr>
                <w:snapToGrid w:val="0"/>
                <w:color w:val="000000"/>
                <w:lang w:val="es-ES"/>
              </w:rPr>
              <w:t>30</w:t>
            </w:r>
          </w:p>
        </w:tc>
        <w:tc>
          <w:tcPr>
            <w:tcW w:w="1418" w:type="dxa"/>
            <w:gridSpan w:val="2"/>
          </w:tcPr>
          <w:p w:rsidR="00000000" w:rsidRDefault="00C645F2">
            <w:pPr>
              <w:ind w:right="395"/>
              <w:jc w:val="right"/>
              <w:rPr>
                <w:snapToGrid w:val="0"/>
                <w:color w:val="000000"/>
                <w:lang w:val="es-ES"/>
              </w:rPr>
            </w:pPr>
            <w:r>
              <w:rPr>
                <w:snapToGrid w:val="0"/>
                <w:color w:val="000000"/>
                <w:lang w:val="es-ES"/>
              </w:rPr>
              <w:t>15.71</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Escultura</w:t>
            </w:r>
          </w:p>
        </w:tc>
        <w:tc>
          <w:tcPr>
            <w:tcW w:w="1417" w:type="dxa"/>
            <w:gridSpan w:val="2"/>
          </w:tcPr>
          <w:p w:rsidR="00000000" w:rsidRDefault="00C645F2">
            <w:pPr>
              <w:ind w:right="395"/>
              <w:jc w:val="right"/>
              <w:rPr>
                <w:snapToGrid w:val="0"/>
                <w:color w:val="000000"/>
                <w:lang w:val="es-ES"/>
              </w:rPr>
            </w:pPr>
            <w:r>
              <w:rPr>
                <w:snapToGrid w:val="0"/>
                <w:color w:val="000000"/>
                <w:lang w:val="es-ES"/>
              </w:rPr>
              <w:t>6</w:t>
            </w:r>
          </w:p>
        </w:tc>
        <w:tc>
          <w:tcPr>
            <w:tcW w:w="1418" w:type="dxa"/>
            <w:gridSpan w:val="2"/>
          </w:tcPr>
          <w:p w:rsidR="00000000" w:rsidRDefault="00C645F2">
            <w:pPr>
              <w:ind w:right="395"/>
              <w:jc w:val="right"/>
              <w:rPr>
                <w:snapToGrid w:val="0"/>
                <w:color w:val="000000"/>
                <w:lang w:val="es-ES"/>
              </w:rPr>
            </w:pPr>
            <w:r>
              <w:rPr>
                <w:snapToGrid w:val="0"/>
                <w:color w:val="000000"/>
                <w:lang w:val="es-ES"/>
              </w:rPr>
              <w:t>3.14</w:t>
            </w:r>
          </w:p>
        </w:tc>
      </w:tr>
      <w:tr w:rsidR="00000000">
        <w:tblPrEx>
          <w:tblCellMar>
            <w:top w:w="0" w:type="dxa"/>
            <w:bottom w:w="0" w:type="dxa"/>
          </w:tblCellMar>
        </w:tblPrEx>
        <w:trPr>
          <w:trHeight w:val="250"/>
        </w:trPr>
        <w:tc>
          <w:tcPr>
            <w:tcW w:w="2977" w:type="dxa"/>
            <w:gridSpan w:val="2"/>
          </w:tcPr>
          <w:p w:rsidR="00000000" w:rsidRDefault="00C645F2">
            <w:pPr>
              <w:rPr>
                <w:snapToGrid w:val="0"/>
                <w:color w:val="000000"/>
                <w:lang w:val="es-ES"/>
              </w:rPr>
            </w:pPr>
            <w:r>
              <w:rPr>
                <w:snapToGrid w:val="0"/>
                <w:color w:val="000000"/>
                <w:lang w:val="es-ES"/>
              </w:rPr>
              <w:t>Pintura</w:t>
            </w:r>
          </w:p>
        </w:tc>
        <w:tc>
          <w:tcPr>
            <w:tcW w:w="1417" w:type="dxa"/>
            <w:gridSpan w:val="2"/>
          </w:tcPr>
          <w:p w:rsidR="00000000" w:rsidRDefault="00C645F2">
            <w:pPr>
              <w:ind w:right="395"/>
              <w:jc w:val="right"/>
              <w:rPr>
                <w:snapToGrid w:val="0"/>
                <w:color w:val="000000"/>
                <w:lang w:val="es-ES"/>
              </w:rPr>
            </w:pPr>
            <w:r>
              <w:rPr>
                <w:snapToGrid w:val="0"/>
                <w:color w:val="000000"/>
                <w:lang w:val="es-ES"/>
              </w:rPr>
              <w:t>34</w:t>
            </w:r>
          </w:p>
        </w:tc>
        <w:tc>
          <w:tcPr>
            <w:tcW w:w="1418" w:type="dxa"/>
            <w:gridSpan w:val="2"/>
          </w:tcPr>
          <w:p w:rsidR="00000000" w:rsidRDefault="00C645F2">
            <w:pPr>
              <w:ind w:right="395"/>
              <w:jc w:val="right"/>
              <w:rPr>
                <w:snapToGrid w:val="0"/>
                <w:color w:val="000000"/>
                <w:lang w:val="es-ES"/>
              </w:rPr>
            </w:pPr>
            <w:r>
              <w:rPr>
                <w:snapToGrid w:val="0"/>
                <w:color w:val="000000"/>
                <w:lang w:val="es-ES"/>
              </w:rPr>
              <w:t>17.80</w:t>
            </w:r>
          </w:p>
        </w:tc>
      </w:tr>
      <w:tr w:rsidR="00000000">
        <w:tblPrEx>
          <w:tblCellMar>
            <w:top w:w="0" w:type="dxa"/>
            <w:bottom w:w="0" w:type="dxa"/>
          </w:tblCellMar>
        </w:tblPrEx>
        <w:trPr>
          <w:trHeight w:val="250"/>
        </w:trPr>
        <w:tc>
          <w:tcPr>
            <w:tcW w:w="2977" w:type="dxa"/>
            <w:gridSpan w:val="2"/>
            <w:tcBorders>
              <w:bottom w:val="single" w:sz="12" w:space="0" w:color="auto"/>
            </w:tcBorders>
          </w:tcPr>
          <w:p w:rsidR="00000000" w:rsidRDefault="00C645F2">
            <w:pPr>
              <w:jc w:val="right"/>
              <w:rPr>
                <w:b/>
                <w:snapToGrid w:val="0"/>
                <w:color w:val="000000"/>
                <w:sz w:val="22"/>
                <w:lang w:val="es-ES"/>
              </w:rPr>
            </w:pPr>
            <w:r>
              <w:rPr>
                <w:b/>
                <w:snapToGrid w:val="0"/>
                <w:color w:val="000000"/>
                <w:sz w:val="22"/>
                <w:lang w:val="es-ES"/>
              </w:rPr>
              <w:t xml:space="preserve">                       Total: </w:t>
            </w:r>
          </w:p>
        </w:tc>
        <w:tc>
          <w:tcPr>
            <w:tcW w:w="1417" w:type="dxa"/>
            <w:gridSpan w:val="2"/>
            <w:tcBorders>
              <w:top w:val="single" w:sz="12" w:space="0" w:color="auto"/>
              <w:bottom w:val="single" w:sz="12" w:space="0" w:color="auto"/>
            </w:tcBorders>
          </w:tcPr>
          <w:p w:rsidR="00000000" w:rsidRDefault="00C645F2">
            <w:pPr>
              <w:ind w:right="395"/>
              <w:jc w:val="right"/>
              <w:rPr>
                <w:snapToGrid w:val="0"/>
                <w:color w:val="000000"/>
                <w:lang w:val="es-ES"/>
              </w:rPr>
            </w:pPr>
            <w:r>
              <w:rPr>
                <w:snapToGrid w:val="0"/>
                <w:color w:val="000000"/>
                <w:lang w:val="es-ES"/>
              </w:rPr>
              <w:t>191</w:t>
            </w:r>
          </w:p>
        </w:tc>
        <w:tc>
          <w:tcPr>
            <w:tcW w:w="1418" w:type="dxa"/>
            <w:gridSpan w:val="2"/>
            <w:tcBorders>
              <w:top w:val="single" w:sz="12" w:space="0" w:color="auto"/>
              <w:bottom w:val="single" w:sz="12" w:space="0" w:color="auto"/>
            </w:tcBorders>
          </w:tcPr>
          <w:p w:rsidR="00000000" w:rsidRDefault="00C645F2">
            <w:pPr>
              <w:ind w:right="395"/>
              <w:jc w:val="right"/>
              <w:rPr>
                <w:snapToGrid w:val="0"/>
                <w:color w:val="000000"/>
                <w:lang w:val="es-ES"/>
              </w:rPr>
            </w:pPr>
            <w:r>
              <w:rPr>
                <w:snapToGrid w:val="0"/>
                <w:color w:val="000000"/>
                <w:lang w:val="es-ES"/>
              </w:rPr>
              <w:t>100.00</w:t>
            </w:r>
          </w:p>
        </w:tc>
      </w:tr>
      <w:tr w:rsidR="00000000">
        <w:tblPrEx>
          <w:tblCellMar>
            <w:top w:w="0" w:type="dxa"/>
            <w:bottom w:w="0" w:type="dxa"/>
          </w:tblCellMar>
        </w:tblPrEx>
        <w:trPr>
          <w:cantSplit/>
          <w:trHeight w:val="250"/>
        </w:trPr>
        <w:tc>
          <w:tcPr>
            <w:tcW w:w="5812" w:type="dxa"/>
            <w:gridSpan w:val="6"/>
          </w:tcPr>
          <w:p w:rsidR="00000000" w:rsidRDefault="00C645F2">
            <w:pPr>
              <w:rPr>
                <w:rFonts w:ascii="Times New Roman" w:hAnsi="Times New Roman"/>
                <w:snapToGrid w:val="0"/>
                <w:color w:val="000000"/>
                <w:sz w:val="20"/>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Dirección nacional de estudios (Base de dato año lect. 1998–99)</w:t>
            </w:r>
          </w:p>
        </w:tc>
      </w:tr>
      <w:tr w:rsidR="00000000">
        <w:tblPrEx>
          <w:tblCellMar>
            <w:top w:w="0" w:type="dxa"/>
            <w:bottom w:w="0" w:type="dxa"/>
          </w:tblCellMar>
        </w:tblPrEx>
        <w:trPr>
          <w:trHeight w:val="250"/>
        </w:trPr>
        <w:tc>
          <w:tcPr>
            <w:tcW w:w="2835" w:type="dxa"/>
          </w:tcPr>
          <w:p w:rsidR="00000000" w:rsidRDefault="00C645F2">
            <w:pPr>
              <w:rPr>
                <w:snapToGrid w:val="0"/>
                <w:color w:val="000000"/>
                <w:sz w:val="20"/>
                <w:lang w:val="es-ES"/>
              </w:rPr>
            </w:pPr>
            <w:r>
              <w:rPr>
                <w:snapToGrid w:val="0"/>
                <w:color w:val="000000"/>
                <w:sz w:val="20"/>
                <w:lang w:val="es-ES"/>
              </w:rPr>
              <w:t>* fa: frecuencia absoluta</w:t>
            </w:r>
          </w:p>
        </w:tc>
        <w:tc>
          <w:tcPr>
            <w:tcW w:w="993" w:type="dxa"/>
            <w:gridSpan w:val="2"/>
          </w:tcPr>
          <w:p w:rsidR="00000000" w:rsidRDefault="00C645F2">
            <w:pPr>
              <w:jc w:val="center"/>
              <w:rPr>
                <w:snapToGrid w:val="0"/>
                <w:color w:val="000000"/>
                <w:sz w:val="20"/>
                <w:lang w:val="es-ES"/>
              </w:rPr>
            </w:pPr>
          </w:p>
        </w:tc>
        <w:tc>
          <w:tcPr>
            <w:tcW w:w="850" w:type="dxa"/>
            <w:gridSpan w:val="2"/>
          </w:tcPr>
          <w:p w:rsidR="00000000" w:rsidRDefault="00C645F2">
            <w:pPr>
              <w:jc w:val="center"/>
              <w:rPr>
                <w:snapToGrid w:val="0"/>
                <w:color w:val="000000"/>
                <w:sz w:val="20"/>
                <w:lang w:val="es-ES"/>
              </w:rPr>
            </w:pPr>
          </w:p>
        </w:tc>
        <w:tc>
          <w:tcPr>
            <w:tcW w:w="1134" w:type="dxa"/>
          </w:tcPr>
          <w:p w:rsidR="00000000" w:rsidRDefault="00C645F2">
            <w:pPr>
              <w:jc w:val="center"/>
              <w:rPr>
                <w:snapToGrid w:val="0"/>
                <w:color w:val="000000"/>
                <w:sz w:val="20"/>
                <w:lang w:val="es-ES"/>
              </w:rPr>
            </w:pPr>
          </w:p>
        </w:tc>
      </w:tr>
    </w:tbl>
    <w:p w:rsidR="00000000" w:rsidRDefault="00C645F2">
      <w:pPr>
        <w:pStyle w:val="Textoindependiente"/>
        <w:ind w:left="851"/>
        <w:rPr>
          <w:spacing w:val="2"/>
          <w:sz w:val="34"/>
          <w:lang w:val="es-ES"/>
        </w:rPr>
      </w:pPr>
      <w:r>
        <w:rPr>
          <w:b/>
          <w:spacing w:val="2"/>
          <w:lang w:val="es-ES"/>
        </w:rPr>
        <w:pict>
          <v:rect id="_x0000_s1256" style="position:absolute;left:0;text-align:left;margin-left:45pt;margin-top:34.3pt;width:5in;height:314.5pt;z-index:-251638784;mso-position-horizontal-relative:text;mso-position-vertical-relative:text" o:allowincell="f" strokeweight="4.5pt">
            <v:stroke linestyle="thinThick"/>
          </v:rect>
        </w:pict>
      </w:r>
    </w:p>
    <w:p w:rsidR="00000000" w:rsidRDefault="00C645F2">
      <w:pPr>
        <w:pStyle w:val="Textoindependiente"/>
        <w:spacing w:line="240" w:lineRule="auto"/>
        <w:ind w:left="851"/>
        <w:jc w:val="center"/>
        <w:rPr>
          <w:b/>
          <w:spacing w:val="2"/>
          <w:lang w:val="es-ES"/>
        </w:rPr>
      </w:pPr>
      <w:r>
        <w:rPr>
          <w:b/>
          <w:spacing w:val="2"/>
          <w:lang w:val="es-ES"/>
        </w:rPr>
        <w:t>GRÁFICO 1.5</w:t>
      </w:r>
    </w:p>
    <w:p w:rsidR="00000000" w:rsidRDefault="00C645F2">
      <w:pPr>
        <w:pStyle w:val="Textoindependiente"/>
        <w:spacing w:line="240" w:lineRule="auto"/>
        <w:ind w:left="851"/>
        <w:jc w:val="center"/>
        <w:rPr>
          <w:b/>
          <w:spacing w:val="-4"/>
          <w:lang w:val="es-ES"/>
        </w:rPr>
      </w:pPr>
      <w:r>
        <w:rPr>
          <w:b/>
          <w:caps/>
          <w:spacing w:val="2"/>
          <w:lang w:val="es-ES"/>
        </w:rPr>
        <w:t>Guayas</w:t>
      </w:r>
      <w:r>
        <w:rPr>
          <w:b/>
          <w:spacing w:val="2"/>
          <w:lang w:val="es-ES"/>
        </w:rPr>
        <w:t xml:space="preserve">, colegios fiscales: </w:t>
      </w:r>
      <w:r>
        <w:rPr>
          <w:b/>
          <w:i/>
          <w:spacing w:val="2"/>
          <w:lang w:val="es-ES"/>
        </w:rPr>
        <w:t>Estudiantes graduados</w:t>
      </w:r>
      <w:r>
        <w:rPr>
          <w:b/>
          <w:spacing w:val="2"/>
          <w:lang w:val="es-ES"/>
        </w:rPr>
        <w:t xml:space="preserve"> de las </w:t>
      </w:r>
      <w:r>
        <w:rPr>
          <w:b/>
          <w:spacing w:val="-4"/>
          <w:lang w:val="es-ES"/>
        </w:rPr>
        <w:t xml:space="preserve">especialidades en ciencias técnicas – </w:t>
      </w:r>
      <w:r>
        <w:rPr>
          <w:b/>
          <w:spacing w:val="2"/>
          <w:lang w:val="es-ES"/>
        </w:rPr>
        <w:t>á</w:t>
      </w:r>
      <w:r>
        <w:rPr>
          <w:b/>
          <w:spacing w:val="2"/>
          <w:lang w:val="es-ES"/>
        </w:rPr>
        <w:t>rea arte</w:t>
      </w:r>
      <w:r>
        <w:rPr>
          <w:b/>
          <w:spacing w:val="-4"/>
          <w:lang w:val="es-ES"/>
        </w:rPr>
        <w:t xml:space="preserve">, </w:t>
      </w:r>
    </w:p>
    <w:p w:rsidR="00000000" w:rsidRDefault="00C645F2">
      <w:pPr>
        <w:pStyle w:val="Textoindependiente"/>
        <w:spacing w:line="240" w:lineRule="auto"/>
        <w:ind w:left="851"/>
        <w:jc w:val="center"/>
        <w:rPr>
          <w:b/>
          <w:spacing w:val="2"/>
          <w:lang w:val="es-ES"/>
        </w:rPr>
      </w:pPr>
      <w:r>
        <w:rPr>
          <w:b/>
          <w:spacing w:val="2"/>
          <w:lang w:val="es-ES"/>
        </w:rPr>
        <w:t>año lectivo 1998-99</w:t>
      </w:r>
    </w:p>
    <w:p w:rsidR="00000000" w:rsidRDefault="00E442B2">
      <w:pPr>
        <w:pStyle w:val="Textoindependiente"/>
        <w:spacing w:line="240" w:lineRule="auto"/>
        <w:ind w:left="851"/>
        <w:jc w:val="center"/>
        <w:rPr>
          <w:b/>
          <w:spacing w:val="2"/>
          <w:lang w:val="es-ES"/>
        </w:rPr>
      </w:pPr>
      <w:r>
        <w:rPr>
          <w:noProof/>
          <w:lang w:val="es-ES"/>
        </w:rPr>
        <w:drawing>
          <wp:anchor distT="0" distB="0" distL="114300" distR="114300" simplePos="0" relativeHeight="251678720" behindDoc="0" locked="0" layoutInCell="0" allowOverlap="1">
            <wp:simplePos x="0" y="0"/>
            <wp:positionH relativeFrom="column">
              <wp:posOffset>937260</wp:posOffset>
            </wp:positionH>
            <wp:positionV relativeFrom="paragraph">
              <wp:posOffset>167005</wp:posOffset>
            </wp:positionV>
            <wp:extent cx="3790950" cy="2724150"/>
            <wp:effectExtent l="0" t="0" r="0" b="0"/>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1"/>
                    <a:srcRect/>
                    <a:stretch>
                      <a:fillRect/>
                    </a:stretch>
                  </pic:blipFill>
                  <pic:spPr bwMode="auto">
                    <a:xfrm>
                      <a:off x="0" y="0"/>
                      <a:ext cx="3790950" cy="2724150"/>
                    </a:xfrm>
                    <a:prstGeom prst="rect">
                      <a:avLst/>
                    </a:prstGeom>
                    <a:noFill/>
                  </pic:spPr>
                </pic:pic>
              </a:graphicData>
            </a:graphic>
          </wp:anchor>
        </w:drawing>
      </w:r>
    </w:p>
    <w:p w:rsidR="00000000" w:rsidRDefault="00C645F2">
      <w:pPr>
        <w:pStyle w:val="Textoindependiente"/>
        <w:spacing w:line="240" w:lineRule="auto"/>
        <w:ind w:left="851"/>
        <w:rPr>
          <w:spacing w:val="2"/>
          <w:lang w:val="es-ES"/>
        </w:rPr>
      </w:pPr>
    </w:p>
    <w:p w:rsidR="00000000" w:rsidRDefault="00C645F2">
      <w:pPr>
        <w:pStyle w:val="Textoindependiente"/>
        <w:ind w:left="851"/>
        <w:rPr>
          <w:lang w:val="es-ES"/>
        </w:rPr>
      </w:pPr>
      <w:r>
        <w:rPr>
          <w:lang w:val="es-ES"/>
        </w:rPr>
        <w:pict>
          <v:shape id="_x0000_s1262" type="#_x0000_t202" style="position:absolute;left:0;text-align:left;margin-left:131.4pt;margin-top:198.15pt;width:3in;height:21.6pt;z-index:251683840" o:allowincell="f" filled="f" stroked="f" strokeweight="2.25pt">
            <v:textbox>
              <w:txbxContent>
                <w:p w:rsidR="00000000" w:rsidRDefault="00C645F2">
                  <w:pPr>
                    <w:jc w:val="center"/>
                    <w:rPr>
                      <w:b/>
                      <w:sz w:val="22"/>
                    </w:rPr>
                  </w:pPr>
                  <w:r>
                    <w:rPr>
                      <w:b/>
                      <w:sz w:val="22"/>
                    </w:rPr>
                    <w:t>Especialidades</w:t>
                  </w:r>
                </w:p>
              </w:txbxContent>
            </v:textbox>
          </v:shape>
        </w:pict>
      </w:r>
      <w:r>
        <w:rPr>
          <w:lang w:val="es-ES"/>
        </w:rPr>
        <w:br w:type="page"/>
        <w:t xml:space="preserve">En el gráfico 1.1, podemos observar que las especialidades de </w:t>
      </w:r>
      <w:r>
        <w:rPr>
          <w:b/>
          <w:i/>
          <w:lang w:val="es-ES"/>
        </w:rPr>
        <w:t>ciencias humanísticas</w:t>
      </w:r>
      <w:r>
        <w:rPr>
          <w:lang w:val="es-ES"/>
        </w:rPr>
        <w:t xml:space="preserve"> tienen el mismo porcentaje de estudiantes graduados en la provincia del Guayas para el año lectivo 1998-99, como son físico matemático, </w:t>
      </w:r>
      <w:r>
        <w:rPr>
          <w:lang w:val="es-ES"/>
        </w:rPr>
        <w:t>químico biólogo, ciencias sociales e informática (24.69%, 29.21%, 23.13%, 22.20% receptivamente del total de graduados en ciencias humanísticas).</w:t>
      </w:r>
    </w:p>
    <w:p w:rsidR="00000000" w:rsidRDefault="00C645F2">
      <w:pPr>
        <w:pStyle w:val="Textoindependiente"/>
        <w:ind w:left="851"/>
        <w:rPr>
          <w:sz w:val="22"/>
          <w:lang w:val="es-ES"/>
        </w:rPr>
      </w:pPr>
    </w:p>
    <w:p w:rsidR="00000000" w:rsidRDefault="00C645F2">
      <w:pPr>
        <w:pStyle w:val="Textoindependiente"/>
        <w:ind w:left="851"/>
        <w:rPr>
          <w:spacing w:val="18"/>
          <w:lang w:val="es-ES"/>
        </w:rPr>
      </w:pPr>
      <w:r>
        <w:rPr>
          <w:spacing w:val="18"/>
          <w:lang w:val="es-ES"/>
        </w:rPr>
        <w:t>En lo que respecta a los estudiantes graduados en ciencias técnicas, en las diferentes áreas de estudios tene</w:t>
      </w:r>
      <w:r>
        <w:rPr>
          <w:spacing w:val="18"/>
          <w:lang w:val="es-ES"/>
        </w:rPr>
        <w:t xml:space="preserve">mos: </w:t>
      </w:r>
    </w:p>
    <w:p w:rsidR="00000000" w:rsidRDefault="00C645F2">
      <w:pPr>
        <w:pStyle w:val="Textoindependiente"/>
        <w:ind w:left="851"/>
        <w:rPr>
          <w:lang w:val="es-ES"/>
        </w:rPr>
      </w:pPr>
      <w:r>
        <w:rPr>
          <w:b/>
          <w:i/>
          <w:lang w:val="es-ES"/>
        </w:rPr>
        <w:t>Area comercio y administración</w:t>
      </w:r>
      <w:r>
        <w:rPr>
          <w:lang w:val="es-ES"/>
        </w:rPr>
        <w:t>, la especialidad contabilidad tuvo el mayor porcentaje  de bachilleres (73.30%) y las que tuvieron menos estudiantes graduados fueron el de administración (0.19%) y turismo (0.51%), ver gráfico 1.2</w:t>
      </w:r>
    </w:p>
    <w:p w:rsidR="00000000" w:rsidRDefault="00C645F2">
      <w:pPr>
        <w:pStyle w:val="Textoindependiente"/>
        <w:ind w:left="851"/>
        <w:rPr>
          <w:sz w:val="22"/>
          <w:lang w:val="es-ES"/>
        </w:rPr>
      </w:pPr>
    </w:p>
    <w:p w:rsidR="00000000" w:rsidRDefault="00C645F2">
      <w:pPr>
        <w:pStyle w:val="Textoindependiente"/>
        <w:ind w:left="851"/>
        <w:rPr>
          <w:spacing w:val="-12"/>
          <w:lang w:val="es-ES"/>
        </w:rPr>
      </w:pPr>
      <w:r>
        <w:rPr>
          <w:spacing w:val="-12"/>
          <w:lang w:val="es-ES"/>
        </w:rPr>
        <w:t>En el</w:t>
      </w:r>
      <w:r>
        <w:rPr>
          <w:b/>
          <w:spacing w:val="-12"/>
          <w:lang w:val="es-ES"/>
        </w:rPr>
        <w:t xml:space="preserve"> </w:t>
      </w:r>
      <w:r>
        <w:rPr>
          <w:b/>
          <w:i/>
          <w:spacing w:val="-12"/>
          <w:lang w:val="es-ES"/>
        </w:rPr>
        <w:t>área técnico i</w:t>
      </w:r>
      <w:r>
        <w:rPr>
          <w:b/>
          <w:i/>
          <w:spacing w:val="-12"/>
          <w:lang w:val="es-ES"/>
        </w:rPr>
        <w:t xml:space="preserve">ndustrial </w:t>
      </w:r>
      <w:r>
        <w:rPr>
          <w:spacing w:val="-12"/>
          <w:lang w:val="es-ES"/>
        </w:rPr>
        <w:t>la mayoría de los alumnos terminaron el bachillerato con las especialidades mecánica industrial (26.09%), electricidad (24.03%), y mecánica automotriz y diesel (20.61%). Las especialidades que tuvieron menos estudiantes graduados fueron tecnologí</w:t>
      </w:r>
      <w:r>
        <w:rPr>
          <w:spacing w:val="-12"/>
          <w:lang w:val="es-ES"/>
        </w:rPr>
        <w:t>a pesquera (1.31%) y tecnología petroquímica (1.18%), ver gráfico 1.3</w:t>
      </w:r>
    </w:p>
    <w:p w:rsidR="00000000" w:rsidRDefault="00C645F2">
      <w:pPr>
        <w:pStyle w:val="Textoindependiente"/>
        <w:ind w:left="851"/>
        <w:rPr>
          <w:sz w:val="22"/>
          <w:lang w:val="es-ES"/>
        </w:rPr>
      </w:pPr>
      <w:r>
        <w:rPr>
          <w:sz w:val="22"/>
          <w:lang w:val="es-ES"/>
        </w:rPr>
        <w:t xml:space="preserve"> </w:t>
      </w:r>
    </w:p>
    <w:p w:rsidR="00000000" w:rsidRDefault="00C645F2">
      <w:pPr>
        <w:pStyle w:val="Textoindependiente"/>
        <w:ind w:left="851"/>
        <w:rPr>
          <w:spacing w:val="-6"/>
          <w:lang w:val="es-ES"/>
        </w:rPr>
      </w:pPr>
      <w:r>
        <w:rPr>
          <w:spacing w:val="-6"/>
          <w:lang w:val="es-ES"/>
        </w:rPr>
        <w:t xml:space="preserve">En el </w:t>
      </w:r>
      <w:r>
        <w:rPr>
          <w:b/>
          <w:i/>
          <w:spacing w:val="-6"/>
          <w:lang w:val="es-ES"/>
        </w:rPr>
        <w:t>área agropecuaria</w:t>
      </w:r>
      <w:r>
        <w:rPr>
          <w:spacing w:val="-6"/>
          <w:lang w:val="es-ES"/>
        </w:rPr>
        <w:t xml:space="preserve">, los bachilleres graduados en la especialidad agrícola tuvo 55.19% el mayor porcentaje, y en </w:t>
      </w:r>
      <w:r>
        <w:rPr>
          <w:b/>
          <w:i/>
          <w:spacing w:val="-6"/>
          <w:lang w:val="es-ES"/>
        </w:rPr>
        <w:t xml:space="preserve">área arte </w:t>
      </w:r>
      <w:r>
        <w:rPr>
          <w:spacing w:val="-6"/>
          <w:lang w:val="es-ES"/>
        </w:rPr>
        <w:t>con especialidad de artes manuales tuvo 37.17%, ver gráfi</w:t>
      </w:r>
      <w:r>
        <w:rPr>
          <w:spacing w:val="-6"/>
          <w:lang w:val="es-ES"/>
        </w:rPr>
        <w:t>cos 1.4 y 1.5).</w:t>
      </w:r>
    </w:p>
    <w:p w:rsidR="00000000" w:rsidRDefault="00C645F2">
      <w:pPr>
        <w:pStyle w:val="Textoindependiente"/>
        <w:ind w:left="851"/>
        <w:rPr>
          <w:spacing w:val="-6"/>
          <w:lang w:val="es-ES"/>
        </w:rPr>
      </w:pPr>
      <w:r>
        <w:rPr>
          <w:spacing w:val="-6"/>
          <w:lang w:val="es-ES"/>
        </w:rPr>
        <w:t xml:space="preserve">Cabe resaltar que los estudiantes graduados en las diferentes especialidades humanísticas de los colegios fiscales en la provincia del Guayas, no les satisface sus necesidades, ya que el país tiende a tener una contante competitividad, por </w:t>
      </w:r>
      <w:r>
        <w:rPr>
          <w:spacing w:val="-6"/>
          <w:lang w:val="es-ES"/>
        </w:rPr>
        <w:t xml:space="preserve">eso se hace necesario darle una mención de estudio en una cierta área de trabajo, para que éste pueda tener un desenvolvimiento </w:t>
      </w:r>
      <w:r>
        <w:rPr>
          <w:lang w:val="es-ES"/>
        </w:rPr>
        <w:t>productivo en la economía del país.</w:t>
      </w:r>
    </w:p>
    <w:p w:rsidR="00000000" w:rsidRDefault="00C645F2">
      <w:pPr>
        <w:pStyle w:val="Textoindependiente"/>
        <w:ind w:left="851"/>
        <w:rPr>
          <w:spacing w:val="-6"/>
          <w:sz w:val="12"/>
          <w:lang w:val="es-ES"/>
        </w:rPr>
      </w:pPr>
    </w:p>
    <w:p w:rsidR="00000000" w:rsidRDefault="00C645F2">
      <w:pPr>
        <w:pStyle w:val="Ttulo2"/>
        <w:rPr>
          <w:sz w:val="24"/>
          <w:lang w:val="es-ES"/>
        </w:rPr>
      </w:pPr>
      <w:r>
        <w:rPr>
          <w:sz w:val="24"/>
          <w:lang w:val="es-ES"/>
        </w:rPr>
        <w:t>1.7 la calidad de la educación</w:t>
      </w:r>
    </w:p>
    <w:p w:rsidR="00000000" w:rsidRDefault="00C645F2">
      <w:pPr>
        <w:pStyle w:val="Textoindependiente"/>
        <w:ind w:left="851"/>
        <w:rPr>
          <w:sz w:val="18"/>
          <w:lang w:val="es-ES"/>
        </w:rPr>
      </w:pPr>
    </w:p>
    <w:p w:rsidR="00000000" w:rsidRDefault="00C645F2">
      <w:pPr>
        <w:pStyle w:val="Textoindependiente"/>
        <w:ind w:left="851"/>
        <w:rPr>
          <w:lang w:val="es-ES"/>
        </w:rPr>
      </w:pPr>
      <w:r>
        <w:rPr>
          <w:lang w:val="es-ES"/>
        </w:rPr>
        <w:t xml:space="preserve">El concepto de calidad de la educación depende de diversos </w:t>
      </w:r>
      <w:r>
        <w:rPr>
          <w:lang w:val="es-ES"/>
        </w:rPr>
        <w:t>aspectos, como por ejemplo: la infraestructura de los establecimientos educativos, las características de los profesores, los contenidos curriculares, la administración educativa, el rendimiento escolar de los estudiantes, etc.</w:t>
      </w:r>
    </w:p>
    <w:p w:rsidR="00000000" w:rsidRDefault="00C645F2">
      <w:pPr>
        <w:pStyle w:val="Textoindependiente"/>
        <w:ind w:left="851"/>
        <w:rPr>
          <w:sz w:val="20"/>
          <w:lang w:val="es-ES"/>
        </w:rPr>
      </w:pPr>
    </w:p>
    <w:p w:rsidR="00000000" w:rsidRDefault="00C645F2">
      <w:pPr>
        <w:pStyle w:val="Textoindependiente"/>
        <w:ind w:left="851"/>
        <w:rPr>
          <w:lang w:val="es-ES"/>
        </w:rPr>
      </w:pPr>
      <w:r>
        <w:rPr>
          <w:lang w:val="es-ES"/>
        </w:rPr>
        <w:t>Entendemos al sistema educa</w:t>
      </w:r>
      <w:r>
        <w:rPr>
          <w:lang w:val="es-ES"/>
        </w:rPr>
        <w:t>cional como un engranaje más en la estructura social, la calidad de la educación se evalúa en términos de los efectos de ésta sobre el nivel del sistema amplio y su capacidad para producir cambios en lo económico, social y político. También es importante s</w:t>
      </w:r>
      <w:r>
        <w:rPr>
          <w:lang w:val="es-ES"/>
        </w:rPr>
        <w:t>u capacidad de respuestas de la educación a las necesidades sociales de la población, y seguir su contribución en la incorporación eficiente y responsable de los individuos en los procesos de desarrollo.</w:t>
      </w:r>
    </w:p>
    <w:p w:rsidR="00000000" w:rsidRDefault="00C645F2">
      <w:pPr>
        <w:pStyle w:val="Textoindependiente"/>
        <w:ind w:left="851"/>
        <w:rPr>
          <w:lang w:val="es-ES"/>
        </w:rPr>
      </w:pPr>
      <w:r>
        <w:rPr>
          <w:lang w:val="es-ES"/>
        </w:rPr>
        <w:t xml:space="preserve">En cuanto al proceso de enseñanza – aprendizaje, se </w:t>
      </w:r>
      <w:r>
        <w:rPr>
          <w:lang w:val="es-ES"/>
        </w:rPr>
        <w:t>ha basado tradicionalmente en procesos mecánicos y memorista como resultado de una serie de aspectos</w:t>
      </w:r>
      <w:r>
        <w:rPr>
          <w:rStyle w:val="Refdenotaalpie"/>
          <w:b/>
          <w:lang w:val="es-ES"/>
        </w:rPr>
        <w:footnoteReference w:id="3"/>
      </w:r>
      <w:r>
        <w:rPr>
          <w:lang w:val="es-ES"/>
        </w:rPr>
        <w:t>, de los cuales anotamos:</w:t>
      </w:r>
    </w:p>
    <w:p w:rsidR="00000000" w:rsidRDefault="00C645F2">
      <w:pPr>
        <w:pStyle w:val="Textoindependiente"/>
        <w:spacing w:line="240" w:lineRule="auto"/>
        <w:ind w:left="851"/>
        <w:rPr>
          <w:lang w:val="es-ES"/>
        </w:rPr>
      </w:pPr>
    </w:p>
    <w:p w:rsidR="00000000" w:rsidRDefault="00C645F2">
      <w:pPr>
        <w:pStyle w:val="Textoindependiente"/>
        <w:spacing w:line="240" w:lineRule="auto"/>
        <w:ind w:left="851"/>
        <w:rPr>
          <w:lang w:val="es-ES"/>
        </w:rPr>
      </w:pP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Ausencia de políticas educativas.</w:t>
      </w: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Insuficiente actualización de planes y programas de estudios.</w:t>
      </w: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Inadecuada infraestructura físi</w:t>
      </w:r>
      <w:r>
        <w:rPr>
          <w:b/>
          <w:lang w:val="es-ES"/>
        </w:rPr>
        <w:t>ca.</w:t>
      </w: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Carencia de material didáctico.</w:t>
      </w: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Organización administrativa centralizada.</w:t>
      </w:r>
    </w:p>
    <w:p w:rsidR="00000000" w:rsidRDefault="00C645F2" w:rsidP="00C645F2">
      <w:pPr>
        <w:pStyle w:val="Textoindependiente"/>
        <w:numPr>
          <w:ilvl w:val="0"/>
          <w:numId w:val="3"/>
        </w:numPr>
        <w:tabs>
          <w:tab w:val="clear" w:pos="360"/>
        </w:tabs>
        <w:spacing w:line="240" w:lineRule="auto"/>
        <w:ind w:left="1134" w:hanging="283"/>
        <w:rPr>
          <w:b/>
          <w:lang w:val="es-ES"/>
        </w:rPr>
      </w:pPr>
      <w:r>
        <w:rPr>
          <w:b/>
          <w:lang w:val="es-ES"/>
        </w:rPr>
        <w:t>Carencia de procesos evaluatorios en la educación, etc.</w:t>
      </w:r>
    </w:p>
    <w:p w:rsidR="00000000" w:rsidRDefault="00C645F2">
      <w:pPr>
        <w:pStyle w:val="Textoindependiente"/>
        <w:rPr>
          <w:sz w:val="32"/>
          <w:lang w:val="es-ES"/>
        </w:rPr>
      </w:pPr>
    </w:p>
    <w:p w:rsidR="00000000" w:rsidRDefault="00C645F2">
      <w:pPr>
        <w:pStyle w:val="Textoindependiente"/>
        <w:ind w:left="851"/>
        <w:rPr>
          <w:lang w:val="es-ES"/>
        </w:rPr>
      </w:pPr>
      <w:r>
        <w:rPr>
          <w:lang w:val="es-ES"/>
        </w:rPr>
        <w:t>Continuando con esta sección, añadimos los siguientes aspectos:</w:t>
      </w:r>
    </w:p>
    <w:p w:rsidR="00000000" w:rsidRDefault="00C645F2">
      <w:pPr>
        <w:pStyle w:val="Textoindependiente"/>
        <w:ind w:left="851"/>
        <w:rPr>
          <w:sz w:val="18"/>
          <w:lang w:val="es-ES"/>
        </w:rPr>
      </w:pPr>
    </w:p>
    <w:p w:rsidR="00000000" w:rsidRDefault="00C645F2" w:rsidP="00C645F2">
      <w:pPr>
        <w:pStyle w:val="Textoindependiente"/>
        <w:numPr>
          <w:ilvl w:val="0"/>
          <w:numId w:val="1"/>
        </w:numPr>
        <w:tabs>
          <w:tab w:val="clear" w:pos="360"/>
          <w:tab w:val="num" w:pos="1211"/>
        </w:tabs>
        <w:ind w:left="1211"/>
        <w:rPr>
          <w:lang w:val="es-ES"/>
        </w:rPr>
      </w:pPr>
      <w:r>
        <w:rPr>
          <w:b/>
          <w:i/>
          <w:u w:val="single"/>
          <w:lang w:val="es-ES"/>
        </w:rPr>
        <w:t>La planta docente.-</w:t>
      </w:r>
      <w:r>
        <w:rPr>
          <w:lang w:val="es-ES"/>
        </w:rPr>
        <w:t xml:space="preserve"> La política de formación, asimilació</w:t>
      </w:r>
      <w:r>
        <w:rPr>
          <w:lang w:val="es-ES"/>
        </w:rPr>
        <w:t xml:space="preserve">n y desarrollo docente, es cualitativamente deficitaria. En ella se evidencia la falta de coordinación entre el Ministerio de Educación y Cultura, y las Universidades que a través de sus facultades de filosofía y letras tienen la responsabilidad de formar </w:t>
      </w:r>
      <w:r>
        <w:rPr>
          <w:lang w:val="es-ES"/>
        </w:rPr>
        <w:t>a los profesores del nivel medio. A esto se suma la política de remuneración del magisterio, absolutamente inapropiada, ya que los bajos salarios conducen al profesor a buscar otras fuentes de ingresos, disminuyendo su rendimiento en el aula de clases.</w:t>
      </w:r>
    </w:p>
    <w:p w:rsidR="00000000" w:rsidRDefault="00C645F2">
      <w:pPr>
        <w:pStyle w:val="Textoindependiente"/>
        <w:ind w:left="851"/>
        <w:rPr>
          <w:sz w:val="26"/>
          <w:lang w:val="es-ES"/>
        </w:rPr>
      </w:pPr>
    </w:p>
    <w:p w:rsidR="00000000" w:rsidRDefault="00C645F2" w:rsidP="00C645F2">
      <w:pPr>
        <w:pStyle w:val="Textoindependiente"/>
        <w:numPr>
          <w:ilvl w:val="0"/>
          <w:numId w:val="1"/>
        </w:numPr>
        <w:tabs>
          <w:tab w:val="clear" w:pos="360"/>
          <w:tab w:val="num" w:pos="1211"/>
        </w:tabs>
        <w:ind w:left="1211"/>
        <w:rPr>
          <w:lang w:val="es-ES"/>
        </w:rPr>
      </w:pPr>
      <w:r>
        <w:rPr>
          <w:b/>
          <w:i/>
          <w:u w:val="single"/>
          <w:lang w:val="es-ES"/>
        </w:rPr>
        <w:t>La</w:t>
      </w:r>
      <w:r>
        <w:rPr>
          <w:b/>
          <w:i/>
          <w:u w:val="single"/>
          <w:lang w:val="es-ES"/>
        </w:rPr>
        <w:t xml:space="preserve"> infraestructura educativa</w:t>
      </w:r>
      <w:r>
        <w:rPr>
          <w:lang w:val="es-ES"/>
        </w:rPr>
        <w:t>.- Es insuficiente y de mala calidad. Se carecen de materiales didácticos, aulas, laboratorios, equipos, centros deportivos, centros artísticos, centros de recreación, talleres, bibliotecas, etc.; indispensables para una eficiente</w:t>
      </w:r>
      <w:r>
        <w:rPr>
          <w:lang w:val="es-ES"/>
        </w:rPr>
        <w:t xml:space="preserve"> formación educativa.</w:t>
      </w:r>
    </w:p>
    <w:p w:rsidR="00000000" w:rsidRDefault="00C645F2">
      <w:pPr>
        <w:pStyle w:val="Textoindependiente"/>
        <w:ind w:left="851"/>
        <w:rPr>
          <w:sz w:val="20"/>
          <w:lang w:val="es-ES"/>
        </w:rPr>
      </w:pPr>
    </w:p>
    <w:p w:rsidR="00000000" w:rsidRDefault="00C645F2" w:rsidP="00C645F2">
      <w:pPr>
        <w:pStyle w:val="Textoindependiente"/>
        <w:numPr>
          <w:ilvl w:val="0"/>
          <w:numId w:val="1"/>
        </w:numPr>
        <w:tabs>
          <w:tab w:val="clear" w:pos="360"/>
          <w:tab w:val="num" w:pos="1211"/>
        </w:tabs>
        <w:ind w:left="1211"/>
        <w:rPr>
          <w:spacing w:val="-6"/>
          <w:lang w:val="es-ES"/>
        </w:rPr>
      </w:pPr>
      <w:r>
        <w:rPr>
          <w:b/>
          <w:i/>
          <w:u w:val="single"/>
          <w:lang w:val="es-ES"/>
        </w:rPr>
        <w:t>Cobertura de la educación fiscal</w:t>
      </w:r>
      <w:r>
        <w:rPr>
          <w:lang w:val="es-ES"/>
        </w:rPr>
        <w:t xml:space="preserve">.- </w:t>
      </w:r>
      <w:r>
        <w:rPr>
          <w:spacing w:val="-3"/>
          <w:lang w:val="es-ES"/>
        </w:rPr>
        <w:t xml:space="preserve">De acuerdo con los datos oficiales obtenidos de la Dirección Provincial de Educación y Cultura del Guayas (base de datos de los establecimientos fiscales </w:t>
      </w:r>
      <w:r>
        <w:rPr>
          <w:spacing w:val="-4"/>
          <w:lang w:val="es-ES"/>
        </w:rPr>
        <w:t>del nivel medio),  la cobertura  de  la  edu</w:t>
      </w:r>
      <w:r>
        <w:rPr>
          <w:spacing w:val="-4"/>
          <w:lang w:val="es-ES"/>
        </w:rPr>
        <w:t xml:space="preserve">cación fiscal del nivel </w:t>
      </w:r>
      <w:r>
        <w:rPr>
          <w:spacing w:val="-6"/>
          <w:lang w:val="es-ES"/>
        </w:rPr>
        <w:t>medio de la provincia, para el  año  lectivo 1994-95 alcanzó el 59.76% y en el año lectivo 1998-99 el 64.84% del total de alumnos matriculados (tanto alumnos fiscales como particulares), ver tabla VIII.</w:t>
      </w:r>
    </w:p>
    <w:p w:rsidR="00000000" w:rsidRDefault="00C645F2">
      <w:pPr>
        <w:pStyle w:val="Textoindependiente"/>
        <w:ind w:left="851"/>
        <w:rPr>
          <w:sz w:val="20"/>
          <w:lang w:val="es-ES"/>
        </w:rPr>
      </w:pPr>
    </w:p>
    <w:p w:rsidR="00000000" w:rsidRDefault="00C645F2">
      <w:pPr>
        <w:spacing w:line="480" w:lineRule="auto"/>
        <w:ind w:left="1276"/>
        <w:jc w:val="both"/>
        <w:rPr>
          <w:lang w:val="es-ES"/>
        </w:rPr>
      </w:pPr>
      <w:r>
        <w:rPr>
          <w:lang w:val="es-ES"/>
        </w:rPr>
        <w:t>Si consideramos el año lecti</w:t>
      </w:r>
      <w:r>
        <w:rPr>
          <w:lang w:val="es-ES"/>
        </w:rPr>
        <w:t xml:space="preserve">vo 1998-99, había un total de 248797 estudiantes en el nivel medio, 161315 estudiaban en establecimientos fiscales; esto es, </w:t>
      </w:r>
      <w:r>
        <w:rPr>
          <w:i/>
          <w:lang w:val="es-ES"/>
        </w:rPr>
        <w:t>tres de cada cinco alumnos en la provincia del Guayas estudiaban en los establecimientos fiscales del nivel medio.</w:t>
      </w:r>
      <w:r>
        <w:rPr>
          <w:lang w:val="es-ES"/>
        </w:rPr>
        <w:t xml:space="preserve"> Se puede observa</w:t>
      </w:r>
      <w:r>
        <w:rPr>
          <w:lang w:val="es-ES"/>
        </w:rPr>
        <w:t>r en el gráfico 1.6, que la cobertura fiscal se ha mantenido constante a lo largo del tiempo, es decir más de media década, porque no hay  una estabilidad económica del país y una competencia entre la educación fiscal con la particular, y por ende ha exist</w:t>
      </w:r>
      <w:r>
        <w:rPr>
          <w:lang w:val="es-ES"/>
        </w:rPr>
        <w:t>ido una baja calidad en los colegios por parte del sector estatal, incidiendo negativamente  en la educación y en el mejoramiento de dicha calidad educativa, debido fundamentalmente al bajo presupuesto para la educación fiscal emitida por los gobiernos.</w:t>
      </w:r>
    </w:p>
    <w:p w:rsidR="00000000" w:rsidRDefault="00C645F2">
      <w:pPr>
        <w:spacing w:line="480" w:lineRule="auto"/>
        <w:ind w:left="1276"/>
        <w:jc w:val="both"/>
        <w:rPr>
          <w:sz w:val="18"/>
          <w:lang w:val="es-ES"/>
        </w:rPr>
      </w:pPr>
      <w:r>
        <w:rPr>
          <w:sz w:val="26"/>
          <w:lang w:val="es-ES"/>
        </w:rPr>
        <w:pict>
          <v:rect id="_x0000_s1104" style="position:absolute;left:0;text-align:left;margin-left:66.6pt;margin-top:13.8pt;width:331.2pt;height:172.15pt;z-index:-251685888" o:allowincell="f" strokeweight="4.5pt">
            <v:stroke linestyle="thinThick"/>
          </v:rect>
        </w:pict>
      </w:r>
    </w:p>
    <w:p w:rsidR="00000000" w:rsidRDefault="00C645F2">
      <w:pPr>
        <w:pStyle w:val="Textoindependiente"/>
        <w:spacing w:line="240" w:lineRule="auto"/>
        <w:ind w:left="1134"/>
        <w:jc w:val="center"/>
        <w:rPr>
          <w:b/>
          <w:lang w:val="es-ES"/>
        </w:rPr>
      </w:pPr>
      <w:r>
        <w:rPr>
          <w:b/>
          <w:lang w:val="es-ES"/>
        </w:rPr>
        <w:t>TABLA VIII</w:t>
      </w:r>
    </w:p>
    <w:p w:rsidR="00000000" w:rsidRDefault="00C645F2">
      <w:pPr>
        <w:pStyle w:val="Textoindependiente"/>
        <w:spacing w:line="240" w:lineRule="auto"/>
        <w:ind w:left="1134"/>
        <w:jc w:val="center"/>
        <w:rPr>
          <w:b/>
          <w:lang w:val="es-ES"/>
        </w:rPr>
      </w:pPr>
      <w:r>
        <w:rPr>
          <w:b/>
          <w:lang w:val="es-ES"/>
        </w:rPr>
        <w:t>Participación de la Educación Fiscal del nivel medio</w:t>
      </w:r>
    </w:p>
    <w:p w:rsidR="00000000" w:rsidRDefault="00C645F2">
      <w:pPr>
        <w:pStyle w:val="Textoindependiente"/>
        <w:spacing w:line="240" w:lineRule="auto"/>
        <w:ind w:left="1134"/>
        <w:jc w:val="center"/>
        <w:rPr>
          <w:lang w:val="es-ES"/>
        </w:rPr>
      </w:pPr>
      <w:r>
        <w:rPr>
          <w:lang w:val="es-ES"/>
        </w:rPr>
        <w:t>(Estudiantes matriculados en la provincia del Guayas)</w:t>
      </w:r>
    </w:p>
    <w:tbl>
      <w:tblPr>
        <w:tblW w:w="0" w:type="auto"/>
        <w:tblInd w:w="1590" w:type="dxa"/>
        <w:tblLayout w:type="fixed"/>
        <w:tblCellMar>
          <w:left w:w="30" w:type="dxa"/>
          <w:right w:w="30" w:type="dxa"/>
        </w:tblCellMar>
        <w:tblLook w:val="0000"/>
      </w:tblPr>
      <w:tblGrid>
        <w:gridCol w:w="1701"/>
        <w:gridCol w:w="1417"/>
        <w:gridCol w:w="567"/>
        <w:gridCol w:w="1418"/>
        <w:gridCol w:w="1134"/>
      </w:tblGrid>
      <w:tr w:rsidR="00000000">
        <w:tblPrEx>
          <w:tblCellMar>
            <w:top w:w="0" w:type="dxa"/>
            <w:bottom w:w="0" w:type="dxa"/>
          </w:tblCellMar>
        </w:tblPrEx>
        <w:trPr>
          <w:trHeight w:val="250"/>
        </w:trPr>
        <w:tc>
          <w:tcPr>
            <w:tcW w:w="1701" w:type="dxa"/>
            <w:tcBorders>
              <w:top w:val="single" w:sz="12" w:space="0" w:color="auto"/>
              <w:bottom w:val="single" w:sz="12" w:space="0" w:color="auto"/>
            </w:tcBorders>
            <w:shd w:val="pct12" w:color="auto" w:fill="auto"/>
            <w:vAlign w:val="center"/>
          </w:tcPr>
          <w:p w:rsidR="00000000" w:rsidRDefault="00C645F2">
            <w:pPr>
              <w:pStyle w:val="Ttulo7"/>
              <w:rPr>
                <w:lang w:val="es-ES"/>
              </w:rPr>
            </w:pPr>
            <w:r>
              <w:rPr>
                <w:lang w:val="es-ES"/>
              </w:rPr>
              <w:t>Año lectivo</w:t>
            </w:r>
          </w:p>
        </w:tc>
        <w:tc>
          <w:tcPr>
            <w:tcW w:w="1417" w:type="dxa"/>
            <w:tcBorders>
              <w:top w:val="single" w:sz="12" w:space="0" w:color="auto"/>
              <w:bottom w:val="single" w:sz="12" w:space="0" w:color="auto"/>
            </w:tcBorders>
            <w:shd w:val="pct12" w:color="auto" w:fill="auto"/>
            <w:vAlign w:val="center"/>
          </w:tcPr>
          <w:p w:rsidR="00000000" w:rsidRDefault="00C645F2">
            <w:pPr>
              <w:ind w:right="72"/>
              <w:jc w:val="center"/>
              <w:rPr>
                <w:rFonts w:ascii="Times New Roman" w:hAnsi="Times New Roman"/>
                <w:b/>
                <w:sz w:val="22"/>
                <w:lang w:val="es-ES"/>
              </w:rPr>
            </w:pPr>
            <w:r>
              <w:rPr>
                <w:rFonts w:ascii="Times New Roman" w:hAnsi="Times New Roman"/>
                <w:b/>
                <w:sz w:val="22"/>
                <w:lang w:val="es-ES"/>
              </w:rPr>
              <w:t>Estudiantes matriculados</w:t>
            </w:r>
          </w:p>
        </w:tc>
        <w:tc>
          <w:tcPr>
            <w:tcW w:w="567" w:type="dxa"/>
            <w:tcBorders>
              <w:top w:val="single" w:sz="12" w:space="0" w:color="auto"/>
              <w:bottom w:val="single" w:sz="12" w:space="0" w:color="auto"/>
            </w:tcBorders>
            <w:shd w:val="pct12" w:color="auto" w:fill="auto"/>
            <w:vAlign w:val="center"/>
          </w:tcPr>
          <w:p w:rsidR="00000000" w:rsidRDefault="00C645F2">
            <w:pPr>
              <w:ind w:right="72"/>
              <w:jc w:val="center"/>
              <w:rPr>
                <w:rFonts w:ascii="Times New Roman" w:hAnsi="Times New Roman"/>
                <w:b/>
                <w:sz w:val="22"/>
                <w:lang w:val="es-ES"/>
              </w:rPr>
            </w:pPr>
            <w:r>
              <w:rPr>
                <w:rFonts w:ascii="Times New Roman" w:hAnsi="Times New Roman"/>
                <w:b/>
                <w:sz w:val="22"/>
                <w:lang w:val="es-ES"/>
              </w:rPr>
              <w:t>%</w:t>
            </w:r>
          </w:p>
        </w:tc>
        <w:tc>
          <w:tcPr>
            <w:tcW w:w="1418" w:type="dxa"/>
            <w:tcBorders>
              <w:top w:val="single" w:sz="12" w:space="0" w:color="auto"/>
              <w:bottom w:val="single" w:sz="12" w:space="0" w:color="auto"/>
            </w:tcBorders>
            <w:shd w:val="pct12" w:color="auto" w:fill="auto"/>
            <w:vAlign w:val="center"/>
          </w:tcPr>
          <w:p w:rsidR="00000000" w:rsidRDefault="00C645F2">
            <w:pPr>
              <w:ind w:right="72"/>
              <w:jc w:val="center"/>
              <w:rPr>
                <w:rFonts w:ascii="Times New Roman" w:hAnsi="Times New Roman"/>
                <w:b/>
                <w:sz w:val="22"/>
                <w:lang w:val="es-ES"/>
              </w:rPr>
            </w:pPr>
            <w:r>
              <w:rPr>
                <w:rFonts w:ascii="Times New Roman" w:hAnsi="Times New Roman"/>
                <w:b/>
                <w:sz w:val="22"/>
                <w:lang w:val="es-ES"/>
              </w:rPr>
              <w:t>Fiscales</w:t>
            </w:r>
          </w:p>
        </w:tc>
        <w:tc>
          <w:tcPr>
            <w:tcW w:w="1134" w:type="dxa"/>
            <w:tcBorders>
              <w:top w:val="single" w:sz="12" w:space="0" w:color="auto"/>
              <w:bottom w:val="single" w:sz="12" w:space="0" w:color="auto"/>
            </w:tcBorders>
            <w:shd w:val="pct12" w:color="auto" w:fill="auto"/>
            <w:vAlign w:val="center"/>
          </w:tcPr>
          <w:p w:rsidR="00000000" w:rsidRDefault="00C645F2">
            <w:pPr>
              <w:ind w:right="72"/>
              <w:jc w:val="center"/>
              <w:rPr>
                <w:rFonts w:ascii="Times New Roman" w:hAnsi="Times New Roman"/>
                <w:b/>
                <w:sz w:val="22"/>
                <w:lang w:val="es-ES"/>
              </w:rPr>
            </w:pPr>
            <w:r>
              <w:rPr>
                <w:rFonts w:ascii="Times New Roman" w:hAnsi="Times New Roman"/>
                <w:b/>
                <w:sz w:val="22"/>
                <w:lang w:val="es-ES"/>
              </w:rPr>
              <w:t>%</w:t>
            </w:r>
          </w:p>
        </w:tc>
      </w:tr>
      <w:tr w:rsidR="00000000">
        <w:tblPrEx>
          <w:tblCellMar>
            <w:top w:w="0" w:type="dxa"/>
            <w:bottom w:w="0" w:type="dxa"/>
          </w:tblCellMar>
        </w:tblPrEx>
        <w:trPr>
          <w:trHeight w:val="250"/>
        </w:trPr>
        <w:tc>
          <w:tcPr>
            <w:tcW w:w="1701" w:type="dxa"/>
          </w:tcPr>
          <w:p w:rsidR="00000000" w:rsidRDefault="00C645F2">
            <w:pPr>
              <w:ind w:right="72"/>
              <w:jc w:val="center"/>
              <w:rPr>
                <w:rFonts w:ascii="Times New Roman" w:hAnsi="Times New Roman"/>
                <w:sz w:val="22"/>
                <w:lang w:val="es-ES"/>
              </w:rPr>
            </w:pPr>
            <w:r>
              <w:rPr>
                <w:rFonts w:ascii="Times New Roman" w:hAnsi="Times New Roman"/>
                <w:sz w:val="22"/>
                <w:lang w:val="es-ES"/>
              </w:rPr>
              <w:t>1993 - 1994</w:t>
            </w:r>
          </w:p>
        </w:tc>
        <w:tc>
          <w:tcPr>
            <w:tcW w:w="1417" w:type="dxa"/>
          </w:tcPr>
          <w:p w:rsidR="00000000" w:rsidRDefault="00C645F2">
            <w:pPr>
              <w:jc w:val="center"/>
              <w:rPr>
                <w:rFonts w:ascii="Times New Roman" w:hAnsi="Times New Roman"/>
                <w:sz w:val="22"/>
                <w:lang w:val="es-ES"/>
              </w:rPr>
            </w:pPr>
            <w:r>
              <w:rPr>
                <w:rFonts w:ascii="Times New Roman" w:hAnsi="Times New Roman"/>
                <w:sz w:val="22"/>
                <w:lang w:val="es-ES"/>
              </w:rPr>
              <w:t>226204</w:t>
            </w:r>
          </w:p>
        </w:tc>
        <w:tc>
          <w:tcPr>
            <w:tcW w:w="567" w:type="dxa"/>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Pr>
          <w:p w:rsidR="00000000" w:rsidRDefault="00C645F2">
            <w:pPr>
              <w:ind w:right="112"/>
              <w:jc w:val="center"/>
              <w:rPr>
                <w:rFonts w:ascii="Times New Roman" w:hAnsi="Times New Roman"/>
                <w:sz w:val="22"/>
                <w:lang w:val="es-ES"/>
              </w:rPr>
            </w:pPr>
            <w:r>
              <w:rPr>
                <w:rFonts w:ascii="Times New Roman" w:hAnsi="Times New Roman"/>
                <w:sz w:val="22"/>
                <w:lang w:val="es-ES"/>
              </w:rPr>
              <w:t>140211</w:t>
            </w:r>
          </w:p>
        </w:tc>
        <w:tc>
          <w:tcPr>
            <w:tcW w:w="1134" w:type="dxa"/>
          </w:tcPr>
          <w:p w:rsidR="00000000" w:rsidRDefault="00C645F2">
            <w:pPr>
              <w:ind w:right="72"/>
              <w:jc w:val="center"/>
              <w:rPr>
                <w:rFonts w:ascii="Times New Roman" w:hAnsi="Times New Roman"/>
                <w:sz w:val="22"/>
                <w:lang w:val="es-ES"/>
              </w:rPr>
            </w:pPr>
            <w:r>
              <w:rPr>
                <w:rFonts w:ascii="Times New Roman" w:hAnsi="Times New Roman"/>
                <w:sz w:val="22"/>
                <w:lang w:val="es-ES"/>
              </w:rPr>
              <w:t>61.98</w:t>
            </w:r>
          </w:p>
        </w:tc>
      </w:tr>
      <w:tr w:rsidR="00000000">
        <w:tblPrEx>
          <w:tblCellMar>
            <w:top w:w="0" w:type="dxa"/>
            <w:bottom w:w="0" w:type="dxa"/>
          </w:tblCellMar>
        </w:tblPrEx>
        <w:trPr>
          <w:trHeight w:val="250"/>
        </w:trPr>
        <w:tc>
          <w:tcPr>
            <w:tcW w:w="1701" w:type="dxa"/>
          </w:tcPr>
          <w:p w:rsidR="00000000" w:rsidRDefault="00C645F2">
            <w:pPr>
              <w:ind w:right="72"/>
              <w:jc w:val="center"/>
              <w:rPr>
                <w:rFonts w:ascii="Times New Roman" w:hAnsi="Times New Roman"/>
                <w:sz w:val="22"/>
                <w:lang w:val="es-ES"/>
              </w:rPr>
            </w:pPr>
            <w:r>
              <w:rPr>
                <w:rFonts w:ascii="Times New Roman" w:hAnsi="Times New Roman"/>
                <w:sz w:val="22"/>
                <w:lang w:val="es-ES"/>
              </w:rPr>
              <w:t>1994 – 1995</w:t>
            </w:r>
          </w:p>
        </w:tc>
        <w:tc>
          <w:tcPr>
            <w:tcW w:w="1417" w:type="dxa"/>
          </w:tcPr>
          <w:p w:rsidR="00000000" w:rsidRDefault="00C645F2">
            <w:pPr>
              <w:jc w:val="center"/>
              <w:rPr>
                <w:rFonts w:ascii="Times New Roman" w:hAnsi="Times New Roman"/>
                <w:sz w:val="22"/>
                <w:lang w:val="es-ES"/>
              </w:rPr>
            </w:pPr>
            <w:r>
              <w:rPr>
                <w:rFonts w:ascii="Times New Roman" w:hAnsi="Times New Roman"/>
                <w:sz w:val="22"/>
                <w:lang w:val="es-ES"/>
              </w:rPr>
              <w:t>240111</w:t>
            </w:r>
          </w:p>
        </w:tc>
        <w:tc>
          <w:tcPr>
            <w:tcW w:w="567" w:type="dxa"/>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Pr>
          <w:p w:rsidR="00000000" w:rsidRDefault="00C645F2">
            <w:pPr>
              <w:ind w:right="112"/>
              <w:jc w:val="center"/>
              <w:rPr>
                <w:rFonts w:ascii="Times New Roman" w:hAnsi="Times New Roman"/>
                <w:sz w:val="22"/>
                <w:lang w:val="es-ES"/>
              </w:rPr>
            </w:pPr>
            <w:r>
              <w:rPr>
                <w:rFonts w:ascii="Times New Roman" w:hAnsi="Times New Roman"/>
                <w:sz w:val="22"/>
                <w:lang w:val="es-ES"/>
              </w:rPr>
              <w:t>143496</w:t>
            </w:r>
          </w:p>
        </w:tc>
        <w:tc>
          <w:tcPr>
            <w:tcW w:w="1134" w:type="dxa"/>
          </w:tcPr>
          <w:p w:rsidR="00000000" w:rsidRDefault="00C645F2">
            <w:pPr>
              <w:ind w:right="72"/>
              <w:jc w:val="center"/>
              <w:rPr>
                <w:rFonts w:ascii="Times New Roman" w:hAnsi="Times New Roman"/>
                <w:sz w:val="22"/>
                <w:lang w:val="es-ES"/>
              </w:rPr>
            </w:pPr>
            <w:r>
              <w:rPr>
                <w:rFonts w:ascii="Times New Roman" w:hAnsi="Times New Roman"/>
                <w:sz w:val="22"/>
                <w:lang w:val="es-ES"/>
              </w:rPr>
              <w:t>59.76</w:t>
            </w:r>
          </w:p>
        </w:tc>
      </w:tr>
      <w:tr w:rsidR="00000000">
        <w:tblPrEx>
          <w:tblCellMar>
            <w:top w:w="0" w:type="dxa"/>
            <w:bottom w:w="0" w:type="dxa"/>
          </w:tblCellMar>
        </w:tblPrEx>
        <w:trPr>
          <w:trHeight w:val="250"/>
        </w:trPr>
        <w:tc>
          <w:tcPr>
            <w:tcW w:w="1701" w:type="dxa"/>
          </w:tcPr>
          <w:p w:rsidR="00000000" w:rsidRDefault="00C645F2">
            <w:pPr>
              <w:ind w:right="72"/>
              <w:jc w:val="center"/>
              <w:rPr>
                <w:rFonts w:ascii="Times New Roman" w:hAnsi="Times New Roman"/>
                <w:sz w:val="22"/>
                <w:lang w:val="es-ES"/>
              </w:rPr>
            </w:pPr>
            <w:r>
              <w:rPr>
                <w:rFonts w:ascii="Times New Roman" w:hAnsi="Times New Roman"/>
                <w:sz w:val="22"/>
                <w:lang w:val="es-ES"/>
              </w:rPr>
              <w:t>1995 – 1996</w:t>
            </w:r>
          </w:p>
        </w:tc>
        <w:tc>
          <w:tcPr>
            <w:tcW w:w="1417" w:type="dxa"/>
          </w:tcPr>
          <w:p w:rsidR="00000000" w:rsidRDefault="00C645F2">
            <w:pPr>
              <w:jc w:val="center"/>
              <w:rPr>
                <w:rFonts w:ascii="Times New Roman" w:hAnsi="Times New Roman"/>
                <w:sz w:val="22"/>
                <w:lang w:val="es-ES"/>
              </w:rPr>
            </w:pPr>
            <w:r>
              <w:rPr>
                <w:rFonts w:ascii="Times New Roman" w:hAnsi="Times New Roman"/>
                <w:sz w:val="22"/>
                <w:lang w:val="es-ES"/>
              </w:rPr>
              <w:t>2</w:t>
            </w:r>
            <w:r>
              <w:rPr>
                <w:rFonts w:ascii="Times New Roman" w:hAnsi="Times New Roman"/>
                <w:sz w:val="22"/>
                <w:lang w:val="es-ES"/>
              </w:rPr>
              <w:t>32835</w:t>
            </w:r>
          </w:p>
        </w:tc>
        <w:tc>
          <w:tcPr>
            <w:tcW w:w="567" w:type="dxa"/>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Pr>
          <w:p w:rsidR="00000000" w:rsidRDefault="00C645F2">
            <w:pPr>
              <w:ind w:right="112"/>
              <w:jc w:val="center"/>
              <w:rPr>
                <w:rFonts w:ascii="Times New Roman" w:hAnsi="Times New Roman"/>
                <w:sz w:val="22"/>
                <w:lang w:val="es-ES"/>
              </w:rPr>
            </w:pPr>
            <w:r>
              <w:rPr>
                <w:rFonts w:ascii="Times New Roman" w:hAnsi="Times New Roman"/>
                <w:sz w:val="22"/>
                <w:lang w:val="es-ES"/>
              </w:rPr>
              <w:t>145265</w:t>
            </w:r>
          </w:p>
        </w:tc>
        <w:tc>
          <w:tcPr>
            <w:tcW w:w="1134" w:type="dxa"/>
          </w:tcPr>
          <w:p w:rsidR="00000000" w:rsidRDefault="00C645F2">
            <w:pPr>
              <w:ind w:right="72"/>
              <w:jc w:val="center"/>
              <w:rPr>
                <w:rFonts w:ascii="Times New Roman" w:hAnsi="Times New Roman"/>
                <w:sz w:val="22"/>
                <w:lang w:val="es-ES"/>
              </w:rPr>
            </w:pPr>
            <w:r>
              <w:rPr>
                <w:rFonts w:ascii="Times New Roman" w:hAnsi="Times New Roman"/>
                <w:sz w:val="22"/>
                <w:lang w:val="es-ES"/>
              </w:rPr>
              <w:t>62.39</w:t>
            </w:r>
          </w:p>
        </w:tc>
      </w:tr>
      <w:tr w:rsidR="00000000">
        <w:tblPrEx>
          <w:tblCellMar>
            <w:top w:w="0" w:type="dxa"/>
            <w:bottom w:w="0" w:type="dxa"/>
          </w:tblCellMar>
        </w:tblPrEx>
        <w:trPr>
          <w:trHeight w:val="250"/>
        </w:trPr>
        <w:tc>
          <w:tcPr>
            <w:tcW w:w="1701" w:type="dxa"/>
          </w:tcPr>
          <w:p w:rsidR="00000000" w:rsidRDefault="00C645F2">
            <w:pPr>
              <w:ind w:right="72"/>
              <w:jc w:val="center"/>
              <w:rPr>
                <w:rFonts w:ascii="Times New Roman" w:hAnsi="Times New Roman"/>
                <w:sz w:val="22"/>
                <w:lang w:val="es-ES"/>
              </w:rPr>
            </w:pPr>
            <w:r>
              <w:rPr>
                <w:rFonts w:ascii="Times New Roman" w:hAnsi="Times New Roman"/>
                <w:sz w:val="22"/>
                <w:lang w:val="es-ES"/>
              </w:rPr>
              <w:t>1996 - 1997</w:t>
            </w:r>
          </w:p>
        </w:tc>
        <w:tc>
          <w:tcPr>
            <w:tcW w:w="1417" w:type="dxa"/>
          </w:tcPr>
          <w:p w:rsidR="00000000" w:rsidRDefault="00C645F2">
            <w:pPr>
              <w:jc w:val="center"/>
              <w:rPr>
                <w:rFonts w:ascii="Times New Roman" w:hAnsi="Times New Roman"/>
                <w:sz w:val="22"/>
                <w:lang w:val="es-ES"/>
              </w:rPr>
            </w:pPr>
            <w:r>
              <w:rPr>
                <w:rFonts w:ascii="Times New Roman" w:hAnsi="Times New Roman"/>
                <w:sz w:val="22"/>
                <w:lang w:val="es-ES"/>
              </w:rPr>
              <w:t>262038</w:t>
            </w:r>
          </w:p>
        </w:tc>
        <w:tc>
          <w:tcPr>
            <w:tcW w:w="567" w:type="dxa"/>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Pr>
          <w:p w:rsidR="00000000" w:rsidRDefault="00C645F2">
            <w:pPr>
              <w:ind w:right="112"/>
              <w:jc w:val="center"/>
              <w:rPr>
                <w:rFonts w:ascii="Times New Roman" w:hAnsi="Times New Roman"/>
                <w:sz w:val="22"/>
                <w:lang w:val="es-ES"/>
              </w:rPr>
            </w:pPr>
            <w:r>
              <w:rPr>
                <w:rFonts w:ascii="Times New Roman" w:hAnsi="Times New Roman"/>
                <w:sz w:val="22"/>
                <w:lang w:val="es-ES"/>
              </w:rPr>
              <w:t>159397</w:t>
            </w:r>
          </w:p>
        </w:tc>
        <w:tc>
          <w:tcPr>
            <w:tcW w:w="1134" w:type="dxa"/>
          </w:tcPr>
          <w:p w:rsidR="00000000" w:rsidRDefault="00C645F2">
            <w:pPr>
              <w:ind w:right="72"/>
              <w:jc w:val="center"/>
              <w:rPr>
                <w:rFonts w:ascii="Times New Roman" w:hAnsi="Times New Roman"/>
                <w:sz w:val="22"/>
                <w:lang w:val="es-ES"/>
              </w:rPr>
            </w:pPr>
            <w:r>
              <w:rPr>
                <w:rFonts w:ascii="Times New Roman" w:hAnsi="Times New Roman"/>
                <w:sz w:val="22"/>
                <w:lang w:val="es-ES"/>
              </w:rPr>
              <w:t>60.83</w:t>
            </w:r>
          </w:p>
        </w:tc>
      </w:tr>
      <w:tr w:rsidR="00000000">
        <w:tblPrEx>
          <w:tblCellMar>
            <w:top w:w="0" w:type="dxa"/>
            <w:bottom w:w="0" w:type="dxa"/>
          </w:tblCellMar>
        </w:tblPrEx>
        <w:trPr>
          <w:trHeight w:val="250"/>
        </w:trPr>
        <w:tc>
          <w:tcPr>
            <w:tcW w:w="1701" w:type="dxa"/>
          </w:tcPr>
          <w:p w:rsidR="00000000" w:rsidRDefault="00C645F2">
            <w:pPr>
              <w:ind w:right="72"/>
              <w:jc w:val="center"/>
              <w:rPr>
                <w:rFonts w:ascii="Times New Roman" w:hAnsi="Times New Roman"/>
                <w:sz w:val="22"/>
                <w:lang w:val="es-ES"/>
              </w:rPr>
            </w:pPr>
            <w:r>
              <w:rPr>
                <w:rFonts w:ascii="Times New Roman" w:hAnsi="Times New Roman"/>
                <w:sz w:val="22"/>
                <w:lang w:val="es-ES"/>
              </w:rPr>
              <w:t>1997 - 1998</w:t>
            </w:r>
          </w:p>
        </w:tc>
        <w:tc>
          <w:tcPr>
            <w:tcW w:w="1417" w:type="dxa"/>
          </w:tcPr>
          <w:p w:rsidR="00000000" w:rsidRDefault="00C645F2">
            <w:pPr>
              <w:jc w:val="center"/>
              <w:rPr>
                <w:rFonts w:ascii="Times New Roman" w:hAnsi="Times New Roman"/>
                <w:sz w:val="22"/>
                <w:lang w:val="es-ES"/>
              </w:rPr>
            </w:pPr>
            <w:r>
              <w:rPr>
                <w:rFonts w:ascii="Times New Roman" w:hAnsi="Times New Roman"/>
                <w:sz w:val="22"/>
                <w:lang w:val="es-ES"/>
              </w:rPr>
              <w:t>241169</w:t>
            </w:r>
          </w:p>
        </w:tc>
        <w:tc>
          <w:tcPr>
            <w:tcW w:w="567" w:type="dxa"/>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Pr>
          <w:p w:rsidR="00000000" w:rsidRDefault="00C645F2">
            <w:pPr>
              <w:ind w:right="112"/>
              <w:jc w:val="center"/>
              <w:rPr>
                <w:rFonts w:ascii="Times New Roman" w:hAnsi="Times New Roman"/>
                <w:sz w:val="22"/>
                <w:lang w:val="es-ES"/>
              </w:rPr>
            </w:pPr>
            <w:r>
              <w:rPr>
                <w:rFonts w:ascii="Times New Roman" w:hAnsi="Times New Roman"/>
                <w:sz w:val="22"/>
                <w:lang w:val="es-ES"/>
              </w:rPr>
              <w:t>157282</w:t>
            </w:r>
          </w:p>
        </w:tc>
        <w:tc>
          <w:tcPr>
            <w:tcW w:w="1134" w:type="dxa"/>
          </w:tcPr>
          <w:p w:rsidR="00000000" w:rsidRDefault="00C645F2">
            <w:pPr>
              <w:ind w:right="72"/>
              <w:jc w:val="center"/>
              <w:rPr>
                <w:rFonts w:ascii="Times New Roman" w:hAnsi="Times New Roman"/>
                <w:sz w:val="22"/>
                <w:lang w:val="es-ES"/>
              </w:rPr>
            </w:pPr>
            <w:r>
              <w:rPr>
                <w:rFonts w:ascii="Times New Roman" w:hAnsi="Times New Roman"/>
                <w:sz w:val="22"/>
                <w:lang w:val="es-ES"/>
              </w:rPr>
              <w:t>65.22</w:t>
            </w:r>
          </w:p>
        </w:tc>
      </w:tr>
      <w:tr w:rsidR="00000000">
        <w:tblPrEx>
          <w:tblCellMar>
            <w:top w:w="0" w:type="dxa"/>
            <w:bottom w:w="0" w:type="dxa"/>
          </w:tblCellMar>
        </w:tblPrEx>
        <w:trPr>
          <w:trHeight w:val="250"/>
        </w:trPr>
        <w:tc>
          <w:tcPr>
            <w:tcW w:w="1701" w:type="dxa"/>
            <w:tcBorders>
              <w:bottom w:val="single" w:sz="12" w:space="0" w:color="auto"/>
            </w:tcBorders>
          </w:tcPr>
          <w:p w:rsidR="00000000" w:rsidRDefault="00C645F2">
            <w:pPr>
              <w:ind w:right="72"/>
              <w:jc w:val="center"/>
              <w:rPr>
                <w:rFonts w:ascii="Times New Roman" w:hAnsi="Times New Roman"/>
                <w:sz w:val="22"/>
                <w:lang w:val="es-ES"/>
              </w:rPr>
            </w:pPr>
            <w:r>
              <w:rPr>
                <w:rFonts w:ascii="Times New Roman" w:hAnsi="Times New Roman"/>
                <w:sz w:val="22"/>
                <w:lang w:val="es-ES"/>
              </w:rPr>
              <w:t>1998 - 1999</w:t>
            </w:r>
          </w:p>
        </w:tc>
        <w:tc>
          <w:tcPr>
            <w:tcW w:w="1417" w:type="dxa"/>
            <w:tcBorders>
              <w:bottom w:val="single" w:sz="12" w:space="0" w:color="auto"/>
            </w:tcBorders>
          </w:tcPr>
          <w:p w:rsidR="00000000" w:rsidRDefault="00C645F2">
            <w:pPr>
              <w:jc w:val="center"/>
              <w:rPr>
                <w:rFonts w:ascii="Times New Roman" w:hAnsi="Times New Roman"/>
                <w:sz w:val="22"/>
                <w:lang w:val="es-ES"/>
              </w:rPr>
            </w:pPr>
            <w:r>
              <w:rPr>
                <w:rFonts w:ascii="Times New Roman" w:hAnsi="Times New Roman"/>
                <w:sz w:val="22"/>
                <w:lang w:val="es-ES"/>
              </w:rPr>
              <w:t>248797</w:t>
            </w:r>
          </w:p>
        </w:tc>
        <w:tc>
          <w:tcPr>
            <w:tcW w:w="567" w:type="dxa"/>
            <w:tcBorders>
              <w:bottom w:val="single" w:sz="12" w:space="0" w:color="auto"/>
            </w:tcBorders>
          </w:tcPr>
          <w:p w:rsidR="00000000" w:rsidRDefault="00C645F2">
            <w:pPr>
              <w:ind w:right="72"/>
              <w:jc w:val="center"/>
              <w:rPr>
                <w:rFonts w:ascii="Times New Roman" w:hAnsi="Times New Roman"/>
                <w:sz w:val="22"/>
                <w:lang w:val="es-ES"/>
              </w:rPr>
            </w:pPr>
            <w:r>
              <w:rPr>
                <w:rFonts w:ascii="Times New Roman" w:hAnsi="Times New Roman"/>
                <w:sz w:val="22"/>
                <w:lang w:val="es-ES"/>
              </w:rPr>
              <w:t>100</w:t>
            </w:r>
          </w:p>
        </w:tc>
        <w:tc>
          <w:tcPr>
            <w:tcW w:w="1418" w:type="dxa"/>
            <w:tcBorders>
              <w:bottom w:val="single" w:sz="12" w:space="0" w:color="auto"/>
            </w:tcBorders>
          </w:tcPr>
          <w:p w:rsidR="00000000" w:rsidRDefault="00C645F2">
            <w:pPr>
              <w:ind w:right="112"/>
              <w:jc w:val="center"/>
              <w:rPr>
                <w:rFonts w:ascii="Times New Roman" w:hAnsi="Times New Roman"/>
                <w:sz w:val="22"/>
                <w:lang w:val="es-ES"/>
              </w:rPr>
            </w:pPr>
            <w:r>
              <w:rPr>
                <w:rFonts w:ascii="Times New Roman" w:hAnsi="Times New Roman"/>
                <w:sz w:val="22"/>
                <w:lang w:val="es-ES"/>
              </w:rPr>
              <w:t>161315</w:t>
            </w:r>
          </w:p>
        </w:tc>
        <w:tc>
          <w:tcPr>
            <w:tcW w:w="1134" w:type="dxa"/>
            <w:tcBorders>
              <w:bottom w:val="single" w:sz="12" w:space="0" w:color="auto"/>
            </w:tcBorders>
          </w:tcPr>
          <w:p w:rsidR="00000000" w:rsidRDefault="00C645F2">
            <w:pPr>
              <w:ind w:right="72"/>
              <w:jc w:val="center"/>
              <w:rPr>
                <w:rFonts w:ascii="Times New Roman" w:hAnsi="Times New Roman"/>
                <w:sz w:val="22"/>
                <w:lang w:val="es-ES"/>
              </w:rPr>
            </w:pPr>
            <w:r>
              <w:rPr>
                <w:rFonts w:ascii="Times New Roman" w:hAnsi="Times New Roman"/>
                <w:sz w:val="22"/>
                <w:lang w:val="es-ES"/>
              </w:rPr>
              <w:t>64.84</w:t>
            </w:r>
          </w:p>
        </w:tc>
      </w:tr>
      <w:tr w:rsidR="00000000">
        <w:tblPrEx>
          <w:tblCellMar>
            <w:top w:w="0" w:type="dxa"/>
            <w:bottom w:w="0" w:type="dxa"/>
          </w:tblCellMar>
        </w:tblPrEx>
        <w:trPr>
          <w:cantSplit/>
          <w:trHeight w:val="250"/>
        </w:trPr>
        <w:tc>
          <w:tcPr>
            <w:tcW w:w="6237" w:type="dxa"/>
            <w:gridSpan w:val="5"/>
          </w:tcPr>
          <w:p w:rsidR="00000000" w:rsidRDefault="00C645F2">
            <w:pPr>
              <w:rPr>
                <w:rFonts w:ascii="Times New Roman" w:hAnsi="Times New Roman"/>
                <w:snapToGrid w:val="0"/>
                <w:color w:val="000000"/>
                <w:sz w:val="18"/>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w:t>
            </w:r>
            <w:r>
              <w:rPr>
                <w:snapToGrid w:val="0"/>
                <w:color w:val="000000"/>
                <w:sz w:val="18"/>
                <w:lang w:val="es-ES"/>
              </w:rPr>
              <w:t>Dirección nacional de estudios (Base de dato años lect. 1993–99)</w:t>
            </w:r>
          </w:p>
        </w:tc>
      </w:tr>
    </w:tbl>
    <w:p w:rsidR="00000000" w:rsidRDefault="00C645F2">
      <w:pPr>
        <w:pStyle w:val="Epgrafe"/>
        <w:ind w:left="1134"/>
        <w:rPr>
          <w:lang w:val="es-ES"/>
        </w:rPr>
      </w:pPr>
    </w:p>
    <w:p w:rsidR="00000000" w:rsidRDefault="00C645F2">
      <w:pPr>
        <w:pStyle w:val="Epgrafe"/>
        <w:ind w:left="1134"/>
        <w:rPr>
          <w:sz w:val="18"/>
          <w:lang w:val="es-ES"/>
        </w:rPr>
      </w:pPr>
    </w:p>
    <w:p w:rsidR="00000000" w:rsidRDefault="00C645F2">
      <w:pPr>
        <w:pStyle w:val="Epgrafe"/>
        <w:ind w:left="1134"/>
        <w:rPr>
          <w:lang w:val="es-ES"/>
        </w:rPr>
      </w:pPr>
      <w:r>
        <w:rPr>
          <w:lang w:val="es-ES"/>
        </w:rPr>
        <w:pict>
          <v:rect id="_x0000_s1119" style="position:absolute;left:0;text-align:left;margin-left:52.2pt;margin-top:8.45pt;width:5in;height:290.55pt;z-index:-251681792" o:allowincell="f" strokeweight="4.5pt">
            <v:stroke linestyle="thinThick"/>
          </v:rect>
        </w:pict>
      </w:r>
    </w:p>
    <w:p w:rsidR="00000000" w:rsidRDefault="00C645F2">
      <w:pPr>
        <w:pStyle w:val="Epgrafe"/>
        <w:ind w:left="1134"/>
        <w:rPr>
          <w:lang w:val="es-ES"/>
        </w:rPr>
      </w:pPr>
      <w:r>
        <w:rPr>
          <w:lang w:val="es-ES"/>
        </w:rPr>
        <w:t>GRÁFICO 1.6</w:t>
      </w:r>
    </w:p>
    <w:p w:rsidR="00000000" w:rsidRDefault="00C645F2">
      <w:pPr>
        <w:pStyle w:val="Sangradetextonormal"/>
        <w:ind w:left="1134"/>
        <w:jc w:val="center"/>
        <w:rPr>
          <w:lang w:val="es-ES"/>
        </w:rPr>
      </w:pPr>
      <w:r>
        <w:rPr>
          <w:b w:val="0"/>
          <w:lang w:val="es-ES"/>
        </w:rPr>
        <w:pict>
          <v:shape id="_x0000_s1201" type="#_x0000_t202" style="position:absolute;left:0;text-align:left;margin-left:208.1pt;margin-top:48.2pt;width:2in;height:14.4pt;z-index:251661312" o:allowincell="f" filled="f" stroked="f">
            <v:textbox style="mso-next-textbox:#_x0000_s1201" inset="0,0,0,0">
              <w:txbxContent>
                <w:p w:rsidR="00000000" w:rsidRDefault="00C645F2">
                  <w:pPr>
                    <w:pStyle w:val="Textonotapie"/>
                  </w:pPr>
                  <w:r>
                    <w:t>Total estudiantes matriculados</w:t>
                  </w:r>
                </w:p>
              </w:txbxContent>
            </v:textbox>
          </v:shape>
        </w:pict>
      </w:r>
      <w:r>
        <w:rPr>
          <w:b w:val="0"/>
          <w:lang w:val="es-ES"/>
        </w:rPr>
        <w:pict>
          <v:shape id="_x0000_s1202" type="#_x0000_t202" style="position:absolute;left:0;text-align:left;margin-left:203.4pt;margin-top:84.2pt;width:158.4pt;height:14.4pt;z-index:251662336" o:allowincell="f" filled="f" stroked="f">
            <v:textbox style="mso-next-textbox:#_x0000_s1202" inset="0,0,0,0">
              <w:txbxContent>
                <w:p w:rsidR="00000000" w:rsidRDefault="00C645F2">
                  <w:pPr>
                    <w:ind w:left="1418" w:hanging="1418"/>
                    <w:rPr>
                      <w:sz w:val="20"/>
                    </w:rPr>
                  </w:pPr>
                  <w:r>
                    <w:rPr>
                      <w:sz w:val="20"/>
                    </w:rPr>
                    <w:t>Estudiantes fiscales matriculados</w:t>
                  </w:r>
                </w:p>
              </w:txbxContent>
            </v:textbox>
          </v:shape>
        </w:pict>
      </w:r>
      <w:r>
        <w:rPr>
          <w:b w:val="0"/>
          <w:lang w:val="es-ES"/>
        </w:rPr>
        <w:pict>
          <v:shape id="_x0000_s1121" type="#_x0000_t202" style="position:absolute;left:0;text-align:left;margin-left:59.4pt;margin-top:249.8pt;width:331.2pt;height:21.6pt;z-index:-251680768" o:allowincell="f" filled="f" stroked="f">
            <v:textbox style="mso-next-textbox:#_x0000_s1121">
              <w:txbxContent>
                <w:p w:rsidR="00000000" w:rsidRDefault="00C645F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Dirección nacional de estudios (Base de dato años lectivos 1993–99)</w:t>
                  </w:r>
                </w:p>
              </w:txbxContent>
            </v:textbox>
          </v:shape>
        </w:pict>
      </w:r>
      <w:r>
        <w:rPr>
          <w:b w:val="0"/>
          <w:lang w:val="es-ES"/>
        </w:rPr>
        <w:pict>
          <v:line id="_x0000_s1152" style="position:absolute;left:0;text-align:left;z-index:251642880" from="59.4pt,249.8pt" to="405pt,249.8pt" o:allowincell="f" strokeweight="1.5pt"/>
        </w:pict>
      </w:r>
      <w:r w:rsidR="00E442B2">
        <w:rPr>
          <w:noProof/>
          <w:lang w:val="es-ES"/>
        </w:rPr>
        <w:drawing>
          <wp:anchor distT="0" distB="0" distL="114300" distR="114300" simplePos="0" relativeHeight="251660288" behindDoc="0" locked="0" layoutInCell="0" allowOverlap="1">
            <wp:simplePos x="0" y="0"/>
            <wp:positionH relativeFrom="column">
              <wp:posOffset>754380</wp:posOffset>
            </wp:positionH>
            <wp:positionV relativeFrom="paragraph">
              <wp:posOffset>388620</wp:posOffset>
            </wp:positionV>
            <wp:extent cx="4448175" cy="2743835"/>
            <wp:effectExtent l="0" t="0" r="0" b="0"/>
            <wp:wrapTopAndBottom/>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srcRect/>
                    <a:stretch>
                      <a:fillRect/>
                    </a:stretch>
                  </pic:blipFill>
                  <pic:spPr bwMode="auto">
                    <a:xfrm>
                      <a:off x="0" y="0"/>
                      <a:ext cx="4448175" cy="2743835"/>
                    </a:xfrm>
                    <a:prstGeom prst="rect">
                      <a:avLst/>
                    </a:prstGeom>
                    <a:noFill/>
                  </pic:spPr>
                </pic:pic>
              </a:graphicData>
            </a:graphic>
          </wp:anchor>
        </w:drawing>
      </w:r>
      <w:r>
        <w:rPr>
          <w:lang w:val="es-ES"/>
        </w:rPr>
        <w:t>Guayas: Participación de l</w:t>
      </w:r>
      <w:r>
        <w:rPr>
          <w:lang w:val="es-ES"/>
        </w:rPr>
        <w:t>a educación fiscal del nivel medio (estudiantes matriculados en la provincia del Guayas)</w:t>
      </w:r>
    </w:p>
    <w:p w:rsidR="00000000" w:rsidRDefault="00C645F2">
      <w:pPr>
        <w:pStyle w:val="Sangra2detindependiente"/>
        <w:rPr>
          <w:lang w:val="es-ES"/>
        </w:rPr>
      </w:pPr>
      <w:r>
        <w:rPr>
          <w:lang w:val="es-ES"/>
        </w:rPr>
        <w:t>Esta cobertura varía significativamente por áreas (del total de estudiantes del nivel medio matriculados en la provincia del Guayas), pues mientras el 61.29% del alumn</w:t>
      </w:r>
      <w:r>
        <w:rPr>
          <w:lang w:val="es-ES"/>
        </w:rPr>
        <w:t>ado en el área urbana está servida por la educación fiscal, solo el 3.55% de los estudiantes del área rural se educan en establecimientos fiscales (ver tabla IX).</w:t>
      </w:r>
    </w:p>
    <w:p w:rsidR="00000000" w:rsidRDefault="00C645F2">
      <w:pPr>
        <w:spacing w:line="480" w:lineRule="auto"/>
        <w:ind w:left="1276"/>
        <w:jc w:val="both"/>
        <w:rPr>
          <w:lang w:val="es-ES"/>
        </w:rPr>
      </w:pPr>
    </w:p>
    <w:p w:rsidR="00000000" w:rsidRDefault="00C645F2">
      <w:pPr>
        <w:spacing w:line="480" w:lineRule="auto"/>
        <w:ind w:left="1276"/>
        <w:jc w:val="both"/>
        <w:rPr>
          <w:lang w:val="es-ES"/>
        </w:rPr>
      </w:pPr>
      <w:r>
        <w:rPr>
          <w:lang w:val="es-ES"/>
        </w:rPr>
        <w:t>Cabe anotar lo siguiente respecto a la provincia del Guayas::</w:t>
      </w:r>
    </w:p>
    <w:p w:rsidR="00000000" w:rsidRDefault="00C645F2">
      <w:pPr>
        <w:spacing w:line="480" w:lineRule="auto"/>
        <w:ind w:left="1276"/>
        <w:jc w:val="both"/>
        <w:rPr>
          <w:sz w:val="18"/>
          <w:lang w:val="es-ES"/>
        </w:rPr>
      </w:pPr>
    </w:p>
    <w:p w:rsidR="00000000" w:rsidRDefault="00C645F2" w:rsidP="00C645F2">
      <w:pPr>
        <w:numPr>
          <w:ilvl w:val="0"/>
          <w:numId w:val="2"/>
        </w:numPr>
        <w:tabs>
          <w:tab w:val="clear" w:pos="360"/>
        </w:tabs>
        <w:spacing w:line="480" w:lineRule="auto"/>
        <w:ind w:left="1701" w:hanging="425"/>
        <w:jc w:val="both"/>
        <w:rPr>
          <w:lang w:val="es-ES"/>
        </w:rPr>
      </w:pPr>
      <w:r>
        <w:rPr>
          <w:lang w:val="es-ES"/>
        </w:rPr>
        <w:t>Concentró el 26.456% de los e</w:t>
      </w:r>
      <w:r>
        <w:rPr>
          <w:lang w:val="es-ES"/>
        </w:rPr>
        <w:t>studiantes en la educación media fiscal en el ámbito nacional.</w:t>
      </w:r>
    </w:p>
    <w:p w:rsidR="00000000" w:rsidRDefault="00C645F2" w:rsidP="00C645F2">
      <w:pPr>
        <w:numPr>
          <w:ilvl w:val="0"/>
          <w:numId w:val="2"/>
        </w:numPr>
        <w:tabs>
          <w:tab w:val="clear" w:pos="360"/>
        </w:tabs>
        <w:spacing w:line="480" w:lineRule="auto"/>
        <w:ind w:left="1701" w:hanging="425"/>
        <w:jc w:val="both"/>
        <w:rPr>
          <w:lang w:val="es-ES"/>
        </w:rPr>
      </w:pPr>
      <w:r>
        <w:rPr>
          <w:lang w:val="es-ES"/>
        </w:rPr>
        <w:t>Las instituciones de educación fiscal del nivel medio, en total sumaban  277 para el año lectivo 1998-1999,  distribuidos de la siguiente forma:</w:t>
      </w:r>
    </w:p>
    <w:p w:rsidR="00000000" w:rsidRDefault="00C645F2">
      <w:pPr>
        <w:spacing w:line="480" w:lineRule="auto"/>
        <w:ind w:left="1276"/>
        <w:jc w:val="both"/>
        <w:rPr>
          <w:sz w:val="18"/>
          <w:lang w:val="es-ES"/>
        </w:rPr>
      </w:pPr>
    </w:p>
    <w:tbl>
      <w:tblPr>
        <w:tblW w:w="0" w:type="auto"/>
        <w:tblInd w:w="2197" w:type="dxa"/>
        <w:tblLayout w:type="fixed"/>
        <w:tblCellMar>
          <w:left w:w="70" w:type="dxa"/>
          <w:right w:w="70" w:type="dxa"/>
        </w:tblCellMar>
        <w:tblLook w:val="0000"/>
      </w:tblPr>
      <w:tblGrid>
        <w:gridCol w:w="4110"/>
        <w:gridCol w:w="709"/>
        <w:gridCol w:w="851"/>
      </w:tblGrid>
      <w:tr w:rsidR="00000000">
        <w:tblPrEx>
          <w:tblCellMar>
            <w:top w:w="0" w:type="dxa"/>
            <w:bottom w:w="0" w:type="dxa"/>
          </w:tblCellMar>
        </w:tblPrEx>
        <w:trPr>
          <w:cantSplit/>
        </w:trPr>
        <w:tc>
          <w:tcPr>
            <w:tcW w:w="4819" w:type="dxa"/>
            <w:gridSpan w:val="2"/>
            <w:tcBorders>
              <w:bottom w:val="single" w:sz="12" w:space="0" w:color="auto"/>
            </w:tcBorders>
          </w:tcPr>
          <w:p w:rsidR="00000000" w:rsidRDefault="00C645F2">
            <w:pPr>
              <w:jc w:val="center"/>
              <w:rPr>
                <w:rFonts w:ascii="Times New Roman" w:hAnsi="Times New Roman"/>
                <w:b/>
                <w:spacing w:val="-8"/>
                <w:sz w:val="22"/>
                <w:lang w:val="es-ES"/>
              </w:rPr>
            </w:pPr>
            <w:r>
              <w:rPr>
                <w:rFonts w:ascii="Times New Roman" w:hAnsi="Times New Roman"/>
                <w:b/>
                <w:spacing w:val="-8"/>
                <w:sz w:val="22"/>
                <w:lang w:val="es-ES"/>
              </w:rPr>
              <w:t>Niveles / N° de instituciones que tienen los si</w:t>
            </w:r>
            <w:r>
              <w:rPr>
                <w:rFonts w:ascii="Times New Roman" w:hAnsi="Times New Roman"/>
                <w:b/>
                <w:spacing w:val="-8"/>
                <w:sz w:val="22"/>
                <w:lang w:val="es-ES"/>
              </w:rPr>
              <w:t xml:space="preserve">guientes </w:t>
            </w:r>
          </w:p>
        </w:tc>
        <w:tc>
          <w:tcPr>
            <w:tcW w:w="851" w:type="dxa"/>
            <w:tcBorders>
              <w:bottom w:val="single" w:sz="12" w:space="0" w:color="auto"/>
            </w:tcBorders>
          </w:tcPr>
          <w:p w:rsidR="00000000" w:rsidRDefault="00C645F2">
            <w:pPr>
              <w:jc w:val="center"/>
              <w:rPr>
                <w:rFonts w:ascii="Times New Roman" w:hAnsi="Times New Roman"/>
                <w:b/>
                <w:sz w:val="22"/>
                <w:lang w:val="es-ES"/>
              </w:rPr>
            </w:pPr>
            <w:r>
              <w:rPr>
                <w:rFonts w:ascii="Times New Roman" w:hAnsi="Times New Roman"/>
                <w:b/>
                <w:sz w:val="22"/>
                <w:lang w:val="es-ES"/>
              </w:rPr>
              <w:t>%</w:t>
            </w:r>
          </w:p>
        </w:tc>
      </w:tr>
      <w:tr w:rsidR="00000000">
        <w:tblPrEx>
          <w:tblCellMar>
            <w:top w:w="0" w:type="dxa"/>
            <w:bottom w:w="0" w:type="dxa"/>
          </w:tblCellMar>
        </w:tblPrEx>
        <w:tc>
          <w:tcPr>
            <w:tcW w:w="4110" w:type="dxa"/>
          </w:tcPr>
          <w:p w:rsidR="00000000" w:rsidRDefault="00C645F2">
            <w:pPr>
              <w:jc w:val="both"/>
              <w:rPr>
                <w:rFonts w:ascii="Times New Roman" w:hAnsi="Times New Roman"/>
                <w:lang w:val="es-ES"/>
              </w:rPr>
            </w:pPr>
            <w:r>
              <w:rPr>
                <w:rFonts w:ascii="Times New Roman" w:hAnsi="Times New Roman"/>
                <w:sz w:val="22"/>
                <w:lang w:val="es-ES"/>
              </w:rPr>
              <w:t>Últimos años del año básico (ciclo básico)</w:t>
            </w:r>
          </w:p>
        </w:tc>
        <w:tc>
          <w:tcPr>
            <w:tcW w:w="709" w:type="dxa"/>
          </w:tcPr>
          <w:p w:rsidR="00000000" w:rsidRDefault="00C645F2">
            <w:pPr>
              <w:ind w:right="71"/>
              <w:jc w:val="right"/>
              <w:rPr>
                <w:rFonts w:ascii="Times New Roman" w:hAnsi="Times New Roman"/>
                <w:sz w:val="22"/>
                <w:lang w:val="es-ES"/>
              </w:rPr>
            </w:pPr>
            <w:r>
              <w:rPr>
                <w:rFonts w:ascii="Times New Roman" w:hAnsi="Times New Roman"/>
                <w:sz w:val="22"/>
                <w:lang w:val="es-ES"/>
              </w:rPr>
              <w:t>238</w:t>
            </w:r>
          </w:p>
        </w:tc>
        <w:tc>
          <w:tcPr>
            <w:tcW w:w="851" w:type="dxa"/>
          </w:tcPr>
          <w:p w:rsidR="00000000" w:rsidRDefault="00C645F2">
            <w:pPr>
              <w:ind w:right="72"/>
              <w:jc w:val="right"/>
              <w:rPr>
                <w:rFonts w:ascii="Times New Roman" w:hAnsi="Times New Roman"/>
                <w:sz w:val="22"/>
                <w:lang w:val="es-ES"/>
              </w:rPr>
            </w:pPr>
            <w:r>
              <w:rPr>
                <w:rFonts w:ascii="Times New Roman" w:hAnsi="Times New Roman"/>
                <w:sz w:val="22"/>
                <w:lang w:val="es-ES"/>
              </w:rPr>
              <w:t>47</w:t>
            </w:r>
          </w:p>
        </w:tc>
      </w:tr>
      <w:tr w:rsidR="00000000">
        <w:tblPrEx>
          <w:tblCellMar>
            <w:top w:w="0" w:type="dxa"/>
            <w:bottom w:w="0" w:type="dxa"/>
          </w:tblCellMar>
        </w:tblPrEx>
        <w:tc>
          <w:tcPr>
            <w:tcW w:w="4110" w:type="dxa"/>
          </w:tcPr>
          <w:p w:rsidR="00000000" w:rsidRDefault="00C645F2">
            <w:pPr>
              <w:jc w:val="both"/>
              <w:rPr>
                <w:rFonts w:ascii="Times New Roman" w:hAnsi="Times New Roman"/>
                <w:sz w:val="22"/>
                <w:lang w:val="es-ES"/>
              </w:rPr>
            </w:pPr>
            <w:r>
              <w:rPr>
                <w:rFonts w:ascii="Times New Roman" w:hAnsi="Times New Roman"/>
                <w:sz w:val="22"/>
                <w:lang w:val="es-ES"/>
              </w:rPr>
              <w:t>Bachillerato (ciclo diversificado ciencias)</w:t>
            </w:r>
          </w:p>
        </w:tc>
        <w:tc>
          <w:tcPr>
            <w:tcW w:w="709" w:type="dxa"/>
          </w:tcPr>
          <w:p w:rsidR="00000000" w:rsidRDefault="00C645F2">
            <w:pPr>
              <w:ind w:right="71"/>
              <w:jc w:val="right"/>
              <w:rPr>
                <w:rFonts w:ascii="Times New Roman" w:hAnsi="Times New Roman"/>
                <w:sz w:val="22"/>
                <w:lang w:val="es-ES"/>
              </w:rPr>
            </w:pPr>
            <w:r>
              <w:rPr>
                <w:rFonts w:ascii="Times New Roman" w:hAnsi="Times New Roman"/>
                <w:sz w:val="22"/>
                <w:lang w:val="es-ES"/>
              </w:rPr>
              <w:t>120</w:t>
            </w:r>
          </w:p>
        </w:tc>
        <w:tc>
          <w:tcPr>
            <w:tcW w:w="851" w:type="dxa"/>
          </w:tcPr>
          <w:p w:rsidR="00000000" w:rsidRDefault="00C645F2">
            <w:pPr>
              <w:ind w:right="72"/>
              <w:jc w:val="right"/>
              <w:rPr>
                <w:rFonts w:ascii="Times New Roman" w:hAnsi="Times New Roman"/>
                <w:sz w:val="22"/>
                <w:lang w:val="es-ES"/>
              </w:rPr>
            </w:pPr>
            <w:r>
              <w:rPr>
                <w:rFonts w:ascii="Times New Roman" w:hAnsi="Times New Roman"/>
                <w:sz w:val="22"/>
                <w:lang w:val="es-ES"/>
              </w:rPr>
              <w:t>23</w:t>
            </w:r>
          </w:p>
        </w:tc>
      </w:tr>
      <w:tr w:rsidR="00000000">
        <w:tblPrEx>
          <w:tblCellMar>
            <w:top w:w="0" w:type="dxa"/>
            <w:bottom w:w="0" w:type="dxa"/>
          </w:tblCellMar>
        </w:tblPrEx>
        <w:tc>
          <w:tcPr>
            <w:tcW w:w="4110" w:type="dxa"/>
          </w:tcPr>
          <w:p w:rsidR="00000000" w:rsidRDefault="00C645F2">
            <w:pPr>
              <w:jc w:val="both"/>
              <w:rPr>
                <w:rFonts w:ascii="Times New Roman" w:hAnsi="Times New Roman"/>
                <w:sz w:val="22"/>
                <w:lang w:val="es-ES"/>
              </w:rPr>
            </w:pPr>
            <w:r>
              <w:rPr>
                <w:rFonts w:ascii="Times New Roman" w:hAnsi="Times New Roman"/>
                <w:sz w:val="22"/>
                <w:lang w:val="es-ES"/>
              </w:rPr>
              <w:t>Bachillerato (ciclo diversificado técnico)</w:t>
            </w:r>
          </w:p>
        </w:tc>
        <w:tc>
          <w:tcPr>
            <w:tcW w:w="709" w:type="dxa"/>
          </w:tcPr>
          <w:p w:rsidR="00000000" w:rsidRDefault="00C645F2">
            <w:pPr>
              <w:ind w:right="71"/>
              <w:jc w:val="right"/>
              <w:rPr>
                <w:rFonts w:ascii="Times New Roman" w:hAnsi="Times New Roman"/>
                <w:sz w:val="22"/>
                <w:lang w:val="es-ES"/>
              </w:rPr>
            </w:pPr>
            <w:r>
              <w:rPr>
                <w:rFonts w:ascii="Times New Roman" w:hAnsi="Times New Roman"/>
                <w:sz w:val="22"/>
                <w:lang w:val="es-ES"/>
              </w:rPr>
              <w:t>142</w:t>
            </w:r>
          </w:p>
        </w:tc>
        <w:tc>
          <w:tcPr>
            <w:tcW w:w="851" w:type="dxa"/>
          </w:tcPr>
          <w:p w:rsidR="00000000" w:rsidRDefault="00C645F2">
            <w:pPr>
              <w:ind w:right="72"/>
              <w:jc w:val="right"/>
              <w:rPr>
                <w:rFonts w:ascii="Times New Roman" w:hAnsi="Times New Roman"/>
                <w:sz w:val="22"/>
                <w:lang w:val="es-ES"/>
              </w:rPr>
            </w:pPr>
            <w:r>
              <w:rPr>
                <w:rFonts w:ascii="Times New Roman" w:hAnsi="Times New Roman"/>
                <w:sz w:val="22"/>
                <w:lang w:val="es-ES"/>
              </w:rPr>
              <w:t>28</w:t>
            </w:r>
          </w:p>
        </w:tc>
      </w:tr>
      <w:tr w:rsidR="00000000">
        <w:tblPrEx>
          <w:tblCellMar>
            <w:top w:w="0" w:type="dxa"/>
            <w:bottom w:w="0" w:type="dxa"/>
          </w:tblCellMar>
        </w:tblPrEx>
        <w:tc>
          <w:tcPr>
            <w:tcW w:w="4110" w:type="dxa"/>
          </w:tcPr>
          <w:p w:rsidR="00000000" w:rsidRDefault="00C645F2">
            <w:pPr>
              <w:jc w:val="both"/>
              <w:rPr>
                <w:rFonts w:ascii="Times New Roman" w:hAnsi="Times New Roman"/>
                <w:sz w:val="22"/>
                <w:lang w:val="es-ES"/>
              </w:rPr>
            </w:pPr>
            <w:r>
              <w:rPr>
                <w:rFonts w:ascii="Times New Roman" w:hAnsi="Times New Roman"/>
                <w:sz w:val="22"/>
                <w:lang w:val="es-ES"/>
              </w:rPr>
              <w:t>Post – bachillerato</w:t>
            </w:r>
          </w:p>
        </w:tc>
        <w:tc>
          <w:tcPr>
            <w:tcW w:w="709" w:type="dxa"/>
          </w:tcPr>
          <w:p w:rsidR="00000000" w:rsidRDefault="00C645F2">
            <w:pPr>
              <w:ind w:right="71"/>
              <w:jc w:val="right"/>
              <w:rPr>
                <w:rFonts w:ascii="Times New Roman" w:hAnsi="Times New Roman"/>
                <w:sz w:val="22"/>
                <w:lang w:val="es-ES"/>
              </w:rPr>
            </w:pPr>
            <w:r>
              <w:rPr>
                <w:rFonts w:ascii="Times New Roman" w:hAnsi="Times New Roman"/>
                <w:sz w:val="22"/>
                <w:lang w:val="es-ES"/>
              </w:rPr>
              <w:t>9</w:t>
            </w:r>
          </w:p>
        </w:tc>
        <w:tc>
          <w:tcPr>
            <w:tcW w:w="851" w:type="dxa"/>
          </w:tcPr>
          <w:p w:rsidR="00000000" w:rsidRDefault="00C645F2">
            <w:pPr>
              <w:ind w:right="72"/>
              <w:jc w:val="right"/>
              <w:rPr>
                <w:rFonts w:ascii="Times New Roman" w:hAnsi="Times New Roman"/>
                <w:sz w:val="22"/>
                <w:lang w:val="es-ES"/>
              </w:rPr>
            </w:pPr>
            <w:r>
              <w:rPr>
                <w:rFonts w:ascii="Times New Roman" w:hAnsi="Times New Roman"/>
                <w:sz w:val="22"/>
                <w:lang w:val="es-ES"/>
              </w:rPr>
              <w:t>2</w:t>
            </w:r>
          </w:p>
        </w:tc>
      </w:tr>
      <w:tr w:rsidR="00000000">
        <w:tblPrEx>
          <w:tblCellMar>
            <w:top w:w="0" w:type="dxa"/>
            <w:bottom w:w="0" w:type="dxa"/>
          </w:tblCellMar>
        </w:tblPrEx>
        <w:tc>
          <w:tcPr>
            <w:tcW w:w="4110" w:type="dxa"/>
          </w:tcPr>
          <w:p w:rsidR="00000000" w:rsidRDefault="00C645F2">
            <w:pPr>
              <w:jc w:val="right"/>
              <w:rPr>
                <w:rFonts w:ascii="Times New Roman" w:hAnsi="Times New Roman"/>
                <w:b/>
                <w:sz w:val="20"/>
                <w:lang w:val="es-ES"/>
              </w:rPr>
            </w:pPr>
            <w:r>
              <w:rPr>
                <w:rFonts w:ascii="Times New Roman" w:hAnsi="Times New Roman"/>
                <w:b/>
                <w:sz w:val="20"/>
                <w:lang w:val="es-ES"/>
              </w:rPr>
              <w:t>TOTAL:</w:t>
            </w:r>
          </w:p>
        </w:tc>
        <w:tc>
          <w:tcPr>
            <w:tcW w:w="709" w:type="dxa"/>
          </w:tcPr>
          <w:p w:rsidR="00000000" w:rsidRDefault="00C645F2">
            <w:pPr>
              <w:ind w:right="71"/>
              <w:jc w:val="right"/>
              <w:rPr>
                <w:rFonts w:ascii="Times New Roman" w:hAnsi="Times New Roman"/>
                <w:sz w:val="22"/>
                <w:lang w:val="es-ES"/>
              </w:rPr>
            </w:pPr>
            <w:r>
              <w:rPr>
                <w:rFonts w:ascii="Times New Roman" w:hAnsi="Times New Roman"/>
                <w:sz w:val="22"/>
                <w:lang w:val="es-ES"/>
              </w:rPr>
              <w:t>509</w:t>
            </w:r>
          </w:p>
        </w:tc>
        <w:tc>
          <w:tcPr>
            <w:tcW w:w="851" w:type="dxa"/>
          </w:tcPr>
          <w:p w:rsidR="00000000" w:rsidRDefault="00C645F2">
            <w:pPr>
              <w:ind w:right="72"/>
              <w:jc w:val="right"/>
              <w:rPr>
                <w:rFonts w:ascii="Times New Roman" w:hAnsi="Times New Roman"/>
                <w:sz w:val="22"/>
                <w:lang w:val="es-ES"/>
              </w:rPr>
            </w:pPr>
            <w:r>
              <w:rPr>
                <w:rFonts w:ascii="Times New Roman" w:hAnsi="Times New Roman"/>
                <w:sz w:val="22"/>
                <w:lang w:val="es-ES"/>
              </w:rPr>
              <w:t>100</w:t>
            </w:r>
          </w:p>
        </w:tc>
      </w:tr>
    </w:tbl>
    <w:p w:rsidR="00000000" w:rsidRDefault="00C645F2">
      <w:pPr>
        <w:jc w:val="both"/>
        <w:rPr>
          <w:rFonts w:ascii="Times New Roman" w:hAnsi="Times New Roman"/>
          <w:sz w:val="10"/>
          <w:lang w:val="es-ES"/>
        </w:rPr>
      </w:pPr>
    </w:p>
    <w:p w:rsidR="00000000" w:rsidRDefault="00C645F2">
      <w:pPr>
        <w:spacing w:line="480" w:lineRule="auto"/>
        <w:ind w:left="1276"/>
        <w:jc w:val="both"/>
        <w:rPr>
          <w:sz w:val="18"/>
          <w:lang w:val="es-ES"/>
        </w:rPr>
      </w:pPr>
    </w:p>
    <w:p w:rsidR="00000000" w:rsidRDefault="00C645F2" w:rsidP="00C645F2">
      <w:pPr>
        <w:numPr>
          <w:ilvl w:val="0"/>
          <w:numId w:val="2"/>
        </w:numPr>
        <w:spacing w:line="480" w:lineRule="auto"/>
        <w:ind w:left="1636"/>
        <w:jc w:val="both"/>
        <w:rPr>
          <w:lang w:val="es-ES"/>
        </w:rPr>
      </w:pPr>
      <w:r>
        <w:rPr>
          <w:lang w:val="es-ES"/>
        </w:rPr>
        <w:t>La poca cobertura educativa de colegios en las</w:t>
      </w:r>
      <w:r>
        <w:rPr>
          <w:lang w:val="es-ES"/>
        </w:rPr>
        <w:t xml:space="preserve"> zonas rurales (ver tabla </w:t>
      </w:r>
      <w:r>
        <w:rPr>
          <w:caps/>
          <w:lang w:val="es-ES"/>
        </w:rPr>
        <w:t>iX</w:t>
      </w:r>
      <w:r>
        <w:rPr>
          <w:lang w:val="es-ES"/>
        </w:rPr>
        <w:t>), está influída por la pobreza masiva de las familias campesinas y sus costos en la educación, estos factores inciden en la escasa presencia del sector privado como estatal en dicha área.</w:t>
      </w:r>
    </w:p>
    <w:p w:rsidR="00000000" w:rsidRDefault="00C645F2">
      <w:pPr>
        <w:ind w:left="1701"/>
        <w:jc w:val="center"/>
        <w:rPr>
          <w:rFonts w:ascii="Times New Roman" w:hAnsi="Times New Roman"/>
          <w:b/>
          <w:sz w:val="26"/>
          <w:lang w:val="es-ES"/>
        </w:rPr>
      </w:pPr>
      <w:r>
        <w:rPr>
          <w:rFonts w:ascii="Times New Roman" w:hAnsi="Times New Roman"/>
          <w:b/>
          <w:sz w:val="26"/>
          <w:lang w:val="es-ES"/>
        </w:rPr>
        <w:pict>
          <v:rect id="_x0000_s1105" style="position:absolute;left:0;text-align:left;margin-left:88.2pt;margin-top:4.85pt;width:309.6pt;height:112.15pt;z-index:-251684864" o:allowincell="f" strokeweight="4.5pt">
            <v:stroke linestyle="thinThick"/>
          </v:rect>
        </w:pict>
      </w:r>
    </w:p>
    <w:p w:rsidR="00000000" w:rsidRDefault="00C645F2">
      <w:pPr>
        <w:ind w:left="1276"/>
        <w:jc w:val="center"/>
        <w:rPr>
          <w:b/>
          <w:lang w:val="es-ES"/>
        </w:rPr>
      </w:pPr>
      <w:r>
        <w:rPr>
          <w:b/>
          <w:lang w:val="es-ES"/>
        </w:rPr>
        <w:t>TABLA IX</w:t>
      </w:r>
    </w:p>
    <w:p w:rsidR="00000000" w:rsidRDefault="00C645F2">
      <w:pPr>
        <w:ind w:left="1276"/>
        <w:jc w:val="center"/>
        <w:rPr>
          <w:b/>
          <w:lang w:val="es-ES"/>
        </w:rPr>
      </w:pPr>
      <w:r>
        <w:rPr>
          <w:b/>
          <w:lang w:val="es-ES"/>
        </w:rPr>
        <w:t>Porcentaje respecto al total</w:t>
      </w:r>
      <w:r>
        <w:rPr>
          <w:b/>
          <w:lang w:val="es-ES"/>
        </w:rPr>
        <w:t xml:space="preserve"> de estudiantes</w:t>
      </w:r>
    </w:p>
    <w:p w:rsidR="00000000" w:rsidRDefault="00C645F2">
      <w:pPr>
        <w:ind w:left="1276"/>
        <w:jc w:val="center"/>
        <w:rPr>
          <w:lang w:val="es-ES"/>
        </w:rPr>
      </w:pPr>
      <w:r>
        <w:rPr>
          <w:b/>
          <w:lang w:val="es-ES"/>
        </w:rPr>
        <w:t>matriculados en la provincia del Guayas</w:t>
      </w:r>
    </w:p>
    <w:tbl>
      <w:tblPr>
        <w:tblW w:w="0" w:type="auto"/>
        <w:tblInd w:w="2015" w:type="dxa"/>
        <w:tblLayout w:type="fixed"/>
        <w:tblCellMar>
          <w:left w:w="30" w:type="dxa"/>
          <w:right w:w="30" w:type="dxa"/>
        </w:tblCellMar>
        <w:tblLook w:val="0000"/>
      </w:tblPr>
      <w:tblGrid>
        <w:gridCol w:w="1418"/>
        <w:gridCol w:w="992"/>
        <w:gridCol w:w="1134"/>
        <w:gridCol w:w="992"/>
        <w:gridCol w:w="1277"/>
      </w:tblGrid>
      <w:tr w:rsidR="00000000">
        <w:tblPrEx>
          <w:tblCellMar>
            <w:top w:w="0" w:type="dxa"/>
            <w:bottom w:w="0" w:type="dxa"/>
          </w:tblCellMar>
        </w:tblPrEx>
        <w:trPr>
          <w:cantSplit/>
          <w:trHeight w:val="250"/>
        </w:trPr>
        <w:tc>
          <w:tcPr>
            <w:tcW w:w="2410" w:type="dxa"/>
            <w:gridSpan w:val="2"/>
            <w:tcBorders>
              <w:top w:val="single" w:sz="12" w:space="0" w:color="auto"/>
            </w:tcBorders>
            <w:shd w:val="pct12" w:color="auto" w:fill="auto"/>
          </w:tcPr>
          <w:p w:rsidR="00000000" w:rsidRDefault="00C645F2">
            <w:pPr>
              <w:pStyle w:val="Ttulo7"/>
              <w:rPr>
                <w:rFonts w:ascii="Arial" w:hAnsi="Arial"/>
                <w:lang w:val="es-ES"/>
              </w:rPr>
            </w:pPr>
            <w:r>
              <w:rPr>
                <w:rFonts w:ascii="Arial" w:hAnsi="Arial"/>
                <w:lang w:val="es-ES"/>
              </w:rPr>
              <w:pict>
                <v:shape id="_x0000_s1124" type="#_x0000_t202" style="position:absolute;left:0;text-align:left;margin-left:325.8pt;margin-top:3.1pt;width:57.6pt;height:21.6pt;z-index:251636736" o:allowincell="f" filled="f" stroked="f">
                  <v:textbox>
                    <w:txbxContent>
                      <w:p w:rsidR="00000000" w:rsidRDefault="00C645F2">
                        <w:pPr>
                          <w:jc w:val="center"/>
                          <w:rPr>
                            <w:b/>
                          </w:rPr>
                        </w:pPr>
                        <w:r>
                          <w:rPr>
                            <w:b/>
                            <w:sz w:val="22"/>
                          </w:rPr>
                          <w:t>TOTAL</w:t>
                        </w:r>
                      </w:p>
                    </w:txbxContent>
                  </v:textbox>
                </v:shape>
              </w:pict>
            </w:r>
            <w:r>
              <w:rPr>
                <w:rFonts w:ascii="Arial" w:hAnsi="Arial"/>
                <w:lang w:val="es-ES"/>
              </w:rPr>
              <w:t>FISCAL</w:t>
            </w:r>
          </w:p>
        </w:tc>
        <w:tc>
          <w:tcPr>
            <w:tcW w:w="2126" w:type="dxa"/>
            <w:gridSpan w:val="2"/>
            <w:tcBorders>
              <w:top w:val="single" w:sz="12" w:space="0" w:color="auto"/>
            </w:tcBorders>
            <w:shd w:val="pct12" w:color="auto" w:fill="auto"/>
          </w:tcPr>
          <w:p w:rsidR="00000000" w:rsidRDefault="00C645F2">
            <w:pPr>
              <w:pStyle w:val="Ttulo7"/>
              <w:rPr>
                <w:b w:val="0"/>
                <w:lang w:val="es-ES"/>
              </w:rPr>
            </w:pPr>
            <w:r>
              <w:rPr>
                <w:rFonts w:ascii="Arial" w:hAnsi="Arial"/>
                <w:lang w:val="es-ES"/>
              </w:rPr>
              <w:t>PARTICULAR</w:t>
            </w:r>
          </w:p>
        </w:tc>
        <w:tc>
          <w:tcPr>
            <w:tcW w:w="1277" w:type="dxa"/>
            <w:tcBorders>
              <w:top w:val="single" w:sz="12" w:space="0" w:color="auto"/>
            </w:tcBorders>
            <w:shd w:val="pct12" w:color="auto" w:fill="auto"/>
            <w:vAlign w:val="center"/>
          </w:tcPr>
          <w:p w:rsidR="00000000" w:rsidRDefault="00C645F2">
            <w:pPr>
              <w:pStyle w:val="Ttulo7"/>
              <w:rPr>
                <w:rFonts w:ascii="Arial" w:hAnsi="Arial"/>
                <w:lang w:val="es-ES"/>
              </w:rPr>
            </w:pPr>
          </w:p>
        </w:tc>
      </w:tr>
      <w:tr w:rsidR="00000000">
        <w:tblPrEx>
          <w:tblCellMar>
            <w:top w:w="0" w:type="dxa"/>
            <w:bottom w:w="0" w:type="dxa"/>
          </w:tblCellMar>
        </w:tblPrEx>
        <w:trPr>
          <w:cantSplit/>
          <w:trHeight w:val="250"/>
        </w:trPr>
        <w:tc>
          <w:tcPr>
            <w:tcW w:w="1418" w:type="dxa"/>
            <w:tcBorders>
              <w:top w:val="single" w:sz="8" w:space="0" w:color="auto"/>
            </w:tcBorders>
            <w:shd w:val="pct5" w:color="auto" w:fill="auto"/>
          </w:tcPr>
          <w:p w:rsidR="00000000" w:rsidRDefault="00C645F2">
            <w:pPr>
              <w:jc w:val="center"/>
              <w:rPr>
                <w:sz w:val="22"/>
                <w:lang w:val="es-ES"/>
              </w:rPr>
            </w:pPr>
            <w:r>
              <w:rPr>
                <w:sz w:val="22"/>
                <w:lang w:val="es-ES"/>
              </w:rPr>
              <w:t>Urbana</w:t>
            </w:r>
          </w:p>
        </w:tc>
        <w:tc>
          <w:tcPr>
            <w:tcW w:w="992" w:type="dxa"/>
            <w:tcBorders>
              <w:top w:val="single" w:sz="8" w:space="0" w:color="auto"/>
            </w:tcBorders>
            <w:shd w:val="pct5" w:color="auto" w:fill="auto"/>
          </w:tcPr>
          <w:p w:rsidR="00000000" w:rsidRDefault="00C645F2">
            <w:pPr>
              <w:jc w:val="center"/>
              <w:rPr>
                <w:sz w:val="22"/>
                <w:lang w:val="es-ES"/>
              </w:rPr>
            </w:pPr>
            <w:r>
              <w:rPr>
                <w:sz w:val="22"/>
                <w:lang w:val="es-ES"/>
              </w:rPr>
              <w:t>Rural</w:t>
            </w:r>
          </w:p>
        </w:tc>
        <w:tc>
          <w:tcPr>
            <w:tcW w:w="1134" w:type="dxa"/>
            <w:tcBorders>
              <w:top w:val="single" w:sz="8" w:space="0" w:color="auto"/>
            </w:tcBorders>
            <w:shd w:val="pct5" w:color="auto" w:fill="auto"/>
          </w:tcPr>
          <w:p w:rsidR="00000000" w:rsidRDefault="00C645F2">
            <w:pPr>
              <w:jc w:val="center"/>
              <w:rPr>
                <w:sz w:val="22"/>
                <w:lang w:val="es-ES"/>
              </w:rPr>
            </w:pPr>
            <w:r>
              <w:rPr>
                <w:sz w:val="22"/>
                <w:lang w:val="es-ES"/>
              </w:rPr>
              <w:t>Urbana</w:t>
            </w:r>
          </w:p>
        </w:tc>
        <w:tc>
          <w:tcPr>
            <w:tcW w:w="992" w:type="dxa"/>
            <w:tcBorders>
              <w:top w:val="single" w:sz="8" w:space="0" w:color="auto"/>
            </w:tcBorders>
            <w:shd w:val="pct5" w:color="auto" w:fill="auto"/>
          </w:tcPr>
          <w:p w:rsidR="00000000" w:rsidRDefault="00C645F2">
            <w:pPr>
              <w:jc w:val="center"/>
              <w:rPr>
                <w:sz w:val="22"/>
                <w:lang w:val="es-ES"/>
              </w:rPr>
            </w:pPr>
            <w:r>
              <w:rPr>
                <w:sz w:val="22"/>
                <w:lang w:val="es-ES"/>
              </w:rPr>
              <w:t>Rural</w:t>
            </w:r>
          </w:p>
        </w:tc>
        <w:tc>
          <w:tcPr>
            <w:tcW w:w="1276" w:type="dxa"/>
            <w:tcBorders>
              <w:top w:val="nil"/>
            </w:tcBorders>
            <w:shd w:val="pct5" w:color="auto" w:fill="auto"/>
          </w:tcPr>
          <w:p w:rsidR="00000000" w:rsidRDefault="00C645F2">
            <w:pPr>
              <w:jc w:val="center"/>
              <w:rPr>
                <w:sz w:val="22"/>
                <w:lang w:val="es-ES"/>
              </w:rPr>
            </w:pPr>
          </w:p>
        </w:tc>
      </w:tr>
      <w:tr w:rsidR="00000000">
        <w:tblPrEx>
          <w:tblCellMar>
            <w:top w:w="0" w:type="dxa"/>
            <w:bottom w:w="0" w:type="dxa"/>
          </w:tblCellMar>
        </w:tblPrEx>
        <w:trPr>
          <w:trHeight w:val="250"/>
        </w:trPr>
        <w:tc>
          <w:tcPr>
            <w:tcW w:w="1418" w:type="dxa"/>
            <w:tcBorders>
              <w:top w:val="single" w:sz="8" w:space="0" w:color="auto"/>
            </w:tcBorders>
          </w:tcPr>
          <w:p w:rsidR="00000000" w:rsidRDefault="00C645F2">
            <w:pPr>
              <w:jc w:val="center"/>
              <w:rPr>
                <w:lang w:val="es-ES"/>
              </w:rPr>
            </w:pPr>
            <w:r>
              <w:rPr>
                <w:lang w:val="es-ES"/>
              </w:rPr>
              <w:t>61.29%</w:t>
            </w:r>
          </w:p>
        </w:tc>
        <w:tc>
          <w:tcPr>
            <w:tcW w:w="992" w:type="dxa"/>
            <w:tcBorders>
              <w:top w:val="single" w:sz="8" w:space="0" w:color="auto"/>
            </w:tcBorders>
          </w:tcPr>
          <w:p w:rsidR="00000000" w:rsidRDefault="00C645F2">
            <w:pPr>
              <w:jc w:val="center"/>
              <w:rPr>
                <w:lang w:val="es-ES"/>
              </w:rPr>
            </w:pPr>
            <w:r>
              <w:rPr>
                <w:lang w:val="es-ES"/>
              </w:rPr>
              <w:t>3.55%</w:t>
            </w:r>
          </w:p>
        </w:tc>
        <w:tc>
          <w:tcPr>
            <w:tcW w:w="1134" w:type="dxa"/>
            <w:tcBorders>
              <w:top w:val="single" w:sz="8" w:space="0" w:color="auto"/>
            </w:tcBorders>
          </w:tcPr>
          <w:p w:rsidR="00000000" w:rsidRDefault="00C645F2">
            <w:pPr>
              <w:jc w:val="center"/>
              <w:rPr>
                <w:lang w:val="es-ES"/>
              </w:rPr>
            </w:pPr>
            <w:r>
              <w:rPr>
                <w:lang w:val="es-ES"/>
              </w:rPr>
              <w:t>33.13%</w:t>
            </w:r>
          </w:p>
        </w:tc>
        <w:tc>
          <w:tcPr>
            <w:tcW w:w="992" w:type="dxa"/>
            <w:tcBorders>
              <w:top w:val="single" w:sz="8" w:space="0" w:color="auto"/>
            </w:tcBorders>
          </w:tcPr>
          <w:p w:rsidR="00000000" w:rsidRDefault="00C645F2">
            <w:pPr>
              <w:jc w:val="center"/>
              <w:rPr>
                <w:lang w:val="es-ES"/>
              </w:rPr>
            </w:pPr>
            <w:r>
              <w:rPr>
                <w:lang w:val="es-ES"/>
              </w:rPr>
              <w:t>2.03%</w:t>
            </w:r>
          </w:p>
        </w:tc>
        <w:tc>
          <w:tcPr>
            <w:tcW w:w="1276" w:type="dxa"/>
            <w:tcBorders>
              <w:top w:val="single" w:sz="8" w:space="0" w:color="auto"/>
            </w:tcBorders>
          </w:tcPr>
          <w:p w:rsidR="00000000" w:rsidRDefault="00C645F2">
            <w:pPr>
              <w:jc w:val="center"/>
              <w:rPr>
                <w:lang w:val="es-ES"/>
              </w:rPr>
            </w:pPr>
            <w:r>
              <w:rPr>
                <w:lang w:val="es-ES"/>
              </w:rPr>
              <w:t>100%</w:t>
            </w:r>
          </w:p>
        </w:tc>
      </w:tr>
      <w:tr w:rsidR="00000000">
        <w:tblPrEx>
          <w:tblCellMar>
            <w:top w:w="0" w:type="dxa"/>
            <w:bottom w:w="0" w:type="dxa"/>
          </w:tblCellMar>
        </w:tblPrEx>
        <w:trPr>
          <w:cantSplit/>
          <w:trHeight w:val="250"/>
        </w:trPr>
        <w:tc>
          <w:tcPr>
            <w:tcW w:w="5812" w:type="dxa"/>
            <w:gridSpan w:val="5"/>
            <w:tcBorders>
              <w:top w:val="single" w:sz="12" w:space="0" w:color="auto"/>
            </w:tcBorders>
          </w:tcPr>
          <w:p w:rsidR="00000000" w:rsidRDefault="00C645F2">
            <w:pPr>
              <w:rPr>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w:t>
            </w:r>
            <w:r>
              <w:rPr>
                <w:snapToGrid w:val="0"/>
                <w:color w:val="000000"/>
                <w:spacing w:val="-4"/>
                <w:sz w:val="18"/>
                <w:lang w:val="es-ES"/>
              </w:rPr>
              <w:t>Dirección nacional de estudios -Base de dato año lectivo 1998-99</w:t>
            </w:r>
          </w:p>
        </w:tc>
      </w:tr>
    </w:tbl>
    <w:p w:rsidR="00000000" w:rsidRDefault="00C645F2">
      <w:pPr>
        <w:pStyle w:val="Textoindependiente"/>
        <w:ind w:left="851"/>
        <w:rPr>
          <w:b/>
          <w:i/>
          <w:u w:val="single"/>
          <w:lang w:val="es-ES"/>
        </w:rPr>
      </w:pPr>
    </w:p>
    <w:p w:rsidR="00000000" w:rsidRDefault="00C645F2">
      <w:pPr>
        <w:pStyle w:val="Textoindependiente"/>
        <w:ind w:left="851"/>
        <w:rPr>
          <w:b/>
          <w:i/>
          <w:sz w:val="14"/>
          <w:u w:val="single"/>
          <w:lang w:val="es-ES"/>
        </w:rPr>
      </w:pPr>
    </w:p>
    <w:p w:rsidR="00000000" w:rsidRDefault="00C645F2">
      <w:pPr>
        <w:ind w:left="1276"/>
        <w:jc w:val="center"/>
        <w:rPr>
          <w:b/>
          <w:lang w:val="es-ES"/>
        </w:rPr>
      </w:pPr>
      <w:r>
        <w:rPr>
          <w:b/>
          <w:lang w:val="es-ES"/>
        </w:rPr>
        <w:pict>
          <v:rect id="_x0000_s1153" style="position:absolute;left:0;text-align:left;margin-left:81pt;margin-top:3.6pt;width:324pt;height:273.55pt;z-index:-251672576" o:allowincell="f" strokeweight="4.5pt">
            <v:stroke linestyle="thinThick"/>
          </v:rect>
        </w:pict>
      </w:r>
    </w:p>
    <w:p w:rsidR="00000000" w:rsidRDefault="00C645F2">
      <w:pPr>
        <w:ind w:left="1418"/>
        <w:jc w:val="center"/>
        <w:rPr>
          <w:b/>
          <w:lang w:val="es-ES"/>
        </w:rPr>
      </w:pPr>
      <w:r>
        <w:rPr>
          <w:b/>
          <w:lang w:val="es-ES"/>
        </w:rPr>
        <w:t>TABLA X</w:t>
      </w:r>
    </w:p>
    <w:p w:rsidR="00000000" w:rsidRDefault="00C645F2">
      <w:pPr>
        <w:ind w:left="1418"/>
        <w:jc w:val="center"/>
        <w:rPr>
          <w:b/>
          <w:lang w:val="es-ES"/>
        </w:rPr>
      </w:pPr>
      <w:r>
        <w:rPr>
          <w:b/>
          <w:lang w:val="es-ES"/>
        </w:rPr>
        <w:t>Tasa de permanencia de los alumno</w:t>
      </w:r>
      <w:r>
        <w:rPr>
          <w:b/>
          <w:lang w:val="es-ES"/>
        </w:rPr>
        <w:t xml:space="preserve">s en la </w:t>
      </w:r>
    </w:p>
    <w:p w:rsidR="00000000" w:rsidRDefault="00C645F2">
      <w:pPr>
        <w:ind w:left="1418"/>
        <w:jc w:val="center"/>
        <w:rPr>
          <w:lang w:val="es-ES"/>
        </w:rPr>
      </w:pPr>
      <w:r>
        <w:rPr>
          <w:b/>
          <w:lang w:val="es-ES"/>
        </w:rPr>
        <w:t>educación media - provincia del Guayas</w:t>
      </w:r>
    </w:p>
    <w:tbl>
      <w:tblPr>
        <w:tblW w:w="0" w:type="auto"/>
        <w:tblInd w:w="1913" w:type="dxa"/>
        <w:tblLayout w:type="fixed"/>
        <w:tblCellMar>
          <w:left w:w="70" w:type="dxa"/>
          <w:right w:w="70" w:type="dxa"/>
        </w:tblCellMar>
        <w:tblLook w:val="0000"/>
      </w:tblPr>
      <w:tblGrid>
        <w:gridCol w:w="425"/>
        <w:gridCol w:w="3261"/>
        <w:gridCol w:w="803"/>
        <w:gridCol w:w="803"/>
        <w:gridCol w:w="803"/>
      </w:tblGrid>
      <w:tr w:rsidR="00000000">
        <w:tblPrEx>
          <w:tblCellMar>
            <w:top w:w="0" w:type="dxa"/>
            <w:bottom w:w="0" w:type="dxa"/>
          </w:tblCellMar>
        </w:tblPrEx>
        <w:trPr>
          <w:cantSplit/>
          <w:trHeight w:val="184"/>
        </w:trPr>
        <w:tc>
          <w:tcPr>
            <w:tcW w:w="425" w:type="dxa"/>
            <w:vMerge w:val="restart"/>
            <w:tcBorders>
              <w:top w:val="single" w:sz="12" w:space="0" w:color="auto"/>
              <w:bottom w:val="single" w:sz="12" w:space="0" w:color="auto"/>
            </w:tcBorders>
            <w:shd w:val="pct12" w:color="auto" w:fill="auto"/>
            <w:textDirection w:val="btLr"/>
            <w:vAlign w:val="center"/>
          </w:tcPr>
          <w:p w:rsidR="00000000" w:rsidRDefault="00C645F2">
            <w:pPr>
              <w:ind w:left="113" w:right="113"/>
              <w:jc w:val="center"/>
              <w:rPr>
                <w:rFonts w:ascii="Times New Roman" w:hAnsi="Times New Roman"/>
                <w:b/>
                <w:snapToGrid w:val="0"/>
                <w:color w:val="000000"/>
                <w:sz w:val="14"/>
                <w:lang w:val="es-ES"/>
              </w:rPr>
            </w:pPr>
            <w:r>
              <w:rPr>
                <w:rFonts w:ascii="Times New Roman" w:hAnsi="Times New Roman"/>
                <w:b/>
                <w:snapToGrid w:val="0"/>
                <w:color w:val="000000"/>
                <w:sz w:val="14"/>
                <w:lang w:val="es-ES"/>
              </w:rPr>
              <w:t>ZONA</w:t>
            </w:r>
          </w:p>
        </w:tc>
        <w:tc>
          <w:tcPr>
            <w:tcW w:w="3261" w:type="dxa"/>
            <w:vMerge w:val="restart"/>
            <w:tcBorders>
              <w:top w:val="single" w:sz="12" w:space="0" w:color="auto"/>
            </w:tcBorders>
            <w:shd w:val="pct12" w:color="auto" w:fill="auto"/>
            <w:vAlign w:val="center"/>
          </w:tcPr>
          <w:p w:rsidR="00000000" w:rsidRDefault="00C645F2">
            <w:pPr>
              <w:jc w:val="center"/>
              <w:rPr>
                <w:rFonts w:ascii="Times New Roman" w:hAnsi="Times New Roman"/>
                <w:b/>
                <w:snapToGrid w:val="0"/>
                <w:color w:val="000000"/>
                <w:sz w:val="20"/>
                <w:lang w:val="es-ES"/>
              </w:rPr>
            </w:pPr>
            <w:r>
              <w:rPr>
                <w:rFonts w:ascii="Times New Roman" w:hAnsi="Times New Roman"/>
                <w:b/>
                <w:snapToGrid w:val="0"/>
                <w:color w:val="000000"/>
                <w:sz w:val="20"/>
                <w:lang w:val="es-ES"/>
              </w:rPr>
              <w:t>C I C L O S</w:t>
            </w:r>
          </w:p>
        </w:tc>
        <w:tc>
          <w:tcPr>
            <w:tcW w:w="2409" w:type="dxa"/>
            <w:gridSpan w:val="3"/>
            <w:tcBorders>
              <w:top w:val="single" w:sz="12" w:space="0" w:color="auto"/>
              <w:bottom w:val="single" w:sz="12" w:space="0" w:color="auto"/>
            </w:tcBorders>
            <w:shd w:val="pct12" w:color="auto" w:fill="auto"/>
            <w:vAlign w:val="center"/>
          </w:tcPr>
          <w:p w:rsidR="00000000" w:rsidRDefault="00C645F2">
            <w:pPr>
              <w:pStyle w:val="Ttulo9"/>
            </w:pPr>
            <w:r>
              <w:t>Porcentaje de permanencia</w:t>
            </w:r>
          </w:p>
        </w:tc>
      </w:tr>
      <w:tr w:rsidR="00000000">
        <w:tblPrEx>
          <w:tblCellMar>
            <w:top w:w="0" w:type="dxa"/>
            <w:bottom w:w="0" w:type="dxa"/>
          </w:tblCellMar>
        </w:tblPrEx>
        <w:trPr>
          <w:cantSplit/>
          <w:trHeight w:val="450"/>
        </w:trPr>
        <w:tc>
          <w:tcPr>
            <w:tcW w:w="425" w:type="dxa"/>
            <w:vMerge/>
            <w:tcBorders>
              <w:bottom w:val="single" w:sz="12" w:space="0" w:color="auto"/>
            </w:tcBorders>
            <w:shd w:val="pct12" w:color="auto" w:fill="auto"/>
            <w:vAlign w:val="center"/>
          </w:tcPr>
          <w:p w:rsidR="00000000" w:rsidRDefault="00C645F2">
            <w:pPr>
              <w:jc w:val="center"/>
              <w:rPr>
                <w:rFonts w:ascii="Times New Roman" w:hAnsi="Times New Roman"/>
                <w:b/>
                <w:snapToGrid w:val="0"/>
                <w:color w:val="000000"/>
                <w:sz w:val="14"/>
                <w:lang w:val="es-ES"/>
              </w:rPr>
            </w:pPr>
          </w:p>
        </w:tc>
        <w:tc>
          <w:tcPr>
            <w:tcW w:w="3261" w:type="dxa"/>
            <w:vMerge/>
            <w:shd w:val="pct12" w:color="auto" w:fill="auto"/>
            <w:vAlign w:val="center"/>
          </w:tcPr>
          <w:p w:rsidR="00000000" w:rsidRDefault="00C645F2">
            <w:pPr>
              <w:jc w:val="center"/>
              <w:rPr>
                <w:rFonts w:ascii="Times New Roman" w:hAnsi="Times New Roman"/>
                <w:b/>
                <w:snapToGrid w:val="0"/>
                <w:color w:val="000000"/>
                <w:sz w:val="14"/>
                <w:lang w:val="es-ES"/>
              </w:rPr>
            </w:pPr>
          </w:p>
        </w:tc>
        <w:tc>
          <w:tcPr>
            <w:tcW w:w="803" w:type="dxa"/>
            <w:shd w:val="pct12" w:color="auto" w:fill="auto"/>
            <w:vAlign w:val="center"/>
          </w:tcPr>
          <w:p w:rsidR="00000000" w:rsidRDefault="00C645F2">
            <w:pPr>
              <w:jc w:val="center"/>
              <w:rPr>
                <w:rFonts w:ascii="Times New Roman" w:hAnsi="Times New Roman"/>
                <w:b/>
                <w:snapToGrid w:val="0"/>
                <w:color w:val="000000"/>
                <w:sz w:val="14"/>
                <w:lang w:val="es-ES"/>
              </w:rPr>
            </w:pPr>
            <w:r>
              <w:rPr>
                <w:rFonts w:ascii="Times New Roman" w:hAnsi="Times New Roman"/>
                <w:b/>
                <w:snapToGrid w:val="0"/>
                <w:color w:val="000000"/>
                <w:sz w:val="14"/>
                <w:lang w:val="es-ES"/>
              </w:rPr>
              <w:t>Hombres</w:t>
            </w:r>
          </w:p>
        </w:tc>
        <w:tc>
          <w:tcPr>
            <w:tcW w:w="803" w:type="dxa"/>
            <w:shd w:val="pct12" w:color="auto" w:fill="auto"/>
            <w:vAlign w:val="center"/>
          </w:tcPr>
          <w:p w:rsidR="00000000" w:rsidRDefault="00C645F2">
            <w:pPr>
              <w:jc w:val="center"/>
              <w:rPr>
                <w:rFonts w:ascii="Times New Roman" w:hAnsi="Times New Roman"/>
                <w:b/>
                <w:snapToGrid w:val="0"/>
                <w:color w:val="000000"/>
                <w:sz w:val="14"/>
                <w:lang w:val="es-ES"/>
              </w:rPr>
            </w:pPr>
            <w:r>
              <w:rPr>
                <w:rFonts w:ascii="Times New Roman" w:hAnsi="Times New Roman"/>
                <w:b/>
                <w:snapToGrid w:val="0"/>
                <w:color w:val="000000"/>
                <w:sz w:val="14"/>
                <w:lang w:val="es-ES"/>
              </w:rPr>
              <w:t>Mujeres</w:t>
            </w:r>
          </w:p>
        </w:tc>
        <w:tc>
          <w:tcPr>
            <w:tcW w:w="803" w:type="dxa"/>
            <w:shd w:val="pct12" w:color="auto" w:fill="auto"/>
            <w:vAlign w:val="center"/>
          </w:tcPr>
          <w:p w:rsidR="00000000" w:rsidRDefault="00C645F2">
            <w:pPr>
              <w:jc w:val="center"/>
              <w:rPr>
                <w:rFonts w:ascii="Times New Roman" w:hAnsi="Times New Roman"/>
                <w:b/>
                <w:snapToGrid w:val="0"/>
                <w:color w:val="000000"/>
                <w:sz w:val="14"/>
                <w:lang w:val="es-ES"/>
              </w:rPr>
            </w:pPr>
            <w:r>
              <w:rPr>
                <w:rFonts w:ascii="Times New Roman" w:hAnsi="Times New Roman"/>
                <w:b/>
                <w:snapToGrid w:val="0"/>
                <w:color w:val="000000"/>
                <w:sz w:val="14"/>
                <w:lang w:val="es-ES"/>
              </w:rPr>
              <w:t>Promedio</w:t>
            </w:r>
          </w:p>
          <w:p w:rsidR="00000000" w:rsidRDefault="00C645F2">
            <w:pPr>
              <w:jc w:val="center"/>
              <w:rPr>
                <w:rFonts w:ascii="Times New Roman" w:hAnsi="Times New Roman"/>
                <w:b/>
                <w:snapToGrid w:val="0"/>
                <w:color w:val="000000"/>
                <w:sz w:val="14"/>
                <w:lang w:val="es-ES"/>
              </w:rPr>
            </w:pPr>
            <w:r>
              <w:rPr>
                <w:rFonts w:ascii="Times New Roman" w:hAnsi="Times New Roman"/>
                <w:b/>
                <w:snapToGrid w:val="0"/>
                <w:color w:val="000000"/>
                <w:sz w:val="14"/>
                <w:lang w:val="es-ES"/>
              </w:rPr>
              <w:t>ponderado</w:t>
            </w:r>
          </w:p>
        </w:tc>
      </w:tr>
      <w:tr w:rsidR="00000000">
        <w:tblPrEx>
          <w:tblCellMar>
            <w:top w:w="0" w:type="dxa"/>
            <w:bottom w:w="0" w:type="dxa"/>
          </w:tblCellMar>
        </w:tblPrEx>
        <w:trPr>
          <w:cantSplit/>
        </w:trPr>
        <w:tc>
          <w:tcPr>
            <w:tcW w:w="425" w:type="dxa"/>
            <w:vMerge w:val="restart"/>
            <w:textDirection w:val="btLr"/>
            <w:vAlign w:val="center"/>
          </w:tcPr>
          <w:p w:rsidR="00000000" w:rsidRDefault="00C645F2">
            <w:pPr>
              <w:ind w:left="113" w:right="113"/>
              <w:jc w:val="center"/>
              <w:rPr>
                <w:rFonts w:ascii="Times New Roman" w:hAnsi="Times New Roman"/>
                <w:b/>
                <w:snapToGrid w:val="0"/>
                <w:color w:val="000000"/>
                <w:sz w:val="20"/>
                <w:lang w:val="es-ES"/>
              </w:rPr>
            </w:pPr>
            <w:r>
              <w:rPr>
                <w:rFonts w:ascii="Times New Roman" w:hAnsi="Times New Roman"/>
                <w:b/>
                <w:snapToGrid w:val="0"/>
                <w:color w:val="000000"/>
                <w:sz w:val="20"/>
                <w:lang w:val="es-ES"/>
              </w:rPr>
              <w:t>Urbano</w:t>
            </w:r>
          </w:p>
        </w:tc>
        <w:tc>
          <w:tcPr>
            <w:tcW w:w="3261" w:type="dxa"/>
            <w:tcBorders>
              <w:top w:val="single" w:sz="12"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Básico</w:t>
            </w:r>
          </w:p>
        </w:tc>
        <w:tc>
          <w:tcPr>
            <w:tcW w:w="803"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92.27</w:t>
            </w:r>
          </w:p>
        </w:tc>
        <w:tc>
          <w:tcPr>
            <w:tcW w:w="803"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94.75</w:t>
            </w:r>
          </w:p>
        </w:tc>
        <w:tc>
          <w:tcPr>
            <w:tcW w:w="803"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93.56</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Post – Básico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70.69</w:t>
            </w:r>
          </w:p>
        </w:tc>
        <w:tc>
          <w:tcPr>
            <w:tcW w:w="803" w:type="dxa"/>
          </w:tcPr>
          <w:p w:rsidR="00000000" w:rsidRDefault="00C645F2">
            <w:pPr>
              <w:jc w:val="right"/>
              <w:rPr>
                <w:rFonts w:ascii="Times New Roman" w:hAnsi="Times New Roman"/>
                <w:snapToGrid w:val="0"/>
                <w:color w:val="000000"/>
                <w:sz w:val="20"/>
                <w:lang w:val="es-ES"/>
              </w:rPr>
            </w:pP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70.69</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(bachill. Ciencias)</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91.41</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94.72</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92.89</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(bachill. técnico)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93.85</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95.67</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95.00</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Post – Bachillerato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79.96</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91.05</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87.76</w:t>
            </w:r>
          </w:p>
        </w:tc>
      </w:tr>
      <w:tr w:rsidR="00000000">
        <w:tblPrEx>
          <w:tblCellMar>
            <w:top w:w="0" w:type="dxa"/>
            <w:bottom w:w="0" w:type="dxa"/>
          </w:tblCellMar>
        </w:tblPrEx>
        <w:trPr>
          <w:cantSplit/>
        </w:trPr>
        <w:tc>
          <w:tcPr>
            <w:tcW w:w="425" w:type="dxa"/>
            <w:vMerge w:val="restart"/>
            <w:tcBorders>
              <w:top w:val="single" w:sz="8" w:space="0" w:color="auto"/>
            </w:tcBorders>
            <w:textDirection w:val="btLr"/>
            <w:vAlign w:val="center"/>
          </w:tcPr>
          <w:p w:rsidR="00000000" w:rsidRDefault="00C645F2">
            <w:pPr>
              <w:ind w:left="113" w:right="113"/>
              <w:jc w:val="center"/>
              <w:rPr>
                <w:rFonts w:ascii="Times New Roman" w:hAnsi="Times New Roman"/>
                <w:b/>
                <w:snapToGrid w:val="0"/>
                <w:color w:val="000000"/>
                <w:sz w:val="20"/>
                <w:lang w:val="es-ES"/>
              </w:rPr>
            </w:pPr>
            <w:r>
              <w:rPr>
                <w:rFonts w:ascii="Times New Roman" w:hAnsi="Times New Roman"/>
                <w:b/>
                <w:snapToGrid w:val="0"/>
                <w:color w:val="000000"/>
                <w:sz w:val="20"/>
                <w:lang w:val="es-ES"/>
              </w:rPr>
              <w:t>Rural</w:t>
            </w:r>
          </w:p>
        </w:tc>
        <w:tc>
          <w:tcPr>
            <w:tcW w:w="3261" w:type="dxa"/>
            <w:tcBorders>
              <w:top w:val="single" w:sz="8"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Básico</w:t>
            </w:r>
          </w:p>
        </w:tc>
        <w:tc>
          <w:tcPr>
            <w:tcW w:w="803"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93.46</w:t>
            </w:r>
          </w:p>
        </w:tc>
        <w:tc>
          <w:tcPr>
            <w:tcW w:w="803"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94.54</w:t>
            </w:r>
          </w:p>
        </w:tc>
        <w:tc>
          <w:tcPr>
            <w:tcW w:w="803"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93.91</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Post – Básico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80.00</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80.00</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80.00</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(bachill. ciencias)</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92.18</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95.24</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93.65</w:t>
            </w:r>
          </w:p>
        </w:tc>
      </w:tr>
      <w:tr w:rsidR="00000000">
        <w:tblPrEx>
          <w:tblCellMar>
            <w:top w:w="0" w:type="dxa"/>
            <w:bottom w:w="0" w:type="dxa"/>
          </w:tblCellMar>
        </w:tblPrEx>
        <w:trPr>
          <w:cantSplit/>
        </w:trPr>
        <w:tc>
          <w:tcPr>
            <w:tcW w:w="425" w:type="dxa"/>
            <w:vMerge/>
            <w:tcBorders>
              <w:bottom w:val="single" w:sz="8" w:space="0" w:color="auto"/>
            </w:tcBorders>
          </w:tcPr>
          <w:p w:rsidR="00000000" w:rsidRDefault="00C645F2">
            <w:pPr>
              <w:jc w:val="center"/>
              <w:rPr>
                <w:rFonts w:ascii="Times New Roman" w:hAnsi="Times New Roman"/>
                <w:snapToGrid w:val="0"/>
                <w:color w:val="000000"/>
                <w:sz w:val="20"/>
                <w:lang w:val="es-ES"/>
              </w:rPr>
            </w:pPr>
          </w:p>
        </w:tc>
        <w:tc>
          <w:tcPr>
            <w:tcW w:w="3261" w:type="dxa"/>
            <w:tcBorders>
              <w:bottom w:val="single" w:sz="8"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w:t>
            </w:r>
            <w:r>
              <w:rPr>
                <w:rFonts w:ascii="Times New Roman" w:hAnsi="Times New Roman"/>
                <w:snapToGrid w:val="0"/>
                <w:color w:val="000000"/>
                <w:sz w:val="20"/>
                <w:lang w:val="es-ES"/>
              </w:rPr>
              <w:t>achill. técnico)</w:t>
            </w:r>
          </w:p>
        </w:tc>
        <w:tc>
          <w:tcPr>
            <w:tcW w:w="803"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93.70</w:t>
            </w:r>
          </w:p>
        </w:tc>
        <w:tc>
          <w:tcPr>
            <w:tcW w:w="803"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95.43</w:t>
            </w:r>
          </w:p>
        </w:tc>
        <w:tc>
          <w:tcPr>
            <w:tcW w:w="803"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94.49</w:t>
            </w:r>
          </w:p>
        </w:tc>
      </w:tr>
      <w:tr w:rsidR="00000000">
        <w:tblPrEx>
          <w:tblCellMar>
            <w:top w:w="0" w:type="dxa"/>
            <w:bottom w:w="0" w:type="dxa"/>
          </w:tblCellMar>
        </w:tblPrEx>
        <w:trPr>
          <w:cantSplit/>
        </w:trPr>
        <w:tc>
          <w:tcPr>
            <w:tcW w:w="425" w:type="dxa"/>
            <w:vMerge w:val="restart"/>
            <w:textDirection w:val="btLr"/>
          </w:tcPr>
          <w:p w:rsidR="00000000" w:rsidRDefault="00C645F2">
            <w:pPr>
              <w:ind w:left="113" w:right="113"/>
              <w:jc w:val="center"/>
              <w:rPr>
                <w:rFonts w:ascii="Times New Roman" w:hAnsi="Times New Roman"/>
                <w:b/>
                <w:snapToGrid w:val="0"/>
                <w:color w:val="000000"/>
                <w:sz w:val="20"/>
                <w:lang w:val="es-ES"/>
              </w:rPr>
            </w:pPr>
            <w:r>
              <w:rPr>
                <w:rFonts w:ascii="Times New Roman" w:hAnsi="Times New Roman"/>
                <w:b/>
                <w:snapToGrid w:val="0"/>
                <w:color w:val="000000"/>
                <w:sz w:val="20"/>
                <w:lang w:val="es-ES"/>
              </w:rPr>
              <w:t>Total</w:t>
            </w: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Básico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92.37</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94.74</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93.58</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Post – Básico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70.95</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80.00</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71.23</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(bachill. ciencias)</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91.43</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94.74</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92.92</w:t>
            </w:r>
          </w:p>
        </w:tc>
      </w:tr>
      <w:tr w:rsidR="00000000">
        <w:tblPrEx>
          <w:tblCellMar>
            <w:top w:w="0" w:type="dxa"/>
            <w:bottom w:w="0" w:type="dxa"/>
          </w:tblCellMar>
        </w:tblPrEx>
        <w:trPr>
          <w:cantSplit/>
        </w:trPr>
        <w:tc>
          <w:tcPr>
            <w:tcW w:w="425" w:type="dxa"/>
            <w:vMerge/>
          </w:tcPr>
          <w:p w:rsidR="00000000" w:rsidRDefault="00C645F2">
            <w:pPr>
              <w:jc w:val="center"/>
              <w:rPr>
                <w:rFonts w:ascii="Times New Roman" w:hAnsi="Times New Roman"/>
                <w:snapToGrid w:val="0"/>
                <w:color w:val="000000"/>
                <w:sz w:val="20"/>
                <w:lang w:val="es-ES"/>
              </w:rPr>
            </w:pPr>
          </w:p>
        </w:tc>
        <w:tc>
          <w:tcPr>
            <w:tcW w:w="3261"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Ciclo Diversificado (bachill. técnico)</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93.84</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95.66</w:t>
            </w:r>
          </w:p>
        </w:tc>
        <w:tc>
          <w:tcPr>
            <w:tcW w:w="80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94.98</w:t>
            </w:r>
          </w:p>
        </w:tc>
      </w:tr>
      <w:tr w:rsidR="00000000">
        <w:tblPrEx>
          <w:tblCellMar>
            <w:top w:w="0" w:type="dxa"/>
            <w:bottom w:w="0" w:type="dxa"/>
          </w:tblCellMar>
        </w:tblPrEx>
        <w:trPr>
          <w:cantSplit/>
        </w:trPr>
        <w:tc>
          <w:tcPr>
            <w:tcW w:w="425" w:type="dxa"/>
            <w:vMerge/>
            <w:tcBorders>
              <w:bottom w:val="single" w:sz="12" w:space="0" w:color="auto"/>
            </w:tcBorders>
          </w:tcPr>
          <w:p w:rsidR="00000000" w:rsidRDefault="00C645F2">
            <w:pPr>
              <w:jc w:val="center"/>
              <w:rPr>
                <w:rFonts w:ascii="Times New Roman" w:hAnsi="Times New Roman"/>
                <w:snapToGrid w:val="0"/>
                <w:color w:val="000000"/>
                <w:sz w:val="20"/>
                <w:lang w:val="es-ES"/>
              </w:rPr>
            </w:pPr>
          </w:p>
        </w:tc>
        <w:tc>
          <w:tcPr>
            <w:tcW w:w="3261" w:type="dxa"/>
            <w:tcBorders>
              <w:bottom w:val="single" w:sz="12"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Post – Bachillerato</w:t>
            </w:r>
          </w:p>
        </w:tc>
        <w:tc>
          <w:tcPr>
            <w:tcW w:w="803" w:type="dxa"/>
            <w:tcBorders>
              <w:bottom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79.96</w:t>
            </w:r>
          </w:p>
        </w:tc>
        <w:tc>
          <w:tcPr>
            <w:tcW w:w="803" w:type="dxa"/>
            <w:tcBorders>
              <w:bottom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91</w:t>
            </w:r>
            <w:r>
              <w:rPr>
                <w:rFonts w:ascii="Times New Roman" w:hAnsi="Times New Roman"/>
                <w:snapToGrid w:val="0"/>
                <w:color w:val="000000"/>
                <w:sz w:val="20"/>
                <w:lang w:val="es-ES"/>
              </w:rPr>
              <w:t>.05</w:t>
            </w:r>
          </w:p>
        </w:tc>
        <w:tc>
          <w:tcPr>
            <w:tcW w:w="803" w:type="dxa"/>
            <w:tcBorders>
              <w:bottom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87.76</w:t>
            </w:r>
          </w:p>
        </w:tc>
      </w:tr>
      <w:tr w:rsidR="00000000">
        <w:tblPrEx>
          <w:tblCellMar>
            <w:top w:w="0" w:type="dxa"/>
            <w:bottom w:w="0" w:type="dxa"/>
          </w:tblCellMar>
        </w:tblPrEx>
        <w:trPr>
          <w:cantSplit/>
        </w:trPr>
        <w:tc>
          <w:tcPr>
            <w:tcW w:w="6095" w:type="dxa"/>
            <w:gridSpan w:val="5"/>
            <w:vAlign w:val="center"/>
          </w:tcPr>
          <w:p w:rsidR="00000000" w:rsidRDefault="00C645F2">
            <w:pPr>
              <w:rPr>
                <w:rFonts w:ascii="Times New Roman" w:hAnsi="Times New Roman"/>
                <w:snapToGrid w:val="0"/>
                <w:color w:val="000000"/>
                <w:sz w:val="18"/>
                <w:lang w:val="es-ES"/>
              </w:rPr>
            </w:pPr>
            <w:r>
              <w:rPr>
                <w:b/>
                <w:i/>
                <w:snapToGrid w:val="0"/>
                <w:color w:val="000000"/>
                <w:sz w:val="16"/>
                <w:lang w:val="es-ES"/>
              </w:rPr>
              <w:t>Fuente</w:t>
            </w:r>
            <w:r>
              <w:rPr>
                <w:i/>
                <w:snapToGrid w:val="0"/>
                <w:color w:val="000000"/>
                <w:sz w:val="16"/>
                <w:lang w:val="es-ES"/>
              </w:rPr>
              <w:t>:</w:t>
            </w:r>
            <w:r>
              <w:rPr>
                <w:snapToGrid w:val="0"/>
                <w:color w:val="000000"/>
                <w:sz w:val="16"/>
                <w:lang w:val="es-ES"/>
              </w:rPr>
              <w:t xml:space="preserve"> </w:t>
            </w:r>
            <w:r>
              <w:rPr>
                <w:snapToGrid w:val="0"/>
                <w:color w:val="000000"/>
                <w:sz w:val="18"/>
                <w:lang w:val="es-ES"/>
              </w:rPr>
              <w:t>Dirección nacional de estudios (Base de dato año lectivo 1998–99)</w:t>
            </w:r>
          </w:p>
        </w:tc>
      </w:tr>
    </w:tbl>
    <w:p w:rsidR="00000000" w:rsidRDefault="00C645F2">
      <w:pPr>
        <w:pStyle w:val="Textoindependiente"/>
        <w:ind w:left="851"/>
        <w:rPr>
          <w:b/>
          <w:i/>
          <w:u w:val="single"/>
          <w:lang w:val="es-ES"/>
        </w:rPr>
      </w:pPr>
    </w:p>
    <w:p w:rsidR="00000000" w:rsidRDefault="00C645F2">
      <w:pPr>
        <w:pStyle w:val="Textoindependiente"/>
        <w:ind w:left="851"/>
        <w:rPr>
          <w:b/>
          <w:i/>
          <w:sz w:val="12"/>
          <w:u w:val="single"/>
          <w:lang w:val="es-ES"/>
        </w:rPr>
      </w:pPr>
    </w:p>
    <w:p w:rsidR="00000000" w:rsidRDefault="00C645F2" w:rsidP="00C645F2">
      <w:pPr>
        <w:pStyle w:val="Textoindependiente"/>
        <w:numPr>
          <w:ilvl w:val="0"/>
          <w:numId w:val="1"/>
        </w:numPr>
        <w:tabs>
          <w:tab w:val="clear" w:pos="360"/>
          <w:tab w:val="num" w:pos="1211"/>
        </w:tabs>
        <w:ind w:left="1211"/>
        <w:rPr>
          <w:b/>
          <w:i/>
          <w:u w:val="single"/>
          <w:lang w:val="es-ES"/>
        </w:rPr>
      </w:pPr>
      <w:r>
        <w:rPr>
          <w:b/>
          <w:i/>
          <w:u w:val="single"/>
          <w:lang w:val="es-ES"/>
        </w:rPr>
        <w:t>Deserción escolar</w:t>
      </w:r>
      <w:r>
        <w:rPr>
          <w:lang w:val="es-ES"/>
        </w:rPr>
        <w:t xml:space="preserve">.- A pesar que la cobertura de la educación </w:t>
      </w:r>
      <w:r>
        <w:rPr>
          <w:spacing w:val="-6"/>
          <w:lang w:val="es-ES"/>
        </w:rPr>
        <w:t>fiscal media en la provincia del Guayas (según el item anterior), se ha mantenido constante por más de medi</w:t>
      </w:r>
      <w:r>
        <w:rPr>
          <w:spacing w:val="-6"/>
          <w:lang w:val="es-ES"/>
        </w:rPr>
        <w:t>a década, las tasas de permanencia – no desertores (alumnos promovidos y no promovidos) de la población escolar fiscal del nivel medio son altas (tabla X).</w:t>
      </w:r>
      <w:r>
        <w:rPr>
          <w:lang w:val="es-ES"/>
        </w:rPr>
        <w:t xml:space="preserve"> En la </w:t>
      </w:r>
      <w:r>
        <w:rPr>
          <w:spacing w:val="-5"/>
          <w:lang w:val="es-ES"/>
        </w:rPr>
        <w:t xml:space="preserve">tabla XI se presentan los cantones que tienen el mayor porcentaje de estudiantes desertores - </w:t>
      </w:r>
      <w:r>
        <w:rPr>
          <w:spacing w:val="-5"/>
          <w:lang w:val="es-ES"/>
        </w:rPr>
        <w:t>casos críticos en la provincia del Guayas, en el post - básico la tasa de desertores fue de 29.31% de estudiantes en el cantón Guayaquil (porcentaje a nivel cantonal) y el porcentaje restante (70.69%) se refiere a los alumnos que han permanecido en el cole</w:t>
      </w:r>
      <w:r>
        <w:rPr>
          <w:spacing w:val="-5"/>
          <w:lang w:val="es-ES"/>
        </w:rPr>
        <w:t>gio tanto los promovidos como los no promovidos.</w:t>
      </w:r>
      <w:r>
        <w:rPr>
          <w:b/>
          <w:i/>
          <w:spacing w:val="-5"/>
          <w:u w:val="single"/>
          <w:lang w:val="es-ES"/>
        </w:rPr>
        <w:t xml:space="preserve">         </w:t>
      </w:r>
    </w:p>
    <w:p w:rsidR="00000000" w:rsidRDefault="00C645F2">
      <w:pPr>
        <w:ind w:left="1276"/>
        <w:jc w:val="center"/>
        <w:rPr>
          <w:b/>
          <w:lang w:val="es-ES"/>
        </w:rPr>
      </w:pPr>
    </w:p>
    <w:p w:rsidR="00000000" w:rsidRDefault="00C645F2">
      <w:pPr>
        <w:ind w:left="1276"/>
        <w:jc w:val="center"/>
        <w:rPr>
          <w:b/>
          <w:sz w:val="2"/>
          <w:lang w:val="es-ES"/>
        </w:rPr>
      </w:pPr>
    </w:p>
    <w:p w:rsidR="00000000" w:rsidRDefault="00C645F2">
      <w:pPr>
        <w:ind w:left="1276"/>
        <w:jc w:val="center"/>
        <w:rPr>
          <w:b/>
          <w:sz w:val="14"/>
          <w:lang w:val="es-ES"/>
        </w:rPr>
      </w:pPr>
      <w:r>
        <w:rPr>
          <w:b/>
          <w:sz w:val="28"/>
          <w:lang w:val="es-ES"/>
        </w:rPr>
        <w:pict>
          <v:rect id="_x0000_s1125" style="position:absolute;left:0;text-align:left;margin-left:52.2pt;margin-top:1.25pt;width:374.4pt;height:6in;z-index:-251678720" o:allowincell="f" strokeweight="4.5pt">
            <v:stroke linestyle="thinThick"/>
          </v:rect>
        </w:pict>
      </w:r>
    </w:p>
    <w:p w:rsidR="00000000" w:rsidRDefault="00C645F2">
      <w:pPr>
        <w:ind w:left="1276"/>
        <w:jc w:val="center"/>
        <w:rPr>
          <w:b/>
          <w:lang w:val="es-ES"/>
        </w:rPr>
      </w:pPr>
      <w:r>
        <w:rPr>
          <w:b/>
          <w:lang w:val="es-ES"/>
        </w:rPr>
        <w:t>TABLA XI</w:t>
      </w:r>
    </w:p>
    <w:p w:rsidR="00000000" w:rsidRDefault="00C645F2">
      <w:pPr>
        <w:ind w:left="1276"/>
        <w:jc w:val="center"/>
        <w:rPr>
          <w:b/>
          <w:lang w:val="es-ES"/>
        </w:rPr>
      </w:pPr>
      <w:r>
        <w:rPr>
          <w:b/>
          <w:lang w:val="es-ES"/>
        </w:rPr>
        <w:t>Porcentaje de alumnos desertores en la educación media fiscal en la provincia de Guayas (casos críticos)</w:t>
      </w:r>
    </w:p>
    <w:tbl>
      <w:tblPr>
        <w:tblW w:w="0" w:type="auto"/>
        <w:tblInd w:w="1346" w:type="dxa"/>
        <w:tblLayout w:type="fixed"/>
        <w:tblCellMar>
          <w:left w:w="70" w:type="dxa"/>
          <w:right w:w="70" w:type="dxa"/>
        </w:tblCellMar>
        <w:tblLook w:val="0000"/>
      </w:tblPr>
      <w:tblGrid>
        <w:gridCol w:w="1134"/>
        <w:gridCol w:w="284"/>
        <w:gridCol w:w="2409"/>
        <w:gridCol w:w="1134"/>
        <w:gridCol w:w="1134"/>
        <w:gridCol w:w="993"/>
      </w:tblGrid>
      <w:tr w:rsidR="00000000">
        <w:tblPrEx>
          <w:tblCellMar>
            <w:top w:w="0" w:type="dxa"/>
            <w:bottom w:w="0" w:type="dxa"/>
          </w:tblCellMar>
        </w:tblPrEx>
        <w:trPr>
          <w:cantSplit/>
          <w:trHeight w:val="301"/>
        </w:trPr>
        <w:tc>
          <w:tcPr>
            <w:tcW w:w="1134" w:type="dxa"/>
            <w:vMerge w:val="restart"/>
            <w:tcBorders>
              <w:top w:val="single" w:sz="12" w:space="0" w:color="auto"/>
            </w:tcBorders>
            <w:shd w:val="pct12" w:color="auto" w:fill="auto"/>
            <w:vAlign w:val="center"/>
          </w:tcPr>
          <w:p w:rsidR="00000000" w:rsidRDefault="00C645F2">
            <w:pPr>
              <w:jc w:val="center"/>
              <w:rPr>
                <w:b/>
                <w:sz w:val="18"/>
                <w:lang w:val="es-ES"/>
              </w:rPr>
            </w:pPr>
            <w:r>
              <w:rPr>
                <w:b/>
                <w:sz w:val="18"/>
                <w:lang w:val="es-ES"/>
              </w:rPr>
              <w:t>CICLO</w:t>
            </w:r>
          </w:p>
        </w:tc>
        <w:tc>
          <w:tcPr>
            <w:tcW w:w="284" w:type="dxa"/>
            <w:vMerge w:val="restart"/>
            <w:tcBorders>
              <w:top w:val="single" w:sz="12" w:space="0" w:color="auto"/>
            </w:tcBorders>
            <w:shd w:val="pct12" w:color="auto" w:fill="auto"/>
            <w:textDirection w:val="btLr"/>
            <w:vAlign w:val="center"/>
          </w:tcPr>
          <w:p w:rsidR="00000000" w:rsidRDefault="00C645F2">
            <w:pPr>
              <w:ind w:left="113" w:right="113"/>
              <w:rPr>
                <w:b/>
                <w:spacing w:val="-16"/>
                <w:sz w:val="16"/>
                <w:lang w:val="es-ES"/>
              </w:rPr>
            </w:pPr>
            <w:r>
              <w:rPr>
                <w:b/>
                <w:spacing w:val="-16"/>
                <w:sz w:val="16"/>
                <w:lang w:val="es-ES"/>
              </w:rPr>
              <w:t>ZONA</w:t>
            </w:r>
          </w:p>
        </w:tc>
        <w:tc>
          <w:tcPr>
            <w:tcW w:w="2409" w:type="dxa"/>
            <w:vMerge w:val="restart"/>
            <w:tcBorders>
              <w:top w:val="single" w:sz="12" w:space="0" w:color="auto"/>
            </w:tcBorders>
            <w:shd w:val="pct12" w:color="auto" w:fill="auto"/>
            <w:vAlign w:val="center"/>
          </w:tcPr>
          <w:p w:rsidR="00000000" w:rsidRDefault="00C645F2">
            <w:pPr>
              <w:pStyle w:val="Ttulo3"/>
              <w:jc w:val="center"/>
              <w:rPr>
                <w:rFonts w:ascii="Arial" w:hAnsi="Arial"/>
                <w:caps w:val="0"/>
                <w:sz w:val="24"/>
                <w:lang w:val="es-ES"/>
              </w:rPr>
            </w:pPr>
            <w:r>
              <w:rPr>
                <w:rFonts w:ascii="Arial" w:hAnsi="Arial"/>
                <w:caps w:val="0"/>
                <w:sz w:val="24"/>
                <w:lang w:val="es-ES"/>
              </w:rPr>
              <w:t>CANTON</w:t>
            </w:r>
          </w:p>
        </w:tc>
        <w:tc>
          <w:tcPr>
            <w:tcW w:w="3261" w:type="dxa"/>
            <w:gridSpan w:val="3"/>
            <w:tcBorders>
              <w:top w:val="single" w:sz="12" w:space="0" w:color="auto"/>
            </w:tcBorders>
            <w:shd w:val="pct12" w:color="auto" w:fill="auto"/>
            <w:vAlign w:val="center"/>
          </w:tcPr>
          <w:p w:rsidR="00000000" w:rsidRDefault="00C645F2">
            <w:pPr>
              <w:pStyle w:val="Ttulo5"/>
              <w:rPr>
                <w:rFonts w:ascii="Arial" w:hAnsi="Arial"/>
                <w:sz w:val="18"/>
                <w:lang w:val="es-ES"/>
              </w:rPr>
            </w:pPr>
            <w:r>
              <w:rPr>
                <w:sz w:val="18"/>
                <w:lang w:val="es-ES"/>
              </w:rPr>
              <w:t>% DESERTORES</w:t>
            </w:r>
          </w:p>
        </w:tc>
      </w:tr>
      <w:tr w:rsidR="00000000">
        <w:tblPrEx>
          <w:tblCellMar>
            <w:top w:w="0" w:type="dxa"/>
            <w:bottom w:w="0" w:type="dxa"/>
          </w:tblCellMar>
        </w:tblPrEx>
        <w:trPr>
          <w:cantSplit/>
          <w:trHeight w:val="301"/>
        </w:trPr>
        <w:tc>
          <w:tcPr>
            <w:tcW w:w="1134" w:type="dxa"/>
            <w:vMerge/>
            <w:tcBorders>
              <w:top w:val="nil"/>
              <w:bottom w:val="single" w:sz="12" w:space="0" w:color="auto"/>
            </w:tcBorders>
            <w:shd w:val="pct12" w:color="auto" w:fill="auto"/>
            <w:vAlign w:val="center"/>
          </w:tcPr>
          <w:p w:rsidR="00000000" w:rsidRDefault="00C645F2">
            <w:pPr>
              <w:jc w:val="center"/>
              <w:rPr>
                <w:b/>
                <w:sz w:val="18"/>
                <w:lang w:val="es-ES"/>
              </w:rPr>
            </w:pPr>
          </w:p>
        </w:tc>
        <w:tc>
          <w:tcPr>
            <w:tcW w:w="284" w:type="dxa"/>
            <w:vMerge/>
            <w:tcBorders>
              <w:top w:val="nil"/>
            </w:tcBorders>
            <w:shd w:val="pct12" w:color="auto" w:fill="auto"/>
            <w:textDirection w:val="btLr"/>
            <w:vAlign w:val="center"/>
          </w:tcPr>
          <w:p w:rsidR="00000000" w:rsidRDefault="00C645F2">
            <w:pPr>
              <w:ind w:left="113" w:right="113"/>
              <w:rPr>
                <w:b/>
                <w:sz w:val="16"/>
                <w:lang w:val="es-ES"/>
              </w:rPr>
            </w:pPr>
          </w:p>
        </w:tc>
        <w:tc>
          <w:tcPr>
            <w:tcW w:w="2409" w:type="dxa"/>
            <w:vMerge/>
            <w:tcBorders>
              <w:top w:val="nil"/>
            </w:tcBorders>
            <w:shd w:val="pct12" w:color="auto" w:fill="auto"/>
            <w:vAlign w:val="center"/>
          </w:tcPr>
          <w:p w:rsidR="00000000" w:rsidRDefault="00C645F2">
            <w:pPr>
              <w:pStyle w:val="Ttulo3"/>
              <w:jc w:val="center"/>
              <w:rPr>
                <w:rFonts w:ascii="Arial" w:hAnsi="Arial"/>
                <w:caps w:val="0"/>
                <w:sz w:val="24"/>
                <w:lang w:val="es-ES"/>
              </w:rPr>
            </w:pPr>
          </w:p>
        </w:tc>
        <w:tc>
          <w:tcPr>
            <w:tcW w:w="1134" w:type="dxa"/>
            <w:tcBorders>
              <w:top w:val="single" w:sz="12" w:space="0" w:color="auto"/>
            </w:tcBorders>
            <w:shd w:val="pct12" w:color="auto" w:fill="auto"/>
            <w:vAlign w:val="center"/>
          </w:tcPr>
          <w:p w:rsidR="00000000" w:rsidRDefault="00C645F2">
            <w:pPr>
              <w:jc w:val="center"/>
              <w:rPr>
                <w:b/>
                <w:caps/>
                <w:sz w:val="18"/>
                <w:lang w:val="es-ES"/>
              </w:rPr>
            </w:pPr>
            <w:r>
              <w:rPr>
                <w:b/>
                <w:caps/>
                <w:sz w:val="18"/>
                <w:lang w:val="es-ES"/>
              </w:rPr>
              <w:t>Hombres</w:t>
            </w:r>
          </w:p>
        </w:tc>
        <w:tc>
          <w:tcPr>
            <w:tcW w:w="1134" w:type="dxa"/>
            <w:tcBorders>
              <w:top w:val="single" w:sz="12" w:space="0" w:color="auto"/>
            </w:tcBorders>
            <w:shd w:val="pct12" w:color="auto" w:fill="auto"/>
            <w:vAlign w:val="center"/>
          </w:tcPr>
          <w:p w:rsidR="00000000" w:rsidRDefault="00C645F2">
            <w:pPr>
              <w:jc w:val="center"/>
              <w:rPr>
                <w:b/>
                <w:caps/>
                <w:sz w:val="18"/>
                <w:lang w:val="es-ES"/>
              </w:rPr>
            </w:pPr>
            <w:r>
              <w:rPr>
                <w:b/>
                <w:caps/>
                <w:sz w:val="18"/>
                <w:lang w:val="es-ES"/>
              </w:rPr>
              <w:t>Mujeres</w:t>
            </w:r>
          </w:p>
        </w:tc>
        <w:tc>
          <w:tcPr>
            <w:tcW w:w="993" w:type="dxa"/>
            <w:tcBorders>
              <w:top w:val="single" w:sz="12" w:space="0" w:color="auto"/>
            </w:tcBorders>
            <w:shd w:val="pct12" w:color="auto" w:fill="auto"/>
            <w:vAlign w:val="center"/>
          </w:tcPr>
          <w:p w:rsidR="00000000" w:rsidRDefault="00C645F2">
            <w:pPr>
              <w:pStyle w:val="Ttulo5"/>
              <w:rPr>
                <w:rFonts w:ascii="Arial" w:hAnsi="Arial"/>
                <w:caps w:val="0"/>
                <w:sz w:val="16"/>
                <w:lang w:val="es-ES"/>
              </w:rPr>
            </w:pPr>
            <w:r>
              <w:rPr>
                <w:rFonts w:ascii="Arial" w:hAnsi="Arial"/>
                <w:caps w:val="0"/>
                <w:sz w:val="16"/>
                <w:lang w:val="es-ES"/>
              </w:rPr>
              <w:t>Promedio ponderado</w:t>
            </w:r>
          </w:p>
        </w:tc>
      </w:tr>
      <w:tr w:rsidR="00000000">
        <w:tblPrEx>
          <w:tblCellMar>
            <w:top w:w="0" w:type="dxa"/>
            <w:bottom w:w="0" w:type="dxa"/>
          </w:tblCellMar>
        </w:tblPrEx>
        <w:trPr>
          <w:cantSplit/>
        </w:trPr>
        <w:tc>
          <w:tcPr>
            <w:tcW w:w="1134" w:type="dxa"/>
            <w:vMerge w:val="restart"/>
            <w:textDirection w:val="btLr"/>
            <w:vAlign w:val="center"/>
          </w:tcPr>
          <w:p w:rsidR="00000000" w:rsidRDefault="00C645F2">
            <w:pPr>
              <w:ind w:left="113" w:right="113"/>
              <w:jc w:val="center"/>
              <w:rPr>
                <w:rFonts w:ascii="Times New Roman" w:hAnsi="Times New Roman"/>
                <w:sz w:val="18"/>
                <w:lang w:val="es-ES"/>
              </w:rPr>
            </w:pPr>
            <w:r>
              <w:rPr>
                <w:rFonts w:ascii="Times New Roman" w:hAnsi="Times New Roman"/>
                <w:sz w:val="18"/>
                <w:lang w:val="es-ES"/>
              </w:rPr>
              <w:t>CICLO BÁS</w:t>
            </w:r>
            <w:r>
              <w:rPr>
                <w:rFonts w:ascii="Times New Roman" w:hAnsi="Times New Roman"/>
                <w:sz w:val="18"/>
                <w:lang w:val="es-ES"/>
              </w:rPr>
              <w:t>ICO</w:t>
            </w:r>
          </w:p>
        </w:tc>
        <w:tc>
          <w:tcPr>
            <w:tcW w:w="284" w:type="dxa"/>
            <w:vMerge w:val="restart"/>
            <w:tcBorders>
              <w:top w:val="single" w:sz="12" w:space="0" w:color="auto"/>
            </w:tcBorders>
            <w:textDirection w:val="btLr"/>
          </w:tcPr>
          <w:p w:rsidR="00000000" w:rsidRDefault="00C645F2">
            <w:pPr>
              <w:ind w:left="113" w:right="113"/>
              <w:jc w:val="center"/>
              <w:rPr>
                <w:rFonts w:ascii="Times New Roman" w:hAnsi="Times New Roman"/>
                <w:sz w:val="20"/>
                <w:lang w:val="es-ES"/>
              </w:rPr>
            </w:pPr>
            <w:r>
              <w:rPr>
                <w:rFonts w:ascii="Times New Roman" w:hAnsi="Times New Roman"/>
                <w:sz w:val="20"/>
                <w:lang w:val="es-ES"/>
              </w:rPr>
              <w:t>Urbano</w:t>
            </w:r>
          </w:p>
          <w:p w:rsidR="00000000" w:rsidRDefault="00C645F2">
            <w:pPr>
              <w:pStyle w:val="Textodebloque"/>
              <w:jc w:val="center"/>
              <w:rPr>
                <w:sz w:val="20"/>
                <w:lang w:val="es-ES"/>
              </w:rPr>
            </w:pPr>
          </w:p>
          <w:p w:rsidR="00000000" w:rsidRDefault="00C645F2">
            <w:pPr>
              <w:pStyle w:val="Textodebloque"/>
              <w:jc w:val="center"/>
              <w:rPr>
                <w:sz w:val="20"/>
                <w:lang w:val="es-ES"/>
              </w:rPr>
            </w:pPr>
          </w:p>
        </w:tc>
        <w:tc>
          <w:tcPr>
            <w:tcW w:w="2409" w:type="dxa"/>
            <w:tcBorders>
              <w:top w:val="single" w:sz="12"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Balao</w:t>
            </w:r>
          </w:p>
        </w:tc>
        <w:tc>
          <w:tcPr>
            <w:tcW w:w="1134"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20.24</w:t>
            </w:r>
          </w:p>
        </w:tc>
        <w:tc>
          <w:tcPr>
            <w:tcW w:w="1134"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12.77</w:t>
            </w:r>
          </w:p>
        </w:tc>
        <w:tc>
          <w:tcPr>
            <w:tcW w:w="993" w:type="dxa"/>
            <w:tcBorders>
              <w:top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17.15</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pStyle w:val="Textodebloque"/>
              <w:jc w:val="left"/>
              <w:rPr>
                <w:sz w:val="20"/>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El Empalme</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18.75</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12.50</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15.76</w:t>
            </w:r>
          </w:p>
        </w:tc>
      </w:tr>
      <w:tr w:rsidR="00000000">
        <w:tblPrEx>
          <w:tblCellMar>
            <w:top w:w="0" w:type="dxa"/>
            <w:bottom w:w="0" w:type="dxa"/>
          </w:tblCellMar>
        </w:tblPrEx>
        <w:trPr>
          <w:cantSplit/>
        </w:trPr>
        <w:tc>
          <w:tcPr>
            <w:tcW w:w="1134" w:type="dxa"/>
            <w:vMerge/>
            <w:tcBorders>
              <w:bottom w:val="nil"/>
            </w:tcBorders>
          </w:tcPr>
          <w:p w:rsidR="00000000" w:rsidRDefault="00C645F2">
            <w:pPr>
              <w:jc w:val="center"/>
              <w:rPr>
                <w:rFonts w:ascii="Times New Roman" w:hAnsi="Times New Roman"/>
                <w:sz w:val="20"/>
                <w:lang w:val="es-ES"/>
              </w:rPr>
            </w:pPr>
          </w:p>
        </w:tc>
        <w:tc>
          <w:tcPr>
            <w:tcW w:w="284" w:type="dxa"/>
            <w:vMerge/>
          </w:tcPr>
          <w:p w:rsidR="00000000" w:rsidRDefault="00C645F2">
            <w:pPr>
              <w:pStyle w:val="Textodebloque"/>
              <w:jc w:val="left"/>
              <w:rPr>
                <w:sz w:val="20"/>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El Triunfo</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7.28</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6.94</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7.12</w:t>
            </w:r>
          </w:p>
        </w:tc>
      </w:tr>
      <w:tr w:rsidR="00000000">
        <w:tblPrEx>
          <w:tblCellMar>
            <w:top w:w="0" w:type="dxa"/>
            <w:bottom w:w="0" w:type="dxa"/>
          </w:tblCellMar>
        </w:tblPrEx>
        <w:trPr>
          <w:cantSplit/>
        </w:trPr>
        <w:tc>
          <w:tcPr>
            <w:tcW w:w="1134" w:type="dxa"/>
            <w:vMerge/>
          </w:tcPr>
          <w:p w:rsidR="00000000" w:rsidRDefault="00C645F2">
            <w:pPr>
              <w:pStyle w:val="Textodebloque"/>
              <w:jc w:val="center"/>
              <w:rPr>
                <w:sz w:val="20"/>
                <w:lang w:val="es-ES"/>
              </w:rPr>
            </w:pPr>
          </w:p>
        </w:tc>
        <w:tc>
          <w:tcPr>
            <w:tcW w:w="284" w:type="dxa"/>
            <w:vMerge/>
            <w:tcBorders>
              <w:bottom w:val="nil"/>
            </w:tcBorders>
            <w:textDirection w:val="btLr"/>
          </w:tcPr>
          <w:p w:rsidR="00000000" w:rsidRDefault="00C645F2">
            <w:pPr>
              <w:ind w:left="113" w:right="113"/>
              <w:rPr>
                <w:rFonts w:ascii="Times New Roman" w:hAnsi="Times New Roman"/>
                <w:sz w:val="20"/>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Lomas de Sargentillo</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22.58</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9.76</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17.92</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lang w:val="es-ES"/>
              </w:rPr>
            </w:pPr>
          </w:p>
        </w:tc>
        <w:tc>
          <w:tcPr>
            <w:tcW w:w="284" w:type="dxa"/>
            <w:vMerge/>
            <w:textDirection w:val="btLr"/>
          </w:tcPr>
          <w:p w:rsidR="00000000" w:rsidRDefault="00C645F2">
            <w:pPr>
              <w:ind w:left="113" w:right="113"/>
              <w:rPr>
                <w:rFonts w:ascii="Times New Roman" w:hAnsi="Times New Roman"/>
                <w:sz w:val="16"/>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Salinas</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12.50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9.78</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11.28</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Yaguachi</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13.90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16.10</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27.44</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val="restart"/>
            <w:tcBorders>
              <w:top w:val="single" w:sz="8" w:space="0" w:color="auto"/>
            </w:tcBorders>
            <w:textDirection w:val="btLr"/>
            <w:vAlign w:val="center"/>
          </w:tcPr>
          <w:p w:rsidR="00000000" w:rsidRDefault="00C645F2">
            <w:pPr>
              <w:ind w:left="113" w:right="113"/>
              <w:jc w:val="center"/>
              <w:rPr>
                <w:rFonts w:ascii="Times New Roman" w:hAnsi="Times New Roman"/>
                <w:lang w:val="es-ES"/>
              </w:rPr>
            </w:pPr>
            <w:r>
              <w:rPr>
                <w:rFonts w:ascii="Times New Roman" w:hAnsi="Times New Roman"/>
                <w:sz w:val="20"/>
                <w:lang w:val="es-ES"/>
              </w:rPr>
              <w:t>Rural</w:t>
            </w:r>
          </w:p>
        </w:tc>
        <w:tc>
          <w:tcPr>
            <w:tcW w:w="2409" w:type="dxa"/>
            <w:tcBorders>
              <w:top w:val="single" w:sz="8"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Crnel. Marc. Maridueña</w:t>
            </w: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13.04</w:t>
            </w: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22.22</w:t>
            </w:r>
          </w:p>
        </w:tc>
        <w:tc>
          <w:tcPr>
            <w:tcW w:w="993"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16.71</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rPr>
                <w:sz w:val="16"/>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Santa L</w:t>
            </w:r>
            <w:r>
              <w:rPr>
                <w:rFonts w:ascii="Times New Roman" w:hAnsi="Times New Roman"/>
                <w:snapToGrid w:val="0"/>
                <w:color w:val="000000"/>
                <w:sz w:val="20"/>
                <w:lang w:val="es-ES"/>
              </w:rPr>
              <w:t>ucía</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15.38</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16.09</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15.71</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rPr>
                <w:sz w:val="16"/>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Yaguachi</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4.70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7.65</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5.90</w:t>
            </w:r>
          </w:p>
        </w:tc>
      </w:tr>
      <w:tr w:rsidR="00000000">
        <w:tblPrEx>
          <w:tblCellMar>
            <w:top w:w="0" w:type="dxa"/>
            <w:bottom w:w="0" w:type="dxa"/>
          </w:tblCellMar>
        </w:tblPrEx>
        <w:trPr>
          <w:cantSplit/>
        </w:trPr>
        <w:tc>
          <w:tcPr>
            <w:tcW w:w="1134" w:type="dxa"/>
            <w:vMerge w:val="restart"/>
            <w:tcBorders>
              <w:top w:val="single" w:sz="8" w:space="0" w:color="auto"/>
            </w:tcBorders>
            <w:textDirection w:val="btLr"/>
            <w:vAlign w:val="center"/>
          </w:tcPr>
          <w:p w:rsidR="00000000" w:rsidRDefault="00C645F2">
            <w:pPr>
              <w:ind w:left="113" w:right="113"/>
              <w:jc w:val="center"/>
              <w:rPr>
                <w:rFonts w:ascii="Times New Roman" w:hAnsi="Times New Roman"/>
                <w:sz w:val="20"/>
                <w:lang w:val="es-ES"/>
              </w:rPr>
            </w:pPr>
            <w:r>
              <w:rPr>
                <w:rFonts w:ascii="Times New Roman" w:hAnsi="Times New Roman"/>
                <w:sz w:val="20"/>
                <w:lang w:val="es-ES"/>
              </w:rPr>
              <w:t>Ciclo diversificado</w:t>
            </w:r>
          </w:p>
          <w:p w:rsidR="00000000" w:rsidRDefault="00C645F2">
            <w:pPr>
              <w:ind w:left="113" w:right="113"/>
              <w:jc w:val="center"/>
              <w:rPr>
                <w:rFonts w:ascii="Times New Roman" w:hAnsi="Times New Roman"/>
                <w:sz w:val="20"/>
                <w:lang w:val="es-ES"/>
              </w:rPr>
            </w:pPr>
            <w:r>
              <w:rPr>
                <w:rFonts w:ascii="Times New Roman" w:hAnsi="Times New Roman"/>
                <w:sz w:val="20"/>
                <w:lang w:val="es-ES"/>
              </w:rPr>
              <w:t>(Bacill.. Ciencia.)</w:t>
            </w:r>
          </w:p>
        </w:tc>
        <w:tc>
          <w:tcPr>
            <w:tcW w:w="284" w:type="dxa"/>
            <w:vMerge w:val="restart"/>
            <w:tcBorders>
              <w:top w:val="single" w:sz="8" w:space="0" w:color="auto"/>
            </w:tcBorders>
            <w:textDirection w:val="btLr"/>
            <w:vAlign w:val="center"/>
          </w:tcPr>
          <w:p w:rsidR="00000000" w:rsidRDefault="00C645F2">
            <w:pPr>
              <w:ind w:left="113" w:right="113"/>
              <w:jc w:val="center"/>
              <w:rPr>
                <w:rFonts w:ascii="Times New Roman" w:hAnsi="Times New Roman"/>
                <w:lang w:val="es-ES"/>
              </w:rPr>
            </w:pPr>
            <w:r>
              <w:rPr>
                <w:rFonts w:ascii="Times New Roman" w:hAnsi="Times New Roman"/>
                <w:sz w:val="20"/>
                <w:lang w:val="es-ES"/>
              </w:rPr>
              <w:t>Urbano</w:t>
            </w:r>
          </w:p>
        </w:tc>
        <w:tc>
          <w:tcPr>
            <w:tcW w:w="2409" w:type="dxa"/>
            <w:tcBorders>
              <w:top w:val="single" w:sz="8" w:space="0" w:color="auto"/>
            </w:tcBorders>
          </w:tcPr>
          <w:p w:rsidR="00000000" w:rsidRDefault="00C645F2">
            <w:pPr>
              <w:rPr>
                <w:rFonts w:ascii="Times New Roman" w:hAnsi="Times New Roman"/>
                <w:snapToGrid w:val="0"/>
                <w:color w:val="000000"/>
                <w:sz w:val="20"/>
                <w:lang w:val="es-ES"/>
              </w:rPr>
            </w:pP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p>
        </w:tc>
        <w:tc>
          <w:tcPr>
            <w:tcW w:w="993" w:type="dxa"/>
            <w:tcBorders>
              <w:top w:val="single" w:sz="8" w:space="0" w:color="auto"/>
            </w:tcBorders>
          </w:tcPr>
          <w:p w:rsidR="00000000" w:rsidRDefault="00C645F2">
            <w:pPr>
              <w:jc w:val="right"/>
              <w:rPr>
                <w:rFonts w:ascii="Times New Roman" w:hAnsi="Times New Roman"/>
                <w:snapToGrid w:val="0"/>
                <w:color w:val="000000"/>
                <w:sz w:val="20"/>
                <w:lang w:val="es-ES"/>
              </w:rPr>
            </w:pP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jc w:val="cente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Balao</w:t>
            </w:r>
          </w:p>
        </w:tc>
        <w:tc>
          <w:tcPr>
            <w:tcW w:w="1134" w:type="dxa"/>
          </w:tcPr>
          <w:p w:rsidR="00000000" w:rsidRDefault="00C645F2">
            <w:pPr>
              <w:ind w:right="174"/>
              <w:jc w:val="right"/>
              <w:rPr>
                <w:rFonts w:ascii="Times New Roman" w:hAnsi="Times New Roman"/>
                <w:snapToGrid w:val="0"/>
                <w:color w:val="000000"/>
                <w:sz w:val="20"/>
                <w:lang w:val="es-ES"/>
              </w:rPr>
            </w:pPr>
            <w:r>
              <w:rPr>
                <w:rFonts w:ascii="Times New Roman" w:hAnsi="Times New Roman"/>
                <w:snapToGrid w:val="0"/>
                <w:color w:val="000000"/>
                <w:sz w:val="20"/>
                <w:lang w:val="es-ES"/>
              </w:rPr>
              <w:sym w:font="Symbol" w:char="F02A"/>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16.22</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16.22</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jc w:val="cente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Naranjal</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15.00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0.00</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15.00</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jc w:val="cente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Simón Bolívar</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18.03</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10.37</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15.17</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jc w:val="cente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Yaguachi</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15.22</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2.74</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13.66</w:t>
            </w:r>
          </w:p>
        </w:tc>
      </w:tr>
      <w:tr w:rsidR="00000000">
        <w:tblPrEx>
          <w:tblCellMar>
            <w:top w:w="0" w:type="dxa"/>
            <w:bottom w:w="0" w:type="dxa"/>
          </w:tblCellMar>
        </w:tblPrEx>
        <w:trPr>
          <w:cantSplit/>
        </w:trPr>
        <w:tc>
          <w:tcPr>
            <w:tcW w:w="1134" w:type="dxa"/>
            <w:vMerge/>
          </w:tcPr>
          <w:p w:rsidR="00000000" w:rsidRDefault="00C645F2">
            <w:pPr>
              <w:jc w:val="center"/>
              <w:rPr>
                <w:rFonts w:ascii="Times New Roman" w:hAnsi="Times New Roman"/>
                <w:sz w:val="20"/>
                <w:lang w:val="es-ES"/>
              </w:rPr>
            </w:pPr>
          </w:p>
        </w:tc>
        <w:tc>
          <w:tcPr>
            <w:tcW w:w="284" w:type="dxa"/>
            <w:vMerge/>
          </w:tcPr>
          <w:p w:rsidR="00000000" w:rsidRDefault="00C645F2">
            <w:pPr>
              <w:jc w:val="cente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p>
        </w:tc>
        <w:tc>
          <w:tcPr>
            <w:tcW w:w="1134" w:type="dxa"/>
          </w:tcPr>
          <w:p w:rsidR="00000000" w:rsidRDefault="00C645F2">
            <w:pPr>
              <w:jc w:val="right"/>
              <w:rPr>
                <w:rFonts w:ascii="Times New Roman" w:hAnsi="Times New Roman"/>
                <w:snapToGrid w:val="0"/>
                <w:color w:val="000000"/>
                <w:sz w:val="20"/>
                <w:lang w:val="es-ES"/>
              </w:rPr>
            </w:pPr>
          </w:p>
        </w:tc>
        <w:tc>
          <w:tcPr>
            <w:tcW w:w="1134" w:type="dxa"/>
          </w:tcPr>
          <w:p w:rsidR="00000000" w:rsidRDefault="00C645F2">
            <w:pPr>
              <w:jc w:val="right"/>
              <w:rPr>
                <w:rFonts w:ascii="Times New Roman" w:hAnsi="Times New Roman"/>
                <w:snapToGrid w:val="0"/>
                <w:color w:val="000000"/>
                <w:sz w:val="20"/>
                <w:lang w:val="es-ES"/>
              </w:rPr>
            </w:pPr>
          </w:p>
        </w:tc>
        <w:tc>
          <w:tcPr>
            <w:tcW w:w="993" w:type="dxa"/>
          </w:tcPr>
          <w:p w:rsidR="00000000" w:rsidRDefault="00C645F2">
            <w:pPr>
              <w:jc w:val="right"/>
              <w:rPr>
                <w:rFonts w:ascii="Times New Roman" w:hAnsi="Times New Roman"/>
                <w:snapToGrid w:val="0"/>
                <w:color w:val="000000"/>
                <w:sz w:val="20"/>
                <w:lang w:val="es-ES"/>
              </w:rPr>
            </w:pPr>
          </w:p>
        </w:tc>
      </w:tr>
      <w:tr w:rsidR="00000000">
        <w:tblPrEx>
          <w:tblCellMar>
            <w:top w:w="0" w:type="dxa"/>
            <w:bottom w:w="0" w:type="dxa"/>
          </w:tblCellMar>
        </w:tblPrEx>
        <w:trPr>
          <w:cantSplit/>
        </w:trPr>
        <w:tc>
          <w:tcPr>
            <w:tcW w:w="1134" w:type="dxa"/>
            <w:vMerge w:val="restart"/>
            <w:tcBorders>
              <w:top w:val="single" w:sz="8" w:space="0" w:color="auto"/>
            </w:tcBorders>
            <w:textDirection w:val="btLr"/>
            <w:vAlign w:val="center"/>
          </w:tcPr>
          <w:p w:rsidR="00000000" w:rsidRDefault="00C645F2">
            <w:pPr>
              <w:ind w:left="113" w:right="113"/>
              <w:jc w:val="center"/>
              <w:rPr>
                <w:rFonts w:ascii="Times New Roman" w:hAnsi="Times New Roman"/>
                <w:sz w:val="22"/>
                <w:lang w:val="es-ES"/>
              </w:rPr>
            </w:pPr>
            <w:r>
              <w:rPr>
                <w:rFonts w:ascii="Times New Roman" w:hAnsi="Times New Roman"/>
                <w:sz w:val="22"/>
                <w:lang w:val="es-ES"/>
              </w:rPr>
              <w:t>C.Divesificado</w:t>
            </w:r>
          </w:p>
          <w:p w:rsidR="00000000" w:rsidRDefault="00C645F2">
            <w:pPr>
              <w:ind w:left="113" w:right="113"/>
              <w:jc w:val="center"/>
              <w:rPr>
                <w:rFonts w:ascii="Times New Roman" w:hAnsi="Times New Roman"/>
                <w:sz w:val="22"/>
                <w:lang w:val="es-ES"/>
              </w:rPr>
            </w:pPr>
            <w:r>
              <w:rPr>
                <w:rFonts w:ascii="Times New Roman" w:hAnsi="Times New Roman"/>
                <w:sz w:val="22"/>
                <w:lang w:val="es-ES"/>
              </w:rPr>
              <w:t>(Bachill. Técni</w:t>
            </w:r>
            <w:r>
              <w:rPr>
                <w:rFonts w:ascii="Times New Roman" w:hAnsi="Times New Roman"/>
                <w:sz w:val="22"/>
                <w:lang w:val="es-ES"/>
              </w:rPr>
              <w:t>co)</w:t>
            </w:r>
          </w:p>
        </w:tc>
        <w:tc>
          <w:tcPr>
            <w:tcW w:w="284" w:type="dxa"/>
            <w:tcBorders>
              <w:top w:val="single" w:sz="8" w:space="0" w:color="auto"/>
            </w:tcBorders>
            <w:textDirection w:val="btLr"/>
            <w:vAlign w:val="center"/>
          </w:tcPr>
          <w:p w:rsidR="00000000" w:rsidRDefault="00C645F2">
            <w:pPr>
              <w:ind w:left="113" w:right="113"/>
              <w:jc w:val="center"/>
              <w:rPr>
                <w:rFonts w:ascii="Times New Roman" w:hAnsi="Times New Roman"/>
                <w:sz w:val="20"/>
                <w:lang w:val="es-ES"/>
              </w:rPr>
            </w:pPr>
          </w:p>
        </w:tc>
        <w:tc>
          <w:tcPr>
            <w:tcW w:w="2409" w:type="dxa"/>
            <w:tcBorders>
              <w:top w:val="single" w:sz="8" w:space="0" w:color="auto"/>
            </w:tcBorders>
          </w:tcPr>
          <w:p w:rsidR="00000000" w:rsidRDefault="00C645F2">
            <w:pPr>
              <w:rPr>
                <w:rFonts w:ascii="Times New Roman" w:hAnsi="Times New Roman"/>
                <w:snapToGrid w:val="0"/>
                <w:color w:val="000000"/>
                <w:sz w:val="20"/>
                <w:lang w:val="es-ES"/>
              </w:rPr>
            </w:pP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p>
        </w:tc>
        <w:tc>
          <w:tcPr>
            <w:tcW w:w="993" w:type="dxa"/>
            <w:tcBorders>
              <w:top w:val="single" w:sz="8" w:space="0" w:color="auto"/>
            </w:tcBorders>
          </w:tcPr>
          <w:p w:rsidR="00000000" w:rsidRDefault="00C645F2">
            <w:pPr>
              <w:jc w:val="right"/>
              <w:rPr>
                <w:rFonts w:ascii="Times New Roman" w:hAnsi="Times New Roman"/>
                <w:snapToGrid w:val="0"/>
                <w:color w:val="000000"/>
                <w:sz w:val="20"/>
                <w:lang w:val="es-ES"/>
              </w:rPr>
            </w:pPr>
          </w:p>
        </w:tc>
      </w:tr>
      <w:tr w:rsidR="00000000">
        <w:tblPrEx>
          <w:tblCellMar>
            <w:top w:w="0" w:type="dxa"/>
            <w:bottom w:w="0" w:type="dxa"/>
          </w:tblCellMar>
        </w:tblPrEx>
        <w:trPr>
          <w:cantSplit/>
        </w:trPr>
        <w:tc>
          <w:tcPr>
            <w:tcW w:w="1134" w:type="dxa"/>
            <w:vMerge/>
            <w:textDirection w:val="btLr"/>
            <w:vAlign w:val="center"/>
          </w:tcPr>
          <w:p w:rsidR="00000000" w:rsidRDefault="00C645F2">
            <w:pPr>
              <w:ind w:left="113" w:right="113"/>
              <w:rPr>
                <w:rFonts w:ascii="Times New Roman" w:hAnsi="Times New Roman"/>
                <w:sz w:val="20"/>
                <w:lang w:val="es-ES"/>
              </w:rPr>
            </w:pPr>
          </w:p>
        </w:tc>
        <w:tc>
          <w:tcPr>
            <w:tcW w:w="284" w:type="dxa"/>
            <w:vMerge w:val="restart"/>
            <w:textDirection w:val="btLr"/>
            <w:vAlign w:val="center"/>
          </w:tcPr>
          <w:p w:rsidR="00000000" w:rsidRDefault="00C645F2">
            <w:pPr>
              <w:ind w:left="113" w:right="113"/>
              <w:jc w:val="center"/>
              <w:rPr>
                <w:rFonts w:ascii="Times New Roman" w:hAnsi="Times New Roman"/>
                <w:sz w:val="20"/>
                <w:lang w:val="es-ES"/>
              </w:rPr>
            </w:pPr>
            <w:r>
              <w:rPr>
                <w:rFonts w:ascii="Times New Roman" w:hAnsi="Times New Roman"/>
                <w:sz w:val="20"/>
                <w:lang w:val="es-ES"/>
              </w:rPr>
              <w:t>Urbano</w:t>
            </w: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Balao</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27.66</w:t>
            </w:r>
          </w:p>
        </w:tc>
        <w:tc>
          <w:tcPr>
            <w:tcW w:w="1134" w:type="dxa"/>
          </w:tcPr>
          <w:p w:rsidR="00000000" w:rsidRDefault="00C645F2">
            <w:pPr>
              <w:ind w:right="174"/>
              <w:jc w:val="right"/>
              <w:rPr>
                <w:rFonts w:ascii="Times New Roman" w:hAnsi="Times New Roman"/>
                <w:snapToGrid w:val="0"/>
                <w:color w:val="000000"/>
                <w:sz w:val="20"/>
                <w:lang w:val="es-ES"/>
              </w:rPr>
            </w:pPr>
            <w:r>
              <w:rPr>
                <w:rFonts w:ascii="Times New Roman" w:hAnsi="Times New Roman"/>
                <w:snapToGrid w:val="0"/>
                <w:color w:val="000000"/>
                <w:sz w:val="20"/>
                <w:lang w:val="es-ES"/>
              </w:rPr>
              <w:sym w:font="Symbol" w:char="F02A"/>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27.66</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El Triunfo</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18.60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15.28</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17.25</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Naranjal</w:t>
            </w:r>
          </w:p>
        </w:tc>
        <w:tc>
          <w:tcPr>
            <w:tcW w:w="1134" w:type="dxa"/>
          </w:tcPr>
          <w:p w:rsidR="00000000" w:rsidRDefault="00C645F2">
            <w:pPr>
              <w:ind w:right="174"/>
              <w:jc w:val="right"/>
              <w:rPr>
                <w:rFonts w:ascii="Times New Roman" w:hAnsi="Times New Roman"/>
                <w:snapToGrid w:val="0"/>
                <w:color w:val="000000"/>
                <w:sz w:val="20"/>
                <w:lang w:val="es-ES"/>
              </w:rPr>
            </w:pPr>
            <w:r>
              <w:rPr>
                <w:rFonts w:ascii="Times New Roman" w:hAnsi="Times New Roman"/>
                <w:snapToGrid w:val="0"/>
                <w:color w:val="000000"/>
                <w:sz w:val="20"/>
                <w:lang w:val="es-ES"/>
              </w:rPr>
              <w:sym w:font="Symbol" w:char="F02A"/>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11.76</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11.76</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Salinas</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16.19</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9.38</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14.41</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tcBorders>
              <w:bottom w:val="single" w:sz="8" w:space="0" w:color="auto"/>
            </w:tcBorders>
            <w:textDirection w:val="btLr"/>
          </w:tcPr>
          <w:p w:rsidR="00000000" w:rsidRDefault="00C645F2">
            <w:pPr>
              <w:ind w:left="113" w:right="113"/>
              <w:rPr>
                <w:rFonts w:ascii="Times New Roman" w:hAnsi="Times New Roman"/>
                <w:sz w:val="20"/>
                <w:lang w:val="es-ES"/>
              </w:rPr>
            </w:pPr>
          </w:p>
        </w:tc>
        <w:tc>
          <w:tcPr>
            <w:tcW w:w="2409" w:type="dxa"/>
            <w:tcBorders>
              <w:bottom w:val="single" w:sz="8" w:space="0" w:color="auto"/>
            </w:tcBorders>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Yaguachi</w:t>
            </w:r>
          </w:p>
        </w:tc>
        <w:tc>
          <w:tcPr>
            <w:tcW w:w="1134"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15.38</w:t>
            </w:r>
          </w:p>
        </w:tc>
        <w:tc>
          <w:tcPr>
            <w:tcW w:w="1134"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8.57</w:t>
            </w:r>
          </w:p>
        </w:tc>
        <w:tc>
          <w:tcPr>
            <w:tcW w:w="993" w:type="dxa"/>
            <w:tcBorders>
              <w:bottom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11.30</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val="restart"/>
            <w:textDirection w:val="btLr"/>
            <w:vAlign w:val="center"/>
          </w:tcPr>
          <w:p w:rsidR="00000000" w:rsidRDefault="00C645F2">
            <w:pPr>
              <w:ind w:left="113" w:right="113"/>
              <w:jc w:val="center"/>
              <w:rPr>
                <w:rFonts w:ascii="Times New Roman" w:hAnsi="Times New Roman"/>
                <w:lang w:val="es-ES"/>
              </w:rPr>
            </w:pPr>
            <w:r>
              <w:rPr>
                <w:rFonts w:ascii="Times New Roman" w:hAnsi="Times New Roman"/>
                <w:sz w:val="20"/>
                <w:lang w:val="es-ES"/>
              </w:rPr>
              <w:t>R</w:t>
            </w: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Santa Lucía</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50.00</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8.33</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40.74</w:t>
            </w:r>
          </w:p>
        </w:tc>
      </w:tr>
      <w:tr w:rsidR="00000000">
        <w:tblPrEx>
          <w:tblCellMar>
            <w:top w:w="0" w:type="dxa"/>
            <w:bottom w:w="0" w:type="dxa"/>
          </w:tblCellMar>
        </w:tblPrEx>
        <w:trPr>
          <w:cantSplit/>
        </w:trPr>
        <w:tc>
          <w:tcPr>
            <w:tcW w:w="1134" w:type="dxa"/>
            <w:vMerge/>
          </w:tcPr>
          <w:p w:rsidR="00000000" w:rsidRDefault="00C645F2">
            <w:pPr>
              <w:rPr>
                <w:rFonts w:ascii="Times New Roman" w:hAnsi="Times New Roman"/>
                <w:sz w:val="20"/>
                <w:lang w:val="es-ES"/>
              </w:rPr>
            </w:pPr>
          </w:p>
        </w:tc>
        <w:tc>
          <w:tcPr>
            <w:tcW w:w="284" w:type="dxa"/>
            <w:vMerge/>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r>
              <w:rPr>
                <w:rFonts w:ascii="Times New Roman" w:hAnsi="Times New Roman"/>
                <w:snapToGrid w:val="0"/>
                <w:color w:val="000000"/>
                <w:sz w:val="20"/>
                <w:lang w:val="es-ES"/>
              </w:rPr>
              <w:t>Yaguachi</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13.64</w:t>
            </w:r>
          </w:p>
        </w:tc>
        <w:tc>
          <w:tcPr>
            <w:tcW w:w="1134"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36.36</w:t>
            </w:r>
          </w:p>
        </w:tc>
        <w:tc>
          <w:tcPr>
            <w:tcW w:w="993" w:type="dxa"/>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26.62</w:t>
            </w:r>
          </w:p>
        </w:tc>
      </w:tr>
      <w:tr w:rsidR="00000000">
        <w:tblPrEx>
          <w:tblCellMar>
            <w:top w:w="0" w:type="dxa"/>
            <w:bottom w:w="0" w:type="dxa"/>
          </w:tblCellMar>
        </w:tblPrEx>
        <w:trPr>
          <w:cantSplit/>
        </w:trPr>
        <w:tc>
          <w:tcPr>
            <w:tcW w:w="1134" w:type="dxa"/>
          </w:tcPr>
          <w:p w:rsidR="00000000" w:rsidRDefault="00C645F2">
            <w:pPr>
              <w:rPr>
                <w:rFonts w:ascii="Times New Roman" w:hAnsi="Times New Roman"/>
                <w:sz w:val="20"/>
                <w:lang w:val="es-ES"/>
              </w:rPr>
            </w:pPr>
          </w:p>
        </w:tc>
        <w:tc>
          <w:tcPr>
            <w:tcW w:w="284" w:type="dxa"/>
          </w:tcPr>
          <w:p w:rsidR="00000000" w:rsidRDefault="00C645F2">
            <w:pPr>
              <w:rPr>
                <w:rFonts w:ascii="Times New Roman" w:hAnsi="Times New Roman"/>
                <w:lang w:val="es-ES"/>
              </w:rPr>
            </w:pPr>
          </w:p>
        </w:tc>
        <w:tc>
          <w:tcPr>
            <w:tcW w:w="2409" w:type="dxa"/>
          </w:tcPr>
          <w:p w:rsidR="00000000" w:rsidRDefault="00C645F2">
            <w:pPr>
              <w:rPr>
                <w:rFonts w:ascii="Times New Roman" w:hAnsi="Times New Roman"/>
                <w:snapToGrid w:val="0"/>
                <w:color w:val="000000"/>
                <w:sz w:val="20"/>
                <w:lang w:val="es-ES"/>
              </w:rPr>
            </w:pPr>
          </w:p>
        </w:tc>
        <w:tc>
          <w:tcPr>
            <w:tcW w:w="1134" w:type="dxa"/>
          </w:tcPr>
          <w:p w:rsidR="00000000" w:rsidRDefault="00C645F2">
            <w:pPr>
              <w:jc w:val="right"/>
              <w:rPr>
                <w:rFonts w:ascii="Times New Roman" w:hAnsi="Times New Roman"/>
                <w:snapToGrid w:val="0"/>
                <w:color w:val="000000"/>
                <w:sz w:val="20"/>
                <w:lang w:val="es-ES"/>
              </w:rPr>
            </w:pPr>
          </w:p>
        </w:tc>
        <w:tc>
          <w:tcPr>
            <w:tcW w:w="1134" w:type="dxa"/>
          </w:tcPr>
          <w:p w:rsidR="00000000" w:rsidRDefault="00C645F2">
            <w:pPr>
              <w:jc w:val="right"/>
              <w:rPr>
                <w:rFonts w:ascii="Times New Roman" w:hAnsi="Times New Roman"/>
                <w:snapToGrid w:val="0"/>
                <w:color w:val="000000"/>
                <w:sz w:val="20"/>
                <w:lang w:val="es-ES"/>
              </w:rPr>
            </w:pPr>
          </w:p>
        </w:tc>
        <w:tc>
          <w:tcPr>
            <w:tcW w:w="993" w:type="dxa"/>
          </w:tcPr>
          <w:p w:rsidR="00000000" w:rsidRDefault="00C645F2">
            <w:pPr>
              <w:jc w:val="right"/>
              <w:rPr>
                <w:rFonts w:ascii="Times New Roman" w:hAnsi="Times New Roman"/>
                <w:snapToGrid w:val="0"/>
                <w:color w:val="000000"/>
                <w:sz w:val="20"/>
                <w:lang w:val="es-ES"/>
              </w:rPr>
            </w:pPr>
          </w:p>
        </w:tc>
      </w:tr>
      <w:tr w:rsidR="00000000">
        <w:tblPrEx>
          <w:tblCellMar>
            <w:top w:w="0" w:type="dxa"/>
            <w:bottom w:w="0" w:type="dxa"/>
          </w:tblCellMar>
        </w:tblPrEx>
        <w:tc>
          <w:tcPr>
            <w:tcW w:w="1134" w:type="dxa"/>
            <w:tcBorders>
              <w:top w:val="single" w:sz="8" w:space="0" w:color="auto"/>
            </w:tcBorders>
          </w:tcPr>
          <w:p w:rsidR="00000000" w:rsidRDefault="00C645F2">
            <w:pPr>
              <w:jc w:val="center"/>
              <w:rPr>
                <w:rFonts w:ascii="Times New Roman" w:hAnsi="Times New Roman"/>
                <w:sz w:val="18"/>
                <w:lang w:val="es-ES"/>
              </w:rPr>
            </w:pPr>
            <w:r>
              <w:rPr>
                <w:rFonts w:ascii="Times New Roman" w:hAnsi="Times New Roman"/>
                <w:sz w:val="20"/>
                <w:lang w:val="es-ES"/>
              </w:rPr>
              <w:t>Post Bacll.</w:t>
            </w:r>
          </w:p>
        </w:tc>
        <w:tc>
          <w:tcPr>
            <w:tcW w:w="284" w:type="dxa"/>
            <w:tcBorders>
              <w:top w:val="single" w:sz="8" w:space="0" w:color="auto"/>
            </w:tcBorders>
          </w:tcPr>
          <w:p w:rsidR="00000000" w:rsidRDefault="00C645F2">
            <w:pPr>
              <w:rPr>
                <w:rFonts w:ascii="Times New Roman" w:hAnsi="Times New Roman"/>
                <w:sz w:val="20"/>
                <w:lang w:val="es-ES"/>
              </w:rPr>
            </w:pPr>
            <w:r>
              <w:rPr>
                <w:rFonts w:ascii="Times New Roman" w:hAnsi="Times New Roman"/>
                <w:sz w:val="20"/>
                <w:lang w:val="es-ES"/>
              </w:rPr>
              <w:t>R</w:t>
            </w:r>
          </w:p>
        </w:tc>
        <w:tc>
          <w:tcPr>
            <w:tcW w:w="2409" w:type="dxa"/>
            <w:tcBorders>
              <w:top w:val="single" w:sz="8" w:space="0" w:color="auto"/>
            </w:tcBorders>
          </w:tcPr>
          <w:p w:rsidR="00000000" w:rsidRDefault="00C645F2">
            <w:pPr>
              <w:rPr>
                <w:rFonts w:ascii="Times New Roman" w:hAnsi="Times New Roman"/>
                <w:sz w:val="20"/>
                <w:lang w:val="es-ES"/>
              </w:rPr>
            </w:pPr>
            <w:r>
              <w:rPr>
                <w:rFonts w:ascii="Times New Roman" w:hAnsi="Times New Roman"/>
                <w:snapToGrid w:val="0"/>
                <w:color w:val="000000"/>
                <w:sz w:val="20"/>
                <w:lang w:val="es-ES"/>
              </w:rPr>
              <w:t>Guayaquil</w:t>
            </w: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25.33</w:t>
            </w:r>
          </w:p>
        </w:tc>
        <w:tc>
          <w:tcPr>
            <w:tcW w:w="1134"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9.</w:t>
            </w:r>
            <w:r>
              <w:rPr>
                <w:rFonts w:ascii="Times New Roman" w:hAnsi="Times New Roman"/>
                <w:snapToGrid w:val="0"/>
                <w:color w:val="000000"/>
                <w:sz w:val="20"/>
                <w:lang w:val="es-ES"/>
              </w:rPr>
              <w:t>66</w:t>
            </w:r>
          </w:p>
        </w:tc>
        <w:tc>
          <w:tcPr>
            <w:tcW w:w="993" w:type="dxa"/>
            <w:tcBorders>
              <w:top w:val="single" w:sz="8"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17.78</w:t>
            </w:r>
          </w:p>
        </w:tc>
      </w:tr>
      <w:tr w:rsidR="00000000">
        <w:tblPrEx>
          <w:tblCellMar>
            <w:top w:w="0" w:type="dxa"/>
            <w:bottom w:w="0" w:type="dxa"/>
          </w:tblCellMar>
        </w:tblPrEx>
        <w:tc>
          <w:tcPr>
            <w:tcW w:w="1134" w:type="dxa"/>
            <w:tcBorders>
              <w:top w:val="single" w:sz="8" w:space="0" w:color="auto"/>
              <w:bottom w:val="single" w:sz="12" w:space="0" w:color="auto"/>
            </w:tcBorders>
          </w:tcPr>
          <w:p w:rsidR="00000000" w:rsidRDefault="00C645F2">
            <w:pPr>
              <w:jc w:val="center"/>
              <w:rPr>
                <w:rFonts w:ascii="Times New Roman" w:hAnsi="Times New Roman"/>
                <w:sz w:val="20"/>
                <w:lang w:val="es-ES"/>
              </w:rPr>
            </w:pPr>
            <w:r>
              <w:rPr>
                <w:rFonts w:ascii="Times New Roman" w:hAnsi="Times New Roman"/>
                <w:sz w:val="20"/>
                <w:lang w:val="es-ES"/>
              </w:rPr>
              <w:t>Post Básc.</w:t>
            </w:r>
          </w:p>
        </w:tc>
        <w:tc>
          <w:tcPr>
            <w:tcW w:w="284" w:type="dxa"/>
            <w:tcBorders>
              <w:top w:val="single" w:sz="8" w:space="0" w:color="auto"/>
              <w:bottom w:val="single" w:sz="12" w:space="0" w:color="auto"/>
            </w:tcBorders>
          </w:tcPr>
          <w:p w:rsidR="00000000" w:rsidRDefault="00C645F2">
            <w:pPr>
              <w:rPr>
                <w:rFonts w:ascii="Times New Roman" w:hAnsi="Times New Roman"/>
                <w:sz w:val="20"/>
                <w:lang w:val="es-ES"/>
              </w:rPr>
            </w:pPr>
            <w:r>
              <w:rPr>
                <w:rFonts w:ascii="Times New Roman" w:hAnsi="Times New Roman"/>
                <w:sz w:val="20"/>
                <w:lang w:val="es-ES"/>
              </w:rPr>
              <w:t>U</w:t>
            </w:r>
          </w:p>
        </w:tc>
        <w:tc>
          <w:tcPr>
            <w:tcW w:w="2409" w:type="dxa"/>
            <w:tcBorders>
              <w:top w:val="single" w:sz="8" w:space="0" w:color="auto"/>
              <w:bottom w:val="single" w:sz="12" w:space="0" w:color="auto"/>
            </w:tcBorders>
          </w:tcPr>
          <w:p w:rsidR="00000000" w:rsidRDefault="00C645F2">
            <w:pPr>
              <w:rPr>
                <w:rFonts w:ascii="Times New Roman" w:hAnsi="Times New Roman"/>
                <w:sz w:val="20"/>
                <w:lang w:val="es-ES"/>
              </w:rPr>
            </w:pPr>
            <w:r>
              <w:rPr>
                <w:rFonts w:ascii="Times New Roman" w:hAnsi="Times New Roman"/>
                <w:sz w:val="20"/>
                <w:lang w:val="es-ES"/>
              </w:rPr>
              <w:t>Guayaquil</w:t>
            </w:r>
          </w:p>
        </w:tc>
        <w:tc>
          <w:tcPr>
            <w:tcW w:w="1134" w:type="dxa"/>
            <w:tcBorders>
              <w:top w:val="single" w:sz="8" w:space="0" w:color="auto"/>
              <w:bottom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29.31</w:t>
            </w:r>
          </w:p>
        </w:tc>
        <w:tc>
          <w:tcPr>
            <w:tcW w:w="1134" w:type="dxa"/>
            <w:tcBorders>
              <w:top w:val="single" w:sz="8" w:space="0" w:color="auto"/>
              <w:bottom w:val="single" w:sz="12" w:space="0" w:color="auto"/>
            </w:tcBorders>
          </w:tcPr>
          <w:p w:rsidR="00000000" w:rsidRDefault="00C645F2">
            <w:pPr>
              <w:ind w:right="174"/>
              <w:jc w:val="right"/>
              <w:rPr>
                <w:rFonts w:ascii="Times New Roman" w:hAnsi="Times New Roman"/>
                <w:snapToGrid w:val="0"/>
                <w:color w:val="000000"/>
                <w:sz w:val="20"/>
                <w:lang w:val="es-ES"/>
              </w:rPr>
            </w:pPr>
            <w:r>
              <w:rPr>
                <w:rFonts w:ascii="Times New Roman" w:hAnsi="Times New Roman"/>
                <w:snapToGrid w:val="0"/>
                <w:color w:val="000000"/>
                <w:sz w:val="20"/>
                <w:lang w:val="es-ES"/>
              </w:rPr>
              <w:sym w:font="Symbol" w:char="F02A"/>
            </w:r>
          </w:p>
        </w:tc>
        <w:tc>
          <w:tcPr>
            <w:tcW w:w="993" w:type="dxa"/>
            <w:tcBorders>
              <w:top w:val="single" w:sz="8" w:space="0" w:color="auto"/>
              <w:bottom w:val="single" w:sz="12" w:space="0" w:color="auto"/>
            </w:tcBorders>
          </w:tcPr>
          <w:p w:rsidR="00000000" w:rsidRDefault="00C645F2">
            <w:pPr>
              <w:jc w:val="right"/>
              <w:rPr>
                <w:rFonts w:ascii="Times New Roman" w:hAnsi="Times New Roman"/>
                <w:snapToGrid w:val="0"/>
                <w:color w:val="000000"/>
                <w:sz w:val="20"/>
                <w:lang w:val="es-ES"/>
              </w:rPr>
            </w:pPr>
            <w:r>
              <w:rPr>
                <w:rFonts w:ascii="Times New Roman" w:hAnsi="Times New Roman"/>
                <w:snapToGrid w:val="0"/>
                <w:color w:val="000000"/>
                <w:sz w:val="20"/>
                <w:lang w:val="es-ES"/>
              </w:rPr>
              <w:t>29.31</w:t>
            </w:r>
          </w:p>
        </w:tc>
      </w:tr>
      <w:tr w:rsidR="00000000">
        <w:tblPrEx>
          <w:tblCellMar>
            <w:top w:w="0" w:type="dxa"/>
            <w:bottom w:w="0" w:type="dxa"/>
          </w:tblCellMar>
        </w:tblPrEx>
        <w:trPr>
          <w:cantSplit/>
        </w:trPr>
        <w:tc>
          <w:tcPr>
            <w:tcW w:w="7088" w:type="dxa"/>
            <w:gridSpan w:val="6"/>
          </w:tcPr>
          <w:p w:rsidR="00000000" w:rsidRDefault="00C645F2">
            <w:pPr>
              <w:rPr>
                <w:rFonts w:ascii="Times New Roman" w:hAnsi="Times New Roman"/>
                <w:snapToGrid w:val="0"/>
                <w:color w:val="000000"/>
                <w:sz w:val="22"/>
                <w:lang w:val="es-ES"/>
              </w:rPr>
            </w:pPr>
            <w:r>
              <w:rPr>
                <w:b/>
                <w:i/>
                <w:snapToGrid w:val="0"/>
                <w:color w:val="000000"/>
                <w:sz w:val="20"/>
                <w:lang w:val="es-ES"/>
              </w:rPr>
              <w:t>Fuente</w:t>
            </w:r>
            <w:r>
              <w:rPr>
                <w:i/>
                <w:snapToGrid w:val="0"/>
                <w:color w:val="000000"/>
                <w:sz w:val="20"/>
                <w:lang w:val="es-ES"/>
              </w:rPr>
              <w:t>:</w:t>
            </w:r>
            <w:r>
              <w:rPr>
                <w:snapToGrid w:val="0"/>
                <w:color w:val="000000"/>
                <w:sz w:val="20"/>
                <w:lang w:val="es-ES"/>
              </w:rPr>
              <w:t xml:space="preserve"> </w:t>
            </w:r>
            <w:r>
              <w:rPr>
                <w:snapToGrid w:val="0"/>
                <w:color w:val="000000"/>
                <w:sz w:val="18"/>
                <w:lang w:val="es-ES"/>
              </w:rPr>
              <w:t>Dirección nacional de estudios (Base de dato año lectivo 1998–99)</w:t>
            </w:r>
          </w:p>
        </w:tc>
      </w:tr>
      <w:tr w:rsidR="00000000">
        <w:tblPrEx>
          <w:tblCellMar>
            <w:top w:w="0" w:type="dxa"/>
            <w:bottom w:w="0" w:type="dxa"/>
          </w:tblCellMar>
        </w:tblPrEx>
        <w:trPr>
          <w:cantSplit/>
        </w:trPr>
        <w:tc>
          <w:tcPr>
            <w:tcW w:w="7088" w:type="dxa"/>
            <w:gridSpan w:val="6"/>
          </w:tcPr>
          <w:p w:rsidR="00000000" w:rsidRDefault="00C645F2">
            <w:pPr>
              <w:rPr>
                <w:b/>
                <w:i/>
                <w:snapToGrid w:val="0"/>
                <w:color w:val="000000"/>
                <w:sz w:val="20"/>
                <w:lang w:val="es-ES"/>
              </w:rPr>
            </w:pPr>
            <w:r>
              <w:rPr>
                <w:rFonts w:ascii="Times New Roman" w:hAnsi="Times New Roman"/>
                <w:b/>
                <w:snapToGrid w:val="0"/>
                <w:color w:val="000000"/>
                <w:sz w:val="20"/>
                <w:lang w:val="es-ES"/>
              </w:rPr>
              <w:sym w:font="Symbol" w:char="F02A"/>
            </w:r>
            <w:r>
              <w:rPr>
                <w:rFonts w:ascii="Times New Roman" w:hAnsi="Times New Roman"/>
                <w:snapToGrid w:val="0"/>
                <w:color w:val="000000"/>
                <w:sz w:val="20"/>
                <w:lang w:val="es-ES"/>
              </w:rPr>
              <w:t xml:space="preserve"> No hay colegios fiscales del ciclo de estudio</w:t>
            </w:r>
          </w:p>
        </w:tc>
      </w:tr>
    </w:tbl>
    <w:p w:rsidR="00000000" w:rsidRDefault="00C645F2">
      <w:pPr>
        <w:pStyle w:val="Textoindependiente"/>
        <w:ind w:left="1276"/>
        <w:rPr>
          <w:lang w:val="es-ES"/>
        </w:rPr>
      </w:pPr>
      <w:r>
        <w:rPr>
          <w:lang w:val="es-ES"/>
        </w:rPr>
        <w:t>Los índices de deserción más críticos de la provincia del Guayas  en algunos cantone</w:t>
      </w:r>
      <w:r>
        <w:rPr>
          <w:lang w:val="es-ES"/>
        </w:rPr>
        <w:t>s se muestran en la tabla XI, en los diferentes ciclos de la educación media, como los bachilleratos en ciencias, orientados a seguir carreras universitarias (Químico Biólogo, Físico - Matemático y Ciencias Sociales) y en carreras de servicios (Post Básico</w:t>
      </w:r>
      <w:r>
        <w:rPr>
          <w:lang w:val="es-ES"/>
        </w:rPr>
        <w:t>, Post Bachilerato y Bachilleres Técnicos)</w:t>
      </w:r>
    </w:p>
    <w:p w:rsidR="00000000" w:rsidRDefault="00C645F2">
      <w:pPr>
        <w:pStyle w:val="Textoindependiente"/>
        <w:ind w:left="851"/>
        <w:rPr>
          <w:lang w:val="es-ES"/>
        </w:rPr>
      </w:pPr>
    </w:p>
    <w:p w:rsidR="00000000" w:rsidRDefault="00C645F2" w:rsidP="00C645F2">
      <w:pPr>
        <w:pStyle w:val="Textoindependiente"/>
        <w:numPr>
          <w:ilvl w:val="0"/>
          <w:numId w:val="1"/>
        </w:numPr>
        <w:tabs>
          <w:tab w:val="clear" w:pos="360"/>
          <w:tab w:val="num" w:pos="1211"/>
        </w:tabs>
        <w:ind w:left="1211"/>
        <w:rPr>
          <w:lang w:val="es-ES"/>
        </w:rPr>
      </w:pPr>
      <w:r>
        <w:rPr>
          <w:b/>
          <w:i/>
          <w:u w:val="single"/>
          <w:lang w:val="es-ES"/>
        </w:rPr>
        <w:t>Analfabetismo.-</w:t>
      </w:r>
      <w:r>
        <w:rPr>
          <w:lang w:val="es-ES"/>
        </w:rPr>
        <w:t xml:space="preserve"> En el país, a pesar de los esfuerzos realizados y los importantes avances en los programas de alfabetización y campañas educacionales dedicadas sobre todo a los adultos, aún persisten niveles alto</w:t>
      </w:r>
      <w:r>
        <w:rPr>
          <w:lang w:val="es-ES"/>
        </w:rPr>
        <w:t xml:space="preserve">s de analfabetismo. </w:t>
      </w:r>
    </w:p>
    <w:p w:rsidR="00000000" w:rsidRDefault="00C645F2">
      <w:pPr>
        <w:pStyle w:val="Textoindependiente"/>
        <w:ind w:left="1276"/>
        <w:rPr>
          <w:lang w:val="es-ES"/>
        </w:rPr>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71"/>
      </w:tblGrid>
      <w:tr w:rsidR="00000000">
        <w:tblPrEx>
          <w:tblCellMar>
            <w:top w:w="0" w:type="dxa"/>
            <w:bottom w:w="0" w:type="dxa"/>
          </w:tblCellMar>
        </w:tblPrEx>
        <w:tc>
          <w:tcPr>
            <w:tcW w:w="7071" w:type="dxa"/>
          </w:tcPr>
          <w:p w:rsidR="00000000" w:rsidRDefault="00C645F2">
            <w:pPr>
              <w:pStyle w:val="Textoindependiente"/>
              <w:rPr>
                <w:b/>
                <w:i/>
                <w:lang w:val="es-ES"/>
              </w:rPr>
            </w:pPr>
            <w:r>
              <w:rPr>
                <w:b/>
                <w:i/>
                <w:lang w:val="es-ES"/>
              </w:rPr>
              <w:t>Concepto – Analfabetismo.-</w:t>
            </w:r>
          </w:p>
          <w:p w:rsidR="00000000" w:rsidRDefault="00C645F2">
            <w:pPr>
              <w:pStyle w:val="Textoindependiente"/>
              <w:rPr>
                <w:lang w:val="es-ES"/>
              </w:rPr>
            </w:pPr>
            <w:r>
              <w:rPr>
                <w:lang w:val="es-ES"/>
              </w:rPr>
              <w:t>La población analfabeta está constituida por aquel grupo de personas que no están en capacidad de leer y escribir.</w:t>
            </w:r>
          </w:p>
        </w:tc>
      </w:tr>
    </w:tbl>
    <w:p w:rsidR="00000000" w:rsidRDefault="00C645F2">
      <w:pPr>
        <w:pStyle w:val="Textoindependiente"/>
        <w:ind w:left="1276"/>
        <w:rPr>
          <w:lang w:val="es-ES"/>
        </w:rPr>
      </w:pPr>
    </w:p>
    <w:p w:rsidR="00000000" w:rsidRDefault="00C645F2">
      <w:pPr>
        <w:pStyle w:val="Textoindependiente"/>
        <w:ind w:left="1276"/>
        <w:rPr>
          <w:lang w:val="es-ES"/>
        </w:rPr>
      </w:pPr>
      <w:r>
        <w:rPr>
          <w:lang w:val="es-ES"/>
        </w:rPr>
        <w:t>Sin embargo entre 1994 y 1998, se observa una reducción lenta del analfabetismo a nivel na</w:t>
      </w:r>
      <w:r>
        <w:rPr>
          <w:lang w:val="es-ES"/>
        </w:rPr>
        <w:t>cional;  en el año de 1999 y especialmente en el área rural se registraron tasas de analfabetismo más altas que en el promedio nacional (ver gráficos 1.7).</w:t>
      </w:r>
    </w:p>
    <w:p w:rsidR="00000000" w:rsidRDefault="00C645F2">
      <w:pPr>
        <w:pStyle w:val="Textoindependiente"/>
        <w:ind w:left="1276"/>
        <w:rPr>
          <w:lang w:val="es-ES"/>
        </w:rPr>
      </w:pPr>
      <w:r>
        <w:rPr>
          <w:lang w:val="es-ES"/>
        </w:rPr>
        <w:t>Entre los factores que conspiran contra ellos se puede mencionar los siguientes: los efectos de la c</w:t>
      </w:r>
      <w:r>
        <w:rPr>
          <w:lang w:val="es-ES"/>
        </w:rPr>
        <w:t xml:space="preserve">risis económica han impedido que se destinen los recursos necesarios para cubrir esta necesidad; la calidad de vida de la población; la lejanía de los centros educativos que conlleva la deserción escolar temprana, altos números de estudiantes repetidores, </w:t>
      </w:r>
      <w:r>
        <w:rPr>
          <w:lang w:val="es-ES"/>
        </w:rPr>
        <w:t>así como la insuficiente dotación de infraestructura básica de educación, específicamente en el área rural; y la mayor inserción de la población en el mercado de trabajo.</w:t>
      </w:r>
    </w:p>
    <w:p w:rsidR="00000000" w:rsidRDefault="00C645F2">
      <w:pPr>
        <w:pStyle w:val="Textoindependiente"/>
        <w:ind w:left="851"/>
        <w:rPr>
          <w:sz w:val="16"/>
          <w:lang w:val="es-ES"/>
        </w:rPr>
      </w:pPr>
    </w:p>
    <w:p w:rsidR="00000000" w:rsidRDefault="00C645F2">
      <w:pPr>
        <w:jc w:val="center"/>
        <w:rPr>
          <w:snapToGrid w:val="0"/>
          <w:color w:val="000000"/>
          <w:lang w:val="es-ES"/>
        </w:rPr>
      </w:pPr>
      <w:r>
        <w:rPr>
          <w:color w:val="000000"/>
          <w:lang w:val="es-ES"/>
        </w:rPr>
        <w:pict>
          <v:rect id="_x0000_s1157" style="position:absolute;left:0;text-align:left;margin-left:81pt;margin-top:3pt;width:324pt;height:327.6pt;z-index:-251670528" o:allowincell="f" strokeweight="4.5pt">
            <v:stroke linestyle="thinThick"/>
          </v:rect>
        </w:pict>
      </w:r>
    </w:p>
    <w:p w:rsidR="00000000" w:rsidRDefault="00C645F2">
      <w:pPr>
        <w:pStyle w:val="Textoindependiente"/>
        <w:spacing w:line="240" w:lineRule="auto"/>
        <w:ind w:left="1276"/>
        <w:jc w:val="center"/>
        <w:rPr>
          <w:b/>
          <w:lang w:val="es-ES"/>
        </w:rPr>
      </w:pPr>
      <w:r>
        <w:rPr>
          <w:b/>
          <w:lang w:val="es-ES"/>
        </w:rPr>
        <w:t>TABLA XII</w:t>
      </w:r>
    </w:p>
    <w:p w:rsidR="00000000" w:rsidRDefault="00C645F2">
      <w:pPr>
        <w:pStyle w:val="Textoindependiente"/>
        <w:spacing w:line="240" w:lineRule="auto"/>
        <w:ind w:left="1276"/>
        <w:jc w:val="center"/>
        <w:rPr>
          <w:b/>
          <w:lang w:val="es-ES"/>
        </w:rPr>
      </w:pPr>
      <w:r>
        <w:rPr>
          <w:b/>
          <w:lang w:val="es-ES"/>
        </w:rPr>
        <w:t>Tabla de porcentaje – Población analfabeta a nivel</w:t>
      </w:r>
    </w:p>
    <w:p w:rsidR="00000000" w:rsidRDefault="00C645F2">
      <w:pPr>
        <w:pStyle w:val="Textoindependiente"/>
        <w:spacing w:line="240" w:lineRule="auto"/>
        <w:ind w:left="1276"/>
        <w:jc w:val="center"/>
        <w:rPr>
          <w:b/>
          <w:lang w:val="es-ES"/>
        </w:rPr>
      </w:pPr>
      <w:r>
        <w:rPr>
          <w:b/>
          <w:lang w:val="es-ES"/>
        </w:rPr>
        <w:t xml:space="preserve">nacional y por zona, </w:t>
      </w:r>
      <w:r>
        <w:rPr>
          <w:b/>
          <w:lang w:val="es-ES"/>
        </w:rPr>
        <w:t>según grupos de edad</w:t>
      </w:r>
    </w:p>
    <w:p w:rsidR="00000000" w:rsidRDefault="00C645F2">
      <w:pPr>
        <w:pStyle w:val="Textoindependiente"/>
        <w:spacing w:line="240" w:lineRule="auto"/>
        <w:ind w:left="1276"/>
        <w:jc w:val="center"/>
        <w:rPr>
          <w:b/>
          <w:spacing w:val="-3"/>
          <w:lang w:val="es-ES"/>
        </w:rPr>
      </w:pPr>
    </w:p>
    <w:tbl>
      <w:tblPr>
        <w:tblW w:w="0" w:type="auto"/>
        <w:tblInd w:w="2055" w:type="dxa"/>
        <w:tblLayout w:type="fixed"/>
        <w:tblCellMar>
          <w:left w:w="70" w:type="dxa"/>
          <w:right w:w="70" w:type="dxa"/>
        </w:tblCellMar>
        <w:tblLook w:val="0000"/>
      </w:tblPr>
      <w:tblGrid>
        <w:gridCol w:w="2551"/>
        <w:gridCol w:w="708"/>
        <w:gridCol w:w="874"/>
        <w:gridCol w:w="863"/>
        <w:gridCol w:w="815"/>
      </w:tblGrid>
      <w:tr w:rsidR="00000000">
        <w:tblPrEx>
          <w:tblCellMar>
            <w:top w:w="0" w:type="dxa"/>
            <w:bottom w:w="0" w:type="dxa"/>
          </w:tblCellMar>
        </w:tblPrEx>
        <w:trPr>
          <w:cantSplit/>
        </w:trPr>
        <w:tc>
          <w:tcPr>
            <w:tcW w:w="2551" w:type="dxa"/>
          </w:tcPr>
          <w:p w:rsidR="00000000" w:rsidRDefault="00C645F2">
            <w:pPr>
              <w:pStyle w:val="Textoindependiente"/>
              <w:spacing w:line="240" w:lineRule="auto"/>
              <w:jc w:val="center"/>
              <w:rPr>
                <w:lang w:val="es-ES"/>
              </w:rPr>
            </w:pPr>
          </w:p>
        </w:tc>
        <w:tc>
          <w:tcPr>
            <w:tcW w:w="3260" w:type="dxa"/>
            <w:gridSpan w:val="4"/>
            <w:tcBorders>
              <w:left w:val="single" w:sz="24" w:space="0" w:color="FFFFFF"/>
            </w:tcBorders>
            <w:shd w:val="clear" w:color="auto" w:fill="000000"/>
            <w:vAlign w:val="bottom"/>
          </w:tcPr>
          <w:p w:rsidR="00000000" w:rsidRDefault="00C645F2">
            <w:pPr>
              <w:pStyle w:val="Textoindependiente"/>
              <w:spacing w:line="240" w:lineRule="auto"/>
              <w:jc w:val="center"/>
              <w:rPr>
                <w:b/>
                <w:color w:val="FFFFFF"/>
                <w:lang w:val="es-ES"/>
              </w:rPr>
            </w:pPr>
            <w:r>
              <w:rPr>
                <w:b/>
                <w:color w:val="FFFFFF"/>
                <w:lang w:val="es-ES"/>
              </w:rPr>
              <w:t>NACIONAL</w:t>
            </w:r>
          </w:p>
        </w:tc>
      </w:tr>
      <w:tr w:rsidR="00000000">
        <w:tblPrEx>
          <w:tblCellMar>
            <w:top w:w="0" w:type="dxa"/>
            <w:bottom w:w="0" w:type="dxa"/>
          </w:tblCellMar>
        </w:tblPrEx>
        <w:trPr>
          <w:cantSplit/>
        </w:trPr>
        <w:tc>
          <w:tcPr>
            <w:tcW w:w="2551" w:type="dxa"/>
            <w:vMerge w:val="restart"/>
            <w:tcBorders>
              <w:top w:val="single" w:sz="12" w:space="0" w:color="000000"/>
              <w:left w:val="single" w:sz="12" w:space="0" w:color="000000"/>
              <w:bottom w:val="single" w:sz="12" w:space="0" w:color="000000"/>
            </w:tcBorders>
            <w:vAlign w:val="center"/>
          </w:tcPr>
          <w:p w:rsidR="00000000" w:rsidRDefault="00C645F2">
            <w:pPr>
              <w:jc w:val="center"/>
              <w:rPr>
                <w:b/>
                <w:snapToGrid w:val="0"/>
                <w:color w:val="000000"/>
                <w:sz w:val="18"/>
                <w:lang w:val="es-ES"/>
              </w:rPr>
            </w:pPr>
            <w:r>
              <w:rPr>
                <w:b/>
                <w:snapToGrid w:val="0"/>
                <w:color w:val="000000"/>
                <w:sz w:val="18"/>
                <w:lang w:val="es-ES"/>
              </w:rPr>
              <w:t>Grupos de Edad</w:t>
            </w:r>
          </w:p>
        </w:tc>
        <w:tc>
          <w:tcPr>
            <w:tcW w:w="3260" w:type="dxa"/>
            <w:gridSpan w:val="4"/>
            <w:tcBorders>
              <w:top w:val="single" w:sz="12" w:space="0" w:color="000000"/>
              <w:left w:val="single" w:sz="12" w:space="0" w:color="000000"/>
              <w:bottom w:val="single" w:sz="12" w:space="0" w:color="000000"/>
              <w:right w:val="single" w:sz="12" w:space="0" w:color="auto"/>
            </w:tcBorders>
          </w:tcPr>
          <w:p w:rsidR="00000000" w:rsidRDefault="00C645F2">
            <w:pPr>
              <w:pStyle w:val="Textoindependiente"/>
              <w:spacing w:line="240" w:lineRule="auto"/>
              <w:rPr>
                <w:sz w:val="18"/>
                <w:lang w:val="es-ES"/>
              </w:rPr>
            </w:pPr>
            <w:r>
              <w:rPr>
                <w:sz w:val="18"/>
                <w:lang w:val="es-ES"/>
              </w:rPr>
              <w:t>Años</w:t>
            </w:r>
          </w:p>
        </w:tc>
      </w:tr>
      <w:tr w:rsidR="00000000">
        <w:tblPrEx>
          <w:tblCellMar>
            <w:top w:w="0" w:type="dxa"/>
            <w:bottom w:w="0" w:type="dxa"/>
          </w:tblCellMar>
        </w:tblPrEx>
        <w:trPr>
          <w:cantSplit/>
        </w:trPr>
        <w:tc>
          <w:tcPr>
            <w:tcW w:w="2551" w:type="dxa"/>
            <w:vMerge/>
            <w:tcBorders>
              <w:left w:val="single" w:sz="12" w:space="0" w:color="000000"/>
              <w:bottom w:val="single" w:sz="12" w:space="0" w:color="000000"/>
            </w:tcBorders>
          </w:tcPr>
          <w:p w:rsidR="00000000" w:rsidRDefault="00C645F2">
            <w:pPr>
              <w:pStyle w:val="Textoindependiente"/>
              <w:spacing w:line="240" w:lineRule="auto"/>
              <w:rPr>
                <w:sz w:val="18"/>
                <w:lang w:val="es-ES"/>
              </w:rPr>
            </w:pPr>
          </w:p>
        </w:tc>
        <w:tc>
          <w:tcPr>
            <w:tcW w:w="708" w:type="dxa"/>
            <w:tcBorders>
              <w:top w:val="single" w:sz="12" w:space="0" w:color="000000"/>
              <w:left w:val="single" w:sz="12" w:space="0" w:color="000000"/>
              <w:right w:val="single" w:sz="12" w:space="0" w:color="000000"/>
            </w:tcBorders>
          </w:tcPr>
          <w:p w:rsidR="00000000" w:rsidRDefault="00C645F2">
            <w:pPr>
              <w:pStyle w:val="Textoindependiente"/>
              <w:spacing w:line="240" w:lineRule="auto"/>
              <w:jc w:val="center"/>
              <w:rPr>
                <w:sz w:val="18"/>
                <w:lang w:val="es-ES"/>
              </w:rPr>
            </w:pPr>
            <w:r>
              <w:rPr>
                <w:sz w:val="18"/>
                <w:lang w:val="es-ES"/>
              </w:rPr>
              <w:t>1994</w:t>
            </w:r>
          </w:p>
        </w:tc>
        <w:tc>
          <w:tcPr>
            <w:tcW w:w="874"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1995</w:t>
            </w:r>
          </w:p>
        </w:tc>
        <w:tc>
          <w:tcPr>
            <w:tcW w:w="863"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1998</w:t>
            </w:r>
          </w:p>
        </w:tc>
        <w:tc>
          <w:tcPr>
            <w:tcW w:w="815" w:type="dxa"/>
            <w:tcBorders>
              <w:top w:val="single" w:sz="12" w:space="0" w:color="000000"/>
              <w:left w:val="nil"/>
              <w:right w:val="single" w:sz="12" w:space="0" w:color="auto"/>
            </w:tcBorders>
          </w:tcPr>
          <w:p w:rsidR="00000000" w:rsidRDefault="00C645F2">
            <w:pPr>
              <w:pStyle w:val="Textoindependiente"/>
              <w:spacing w:line="240" w:lineRule="auto"/>
              <w:jc w:val="center"/>
              <w:rPr>
                <w:sz w:val="18"/>
                <w:lang w:val="es-ES"/>
              </w:rPr>
            </w:pPr>
            <w:r>
              <w:rPr>
                <w:sz w:val="18"/>
                <w:lang w:val="es-ES"/>
              </w:rPr>
              <w:t>1999</w:t>
            </w:r>
          </w:p>
        </w:tc>
      </w:tr>
      <w:tr w:rsidR="00000000">
        <w:tblPrEx>
          <w:tblCellMar>
            <w:top w:w="0" w:type="dxa"/>
            <w:bottom w:w="0" w:type="dxa"/>
          </w:tblCellMar>
        </w:tblPrEx>
        <w:tc>
          <w:tcPr>
            <w:tcW w:w="2551" w:type="dxa"/>
            <w:tcBorders>
              <w:left w:val="single" w:sz="12" w:space="0" w:color="000000"/>
              <w:bottom w:val="single" w:sz="12" w:space="0" w:color="000000"/>
            </w:tcBorders>
          </w:tcPr>
          <w:p w:rsidR="00000000" w:rsidRDefault="00C645F2">
            <w:pPr>
              <w:pStyle w:val="Textoindependiente"/>
              <w:spacing w:line="240" w:lineRule="auto"/>
              <w:rPr>
                <w:sz w:val="18"/>
                <w:lang w:val="es-ES"/>
              </w:rPr>
            </w:pPr>
            <w:r>
              <w:rPr>
                <w:b/>
                <w:snapToGrid w:val="0"/>
                <w:color w:val="000000"/>
                <w:sz w:val="18"/>
                <w:lang w:val="es-ES"/>
              </w:rPr>
              <w:t>De 10 años y más</w:t>
            </w:r>
          </w:p>
        </w:tc>
        <w:tc>
          <w:tcPr>
            <w:tcW w:w="708" w:type="dxa"/>
            <w:tcBorders>
              <w:top w:val="single" w:sz="12" w:space="0" w:color="000000"/>
              <w:left w:val="single" w:sz="12" w:space="0" w:color="000000"/>
            </w:tcBorders>
          </w:tcPr>
          <w:p w:rsidR="00000000" w:rsidRDefault="00C645F2">
            <w:pPr>
              <w:pStyle w:val="Textoindependiente"/>
              <w:spacing w:line="240" w:lineRule="auto"/>
              <w:jc w:val="center"/>
              <w:rPr>
                <w:sz w:val="18"/>
                <w:lang w:val="es-ES"/>
              </w:rPr>
            </w:pPr>
            <w:r>
              <w:rPr>
                <w:sz w:val="18"/>
                <w:lang w:val="es-ES"/>
              </w:rPr>
              <w:t>9.9%</w:t>
            </w:r>
          </w:p>
        </w:tc>
        <w:tc>
          <w:tcPr>
            <w:tcW w:w="874" w:type="dxa"/>
            <w:tcBorders>
              <w:top w:val="single" w:sz="12" w:space="0" w:color="000000"/>
            </w:tcBorders>
          </w:tcPr>
          <w:p w:rsidR="00000000" w:rsidRDefault="00C645F2">
            <w:pPr>
              <w:pStyle w:val="Textoindependiente"/>
              <w:spacing w:line="240" w:lineRule="auto"/>
              <w:jc w:val="center"/>
              <w:rPr>
                <w:sz w:val="18"/>
                <w:lang w:val="es-ES"/>
              </w:rPr>
            </w:pPr>
            <w:r>
              <w:rPr>
                <w:sz w:val="18"/>
                <w:lang w:val="es-ES"/>
              </w:rPr>
              <w:t>9.5%</w:t>
            </w:r>
          </w:p>
        </w:tc>
        <w:tc>
          <w:tcPr>
            <w:tcW w:w="863" w:type="dxa"/>
            <w:tcBorders>
              <w:top w:val="single" w:sz="12" w:space="0" w:color="000000"/>
            </w:tcBorders>
          </w:tcPr>
          <w:p w:rsidR="00000000" w:rsidRDefault="00C645F2">
            <w:pPr>
              <w:pStyle w:val="Textoindependiente"/>
              <w:spacing w:line="240" w:lineRule="auto"/>
              <w:jc w:val="center"/>
              <w:rPr>
                <w:sz w:val="18"/>
                <w:lang w:val="es-ES"/>
              </w:rPr>
            </w:pPr>
            <w:r>
              <w:rPr>
                <w:sz w:val="18"/>
                <w:lang w:val="es-ES"/>
              </w:rPr>
              <w:t>9.1%</w:t>
            </w:r>
          </w:p>
        </w:tc>
        <w:tc>
          <w:tcPr>
            <w:tcW w:w="815" w:type="dxa"/>
            <w:tcBorders>
              <w:top w:val="single" w:sz="12" w:space="0" w:color="000000"/>
              <w:right w:val="single" w:sz="12" w:space="0" w:color="auto"/>
            </w:tcBorders>
          </w:tcPr>
          <w:p w:rsidR="00000000" w:rsidRDefault="00C645F2">
            <w:pPr>
              <w:pStyle w:val="Textoindependiente"/>
              <w:spacing w:line="240" w:lineRule="auto"/>
              <w:jc w:val="center"/>
              <w:rPr>
                <w:sz w:val="18"/>
                <w:lang w:val="es-ES"/>
              </w:rPr>
            </w:pPr>
            <w:r>
              <w:rPr>
                <w:sz w:val="18"/>
                <w:lang w:val="es-ES"/>
              </w:rPr>
              <w:t>9.9%</w:t>
            </w:r>
          </w:p>
        </w:tc>
      </w:tr>
      <w:tr w:rsidR="00000000">
        <w:tblPrEx>
          <w:tblCellMar>
            <w:top w:w="0" w:type="dxa"/>
            <w:bottom w:w="0" w:type="dxa"/>
          </w:tblCellMar>
        </w:tblPrEx>
        <w:tc>
          <w:tcPr>
            <w:tcW w:w="2551" w:type="dxa"/>
            <w:tcBorders>
              <w:top w:val="single" w:sz="12" w:space="0" w:color="000000"/>
              <w:left w:val="single" w:sz="12" w:space="0" w:color="000000"/>
              <w:bottom w:val="single" w:sz="12" w:space="0" w:color="000000"/>
            </w:tcBorders>
          </w:tcPr>
          <w:p w:rsidR="00000000" w:rsidRDefault="00C645F2">
            <w:pPr>
              <w:pStyle w:val="Textoindependiente"/>
              <w:spacing w:line="240" w:lineRule="auto"/>
              <w:rPr>
                <w:b/>
                <w:snapToGrid w:val="0"/>
                <w:color w:val="000000"/>
                <w:sz w:val="18"/>
                <w:lang w:val="es-ES"/>
              </w:rPr>
            </w:pPr>
            <w:r>
              <w:rPr>
                <w:b/>
                <w:snapToGrid w:val="0"/>
                <w:color w:val="000000"/>
                <w:sz w:val="18"/>
                <w:lang w:val="es-ES"/>
              </w:rPr>
              <w:t>De 15 años y más</w:t>
            </w:r>
          </w:p>
        </w:tc>
        <w:tc>
          <w:tcPr>
            <w:tcW w:w="708" w:type="dxa"/>
            <w:tcBorders>
              <w:left w:val="single" w:sz="12" w:space="0" w:color="000000"/>
              <w:bottom w:val="single" w:sz="12" w:space="0" w:color="000000"/>
            </w:tcBorders>
          </w:tcPr>
          <w:p w:rsidR="00000000" w:rsidRDefault="00C645F2">
            <w:pPr>
              <w:pStyle w:val="Textoindependiente"/>
              <w:spacing w:line="240" w:lineRule="auto"/>
              <w:jc w:val="center"/>
              <w:rPr>
                <w:sz w:val="18"/>
                <w:lang w:val="es-ES"/>
              </w:rPr>
            </w:pPr>
            <w:r>
              <w:rPr>
                <w:sz w:val="18"/>
                <w:lang w:val="es-ES"/>
              </w:rPr>
              <w:t>11.2%</w:t>
            </w:r>
          </w:p>
        </w:tc>
        <w:tc>
          <w:tcPr>
            <w:tcW w:w="874" w:type="dxa"/>
            <w:tcBorders>
              <w:bottom w:val="single" w:sz="12" w:space="0" w:color="000000"/>
            </w:tcBorders>
          </w:tcPr>
          <w:p w:rsidR="00000000" w:rsidRDefault="00C645F2">
            <w:pPr>
              <w:pStyle w:val="Textoindependiente"/>
              <w:spacing w:line="240" w:lineRule="auto"/>
              <w:jc w:val="center"/>
              <w:rPr>
                <w:sz w:val="18"/>
                <w:lang w:val="es-ES"/>
              </w:rPr>
            </w:pPr>
            <w:r>
              <w:rPr>
                <w:sz w:val="18"/>
                <w:lang w:val="es-ES"/>
              </w:rPr>
              <w:t>10.5%</w:t>
            </w:r>
          </w:p>
        </w:tc>
        <w:tc>
          <w:tcPr>
            <w:tcW w:w="863" w:type="dxa"/>
            <w:tcBorders>
              <w:bottom w:val="single" w:sz="12" w:space="0" w:color="000000"/>
            </w:tcBorders>
          </w:tcPr>
          <w:p w:rsidR="00000000" w:rsidRDefault="00C645F2">
            <w:pPr>
              <w:pStyle w:val="Textoindependiente"/>
              <w:spacing w:line="240" w:lineRule="auto"/>
              <w:jc w:val="center"/>
              <w:rPr>
                <w:sz w:val="18"/>
                <w:lang w:val="es-ES"/>
              </w:rPr>
            </w:pPr>
            <w:r>
              <w:rPr>
                <w:sz w:val="18"/>
                <w:lang w:val="es-ES"/>
              </w:rPr>
              <w:t>10.2%</w:t>
            </w:r>
          </w:p>
        </w:tc>
        <w:tc>
          <w:tcPr>
            <w:tcW w:w="815" w:type="dxa"/>
            <w:tcBorders>
              <w:bottom w:val="single" w:sz="12" w:space="0" w:color="000000"/>
              <w:right w:val="single" w:sz="12" w:space="0" w:color="auto"/>
            </w:tcBorders>
          </w:tcPr>
          <w:p w:rsidR="00000000" w:rsidRDefault="00C645F2">
            <w:pPr>
              <w:pStyle w:val="Textoindependiente"/>
              <w:spacing w:line="240" w:lineRule="auto"/>
              <w:jc w:val="center"/>
              <w:rPr>
                <w:sz w:val="18"/>
                <w:lang w:val="es-ES"/>
              </w:rPr>
            </w:pPr>
            <w:r>
              <w:rPr>
                <w:sz w:val="18"/>
                <w:lang w:val="es-ES"/>
              </w:rPr>
              <w:t>11.0%</w:t>
            </w:r>
          </w:p>
        </w:tc>
      </w:tr>
    </w:tbl>
    <w:p w:rsidR="00000000" w:rsidRDefault="00C645F2">
      <w:pPr>
        <w:pStyle w:val="Textoindependiente"/>
        <w:spacing w:line="240" w:lineRule="auto"/>
        <w:rPr>
          <w:sz w:val="22"/>
          <w:lang w:val="es-ES"/>
        </w:rPr>
      </w:pPr>
    </w:p>
    <w:tbl>
      <w:tblPr>
        <w:tblW w:w="0" w:type="auto"/>
        <w:tblInd w:w="2055" w:type="dxa"/>
        <w:tblLayout w:type="fixed"/>
        <w:tblCellMar>
          <w:left w:w="70" w:type="dxa"/>
          <w:right w:w="70" w:type="dxa"/>
        </w:tblCellMar>
        <w:tblLook w:val="0000"/>
      </w:tblPr>
      <w:tblGrid>
        <w:gridCol w:w="2551"/>
        <w:gridCol w:w="708"/>
        <w:gridCol w:w="874"/>
        <w:gridCol w:w="863"/>
        <w:gridCol w:w="815"/>
      </w:tblGrid>
      <w:tr w:rsidR="00000000">
        <w:tblPrEx>
          <w:tblCellMar>
            <w:top w:w="0" w:type="dxa"/>
            <w:bottom w:w="0" w:type="dxa"/>
          </w:tblCellMar>
        </w:tblPrEx>
        <w:trPr>
          <w:cantSplit/>
        </w:trPr>
        <w:tc>
          <w:tcPr>
            <w:tcW w:w="2551" w:type="dxa"/>
          </w:tcPr>
          <w:p w:rsidR="00000000" w:rsidRDefault="00C645F2">
            <w:pPr>
              <w:pStyle w:val="Textoindependiente"/>
              <w:spacing w:line="240" w:lineRule="auto"/>
              <w:jc w:val="center"/>
              <w:rPr>
                <w:lang w:val="es-ES"/>
              </w:rPr>
            </w:pPr>
          </w:p>
        </w:tc>
        <w:tc>
          <w:tcPr>
            <w:tcW w:w="3260" w:type="dxa"/>
            <w:gridSpan w:val="4"/>
            <w:tcBorders>
              <w:left w:val="single" w:sz="24" w:space="0" w:color="FFFFFF"/>
            </w:tcBorders>
            <w:shd w:val="clear" w:color="auto" w:fill="000000"/>
            <w:vAlign w:val="bottom"/>
          </w:tcPr>
          <w:p w:rsidR="00000000" w:rsidRDefault="00C645F2">
            <w:pPr>
              <w:pStyle w:val="Textoindependiente"/>
              <w:spacing w:line="240" w:lineRule="auto"/>
              <w:jc w:val="center"/>
              <w:rPr>
                <w:b/>
                <w:color w:val="FFFFFF"/>
                <w:lang w:val="es-ES"/>
              </w:rPr>
            </w:pPr>
            <w:r>
              <w:rPr>
                <w:b/>
                <w:lang w:val="es-ES"/>
              </w:rPr>
              <w:t>URBANO</w:t>
            </w:r>
          </w:p>
        </w:tc>
      </w:tr>
      <w:tr w:rsidR="00000000">
        <w:tblPrEx>
          <w:tblCellMar>
            <w:top w:w="0" w:type="dxa"/>
            <w:bottom w:w="0" w:type="dxa"/>
          </w:tblCellMar>
        </w:tblPrEx>
        <w:trPr>
          <w:cantSplit/>
        </w:trPr>
        <w:tc>
          <w:tcPr>
            <w:tcW w:w="2551" w:type="dxa"/>
            <w:vMerge w:val="restart"/>
            <w:tcBorders>
              <w:top w:val="single" w:sz="12" w:space="0" w:color="000000"/>
              <w:left w:val="single" w:sz="12" w:space="0" w:color="000000"/>
              <w:bottom w:val="single" w:sz="12" w:space="0" w:color="000000"/>
            </w:tcBorders>
            <w:vAlign w:val="center"/>
          </w:tcPr>
          <w:p w:rsidR="00000000" w:rsidRDefault="00C645F2">
            <w:pPr>
              <w:jc w:val="center"/>
              <w:rPr>
                <w:b/>
                <w:snapToGrid w:val="0"/>
                <w:color w:val="000000"/>
                <w:sz w:val="18"/>
                <w:lang w:val="es-ES"/>
              </w:rPr>
            </w:pPr>
            <w:r>
              <w:rPr>
                <w:b/>
                <w:snapToGrid w:val="0"/>
                <w:color w:val="000000"/>
                <w:sz w:val="18"/>
                <w:lang w:val="es-ES"/>
              </w:rPr>
              <w:t>Grupos de Edad</w:t>
            </w:r>
          </w:p>
        </w:tc>
        <w:tc>
          <w:tcPr>
            <w:tcW w:w="3260" w:type="dxa"/>
            <w:gridSpan w:val="4"/>
            <w:tcBorders>
              <w:top w:val="single" w:sz="12" w:space="0" w:color="000000"/>
              <w:left w:val="single" w:sz="12" w:space="0" w:color="000000"/>
              <w:bottom w:val="single" w:sz="12" w:space="0" w:color="000000"/>
              <w:right w:val="single" w:sz="12" w:space="0" w:color="auto"/>
            </w:tcBorders>
          </w:tcPr>
          <w:p w:rsidR="00000000" w:rsidRDefault="00C645F2">
            <w:pPr>
              <w:pStyle w:val="Textoindependiente"/>
              <w:spacing w:line="240" w:lineRule="auto"/>
              <w:rPr>
                <w:sz w:val="18"/>
                <w:lang w:val="es-ES"/>
              </w:rPr>
            </w:pPr>
            <w:r>
              <w:rPr>
                <w:sz w:val="18"/>
                <w:lang w:val="es-ES"/>
              </w:rPr>
              <w:t>Años</w:t>
            </w:r>
          </w:p>
        </w:tc>
      </w:tr>
      <w:tr w:rsidR="00000000">
        <w:tblPrEx>
          <w:tblCellMar>
            <w:top w:w="0" w:type="dxa"/>
            <w:bottom w:w="0" w:type="dxa"/>
          </w:tblCellMar>
        </w:tblPrEx>
        <w:trPr>
          <w:cantSplit/>
        </w:trPr>
        <w:tc>
          <w:tcPr>
            <w:tcW w:w="2551" w:type="dxa"/>
            <w:vMerge/>
            <w:tcBorders>
              <w:left w:val="single" w:sz="12" w:space="0" w:color="000000"/>
              <w:bottom w:val="single" w:sz="12" w:space="0" w:color="000000"/>
            </w:tcBorders>
          </w:tcPr>
          <w:p w:rsidR="00000000" w:rsidRDefault="00C645F2">
            <w:pPr>
              <w:pStyle w:val="Textoindependiente"/>
              <w:spacing w:line="240" w:lineRule="auto"/>
              <w:rPr>
                <w:sz w:val="18"/>
                <w:lang w:val="es-ES"/>
              </w:rPr>
            </w:pPr>
          </w:p>
        </w:tc>
        <w:tc>
          <w:tcPr>
            <w:tcW w:w="708" w:type="dxa"/>
            <w:tcBorders>
              <w:top w:val="single" w:sz="12" w:space="0" w:color="000000"/>
              <w:left w:val="single" w:sz="12" w:space="0" w:color="000000"/>
              <w:right w:val="single" w:sz="12" w:space="0" w:color="000000"/>
            </w:tcBorders>
          </w:tcPr>
          <w:p w:rsidR="00000000" w:rsidRDefault="00C645F2">
            <w:pPr>
              <w:pStyle w:val="Textoindependiente"/>
              <w:spacing w:line="240" w:lineRule="auto"/>
              <w:jc w:val="center"/>
              <w:rPr>
                <w:sz w:val="18"/>
                <w:lang w:val="es-ES"/>
              </w:rPr>
            </w:pPr>
            <w:r>
              <w:rPr>
                <w:sz w:val="18"/>
                <w:lang w:val="es-ES"/>
              </w:rPr>
              <w:t>1994</w:t>
            </w:r>
          </w:p>
        </w:tc>
        <w:tc>
          <w:tcPr>
            <w:tcW w:w="874"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1995</w:t>
            </w:r>
          </w:p>
        </w:tc>
        <w:tc>
          <w:tcPr>
            <w:tcW w:w="863"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1998</w:t>
            </w:r>
          </w:p>
        </w:tc>
        <w:tc>
          <w:tcPr>
            <w:tcW w:w="815" w:type="dxa"/>
            <w:tcBorders>
              <w:top w:val="single" w:sz="12" w:space="0" w:color="000000"/>
              <w:left w:val="nil"/>
              <w:right w:val="single" w:sz="12" w:space="0" w:color="auto"/>
            </w:tcBorders>
          </w:tcPr>
          <w:p w:rsidR="00000000" w:rsidRDefault="00C645F2">
            <w:pPr>
              <w:pStyle w:val="Textoindependiente"/>
              <w:spacing w:line="240" w:lineRule="auto"/>
              <w:jc w:val="center"/>
              <w:rPr>
                <w:sz w:val="18"/>
                <w:lang w:val="es-ES"/>
              </w:rPr>
            </w:pPr>
            <w:r>
              <w:rPr>
                <w:sz w:val="18"/>
                <w:lang w:val="es-ES"/>
              </w:rPr>
              <w:t>1999</w:t>
            </w:r>
          </w:p>
        </w:tc>
      </w:tr>
      <w:tr w:rsidR="00000000">
        <w:tblPrEx>
          <w:tblCellMar>
            <w:top w:w="0" w:type="dxa"/>
            <w:bottom w:w="0" w:type="dxa"/>
          </w:tblCellMar>
        </w:tblPrEx>
        <w:tc>
          <w:tcPr>
            <w:tcW w:w="2551" w:type="dxa"/>
            <w:tcBorders>
              <w:left w:val="single" w:sz="12" w:space="0" w:color="000000"/>
              <w:bottom w:val="single" w:sz="12" w:space="0" w:color="000000"/>
            </w:tcBorders>
          </w:tcPr>
          <w:p w:rsidR="00000000" w:rsidRDefault="00C645F2">
            <w:pPr>
              <w:pStyle w:val="Textoindependiente"/>
              <w:spacing w:line="240" w:lineRule="auto"/>
              <w:rPr>
                <w:sz w:val="18"/>
                <w:lang w:val="es-ES"/>
              </w:rPr>
            </w:pPr>
            <w:r>
              <w:rPr>
                <w:b/>
                <w:snapToGrid w:val="0"/>
                <w:color w:val="000000"/>
                <w:sz w:val="18"/>
                <w:lang w:val="es-ES"/>
              </w:rPr>
              <w:t>De 10 años y más</w:t>
            </w:r>
          </w:p>
        </w:tc>
        <w:tc>
          <w:tcPr>
            <w:tcW w:w="708" w:type="dxa"/>
            <w:tcBorders>
              <w:top w:val="single" w:sz="12" w:space="0" w:color="000000"/>
              <w:left w:val="single" w:sz="12" w:space="0" w:color="000000"/>
            </w:tcBorders>
          </w:tcPr>
          <w:p w:rsidR="00000000" w:rsidRDefault="00C645F2">
            <w:pPr>
              <w:jc w:val="center"/>
              <w:rPr>
                <w:sz w:val="18"/>
                <w:lang w:val="es-ES"/>
              </w:rPr>
            </w:pPr>
            <w:r>
              <w:rPr>
                <w:sz w:val="18"/>
                <w:lang w:val="es-ES"/>
              </w:rPr>
              <w:t>4.9%</w:t>
            </w:r>
          </w:p>
        </w:tc>
        <w:tc>
          <w:tcPr>
            <w:tcW w:w="874" w:type="dxa"/>
            <w:tcBorders>
              <w:top w:val="single" w:sz="12" w:space="0" w:color="000000"/>
            </w:tcBorders>
          </w:tcPr>
          <w:p w:rsidR="00000000" w:rsidRDefault="00C645F2">
            <w:pPr>
              <w:jc w:val="center"/>
              <w:rPr>
                <w:sz w:val="18"/>
                <w:lang w:val="es-ES"/>
              </w:rPr>
            </w:pPr>
            <w:r>
              <w:rPr>
                <w:sz w:val="18"/>
                <w:lang w:val="es-ES"/>
              </w:rPr>
              <w:t>5.4%</w:t>
            </w:r>
          </w:p>
        </w:tc>
        <w:tc>
          <w:tcPr>
            <w:tcW w:w="863" w:type="dxa"/>
            <w:tcBorders>
              <w:top w:val="single" w:sz="12" w:space="0" w:color="000000"/>
            </w:tcBorders>
          </w:tcPr>
          <w:p w:rsidR="00000000" w:rsidRDefault="00C645F2">
            <w:pPr>
              <w:jc w:val="center"/>
              <w:rPr>
                <w:sz w:val="18"/>
                <w:lang w:val="es-ES"/>
              </w:rPr>
            </w:pPr>
            <w:r>
              <w:rPr>
                <w:sz w:val="18"/>
                <w:lang w:val="es-ES"/>
              </w:rPr>
              <w:t>4.6%</w:t>
            </w:r>
          </w:p>
        </w:tc>
        <w:tc>
          <w:tcPr>
            <w:tcW w:w="815" w:type="dxa"/>
            <w:tcBorders>
              <w:top w:val="single" w:sz="12" w:space="0" w:color="000000"/>
              <w:right w:val="single" w:sz="12" w:space="0" w:color="auto"/>
            </w:tcBorders>
          </w:tcPr>
          <w:p w:rsidR="00000000" w:rsidRDefault="00C645F2">
            <w:pPr>
              <w:jc w:val="center"/>
              <w:rPr>
                <w:sz w:val="18"/>
                <w:lang w:val="es-ES"/>
              </w:rPr>
            </w:pPr>
            <w:r>
              <w:rPr>
                <w:sz w:val="18"/>
                <w:lang w:val="es-ES"/>
              </w:rPr>
              <w:t>5.3%</w:t>
            </w:r>
          </w:p>
        </w:tc>
      </w:tr>
      <w:tr w:rsidR="00000000">
        <w:tblPrEx>
          <w:tblCellMar>
            <w:top w:w="0" w:type="dxa"/>
            <w:bottom w:w="0" w:type="dxa"/>
          </w:tblCellMar>
        </w:tblPrEx>
        <w:tc>
          <w:tcPr>
            <w:tcW w:w="2551" w:type="dxa"/>
            <w:tcBorders>
              <w:top w:val="single" w:sz="12" w:space="0" w:color="000000"/>
              <w:left w:val="single" w:sz="12" w:space="0" w:color="000000"/>
              <w:bottom w:val="single" w:sz="12" w:space="0" w:color="000000"/>
            </w:tcBorders>
          </w:tcPr>
          <w:p w:rsidR="00000000" w:rsidRDefault="00C645F2">
            <w:pPr>
              <w:pStyle w:val="Textoindependiente"/>
              <w:spacing w:line="240" w:lineRule="auto"/>
              <w:rPr>
                <w:b/>
                <w:snapToGrid w:val="0"/>
                <w:color w:val="000000"/>
                <w:sz w:val="18"/>
                <w:lang w:val="es-ES"/>
              </w:rPr>
            </w:pPr>
            <w:r>
              <w:rPr>
                <w:b/>
                <w:snapToGrid w:val="0"/>
                <w:color w:val="000000"/>
                <w:sz w:val="18"/>
                <w:lang w:val="es-ES"/>
              </w:rPr>
              <w:t>De 15 año</w:t>
            </w:r>
            <w:r>
              <w:rPr>
                <w:b/>
                <w:snapToGrid w:val="0"/>
                <w:color w:val="000000"/>
                <w:sz w:val="18"/>
                <w:lang w:val="es-ES"/>
              </w:rPr>
              <w:t>s y más</w:t>
            </w:r>
          </w:p>
        </w:tc>
        <w:tc>
          <w:tcPr>
            <w:tcW w:w="708" w:type="dxa"/>
            <w:tcBorders>
              <w:left w:val="single" w:sz="12" w:space="0" w:color="000000"/>
              <w:bottom w:val="single" w:sz="12" w:space="0" w:color="000000"/>
            </w:tcBorders>
          </w:tcPr>
          <w:p w:rsidR="00000000" w:rsidRDefault="00C645F2">
            <w:pPr>
              <w:jc w:val="center"/>
              <w:rPr>
                <w:sz w:val="18"/>
                <w:lang w:val="es-ES"/>
              </w:rPr>
            </w:pPr>
            <w:r>
              <w:rPr>
                <w:sz w:val="18"/>
                <w:lang w:val="es-ES"/>
              </w:rPr>
              <w:t>5.4%</w:t>
            </w:r>
          </w:p>
        </w:tc>
        <w:tc>
          <w:tcPr>
            <w:tcW w:w="874" w:type="dxa"/>
            <w:tcBorders>
              <w:bottom w:val="single" w:sz="12" w:space="0" w:color="000000"/>
            </w:tcBorders>
          </w:tcPr>
          <w:p w:rsidR="00000000" w:rsidRDefault="00C645F2">
            <w:pPr>
              <w:jc w:val="center"/>
              <w:rPr>
                <w:sz w:val="18"/>
                <w:lang w:val="es-ES"/>
              </w:rPr>
            </w:pPr>
            <w:r>
              <w:rPr>
                <w:sz w:val="18"/>
                <w:lang w:val="es-ES"/>
              </w:rPr>
              <w:t>6.0%</w:t>
            </w:r>
          </w:p>
        </w:tc>
        <w:tc>
          <w:tcPr>
            <w:tcW w:w="863" w:type="dxa"/>
            <w:tcBorders>
              <w:bottom w:val="single" w:sz="12" w:space="0" w:color="000000"/>
            </w:tcBorders>
          </w:tcPr>
          <w:p w:rsidR="00000000" w:rsidRDefault="00C645F2">
            <w:pPr>
              <w:jc w:val="center"/>
              <w:rPr>
                <w:sz w:val="18"/>
                <w:lang w:val="es-ES"/>
              </w:rPr>
            </w:pPr>
            <w:r>
              <w:rPr>
                <w:sz w:val="18"/>
                <w:lang w:val="es-ES"/>
              </w:rPr>
              <w:t>5.0%</w:t>
            </w:r>
          </w:p>
        </w:tc>
        <w:tc>
          <w:tcPr>
            <w:tcW w:w="815" w:type="dxa"/>
            <w:tcBorders>
              <w:bottom w:val="single" w:sz="12" w:space="0" w:color="000000"/>
              <w:right w:val="single" w:sz="12" w:space="0" w:color="auto"/>
            </w:tcBorders>
          </w:tcPr>
          <w:p w:rsidR="00000000" w:rsidRDefault="00C645F2">
            <w:pPr>
              <w:jc w:val="center"/>
              <w:rPr>
                <w:sz w:val="18"/>
                <w:lang w:val="es-ES"/>
              </w:rPr>
            </w:pPr>
            <w:r>
              <w:rPr>
                <w:sz w:val="18"/>
                <w:lang w:val="es-ES"/>
              </w:rPr>
              <w:t>5.7%</w:t>
            </w:r>
          </w:p>
        </w:tc>
      </w:tr>
    </w:tbl>
    <w:p w:rsidR="00000000" w:rsidRDefault="00C645F2">
      <w:pPr>
        <w:pStyle w:val="Textoindependiente"/>
        <w:spacing w:line="240" w:lineRule="auto"/>
        <w:rPr>
          <w:sz w:val="20"/>
          <w:lang w:val="es-ES"/>
        </w:rPr>
      </w:pPr>
    </w:p>
    <w:tbl>
      <w:tblPr>
        <w:tblW w:w="0" w:type="auto"/>
        <w:tblInd w:w="2055" w:type="dxa"/>
        <w:tblLayout w:type="fixed"/>
        <w:tblCellMar>
          <w:left w:w="70" w:type="dxa"/>
          <w:right w:w="70" w:type="dxa"/>
        </w:tblCellMar>
        <w:tblLook w:val="0000"/>
      </w:tblPr>
      <w:tblGrid>
        <w:gridCol w:w="2551"/>
        <w:gridCol w:w="708"/>
        <w:gridCol w:w="874"/>
        <w:gridCol w:w="863"/>
        <w:gridCol w:w="815"/>
      </w:tblGrid>
      <w:tr w:rsidR="00000000">
        <w:tblPrEx>
          <w:tblCellMar>
            <w:top w:w="0" w:type="dxa"/>
            <w:bottom w:w="0" w:type="dxa"/>
          </w:tblCellMar>
        </w:tblPrEx>
        <w:trPr>
          <w:cantSplit/>
        </w:trPr>
        <w:tc>
          <w:tcPr>
            <w:tcW w:w="2551" w:type="dxa"/>
          </w:tcPr>
          <w:p w:rsidR="00000000" w:rsidRDefault="00C645F2">
            <w:pPr>
              <w:pStyle w:val="Textoindependiente"/>
              <w:spacing w:line="240" w:lineRule="auto"/>
              <w:jc w:val="center"/>
              <w:rPr>
                <w:lang w:val="es-ES"/>
              </w:rPr>
            </w:pPr>
          </w:p>
        </w:tc>
        <w:tc>
          <w:tcPr>
            <w:tcW w:w="3260" w:type="dxa"/>
            <w:gridSpan w:val="4"/>
            <w:tcBorders>
              <w:left w:val="single" w:sz="24" w:space="0" w:color="FFFFFF"/>
            </w:tcBorders>
            <w:shd w:val="clear" w:color="auto" w:fill="000000"/>
            <w:vAlign w:val="bottom"/>
          </w:tcPr>
          <w:p w:rsidR="00000000" w:rsidRDefault="00C645F2">
            <w:pPr>
              <w:pStyle w:val="Textoindependiente"/>
              <w:spacing w:line="240" w:lineRule="auto"/>
              <w:jc w:val="center"/>
              <w:rPr>
                <w:b/>
                <w:color w:val="FFFFFF"/>
                <w:lang w:val="es-ES"/>
              </w:rPr>
            </w:pPr>
            <w:r>
              <w:rPr>
                <w:b/>
                <w:lang w:val="es-ES"/>
              </w:rPr>
              <w:t>RURAL</w:t>
            </w:r>
          </w:p>
        </w:tc>
      </w:tr>
      <w:tr w:rsidR="00000000">
        <w:tblPrEx>
          <w:tblCellMar>
            <w:top w:w="0" w:type="dxa"/>
            <w:bottom w:w="0" w:type="dxa"/>
          </w:tblCellMar>
        </w:tblPrEx>
        <w:trPr>
          <w:cantSplit/>
        </w:trPr>
        <w:tc>
          <w:tcPr>
            <w:tcW w:w="2551" w:type="dxa"/>
            <w:vMerge w:val="restart"/>
            <w:tcBorders>
              <w:top w:val="single" w:sz="12" w:space="0" w:color="000000"/>
              <w:left w:val="single" w:sz="12" w:space="0" w:color="000000"/>
              <w:bottom w:val="single" w:sz="12" w:space="0" w:color="000000"/>
            </w:tcBorders>
            <w:vAlign w:val="center"/>
          </w:tcPr>
          <w:p w:rsidR="00000000" w:rsidRDefault="00C645F2">
            <w:pPr>
              <w:jc w:val="center"/>
              <w:rPr>
                <w:b/>
                <w:snapToGrid w:val="0"/>
                <w:color w:val="000000"/>
                <w:sz w:val="18"/>
                <w:lang w:val="es-ES"/>
              </w:rPr>
            </w:pPr>
            <w:r>
              <w:rPr>
                <w:b/>
                <w:snapToGrid w:val="0"/>
                <w:color w:val="000000"/>
                <w:sz w:val="18"/>
                <w:lang w:val="es-ES"/>
              </w:rPr>
              <w:t>Grupos de Edad</w:t>
            </w:r>
          </w:p>
        </w:tc>
        <w:tc>
          <w:tcPr>
            <w:tcW w:w="3260" w:type="dxa"/>
            <w:gridSpan w:val="4"/>
            <w:tcBorders>
              <w:top w:val="single" w:sz="12" w:space="0" w:color="000000"/>
              <w:left w:val="single" w:sz="12" w:space="0" w:color="000000"/>
              <w:bottom w:val="single" w:sz="12" w:space="0" w:color="000000"/>
              <w:right w:val="single" w:sz="12" w:space="0" w:color="auto"/>
            </w:tcBorders>
          </w:tcPr>
          <w:p w:rsidR="00000000" w:rsidRDefault="00C645F2">
            <w:pPr>
              <w:pStyle w:val="Textoindependiente"/>
              <w:spacing w:line="240" w:lineRule="auto"/>
              <w:rPr>
                <w:sz w:val="18"/>
                <w:lang w:val="es-ES"/>
              </w:rPr>
            </w:pPr>
            <w:r>
              <w:rPr>
                <w:sz w:val="18"/>
                <w:lang w:val="es-ES"/>
              </w:rPr>
              <w:t>Años</w:t>
            </w:r>
          </w:p>
        </w:tc>
      </w:tr>
      <w:tr w:rsidR="00000000">
        <w:tblPrEx>
          <w:tblCellMar>
            <w:top w:w="0" w:type="dxa"/>
            <w:bottom w:w="0" w:type="dxa"/>
          </w:tblCellMar>
        </w:tblPrEx>
        <w:trPr>
          <w:cantSplit/>
        </w:trPr>
        <w:tc>
          <w:tcPr>
            <w:tcW w:w="2551" w:type="dxa"/>
            <w:vMerge/>
            <w:tcBorders>
              <w:left w:val="single" w:sz="12" w:space="0" w:color="000000"/>
              <w:bottom w:val="single" w:sz="12" w:space="0" w:color="000000"/>
            </w:tcBorders>
          </w:tcPr>
          <w:p w:rsidR="00000000" w:rsidRDefault="00C645F2">
            <w:pPr>
              <w:pStyle w:val="Textoindependiente"/>
              <w:spacing w:line="240" w:lineRule="auto"/>
              <w:rPr>
                <w:sz w:val="18"/>
                <w:lang w:val="es-ES"/>
              </w:rPr>
            </w:pPr>
          </w:p>
        </w:tc>
        <w:tc>
          <w:tcPr>
            <w:tcW w:w="708" w:type="dxa"/>
            <w:tcBorders>
              <w:top w:val="single" w:sz="12" w:space="0" w:color="000000"/>
              <w:left w:val="single" w:sz="12" w:space="0" w:color="000000"/>
              <w:right w:val="single" w:sz="12" w:space="0" w:color="000000"/>
            </w:tcBorders>
          </w:tcPr>
          <w:p w:rsidR="00000000" w:rsidRDefault="00C645F2">
            <w:pPr>
              <w:pStyle w:val="Textoindependiente"/>
              <w:spacing w:line="240" w:lineRule="auto"/>
              <w:jc w:val="center"/>
              <w:rPr>
                <w:sz w:val="18"/>
                <w:lang w:val="es-ES"/>
              </w:rPr>
            </w:pPr>
            <w:r>
              <w:rPr>
                <w:sz w:val="18"/>
                <w:lang w:val="es-ES"/>
              </w:rPr>
              <w:t>1994</w:t>
            </w:r>
          </w:p>
        </w:tc>
        <w:tc>
          <w:tcPr>
            <w:tcW w:w="874"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1995</w:t>
            </w:r>
          </w:p>
        </w:tc>
        <w:tc>
          <w:tcPr>
            <w:tcW w:w="863" w:type="dxa"/>
            <w:tcBorders>
              <w:top w:val="single" w:sz="12" w:space="0" w:color="000000"/>
              <w:left w:val="nil"/>
              <w:right w:val="single" w:sz="12" w:space="0" w:color="000000"/>
            </w:tcBorders>
          </w:tcPr>
          <w:p w:rsidR="00000000" w:rsidRDefault="00C645F2">
            <w:pPr>
              <w:pStyle w:val="Textoindependiente"/>
              <w:spacing w:line="240" w:lineRule="auto"/>
              <w:jc w:val="center"/>
              <w:rPr>
                <w:sz w:val="18"/>
                <w:lang w:val="es-ES"/>
              </w:rPr>
            </w:pPr>
            <w:r>
              <w:rPr>
                <w:sz w:val="18"/>
                <w:lang w:val="es-ES"/>
              </w:rPr>
              <w:t>1998</w:t>
            </w:r>
          </w:p>
        </w:tc>
        <w:tc>
          <w:tcPr>
            <w:tcW w:w="815" w:type="dxa"/>
            <w:tcBorders>
              <w:top w:val="single" w:sz="12" w:space="0" w:color="000000"/>
              <w:left w:val="nil"/>
              <w:right w:val="single" w:sz="12" w:space="0" w:color="auto"/>
            </w:tcBorders>
          </w:tcPr>
          <w:p w:rsidR="00000000" w:rsidRDefault="00C645F2">
            <w:pPr>
              <w:pStyle w:val="Textoindependiente"/>
              <w:spacing w:line="240" w:lineRule="auto"/>
              <w:jc w:val="center"/>
              <w:rPr>
                <w:sz w:val="18"/>
                <w:lang w:val="es-ES"/>
              </w:rPr>
            </w:pPr>
            <w:r>
              <w:rPr>
                <w:sz w:val="18"/>
                <w:lang w:val="es-ES"/>
              </w:rPr>
              <w:t>1999</w:t>
            </w:r>
          </w:p>
        </w:tc>
      </w:tr>
      <w:tr w:rsidR="00000000">
        <w:tblPrEx>
          <w:tblCellMar>
            <w:top w:w="0" w:type="dxa"/>
            <w:bottom w:w="0" w:type="dxa"/>
          </w:tblCellMar>
        </w:tblPrEx>
        <w:tc>
          <w:tcPr>
            <w:tcW w:w="2551" w:type="dxa"/>
            <w:tcBorders>
              <w:left w:val="single" w:sz="12" w:space="0" w:color="000000"/>
              <w:bottom w:val="single" w:sz="12" w:space="0" w:color="000000"/>
            </w:tcBorders>
          </w:tcPr>
          <w:p w:rsidR="00000000" w:rsidRDefault="00C645F2">
            <w:pPr>
              <w:pStyle w:val="Textoindependiente"/>
              <w:spacing w:line="240" w:lineRule="auto"/>
              <w:rPr>
                <w:sz w:val="18"/>
                <w:lang w:val="es-ES"/>
              </w:rPr>
            </w:pPr>
            <w:r>
              <w:rPr>
                <w:b/>
                <w:snapToGrid w:val="0"/>
                <w:color w:val="000000"/>
                <w:sz w:val="18"/>
                <w:lang w:val="es-ES"/>
              </w:rPr>
              <w:t>De 10 años y más</w:t>
            </w:r>
          </w:p>
        </w:tc>
        <w:tc>
          <w:tcPr>
            <w:tcW w:w="708" w:type="dxa"/>
            <w:tcBorders>
              <w:top w:val="single" w:sz="12" w:space="0" w:color="000000"/>
              <w:left w:val="single" w:sz="12" w:space="0" w:color="000000"/>
            </w:tcBorders>
          </w:tcPr>
          <w:p w:rsidR="00000000" w:rsidRDefault="00C645F2">
            <w:pPr>
              <w:jc w:val="center"/>
              <w:rPr>
                <w:sz w:val="18"/>
                <w:lang w:val="es-ES"/>
              </w:rPr>
            </w:pPr>
            <w:r>
              <w:rPr>
                <w:sz w:val="18"/>
                <w:lang w:val="es-ES"/>
              </w:rPr>
              <w:t>16.8%</w:t>
            </w:r>
          </w:p>
        </w:tc>
        <w:tc>
          <w:tcPr>
            <w:tcW w:w="874" w:type="dxa"/>
            <w:tcBorders>
              <w:top w:val="single" w:sz="12" w:space="0" w:color="000000"/>
            </w:tcBorders>
          </w:tcPr>
          <w:p w:rsidR="00000000" w:rsidRDefault="00C645F2">
            <w:pPr>
              <w:jc w:val="center"/>
              <w:rPr>
                <w:sz w:val="18"/>
                <w:lang w:val="es-ES"/>
              </w:rPr>
            </w:pPr>
            <w:r>
              <w:rPr>
                <w:sz w:val="18"/>
                <w:lang w:val="es-ES"/>
              </w:rPr>
              <w:t>15.9%</w:t>
            </w:r>
          </w:p>
        </w:tc>
        <w:tc>
          <w:tcPr>
            <w:tcW w:w="863" w:type="dxa"/>
            <w:tcBorders>
              <w:top w:val="single" w:sz="12" w:space="0" w:color="000000"/>
            </w:tcBorders>
          </w:tcPr>
          <w:p w:rsidR="00000000" w:rsidRDefault="00C645F2">
            <w:pPr>
              <w:jc w:val="center"/>
              <w:rPr>
                <w:sz w:val="18"/>
                <w:lang w:val="es-ES"/>
              </w:rPr>
            </w:pPr>
            <w:r>
              <w:rPr>
                <w:sz w:val="18"/>
                <w:lang w:val="es-ES"/>
              </w:rPr>
              <w:t>15.5%</w:t>
            </w:r>
          </w:p>
        </w:tc>
        <w:tc>
          <w:tcPr>
            <w:tcW w:w="815" w:type="dxa"/>
            <w:tcBorders>
              <w:top w:val="single" w:sz="12" w:space="0" w:color="000000"/>
              <w:right w:val="single" w:sz="12" w:space="0" w:color="auto"/>
            </w:tcBorders>
          </w:tcPr>
          <w:p w:rsidR="00000000" w:rsidRDefault="00C645F2">
            <w:pPr>
              <w:jc w:val="center"/>
              <w:rPr>
                <w:sz w:val="18"/>
                <w:lang w:val="es-ES"/>
              </w:rPr>
            </w:pPr>
            <w:r>
              <w:rPr>
                <w:sz w:val="18"/>
                <w:lang w:val="es-ES"/>
              </w:rPr>
              <w:t>16.8%</w:t>
            </w:r>
          </w:p>
        </w:tc>
      </w:tr>
      <w:tr w:rsidR="00000000">
        <w:tblPrEx>
          <w:tblCellMar>
            <w:top w:w="0" w:type="dxa"/>
            <w:bottom w:w="0" w:type="dxa"/>
          </w:tblCellMar>
        </w:tblPrEx>
        <w:tc>
          <w:tcPr>
            <w:tcW w:w="2551" w:type="dxa"/>
            <w:tcBorders>
              <w:top w:val="single" w:sz="12" w:space="0" w:color="000000"/>
              <w:left w:val="single" w:sz="12" w:space="0" w:color="000000"/>
              <w:bottom w:val="single" w:sz="12" w:space="0" w:color="000000"/>
            </w:tcBorders>
          </w:tcPr>
          <w:p w:rsidR="00000000" w:rsidRDefault="00C645F2">
            <w:pPr>
              <w:pStyle w:val="Textoindependiente"/>
              <w:spacing w:line="240" w:lineRule="auto"/>
              <w:rPr>
                <w:b/>
                <w:snapToGrid w:val="0"/>
                <w:color w:val="000000"/>
                <w:sz w:val="18"/>
                <w:lang w:val="es-ES"/>
              </w:rPr>
            </w:pPr>
            <w:r>
              <w:rPr>
                <w:b/>
                <w:snapToGrid w:val="0"/>
                <w:color w:val="000000"/>
                <w:sz w:val="18"/>
                <w:lang w:val="es-ES"/>
              </w:rPr>
              <w:t>De 15 años y más</w:t>
            </w:r>
          </w:p>
        </w:tc>
        <w:tc>
          <w:tcPr>
            <w:tcW w:w="708" w:type="dxa"/>
            <w:tcBorders>
              <w:left w:val="single" w:sz="12" w:space="0" w:color="000000"/>
              <w:bottom w:val="single" w:sz="12" w:space="0" w:color="000000"/>
            </w:tcBorders>
          </w:tcPr>
          <w:p w:rsidR="00000000" w:rsidRDefault="00C645F2">
            <w:pPr>
              <w:jc w:val="center"/>
              <w:rPr>
                <w:sz w:val="18"/>
                <w:lang w:val="es-ES"/>
              </w:rPr>
            </w:pPr>
            <w:r>
              <w:rPr>
                <w:sz w:val="18"/>
                <w:lang w:val="es-ES"/>
              </w:rPr>
              <w:t>19.3%</w:t>
            </w:r>
          </w:p>
        </w:tc>
        <w:tc>
          <w:tcPr>
            <w:tcW w:w="874" w:type="dxa"/>
            <w:tcBorders>
              <w:bottom w:val="single" w:sz="12" w:space="0" w:color="000000"/>
            </w:tcBorders>
          </w:tcPr>
          <w:p w:rsidR="00000000" w:rsidRDefault="00C645F2">
            <w:pPr>
              <w:jc w:val="center"/>
              <w:rPr>
                <w:sz w:val="18"/>
                <w:lang w:val="es-ES"/>
              </w:rPr>
            </w:pPr>
            <w:r>
              <w:rPr>
                <w:sz w:val="18"/>
                <w:lang w:val="es-ES"/>
              </w:rPr>
              <w:t>17.9%</w:t>
            </w:r>
          </w:p>
        </w:tc>
        <w:tc>
          <w:tcPr>
            <w:tcW w:w="863" w:type="dxa"/>
            <w:tcBorders>
              <w:bottom w:val="single" w:sz="12" w:space="0" w:color="000000"/>
            </w:tcBorders>
          </w:tcPr>
          <w:p w:rsidR="00000000" w:rsidRDefault="00C645F2">
            <w:pPr>
              <w:jc w:val="center"/>
              <w:rPr>
                <w:sz w:val="18"/>
                <w:lang w:val="es-ES"/>
              </w:rPr>
            </w:pPr>
            <w:r>
              <w:rPr>
                <w:sz w:val="18"/>
                <w:lang w:val="es-ES"/>
              </w:rPr>
              <w:t>17.9%</w:t>
            </w:r>
          </w:p>
        </w:tc>
        <w:tc>
          <w:tcPr>
            <w:tcW w:w="815" w:type="dxa"/>
            <w:tcBorders>
              <w:bottom w:val="single" w:sz="12" w:space="0" w:color="000000"/>
              <w:right w:val="single" w:sz="12" w:space="0" w:color="auto"/>
            </w:tcBorders>
          </w:tcPr>
          <w:p w:rsidR="00000000" w:rsidRDefault="00C645F2">
            <w:pPr>
              <w:jc w:val="center"/>
              <w:rPr>
                <w:sz w:val="18"/>
                <w:lang w:val="es-ES"/>
              </w:rPr>
            </w:pPr>
            <w:r>
              <w:rPr>
                <w:sz w:val="18"/>
                <w:lang w:val="es-ES"/>
              </w:rPr>
              <w:t>19.2%</w:t>
            </w:r>
          </w:p>
        </w:tc>
      </w:tr>
    </w:tbl>
    <w:p w:rsidR="00000000" w:rsidRDefault="00C645F2">
      <w:pPr>
        <w:pStyle w:val="Textoindependiente"/>
        <w:rPr>
          <w:sz w:val="20"/>
          <w:lang w:val="es-ES"/>
        </w:rPr>
      </w:pPr>
    </w:p>
    <w:p w:rsidR="00000000" w:rsidRDefault="00C645F2">
      <w:pPr>
        <w:pStyle w:val="Textoindependiente"/>
        <w:rPr>
          <w:sz w:val="20"/>
          <w:lang w:val="es-ES"/>
        </w:rPr>
      </w:pPr>
      <w:r>
        <w:rPr>
          <w:sz w:val="20"/>
          <w:lang w:val="es-ES"/>
        </w:rPr>
        <w:pict>
          <v:line id="_x0000_s1158" style="position:absolute;left:0;text-align:left;z-index:251646976" from="88.2pt,1.75pt" to="397.8pt,1.75pt" o:allowincell="f" strokeweight="1.5pt"/>
        </w:pict>
      </w:r>
      <w:r>
        <w:rPr>
          <w:sz w:val="20"/>
          <w:lang w:val="es-ES"/>
        </w:rPr>
        <w:pict>
          <v:shape id="_x0000_s1156" type="#_x0000_t202" style="position:absolute;left:0;text-align:left;margin-left:88.2pt;margin-top:1.75pt;width:295.2pt;height:21.6pt;z-index:251644928" o:allowincell="f" filled="f" stroked="f">
            <v:textbox style="mso-next-textbox:#_x0000_s1156">
              <w:txbxContent>
                <w:p w:rsidR="00000000" w:rsidRDefault="00C645F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Encuesta de condiciones de vida. SECAP, INEC. 1995-1999</w:t>
                  </w:r>
                </w:p>
              </w:txbxContent>
            </v:textbox>
          </v:shape>
        </w:pict>
      </w:r>
    </w:p>
    <w:p w:rsidR="00000000" w:rsidRDefault="00C645F2">
      <w:pPr>
        <w:pStyle w:val="Textoindependiente"/>
        <w:rPr>
          <w:sz w:val="20"/>
          <w:lang w:val="es-ES"/>
        </w:rPr>
      </w:pPr>
    </w:p>
    <w:p w:rsidR="00000000" w:rsidRDefault="00C645F2">
      <w:pPr>
        <w:jc w:val="center"/>
        <w:rPr>
          <w:snapToGrid w:val="0"/>
          <w:color w:val="000000"/>
          <w:lang w:val="es-ES"/>
        </w:rPr>
        <w:sectPr w:rsidR="00000000">
          <w:headerReference w:type="default" r:id="rId13"/>
          <w:headerReference w:type="first" r:id="rId14"/>
          <w:pgSz w:w="11906" w:h="16838" w:code="9"/>
          <w:pgMar w:top="2268" w:right="1361" w:bottom="2268" w:left="2268" w:header="567" w:footer="567" w:gutter="0"/>
          <w:pgBorders w:offsetFrom="page">
            <w:top w:val="single" w:sz="24" w:space="24" w:color="FFFFFF"/>
            <w:bottom w:val="single" w:sz="24" w:space="24" w:color="FFFFFF"/>
          </w:pgBorders>
          <w:pgNumType w:start="2"/>
          <w:cols w:space="720"/>
          <w:titlePg/>
        </w:sectPr>
      </w:pPr>
    </w:p>
    <w:p w:rsidR="00000000" w:rsidRDefault="00C645F2">
      <w:pPr>
        <w:pStyle w:val="Textoindependiente"/>
        <w:spacing w:line="240" w:lineRule="auto"/>
        <w:rPr>
          <w:lang w:val="es-ES"/>
        </w:rPr>
      </w:pPr>
    </w:p>
    <w:p w:rsidR="00000000" w:rsidRDefault="00C645F2">
      <w:pPr>
        <w:pStyle w:val="Textoindependiente"/>
        <w:spacing w:line="240" w:lineRule="auto"/>
        <w:rPr>
          <w:lang w:val="es-ES"/>
        </w:rPr>
      </w:pPr>
    </w:p>
    <w:p w:rsidR="00000000" w:rsidRDefault="00C645F2">
      <w:pPr>
        <w:pStyle w:val="Textoindependiente"/>
        <w:spacing w:line="240" w:lineRule="auto"/>
        <w:rPr>
          <w:lang w:val="es-ES"/>
        </w:rPr>
      </w:pPr>
      <w:r>
        <w:rPr>
          <w:lang w:val="es-ES"/>
        </w:rPr>
        <w:pict>
          <v:rect id="_x0000_s1146" style="position:absolute;left:0;text-align:left;margin-left:9pt;margin-top:3.6pt;width:612pt;height:330.8pt;z-index:-251666432" o:regroupid="4" o:allowincell="f" strokeweight="4.5pt">
            <v:stroke linestyle="thinThick"/>
          </v:rect>
        </w:pict>
      </w:r>
    </w:p>
    <w:p w:rsidR="00000000" w:rsidRDefault="00C645F2">
      <w:pPr>
        <w:pStyle w:val="Textoindependiente"/>
        <w:spacing w:line="240" w:lineRule="auto"/>
        <w:ind w:left="426"/>
        <w:jc w:val="center"/>
        <w:rPr>
          <w:b/>
          <w:sz w:val="22"/>
          <w:lang w:val="es-ES"/>
        </w:rPr>
      </w:pPr>
      <w:r>
        <w:rPr>
          <w:b/>
          <w:sz w:val="22"/>
          <w:lang w:val="es-ES"/>
        </w:rPr>
        <w:t>GRÁFICO 1.7</w:t>
      </w:r>
    </w:p>
    <w:p w:rsidR="00000000" w:rsidRDefault="00C645F2">
      <w:pPr>
        <w:pStyle w:val="Textoindependiente"/>
        <w:spacing w:line="240" w:lineRule="auto"/>
        <w:ind w:left="426"/>
        <w:jc w:val="center"/>
        <w:rPr>
          <w:b/>
          <w:sz w:val="22"/>
          <w:lang w:val="es-ES"/>
        </w:rPr>
      </w:pPr>
      <w:r>
        <w:rPr>
          <w:sz w:val="22"/>
          <w:lang w:val="es-ES"/>
        </w:rPr>
        <w:pict>
          <v:shape id="_x0000_s1176" type="#_x0000_t202" style="position:absolute;left:0;text-align:left;margin-left:549pt;margin-top:206.4pt;width:21.6pt;height:14.4pt;z-index:251649024" o:allowincell="f" stroked="f">
            <v:textbox style="mso-next-textbox:#_x0000_s1176" inset="0,0,0,0">
              <w:txbxContent>
                <w:p w:rsidR="00000000" w:rsidRDefault="00C645F2">
                  <w:pPr>
                    <w:rPr>
                      <w:sz w:val="16"/>
                    </w:rPr>
                  </w:pPr>
                </w:p>
              </w:txbxContent>
            </v:textbox>
          </v:shape>
        </w:pict>
      </w:r>
      <w:r>
        <w:rPr>
          <w:b/>
          <w:sz w:val="22"/>
          <w:lang w:val="es-ES"/>
        </w:rPr>
        <w:t>ECUADOR: POBLACIÓN ANALFABETA A NIVEL NACIONAL Y POR ZONA, SEGÚN GRU</w:t>
      </w:r>
      <w:r>
        <w:rPr>
          <w:b/>
          <w:sz w:val="22"/>
          <w:lang w:val="es-ES"/>
        </w:rPr>
        <w:t>POS DE EDAD</w:t>
      </w:r>
    </w:p>
    <w:p w:rsidR="00000000" w:rsidRDefault="00C645F2">
      <w:pPr>
        <w:pStyle w:val="Textoindependiente"/>
        <w:spacing w:line="240" w:lineRule="auto"/>
        <w:jc w:val="center"/>
        <w:rPr>
          <w:b/>
          <w:sz w:val="26"/>
          <w:lang w:val="es-ES"/>
        </w:rPr>
      </w:pPr>
      <w:r>
        <w:rPr>
          <w:b/>
          <w:sz w:val="26"/>
          <w:lang w:val="es-ES"/>
        </w:rPr>
        <w:pict>
          <v:line id="_x0000_s1196" style="position:absolute;left:0;text-align:left;z-index:251659264" from="16.2pt,14.3pt" to="621pt,14.3pt" o:allowincell="f" strokeweight="1.5pt"/>
        </w:pict>
      </w:r>
    </w:p>
    <w:p w:rsidR="00000000" w:rsidRDefault="00C645F2">
      <w:pPr>
        <w:pStyle w:val="Textoindependiente"/>
        <w:spacing w:line="240" w:lineRule="auto"/>
        <w:jc w:val="center"/>
        <w:rPr>
          <w:sz w:val="26"/>
          <w:lang w:val="es-ES"/>
        </w:rPr>
      </w:pPr>
      <w:r>
        <w:rPr>
          <w:sz w:val="26"/>
          <w:lang w:val="es-ES"/>
        </w:rPr>
        <w:pict>
          <v:group id="_x0000_s1188" style="position:absolute;left:0;text-align:left;margin-left:16.2pt;margin-top:10.9pt;width:597.6pt;height:217.65pt;z-index:251651072" coordorigin="2592,4740" coordsize="11952,4353" o:allowincell="f">
            <v:shape id="_x0000_s1159" type="#_x0000_t202" style="position:absolute;left:3744;top:4740;width:1584;height:432" o:regroupid="5" filled="f" stroked="f">
              <v:textbox style="mso-next-textbox:#_x0000_s1159">
                <w:txbxContent>
                  <w:p w:rsidR="00000000" w:rsidRDefault="00C645F2">
                    <w:pPr>
                      <w:jc w:val="center"/>
                      <w:rPr>
                        <w:b/>
                        <w:sz w:val="22"/>
                      </w:rPr>
                    </w:pPr>
                    <w:r>
                      <w:rPr>
                        <w:b/>
                        <w:sz w:val="22"/>
                      </w:rPr>
                      <w:t>Nacional</w:t>
                    </w:r>
                  </w:p>
                </w:txbxContent>
              </v:textbox>
            </v:shape>
            <v:shape id="_x0000_s1161" type="#_x0000_t202" style="position:absolute;left:7776;top:4740;width:1296;height:432" o:regroupid="5" filled="f" stroked="f">
              <v:textbox style="mso-next-textbox:#_x0000_s1161">
                <w:txbxContent>
                  <w:p w:rsidR="00000000" w:rsidRDefault="00C645F2">
                    <w:pPr>
                      <w:rPr>
                        <w:b/>
                        <w:sz w:val="22"/>
                      </w:rPr>
                    </w:pPr>
                    <w:r>
                      <w:rPr>
                        <w:b/>
                        <w:sz w:val="22"/>
                      </w:rPr>
                      <w:t>Urbano</w:t>
                    </w:r>
                  </w:p>
                </w:txbxContent>
              </v:textbox>
            </v:shape>
            <v:shape id="_x0000_s1162" type="#_x0000_t202" style="position:absolute;left:11952;top:4740;width:1872;height:432" o:regroupid="5" filled="f" stroked="f">
              <v:textbox style="mso-next-textbox:#_x0000_s1162">
                <w:txbxContent>
                  <w:p w:rsidR="00000000" w:rsidRDefault="00C645F2">
                    <w:pPr>
                      <w:rPr>
                        <w:b/>
                        <w:sz w:val="22"/>
                      </w:rPr>
                    </w:pPr>
                    <w:r>
                      <w:rPr>
                        <w:b/>
                        <w:sz w:val="22"/>
                      </w:rPr>
                      <w:t>Rural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3" type="#_x0000_t75" style="position:absolute;left:6582;top:5028;width:3930;height:4065" o:regroupid="5">
              <v:imagedata r:id="rId15" o:title=""/>
            </v:shape>
            <v:shape id="_x0000_s1184" type="#_x0000_t75" style="position:absolute;left:10614;top:5028;width:3930;height:4065" o:regroupid="5">
              <v:imagedata r:id="rId16" o:title=""/>
            </v:shape>
            <v:shape id="_x0000_s1187" type="#_x0000_t75" style="position:absolute;left:2592;top:5007;width:3930;height:4065">
              <v:imagedata r:id="rId17" o:title=""/>
            </v:shape>
          </v:group>
        </w:pict>
      </w:r>
    </w:p>
    <w:p w:rsidR="00000000" w:rsidRDefault="00C645F2">
      <w:pPr>
        <w:pStyle w:val="Textoindependiente"/>
        <w:spacing w:line="240" w:lineRule="auto"/>
        <w:rPr>
          <w:sz w:val="26"/>
          <w:lang w:val="es-ES"/>
        </w:rPr>
      </w:pPr>
      <w:r>
        <w:rPr>
          <w:sz w:val="26"/>
          <w:lang w:val="es-ES"/>
        </w:rPr>
        <w:pict>
          <v:shape id="_x0000_s1191" type="#_x0000_t202" style="position:absolute;left:0;text-align:left;margin-left:498.6pt;margin-top:111.75pt;width:93.6pt;height:23.85pt;z-index:251654144" o:allowincell="f" filled="f" stroked="f">
            <v:textbox>
              <w:txbxContent>
                <w:p w:rsidR="00000000" w:rsidRDefault="00C645F2">
                  <w:pPr>
                    <w:rPr>
                      <w:sz w:val="18"/>
                    </w:rPr>
                  </w:pPr>
                  <w:r>
                    <w:rPr>
                      <w:sz w:val="18"/>
                    </w:rPr>
                    <w:t>De 10 años y más</w:t>
                  </w:r>
                </w:p>
              </w:txbxContent>
            </v:textbox>
          </v:shape>
        </w:pict>
      </w:r>
      <w:r>
        <w:rPr>
          <w:sz w:val="26"/>
          <w:lang w:val="es-ES"/>
        </w:rPr>
        <w:pict>
          <v:shape id="_x0000_s1193" type="#_x0000_t202" style="position:absolute;left:0;text-align:left;margin-left:477pt;margin-top:39.75pt;width:93.6pt;height:23.85pt;z-index:251656192" o:allowincell="f" filled="f" stroked="f">
            <v:textbox>
              <w:txbxContent>
                <w:p w:rsidR="00000000" w:rsidRDefault="00C645F2">
                  <w:pPr>
                    <w:rPr>
                      <w:sz w:val="18"/>
                    </w:rPr>
                  </w:pPr>
                  <w:r>
                    <w:rPr>
                      <w:sz w:val="18"/>
                    </w:rPr>
                    <w:t>De 15 años y más</w:t>
                  </w:r>
                </w:p>
              </w:txbxContent>
            </v:textbox>
          </v:shape>
        </w:pict>
      </w:r>
      <w:r>
        <w:rPr>
          <w:sz w:val="26"/>
          <w:lang w:val="es-ES"/>
        </w:rPr>
        <w:pict>
          <v:shape id="_x0000_s1190" type="#_x0000_t202" style="position:absolute;left:0;text-align:left;margin-left:304.2pt;margin-top:118.95pt;width:93.6pt;height:23.85pt;z-index:251653120" o:allowincell="f" filled="f" stroked="f">
            <v:textbox>
              <w:txbxContent>
                <w:p w:rsidR="00000000" w:rsidRDefault="00C645F2">
                  <w:pPr>
                    <w:rPr>
                      <w:sz w:val="18"/>
                    </w:rPr>
                  </w:pPr>
                  <w:r>
                    <w:rPr>
                      <w:sz w:val="18"/>
                    </w:rPr>
                    <w:t>De 10 años y más</w:t>
                  </w:r>
                </w:p>
              </w:txbxContent>
            </v:textbox>
          </v:shape>
        </w:pict>
      </w:r>
      <w:r>
        <w:rPr>
          <w:lang w:val="es-ES"/>
        </w:rPr>
        <w:pict>
          <v:shape id="_x0000_s1192" type="#_x0000_t202" style="position:absolute;left:0;text-align:left;margin-left:282.6pt;margin-top:61.35pt;width:93.6pt;height:23.85pt;z-index:251655168" o:allowincell="f" filled="f" stroked="f">
            <v:textbox>
              <w:txbxContent>
                <w:p w:rsidR="00000000" w:rsidRDefault="00C645F2">
                  <w:pPr>
                    <w:rPr>
                      <w:sz w:val="18"/>
                    </w:rPr>
                  </w:pPr>
                  <w:r>
                    <w:rPr>
                      <w:sz w:val="18"/>
                    </w:rPr>
                    <w:t>De 15 años y más</w:t>
                  </w:r>
                </w:p>
              </w:txbxContent>
            </v:textbox>
          </v:shape>
        </w:pict>
      </w:r>
      <w:r>
        <w:rPr>
          <w:lang w:val="es-ES"/>
        </w:rPr>
        <w:pict>
          <v:shape id="_x0000_s1194" type="#_x0000_t202" style="position:absolute;left:0;text-align:left;margin-left:81pt;margin-top:32.55pt;width:93.6pt;height:23.85pt;z-index:251657216" o:allowincell="f" filled="f" stroked="f">
            <v:textbox>
              <w:txbxContent>
                <w:p w:rsidR="00000000" w:rsidRDefault="00C645F2">
                  <w:pPr>
                    <w:rPr>
                      <w:sz w:val="18"/>
                    </w:rPr>
                  </w:pPr>
                  <w:r>
                    <w:rPr>
                      <w:sz w:val="18"/>
                    </w:rPr>
                    <w:t>De 15 años y más</w:t>
                  </w:r>
                </w:p>
              </w:txbxContent>
            </v:textbox>
          </v:shape>
        </w:pict>
      </w:r>
      <w:r>
        <w:rPr>
          <w:sz w:val="26"/>
          <w:lang w:val="es-ES"/>
        </w:rPr>
        <w:pict>
          <v:line id="_x0000_s1195" style="position:absolute;left:0;text-align:left;z-index:251658240" from="16.2pt,232.95pt" to="613.8pt,232.95pt" o:allowincell="f" strokeweight="1.5pt"/>
        </w:pict>
      </w:r>
      <w:r>
        <w:rPr>
          <w:sz w:val="26"/>
          <w:lang w:val="es-ES"/>
        </w:rPr>
        <w:pict>
          <v:shape id="_x0000_s1148" type="#_x0000_t202" style="position:absolute;left:0;text-align:left;margin-left:45pt;margin-top:232.95pt;width:410.4pt;height:21.2pt;z-index:251648000" o:regroupid="3" o:allowincell="f" stroked="f">
            <v:textbox style="mso-next-textbox:#_x0000_s1148">
              <w:txbxContent>
                <w:p w:rsidR="00000000" w:rsidRDefault="00C645F2">
                  <w:r>
                    <w:rPr>
                      <w:b/>
                      <w:i/>
                      <w:snapToGrid w:val="0"/>
                      <w:color w:val="000000"/>
                      <w:sz w:val="20"/>
                    </w:rPr>
                    <w:t xml:space="preserve"> Fuente</w:t>
                  </w:r>
                  <w:r>
                    <w:rPr>
                      <w:i/>
                      <w:snapToGrid w:val="0"/>
                      <w:color w:val="000000"/>
                      <w:sz w:val="20"/>
                    </w:rPr>
                    <w:t>:</w:t>
                  </w:r>
                  <w:r>
                    <w:rPr>
                      <w:snapToGrid w:val="0"/>
                      <w:color w:val="000000"/>
                      <w:sz w:val="20"/>
                    </w:rPr>
                    <w:t xml:space="preserve"> </w:t>
                  </w:r>
                  <w:r>
                    <w:rPr>
                      <w:snapToGrid w:val="0"/>
                      <w:color w:val="000000"/>
                      <w:sz w:val="18"/>
                    </w:rPr>
                    <w:t>Encuesta de condiciones de vida. SECAP, INEC. 1995-1999</w:t>
                  </w:r>
                </w:p>
              </w:txbxContent>
            </v:textbox>
          </v:shape>
        </w:pict>
      </w:r>
      <w:r>
        <w:rPr>
          <w:sz w:val="26"/>
          <w:lang w:val="es-ES"/>
        </w:rPr>
        <w:pict>
          <v:shape id="_x0000_s1189" type="#_x0000_t202" style="position:absolute;left:0;text-align:left;margin-left:102.6pt;margin-top:90.15pt;width:108pt;height:21.6pt;z-index:251652096" o:allowincell="f" filled="f" stroked="f">
            <v:textbox>
              <w:txbxContent>
                <w:p w:rsidR="00000000" w:rsidRDefault="00C645F2">
                  <w:pPr>
                    <w:rPr>
                      <w:sz w:val="18"/>
                    </w:rPr>
                  </w:pPr>
                  <w:r>
                    <w:rPr>
                      <w:sz w:val="18"/>
                    </w:rPr>
                    <w:t>De 10 años y más</w:t>
                  </w:r>
                </w:p>
              </w:txbxContent>
            </v:textbox>
          </v:shape>
        </w:pict>
      </w:r>
    </w:p>
    <w:p w:rsidR="00000000" w:rsidRDefault="00C645F2">
      <w:pPr>
        <w:pStyle w:val="Textoindependiente"/>
        <w:spacing w:line="240" w:lineRule="auto"/>
        <w:rPr>
          <w:sz w:val="26"/>
          <w:lang w:val="es-ES"/>
        </w:rPr>
        <w:sectPr w:rsidR="00000000">
          <w:pgSz w:w="16840" w:h="11907" w:orient="landscape"/>
          <w:pgMar w:top="2268" w:right="2268" w:bottom="1361" w:left="2268" w:header="567" w:footer="567" w:gutter="0"/>
          <w:pgBorders w:offsetFrom="page">
            <w:top w:val="single" w:sz="24" w:space="24" w:color="FFFFFF"/>
            <w:bottom w:val="single" w:sz="24" w:space="24" w:color="FFFFFF"/>
          </w:pgBorders>
          <w:pgNumType w:start="25"/>
          <w:cols w:space="720"/>
          <w:titlePg/>
        </w:sectPr>
      </w:pPr>
    </w:p>
    <w:p w:rsidR="00000000" w:rsidRDefault="00C645F2" w:rsidP="00C645F2">
      <w:pPr>
        <w:pStyle w:val="Textoindependiente"/>
        <w:numPr>
          <w:ilvl w:val="0"/>
          <w:numId w:val="1"/>
        </w:numPr>
        <w:tabs>
          <w:tab w:val="clear" w:pos="360"/>
          <w:tab w:val="num" w:pos="1211"/>
        </w:tabs>
        <w:ind w:left="1211"/>
        <w:rPr>
          <w:spacing w:val="4"/>
          <w:lang w:val="es-ES"/>
        </w:rPr>
      </w:pPr>
      <w:r>
        <w:rPr>
          <w:b/>
          <w:i/>
          <w:u w:val="single"/>
          <w:lang w:val="es-ES"/>
        </w:rPr>
        <w:br w:type="page"/>
        <w:t>Aspecto económico.-</w:t>
      </w:r>
      <w:r>
        <w:rPr>
          <w:lang w:val="es-ES"/>
        </w:rPr>
        <w:t xml:space="preserve"> El gasto público para la educación es muy limitado, por debajo de lo que establece la constitución de la </w:t>
      </w:r>
      <w:r>
        <w:rPr>
          <w:spacing w:val="4"/>
          <w:lang w:val="es-ES"/>
        </w:rPr>
        <w:t>república, el 30% de los ingresos del presupuesto nacional. Por ésto y por otras razones, las remuneraci</w:t>
      </w:r>
      <w:r>
        <w:rPr>
          <w:spacing w:val="4"/>
          <w:lang w:val="es-ES"/>
        </w:rPr>
        <w:t>ones de los profesores son bajas y  no se les paga oportunamente, y las inversiones para la educación son mínimas. De allí que se generen periódicamente conflictos y reclamaciones de todo tipo, provocando frecuentemente la interrupción de los cursos lectiv</w:t>
      </w:r>
      <w:r>
        <w:rPr>
          <w:spacing w:val="4"/>
          <w:lang w:val="es-ES"/>
        </w:rPr>
        <w:t>os (ver gráfico 1.8).</w:t>
      </w:r>
    </w:p>
    <w:p w:rsidR="00000000" w:rsidRDefault="00C645F2">
      <w:pPr>
        <w:spacing w:line="480" w:lineRule="auto"/>
        <w:ind w:left="1276"/>
        <w:jc w:val="both"/>
        <w:rPr>
          <w:lang w:val="es-ES"/>
        </w:rPr>
      </w:pPr>
      <w:r>
        <w:rPr>
          <w:lang w:val="es-ES"/>
        </w:rPr>
        <w:pict>
          <v:rect id="_x0000_s1109" style="position:absolute;left:0;text-align:left;margin-left:45pt;margin-top:18.6pt;width:367.2pt;height:316.8pt;z-index:-251683840" o:allowincell="f" strokeweight="4.5pt">
            <v:stroke linestyle="thinThick"/>
          </v:rect>
        </w:pict>
      </w:r>
    </w:p>
    <w:p w:rsidR="00000000" w:rsidRDefault="00C645F2">
      <w:pPr>
        <w:ind w:left="1276"/>
        <w:jc w:val="center"/>
        <w:rPr>
          <w:b/>
          <w:lang w:val="es-ES"/>
        </w:rPr>
      </w:pPr>
      <w:r>
        <w:rPr>
          <w:b/>
          <w:lang w:val="es-ES"/>
        </w:rPr>
        <w:t>GRÁFICO 1.8</w:t>
      </w:r>
    </w:p>
    <w:p w:rsidR="00000000" w:rsidRDefault="00C645F2">
      <w:pPr>
        <w:ind w:left="1276"/>
        <w:jc w:val="center"/>
        <w:rPr>
          <w:b/>
          <w:lang w:val="es-ES"/>
        </w:rPr>
      </w:pPr>
      <w:r>
        <w:rPr>
          <w:b/>
          <w:lang w:val="es-ES"/>
        </w:rPr>
        <w:t xml:space="preserve">Porcentaje - asignación del presupuesto </w:t>
      </w:r>
    </w:p>
    <w:p w:rsidR="00000000" w:rsidRDefault="00E442B2">
      <w:pPr>
        <w:ind w:left="1276"/>
        <w:jc w:val="center"/>
        <w:rPr>
          <w:b/>
          <w:lang w:val="es-ES"/>
        </w:rPr>
      </w:pPr>
      <w:r>
        <w:rPr>
          <w:b/>
          <w:i/>
          <w:noProof/>
          <w:u w:val="single"/>
          <w:lang w:val="es-ES"/>
        </w:rPr>
        <w:drawing>
          <wp:anchor distT="0" distB="0" distL="114300" distR="114300" simplePos="0" relativeHeight="251633664" behindDoc="0" locked="0" layoutInCell="0" allowOverlap="1">
            <wp:simplePos x="0" y="0"/>
            <wp:positionH relativeFrom="column">
              <wp:posOffset>662940</wp:posOffset>
            </wp:positionH>
            <wp:positionV relativeFrom="paragraph">
              <wp:posOffset>218440</wp:posOffset>
            </wp:positionV>
            <wp:extent cx="4480560" cy="2998470"/>
            <wp:effectExtent l="0" t="0" r="0" b="0"/>
            <wp:wrapTopAndBottom/>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lum contrast="2000"/>
                    </a:blip>
                    <a:srcRect/>
                    <a:stretch>
                      <a:fillRect/>
                    </a:stretch>
                  </pic:blipFill>
                  <pic:spPr bwMode="auto">
                    <a:xfrm>
                      <a:off x="0" y="0"/>
                      <a:ext cx="4480560" cy="2998470"/>
                    </a:xfrm>
                    <a:prstGeom prst="rect">
                      <a:avLst/>
                    </a:prstGeom>
                    <a:noFill/>
                  </pic:spPr>
                </pic:pic>
              </a:graphicData>
            </a:graphic>
          </wp:anchor>
        </w:drawing>
      </w:r>
      <w:r w:rsidR="00C645F2">
        <w:rPr>
          <w:b/>
          <w:lang w:val="es-ES"/>
        </w:rPr>
        <w:t>general del estado a varios rubros / 1996</w:t>
      </w:r>
    </w:p>
    <w:p w:rsidR="00000000" w:rsidRDefault="00C645F2">
      <w:pPr>
        <w:spacing w:line="480" w:lineRule="auto"/>
        <w:ind w:left="1418"/>
        <w:jc w:val="both"/>
        <w:rPr>
          <w:rFonts w:ascii="Times New Roman" w:hAnsi="Times New Roman"/>
          <w:lang w:val="es-ES"/>
        </w:rPr>
      </w:pPr>
      <w:r>
        <w:rPr>
          <w:b/>
          <w:i/>
          <w:sz w:val="18"/>
          <w:lang w:val="es-ES"/>
        </w:rPr>
        <w:t>FUENTE</w:t>
      </w:r>
      <w:r>
        <w:rPr>
          <w:b/>
          <w:sz w:val="18"/>
          <w:lang w:val="es-ES"/>
        </w:rPr>
        <w:t>:</w:t>
      </w:r>
      <w:r>
        <w:rPr>
          <w:rFonts w:ascii="Times New Roman" w:hAnsi="Times New Roman"/>
          <w:sz w:val="18"/>
          <w:lang w:val="es-ES"/>
        </w:rPr>
        <w:t xml:space="preserve"> </w:t>
      </w:r>
      <w:r>
        <w:rPr>
          <w:rFonts w:ascii="Times New Roman" w:hAnsi="Times New Roman"/>
          <w:sz w:val="20"/>
          <w:lang w:val="es-ES"/>
        </w:rPr>
        <w:t>Fundación Ecuador – Agenda para el desarrollo Ecuador-Siglo XXI</w:t>
      </w:r>
    </w:p>
    <w:p w:rsidR="00000000" w:rsidRDefault="00C645F2">
      <w:pPr>
        <w:pStyle w:val="Sangra2detindependiente"/>
        <w:rPr>
          <w:spacing w:val="0"/>
          <w:lang w:val="es-ES"/>
        </w:rPr>
      </w:pPr>
    </w:p>
    <w:p w:rsidR="00000000" w:rsidRDefault="00C645F2">
      <w:pPr>
        <w:pStyle w:val="Sangra2detindependiente"/>
        <w:rPr>
          <w:spacing w:val="0"/>
          <w:lang w:val="es-ES"/>
        </w:rPr>
      </w:pPr>
      <w:r>
        <w:rPr>
          <w:spacing w:val="0"/>
          <w:lang w:val="es-ES"/>
        </w:rPr>
        <w:t>La situación económica del país que ha llevado a la contracción</w:t>
      </w:r>
      <w:r>
        <w:rPr>
          <w:spacing w:val="0"/>
          <w:lang w:val="es-ES"/>
        </w:rPr>
        <w:t xml:space="preserve"> del gasto social, particularmente de inversión. La participación de los gastos de educación respecto al PIB bajó del 5% en 1980 a 3% en 1990. Esta tendencia decreciente ha continuado, para 1999 el gasto público en educación llega solamente al 2.8% del PIB</w:t>
      </w:r>
      <w:r>
        <w:rPr>
          <w:spacing w:val="0"/>
          <w:lang w:val="es-ES"/>
        </w:rPr>
        <w:t xml:space="preserve"> y dentro de éste, se destina el 95% de los recursos a pagar salarios dejando un margen mínimo para inversiones para la calidad de la enseñanza como se mencionó anteriormente.</w:t>
      </w:r>
    </w:p>
    <w:p w:rsidR="00000000" w:rsidRDefault="00C645F2">
      <w:pPr>
        <w:spacing w:line="480" w:lineRule="auto"/>
        <w:ind w:left="1276"/>
        <w:jc w:val="both"/>
        <w:rPr>
          <w:b/>
          <w:sz w:val="22"/>
          <w:lang w:val="es-ES"/>
        </w:rPr>
      </w:pPr>
      <w:r>
        <w:rPr>
          <w:sz w:val="18"/>
          <w:lang w:val="es-ES"/>
        </w:rPr>
        <w:pict>
          <v:rect id="_x0000_s1131" style="position:absolute;left:0;text-align:left;margin-left:66.6pt;margin-top:16.2pt;width:345.6pt;height:238.8pt;z-index:-251677696" o:allowincell="f" strokeweight="4.5pt">
            <v:stroke linestyle="thinThick"/>
          </v:rect>
        </w:pict>
      </w:r>
    </w:p>
    <w:p w:rsidR="00000000" w:rsidRDefault="00C645F2">
      <w:pPr>
        <w:ind w:left="1276"/>
        <w:jc w:val="center"/>
        <w:rPr>
          <w:b/>
          <w:lang w:val="es-ES"/>
        </w:rPr>
      </w:pPr>
      <w:r>
        <w:rPr>
          <w:b/>
          <w:lang w:val="es-ES"/>
        </w:rPr>
        <w:t>GRÁFICO 1.9</w:t>
      </w:r>
    </w:p>
    <w:p w:rsidR="00000000" w:rsidRDefault="00C645F2">
      <w:pPr>
        <w:ind w:left="1276"/>
        <w:jc w:val="center"/>
        <w:rPr>
          <w:b/>
          <w:lang w:val="es-ES"/>
        </w:rPr>
      </w:pPr>
      <w:r>
        <w:rPr>
          <w:lang w:val="es-ES"/>
        </w:rPr>
        <w:pict>
          <v:shape id="_x0000_s1132" type="#_x0000_t202" style="position:absolute;left:0;text-align:left;margin-left:66.6pt;margin-top:194.35pt;width:331.2pt;height:21.6pt;z-index:-251676672" o:allowincell="f" filled="f" stroked="f">
            <v:textbox>
              <w:txbxContent>
                <w:p w:rsidR="00000000" w:rsidRDefault="00C645F2">
                  <w:r>
                    <w:rPr>
                      <w:b/>
                      <w:i/>
                      <w:snapToGrid w:val="0"/>
                      <w:color w:val="000000"/>
                      <w:sz w:val="20"/>
                    </w:rPr>
                    <w:t>Fuente</w:t>
                  </w:r>
                  <w:r>
                    <w:rPr>
                      <w:i/>
                      <w:snapToGrid w:val="0"/>
                      <w:color w:val="000000"/>
                      <w:sz w:val="20"/>
                    </w:rPr>
                    <w:t>:</w:t>
                  </w:r>
                  <w:r>
                    <w:rPr>
                      <w:snapToGrid w:val="0"/>
                      <w:color w:val="000000"/>
                      <w:sz w:val="20"/>
                    </w:rPr>
                    <w:t xml:space="preserve"> </w:t>
                  </w:r>
                  <w:r>
                    <w:rPr>
                      <w:snapToGrid w:val="0"/>
                      <w:color w:val="000000"/>
                      <w:sz w:val="18"/>
                    </w:rPr>
                    <w:t xml:space="preserve">Fundación Ecuador </w:t>
                  </w:r>
                  <w:r>
                    <w:rPr>
                      <w:snapToGrid w:val="0"/>
                      <w:color w:val="000000"/>
                      <w:sz w:val="18"/>
                    </w:rPr>
                    <w:t xml:space="preserve">– </w:t>
                  </w:r>
                  <w:r>
                    <w:rPr>
                      <w:rFonts w:ascii="Times New Roman" w:hAnsi="Times New Roman"/>
                      <w:sz w:val="20"/>
                    </w:rPr>
                    <w:t>Agenda para el desarrollo Ecuador-Siglo XXI</w:t>
                  </w:r>
                </w:p>
              </w:txbxContent>
            </v:textbox>
          </v:shape>
        </w:pict>
      </w:r>
      <w:r w:rsidR="00E442B2">
        <w:rPr>
          <w:noProof/>
          <w:lang w:val="es-ES"/>
        </w:rPr>
        <w:drawing>
          <wp:anchor distT="0" distB="0" distL="114300" distR="114300" simplePos="0" relativeHeight="251640832" behindDoc="0" locked="0" layoutInCell="0" allowOverlap="1">
            <wp:simplePos x="0" y="0"/>
            <wp:positionH relativeFrom="column">
              <wp:posOffset>1028700</wp:posOffset>
            </wp:positionH>
            <wp:positionV relativeFrom="paragraph">
              <wp:posOffset>226695</wp:posOffset>
            </wp:positionV>
            <wp:extent cx="4058285" cy="2295525"/>
            <wp:effectExtent l="0" t="0" r="0" b="0"/>
            <wp:wrapTopAndBottom/>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
                    <a:srcRect/>
                    <a:stretch>
                      <a:fillRect/>
                    </a:stretch>
                  </pic:blipFill>
                  <pic:spPr bwMode="auto">
                    <a:xfrm>
                      <a:off x="0" y="0"/>
                      <a:ext cx="4058285" cy="2295525"/>
                    </a:xfrm>
                    <a:prstGeom prst="rect">
                      <a:avLst/>
                    </a:prstGeom>
                    <a:noFill/>
                  </pic:spPr>
                </pic:pic>
              </a:graphicData>
            </a:graphic>
          </wp:anchor>
        </w:drawing>
      </w:r>
      <w:r>
        <w:rPr>
          <w:b/>
          <w:lang w:val="es-ES"/>
        </w:rPr>
        <w:t xml:space="preserve">Participación de la Educación y Cultura en el PIB </w:t>
      </w:r>
    </w:p>
    <w:p w:rsidR="00000000" w:rsidRDefault="00C645F2">
      <w:pPr>
        <w:pStyle w:val="Sangra2detindependiente"/>
        <w:rPr>
          <w:spacing w:val="-12"/>
          <w:lang w:val="es-ES"/>
        </w:rPr>
      </w:pPr>
    </w:p>
    <w:p w:rsidR="00000000" w:rsidRDefault="00C645F2">
      <w:pPr>
        <w:pStyle w:val="Sangra2detindependiente"/>
        <w:rPr>
          <w:spacing w:val="-12"/>
          <w:sz w:val="12"/>
          <w:lang w:val="es-ES"/>
        </w:rPr>
      </w:pPr>
    </w:p>
    <w:p w:rsidR="00000000" w:rsidRDefault="00C645F2">
      <w:pPr>
        <w:pStyle w:val="Sangra2detindependiente"/>
        <w:rPr>
          <w:spacing w:val="-18"/>
          <w:lang w:val="es-ES"/>
        </w:rPr>
      </w:pPr>
      <w:r>
        <w:rPr>
          <w:spacing w:val="-18"/>
          <w:lang w:val="es-ES"/>
        </w:rPr>
        <w:t>Todo esto e</w:t>
      </w:r>
      <w:r>
        <w:rPr>
          <w:spacing w:val="-18"/>
          <w:lang w:val="es-ES"/>
        </w:rPr>
        <w:t>videncia una carencia y mal manejo de recursos para inversión y mantenimiento educativo, que se refleja en los  bajos salarios de los profesores, pocos fondos para infraestructura, y capacitación; siendo la única fuente formal de financiamiento el insufici</w:t>
      </w:r>
      <w:r>
        <w:rPr>
          <w:spacing w:val="-18"/>
          <w:lang w:val="es-ES"/>
        </w:rPr>
        <w:t>ente presupuesto general del estado.</w:t>
      </w:r>
    </w:p>
    <w:p w:rsidR="00000000" w:rsidRDefault="00C645F2">
      <w:pPr>
        <w:pStyle w:val="Ttulo2"/>
        <w:rPr>
          <w:sz w:val="24"/>
          <w:lang w:val="es-ES"/>
        </w:rPr>
      </w:pPr>
      <w:r>
        <w:rPr>
          <w:sz w:val="24"/>
          <w:lang w:val="es-ES"/>
        </w:rPr>
        <w:t>1.8 VISIÓN de la educación ecuatoriana</w:t>
      </w:r>
    </w:p>
    <w:p w:rsidR="00000000" w:rsidRDefault="00C645F2">
      <w:pPr>
        <w:pStyle w:val="Textoindependiente"/>
        <w:ind w:left="851"/>
        <w:rPr>
          <w:lang w:val="es-ES"/>
        </w:rPr>
      </w:pPr>
    </w:p>
    <w:p w:rsidR="00000000" w:rsidRDefault="00C645F2">
      <w:pPr>
        <w:pStyle w:val="Textoindependiente"/>
        <w:ind w:left="851"/>
        <w:rPr>
          <w:lang w:val="es-ES"/>
        </w:rPr>
      </w:pPr>
      <w:r>
        <w:rPr>
          <w:lang w:val="es-ES"/>
        </w:rPr>
        <w:t>De las opiniones de A. Sáenz y Peñaherrera</w:t>
      </w:r>
      <w:r>
        <w:rPr>
          <w:rStyle w:val="Refdenotaalpie"/>
          <w:lang w:val="es-ES"/>
        </w:rPr>
        <w:footnoteReference w:id="4"/>
      </w:r>
      <w:r>
        <w:rPr>
          <w:lang w:val="es-ES"/>
        </w:rPr>
        <w:t>, el sistema educativo debe partir de una visión parecida a esta:</w:t>
      </w:r>
    </w:p>
    <w:p w:rsidR="00000000" w:rsidRDefault="00C645F2">
      <w:pPr>
        <w:pStyle w:val="Textoindependiente"/>
        <w:ind w:left="851"/>
        <w:rPr>
          <w:lang w:val="es-ES"/>
        </w:rPr>
      </w:pPr>
    </w:p>
    <w:p w:rsidR="00000000" w:rsidRDefault="00C645F2">
      <w:pPr>
        <w:pStyle w:val="Textoindependiente"/>
        <w:ind w:left="851"/>
        <w:rPr>
          <w:spacing w:val="10"/>
          <w:lang w:val="es-ES"/>
        </w:rPr>
      </w:pPr>
      <w:r>
        <w:rPr>
          <w:spacing w:val="10"/>
          <w:lang w:val="es-ES"/>
        </w:rPr>
        <w:t>Es importante que los niños y jóvenes del país se les imparta un sist</w:t>
      </w:r>
      <w:r>
        <w:rPr>
          <w:spacing w:val="10"/>
          <w:lang w:val="es-ES"/>
        </w:rPr>
        <w:t>ema educativo con equidad, sin discriminación en los campos socio – económico – geográfico, étnico, etc., con visión a eliminar el subdesarrollo educativo que constituye una de las lacras sociales del Ecuador. En la llamada “</w:t>
      </w:r>
      <w:r>
        <w:rPr>
          <w:b/>
          <w:i/>
          <w:spacing w:val="10"/>
          <w:lang w:val="es-ES"/>
        </w:rPr>
        <w:t>Reforma Educativa</w:t>
      </w:r>
      <w:r>
        <w:rPr>
          <w:spacing w:val="10"/>
          <w:lang w:val="es-ES"/>
        </w:rPr>
        <w:t>” no se dan ca</w:t>
      </w:r>
      <w:r>
        <w:rPr>
          <w:spacing w:val="10"/>
          <w:lang w:val="es-ES"/>
        </w:rPr>
        <w:t>mbios relevantes entre las currícula tradicionales y los que se encuentran en vigencia, a los mismos debió agregarse a la asignatura de sociología, el estudio de las filosofías de los Partidos Políticos con fines visionarios electorales.</w:t>
      </w:r>
    </w:p>
    <w:p w:rsidR="00000000" w:rsidRDefault="00C645F2">
      <w:pPr>
        <w:pStyle w:val="Textoindependiente"/>
        <w:ind w:left="851"/>
        <w:rPr>
          <w:spacing w:val="10"/>
          <w:lang w:val="es-ES"/>
        </w:rPr>
      </w:pPr>
    </w:p>
    <w:p w:rsidR="00000000" w:rsidRDefault="00C645F2">
      <w:pPr>
        <w:pStyle w:val="Textoindependiente"/>
        <w:ind w:left="851"/>
        <w:rPr>
          <w:spacing w:val="10"/>
          <w:lang w:val="es-ES"/>
        </w:rPr>
      </w:pPr>
      <w:r>
        <w:rPr>
          <w:spacing w:val="10"/>
          <w:lang w:val="es-ES"/>
        </w:rPr>
        <w:t xml:space="preserve">En cuanto a los </w:t>
      </w:r>
      <w:r>
        <w:rPr>
          <w:b/>
          <w:i/>
          <w:spacing w:val="10"/>
          <w:lang w:val="es-ES"/>
        </w:rPr>
        <w:t>“</w:t>
      </w:r>
      <w:r>
        <w:rPr>
          <w:b/>
          <w:i/>
          <w:spacing w:val="10"/>
          <w:lang w:val="es-ES"/>
        </w:rPr>
        <w:t>espacios educativos para los niños y jóvenes”</w:t>
      </w:r>
      <w:r>
        <w:rPr>
          <w:spacing w:val="10"/>
          <w:lang w:val="es-ES"/>
        </w:rPr>
        <w:t xml:space="preserve"> con fines o proyección al desarrollo de sus potencialidades debería incrementarse, a nivel de educación diversificada, por ejemplo: Laboratorios en diferentes áreas; talleres en los campos madereros, mecánico –</w:t>
      </w:r>
      <w:r>
        <w:rPr>
          <w:spacing w:val="10"/>
          <w:lang w:val="es-ES"/>
        </w:rPr>
        <w:t xml:space="preserve"> automotriz, agrícolas, veterinaria, eco – sistema, acuicultura, mineralogía, etc., con fines de observación en su creatividad, es decir, captar su vocación, su interés y su rendimiento y, como política de Estado, otorgar el apoyo necesario para su desarro</w:t>
      </w:r>
      <w:r>
        <w:rPr>
          <w:spacing w:val="10"/>
          <w:lang w:val="es-ES"/>
        </w:rPr>
        <w:t>llo profesional.</w:t>
      </w:r>
    </w:p>
    <w:p w:rsidR="00000000" w:rsidRDefault="00C645F2">
      <w:pPr>
        <w:pStyle w:val="Textoindependiente"/>
        <w:ind w:left="851"/>
        <w:rPr>
          <w:spacing w:val="10"/>
          <w:lang w:val="es-ES"/>
        </w:rPr>
      </w:pPr>
    </w:p>
    <w:p w:rsidR="00000000" w:rsidRDefault="00C645F2">
      <w:pPr>
        <w:pStyle w:val="Textoindependiente"/>
        <w:ind w:left="851"/>
        <w:rPr>
          <w:spacing w:val="14"/>
          <w:lang w:val="es-ES"/>
        </w:rPr>
      </w:pPr>
      <w:r>
        <w:rPr>
          <w:spacing w:val="14"/>
          <w:lang w:val="es-ES"/>
        </w:rPr>
        <w:t xml:space="preserve">Sobre la </w:t>
      </w:r>
      <w:r>
        <w:rPr>
          <w:b/>
          <w:i/>
          <w:spacing w:val="14"/>
          <w:lang w:val="es-ES"/>
        </w:rPr>
        <w:t>“participación de los padres de familia”</w:t>
      </w:r>
      <w:r>
        <w:rPr>
          <w:spacing w:val="14"/>
          <w:lang w:val="es-ES"/>
        </w:rPr>
        <w:t xml:space="preserve"> en la educación de sus hijos que es una actividad muy importante a todo nivel, por ejemplo: A través del diálogo que es la base para la relación afectiva, la conducción moral (el buen ejem</w:t>
      </w:r>
      <w:r>
        <w:rPr>
          <w:spacing w:val="14"/>
          <w:lang w:val="es-ES"/>
        </w:rPr>
        <w:t>plo), las buenas costumbres, la responsabilidad y perseverancia en las metas u objetivos, el apoyo en el desarrollo intelectual, la valoración del tiempo y el aspecto económico y aún más espacios educativos influyentes en la formación de la personalidad de</w:t>
      </w:r>
      <w:r>
        <w:rPr>
          <w:spacing w:val="14"/>
          <w:lang w:val="es-ES"/>
        </w:rPr>
        <w:t xml:space="preserve"> los niños y jóvenes, pero para establecer estos logros, nuevamente se hace necesario que el Estado ponga en práctica la “Escuela para Padres” y con la labor de los maestros, se podría formar niños y jóvenes que aprendan y se conviertan en profesionales re</w:t>
      </w:r>
      <w:r>
        <w:rPr>
          <w:spacing w:val="14"/>
          <w:lang w:val="es-ES"/>
        </w:rPr>
        <w:t>spetables.</w:t>
      </w:r>
    </w:p>
    <w:p w:rsidR="00000000" w:rsidRDefault="00C645F2">
      <w:pPr>
        <w:pStyle w:val="Textoindependiente"/>
        <w:ind w:left="851"/>
        <w:rPr>
          <w:spacing w:val="10"/>
          <w:lang w:val="es-ES"/>
        </w:rPr>
      </w:pPr>
    </w:p>
    <w:p w:rsidR="00000000" w:rsidRDefault="00C645F2">
      <w:pPr>
        <w:pStyle w:val="Textoindependiente"/>
        <w:ind w:left="851"/>
        <w:rPr>
          <w:spacing w:val="10"/>
          <w:lang w:val="es-ES"/>
        </w:rPr>
      </w:pPr>
      <w:r>
        <w:rPr>
          <w:spacing w:val="10"/>
          <w:lang w:val="es-ES"/>
        </w:rPr>
        <w:t xml:space="preserve">Referiéndonos al </w:t>
      </w:r>
      <w:r>
        <w:rPr>
          <w:b/>
          <w:i/>
          <w:spacing w:val="10"/>
          <w:lang w:val="es-ES"/>
        </w:rPr>
        <w:t>“perfil de los docentes ecuatorianos”</w:t>
      </w:r>
      <w:r>
        <w:rPr>
          <w:spacing w:val="10"/>
          <w:lang w:val="es-ES"/>
        </w:rPr>
        <w:t>, deben ser preparados, responsables y motivados, que promuevan en el aula aprendizajes significativos, debemos reconocer que siempre ha habido, hay y habrán honrosas excepciones y que obvia</w:t>
      </w:r>
      <w:r>
        <w:rPr>
          <w:spacing w:val="10"/>
          <w:lang w:val="es-ES"/>
        </w:rPr>
        <w:t>mente son los que responden a una preparación vocacional. El mencionado atributo debe ser observado detenidamente en el individuo para ser admitido  en la Escuela para formación de Maestros; estos mismos docentes al aplicar su profesión en el campo educati</w:t>
      </w:r>
      <w:r>
        <w:rPr>
          <w:spacing w:val="10"/>
          <w:lang w:val="es-ES"/>
        </w:rPr>
        <w:t>vo, deben ser rigurosamente seleccionados idóneamente para lograr un excelente rendimiento profesional. El presente criterio debe también ser política de estado, puesto que parte de la deficiencia en la educación ecuatoriana está dada por la no idoneidad d</w:t>
      </w:r>
      <w:r>
        <w:rPr>
          <w:spacing w:val="10"/>
          <w:lang w:val="es-ES"/>
        </w:rPr>
        <w:t>e un gran porcentaje de maestros.</w:t>
      </w:r>
    </w:p>
    <w:p w:rsidR="00000000" w:rsidRDefault="00C645F2">
      <w:pPr>
        <w:pStyle w:val="Textoindependiente"/>
        <w:ind w:left="851"/>
        <w:rPr>
          <w:spacing w:val="10"/>
          <w:lang w:val="es-ES"/>
        </w:rPr>
      </w:pPr>
    </w:p>
    <w:p w:rsidR="00000000" w:rsidRDefault="00C645F2">
      <w:pPr>
        <w:pStyle w:val="Textoindependiente"/>
        <w:ind w:left="851"/>
        <w:rPr>
          <w:spacing w:val="10"/>
          <w:lang w:val="es-ES"/>
        </w:rPr>
      </w:pPr>
      <w:r>
        <w:rPr>
          <w:spacing w:val="10"/>
          <w:lang w:val="es-ES"/>
        </w:rPr>
        <w:t xml:space="preserve">En el </w:t>
      </w:r>
      <w:r>
        <w:rPr>
          <w:b/>
          <w:i/>
          <w:spacing w:val="10"/>
          <w:lang w:val="es-ES"/>
        </w:rPr>
        <w:t>“Ministerio de educación y Cultura”</w:t>
      </w:r>
      <w:r>
        <w:rPr>
          <w:spacing w:val="10"/>
          <w:lang w:val="es-ES"/>
        </w:rPr>
        <w:t>, los funcionarios deben ser idóneos, es decir conocedor de los más extrínsecos desfaces educativos y por lo tanto capaces de ser valiosos vínculos en el desarrollo de la comunidad</w:t>
      </w:r>
      <w:r>
        <w:rPr>
          <w:spacing w:val="10"/>
          <w:lang w:val="es-ES"/>
        </w:rPr>
        <w:t>, lo cual es fundamental para la toma de conciencia de los problemas educativos ecuatorianos y que deben ser solucionados  despolitizadamente.</w:t>
      </w:r>
    </w:p>
    <w:p w:rsidR="00000000" w:rsidRDefault="00C645F2">
      <w:pPr>
        <w:pStyle w:val="Ttulo2"/>
        <w:ind w:left="142"/>
        <w:rPr>
          <w:sz w:val="24"/>
          <w:lang w:val="es-ES"/>
        </w:rPr>
      </w:pPr>
      <w:r>
        <w:rPr>
          <w:sz w:val="24"/>
          <w:lang w:val="es-ES"/>
        </w:rPr>
        <w:br w:type="page"/>
        <w:t>1.9 la reforma educativa</w:t>
      </w:r>
    </w:p>
    <w:p w:rsidR="00000000" w:rsidRDefault="00C645F2">
      <w:pPr>
        <w:pStyle w:val="Textoindependiente"/>
        <w:ind w:left="851"/>
        <w:rPr>
          <w:sz w:val="14"/>
          <w:lang w:val="es-ES"/>
        </w:rPr>
      </w:pPr>
    </w:p>
    <w:p w:rsidR="00000000" w:rsidRDefault="00C645F2">
      <w:pPr>
        <w:pStyle w:val="Textoindependiente"/>
        <w:ind w:left="567"/>
        <w:rPr>
          <w:spacing w:val="-4"/>
          <w:lang w:val="es-ES"/>
        </w:rPr>
      </w:pPr>
      <w:r>
        <w:rPr>
          <w:spacing w:val="-4"/>
          <w:lang w:val="es-ES"/>
        </w:rPr>
        <w:t>El gobierno ha impulsado desde 1992 el diseño de la reforma curricular, que ha sido li</w:t>
      </w:r>
      <w:r>
        <w:rPr>
          <w:spacing w:val="-4"/>
          <w:lang w:val="es-ES"/>
        </w:rPr>
        <w:t xml:space="preserve">derada por el Ministerio de Educación y Cultura (MEC). Ésta fue puesta en marcha en el año lectivo 1996-97, se la aplicó a todos los preescolares (preparatoria) y primer grado en el país; constituyéndose el primer y segundo año de la nueva </w:t>
      </w:r>
      <w:r>
        <w:rPr>
          <w:b/>
          <w:i/>
          <w:spacing w:val="-4"/>
          <w:lang w:val="es-ES"/>
        </w:rPr>
        <w:t>“educación básic</w:t>
      </w:r>
      <w:r>
        <w:rPr>
          <w:b/>
          <w:i/>
          <w:spacing w:val="-4"/>
          <w:lang w:val="es-ES"/>
        </w:rPr>
        <w:t>a”</w:t>
      </w:r>
      <w:r>
        <w:rPr>
          <w:spacing w:val="-4"/>
          <w:lang w:val="es-ES"/>
        </w:rPr>
        <w:t xml:space="preserve"> de los ecuatorianos. Cada año lectivo fue incorporándose a la reforma dos años más, hasta completarse los dos últimos años del ciclo básico en el periodo 2000-2001.  En lo que respecta al ciclo diversificado, éste recibe el nombre de </w:t>
      </w:r>
      <w:r>
        <w:rPr>
          <w:b/>
          <w:i/>
          <w:spacing w:val="-4"/>
          <w:lang w:val="es-ES"/>
        </w:rPr>
        <w:t>“bachillerato”,</w:t>
      </w:r>
      <w:r>
        <w:rPr>
          <w:spacing w:val="-4"/>
          <w:lang w:val="es-ES"/>
        </w:rPr>
        <w:t xml:space="preserve"> est</w:t>
      </w:r>
      <w:r>
        <w:rPr>
          <w:spacing w:val="-4"/>
          <w:lang w:val="es-ES"/>
        </w:rPr>
        <w:t>a reforma está siendo experimentada en algunos colegios del país (período 2000-01) tantos particulares como fiscales.</w:t>
      </w:r>
    </w:p>
    <w:p w:rsidR="00000000" w:rsidRDefault="00C645F2">
      <w:pPr>
        <w:pStyle w:val="Textoindependiente"/>
        <w:ind w:left="851"/>
        <w:rPr>
          <w:sz w:val="8"/>
          <w:lang w:val="es-ES"/>
        </w:rPr>
      </w:pPr>
    </w:p>
    <w:p w:rsidR="00000000" w:rsidRDefault="00C645F2">
      <w:pPr>
        <w:pStyle w:val="Textoindependiente"/>
        <w:spacing w:line="240" w:lineRule="auto"/>
        <w:ind w:left="709"/>
        <w:rPr>
          <w:b/>
          <w:i/>
          <w:lang w:val="es-ES"/>
        </w:rPr>
      </w:pPr>
      <w:r>
        <w:rPr>
          <w:lang w:val="es-ES"/>
        </w:rPr>
        <w:pict>
          <v:rect id="_x0000_s1242" style="position:absolute;left:0;text-align:left;margin-left:23.4pt;margin-top:.15pt;width:396pt;height:43.2pt;z-index:-251653120" o:allowincell="f" strokeweight="1.5pt"/>
        </w:pict>
      </w:r>
      <w:r>
        <w:rPr>
          <w:b/>
          <w:i/>
          <w:lang w:val="es-ES"/>
        </w:rPr>
        <w:t>Definición – Reforma curricular .-</w:t>
      </w:r>
    </w:p>
    <w:p w:rsidR="00000000" w:rsidRDefault="00C645F2">
      <w:pPr>
        <w:pStyle w:val="Textoindependiente"/>
        <w:spacing w:line="240" w:lineRule="auto"/>
        <w:ind w:left="709"/>
        <w:rPr>
          <w:lang w:val="es-ES"/>
        </w:rPr>
      </w:pPr>
      <w:r>
        <w:rPr>
          <w:lang w:val="es-ES"/>
        </w:rPr>
        <w:t>Es la nueva ordenación de programas, objetivos, contenidos, secuencia, metodología, recursos y sistem</w:t>
      </w:r>
      <w:r>
        <w:rPr>
          <w:lang w:val="es-ES"/>
        </w:rPr>
        <w:t>as de evaluación.</w:t>
      </w:r>
    </w:p>
    <w:p w:rsidR="00000000" w:rsidRDefault="00C645F2">
      <w:pPr>
        <w:pStyle w:val="Textoindependiente"/>
        <w:ind w:left="851"/>
        <w:rPr>
          <w:sz w:val="18"/>
          <w:lang w:val="es-ES"/>
        </w:rPr>
      </w:pPr>
    </w:p>
    <w:p w:rsidR="00C645F2" w:rsidRDefault="00C645F2">
      <w:pPr>
        <w:pStyle w:val="Textoindependiente"/>
        <w:ind w:left="567"/>
        <w:rPr>
          <w:spacing w:val="-22"/>
          <w:lang w:val="es-ES"/>
        </w:rPr>
      </w:pPr>
      <w:r>
        <w:rPr>
          <w:spacing w:val="-2"/>
          <w:lang w:val="es-ES"/>
        </w:rPr>
        <w:t>Actualmente no ha llevado a nada esta reforma en el mejoramiento de la educación, ha sido un gasto inútil, esta reforma curricular en un simple cambio de estructura a los cursos de estudios, a sus materias dándoles nombres incorrectos co</w:t>
      </w:r>
      <w:r>
        <w:rPr>
          <w:spacing w:val="-2"/>
          <w:lang w:val="es-ES"/>
        </w:rPr>
        <w:t>mo por ejemplo a la asignatura de Castellano se le asignó el nombre de Idioma Nacional luego con la nueva reforma se le asigna Lenguaje y Comunicación, en el primer cambio no puede ser porque nuestro idioma no es nacional sino europeo, en el segundo cambio</w:t>
      </w:r>
      <w:r>
        <w:rPr>
          <w:spacing w:val="-2"/>
          <w:lang w:val="es-ES"/>
        </w:rPr>
        <w:t xml:space="preserve"> es una parte del contenido de la materia. </w:t>
      </w:r>
    </w:p>
    <w:sectPr w:rsidR="00C645F2">
      <w:headerReference w:type="first" r:id="rId20"/>
      <w:type w:val="oddPage"/>
      <w:pgSz w:w="11906" w:h="16838"/>
      <w:pgMar w:top="2268" w:right="1361" w:bottom="2268" w:left="2268" w:header="567" w:footer="567" w:gutter="0"/>
      <w:pgBorders w:offsetFrom="page">
        <w:top w:val="single" w:sz="24" w:space="24" w:color="FFFFFF"/>
        <w:bottom w:val="single" w:sz="24" w:space="24" w:color="FFFFFF"/>
      </w:pgBorders>
      <w:pgNumType w:start="2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5F2" w:rsidRDefault="00C645F2">
      <w:r>
        <w:separator/>
      </w:r>
    </w:p>
  </w:endnote>
  <w:endnote w:type="continuationSeparator" w:id="1">
    <w:p w:rsidR="00C645F2" w:rsidRDefault="00C6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5F2" w:rsidRDefault="00C645F2">
      <w:r>
        <w:separator/>
      </w:r>
    </w:p>
  </w:footnote>
  <w:footnote w:type="continuationSeparator" w:id="1">
    <w:p w:rsidR="00C645F2" w:rsidRDefault="00C645F2">
      <w:r>
        <w:continuationSeparator/>
      </w:r>
    </w:p>
  </w:footnote>
  <w:footnote w:id="2">
    <w:p w:rsidR="00000000" w:rsidRDefault="00C645F2">
      <w:pPr>
        <w:pStyle w:val="Textonotapie"/>
      </w:pPr>
      <w:r>
        <w:rPr>
          <w:rStyle w:val="Refdenotaalpie"/>
        </w:rPr>
        <w:footnoteRef/>
      </w:r>
      <w:r>
        <w:t xml:space="preserve"> La educación en el Ecuador – Crisis y reformas, CAPIG, 1995, pág. 19</w:t>
      </w:r>
    </w:p>
  </w:footnote>
  <w:footnote w:id="3">
    <w:p w:rsidR="00000000" w:rsidRDefault="00C645F2">
      <w:pPr>
        <w:pStyle w:val="Textonotapie"/>
      </w:pPr>
      <w:r>
        <w:rPr>
          <w:rStyle w:val="Refdenotaalpie"/>
          <w:b/>
        </w:rPr>
        <w:footnoteRef/>
      </w:r>
      <w:r>
        <w:rPr>
          <w:b/>
        </w:rPr>
        <w:t xml:space="preserve"> </w:t>
      </w:r>
      <w:r>
        <w:t>Fundación Ecuador, Agenda para el desarrollo–Ecuador siglo XXI–Educación, 1996, pág. 3</w:t>
      </w:r>
    </w:p>
  </w:footnote>
  <w:footnote w:id="4">
    <w:p w:rsidR="00000000" w:rsidRDefault="00C645F2">
      <w:pPr>
        <w:pStyle w:val="Textonotapie"/>
      </w:pPr>
      <w:r>
        <w:rPr>
          <w:rStyle w:val="Refdenotaalpie"/>
        </w:rPr>
        <w:footnoteRef/>
      </w:r>
      <w:r>
        <w:t xml:space="preserve"> A. Saén y S. Peñaherrera, </w:t>
      </w:r>
      <w:r>
        <w:rPr>
          <w:i/>
          <w:spacing w:val="-5"/>
        </w:rPr>
        <w:t>Realidad de la Educación</w:t>
      </w:r>
      <w:r>
        <w:rPr>
          <w:i/>
          <w:spacing w:val="-5"/>
        </w:rPr>
        <w:t xml:space="preserve"> Ecuatoriana</w:t>
      </w:r>
      <w:r>
        <w:rPr>
          <w:spacing w:val="-5"/>
        </w:rPr>
        <w:t>, 1999, pp.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5F2">
    <w:pPr>
      <w:pStyle w:val="Encabezado"/>
      <w:jc w:val="right"/>
      <w:rPr>
        <w:rStyle w:val="Nmerodepgina"/>
        <w:rFonts w:ascii="Arial" w:hAnsi="Arial"/>
      </w:rPr>
    </w:pPr>
  </w:p>
  <w:p w:rsidR="00000000" w:rsidRDefault="00C645F2">
    <w:pPr>
      <w:pStyle w:val="Encabezado"/>
      <w:jc w:val="right"/>
      <w:rPr>
        <w:rStyle w:val="Nmerodepgina"/>
        <w:rFonts w:ascii="Arial" w:hAnsi="Arial"/>
      </w:rPr>
    </w:pPr>
  </w:p>
  <w:p w:rsidR="00000000" w:rsidRDefault="00C645F2">
    <w:pPr>
      <w:pStyle w:val="Encabezado"/>
      <w:jc w:val="right"/>
      <w:rPr>
        <w:rFonts w:ascii="Arial" w:hAnsi="Arial"/>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E442B2">
      <w:rPr>
        <w:rStyle w:val="Nmerodepgina"/>
        <w:rFonts w:ascii="Arial" w:hAnsi="Arial"/>
        <w:noProof/>
      </w:rPr>
      <w:t>3</w:t>
    </w:r>
    <w:r>
      <w:rPr>
        <w:rStyle w:val="Nmerodepgina"/>
        <w:rFonts w:ascii="Arial" w:hAnsi="Arial"/>
      </w:rPr>
      <w:fldChar w:fldCharType="end"/>
    </w:r>
  </w:p>
  <w:p w:rsidR="00000000" w:rsidRDefault="00C645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5F2">
    <w:pPr>
      <w:pStyle w:val="Encabezado"/>
      <w:jc w:val="right"/>
      <w:rPr>
        <w:rStyle w:val="Nmerodepgina"/>
        <w:rFonts w:ascii="Arial" w:hAnsi="Arial"/>
      </w:rPr>
    </w:pPr>
  </w:p>
  <w:p w:rsidR="00000000" w:rsidRDefault="00C645F2">
    <w:pPr>
      <w:pStyle w:val="Encabezado"/>
      <w:jc w:val="right"/>
      <w:rPr>
        <w:rStyle w:val="Nmerodepgina"/>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45F2">
    <w:pPr>
      <w:pStyle w:val="Encabezado"/>
      <w:jc w:val="right"/>
      <w:rPr>
        <w:rStyle w:val="Nmerodepgina"/>
      </w:rPr>
    </w:pPr>
  </w:p>
  <w:p w:rsidR="00000000" w:rsidRDefault="00C645F2">
    <w:pPr>
      <w:pStyle w:val="Encabezado"/>
      <w:jc w:val="right"/>
      <w:rPr>
        <w:rStyle w:val="Nmerodepgina"/>
      </w:rPr>
    </w:pPr>
  </w:p>
  <w:p w:rsidR="00000000" w:rsidRDefault="00C645F2">
    <w:pPr>
      <w:pStyle w:val="Encabezado"/>
      <w:jc w:val="right"/>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Pr>
        <w:rStyle w:val="Nmerodepgina"/>
        <w:rFonts w:ascii="Arial" w:hAnsi="Arial" w:cs="Arial"/>
        <w:noProof/>
      </w:rPr>
      <w:t>25</w:t>
    </w:r>
    <w:r>
      <w:rPr>
        <w:rStyle w:val="Nmerodepgina"/>
        <w:rFonts w:ascii="Arial" w:hAnsi="Arial" w:cs="Arial"/>
      </w:rPr>
      <w:fldChar w:fldCharType="end"/>
    </w:r>
  </w:p>
  <w:p w:rsidR="00000000" w:rsidRDefault="00C645F2">
    <w:pPr>
      <w:pStyle w:val="Encabezado"/>
      <w:jc w:val="right"/>
      <w:rPr>
        <w:rStyle w:val="Nmerodepgina"/>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349F8"/>
    <w:multiLevelType w:val="singleLevel"/>
    <w:tmpl w:val="23E8ED8E"/>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
    <w:nsid w:val="18290AF0"/>
    <w:multiLevelType w:val="hybridMultilevel"/>
    <w:tmpl w:val="B28C3D56"/>
    <w:lvl w:ilvl="0" w:tplc="0C0A0001">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433"/>
        </w:tabs>
        <w:ind w:left="2433" w:hanging="360"/>
      </w:pPr>
      <w:rPr>
        <w:rFonts w:ascii="Courier New" w:hAnsi="Courier New" w:hint="default"/>
      </w:rPr>
    </w:lvl>
    <w:lvl w:ilvl="2" w:tplc="0C0A0005" w:tentative="1">
      <w:start w:val="1"/>
      <w:numFmt w:val="bullet"/>
      <w:lvlText w:val=""/>
      <w:lvlJc w:val="left"/>
      <w:pPr>
        <w:tabs>
          <w:tab w:val="num" w:pos="3153"/>
        </w:tabs>
        <w:ind w:left="3153" w:hanging="360"/>
      </w:pPr>
      <w:rPr>
        <w:rFonts w:ascii="Wingdings" w:hAnsi="Wingdings" w:hint="default"/>
      </w:rPr>
    </w:lvl>
    <w:lvl w:ilvl="3" w:tplc="0C0A0001" w:tentative="1">
      <w:start w:val="1"/>
      <w:numFmt w:val="bullet"/>
      <w:lvlText w:val=""/>
      <w:lvlJc w:val="left"/>
      <w:pPr>
        <w:tabs>
          <w:tab w:val="num" w:pos="3873"/>
        </w:tabs>
        <w:ind w:left="3873" w:hanging="360"/>
      </w:pPr>
      <w:rPr>
        <w:rFonts w:ascii="Symbol" w:hAnsi="Symbol" w:hint="default"/>
      </w:rPr>
    </w:lvl>
    <w:lvl w:ilvl="4" w:tplc="0C0A0003" w:tentative="1">
      <w:start w:val="1"/>
      <w:numFmt w:val="bullet"/>
      <w:lvlText w:val="o"/>
      <w:lvlJc w:val="left"/>
      <w:pPr>
        <w:tabs>
          <w:tab w:val="num" w:pos="4593"/>
        </w:tabs>
        <w:ind w:left="4593" w:hanging="360"/>
      </w:pPr>
      <w:rPr>
        <w:rFonts w:ascii="Courier New" w:hAnsi="Courier New" w:hint="default"/>
      </w:rPr>
    </w:lvl>
    <w:lvl w:ilvl="5" w:tplc="0C0A0005" w:tentative="1">
      <w:start w:val="1"/>
      <w:numFmt w:val="bullet"/>
      <w:lvlText w:val=""/>
      <w:lvlJc w:val="left"/>
      <w:pPr>
        <w:tabs>
          <w:tab w:val="num" w:pos="5313"/>
        </w:tabs>
        <w:ind w:left="5313" w:hanging="360"/>
      </w:pPr>
      <w:rPr>
        <w:rFonts w:ascii="Wingdings" w:hAnsi="Wingdings" w:hint="default"/>
      </w:rPr>
    </w:lvl>
    <w:lvl w:ilvl="6" w:tplc="0C0A0001" w:tentative="1">
      <w:start w:val="1"/>
      <w:numFmt w:val="bullet"/>
      <w:lvlText w:val=""/>
      <w:lvlJc w:val="left"/>
      <w:pPr>
        <w:tabs>
          <w:tab w:val="num" w:pos="6033"/>
        </w:tabs>
        <w:ind w:left="6033" w:hanging="360"/>
      </w:pPr>
      <w:rPr>
        <w:rFonts w:ascii="Symbol" w:hAnsi="Symbol" w:hint="default"/>
      </w:rPr>
    </w:lvl>
    <w:lvl w:ilvl="7" w:tplc="0C0A0003" w:tentative="1">
      <w:start w:val="1"/>
      <w:numFmt w:val="bullet"/>
      <w:lvlText w:val="o"/>
      <w:lvlJc w:val="left"/>
      <w:pPr>
        <w:tabs>
          <w:tab w:val="num" w:pos="6753"/>
        </w:tabs>
        <w:ind w:left="6753" w:hanging="360"/>
      </w:pPr>
      <w:rPr>
        <w:rFonts w:ascii="Courier New" w:hAnsi="Courier New" w:hint="default"/>
      </w:rPr>
    </w:lvl>
    <w:lvl w:ilvl="8" w:tplc="0C0A0005" w:tentative="1">
      <w:start w:val="1"/>
      <w:numFmt w:val="bullet"/>
      <w:lvlText w:val=""/>
      <w:lvlJc w:val="left"/>
      <w:pPr>
        <w:tabs>
          <w:tab w:val="num" w:pos="7473"/>
        </w:tabs>
        <w:ind w:left="7473" w:hanging="360"/>
      </w:pPr>
      <w:rPr>
        <w:rFonts w:ascii="Wingdings" w:hAnsi="Wingdings" w:hint="default"/>
      </w:rPr>
    </w:lvl>
  </w:abstractNum>
  <w:abstractNum w:abstractNumId="2">
    <w:nsid w:val="5EC03BBB"/>
    <w:multiLevelType w:val="singleLevel"/>
    <w:tmpl w:val="B88C4058"/>
    <w:lvl w:ilvl="0">
      <w:start w:val="1"/>
      <w:numFmt w:val="lowerLetter"/>
      <w:lvlText w:val="%1."/>
      <w:lvlJc w:val="left"/>
      <w:pPr>
        <w:tabs>
          <w:tab w:val="num" w:pos="360"/>
        </w:tabs>
        <w:ind w:left="360" w:hanging="360"/>
      </w:pPr>
      <w:rPr>
        <w:b/>
        <w:i w:val="0"/>
      </w:rPr>
    </w:lvl>
  </w:abstractNum>
  <w:abstractNum w:abstractNumId="3">
    <w:nsid w:val="7ABD7CE6"/>
    <w:multiLevelType w:val="singleLevel"/>
    <w:tmpl w:val="9C7E1DC8"/>
    <w:lvl w:ilvl="0">
      <w:start w:val="1"/>
      <w:numFmt w:val="decimal"/>
      <w:lvlText w:val="%1.)"/>
      <w:lvlJc w:val="left"/>
      <w:pPr>
        <w:tabs>
          <w:tab w:val="num" w:pos="360"/>
        </w:tabs>
        <w:ind w:left="360" w:hanging="36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42B2"/>
    <w:rsid w:val="00C645F2"/>
    <w:rsid w:val="00E442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weight="2.25pt" on="f"/>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C"/>
    </w:rPr>
  </w:style>
  <w:style w:type="paragraph" w:styleId="Ttulo1">
    <w:name w:val="heading 1"/>
    <w:basedOn w:val="Normal"/>
    <w:next w:val="Normal"/>
    <w:qFormat/>
    <w:pPr>
      <w:keepNext/>
      <w:spacing w:before="240" w:after="60"/>
      <w:outlineLvl w:val="0"/>
    </w:pPr>
    <w:rPr>
      <w:b/>
      <w:caps/>
      <w:kern w:val="28"/>
      <w:sz w:val="32"/>
    </w:rPr>
  </w:style>
  <w:style w:type="paragraph" w:styleId="Ttulo2">
    <w:name w:val="heading 2"/>
    <w:basedOn w:val="Normal"/>
    <w:next w:val="Normal"/>
    <w:qFormat/>
    <w:pPr>
      <w:keepNext/>
      <w:spacing w:before="240" w:after="60" w:line="480" w:lineRule="auto"/>
      <w:ind w:left="425"/>
      <w:jc w:val="both"/>
      <w:outlineLvl w:val="1"/>
    </w:pPr>
    <w:rPr>
      <w:b/>
      <w:caps/>
      <w:sz w:val="28"/>
    </w:rPr>
  </w:style>
  <w:style w:type="paragraph" w:styleId="Ttulo3">
    <w:name w:val="heading 3"/>
    <w:basedOn w:val="Normal"/>
    <w:next w:val="Normal"/>
    <w:qFormat/>
    <w:pPr>
      <w:keepNext/>
      <w:jc w:val="both"/>
      <w:outlineLvl w:val="2"/>
    </w:pPr>
    <w:rPr>
      <w:rFonts w:ascii="Times New Roman" w:hAnsi="Times New Roman"/>
      <w:b/>
      <w:caps/>
      <w:sz w:val="28"/>
      <w:lang w:val="es-ES_tradnl"/>
    </w:rPr>
  </w:style>
  <w:style w:type="paragraph" w:styleId="Ttulo4">
    <w:name w:val="heading 4"/>
    <w:basedOn w:val="Normal"/>
    <w:next w:val="Normal"/>
    <w:qFormat/>
    <w:pPr>
      <w:keepNext/>
      <w:spacing w:line="480" w:lineRule="auto"/>
      <w:ind w:left="1418"/>
      <w:jc w:val="both"/>
      <w:outlineLvl w:val="3"/>
    </w:pPr>
    <w:rPr>
      <w:b/>
      <w:lang w:val="es-ES_tradnl"/>
    </w:rPr>
  </w:style>
  <w:style w:type="paragraph" w:styleId="Ttulo5">
    <w:name w:val="heading 5"/>
    <w:basedOn w:val="Normal"/>
    <w:next w:val="Normal"/>
    <w:qFormat/>
    <w:pPr>
      <w:keepNext/>
      <w:jc w:val="center"/>
      <w:outlineLvl w:val="4"/>
    </w:pPr>
    <w:rPr>
      <w:rFonts w:ascii="Times New Roman" w:hAnsi="Times New Roman"/>
      <w:b/>
      <w:caps/>
      <w:sz w:val="20"/>
    </w:rPr>
  </w:style>
  <w:style w:type="paragraph" w:styleId="Ttulo6">
    <w:name w:val="heading 6"/>
    <w:basedOn w:val="Normal"/>
    <w:next w:val="Normal"/>
    <w:qFormat/>
    <w:pPr>
      <w:keepNext/>
      <w:jc w:val="center"/>
      <w:outlineLvl w:val="5"/>
    </w:pPr>
    <w:rPr>
      <w:rFonts w:ascii="Times New Roman" w:hAnsi="Times New Roman"/>
      <w:b/>
    </w:rPr>
  </w:style>
  <w:style w:type="paragraph" w:styleId="Ttulo7">
    <w:name w:val="heading 7"/>
    <w:basedOn w:val="Normal"/>
    <w:next w:val="Normal"/>
    <w:qFormat/>
    <w:pPr>
      <w:keepNext/>
      <w:ind w:right="72"/>
      <w:jc w:val="center"/>
      <w:outlineLvl w:val="6"/>
    </w:pPr>
    <w:rPr>
      <w:rFonts w:ascii="Times New Roman" w:hAnsi="Times New Roman"/>
      <w:b/>
      <w:sz w:val="22"/>
    </w:rPr>
  </w:style>
  <w:style w:type="paragraph" w:styleId="Ttulo8">
    <w:name w:val="heading 8"/>
    <w:basedOn w:val="Normal"/>
    <w:next w:val="Normal"/>
    <w:qFormat/>
    <w:pPr>
      <w:keepNext/>
      <w:jc w:val="right"/>
      <w:outlineLvl w:val="7"/>
    </w:pPr>
    <w:rPr>
      <w:rFonts w:ascii="Times New Roman" w:hAnsi="Times New Roman"/>
      <w:b/>
      <w:sz w:val="20"/>
    </w:rPr>
  </w:style>
  <w:style w:type="paragraph" w:styleId="Ttulo9">
    <w:name w:val="heading 9"/>
    <w:basedOn w:val="Normal"/>
    <w:next w:val="Normal"/>
    <w:qFormat/>
    <w:pPr>
      <w:keepNext/>
      <w:jc w:val="center"/>
      <w:outlineLvl w:val="8"/>
    </w:pPr>
    <w:rPr>
      <w:rFonts w:ascii="Times New Roman" w:hAnsi="Times New Roman"/>
      <w:b/>
      <w:snapToGrid w:val="0"/>
      <w:color w:val="000000"/>
      <w:sz w:val="16"/>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style>
  <w:style w:type="paragraph" w:styleId="Encabezado">
    <w:name w:val="header"/>
    <w:basedOn w:val="Normal"/>
    <w:semiHidden/>
    <w:pPr>
      <w:tabs>
        <w:tab w:val="center" w:pos="4419"/>
        <w:tab w:val="right" w:pos="8838"/>
      </w:tabs>
    </w:pPr>
    <w:rPr>
      <w:rFonts w:ascii="Times New Roman" w:hAnsi="Times New Roman"/>
    </w:rPr>
  </w:style>
  <w:style w:type="paragraph" w:styleId="Textodebloque">
    <w:name w:val="Block Text"/>
    <w:basedOn w:val="Normal"/>
    <w:semiHidden/>
    <w:pPr>
      <w:ind w:left="113" w:right="113"/>
      <w:jc w:val="both"/>
    </w:pPr>
    <w:rPr>
      <w:rFonts w:ascii="Times New Roman" w:hAnsi="Times New Roman"/>
      <w:sz w:val="14"/>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Sangradetextonormal">
    <w:name w:val="Body Text Indent"/>
    <w:basedOn w:val="Normal"/>
    <w:semiHidden/>
    <w:pPr>
      <w:ind w:left="1276"/>
      <w:jc w:val="both"/>
    </w:pPr>
    <w:rPr>
      <w:b/>
    </w:rPr>
  </w:style>
  <w:style w:type="paragraph" w:styleId="Epgrafe">
    <w:name w:val="caption"/>
    <w:basedOn w:val="Normal"/>
    <w:next w:val="Normal"/>
    <w:qFormat/>
    <w:pPr>
      <w:ind w:left="1276"/>
      <w:jc w:val="center"/>
    </w:pPr>
    <w:rPr>
      <w:b/>
    </w:rPr>
  </w:style>
  <w:style w:type="paragraph" w:styleId="Sangra2detindependiente">
    <w:name w:val="Body Text Indent 2"/>
    <w:basedOn w:val="Normal"/>
    <w:semiHidden/>
    <w:pPr>
      <w:spacing w:line="480" w:lineRule="auto"/>
      <w:ind w:left="1276"/>
      <w:jc w:val="both"/>
    </w:pPr>
    <w:rPr>
      <w:spacing w:val="-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4811</Words>
  <Characters>26465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I</vt:lpstr>
    </vt:vector>
  </TitlesOfParts>
  <Company>COMPAQ</Company>
  <LinksUpToDate>false</LinksUpToDate>
  <CharactersWithSpaces>31214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Compaq</dc:creator>
  <cp:keywords/>
  <cp:lastModifiedBy>Ayudante</cp:lastModifiedBy>
  <cp:revision>3</cp:revision>
  <cp:lastPrinted>2001-01-07T21:37:00Z</cp:lastPrinted>
  <dcterms:created xsi:type="dcterms:W3CDTF">2009-07-14T20:40:00Z</dcterms:created>
  <dcterms:modified xsi:type="dcterms:W3CDTF">2009-07-14T20:40:00Z</dcterms:modified>
</cp:coreProperties>
</file>