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13" w:rsidRPr="005D0EEC" w:rsidRDefault="00493B93" w:rsidP="00AC3313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Anexo 1. </w:t>
      </w:r>
      <w:r w:rsidR="003A18DA">
        <w:rPr>
          <w:b/>
          <w:lang w:val="es-ES_tradnl"/>
        </w:rPr>
        <w:t xml:space="preserve"> ANALIS INSTITUCIONAL.</w:t>
      </w:r>
    </w:p>
    <w:p w:rsidR="00AC3313" w:rsidRDefault="00AC3313" w:rsidP="00AC3313">
      <w:pPr>
        <w:jc w:val="center"/>
        <w:rPr>
          <w:lang w:val="es-ES_tradnl"/>
        </w:rPr>
      </w:pPr>
    </w:p>
    <w:tbl>
      <w:tblPr>
        <w:tblStyle w:val="Tablaconcuadrcula"/>
        <w:tblW w:w="13608" w:type="dxa"/>
        <w:tblLook w:val="01E0"/>
      </w:tblPr>
      <w:tblGrid>
        <w:gridCol w:w="1908"/>
        <w:gridCol w:w="3820"/>
        <w:gridCol w:w="2480"/>
        <w:gridCol w:w="2340"/>
        <w:gridCol w:w="3060"/>
      </w:tblGrid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ACTORES</w:t>
            </w:r>
          </w:p>
        </w:tc>
        <w:tc>
          <w:tcPr>
            <w:tcW w:w="3820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INTERESES</w:t>
            </w:r>
          </w:p>
        </w:tc>
        <w:tc>
          <w:tcPr>
            <w:tcW w:w="2480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RECURSOS Y MANDATOS</w:t>
            </w:r>
          </w:p>
        </w:tc>
        <w:tc>
          <w:tcPr>
            <w:tcW w:w="2340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RIESGOS</w:t>
            </w:r>
          </w:p>
        </w:tc>
        <w:tc>
          <w:tcPr>
            <w:tcW w:w="3060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ROLES EN EL PROYECTO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Organizaciones de base.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Consolidarse socialmente.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Apoyar a sus asociados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Desacuerdos e intereses individuales de dirigentes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Representar legalmente a los beneficiarios.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Ejecutores.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Socios de las 4 Asociaciones de base.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Incrementar  el área de y mejorar la  producción a través del riego.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Asegurar y diversificar su producción y por ende su dieta alimenticia.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Mejorar sus ingresos a través de la venta del excedente de la producción.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La Tierra.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Mano de Obra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Condiciones climáticas adversas. 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No poseer recursos económicos.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Ejecutores, Ponen en práctica y validan la propuesta.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Default="00AC3313" w:rsidP="003A18D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Federación </w:t>
            </w:r>
            <w:r w:rsidRPr="000168C2">
              <w:rPr>
                <w:b/>
                <w:lang w:val="es-ES_tradnl"/>
              </w:rPr>
              <w:t xml:space="preserve"> De Trabajadores Agrícolas del cantón Vinces.</w:t>
            </w:r>
          </w:p>
          <w:p w:rsidR="00AC3313" w:rsidRPr="000168C2" w:rsidRDefault="00AC3313" w:rsidP="003A18DA">
            <w:pPr>
              <w:rPr>
                <w:b/>
                <w:lang w:val="es-ES_tradnl"/>
              </w:rPr>
            </w:pPr>
          </w:p>
          <w:p w:rsidR="00AC3313" w:rsidRPr="000168C2" w:rsidRDefault="00AC3313" w:rsidP="003A18D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</w:t>
            </w:r>
            <w:r w:rsidRPr="000168C2">
              <w:rPr>
                <w:b/>
                <w:lang w:val="es-ES_tradnl"/>
              </w:rPr>
              <w:t>FEDETACV</w:t>
            </w:r>
            <w:r>
              <w:rPr>
                <w:b/>
                <w:lang w:val="es-ES_tradnl"/>
              </w:rPr>
              <w:t>)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 sus organizaciones de base a través de la presente propuesta.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 la propuesta técnica del proyecto inicial.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Oficina.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Equipos de oficina.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Relaciones con organizaciones y   o organizaciones de base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Facilitador de relaciones interinstitucionales para gestionar apoyos.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PROLOCAL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Disminuir la pobreza en el sector.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 su primera intervención.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Económicos.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Técnicos y de gestión.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Que los recursos asignados no sean utilizados correctamente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Cofinanciador.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 ejecutor.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Evaluador.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FUNDAR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Consolidarse localmente.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Apoyar a  las acciones que se hacen para mitigar la pobreza a través de los otorgamientos de créditos.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Económicos (Crédito).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Técnicos.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Que los créditos no se cancele oportunamente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Cofinanciador.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ACCDVOCA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Capacitar a los productores para incrementar los volúmenes de producción de cacao y a través de </w:t>
            </w:r>
            <w:r>
              <w:rPr>
                <w:lang w:val="es-ES_tradnl"/>
              </w:rPr>
              <w:lastRenderedPageBreak/>
              <w:t>ello apoyar a los pequeños agricultores.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Recursos humanos, materiales y técnicos.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Apoyos puntuales.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lastRenderedPageBreak/>
              <w:t>Ministerio del Ambiente.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Disminuir la intervención del Humedal en el establecimiento de los cultivos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Técnicos.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Autoridad ambiental.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Distribuidores de productos químicos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Fracaso del proyecto para continuar vendiendo sus productos químicos.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Publicidad.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Asegurar que su demanda en semillas sea cubierta a través de los compromisos efectuados antes de la siembra.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Disminuir sus volúmenes de venta.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Quicornac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Cubrir la demanda de frutas para el procesamiento para elaborar sus productos.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Materiales, Tecnología, Infraestructura.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Recursos Económicos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La producción no ajustada a sus condiciones puede afectar la calidad de los productos que ofertan en el mercado.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Ecua vegetal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Cubrir la demanda de Gandul para el procesamiento.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Materiales,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Tecnologías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Infraestructura.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Recursos Económicos.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Que exista una sobreoferta en el sector y no adquiera el fréjol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Intermediarios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Cubrir su demanda para continuar en su negocio.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Tener precios bajos.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Económico.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Conocimientos del mercado consumidor.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Perdida de nichos de mercado por la creación de microempresas comunitarias.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Consumidor final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Consumir productos frescos y limpios.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Económicos.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El producto y el precio no este acorde a sus expectativas.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Consumidor final</w:t>
            </w:r>
          </w:p>
        </w:tc>
      </w:tr>
    </w:tbl>
    <w:p w:rsidR="00AC3313" w:rsidRDefault="00AC3313" w:rsidP="00AC3313">
      <w:pPr>
        <w:rPr>
          <w:lang w:val="es-ES_tradnl"/>
        </w:rPr>
        <w:sectPr w:rsidR="00AC3313" w:rsidSect="003A18DA">
          <w:pgSz w:w="15840" w:h="12240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AC3313" w:rsidRDefault="00AC3313" w:rsidP="00914404">
      <w:pPr>
        <w:jc w:val="center"/>
        <w:rPr>
          <w:b/>
          <w:lang w:val="es-ES_tradnl"/>
        </w:rPr>
      </w:pPr>
    </w:p>
    <w:p w:rsidR="00914404" w:rsidRDefault="00493B93" w:rsidP="00914404">
      <w:pPr>
        <w:jc w:val="center"/>
        <w:rPr>
          <w:lang w:val="es-ES_tradnl"/>
        </w:rPr>
      </w:pPr>
      <w:r>
        <w:rPr>
          <w:b/>
          <w:lang w:val="es-ES_tradnl"/>
        </w:rPr>
        <w:t xml:space="preserve">Anexo 2.  </w:t>
      </w:r>
      <w:r w:rsidR="00914404" w:rsidRPr="00810C32">
        <w:rPr>
          <w:b/>
          <w:lang w:val="es-ES_tradnl"/>
        </w:rPr>
        <w:t>M</w:t>
      </w:r>
      <w:r w:rsidR="007410CC" w:rsidRPr="00810C32">
        <w:rPr>
          <w:b/>
          <w:lang w:val="es-ES_tradnl"/>
        </w:rPr>
        <w:t>A</w:t>
      </w:r>
      <w:r w:rsidR="003A18DA">
        <w:rPr>
          <w:b/>
          <w:lang w:val="es-ES_tradnl"/>
        </w:rPr>
        <w:t>PA DE INTERESES POLITICOS.</w:t>
      </w:r>
      <w:r w:rsidR="007410CC">
        <w:rPr>
          <w:b/>
          <w:lang w:val="es-ES_tradnl"/>
        </w:rPr>
        <w:t>.</w:t>
      </w:r>
    </w:p>
    <w:p w:rsidR="00914404" w:rsidRDefault="00914404" w:rsidP="00914404">
      <w:pPr>
        <w:jc w:val="center"/>
        <w:rPr>
          <w:lang w:val="es-ES_tradnl"/>
        </w:rPr>
      </w:pPr>
    </w:p>
    <w:tbl>
      <w:tblPr>
        <w:tblStyle w:val="Tablaconcuadrcula"/>
        <w:tblW w:w="12780" w:type="dxa"/>
        <w:tblInd w:w="108" w:type="dxa"/>
        <w:tblLayout w:type="fixed"/>
        <w:tblLook w:val="01E0"/>
      </w:tblPr>
      <w:tblGrid>
        <w:gridCol w:w="3162"/>
        <w:gridCol w:w="2238"/>
        <w:gridCol w:w="1260"/>
        <w:gridCol w:w="1440"/>
        <w:gridCol w:w="4680"/>
      </w:tblGrid>
      <w:tr w:rsidR="00B6731C">
        <w:tc>
          <w:tcPr>
            <w:tcW w:w="3162" w:type="dxa"/>
          </w:tcPr>
          <w:p w:rsidR="00875F96" w:rsidRPr="00810C32" w:rsidRDefault="00B6731C" w:rsidP="00BB20B5">
            <w:pPr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>ACTORES</w:t>
            </w:r>
          </w:p>
        </w:tc>
        <w:tc>
          <w:tcPr>
            <w:tcW w:w="2238" w:type="dxa"/>
          </w:tcPr>
          <w:p w:rsidR="00875F96" w:rsidRPr="00810C32" w:rsidRDefault="00B6731C" w:rsidP="00BB20B5">
            <w:pPr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 xml:space="preserve">POSICIÓN </w:t>
            </w:r>
          </w:p>
        </w:tc>
        <w:tc>
          <w:tcPr>
            <w:tcW w:w="1260" w:type="dxa"/>
          </w:tcPr>
          <w:p w:rsidR="00CF0EC2" w:rsidRPr="00810C32" w:rsidRDefault="00B6731C" w:rsidP="0050027D">
            <w:pPr>
              <w:ind w:left="-1120" w:firstLine="1120"/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 xml:space="preserve">INCIDENCIA </w:t>
            </w:r>
          </w:p>
          <w:p w:rsidR="00875F96" w:rsidRPr="00810C32" w:rsidRDefault="00B6731C" w:rsidP="0050027D">
            <w:pPr>
              <w:ind w:left="-1120" w:firstLine="1120"/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>POLÍTICA</w:t>
            </w:r>
          </w:p>
        </w:tc>
        <w:tc>
          <w:tcPr>
            <w:tcW w:w="1440" w:type="dxa"/>
          </w:tcPr>
          <w:p w:rsidR="00875F96" w:rsidRPr="00810C32" w:rsidRDefault="00B6731C" w:rsidP="0050027D">
            <w:pPr>
              <w:jc w:val="center"/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 xml:space="preserve">COMO INFLUYE </w:t>
            </w:r>
          </w:p>
        </w:tc>
        <w:tc>
          <w:tcPr>
            <w:tcW w:w="4680" w:type="dxa"/>
          </w:tcPr>
          <w:p w:rsidR="00875F96" w:rsidRPr="00810C32" w:rsidRDefault="00B6731C" w:rsidP="00BB20B5">
            <w:pPr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>ESTRATEGIAS DE CAMBIO.</w:t>
            </w:r>
          </w:p>
        </w:tc>
      </w:tr>
      <w:tr w:rsidR="00B6731C">
        <w:tc>
          <w:tcPr>
            <w:tcW w:w="3162" w:type="dxa"/>
          </w:tcPr>
          <w:p w:rsidR="0050027D" w:rsidRPr="000168C2" w:rsidRDefault="0050027D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Socios de las 4 Asociaciones de base.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Altamente  favor de que se realice.</w:t>
            </w:r>
          </w:p>
        </w:tc>
        <w:tc>
          <w:tcPr>
            <w:tcW w:w="1260" w:type="dxa"/>
          </w:tcPr>
          <w:p w:rsidR="00875F96" w:rsidRDefault="00CF0EC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Informar y motivar continuamente </w:t>
            </w:r>
            <w:r w:rsidR="00410F2B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los beneficios del Proyecto.</w:t>
            </w:r>
          </w:p>
        </w:tc>
      </w:tr>
      <w:tr w:rsidR="00B6731C">
        <w:tc>
          <w:tcPr>
            <w:tcW w:w="3162" w:type="dxa"/>
          </w:tcPr>
          <w:p w:rsidR="0050027D" w:rsidRDefault="0050027D" w:rsidP="0050027D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Organizaciones de base beneficiarias proyecto.</w:t>
            </w:r>
          </w:p>
          <w:p w:rsidR="00875F96" w:rsidRPr="000168C2" w:rsidRDefault="00875F96" w:rsidP="00BB20B5">
            <w:pPr>
              <w:rPr>
                <w:b/>
                <w:lang w:val="es-ES_tradnl"/>
              </w:rPr>
            </w:pPr>
          </w:p>
        </w:tc>
        <w:tc>
          <w:tcPr>
            <w:tcW w:w="2238" w:type="dxa"/>
          </w:tcPr>
          <w:p w:rsidR="00875F96" w:rsidRDefault="00875F96" w:rsidP="00875F96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50027D">
              <w:rPr>
                <w:lang w:val="es-ES_tradnl"/>
              </w:rPr>
              <w:t>ltamente</w:t>
            </w:r>
            <w:r w:rsidR="00122949">
              <w:rPr>
                <w:lang w:val="es-ES_tradnl"/>
              </w:rPr>
              <w:t xml:space="preserve"> a f</w:t>
            </w:r>
            <w:r>
              <w:rPr>
                <w:lang w:val="es-ES_tradnl"/>
              </w:rPr>
              <w:t>avor de que se realice</w:t>
            </w:r>
          </w:p>
        </w:tc>
        <w:tc>
          <w:tcPr>
            <w:tcW w:w="1260" w:type="dxa"/>
          </w:tcPr>
          <w:p w:rsidR="00875F96" w:rsidRDefault="00CF0EC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Alta.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Involucrar  a los dirigentes en la toma de decisiones para que se apropien de la propuesta.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Federación </w:t>
            </w:r>
            <w:r w:rsidR="00810C32">
              <w:rPr>
                <w:b/>
                <w:lang w:val="es-ES_tradnl"/>
              </w:rPr>
              <w:t xml:space="preserve"> De Trabajadores Agrícolas del Can</w:t>
            </w:r>
            <w:r w:rsidRPr="000168C2">
              <w:rPr>
                <w:b/>
                <w:lang w:val="es-ES_tradnl"/>
              </w:rPr>
              <w:t>tón Vinces.</w:t>
            </w:r>
          </w:p>
          <w:p w:rsidR="00875F96" w:rsidRPr="000168C2" w:rsidRDefault="00875F96" w:rsidP="00BB20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</w:t>
            </w:r>
            <w:r w:rsidRPr="000168C2">
              <w:rPr>
                <w:b/>
                <w:lang w:val="es-ES_tradnl"/>
              </w:rPr>
              <w:t>FEDETACV</w:t>
            </w:r>
            <w:r>
              <w:rPr>
                <w:b/>
                <w:lang w:val="es-ES_tradnl"/>
              </w:rPr>
              <w:t>)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50027D">
              <w:rPr>
                <w:lang w:val="es-ES_tradnl"/>
              </w:rPr>
              <w:t xml:space="preserve">ltamente </w:t>
            </w:r>
            <w:r w:rsidR="00122949">
              <w:rPr>
                <w:lang w:val="es-ES_tradnl"/>
              </w:rPr>
              <w:t>a fa</w:t>
            </w:r>
            <w:r>
              <w:rPr>
                <w:lang w:val="es-ES_tradnl"/>
              </w:rPr>
              <w:t>vor de que se realice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</w:t>
            </w:r>
          </w:p>
        </w:tc>
        <w:tc>
          <w:tcPr>
            <w:tcW w:w="1440" w:type="dxa"/>
          </w:tcPr>
          <w:p w:rsidR="00875F96" w:rsidRDefault="00810C32" w:rsidP="00FA4417">
            <w:pPr>
              <w:ind w:right="-4788"/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410F2B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Involucrar  a los dirigentes y socializar el proyecto para que conozcan y apoyen.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PROLOCAL</w:t>
            </w:r>
          </w:p>
        </w:tc>
        <w:tc>
          <w:tcPr>
            <w:tcW w:w="2238" w:type="dxa"/>
          </w:tcPr>
          <w:p w:rsidR="00875F96" w:rsidRDefault="0050027D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Altamente a  favor  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1167C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Establecer mecanismos de seguimiento e informar frecuentemente.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FUNDAR</w:t>
            </w:r>
          </w:p>
        </w:tc>
        <w:tc>
          <w:tcPr>
            <w:tcW w:w="2238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Neutral.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0F2B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Involucrarles a través de que otorguen el crédito para los cultivos,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ACCDVOCA</w:t>
            </w:r>
          </w:p>
        </w:tc>
        <w:tc>
          <w:tcPr>
            <w:tcW w:w="2238" w:type="dxa"/>
          </w:tcPr>
          <w:p w:rsidR="00875F96" w:rsidRDefault="00CF0EC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Medianamente 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0F2B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Establecer un convenio entre las entidades beneficiarias del proyecto para  que brinden capacitación a los socios 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Ministerio del Ambiente.</w:t>
            </w:r>
          </w:p>
        </w:tc>
        <w:tc>
          <w:tcPr>
            <w:tcW w:w="2238" w:type="dxa"/>
          </w:tcPr>
          <w:p w:rsidR="00875F96" w:rsidRDefault="00CF0EC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Neutral.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1167C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Proponer visitas para que evidencien el manejo de las parcelas y como desde </w:t>
            </w:r>
            <w:r w:rsidR="00DE4D5F">
              <w:rPr>
                <w:lang w:val="es-ES_tradnl"/>
              </w:rPr>
              <w:t>la implementación de las parcelas se aporta en la conservación del Humedal Abras de Mantequilla.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 xml:space="preserve">Distribuidores de productos </w:t>
            </w:r>
            <w:r w:rsidR="00CF0EC2">
              <w:rPr>
                <w:b/>
                <w:lang w:val="es-ES_tradnl"/>
              </w:rPr>
              <w:t>agro</w:t>
            </w:r>
            <w:r w:rsidRPr="000168C2">
              <w:rPr>
                <w:b/>
                <w:lang w:val="es-ES_tradnl"/>
              </w:rPr>
              <w:t>químicos</w:t>
            </w:r>
          </w:p>
        </w:tc>
        <w:tc>
          <w:tcPr>
            <w:tcW w:w="2238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En contra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Ninguna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Sensibilizar para que vendan </w:t>
            </w:r>
            <w:r w:rsidR="001167CC">
              <w:rPr>
                <w:lang w:val="es-ES_tradnl"/>
              </w:rPr>
              <w:t>productos etiqueta verde.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Quicornac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CF0EC2">
              <w:rPr>
                <w:lang w:val="es-ES_tradnl"/>
              </w:rPr>
              <w:t xml:space="preserve">ltamente a </w:t>
            </w:r>
            <w:r>
              <w:rPr>
                <w:lang w:val="es-ES_tradnl"/>
              </w:rPr>
              <w:t xml:space="preserve"> favor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Establecer un convenio para la comercialización de las frutas.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Ecua vegetal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CF0EC2">
              <w:rPr>
                <w:lang w:val="es-ES_tradnl"/>
              </w:rPr>
              <w:t xml:space="preserve">ltamente a </w:t>
            </w:r>
            <w:r>
              <w:rPr>
                <w:lang w:val="es-ES_tradnl"/>
              </w:rPr>
              <w:t xml:space="preserve"> favor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Establecer un convenio para la comercialización de las frutas.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Intermediarios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CF0EC2">
              <w:rPr>
                <w:lang w:val="es-ES_tradnl"/>
              </w:rPr>
              <w:t>ltamente a favor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Mediana.</w:t>
            </w:r>
          </w:p>
        </w:tc>
        <w:tc>
          <w:tcPr>
            <w:tcW w:w="144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Establecer compromisos entre productores y comerciantes para la producción y compra </w:t>
            </w:r>
            <w:r>
              <w:rPr>
                <w:lang w:val="es-ES_tradnl"/>
              </w:rPr>
              <w:lastRenderedPageBreak/>
              <w:t>continua de productos.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lastRenderedPageBreak/>
              <w:t>Consumidor final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CF0EC2">
              <w:rPr>
                <w:lang w:val="es-ES_tradnl"/>
              </w:rPr>
              <w:t>ltamente a favor.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Alta.</w:t>
            </w:r>
          </w:p>
        </w:tc>
        <w:tc>
          <w:tcPr>
            <w:tcW w:w="144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Los Productores invitarles a conocer las parcelas y demostrarles que lo que se produce en las fincas son productos limpios.</w:t>
            </w:r>
          </w:p>
        </w:tc>
      </w:tr>
    </w:tbl>
    <w:p w:rsidR="00914404" w:rsidRPr="00DC736B" w:rsidRDefault="00914404" w:rsidP="00914404">
      <w:pPr>
        <w:rPr>
          <w:b/>
          <w:lang w:val="es-ES_tradnl"/>
        </w:rPr>
      </w:pPr>
    </w:p>
    <w:p w:rsidR="00011F56" w:rsidRPr="003F1886" w:rsidRDefault="00011F56" w:rsidP="00011F56">
      <w:pPr>
        <w:jc w:val="center"/>
        <w:rPr>
          <w:lang w:val="es-ES_tradnl"/>
        </w:rPr>
        <w:sectPr w:rsidR="00011F56" w:rsidRPr="003F1886" w:rsidSect="00DC6C94">
          <w:footerReference w:type="default" r:id="rId7"/>
          <w:pgSz w:w="15840" w:h="12240" w:orient="landscape"/>
          <w:pgMar w:top="851" w:right="851" w:bottom="851" w:left="1985" w:header="720" w:footer="720" w:gutter="0"/>
          <w:cols w:space="720"/>
          <w:noEndnote/>
        </w:sectPr>
      </w:pPr>
    </w:p>
    <w:p w:rsidR="00011F56" w:rsidRDefault="00E340A4" w:rsidP="00257BDE">
      <w:pPr>
        <w:jc w:val="both"/>
        <w:rPr>
          <w:b/>
          <w:i/>
        </w:rPr>
      </w:pPr>
      <w:r>
        <w:rPr>
          <w:b/>
          <w:i/>
        </w:rPr>
        <w:lastRenderedPageBreak/>
        <w:t xml:space="preserve">              </w:t>
      </w:r>
      <w:r w:rsidR="003A18DA">
        <w:rPr>
          <w:b/>
          <w:i/>
        </w:rPr>
        <w:t xml:space="preserve"> </w:t>
      </w:r>
      <w:r w:rsidR="000F31C9">
        <w:rPr>
          <w:b/>
          <w:i/>
        </w:rPr>
        <w:t>INDICADORES GERENCIALES Y OPERATIVOS.</w:t>
      </w:r>
    </w:p>
    <w:p w:rsidR="000F31C9" w:rsidRDefault="000F31C9" w:rsidP="00257BDE">
      <w:pPr>
        <w:jc w:val="both"/>
        <w:rPr>
          <w:b/>
          <w:i/>
        </w:rPr>
      </w:pPr>
    </w:p>
    <w:p w:rsidR="004F3756" w:rsidRDefault="004F3756" w:rsidP="004F3756">
      <w:pPr>
        <w:ind w:left="708"/>
        <w:jc w:val="both"/>
        <w:rPr>
          <w:b/>
          <w:i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6300"/>
      </w:tblGrid>
      <w:tr w:rsidR="004F3756">
        <w:trPr>
          <w:trHeight w:val="255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F3756" w:rsidRDefault="004F3756" w:rsidP="00D04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GERENCIALES</w:t>
            </w:r>
          </w:p>
        </w:tc>
      </w:tr>
      <w:tr w:rsidR="004F3756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</w:tr>
      <w:tr w:rsidR="004F3756">
        <w:trPr>
          <w:trHeight w:val="30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COMPONENTE 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Pr="006F17B2" w:rsidRDefault="004F3756" w:rsidP="00D04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756" w:rsidRDefault="004F3756" w:rsidP="00D04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756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Pr="00275268" w:rsidRDefault="004F3756" w:rsidP="00D04759">
            <w:pPr>
              <w:rPr>
                <w:rFonts w:ascii="Arial" w:hAnsi="Arial" w:cs="Arial"/>
                <w:bCs/>
              </w:rPr>
            </w:pPr>
            <w:r w:rsidRPr="00275268">
              <w:rPr>
                <w:rFonts w:ascii="Arial" w:hAnsi="Arial" w:cs="Arial"/>
                <w:bCs/>
                <w:lang w:val="es-ES_tradnl"/>
              </w:rPr>
              <w:t>Se ha incrementado y diversificado la producción agro pecuaria en las fincas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4F3756" w:rsidP="004F3756">
            <w:pPr>
              <w:numPr>
                <w:ilvl w:val="1"/>
                <w:numId w:val="32"/>
              </w:numPr>
              <w:tabs>
                <w:tab w:val="clear" w:pos="1440"/>
              </w:tabs>
              <w:ind w:left="83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F375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Hasta finales del 2006, el 70% de las fincas están en producción permanente y diversificada a través de la incorporación prácticas agroforestales y el manejo técnico de aves de corral.</w:t>
            </w:r>
          </w:p>
          <w:p w:rsidR="004F3756" w:rsidRPr="004F3756" w:rsidRDefault="004F3756" w:rsidP="004F3756">
            <w:pPr>
              <w:ind w:left="47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F3756" w:rsidRPr="006F17B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Pr="006F17B2" w:rsidRDefault="004F3756" w:rsidP="00D04759">
            <w:pPr>
              <w:rPr>
                <w:rFonts w:ascii="Arial Narrow" w:hAnsi="Arial Narrow" w:cs="Arial"/>
                <w:b/>
              </w:rPr>
            </w:pPr>
            <w:r w:rsidRPr="006F17B2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Pr="006F17B2" w:rsidRDefault="004F3756" w:rsidP="00D04759">
            <w:pPr>
              <w:ind w:left="1080"/>
              <w:rPr>
                <w:rFonts w:ascii="Arial Narrow" w:hAnsi="Arial Narrow" w:cs="Arial"/>
                <w:b/>
              </w:rPr>
            </w:pPr>
          </w:p>
        </w:tc>
      </w:tr>
      <w:tr w:rsidR="004F3756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Pr="002B0046" w:rsidRDefault="00E53764" w:rsidP="00D047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ES_tradnl"/>
              </w:rPr>
              <w:t xml:space="preserve"> </w:t>
            </w:r>
            <w:r w:rsidRPr="00E53764">
              <w:rPr>
                <w:rFonts w:ascii="Arial Narrow" w:hAnsi="Arial Narrow" w:cs="Arial"/>
                <w:lang w:val="es-ES_tradnl"/>
              </w:rPr>
              <w:t>Implementación de parcelas    agroforestales, rotación y  diversificación de cultivos</w:t>
            </w:r>
            <w:r w:rsidR="00275268">
              <w:rPr>
                <w:rFonts w:ascii="Arial Narrow" w:hAnsi="Arial Narrow" w:cs="Arial"/>
                <w:lang w:val="es-ES_tradnl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A61" w:rsidRPr="00755421" w:rsidRDefault="00C42A61" w:rsidP="007966E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exact"/>
              <w:ind w:right="62"/>
              <w:jc w:val="both"/>
              <w:rPr>
                <w:sz w:val="18"/>
                <w:szCs w:val="18"/>
                <w:lang w:val="es-ES_tradnl"/>
              </w:rPr>
            </w:pPr>
            <w:r w:rsidRPr="00755421">
              <w:rPr>
                <w:sz w:val="18"/>
                <w:szCs w:val="18"/>
                <w:lang w:val="es-ES_tradnl"/>
              </w:rPr>
              <w:t>Hasta finales del proyecto, cada familia tiene una l ha</w:t>
            </w:r>
            <w:r>
              <w:rPr>
                <w:sz w:val="18"/>
                <w:szCs w:val="18"/>
                <w:lang w:val="es-ES_tradnl"/>
              </w:rPr>
              <w:t xml:space="preserve"> instalada </w:t>
            </w:r>
            <w:r w:rsidRPr="00755421">
              <w:rPr>
                <w:sz w:val="18"/>
                <w:szCs w:val="18"/>
                <w:lang w:val="es-ES_tradnl"/>
              </w:rPr>
              <w:t xml:space="preserve"> con sistemas agro forestales </w:t>
            </w:r>
            <w:r w:rsidR="00275268">
              <w:rPr>
                <w:sz w:val="18"/>
                <w:szCs w:val="18"/>
                <w:lang w:val="es-ES_tradnl"/>
              </w:rPr>
              <w:t xml:space="preserve">  en sus fincas.</w:t>
            </w:r>
          </w:p>
          <w:p w:rsidR="00C42A61" w:rsidRPr="00755421" w:rsidRDefault="00C42A61" w:rsidP="00C42A61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67"/>
              <w:rPr>
                <w:sz w:val="18"/>
                <w:szCs w:val="18"/>
                <w:lang w:val="es-ES_tradnl"/>
              </w:rPr>
            </w:pPr>
          </w:p>
          <w:p w:rsidR="00C42A61" w:rsidRDefault="00C42A61" w:rsidP="00850BD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18"/>
                <w:szCs w:val="18"/>
                <w:lang w:val="es-ES_tradnl"/>
              </w:rPr>
            </w:pPr>
          </w:p>
          <w:p w:rsidR="00850BD2" w:rsidRPr="00755421" w:rsidRDefault="00850BD2" w:rsidP="00850BD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18"/>
                <w:szCs w:val="18"/>
                <w:lang w:val="es-ES_tradnl"/>
              </w:rPr>
            </w:pPr>
          </w:p>
          <w:p w:rsidR="004F3756" w:rsidRPr="00C42A61" w:rsidRDefault="004F3756" w:rsidP="0027526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24"/>
              <w:rPr>
                <w:rFonts w:ascii="Arial Narrow" w:hAnsi="Arial Narrow" w:cs="Arial"/>
                <w:lang w:val="es-ES_tradnl"/>
              </w:rPr>
            </w:pPr>
          </w:p>
        </w:tc>
      </w:tr>
      <w:tr w:rsidR="00850B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D2" w:rsidRDefault="00850BD2" w:rsidP="00D04759">
            <w:pPr>
              <w:rPr>
                <w:rFonts w:ascii="Arial Narrow" w:hAnsi="Arial Narrow" w:cs="Arial"/>
                <w:lang w:val="es-ES_tradnl"/>
              </w:rPr>
            </w:pPr>
            <w:r w:rsidRPr="00755421">
              <w:rPr>
                <w:sz w:val="18"/>
                <w:szCs w:val="18"/>
                <w:lang w:val="es-ES_tradnl"/>
              </w:rPr>
              <w:t>Elaboración e implementación del plan de capacitación técnica agropecuaria.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BD2" w:rsidRDefault="00850BD2" w:rsidP="007966E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exact"/>
              <w:ind w:left="360" w:right="62"/>
              <w:jc w:val="both"/>
              <w:rPr>
                <w:sz w:val="18"/>
                <w:szCs w:val="18"/>
                <w:lang w:val="es-ES_tradnl"/>
              </w:rPr>
            </w:pPr>
            <w:r w:rsidRPr="00850BD2">
              <w:rPr>
                <w:sz w:val="18"/>
                <w:szCs w:val="18"/>
                <w:lang w:val="es-ES_tradnl"/>
              </w:rPr>
              <w:t>Al finalizar el proyecto, al menos el 80 por ciento de las familias han participado en 10 talleres y están capacitados en la implementación y manejo de sistemas agroforestales, rotación de cultivos, manejo y conservación de suelos, cría y manejo de aves de corral en sistemas semiestabulados y producción de balanceados.</w:t>
            </w:r>
          </w:p>
        </w:tc>
      </w:tr>
      <w:tr w:rsidR="004F3756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6" w:rsidRDefault="004F3756" w:rsidP="00D04759">
            <w:pPr>
              <w:numPr>
                <w:ilvl w:val="0"/>
                <w:numId w:val="32"/>
              </w:num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COMPONENTE 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3756">
        <w:trPr>
          <w:trHeight w:val="125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Pr="004F3756" w:rsidRDefault="004F3756" w:rsidP="004F3756">
            <w:pPr>
              <w:rPr>
                <w:rFonts w:ascii="Arial Narrow" w:hAnsi="Arial Narrow" w:cs="Arial"/>
                <w:lang w:val="es-ES_tradnl"/>
              </w:rPr>
            </w:pPr>
            <w:r w:rsidRPr="004F3756">
              <w:rPr>
                <w:rFonts w:ascii="Arial Narrow" w:hAnsi="Arial Narrow" w:cs="Arial"/>
                <w:lang w:val="es-ES_tradnl"/>
              </w:rPr>
              <w:t>Se han implementado sistemas de riego para incrementar el área cultivable de la fincas.</w:t>
            </w:r>
          </w:p>
          <w:p w:rsidR="004F3756" w:rsidRPr="004F3756" w:rsidRDefault="004F3756" w:rsidP="00D04759">
            <w:pPr>
              <w:rPr>
                <w:rFonts w:ascii="Arial Narrow" w:hAnsi="Arial Narrow" w:cs="Arial"/>
                <w:lang w:val="es-ES_tradnl"/>
              </w:rPr>
            </w:pPr>
          </w:p>
          <w:p w:rsidR="004F3756" w:rsidRDefault="004F3756" w:rsidP="00D04759">
            <w:pPr>
              <w:rPr>
                <w:rFonts w:ascii="Arial Narrow" w:hAnsi="Arial Narrow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Pr="007966EA" w:rsidRDefault="00850BD2" w:rsidP="004629E2">
            <w:pPr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6EA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Hasta finales del 2006, el 70% del área cultivable de las fincas tiene sistemas de riego manejados eficientemente al menos en un 70% disminuyendo la extracción e agua innecesaria</w:t>
            </w:r>
          </w:p>
        </w:tc>
      </w:tr>
      <w:tr w:rsidR="004F3756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ACTIVIDADES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3756">
        <w:trPr>
          <w:trHeight w:val="6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6" w:rsidRDefault="00850BD2" w:rsidP="00D04759">
            <w:pPr>
              <w:rPr>
                <w:rFonts w:ascii="Arial Narrow" w:hAnsi="Arial Narrow" w:cs="Arial"/>
              </w:rPr>
            </w:pPr>
            <w:r w:rsidRPr="00755421">
              <w:rPr>
                <w:sz w:val="18"/>
                <w:szCs w:val="18"/>
                <w:lang w:val="es-ES_tradnl"/>
              </w:rPr>
              <w:t>2.3 Elaboración e implementación del plan de capacitación sobre riego.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BD2" w:rsidRPr="00850BD2" w:rsidRDefault="00850BD2" w:rsidP="00850BD2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0BD2">
              <w:rPr>
                <w:rFonts w:ascii="Arial" w:hAnsi="Arial" w:cs="Arial"/>
                <w:sz w:val="20"/>
                <w:szCs w:val="20"/>
                <w:lang w:val="es-ES_tradnl"/>
              </w:rPr>
              <w:t>Al final del proyecto las 135 familias cono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cen, </w:t>
            </w:r>
            <w:r w:rsidRPr="00850BD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manejan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implementan </w:t>
            </w:r>
            <w:r w:rsidRPr="00850BD2">
              <w:rPr>
                <w:rFonts w:ascii="Arial" w:hAnsi="Arial" w:cs="Arial"/>
                <w:sz w:val="20"/>
                <w:szCs w:val="20"/>
                <w:lang w:val="es-ES_tradnl"/>
              </w:rPr>
              <w:t>diferentes sistemas de riego.</w:t>
            </w:r>
          </w:p>
          <w:p w:rsidR="004F3756" w:rsidRDefault="004F3756" w:rsidP="00850BD2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56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numPr>
                <w:ilvl w:val="0"/>
                <w:numId w:val="32"/>
              </w:num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COMPONENTE 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56">
        <w:trPr>
          <w:trHeight w:val="6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Default="00095657" w:rsidP="00D04759">
            <w:pPr>
              <w:rPr>
                <w:rFonts w:ascii="Arial Narrow" w:hAnsi="Arial Narrow" w:cs="Arial"/>
              </w:rPr>
            </w:pPr>
            <w:r w:rsidRPr="00095657">
              <w:rPr>
                <w:rFonts w:ascii="Arial Narrow" w:hAnsi="Arial Narrow" w:cs="Arial"/>
                <w:lang w:val="es-ES_tradnl"/>
              </w:rPr>
              <w:t>Organizaciones sólidas lideran el desarrollo de sus sectores y cuentan con una microempresa asociativa.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095657" w:rsidP="004F3756">
            <w:pPr>
              <w:numPr>
                <w:ilvl w:val="1"/>
                <w:numId w:val="32"/>
              </w:numPr>
              <w:tabs>
                <w:tab w:val="clear" w:pos="1440"/>
              </w:tabs>
              <w:ind w:left="830"/>
              <w:rPr>
                <w:rFonts w:ascii="Arial" w:hAnsi="Arial" w:cs="Arial"/>
                <w:sz w:val="20"/>
                <w:szCs w:val="20"/>
              </w:rPr>
            </w:pPr>
            <w:r w:rsidRPr="00095657">
              <w:rPr>
                <w:rFonts w:ascii="Arial" w:hAnsi="Arial" w:cs="Arial"/>
                <w:sz w:val="20"/>
                <w:szCs w:val="20"/>
                <w:lang w:val="es-ES_tradnl"/>
              </w:rPr>
              <w:t>Hasta finales del proyecto hay cuatro organizaciones sólidas con cinco técnicos campesinos formados menos existe una empresa asociativa que comercializa la producción agropecuaria y se distribuyen equitativamente las utilidades de  la empresa entre hombres y mujeres.</w:t>
            </w:r>
          </w:p>
        </w:tc>
      </w:tr>
      <w:tr w:rsidR="004F3756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 Narrow" w:hAnsi="Arial Narrow" w:cs="Arial"/>
                <w:b/>
                <w:bCs/>
              </w:rPr>
            </w:pPr>
          </w:p>
          <w:p w:rsidR="004F3756" w:rsidRDefault="004F3756" w:rsidP="00D0475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ACTIVIDADES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56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6" w:rsidRDefault="00095657" w:rsidP="00D047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Constitución de la empresa asociativa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CA9" w:rsidRPr="00514CA9" w:rsidRDefault="00514CA9" w:rsidP="00514CA9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14CA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 sexto mes del proyecto las cuatro organizaciones cuentan con una microempresa asociativa donde el cincuenta por ciento  son dirigentes  mujeres. </w:t>
            </w:r>
          </w:p>
          <w:p w:rsidR="004F3756" w:rsidRPr="00514CA9" w:rsidRDefault="004F3756" w:rsidP="00D04759">
            <w:pPr>
              <w:ind w:left="1010" w:hanging="29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9565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A9" w:rsidRPr="00755421" w:rsidRDefault="00514CA9" w:rsidP="00514CA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" w:right="52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Elaboración de un plan de capacitación sobre fortalecimiento institucional y organizacional.</w:t>
            </w:r>
          </w:p>
          <w:p w:rsidR="00095657" w:rsidRPr="00514CA9" w:rsidRDefault="00095657" w:rsidP="00D0475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5657" w:rsidRDefault="00514CA9" w:rsidP="004629E2">
            <w:pPr>
              <w:numPr>
                <w:ilvl w:val="0"/>
                <w:numId w:val="3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final del proyecto se ha implementado el plan de capacitación diferenciado  en beneficio de los socios.</w:t>
            </w:r>
          </w:p>
        </w:tc>
      </w:tr>
    </w:tbl>
    <w:p w:rsidR="004F3756" w:rsidRDefault="004F3756" w:rsidP="004F3756">
      <w:pPr>
        <w:ind w:left="360"/>
        <w:jc w:val="both"/>
        <w:rPr>
          <w:rFonts w:ascii="Arial Narrow" w:hAnsi="Arial Narrow" w:cs="Arial"/>
        </w:rPr>
      </w:pPr>
    </w:p>
    <w:p w:rsidR="004F3756" w:rsidRDefault="004F3756" w:rsidP="004F3756">
      <w:pPr>
        <w:ind w:left="360"/>
        <w:jc w:val="both"/>
        <w:rPr>
          <w:rFonts w:ascii="Arial Narrow" w:hAnsi="Arial Narrow" w:cs="Arial"/>
        </w:rPr>
      </w:pPr>
    </w:p>
    <w:p w:rsidR="004629E2" w:rsidRDefault="004629E2" w:rsidP="004F3756">
      <w:pPr>
        <w:ind w:left="360"/>
        <w:jc w:val="both"/>
        <w:rPr>
          <w:rFonts w:ascii="Arial Narrow" w:hAnsi="Arial Narrow" w:cs="Arial"/>
        </w:rPr>
      </w:pPr>
    </w:p>
    <w:p w:rsidR="00596FB3" w:rsidRDefault="00596FB3" w:rsidP="004F3756">
      <w:pPr>
        <w:ind w:left="360"/>
        <w:jc w:val="both"/>
        <w:rPr>
          <w:rFonts w:ascii="Arial Narrow" w:hAnsi="Arial Narrow" w:cs="Arial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6300"/>
      </w:tblGrid>
      <w:tr w:rsidR="004F3756">
        <w:trPr>
          <w:trHeight w:val="255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F3756" w:rsidRDefault="004F3756" w:rsidP="00D04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INDICADORES OPERATIVOS</w:t>
            </w:r>
          </w:p>
        </w:tc>
      </w:tr>
      <w:tr w:rsidR="004F3756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56" w:rsidRDefault="004F3756" w:rsidP="00D04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756" w:rsidRDefault="004F3756" w:rsidP="00D04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3756">
        <w:trPr>
          <w:trHeight w:val="14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D4" w:rsidRDefault="00930ED4" w:rsidP="00D04759">
            <w:pPr>
              <w:rPr>
                <w:rFonts w:ascii="Arial Narrow" w:hAnsi="Arial Narrow" w:cs="Arial"/>
                <w:b/>
                <w:bCs/>
              </w:rPr>
            </w:pPr>
          </w:p>
          <w:p w:rsidR="00930ED4" w:rsidRDefault="00930ED4" w:rsidP="00D04759">
            <w:pPr>
              <w:rPr>
                <w:rFonts w:ascii="Arial Narrow" w:hAnsi="Arial Narrow" w:cs="Arial"/>
                <w:b/>
                <w:bCs/>
              </w:rPr>
            </w:pPr>
            <w:r w:rsidRPr="00275268">
              <w:rPr>
                <w:rFonts w:ascii="Arial" w:hAnsi="Arial" w:cs="Arial"/>
                <w:bCs/>
                <w:lang w:val="es-ES_tradnl"/>
              </w:rPr>
              <w:t>Se ha incrementado y diversificado la producción agro pecuaria en las fincas</w:t>
            </w:r>
          </w:p>
          <w:p w:rsidR="004F3756" w:rsidRDefault="004F3756" w:rsidP="00D0475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596FB3" w:rsidP="00D04759">
            <w:pPr>
              <w:numPr>
                <w:ilvl w:val="0"/>
                <w:numId w:val="32"/>
              </w:numPr>
              <w:rPr>
                <w:rFonts w:ascii="Arial Narrow" w:hAnsi="Arial Narrow" w:cs="Arial"/>
              </w:rPr>
            </w:pPr>
            <w:r w:rsidRPr="00596FB3">
              <w:rPr>
                <w:rFonts w:ascii="Arial Narrow" w:hAnsi="Arial Narrow" w:cs="Arial"/>
                <w:lang w:val="es-ES_tradnl"/>
              </w:rPr>
              <w:t>Se  disminuye en un 40% el uso de agroquímicos  y se obtienen productos limpios para el mercad</w:t>
            </w:r>
            <w:r>
              <w:rPr>
                <w:rFonts w:ascii="Arial Narrow" w:hAnsi="Arial Narrow" w:cs="Arial"/>
                <w:lang w:val="es-ES_tradnl"/>
              </w:rPr>
              <w:t>o.</w:t>
            </w:r>
          </w:p>
          <w:p w:rsidR="004F3756" w:rsidRDefault="004F3756" w:rsidP="00D04759">
            <w:pPr>
              <w:rPr>
                <w:rFonts w:ascii="Arial Narrow" w:hAnsi="Arial Narrow" w:cs="Arial"/>
              </w:rPr>
            </w:pPr>
          </w:p>
        </w:tc>
      </w:tr>
      <w:tr w:rsidR="004F3756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6" w:rsidRDefault="004F3756" w:rsidP="00D0475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ACTIVIDADES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4F3756" w:rsidP="00D04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3756">
        <w:trPr>
          <w:trHeight w:val="69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6" w:rsidRDefault="00596FB3" w:rsidP="00D04759">
            <w:pPr>
              <w:rPr>
                <w:rFonts w:ascii="Arial Narrow" w:hAnsi="Arial Narrow" w:cs="Arial"/>
                <w:lang w:val="es-ES_tradnl"/>
              </w:rPr>
            </w:pPr>
            <w:r w:rsidRPr="00596FB3">
              <w:rPr>
                <w:rFonts w:ascii="Arial Narrow" w:hAnsi="Arial Narrow" w:cs="Arial"/>
                <w:lang w:val="es-ES_tradnl"/>
              </w:rPr>
              <w:t xml:space="preserve">Implementación de </w:t>
            </w:r>
            <w:r>
              <w:rPr>
                <w:rFonts w:ascii="Arial Narrow" w:hAnsi="Arial Narrow" w:cs="Arial"/>
                <w:lang w:val="es-ES_tradnl"/>
              </w:rPr>
              <w:t>cuatro practicas</w:t>
            </w:r>
            <w:r w:rsidR="001C1245">
              <w:rPr>
                <w:rFonts w:ascii="Arial Narrow" w:hAnsi="Arial Narrow" w:cs="Arial"/>
                <w:lang w:val="es-ES_tradnl"/>
              </w:rPr>
              <w:t xml:space="preserve"> para el mejoramiento de los suelos.</w:t>
            </w:r>
          </w:p>
          <w:p w:rsidR="001C1245" w:rsidRDefault="001C1245" w:rsidP="00D04759">
            <w:pPr>
              <w:rPr>
                <w:rFonts w:ascii="Arial Narrow" w:hAnsi="Arial Narrow" w:cs="Arial"/>
                <w:lang w:val="es-ES_tradnl"/>
              </w:rPr>
            </w:pPr>
          </w:p>
          <w:p w:rsidR="001C1245" w:rsidRDefault="001C1245" w:rsidP="00D04759">
            <w:pPr>
              <w:rPr>
                <w:rFonts w:ascii="Arial Narrow" w:hAnsi="Arial Narrow" w:cs="Arial"/>
                <w:lang w:val="es-ES_tradnl"/>
              </w:rPr>
            </w:pPr>
          </w:p>
          <w:p w:rsidR="001C1245" w:rsidRDefault="001C1245" w:rsidP="00D04759">
            <w:pPr>
              <w:rPr>
                <w:rFonts w:ascii="Arial Narrow" w:hAnsi="Arial Narrow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756" w:rsidRDefault="001C1245" w:rsidP="001C1245">
            <w:pPr>
              <w:numPr>
                <w:ilvl w:val="0"/>
                <w:numId w:val="32"/>
              </w:numPr>
              <w:spacing w:line="480" w:lineRule="auto"/>
              <w:rPr>
                <w:rFonts w:ascii="Arial Narrow" w:hAnsi="Arial Narrow" w:cs="Arial"/>
              </w:rPr>
            </w:pPr>
            <w:r w:rsidRPr="001C1245">
              <w:rPr>
                <w:rFonts w:ascii="Arial Narrow" w:hAnsi="Arial Narrow" w:cs="Arial"/>
                <w:lang w:val="es-ES_tradnl"/>
              </w:rPr>
              <w:t xml:space="preserve">Al finalizar el proyecto, al menos el 90% de los agricultores </w:t>
            </w:r>
            <w:r>
              <w:rPr>
                <w:rFonts w:ascii="Arial Narrow" w:hAnsi="Arial Narrow" w:cs="Arial"/>
                <w:lang w:val="es-ES_tradnl"/>
              </w:rPr>
              <w:t xml:space="preserve">             </w:t>
            </w:r>
            <w:r w:rsidRPr="001C1245">
              <w:rPr>
                <w:rFonts w:ascii="Arial Narrow" w:hAnsi="Arial Narrow" w:cs="Arial"/>
                <w:lang w:val="es-ES_tradnl"/>
              </w:rPr>
              <w:t>han implementado en sus fincas 3 prácticas.</w:t>
            </w:r>
            <w:r w:rsidR="004F3756">
              <w:rPr>
                <w:rFonts w:ascii="Arial Narrow" w:hAnsi="Arial Narrow" w:cs="Arial"/>
              </w:rPr>
              <w:t xml:space="preserve">                                           </w:t>
            </w:r>
          </w:p>
        </w:tc>
      </w:tr>
      <w:tr w:rsidR="004F3756">
        <w:trPr>
          <w:trHeight w:val="9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6" w:rsidRDefault="001C1245" w:rsidP="00D04759">
            <w:pPr>
              <w:rPr>
                <w:rFonts w:ascii="Arial Narrow" w:hAnsi="Arial Narrow" w:cs="Arial"/>
              </w:rPr>
            </w:pPr>
            <w:r w:rsidRPr="001C1245">
              <w:rPr>
                <w:rFonts w:ascii="Arial Narrow" w:hAnsi="Arial Narrow" w:cs="Arial"/>
                <w:lang w:val="es-ES_tradnl"/>
              </w:rPr>
              <w:t xml:space="preserve">Construcción de Corrales para la cría de aves de corral.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245" w:rsidRPr="001C1245" w:rsidRDefault="001C1245" w:rsidP="001C1245">
            <w:pPr>
              <w:numPr>
                <w:ilvl w:val="0"/>
                <w:numId w:val="32"/>
              </w:numPr>
              <w:rPr>
                <w:rFonts w:ascii="Arial Narrow" w:hAnsi="Arial Narrow" w:cs="Arial"/>
                <w:lang w:val="es-ES_tradnl"/>
              </w:rPr>
            </w:pPr>
            <w:r w:rsidRPr="001C1245">
              <w:rPr>
                <w:rFonts w:ascii="Arial Narrow" w:hAnsi="Arial Narrow" w:cs="Arial"/>
                <w:lang w:val="es-ES_tradnl"/>
              </w:rPr>
              <w:t>Al finalizar el proyecto las 135 familias crían sus aves con prácticas semi estabuladas.</w:t>
            </w:r>
          </w:p>
          <w:p w:rsidR="004F3756" w:rsidRPr="001C1245" w:rsidRDefault="004F3756" w:rsidP="001C1245">
            <w:pPr>
              <w:ind w:left="360"/>
              <w:rPr>
                <w:rFonts w:ascii="Arial Narrow" w:hAnsi="Arial Narrow" w:cs="Arial"/>
                <w:lang w:val="es-ES_tradnl"/>
              </w:rPr>
            </w:pPr>
          </w:p>
          <w:p w:rsidR="004F3756" w:rsidRDefault="004F3756" w:rsidP="00D04759">
            <w:pPr>
              <w:rPr>
                <w:rFonts w:ascii="Arial Narrow" w:hAnsi="Arial Narrow" w:cs="Arial"/>
              </w:rPr>
            </w:pPr>
          </w:p>
        </w:tc>
      </w:tr>
      <w:tr w:rsidR="004F3756">
        <w:trPr>
          <w:trHeight w:val="96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6" w:rsidRDefault="001C1245" w:rsidP="00D04759">
            <w:pPr>
              <w:rPr>
                <w:rFonts w:ascii="Arial Narrow" w:hAnsi="Arial Narrow" w:cs="Arial"/>
              </w:rPr>
            </w:pPr>
            <w:r w:rsidRPr="001C1245">
              <w:rPr>
                <w:rFonts w:ascii="Arial Narrow" w:hAnsi="Arial Narrow" w:cs="Arial"/>
                <w:lang w:val="es-ES_tradnl"/>
              </w:rPr>
              <w:t>Producción de Balanceados para las aves de corral.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245" w:rsidRPr="001C1245" w:rsidRDefault="001C1245" w:rsidP="001C1245">
            <w:pPr>
              <w:numPr>
                <w:ilvl w:val="0"/>
                <w:numId w:val="32"/>
              </w:numPr>
              <w:rPr>
                <w:rFonts w:ascii="Arial Narrow" w:hAnsi="Arial Narrow" w:cs="Arial"/>
                <w:lang w:val="es-ES_tradnl"/>
              </w:rPr>
            </w:pPr>
            <w:r w:rsidRPr="001C1245">
              <w:rPr>
                <w:rFonts w:ascii="Arial Narrow" w:hAnsi="Arial Narrow" w:cs="Arial"/>
                <w:lang w:val="es-ES_tradnl"/>
              </w:rPr>
              <w:t>Al finalizar el proyecto, al menos 100 familias preparan balanceados caseros con los productos de la finca y alimentan sus aves</w:t>
            </w:r>
          </w:p>
          <w:p w:rsidR="004F3756" w:rsidRPr="001C1245" w:rsidRDefault="004F3756" w:rsidP="00D04759">
            <w:pPr>
              <w:rPr>
                <w:rFonts w:ascii="Arial Narrow" w:hAnsi="Arial Narrow" w:cs="Arial"/>
                <w:lang w:val="es-ES_tradnl"/>
              </w:rPr>
            </w:pPr>
          </w:p>
          <w:p w:rsidR="004F3756" w:rsidRDefault="004F3756" w:rsidP="00D04759">
            <w:pPr>
              <w:rPr>
                <w:rFonts w:ascii="Arial Narrow" w:hAnsi="Arial Narrow" w:cs="Arial"/>
              </w:rPr>
            </w:pPr>
          </w:p>
        </w:tc>
      </w:tr>
      <w:tr w:rsidR="001C1245">
        <w:trPr>
          <w:trHeight w:val="10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45" w:rsidRPr="001C1245" w:rsidRDefault="001C1245" w:rsidP="00D04759">
            <w:pPr>
              <w:rPr>
                <w:rFonts w:ascii="Arial Narrow" w:hAnsi="Arial Narrow" w:cs="Arial"/>
                <w:lang w:val="es-ES_tradnl"/>
              </w:rPr>
            </w:pPr>
            <w:r w:rsidRPr="001C1245">
              <w:rPr>
                <w:rFonts w:ascii="Arial Narrow" w:hAnsi="Arial Narrow" w:cs="Arial"/>
                <w:lang w:val="es-ES_tradnl"/>
              </w:rPr>
              <w:t>Elaboración e implementación del plan de capacitación técnica agropecuaria.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245" w:rsidRPr="001C1245" w:rsidRDefault="001C1245" w:rsidP="001C1245">
            <w:pPr>
              <w:numPr>
                <w:ilvl w:val="0"/>
                <w:numId w:val="32"/>
              </w:numPr>
              <w:rPr>
                <w:rFonts w:ascii="Arial Narrow" w:hAnsi="Arial Narrow" w:cs="Arial"/>
                <w:lang w:val="es-ES_tradnl"/>
              </w:rPr>
            </w:pPr>
            <w:r w:rsidRPr="001C1245">
              <w:rPr>
                <w:rFonts w:ascii="Arial Narrow" w:hAnsi="Arial Narrow" w:cs="Arial"/>
                <w:lang w:val="es-ES_tradnl"/>
              </w:rPr>
              <w:t>Al finalizar el proyecto, al menos cuatro técnicos campesinos están formados  y prestan asistencia técnica en sus comunidades,  de los cuales dos son mujeres.</w:t>
            </w:r>
          </w:p>
        </w:tc>
      </w:tr>
      <w:tr w:rsidR="0013222E">
        <w:trPr>
          <w:trHeight w:val="26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E" w:rsidRPr="0013222E" w:rsidRDefault="0013222E" w:rsidP="00D04759">
            <w:pPr>
              <w:rPr>
                <w:rFonts w:ascii="Arial Narrow" w:hAnsi="Arial Narrow" w:cs="Arial"/>
                <w:b/>
                <w:lang w:val="es-ES_tradnl"/>
              </w:rPr>
            </w:pPr>
            <w:r w:rsidRPr="0013222E">
              <w:rPr>
                <w:rFonts w:ascii="Arial Narrow" w:hAnsi="Arial Narrow" w:cs="Arial"/>
                <w:b/>
                <w:lang w:val="es-ES_tradnl"/>
              </w:rPr>
              <w:t>Componente 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2E" w:rsidRPr="001C1245" w:rsidRDefault="0013222E" w:rsidP="0013222E">
            <w:pPr>
              <w:ind w:left="360"/>
              <w:rPr>
                <w:rFonts w:ascii="Arial Narrow" w:hAnsi="Arial Narrow" w:cs="Arial"/>
                <w:lang w:val="es-ES_tradnl"/>
              </w:rPr>
            </w:pPr>
          </w:p>
        </w:tc>
      </w:tr>
      <w:tr w:rsidR="0013222E">
        <w:trPr>
          <w:trHeight w:val="8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E" w:rsidRDefault="0013222E" w:rsidP="00D04759">
            <w:pPr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Diseño de Sistemas de Riego alternativos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2E" w:rsidRPr="0013222E" w:rsidRDefault="0013222E" w:rsidP="001322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01" w:lineRule="exact"/>
              <w:ind w:right="19"/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Al final del Proyecto, las 135 familias tienen diseñado tres sistemas de riego micro aspersión, aspersión, y goteo.</w:t>
            </w:r>
          </w:p>
          <w:p w:rsidR="0013222E" w:rsidRPr="001C1245" w:rsidRDefault="0013222E" w:rsidP="0013222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rFonts w:ascii="Arial Narrow" w:hAnsi="Arial Narrow" w:cs="Arial"/>
                <w:lang w:val="es-ES_tradnl"/>
              </w:rPr>
            </w:pPr>
          </w:p>
        </w:tc>
      </w:tr>
      <w:tr w:rsidR="0013222E">
        <w:trPr>
          <w:trHeight w:val="8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E" w:rsidRPr="0013222E" w:rsidRDefault="0013222E" w:rsidP="00D04759">
            <w:pPr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Ampliación e Implementación de los Sistema de Riego.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2E" w:rsidRPr="0013222E" w:rsidRDefault="0013222E" w:rsidP="001322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01" w:lineRule="exact"/>
              <w:ind w:right="19"/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Al final del proyecto las 135 familias tendrán incorporado al menos 2 has de cultivos bajo riego y manejadas eficientemente.</w:t>
            </w:r>
          </w:p>
          <w:p w:rsidR="0013222E" w:rsidRPr="0013222E" w:rsidRDefault="0013222E" w:rsidP="0013222E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0" w:right="19"/>
              <w:rPr>
                <w:rFonts w:ascii="Arial Narrow" w:hAnsi="Arial Narrow" w:cs="Arial"/>
                <w:lang w:val="es-ES_tradnl"/>
              </w:rPr>
            </w:pPr>
          </w:p>
        </w:tc>
      </w:tr>
      <w:tr w:rsidR="0013222E">
        <w:trPr>
          <w:trHeight w:val="3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E" w:rsidRPr="0013222E" w:rsidRDefault="0013222E" w:rsidP="00D04759">
            <w:pPr>
              <w:rPr>
                <w:rFonts w:ascii="Arial Narrow" w:hAnsi="Arial Narrow" w:cs="Arial"/>
                <w:b/>
                <w:lang w:val="es-ES_tradnl"/>
              </w:rPr>
            </w:pPr>
            <w:r w:rsidRPr="0013222E">
              <w:rPr>
                <w:rFonts w:ascii="Arial Narrow" w:hAnsi="Arial Narrow" w:cs="Arial"/>
                <w:b/>
                <w:lang w:val="es-ES_tradnl"/>
              </w:rPr>
              <w:t>Componente 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2E" w:rsidRPr="0013222E" w:rsidRDefault="0013222E" w:rsidP="0013222E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0" w:right="19"/>
              <w:rPr>
                <w:rFonts w:ascii="Arial Narrow" w:hAnsi="Arial Narrow" w:cs="Arial"/>
                <w:lang w:val="es-ES_tradnl"/>
              </w:rPr>
            </w:pPr>
          </w:p>
        </w:tc>
      </w:tr>
      <w:tr w:rsidR="0013222E">
        <w:trPr>
          <w:trHeight w:val="8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E" w:rsidRDefault="0013222E" w:rsidP="00D04759">
            <w:pPr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Elaboración y aprobación de estatutos y reglamentos internos.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2E" w:rsidRPr="0013222E" w:rsidRDefault="0013222E" w:rsidP="001322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01" w:lineRule="exact"/>
              <w:ind w:right="19"/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Al cuarto mes de ejecución del Proyecto se cuenta  con un estatuto y un reglamento intern</w:t>
            </w:r>
            <w:r>
              <w:rPr>
                <w:rFonts w:ascii="Arial Narrow" w:hAnsi="Arial Narrow" w:cs="Arial"/>
                <w:lang w:val="es-ES_tradnl"/>
              </w:rPr>
              <w:t>o elaborado participativamente.</w:t>
            </w:r>
          </w:p>
          <w:p w:rsidR="0013222E" w:rsidRPr="0013222E" w:rsidRDefault="0013222E" w:rsidP="0013222E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0" w:right="19"/>
              <w:rPr>
                <w:rFonts w:ascii="Arial Narrow" w:hAnsi="Arial Narrow" w:cs="Arial"/>
                <w:lang w:val="es-ES_tradnl"/>
              </w:rPr>
            </w:pPr>
          </w:p>
        </w:tc>
      </w:tr>
      <w:tr w:rsidR="0013222E">
        <w:trPr>
          <w:trHeight w:val="8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E" w:rsidRPr="0013222E" w:rsidRDefault="0013222E" w:rsidP="0013222E">
            <w:pPr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Talleres de capacitación en liderazgo individual e institucional y fortalecimiento organizacional.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2E" w:rsidRPr="0013222E" w:rsidRDefault="0013222E" w:rsidP="001322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01" w:lineRule="exact"/>
              <w:ind w:right="19"/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Al cuarto mes de ejecución del proyecto se han realizado 4 eventos y se han capacitado a 20 dirigentes, de los cuales el 40% son mujeres.</w:t>
            </w:r>
          </w:p>
          <w:p w:rsidR="0013222E" w:rsidRPr="0013222E" w:rsidRDefault="0013222E" w:rsidP="0013222E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0" w:right="19"/>
              <w:rPr>
                <w:rFonts w:ascii="Arial Narrow" w:hAnsi="Arial Narrow" w:cs="Arial"/>
                <w:lang w:val="es-ES_tradnl"/>
              </w:rPr>
            </w:pPr>
          </w:p>
        </w:tc>
      </w:tr>
      <w:tr w:rsidR="0013222E">
        <w:trPr>
          <w:trHeight w:val="8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E" w:rsidRPr="00755421" w:rsidRDefault="0013222E" w:rsidP="0013222E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" w:right="52"/>
              <w:jc w:val="both"/>
              <w:rPr>
                <w:sz w:val="18"/>
                <w:szCs w:val="18"/>
                <w:lang w:val="es-ES_tradnl"/>
              </w:rPr>
            </w:pPr>
            <w:r w:rsidRPr="00755421">
              <w:rPr>
                <w:sz w:val="18"/>
                <w:szCs w:val="18"/>
                <w:lang w:val="es-ES_tradnl"/>
              </w:rPr>
              <w:t>Talleres de capacitación en gerencia y manejo del Capital humano</w:t>
            </w:r>
          </w:p>
          <w:p w:rsidR="0013222E" w:rsidRDefault="0013222E" w:rsidP="00D0475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2E" w:rsidRPr="0013222E" w:rsidRDefault="0013222E" w:rsidP="001322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01" w:lineRule="exact"/>
              <w:ind w:right="19"/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>Al concluir el proyecto se han realizado 4 eventos de capacitación para 20 dirigentes.</w:t>
            </w:r>
          </w:p>
          <w:p w:rsidR="0013222E" w:rsidRPr="0013222E" w:rsidRDefault="0013222E" w:rsidP="0013222E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0" w:right="19"/>
              <w:rPr>
                <w:rFonts w:ascii="Arial Narrow" w:hAnsi="Arial Narrow" w:cs="Arial"/>
                <w:lang w:val="es-ES_tradnl"/>
              </w:rPr>
            </w:pPr>
          </w:p>
          <w:p w:rsidR="0013222E" w:rsidRPr="0013222E" w:rsidRDefault="0013222E" w:rsidP="001322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01" w:lineRule="exact"/>
              <w:ind w:right="19"/>
              <w:rPr>
                <w:rFonts w:ascii="Arial Narrow" w:hAnsi="Arial Narrow" w:cs="Arial"/>
                <w:lang w:val="es-ES_tradnl"/>
              </w:rPr>
            </w:pPr>
            <w:r w:rsidRPr="0013222E">
              <w:rPr>
                <w:rFonts w:ascii="Arial Narrow" w:hAnsi="Arial Narrow" w:cs="Arial"/>
                <w:lang w:val="es-ES_tradnl"/>
              </w:rPr>
              <w:t xml:space="preserve">Al finalizar el proyecto se han capacitado cuatro personas en el manejo financiero. </w:t>
            </w:r>
          </w:p>
          <w:p w:rsidR="0013222E" w:rsidRPr="0013222E" w:rsidRDefault="0013222E" w:rsidP="0013222E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0" w:right="19"/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4F3756" w:rsidRPr="008132B4" w:rsidRDefault="004F3756" w:rsidP="004F3756">
      <w:pPr>
        <w:ind w:left="360"/>
        <w:jc w:val="both"/>
        <w:rPr>
          <w:b/>
          <w:i/>
        </w:rPr>
      </w:pPr>
    </w:p>
    <w:p w:rsidR="004F3756" w:rsidRPr="008132B4" w:rsidRDefault="004F3756" w:rsidP="004F3756">
      <w:pPr>
        <w:ind w:left="360"/>
        <w:jc w:val="both"/>
        <w:rPr>
          <w:b/>
          <w:i/>
        </w:rPr>
      </w:pPr>
    </w:p>
    <w:p w:rsidR="004F3756" w:rsidRDefault="004F3756" w:rsidP="004F3756">
      <w:pPr>
        <w:ind w:left="708"/>
        <w:jc w:val="both"/>
        <w:rPr>
          <w:i/>
        </w:rPr>
      </w:pPr>
    </w:p>
    <w:p w:rsidR="004F3756" w:rsidRPr="00090427" w:rsidRDefault="004F3756" w:rsidP="004F3756">
      <w:pPr>
        <w:ind w:left="708"/>
        <w:jc w:val="both"/>
        <w:rPr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p w:rsidR="00011F56" w:rsidRDefault="00011F56" w:rsidP="00257BDE">
      <w:pPr>
        <w:jc w:val="both"/>
        <w:rPr>
          <w:b/>
          <w:i/>
        </w:rPr>
      </w:pPr>
    </w:p>
    <w:sectPr w:rsidR="00011F56" w:rsidSect="00A82A00">
      <w:pgSz w:w="11906" w:h="16838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5C" w:rsidRDefault="009B3B5C">
      <w:r>
        <w:separator/>
      </w:r>
    </w:p>
  </w:endnote>
  <w:endnote w:type="continuationSeparator" w:id="1">
    <w:p w:rsidR="009B3B5C" w:rsidRDefault="009B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6F" w:rsidRDefault="00E2046F" w:rsidP="00DC6C94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198D">
      <w:rPr>
        <w:rStyle w:val="Nmerodepgina"/>
      </w:rPr>
      <w:t>3</w:t>
    </w:r>
    <w:r>
      <w:rPr>
        <w:rStyle w:val="Nmerodepgina"/>
      </w:rPr>
      <w:fldChar w:fldCharType="end"/>
    </w:r>
  </w:p>
  <w:p w:rsidR="00E2046F" w:rsidRDefault="00E2046F" w:rsidP="00DC6C9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5C" w:rsidRDefault="009B3B5C">
      <w:r>
        <w:separator/>
      </w:r>
    </w:p>
  </w:footnote>
  <w:footnote w:type="continuationSeparator" w:id="1">
    <w:p w:rsidR="009B3B5C" w:rsidRDefault="009B3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3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abstractNum w:abstractNumId="0">
    <w:nsid w:val="084F7C1B"/>
    <w:multiLevelType w:val="hybridMultilevel"/>
    <w:tmpl w:val="5DCCE61E"/>
    <w:lvl w:ilvl="0" w:tplc="C5DE7400">
      <w:numFmt w:val="bullet"/>
      <w:lvlText w:val="-"/>
      <w:lvlJc w:val="left"/>
      <w:pPr>
        <w:tabs>
          <w:tab w:val="num" w:pos="996"/>
        </w:tabs>
        <w:ind w:left="996" w:hanging="288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0B94501B"/>
    <w:multiLevelType w:val="hybridMultilevel"/>
    <w:tmpl w:val="C4D0FC92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347E"/>
    <w:multiLevelType w:val="hybridMultilevel"/>
    <w:tmpl w:val="9CC840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7E4843"/>
    <w:multiLevelType w:val="hybridMultilevel"/>
    <w:tmpl w:val="FFB4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A6A17"/>
    <w:multiLevelType w:val="hybridMultilevel"/>
    <w:tmpl w:val="69566034"/>
    <w:lvl w:ilvl="0" w:tplc="C5DE740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20E1E"/>
    <w:multiLevelType w:val="multilevel"/>
    <w:tmpl w:val="9CD4EE38"/>
    <w:lvl w:ilvl="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9507B"/>
    <w:multiLevelType w:val="hybridMultilevel"/>
    <w:tmpl w:val="9236A91E"/>
    <w:lvl w:ilvl="0" w:tplc="0556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23D6D"/>
    <w:multiLevelType w:val="hybridMultilevel"/>
    <w:tmpl w:val="AF4C9F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A60B6E"/>
    <w:multiLevelType w:val="hybridMultilevel"/>
    <w:tmpl w:val="5C8CCC38"/>
    <w:lvl w:ilvl="0" w:tplc="0C0A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E2B07"/>
    <w:multiLevelType w:val="hybridMultilevel"/>
    <w:tmpl w:val="EDCAF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503D2"/>
    <w:multiLevelType w:val="hybridMultilevel"/>
    <w:tmpl w:val="F70C1D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A157AF"/>
    <w:multiLevelType w:val="multilevel"/>
    <w:tmpl w:val="60423E66"/>
    <w:lvl w:ilvl="0">
      <w:numFmt w:val="bullet"/>
      <w:lvlText w:val=""/>
      <w:lvlPicBulletId w:val="1"/>
      <w:lvlJc w:val="left"/>
      <w:pPr>
        <w:tabs>
          <w:tab w:val="num" w:pos="648"/>
        </w:tabs>
        <w:ind w:left="648" w:hanging="432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84540"/>
    <w:multiLevelType w:val="multilevel"/>
    <w:tmpl w:val="5DCCE61E"/>
    <w:lvl w:ilvl="0">
      <w:numFmt w:val="bullet"/>
      <w:lvlText w:val="-"/>
      <w:lvlJc w:val="left"/>
      <w:pPr>
        <w:tabs>
          <w:tab w:val="num" w:pos="996"/>
        </w:tabs>
        <w:ind w:left="996" w:hanging="28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3">
    <w:nsid w:val="40176F15"/>
    <w:multiLevelType w:val="hybridMultilevel"/>
    <w:tmpl w:val="A3348656"/>
    <w:lvl w:ilvl="0" w:tplc="13EECF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843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E6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C5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5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81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E3A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4E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A5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C7E63"/>
    <w:multiLevelType w:val="hybridMultilevel"/>
    <w:tmpl w:val="EEC48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F4B82"/>
    <w:multiLevelType w:val="hybridMultilevel"/>
    <w:tmpl w:val="9CD4EE38"/>
    <w:lvl w:ilvl="0" w:tplc="C5DE740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E503A"/>
    <w:multiLevelType w:val="hybridMultilevel"/>
    <w:tmpl w:val="0E4CFB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944E0"/>
    <w:multiLevelType w:val="hybridMultilevel"/>
    <w:tmpl w:val="B928C2D0"/>
    <w:lvl w:ilvl="0" w:tplc="0C0A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CC57371"/>
    <w:multiLevelType w:val="hybridMultilevel"/>
    <w:tmpl w:val="30045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25009"/>
    <w:multiLevelType w:val="hybridMultilevel"/>
    <w:tmpl w:val="C096E2A0"/>
    <w:lvl w:ilvl="0" w:tplc="C5DE740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72FCF"/>
    <w:multiLevelType w:val="multilevel"/>
    <w:tmpl w:val="EB0818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69D026B"/>
    <w:multiLevelType w:val="hybridMultilevel"/>
    <w:tmpl w:val="D930B3D0"/>
    <w:lvl w:ilvl="0" w:tplc="7A4AC75C">
      <w:numFmt w:val="bullet"/>
      <w:lvlText w:val=""/>
      <w:lvlPicBulletId w:val="1"/>
      <w:lvlJc w:val="left"/>
      <w:pPr>
        <w:tabs>
          <w:tab w:val="num" w:pos="1140"/>
        </w:tabs>
        <w:ind w:left="1140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7C2031A"/>
    <w:multiLevelType w:val="hybridMultilevel"/>
    <w:tmpl w:val="704ED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16117A"/>
    <w:multiLevelType w:val="multilevel"/>
    <w:tmpl w:val="B950D3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37203C"/>
    <w:multiLevelType w:val="hybridMultilevel"/>
    <w:tmpl w:val="BE1255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F224B"/>
    <w:multiLevelType w:val="hybridMultilevel"/>
    <w:tmpl w:val="AF2E0CDA"/>
    <w:lvl w:ilvl="0" w:tplc="52363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E0C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05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7A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EB9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65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5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C1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6F3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42AE6"/>
    <w:multiLevelType w:val="hybridMultilevel"/>
    <w:tmpl w:val="EB9097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632543D6"/>
    <w:multiLevelType w:val="hybridMultilevel"/>
    <w:tmpl w:val="EB08189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744BE0"/>
    <w:multiLevelType w:val="hybridMultilevel"/>
    <w:tmpl w:val="55840A28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203D0A"/>
    <w:multiLevelType w:val="hybridMultilevel"/>
    <w:tmpl w:val="EF38B97C"/>
    <w:lvl w:ilvl="0" w:tplc="A9500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73F02"/>
    <w:multiLevelType w:val="hybridMultilevel"/>
    <w:tmpl w:val="6298F92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194AE6"/>
    <w:multiLevelType w:val="hybridMultilevel"/>
    <w:tmpl w:val="315038D8"/>
    <w:lvl w:ilvl="0" w:tplc="C5DE740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E7080"/>
    <w:multiLevelType w:val="hybridMultilevel"/>
    <w:tmpl w:val="60423E66"/>
    <w:lvl w:ilvl="0" w:tplc="7A4AC75C">
      <w:numFmt w:val="bullet"/>
      <w:lvlText w:val=""/>
      <w:lvlPicBulletId w:val="1"/>
      <w:lvlJc w:val="left"/>
      <w:pPr>
        <w:tabs>
          <w:tab w:val="num" w:pos="648"/>
        </w:tabs>
        <w:ind w:left="648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C10BDB"/>
    <w:multiLevelType w:val="hybridMultilevel"/>
    <w:tmpl w:val="538EDA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61B3C"/>
    <w:multiLevelType w:val="hybridMultilevel"/>
    <w:tmpl w:val="A914DD70"/>
    <w:lvl w:ilvl="0" w:tplc="56045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30FAE"/>
    <w:multiLevelType w:val="hybridMultilevel"/>
    <w:tmpl w:val="732834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13"/>
  </w:num>
  <w:num w:numId="5">
    <w:abstractNumId w:val="3"/>
  </w:num>
  <w:num w:numId="6">
    <w:abstractNumId w:val="33"/>
  </w:num>
  <w:num w:numId="7">
    <w:abstractNumId w:val="28"/>
  </w:num>
  <w:num w:numId="8">
    <w:abstractNumId w:val="1"/>
  </w:num>
  <w:num w:numId="9">
    <w:abstractNumId w:val="30"/>
  </w:num>
  <w:num w:numId="10">
    <w:abstractNumId w:val="14"/>
  </w:num>
  <w:num w:numId="11">
    <w:abstractNumId w:val="23"/>
  </w:num>
  <w:num w:numId="12">
    <w:abstractNumId w:val="4"/>
  </w:num>
  <w:num w:numId="13">
    <w:abstractNumId w:val="0"/>
  </w:num>
  <w:num w:numId="14">
    <w:abstractNumId w:val="27"/>
  </w:num>
  <w:num w:numId="15">
    <w:abstractNumId w:val="20"/>
  </w:num>
  <w:num w:numId="16">
    <w:abstractNumId w:val="21"/>
  </w:num>
  <w:num w:numId="17">
    <w:abstractNumId w:val="32"/>
  </w:num>
  <w:num w:numId="18">
    <w:abstractNumId w:val="11"/>
  </w:num>
  <w:num w:numId="19">
    <w:abstractNumId w:val="7"/>
  </w:num>
  <w:num w:numId="20">
    <w:abstractNumId w:val="12"/>
  </w:num>
  <w:num w:numId="21">
    <w:abstractNumId w:val="26"/>
  </w:num>
  <w:num w:numId="22">
    <w:abstractNumId w:val="6"/>
  </w:num>
  <w:num w:numId="23">
    <w:abstractNumId w:val="34"/>
  </w:num>
  <w:num w:numId="24">
    <w:abstractNumId w:val="19"/>
  </w:num>
  <w:num w:numId="25">
    <w:abstractNumId w:val="15"/>
  </w:num>
  <w:num w:numId="26">
    <w:abstractNumId w:val="31"/>
  </w:num>
  <w:num w:numId="27">
    <w:abstractNumId w:val="5"/>
  </w:num>
  <w:num w:numId="28">
    <w:abstractNumId w:val="8"/>
  </w:num>
  <w:num w:numId="29">
    <w:abstractNumId w:val="9"/>
  </w:num>
  <w:num w:numId="30">
    <w:abstractNumId w:val="29"/>
  </w:num>
  <w:num w:numId="31">
    <w:abstractNumId w:val="35"/>
  </w:num>
  <w:num w:numId="32">
    <w:abstractNumId w:val="18"/>
  </w:num>
  <w:num w:numId="33">
    <w:abstractNumId w:val="2"/>
  </w:num>
  <w:num w:numId="34">
    <w:abstractNumId w:val="22"/>
  </w:num>
  <w:num w:numId="35">
    <w:abstractNumId w:val="2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84A"/>
    <w:rsid w:val="00011F56"/>
    <w:rsid w:val="00021992"/>
    <w:rsid w:val="00030E9A"/>
    <w:rsid w:val="00056A03"/>
    <w:rsid w:val="00095657"/>
    <w:rsid w:val="000C2365"/>
    <w:rsid w:val="000F31C9"/>
    <w:rsid w:val="001167CC"/>
    <w:rsid w:val="00122949"/>
    <w:rsid w:val="00124E66"/>
    <w:rsid w:val="0013222E"/>
    <w:rsid w:val="00152884"/>
    <w:rsid w:val="00175E48"/>
    <w:rsid w:val="00186EAE"/>
    <w:rsid w:val="001C1245"/>
    <w:rsid w:val="001D584A"/>
    <w:rsid w:val="001F7FE1"/>
    <w:rsid w:val="00221F6A"/>
    <w:rsid w:val="00250DC4"/>
    <w:rsid w:val="00257BDE"/>
    <w:rsid w:val="002718DE"/>
    <w:rsid w:val="00275268"/>
    <w:rsid w:val="00290A54"/>
    <w:rsid w:val="002B5AF2"/>
    <w:rsid w:val="00302BEE"/>
    <w:rsid w:val="00311F90"/>
    <w:rsid w:val="0034442A"/>
    <w:rsid w:val="00344BFE"/>
    <w:rsid w:val="00361167"/>
    <w:rsid w:val="003A18DA"/>
    <w:rsid w:val="003A3F7F"/>
    <w:rsid w:val="003B0269"/>
    <w:rsid w:val="003B0667"/>
    <w:rsid w:val="00410F2B"/>
    <w:rsid w:val="00415AF6"/>
    <w:rsid w:val="00457EF2"/>
    <w:rsid w:val="004629E2"/>
    <w:rsid w:val="00493B93"/>
    <w:rsid w:val="004A41BF"/>
    <w:rsid w:val="004D2A5B"/>
    <w:rsid w:val="004E2ECC"/>
    <w:rsid w:val="004F3756"/>
    <w:rsid w:val="0050027D"/>
    <w:rsid w:val="00500BB2"/>
    <w:rsid w:val="00514CA9"/>
    <w:rsid w:val="00555ED5"/>
    <w:rsid w:val="00596FB3"/>
    <w:rsid w:val="005C7733"/>
    <w:rsid w:val="005D0EEC"/>
    <w:rsid w:val="00611ABE"/>
    <w:rsid w:val="00617508"/>
    <w:rsid w:val="00617542"/>
    <w:rsid w:val="00635107"/>
    <w:rsid w:val="007410CC"/>
    <w:rsid w:val="007966EA"/>
    <w:rsid w:val="007F7878"/>
    <w:rsid w:val="00810C32"/>
    <w:rsid w:val="0082782D"/>
    <w:rsid w:val="00850BD2"/>
    <w:rsid w:val="00875F96"/>
    <w:rsid w:val="008B5E62"/>
    <w:rsid w:val="008F405D"/>
    <w:rsid w:val="00914404"/>
    <w:rsid w:val="00920102"/>
    <w:rsid w:val="00930ED4"/>
    <w:rsid w:val="009411FC"/>
    <w:rsid w:val="009430BC"/>
    <w:rsid w:val="00975604"/>
    <w:rsid w:val="00980B94"/>
    <w:rsid w:val="0099198D"/>
    <w:rsid w:val="009B3B5C"/>
    <w:rsid w:val="009F291B"/>
    <w:rsid w:val="00A82A00"/>
    <w:rsid w:val="00AC03C9"/>
    <w:rsid w:val="00AC1E80"/>
    <w:rsid w:val="00AC3313"/>
    <w:rsid w:val="00AE311B"/>
    <w:rsid w:val="00B1180A"/>
    <w:rsid w:val="00B11894"/>
    <w:rsid w:val="00B6731C"/>
    <w:rsid w:val="00B84656"/>
    <w:rsid w:val="00BA0827"/>
    <w:rsid w:val="00BB20B5"/>
    <w:rsid w:val="00BB29DB"/>
    <w:rsid w:val="00BE12B4"/>
    <w:rsid w:val="00C03269"/>
    <w:rsid w:val="00C0338A"/>
    <w:rsid w:val="00C42A61"/>
    <w:rsid w:val="00C4619B"/>
    <w:rsid w:val="00C5477F"/>
    <w:rsid w:val="00C60EF3"/>
    <w:rsid w:val="00CD3D18"/>
    <w:rsid w:val="00CF0EC2"/>
    <w:rsid w:val="00D019AC"/>
    <w:rsid w:val="00D04759"/>
    <w:rsid w:val="00D129A2"/>
    <w:rsid w:val="00D15672"/>
    <w:rsid w:val="00D30BF6"/>
    <w:rsid w:val="00D619B6"/>
    <w:rsid w:val="00DA14DC"/>
    <w:rsid w:val="00DA6D0D"/>
    <w:rsid w:val="00DC6C94"/>
    <w:rsid w:val="00DC736B"/>
    <w:rsid w:val="00DD40C4"/>
    <w:rsid w:val="00DE4D5F"/>
    <w:rsid w:val="00E00524"/>
    <w:rsid w:val="00E12E22"/>
    <w:rsid w:val="00E2046F"/>
    <w:rsid w:val="00E22BC5"/>
    <w:rsid w:val="00E25C90"/>
    <w:rsid w:val="00E305C0"/>
    <w:rsid w:val="00E340A4"/>
    <w:rsid w:val="00E53764"/>
    <w:rsid w:val="00E56C33"/>
    <w:rsid w:val="00E63CC0"/>
    <w:rsid w:val="00F31F69"/>
    <w:rsid w:val="00F3630E"/>
    <w:rsid w:val="00F4373B"/>
    <w:rsid w:val="00F66707"/>
    <w:rsid w:val="00F74744"/>
    <w:rsid w:val="00FA4417"/>
    <w:rsid w:val="00FB0E19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756"/>
    <w:rPr>
      <w:sz w:val="24"/>
      <w:szCs w:val="24"/>
    </w:rPr>
  </w:style>
  <w:style w:type="paragraph" w:styleId="Ttulo2">
    <w:name w:val="heading 2"/>
    <w:basedOn w:val="Normal"/>
    <w:next w:val="Normal"/>
    <w:qFormat/>
    <w:rsid w:val="00F437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F4373B"/>
    <w:rPr>
      <w:sz w:val="20"/>
      <w:szCs w:val="20"/>
      <w:lang w:val="es-EC"/>
    </w:rPr>
  </w:style>
  <w:style w:type="character" w:styleId="Refdenotaalpie">
    <w:name w:val="footnote reference"/>
    <w:basedOn w:val="Fuentedeprrafopredeter"/>
    <w:semiHidden/>
    <w:rsid w:val="00F4373B"/>
    <w:rPr>
      <w:vertAlign w:val="superscript"/>
    </w:rPr>
  </w:style>
  <w:style w:type="paragraph" w:styleId="Textoindependiente">
    <w:name w:val="Body Text"/>
    <w:basedOn w:val="Normal"/>
    <w:rsid w:val="00F4373B"/>
    <w:pPr>
      <w:spacing w:after="120"/>
    </w:pPr>
    <w:rPr>
      <w:rFonts w:eastAsia="MS Mincho"/>
      <w:lang w:val="es-EC"/>
    </w:rPr>
  </w:style>
  <w:style w:type="paragraph" w:styleId="Textoindependiente3">
    <w:name w:val="Body Text 3"/>
    <w:basedOn w:val="Normal"/>
    <w:rsid w:val="00257BD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5C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011F5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11F56"/>
    <w:rPr>
      <w:rFonts w:ascii="Times New Roman" w:hAnsi="Times New Roman" w:hint="default"/>
      <w:strike w:val="0"/>
      <w:noProof/>
      <w:color w:val="000000"/>
      <w:spacing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 SOCIA Y ECONOMICA DE PROYECTOS</vt:lpstr>
    </vt:vector>
  </TitlesOfParts>
  <Company> 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SOCIA Y ECONOMICA DE PROYECTOS</dc:title>
  <dc:subject/>
  <dc:creator>Layovi</dc:creator>
  <cp:keywords/>
  <dc:description/>
  <cp:lastModifiedBy>Ayudante</cp:lastModifiedBy>
  <cp:revision>2</cp:revision>
  <cp:lastPrinted>2006-07-24T20:58:00Z</cp:lastPrinted>
  <dcterms:created xsi:type="dcterms:W3CDTF">2009-07-22T17:09:00Z</dcterms:created>
  <dcterms:modified xsi:type="dcterms:W3CDTF">2009-07-22T17:09:00Z</dcterms:modified>
</cp:coreProperties>
</file>