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9F" w:rsidRPr="00A44BAD" w:rsidRDefault="00BC6E9F" w:rsidP="00BC6E9F">
      <w:pPr>
        <w:jc w:val="center"/>
        <w:rPr>
          <w:b/>
          <w:color w:val="333333"/>
          <w:lang w:val="es-ES_tradnl"/>
        </w:rPr>
      </w:pPr>
      <w:r w:rsidRPr="00A44BAD">
        <w:rPr>
          <w:b/>
          <w:color w:val="333333"/>
          <w:lang w:val="es-ES_tradnl"/>
        </w:rPr>
        <w:t>ESCUELA SUPERIOR POLITÉCNICA DEL LITORAL</w:t>
      </w:r>
    </w:p>
    <w:p w:rsidR="00BC6E9F" w:rsidRPr="00A44BAD" w:rsidRDefault="00BC6E9F" w:rsidP="00BC6E9F">
      <w:pPr>
        <w:jc w:val="center"/>
        <w:rPr>
          <w:b/>
          <w:color w:val="333333"/>
          <w:lang w:val="es-ES_tradnl"/>
        </w:rPr>
      </w:pPr>
      <w:r w:rsidRPr="00A44BAD">
        <w:rPr>
          <w:b/>
          <w:color w:val="333333"/>
          <w:lang w:val="es-ES_tradnl"/>
        </w:rPr>
        <w:t>FACULTAD DE INGENIERÍA MARÍTIMA Y CINECIAS DEL MAR</w:t>
      </w:r>
    </w:p>
    <w:p w:rsidR="00BC6E9F" w:rsidRPr="00A44BAD" w:rsidRDefault="00BC6E9F" w:rsidP="00BC6E9F">
      <w:pPr>
        <w:jc w:val="center"/>
        <w:rPr>
          <w:b/>
          <w:color w:val="333333"/>
          <w:lang w:val="es-ES_tradnl"/>
        </w:rPr>
      </w:pPr>
    </w:p>
    <w:p w:rsidR="00BC6E9F" w:rsidRPr="00D17329" w:rsidRDefault="00BC6E9F" w:rsidP="00BC6E9F">
      <w:pPr>
        <w:jc w:val="center"/>
        <w:rPr>
          <w:b/>
          <w:color w:val="333333"/>
          <w:sz w:val="28"/>
          <w:szCs w:val="28"/>
          <w:lang w:val="es-ES_tradnl"/>
        </w:rPr>
      </w:pPr>
      <w:r w:rsidRPr="00D17329">
        <w:rPr>
          <w:b/>
          <w:color w:val="333333"/>
          <w:sz w:val="28"/>
          <w:szCs w:val="28"/>
          <w:lang w:val="es-ES_tradnl"/>
        </w:rPr>
        <w:t>Problemas de dispersión de contaminantes en el aire</w:t>
      </w:r>
    </w:p>
    <w:p w:rsidR="00BC6E9F" w:rsidRPr="00A44BAD" w:rsidRDefault="00BC6E9F" w:rsidP="00BC6E9F">
      <w:pPr>
        <w:jc w:val="both"/>
        <w:rPr>
          <w:b/>
          <w:color w:val="333333"/>
          <w:lang w:val="es-ES_tradnl"/>
        </w:rPr>
      </w:pPr>
    </w:p>
    <w:p w:rsidR="00BC6E9F" w:rsidRPr="00A44BAD" w:rsidRDefault="00BC6E9F" w:rsidP="0095170F">
      <w:pPr>
        <w:ind w:left="720" w:hanging="720"/>
        <w:jc w:val="both"/>
        <w:rPr>
          <w:b/>
          <w:color w:val="333333"/>
          <w:lang w:val="es-ES_tradnl"/>
        </w:rPr>
      </w:pPr>
      <w:r w:rsidRPr="00A44BAD">
        <w:rPr>
          <w:b/>
          <w:color w:val="333333"/>
          <w:lang w:val="es-ES_tradnl"/>
        </w:rPr>
        <w:t>1</w:t>
      </w:r>
      <w:r w:rsidRPr="00A44BAD">
        <w:rPr>
          <w:b/>
          <w:color w:val="333333"/>
          <w:lang w:val="es-ES_tradnl"/>
        </w:rPr>
        <w:tab/>
      </w:r>
      <w:bookmarkStart w:id="0" w:name="OLE_LINK1"/>
      <w:bookmarkStart w:id="1" w:name="OLE_LINK2"/>
      <w:r w:rsidRPr="00A44BAD">
        <w:rPr>
          <w:b/>
          <w:color w:val="333333"/>
          <w:lang w:val="es-ES_tradnl"/>
        </w:rPr>
        <w:t xml:space="preserve">Se ha estimado que un botadero abierto de desechos emite humo con 3 g/s de oxido de nitrógeno.  </w:t>
      </w:r>
      <w:r w:rsidRPr="00A44BAD">
        <w:rPr>
          <w:b/>
          <w:color w:val="333333"/>
          <w:lang w:val="es-ES_tradnl"/>
        </w:rPr>
        <w:tab/>
      </w:r>
      <w:r w:rsidRPr="00A44BAD">
        <w:rPr>
          <w:b/>
          <w:color w:val="333333"/>
          <w:lang w:val="es-ES_tradnl"/>
        </w:rPr>
        <w:tab/>
      </w:r>
      <w:r w:rsidRPr="00A44BAD">
        <w:rPr>
          <w:b/>
          <w:color w:val="333333"/>
          <w:lang w:val="es-ES_tradnl"/>
        </w:rPr>
        <w:tab/>
      </w:r>
      <w:r w:rsidRPr="00A44BAD">
        <w:rPr>
          <w:b/>
          <w:color w:val="333333"/>
          <w:lang w:val="es-ES_tradnl"/>
        </w:rPr>
        <w:tab/>
      </w:r>
      <w:r w:rsidRPr="00A44BAD">
        <w:rPr>
          <w:b/>
          <w:color w:val="333333"/>
          <w:lang w:val="es-ES_tradnl"/>
        </w:rPr>
        <w:tab/>
      </w:r>
      <w:r w:rsidRPr="00A44BAD">
        <w:rPr>
          <w:b/>
          <w:color w:val="333333"/>
          <w:lang w:val="es-ES_tradnl"/>
        </w:rPr>
        <w:tab/>
      </w:r>
      <w:r w:rsidRPr="00A44BAD">
        <w:rPr>
          <w:b/>
          <w:color w:val="333333"/>
          <w:lang w:val="es-ES_tradnl"/>
        </w:rPr>
        <w:tab/>
      </w:r>
      <w:r w:rsidRPr="00A44BAD">
        <w:rPr>
          <w:b/>
          <w:color w:val="333333"/>
          <w:lang w:val="es-ES_tradnl"/>
        </w:rPr>
        <w:tab/>
      </w:r>
    </w:p>
    <w:p w:rsidR="0095170F" w:rsidRPr="00A44BAD" w:rsidRDefault="00BC6E9F" w:rsidP="0095170F">
      <w:pPr>
        <w:numPr>
          <w:ilvl w:val="0"/>
          <w:numId w:val="1"/>
        </w:numPr>
        <w:jc w:val="both"/>
        <w:rPr>
          <w:b/>
          <w:color w:val="333333"/>
          <w:lang w:val="es-ES_tradnl"/>
        </w:rPr>
      </w:pPr>
      <w:r w:rsidRPr="00A44BAD">
        <w:rPr>
          <w:b/>
          <w:color w:val="333333"/>
          <w:lang w:val="es-ES_tradnl"/>
        </w:rPr>
        <w:t xml:space="preserve">¿Cual es la </w:t>
      </w:r>
      <w:r w:rsidR="008C2122" w:rsidRPr="00A44BAD">
        <w:rPr>
          <w:b/>
          <w:color w:val="333333"/>
          <w:lang w:val="es-ES_tradnl"/>
        </w:rPr>
        <w:t>concentración</w:t>
      </w:r>
      <w:r w:rsidRPr="00A44BAD">
        <w:rPr>
          <w:b/>
          <w:color w:val="333333"/>
          <w:lang w:val="es-ES_tradnl"/>
        </w:rPr>
        <w:t xml:space="preserve"> de </w:t>
      </w:r>
      <w:r w:rsidR="008C2122" w:rsidRPr="00A44BAD">
        <w:rPr>
          <w:b/>
          <w:color w:val="333333"/>
          <w:lang w:val="es-ES_tradnl"/>
        </w:rPr>
        <w:t>óxidos</w:t>
      </w:r>
      <w:r w:rsidRPr="00A44BAD">
        <w:rPr>
          <w:b/>
          <w:color w:val="333333"/>
          <w:lang w:val="es-ES_tradnl"/>
        </w:rPr>
        <w:t xml:space="preserve"> de </w:t>
      </w:r>
      <w:r w:rsidR="008C2122" w:rsidRPr="00A44BAD">
        <w:rPr>
          <w:b/>
          <w:color w:val="333333"/>
          <w:lang w:val="es-ES_tradnl"/>
        </w:rPr>
        <w:t>nitrógeno</w:t>
      </w:r>
      <w:r w:rsidRPr="00A44BAD">
        <w:rPr>
          <w:b/>
          <w:color w:val="333333"/>
          <w:lang w:val="es-ES_tradnl"/>
        </w:rPr>
        <w:t xml:space="preserve">, en un promedio de 10 minutos de muestreo, a </w:t>
      </w:r>
      <w:smartTag w:uri="urn:schemas-microsoft-com:office:smarttags" w:element="metricconverter">
        <w:smartTagPr>
          <w:attr w:name="ProductID" w:val="3 Km"/>
        </w:smartTagPr>
        <w:r w:rsidRPr="00A44BAD">
          <w:rPr>
            <w:b/>
            <w:color w:val="333333"/>
            <w:lang w:val="es-ES_tradnl"/>
          </w:rPr>
          <w:t>3 Km</w:t>
        </w:r>
      </w:smartTag>
      <w:r w:rsidRPr="00A44BAD">
        <w:rPr>
          <w:b/>
          <w:color w:val="333333"/>
          <w:lang w:val="es-ES_tradnl"/>
        </w:rPr>
        <w:t xml:space="preserve"> de distancia en la </w:t>
      </w:r>
      <w:r w:rsidR="008C2122" w:rsidRPr="00A44BAD">
        <w:rPr>
          <w:b/>
          <w:color w:val="333333"/>
          <w:lang w:val="es-ES_tradnl"/>
        </w:rPr>
        <w:t>dirección</w:t>
      </w:r>
      <w:r w:rsidRPr="00A44BAD">
        <w:rPr>
          <w:b/>
          <w:color w:val="333333"/>
          <w:lang w:val="es-ES_tradnl"/>
        </w:rPr>
        <w:t xml:space="preserve"> del viento en una noche nublada con velocidad superficial del viento de 7 m/s?</w:t>
      </w:r>
    </w:p>
    <w:p w:rsidR="00BC6E9F" w:rsidRPr="00A44BAD" w:rsidRDefault="00BC6E9F" w:rsidP="0095170F">
      <w:pPr>
        <w:ind w:left="708" w:firstLine="357"/>
        <w:jc w:val="both"/>
        <w:rPr>
          <w:b/>
          <w:color w:val="333333"/>
          <w:lang w:val="es-ES_tradnl"/>
        </w:rPr>
      </w:pPr>
      <w:r w:rsidRPr="00A44BAD">
        <w:rPr>
          <w:b/>
          <w:color w:val="333333"/>
          <w:lang w:val="es-ES_tradnl"/>
        </w:rPr>
        <w:t>Asumir a este botadero como una fuente puntual a nivel del terreno.</w:t>
      </w:r>
      <w:r w:rsidRPr="00A44BAD">
        <w:rPr>
          <w:b/>
          <w:color w:val="333333"/>
          <w:lang w:val="es-ES_tradnl"/>
        </w:rPr>
        <w:tab/>
      </w:r>
    </w:p>
    <w:p w:rsidR="00BC6E9F" w:rsidRPr="00A44BAD" w:rsidRDefault="00BC6E9F" w:rsidP="0095170F">
      <w:pPr>
        <w:ind w:left="1080" w:hanging="1080"/>
        <w:jc w:val="both"/>
        <w:rPr>
          <w:b/>
          <w:color w:val="333333"/>
          <w:lang w:val="es-ES_tradnl"/>
        </w:rPr>
      </w:pPr>
      <w:r w:rsidRPr="00A44BAD">
        <w:rPr>
          <w:b/>
          <w:color w:val="333333"/>
          <w:lang w:val="es-ES_tradnl"/>
        </w:rPr>
        <w:tab/>
        <w:t>Verifique si estas concentraciones están dentro de los valores permisibles establecidos en las normas ambientales.</w:t>
      </w:r>
      <w:r w:rsidRPr="00A44BAD">
        <w:rPr>
          <w:b/>
          <w:color w:val="333333"/>
          <w:lang w:val="es-ES_tradnl"/>
        </w:rPr>
        <w:tab/>
      </w:r>
    </w:p>
    <w:p w:rsidR="006C7504" w:rsidRDefault="00BC6E9F" w:rsidP="006C7504">
      <w:pPr>
        <w:numPr>
          <w:ilvl w:val="0"/>
          <w:numId w:val="1"/>
        </w:numPr>
        <w:tabs>
          <w:tab w:val="left" w:pos="0"/>
        </w:tabs>
        <w:jc w:val="both"/>
        <w:rPr>
          <w:b/>
          <w:color w:val="333333"/>
          <w:lang w:val="es-ES_tradnl"/>
        </w:rPr>
      </w:pPr>
      <w:r w:rsidRPr="00A44BAD">
        <w:rPr>
          <w:b/>
          <w:color w:val="333333"/>
          <w:lang w:val="es-ES_tradnl"/>
        </w:rPr>
        <w:t xml:space="preserve">Calcule y dibuje (plotee) las curvas de </w:t>
      </w:r>
      <w:r w:rsidR="008C2122" w:rsidRPr="00A44BAD">
        <w:rPr>
          <w:b/>
          <w:color w:val="333333"/>
          <w:lang w:val="es-ES_tradnl"/>
        </w:rPr>
        <w:t>concentración</w:t>
      </w:r>
      <w:r w:rsidRPr="00A44BAD">
        <w:rPr>
          <w:b/>
          <w:color w:val="333333"/>
          <w:lang w:val="es-ES_tradnl"/>
        </w:rPr>
        <w:t xml:space="preserve"> de contaminantes a 1, 2, 4, 3, 5, 6, 7 , 8 ,9, </w:t>
      </w:r>
      <w:smartTag w:uri="urn:schemas-microsoft-com:office:smarttags" w:element="metricconverter">
        <w:smartTagPr>
          <w:attr w:name="ProductID" w:val="10 Km"/>
        </w:smartTagPr>
        <w:r w:rsidRPr="00A44BAD">
          <w:rPr>
            <w:b/>
            <w:color w:val="333333"/>
            <w:lang w:val="es-ES_tradnl"/>
          </w:rPr>
          <w:t>10 Km</w:t>
        </w:r>
      </w:smartTag>
      <w:r w:rsidRPr="00A44BAD">
        <w:rPr>
          <w:b/>
          <w:color w:val="333333"/>
          <w:lang w:val="es-ES_tradnl"/>
        </w:rPr>
        <w:t xml:space="preserve">, de distancia </w:t>
      </w:r>
      <w:r w:rsidR="0095170F" w:rsidRPr="00A44BAD">
        <w:rPr>
          <w:b/>
          <w:color w:val="333333"/>
          <w:lang w:val="es-ES_tradnl"/>
        </w:rPr>
        <w:t>e</w:t>
      </w:r>
      <w:r w:rsidRPr="00A44BAD">
        <w:rPr>
          <w:b/>
          <w:color w:val="333333"/>
          <w:lang w:val="es-ES_tradnl"/>
        </w:rPr>
        <w:t xml:space="preserve">n la dirección del viento, y a 100, 200, 300, 400, 500, 600, 700, 800, 900, </w:t>
      </w:r>
      <w:smartTag w:uri="urn:schemas-microsoft-com:office:smarttags" w:element="metricconverter">
        <w:smartTagPr>
          <w:attr w:name="ProductID" w:val="1000 m"/>
        </w:smartTagPr>
        <w:r w:rsidRPr="00A44BAD">
          <w:rPr>
            <w:b/>
            <w:color w:val="333333"/>
            <w:lang w:val="es-ES_tradnl"/>
          </w:rPr>
          <w:t>1000 m</w:t>
        </w:r>
      </w:smartTag>
      <w:r w:rsidRPr="00A44BAD">
        <w:rPr>
          <w:b/>
          <w:color w:val="333333"/>
          <w:lang w:val="es-ES_tradnl"/>
        </w:rPr>
        <w:t xml:space="preserve"> de distancia a ambos lados del eje x</w:t>
      </w:r>
      <w:r w:rsidR="0095170F" w:rsidRPr="00A44BAD">
        <w:rPr>
          <w:b/>
          <w:color w:val="333333"/>
          <w:lang w:val="es-ES_tradnl"/>
        </w:rPr>
        <w:t>.</w:t>
      </w:r>
    </w:p>
    <w:bookmarkEnd w:id="0"/>
    <w:bookmarkEnd w:id="1"/>
    <w:p w:rsidR="005C7216" w:rsidRPr="00A44BAD" w:rsidRDefault="005C7216" w:rsidP="006C7504">
      <w:pPr>
        <w:numPr>
          <w:ilvl w:val="0"/>
          <w:numId w:val="1"/>
        </w:numPr>
        <w:tabs>
          <w:tab w:val="left" w:pos="0"/>
        </w:tabs>
        <w:jc w:val="both"/>
        <w:rPr>
          <w:b/>
          <w:color w:val="333333"/>
          <w:lang w:val="es-ES_tradnl"/>
        </w:rPr>
      </w:pPr>
      <w:r w:rsidRPr="00A44BAD">
        <w:rPr>
          <w:noProof/>
          <w:color w:val="33333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pt;margin-top:3pt;width:126pt;height:77.45pt;z-index:-251660800" filled="f" stroked="f">
            <v:textbox style="mso-next-textbox:#_x0000_s1032" inset="0,0,0,0">
              <w:txbxContent>
                <w:tbl>
                  <w:tblPr>
                    <w:tblW w:w="2416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345"/>
                    <w:gridCol w:w="1071"/>
                  </w:tblGrid>
                  <w:tr w:rsidR="00006F19">
                    <w:trPr>
                      <w:trHeight w:val="255"/>
                    </w:trPr>
                    <w:tc>
                      <w:tcPr>
                        <w:tcW w:w="24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b/>
                            <w:bCs/>
                            <w:sz w:val="20"/>
                            <w:szCs w:val="20"/>
                          </w:rPr>
                          <w:t>Datos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Q (ug/s)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3000000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t (s)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600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x (m)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3000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u (m/s)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Estabilidad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σ</w:t>
                        </w:r>
                        <w:r>
                          <w:rPr>
                            <w:rFonts w:ascii="Geneva" w:hAnsi="Geneva" w:cs="Arial"/>
                            <w:sz w:val="20"/>
                            <w:szCs w:val="20"/>
                          </w:rPr>
                          <w:t>y (m)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σz (m)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70</w:t>
                        </w:r>
                      </w:p>
                    </w:tc>
                  </w:tr>
                </w:tbl>
                <w:p w:rsidR="00006F19" w:rsidRPr="006C7504" w:rsidRDefault="00006F19" w:rsidP="006C7504"/>
              </w:txbxContent>
            </v:textbox>
          </v:shape>
        </w:pict>
      </w:r>
    </w:p>
    <w:p w:rsidR="006C7504" w:rsidRDefault="006C7504" w:rsidP="006C7504">
      <w:pPr>
        <w:tabs>
          <w:tab w:val="left" w:pos="0"/>
        </w:tabs>
        <w:ind w:left="1080" w:hanging="1080"/>
        <w:jc w:val="center"/>
        <w:rPr>
          <w:color w:val="333333"/>
          <w:lang w:val="es-ES_tradnl"/>
        </w:rPr>
      </w:pPr>
      <w:r>
        <w:rPr>
          <w:color w:val="333333"/>
          <w:lang w:val="es-ES_tradnl"/>
        </w:rPr>
        <w:t xml:space="preserve">                                  </w:t>
      </w:r>
      <w:r w:rsidR="005C7216">
        <w:rPr>
          <w:b/>
          <w:color w:val="333333"/>
          <w:lang w:val="es-ES_tradnl"/>
        </w:rPr>
        <w:t>a)</w:t>
      </w:r>
      <w:r>
        <w:rPr>
          <w:color w:val="333333"/>
          <w:lang w:val="es-ES_tradnl"/>
        </w:rPr>
        <w:t xml:space="preserve">     </w:t>
      </w:r>
      <w:r w:rsidRPr="006C7504">
        <w:rPr>
          <w:color w:val="333333"/>
          <w:position w:val="-32"/>
          <w:lang w:val="es-ES_tradnl"/>
        </w:rPr>
        <w:object w:dxaOrig="34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5.25pt" o:ole="">
            <v:imagedata r:id="rId5" o:title=""/>
          </v:shape>
          <o:OLEObject Type="Embed" ProgID="Equation.3" ShapeID="_x0000_i1025" DrawAspect="Content" ObjectID="_1310289964" r:id="rId6"/>
        </w:object>
      </w:r>
    </w:p>
    <w:p w:rsidR="00D17329" w:rsidRDefault="00D17329" w:rsidP="006C7504">
      <w:pPr>
        <w:tabs>
          <w:tab w:val="left" w:pos="0"/>
        </w:tabs>
        <w:ind w:left="1080" w:hanging="1080"/>
        <w:jc w:val="right"/>
        <w:rPr>
          <w:color w:val="333333"/>
          <w:lang w:val="es-ES_tradnl"/>
        </w:rPr>
      </w:pPr>
    </w:p>
    <w:p w:rsidR="006C7504" w:rsidRDefault="006C7504" w:rsidP="006C7504">
      <w:pPr>
        <w:tabs>
          <w:tab w:val="left" w:pos="0"/>
        </w:tabs>
        <w:ind w:left="1080" w:hanging="1080"/>
        <w:jc w:val="right"/>
        <w:rPr>
          <w:color w:val="333333"/>
          <w:lang w:val="es-ES_tradnl"/>
        </w:rPr>
      </w:pPr>
    </w:p>
    <w:p w:rsidR="00655268" w:rsidRDefault="00655268" w:rsidP="00D17329">
      <w:pPr>
        <w:tabs>
          <w:tab w:val="left" w:pos="0"/>
        </w:tabs>
        <w:rPr>
          <w:color w:val="333333"/>
          <w:lang w:val="es-ES_tradnl"/>
        </w:rPr>
      </w:pPr>
      <w:bookmarkStart w:id="2" w:name="OLE_LINK3"/>
      <w:bookmarkStart w:id="3" w:name="OLE_LINK4"/>
    </w:p>
    <w:bookmarkEnd w:id="2"/>
    <w:bookmarkEnd w:id="3"/>
    <w:p w:rsidR="005C7216" w:rsidRDefault="005C7216" w:rsidP="0095170F">
      <w:pPr>
        <w:tabs>
          <w:tab w:val="left" w:pos="0"/>
        </w:tabs>
        <w:ind w:left="1080" w:hanging="1080"/>
        <w:jc w:val="both"/>
        <w:rPr>
          <w:b/>
          <w:color w:val="333333"/>
          <w:lang w:val="es-ES_tradnl"/>
        </w:rPr>
      </w:pPr>
      <w:r>
        <w:rPr>
          <w:color w:val="333333"/>
          <w:lang w:val="es-ES_tradnl"/>
        </w:rPr>
        <w:tab/>
      </w:r>
      <w:r>
        <w:rPr>
          <w:b/>
          <w:color w:val="333333"/>
          <w:lang w:val="es-ES_tradnl"/>
        </w:rPr>
        <w:t xml:space="preserve">b) </w:t>
      </w:r>
      <w:r w:rsidR="00D17329">
        <w:rPr>
          <w:b/>
          <w:color w:val="333333"/>
          <w:lang w:val="es-ES_tradnl"/>
        </w:rPr>
        <w:t>Ver cuadro</w:t>
      </w:r>
    </w:p>
    <w:tbl>
      <w:tblPr>
        <w:tblW w:w="8355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1270"/>
        <w:gridCol w:w="1123"/>
        <w:gridCol w:w="1091"/>
        <w:gridCol w:w="1091"/>
        <w:gridCol w:w="1260"/>
        <w:gridCol w:w="1260"/>
        <w:gridCol w:w="1260"/>
      </w:tblGrid>
      <w:tr w:rsidR="005C7216">
        <w:trPr>
          <w:trHeight w:val="525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16" w:rsidRPr="005C7216" w:rsidRDefault="005C7216">
            <w:pPr>
              <w:jc w:val="center"/>
              <w:rPr>
                <w:rFonts w:ascii="Geneva" w:hAnsi="Geneva"/>
                <w:b/>
                <w:bCs/>
                <w:sz w:val="18"/>
                <w:szCs w:val="18"/>
              </w:rPr>
            </w:pPr>
            <w:r w:rsidRPr="005C7216">
              <w:rPr>
                <w:rFonts w:ascii="Geneva" w:hAnsi="Geneva"/>
                <w:b/>
                <w:bCs/>
                <w:sz w:val="18"/>
                <w:szCs w:val="18"/>
              </w:rPr>
              <w:t>Distancia X</w:t>
            </w:r>
            <w:r w:rsidRPr="005C7216">
              <w:rPr>
                <w:rFonts w:ascii="Geneva" w:hAnsi="Geneva"/>
                <w:b/>
                <w:bCs/>
                <w:sz w:val="18"/>
                <w:szCs w:val="18"/>
              </w:rPr>
              <w:br/>
              <w:t>(m)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16" w:rsidRPr="005C7216" w:rsidRDefault="005C7216">
            <w:pPr>
              <w:jc w:val="center"/>
              <w:rPr>
                <w:rFonts w:ascii="Geneva" w:hAnsi="Geneva"/>
                <w:b/>
                <w:bCs/>
                <w:sz w:val="18"/>
                <w:szCs w:val="18"/>
              </w:rPr>
            </w:pPr>
            <w:r w:rsidRPr="005C7216">
              <w:rPr>
                <w:rFonts w:ascii="Geneva" w:hAnsi="Geneva"/>
                <w:b/>
                <w:bCs/>
                <w:sz w:val="18"/>
                <w:szCs w:val="18"/>
              </w:rPr>
              <w:t>Distancia y</w:t>
            </w:r>
            <w:r w:rsidRPr="005C7216">
              <w:rPr>
                <w:rFonts w:ascii="Geneva" w:hAnsi="Geneva"/>
                <w:b/>
                <w:bCs/>
                <w:sz w:val="18"/>
                <w:szCs w:val="18"/>
              </w:rPr>
              <w:br/>
              <w:t>(m)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16" w:rsidRPr="005C7216" w:rsidRDefault="005C72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216">
              <w:rPr>
                <w:rFonts w:ascii="Arial" w:hAnsi="Arial" w:cs="Arial"/>
                <w:b/>
                <w:bCs/>
                <w:sz w:val="18"/>
                <w:szCs w:val="18"/>
              </w:rPr>
              <w:t>σ</w:t>
            </w:r>
            <w:r w:rsidRPr="005C7216">
              <w:rPr>
                <w:rFonts w:ascii="Geneva" w:hAnsi="Geneva" w:cs="Arial"/>
                <w:b/>
                <w:bCs/>
                <w:sz w:val="18"/>
                <w:szCs w:val="18"/>
              </w:rPr>
              <w:t>y (m)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16" w:rsidRPr="005C7216" w:rsidRDefault="005C72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216">
              <w:rPr>
                <w:rFonts w:ascii="Arial" w:hAnsi="Arial" w:cs="Arial"/>
                <w:b/>
                <w:bCs/>
                <w:sz w:val="18"/>
                <w:szCs w:val="18"/>
              </w:rPr>
              <w:t>σz (m)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16" w:rsidRPr="005C7216" w:rsidRDefault="005C72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216">
              <w:rPr>
                <w:rFonts w:ascii="Arial" w:hAnsi="Arial" w:cs="Arial"/>
                <w:b/>
                <w:bCs/>
                <w:sz w:val="18"/>
                <w:szCs w:val="18"/>
              </w:rPr>
              <w:t>C(1000,y,0)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16" w:rsidRPr="005C7216" w:rsidRDefault="005C72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216">
              <w:rPr>
                <w:rFonts w:ascii="Arial" w:hAnsi="Arial" w:cs="Arial"/>
                <w:b/>
                <w:bCs/>
                <w:sz w:val="18"/>
                <w:szCs w:val="18"/>
              </w:rPr>
              <w:t>C(2000,y,0)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16" w:rsidRPr="005C7216" w:rsidRDefault="005C72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216">
              <w:rPr>
                <w:rFonts w:ascii="Arial" w:hAnsi="Arial" w:cs="Arial"/>
                <w:b/>
                <w:bCs/>
                <w:sz w:val="18"/>
                <w:szCs w:val="18"/>
              </w:rPr>
              <w:t>C(3000,y,0)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21,99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14,56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8,60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7,48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5,91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300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2,46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3,16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4000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400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260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1,32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5000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500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300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0,43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6000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360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0,11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7000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700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400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0,02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8000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800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480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0,00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9000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900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510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0,00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0,00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Pr="005C7216" w:rsidRDefault="005C7216" w:rsidP="005C7216">
            <w:pPr>
              <w:jc w:val="right"/>
              <w:rPr>
                <w:rFonts w:ascii="Geneva" w:hAnsi="Geneva"/>
                <w:b/>
                <w:sz w:val="18"/>
                <w:szCs w:val="18"/>
              </w:rPr>
            </w:pPr>
            <w:r w:rsidRPr="005C7216">
              <w:rPr>
                <w:rFonts w:ascii="Geneva" w:hAnsi="Geneva"/>
                <w:b/>
                <w:sz w:val="18"/>
                <w:szCs w:val="18"/>
              </w:rPr>
              <w:t>C(4000,y,0)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Pr="005C7216" w:rsidRDefault="005C7216" w:rsidP="005C7216">
            <w:pPr>
              <w:jc w:val="right"/>
              <w:rPr>
                <w:rFonts w:ascii="Geneva" w:hAnsi="Geneva"/>
                <w:b/>
                <w:sz w:val="18"/>
                <w:szCs w:val="18"/>
              </w:rPr>
            </w:pPr>
            <w:r w:rsidRPr="005C7216">
              <w:rPr>
                <w:rFonts w:ascii="Geneva" w:hAnsi="Geneva"/>
                <w:b/>
                <w:sz w:val="18"/>
                <w:szCs w:val="18"/>
              </w:rPr>
              <w:t>C(5000,y,0)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Pr="005C7216" w:rsidRDefault="005C7216">
            <w:pPr>
              <w:jc w:val="center"/>
              <w:rPr>
                <w:rFonts w:ascii="Geneva" w:hAnsi="Geneva"/>
                <w:b/>
                <w:sz w:val="18"/>
                <w:szCs w:val="18"/>
              </w:rPr>
            </w:pPr>
            <w:r w:rsidRPr="005C7216">
              <w:rPr>
                <w:rFonts w:ascii="Geneva" w:hAnsi="Geneva"/>
                <w:b/>
                <w:sz w:val="18"/>
                <w:szCs w:val="18"/>
              </w:rPr>
              <w:t>C(6000,y,0)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Pr="005C7216" w:rsidRDefault="005C7216">
            <w:pPr>
              <w:jc w:val="center"/>
              <w:rPr>
                <w:rFonts w:ascii="Geneva" w:hAnsi="Geneva"/>
                <w:b/>
                <w:sz w:val="18"/>
                <w:szCs w:val="18"/>
              </w:rPr>
            </w:pPr>
            <w:r w:rsidRPr="005C7216">
              <w:rPr>
                <w:rFonts w:ascii="Geneva" w:hAnsi="Geneva"/>
                <w:b/>
                <w:sz w:val="18"/>
                <w:szCs w:val="18"/>
              </w:rPr>
              <w:t>C(7000,y,0)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Pr="005C7216" w:rsidRDefault="005C7216" w:rsidP="005C7216">
            <w:pPr>
              <w:jc w:val="right"/>
              <w:rPr>
                <w:rFonts w:ascii="Geneva" w:hAnsi="Geneva"/>
                <w:b/>
                <w:sz w:val="18"/>
                <w:szCs w:val="18"/>
              </w:rPr>
            </w:pPr>
            <w:r w:rsidRPr="005C7216">
              <w:rPr>
                <w:rFonts w:ascii="Geneva" w:hAnsi="Geneva"/>
                <w:b/>
                <w:sz w:val="18"/>
                <w:szCs w:val="18"/>
              </w:rPr>
              <w:t>C(8000,y,0)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Pr="005C7216" w:rsidRDefault="005C7216" w:rsidP="005C7216">
            <w:pPr>
              <w:jc w:val="right"/>
              <w:rPr>
                <w:rFonts w:ascii="Geneva" w:hAnsi="Geneva"/>
                <w:b/>
                <w:sz w:val="18"/>
                <w:szCs w:val="18"/>
              </w:rPr>
            </w:pPr>
            <w:r w:rsidRPr="005C7216">
              <w:rPr>
                <w:rFonts w:ascii="Geneva" w:hAnsi="Geneva"/>
                <w:b/>
                <w:sz w:val="18"/>
                <w:szCs w:val="18"/>
              </w:rPr>
              <w:t>C(9000,y,0)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Pr="005C7216" w:rsidRDefault="005C7216" w:rsidP="005C7216">
            <w:pPr>
              <w:jc w:val="right"/>
              <w:rPr>
                <w:rFonts w:ascii="Geneva" w:hAnsi="Geneva"/>
                <w:b/>
                <w:sz w:val="18"/>
                <w:szCs w:val="18"/>
              </w:rPr>
            </w:pPr>
            <w:r w:rsidRPr="005C7216">
              <w:rPr>
                <w:rFonts w:ascii="Geneva" w:hAnsi="Geneva"/>
                <w:b/>
                <w:sz w:val="18"/>
                <w:szCs w:val="18"/>
              </w:rPr>
              <w:t>C(10000,y,0)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6,09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4,78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3,65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2,75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2,14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1,49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4,88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4,05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3,25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2,51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1,43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3,37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3,06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2,68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2,15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1,34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2,01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2,08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2,04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1,21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1,26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1,07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0,46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0,94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0,92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0,77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0,62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0,49</w:t>
            </w:r>
          </w:p>
        </w:tc>
      </w:tr>
      <w:tr w:rsidR="005C72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 w:rsidP="005C721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6" w:rsidRDefault="005C7216">
            <w:pPr>
              <w:jc w:val="right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0,38</w:t>
            </w:r>
          </w:p>
        </w:tc>
      </w:tr>
    </w:tbl>
    <w:p w:rsidR="005C7216" w:rsidRPr="005C7216" w:rsidRDefault="00AF7247" w:rsidP="005C7216">
      <w:pPr>
        <w:tabs>
          <w:tab w:val="left" w:pos="0"/>
        </w:tabs>
        <w:ind w:left="1080" w:hanging="1080"/>
        <w:jc w:val="center"/>
        <w:rPr>
          <w:b/>
          <w:color w:val="333333"/>
          <w:lang w:val="es-ES_tradnl"/>
        </w:rPr>
      </w:pPr>
      <w:r>
        <w:rPr>
          <w:noProof/>
        </w:rPr>
        <w:lastRenderedPageBreak/>
        <w:drawing>
          <wp:inline distT="0" distB="0" distL="0" distR="0">
            <wp:extent cx="4105275" cy="2971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504" w:rsidRPr="006C7504" w:rsidRDefault="005C7216" w:rsidP="00FC2653">
      <w:pPr>
        <w:tabs>
          <w:tab w:val="left" w:pos="0"/>
        </w:tabs>
        <w:jc w:val="both"/>
        <w:rPr>
          <w:color w:val="333333"/>
        </w:rPr>
      </w:pPr>
      <w:r>
        <w:rPr>
          <w:color w:val="333333"/>
          <w:lang w:val="es-ES_tradnl"/>
        </w:rPr>
        <w:t>En el gráfico se puede observar que a medida que</w:t>
      </w:r>
      <w:r w:rsidR="00054DC2">
        <w:rPr>
          <w:color w:val="333333"/>
          <w:lang w:val="es-ES_tradnl"/>
        </w:rPr>
        <w:t xml:space="preserve"> el contaminante se aleja de la </w:t>
      </w:r>
      <w:r>
        <w:rPr>
          <w:color w:val="333333"/>
          <w:lang w:val="es-ES_tradnl"/>
        </w:rPr>
        <w:t>chimenea, tanto en dirección x como en y, la concentración del mismo se ve disminuida considerablemente.</w:t>
      </w:r>
    </w:p>
    <w:p w:rsidR="006C7504" w:rsidRPr="006C7504" w:rsidRDefault="006C7504" w:rsidP="00BC6E9F">
      <w:pPr>
        <w:jc w:val="both"/>
        <w:rPr>
          <w:color w:val="333333"/>
        </w:rPr>
      </w:pPr>
    </w:p>
    <w:p w:rsidR="00BC6E9F" w:rsidRPr="00A44BAD" w:rsidRDefault="00BC6E9F" w:rsidP="0095170F">
      <w:pPr>
        <w:ind w:left="720" w:hanging="720"/>
        <w:jc w:val="both"/>
        <w:rPr>
          <w:b/>
          <w:color w:val="333333"/>
          <w:lang w:val="es-ES_tradnl"/>
        </w:rPr>
      </w:pPr>
      <w:r w:rsidRPr="00A44BAD">
        <w:rPr>
          <w:b/>
          <w:color w:val="333333"/>
          <w:lang w:val="es-ES_tradnl"/>
        </w:rPr>
        <w:t>2</w:t>
      </w:r>
      <w:r w:rsidR="0095170F" w:rsidRPr="00A44BAD">
        <w:rPr>
          <w:b/>
          <w:color w:val="333333"/>
          <w:lang w:val="es-ES_tradnl"/>
        </w:rPr>
        <w:tab/>
      </w:r>
      <w:r w:rsidRPr="00A44BAD">
        <w:rPr>
          <w:b/>
          <w:color w:val="333333"/>
          <w:lang w:val="es-ES_tradnl"/>
        </w:rPr>
        <w:t xml:space="preserve">Se ha estimado que 80 g/s de </w:t>
      </w:r>
      <w:r w:rsidR="008C2122" w:rsidRPr="00A44BAD">
        <w:rPr>
          <w:b/>
          <w:color w:val="333333"/>
          <w:lang w:val="es-ES_tradnl"/>
        </w:rPr>
        <w:t>dióxido</w:t>
      </w:r>
      <w:r w:rsidRPr="00A44BAD">
        <w:rPr>
          <w:b/>
          <w:color w:val="333333"/>
          <w:lang w:val="es-ES_tradnl"/>
        </w:rPr>
        <w:t xml:space="preserve"> de sulfuro están siendo emitidos desde una refinería de petróleo a una altura efectiva promedio de 60m. A las 8h00 en una mañana de invierno nublada con un viento superficial de 6 m/s.</w:t>
      </w:r>
    </w:p>
    <w:p w:rsidR="00BC6E9F" w:rsidRPr="00A44BAD" w:rsidRDefault="00BC6E9F" w:rsidP="0095170F">
      <w:pPr>
        <w:numPr>
          <w:ilvl w:val="0"/>
          <w:numId w:val="2"/>
        </w:numPr>
        <w:jc w:val="both"/>
        <w:rPr>
          <w:b/>
          <w:color w:val="333333"/>
          <w:lang w:val="es-ES_tradnl"/>
        </w:rPr>
      </w:pPr>
      <w:r w:rsidRPr="00A44BAD">
        <w:rPr>
          <w:b/>
          <w:color w:val="333333"/>
          <w:lang w:val="es-ES_tradnl"/>
        </w:rPr>
        <w:t>¿Cual es la concentración obtenida en el punto de coordenadas (500m, 50m, 0m)?</w:t>
      </w:r>
      <w:r w:rsidR="0095170F" w:rsidRPr="00A44BAD">
        <w:rPr>
          <w:b/>
          <w:color w:val="333333"/>
          <w:lang w:val="es-ES_tradnl"/>
        </w:rPr>
        <w:t xml:space="preserve"> </w:t>
      </w:r>
      <w:r w:rsidRPr="00A44BAD">
        <w:rPr>
          <w:b/>
          <w:color w:val="333333"/>
          <w:lang w:val="es-ES_tradnl"/>
        </w:rPr>
        <w:t>Asumir que la velocidad del viento en el tope de la chimenea es la misma que la velocidad superficial y que existe reflexión producida por el terreno.</w:t>
      </w:r>
    </w:p>
    <w:p w:rsidR="0095170F" w:rsidRPr="00A44BAD" w:rsidRDefault="00FC2653" w:rsidP="0095170F">
      <w:pPr>
        <w:ind w:left="360"/>
        <w:jc w:val="both"/>
        <w:rPr>
          <w:b/>
          <w:color w:val="333333"/>
          <w:lang w:val="es-ES_tradnl"/>
        </w:rPr>
      </w:pPr>
      <w:r>
        <w:rPr>
          <w:b/>
          <w:noProof/>
          <w:color w:val="333333"/>
        </w:rPr>
        <w:pict>
          <v:shape id="_x0000_s1034" type="#_x0000_t202" style="position:absolute;left:0;text-align:left;margin-left:-9pt;margin-top:6.8pt;width:126pt;height:135pt;z-index:-251659776" filled="f" stroked="f">
            <v:textbox style="mso-next-textbox:#_x0000_s1034" inset="0,0,0,0">
              <w:txbxContent>
                <w:tbl>
                  <w:tblPr>
                    <w:tblW w:w="2160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119"/>
                    <w:gridCol w:w="1041"/>
                  </w:tblGrid>
                  <w:tr w:rsidR="00006F19">
                    <w:trPr>
                      <w:trHeight w:val="255"/>
                    </w:trPr>
                    <w:tc>
                      <w:tcPr>
                        <w:tcW w:w="2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b/>
                            <w:bCs/>
                            <w:sz w:val="20"/>
                            <w:szCs w:val="20"/>
                          </w:rPr>
                          <w:t>Datos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1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Q (ug/s)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80000000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1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x (m)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1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y (m)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1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z (m)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1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u (m/s)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1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H (m)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1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Estabilidad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1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σ</w:t>
                        </w:r>
                        <w:r>
                          <w:rPr>
                            <w:rFonts w:ascii="Geneva" w:hAnsi="Geneva" w:cs="Arial"/>
                            <w:sz w:val="20"/>
                            <w:szCs w:val="20"/>
                          </w:rPr>
                          <w:t>y (m)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1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σz (m)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</w:tbl>
                <w:p w:rsidR="00006F19" w:rsidRPr="00FC2653" w:rsidRDefault="00006F19" w:rsidP="00FC2653"/>
              </w:txbxContent>
            </v:textbox>
          </v:shape>
        </w:pict>
      </w:r>
    </w:p>
    <w:p w:rsidR="0095170F" w:rsidRDefault="00FC2653" w:rsidP="00FC2653">
      <w:pPr>
        <w:jc w:val="right"/>
        <w:rPr>
          <w:b/>
          <w:color w:val="333333"/>
          <w:lang w:val="es-ES_tradnl"/>
        </w:rPr>
      </w:pPr>
      <w:r w:rsidRPr="00FC2653">
        <w:rPr>
          <w:b/>
          <w:color w:val="333333"/>
          <w:position w:val="-44"/>
          <w:lang w:val="es-ES_tradnl"/>
        </w:rPr>
        <w:object w:dxaOrig="4280" w:dyaOrig="1020">
          <v:shape id="_x0000_i1026" type="#_x0000_t75" style="width:290.25pt;height:64.5pt" o:ole="">
            <v:imagedata r:id="rId8" o:title=""/>
          </v:shape>
          <o:OLEObject Type="Embed" ProgID="Equation.3" ShapeID="_x0000_i1026" DrawAspect="Content" ObjectID="_1310289965" r:id="rId9"/>
        </w:object>
      </w:r>
    </w:p>
    <w:p w:rsidR="00FC2653" w:rsidRDefault="00276CF0" w:rsidP="00FC2653">
      <w:pPr>
        <w:jc w:val="right"/>
        <w:rPr>
          <w:b/>
          <w:color w:val="333333"/>
          <w:lang w:val="es-ES_tradnl"/>
        </w:rPr>
      </w:pPr>
      <w:r w:rsidRPr="00276CF0">
        <w:rPr>
          <w:b/>
          <w:color w:val="333333"/>
          <w:position w:val="-42"/>
          <w:lang w:val="es-ES_tradnl"/>
        </w:rPr>
        <w:object w:dxaOrig="6640" w:dyaOrig="960">
          <v:shape id="_x0000_i1027" type="#_x0000_t75" style="width:318.75pt;height:43.5pt" o:ole="">
            <v:imagedata r:id="rId10" o:title=""/>
          </v:shape>
          <o:OLEObject Type="Embed" ProgID="Equation.3" ShapeID="_x0000_i1027" DrawAspect="Content" ObjectID="_1310289966" r:id="rId11"/>
        </w:object>
      </w:r>
    </w:p>
    <w:p w:rsidR="00FC2653" w:rsidRDefault="00FC2653" w:rsidP="00BC6E9F">
      <w:pPr>
        <w:jc w:val="both"/>
        <w:rPr>
          <w:b/>
          <w:color w:val="333333"/>
          <w:lang w:val="es-ES_tradnl"/>
        </w:rPr>
      </w:pPr>
    </w:p>
    <w:p w:rsidR="00FC2653" w:rsidRDefault="00FC2653" w:rsidP="00BC6E9F">
      <w:pPr>
        <w:jc w:val="both"/>
        <w:rPr>
          <w:b/>
          <w:color w:val="333333"/>
          <w:lang w:val="es-ES_tradnl"/>
        </w:rPr>
      </w:pPr>
    </w:p>
    <w:p w:rsidR="00BC6E9F" w:rsidRDefault="0095170F" w:rsidP="006F0CEF">
      <w:pPr>
        <w:numPr>
          <w:ilvl w:val="0"/>
          <w:numId w:val="4"/>
        </w:numPr>
        <w:jc w:val="both"/>
        <w:rPr>
          <w:b/>
          <w:color w:val="333333"/>
          <w:lang w:val="es-ES_tradnl"/>
        </w:rPr>
      </w:pPr>
      <w:r w:rsidRPr="00A44BAD">
        <w:rPr>
          <w:b/>
          <w:color w:val="333333"/>
          <w:lang w:val="es-ES_tradnl"/>
        </w:rPr>
        <w:t>Dióxido</w:t>
      </w:r>
      <w:r w:rsidR="00BC6E9F" w:rsidRPr="00A44BAD">
        <w:rPr>
          <w:b/>
          <w:color w:val="333333"/>
          <w:lang w:val="es-ES_tradnl"/>
        </w:rPr>
        <w:t xml:space="preserve"> de sulfuro se emite desde una industria a una tasa de 0,90 Kg/s desde una chimenea con una altura efectiva de </w:t>
      </w:r>
      <w:smartTag w:uri="urn:schemas-microsoft-com:office:smarttags" w:element="metricconverter">
        <w:smartTagPr>
          <w:attr w:name="ProductID" w:val="220 m"/>
        </w:smartTagPr>
        <w:r w:rsidR="00BC6E9F" w:rsidRPr="00A44BAD">
          <w:rPr>
            <w:b/>
            <w:color w:val="333333"/>
            <w:lang w:val="es-ES_tradnl"/>
          </w:rPr>
          <w:t>220 m</w:t>
        </w:r>
      </w:smartTag>
      <w:r w:rsidR="00BC6E9F" w:rsidRPr="00A44BAD">
        <w:rPr>
          <w:b/>
          <w:color w:val="333333"/>
          <w:lang w:val="es-ES_tradnl"/>
        </w:rPr>
        <w:t xml:space="preserve">.  La velocidad media del viento a la altura de la torre (chimenea) es 4,8 m/s, y la </w:t>
      </w:r>
      <w:r w:rsidRPr="00A44BAD">
        <w:rPr>
          <w:b/>
          <w:color w:val="333333"/>
          <w:lang w:val="es-ES_tradnl"/>
        </w:rPr>
        <w:t>categoría</w:t>
      </w:r>
      <w:r w:rsidR="00BC6E9F" w:rsidRPr="00A44BAD">
        <w:rPr>
          <w:b/>
          <w:color w:val="333333"/>
          <w:lang w:val="es-ES_tradnl"/>
        </w:rPr>
        <w:t xml:space="preserve"> de estabilidad atmosférica es B. Determinar la concentración (C), en la </w:t>
      </w:r>
      <w:r w:rsidRPr="00A44BAD">
        <w:rPr>
          <w:b/>
          <w:color w:val="333333"/>
          <w:lang w:val="es-ES_tradnl"/>
        </w:rPr>
        <w:t>línea</w:t>
      </w:r>
      <w:r w:rsidR="00BC6E9F" w:rsidRPr="00A44BAD">
        <w:rPr>
          <w:b/>
          <w:color w:val="333333"/>
          <w:lang w:val="es-ES_tradnl"/>
        </w:rPr>
        <w:t xml:space="preserve"> central siguiendo la dirección del viento, expresada en µg / m </w:t>
      </w:r>
      <w:smartTag w:uri="urn:schemas-microsoft-com:office:smarttags" w:element="metricconverter">
        <w:smartTagPr>
          <w:attr w:name="ProductID" w:val="3 a"/>
        </w:smartTagPr>
        <w:r w:rsidR="00BC6E9F" w:rsidRPr="00A44BAD">
          <w:rPr>
            <w:b/>
            <w:color w:val="333333"/>
            <w:lang w:val="es-ES_tradnl"/>
          </w:rPr>
          <w:t>3 a</w:t>
        </w:r>
      </w:smartTag>
      <w:r w:rsidR="00BC6E9F" w:rsidRPr="00A44BAD">
        <w:rPr>
          <w:b/>
          <w:color w:val="333333"/>
          <w:lang w:val="es-ES_tradnl"/>
        </w:rPr>
        <w:t xml:space="preserve"> nivel del suelo,</w:t>
      </w:r>
      <w:r w:rsidRPr="00A44BAD">
        <w:rPr>
          <w:b/>
          <w:color w:val="333333"/>
          <w:lang w:val="es-ES_tradnl"/>
        </w:rPr>
        <w:t xml:space="preserve"> </w:t>
      </w:r>
      <w:r w:rsidR="00BC6E9F" w:rsidRPr="00A44BAD">
        <w:rPr>
          <w:b/>
          <w:color w:val="333333"/>
          <w:lang w:val="es-ES_tradnl"/>
        </w:rPr>
        <w:t xml:space="preserve">considerando distancias de la torre de 0,6; 0,8; 1,0; 1,2; 1,6; 2,0; 3,0; y </w:t>
      </w:r>
      <w:smartTag w:uri="urn:schemas-microsoft-com:office:smarttags" w:element="metricconverter">
        <w:smartTagPr>
          <w:attr w:name="ProductID" w:val="4,0 Km"/>
        </w:smartTagPr>
        <w:r w:rsidR="00BC6E9F" w:rsidRPr="00A44BAD">
          <w:rPr>
            <w:b/>
            <w:color w:val="333333"/>
            <w:lang w:val="es-ES_tradnl"/>
          </w:rPr>
          <w:t>4,0 Km</w:t>
        </w:r>
      </w:smartTag>
      <w:r w:rsidR="00BC6E9F" w:rsidRPr="00A44BAD">
        <w:rPr>
          <w:b/>
          <w:color w:val="333333"/>
          <w:lang w:val="es-ES_tradnl"/>
        </w:rPr>
        <w:t>. Graficar C versus el logaritmo de la distancia</w:t>
      </w:r>
      <w:r w:rsidRPr="00A44BAD">
        <w:rPr>
          <w:b/>
          <w:color w:val="333333"/>
          <w:lang w:val="es-ES_tradnl"/>
        </w:rPr>
        <w:t>.</w:t>
      </w:r>
    </w:p>
    <w:p w:rsidR="006F0CEF" w:rsidRDefault="006F0CEF" w:rsidP="006F0CEF">
      <w:pPr>
        <w:ind w:left="360"/>
        <w:jc w:val="both"/>
        <w:rPr>
          <w:b/>
          <w:color w:val="333333"/>
          <w:lang w:val="es-ES_tradnl"/>
        </w:rPr>
      </w:pPr>
    </w:p>
    <w:p w:rsidR="006F0CEF" w:rsidRDefault="006F0CEF" w:rsidP="006F0CEF">
      <w:pPr>
        <w:ind w:left="360"/>
        <w:jc w:val="center"/>
        <w:rPr>
          <w:b/>
          <w:color w:val="333333"/>
          <w:lang w:val="es-ES_tradnl"/>
        </w:rPr>
      </w:pPr>
      <w:r w:rsidRPr="00FC2653">
        <w:rPr>
          <w:b/>
          <w:color w:val="333333"/>
          <w:position w:val="-44"/>
          <w:lang w:val="es-ES_tradnl"/>
        </w:rPr>
        <w:object w:dxaOrig="4280" w:dyaOrig="1020">
          <v:shape id="_x0000_i1028" type="#_x0000_t75" style="width:290.25pt;height:64.5pt" o:ole="">
            <v:imagedata r:id="rId8" o:title=""/>
          </v:shape>
          <o:OLEObject Type="Embed" ProgID="Equation.3" ShapeID="_x0000_i1028" DrawAspect="Content" ObjectID="_1310289967" r:id="rId12"/>
        </w:object>
      </w:r>
    </w:p>
    <w:p w:rsidR="00D17329" w:rsidRDefault="00D17329" w:rsidP="006F0CEF">
      <w:pPr>
        <w:ind w:left="360"/>
        <w:jc w:val="center"/>
        <w:rPr>
          <w:b/>
          <w:color w:val="333333"/>
          <w:lang w:val="es-ES_tradnl"/>
        </w:rPr>
      </w:pPr>
    </w:p>
    <w:p w:rsidR="006C5CA6" w:rsidRDefault="006F0CEF" w:rsidP="00BC6E9F">
      <w:pPr>
        <w:jc w:val="both"/>
        <w:rPr>
          <w:color w:val="333333"/>
          <w:lang w:val="es-ES_tradnl"/>
        </w:rPr>
      </w:pPr>
      <w:r>
        <w:rPr>
          <w:noProof/>
          <w:color w:val="333333"/>
        </w:rPr>
        <w:lastRenderedPageBreak/>
        <w:pict>
          <v:shape id="_x0000_s1037" type="#_x0000_t202" style="position:absolute;left:0;text-align:left;margin-left:189pt;margin-top:4.85pt;width:3in;height:126pt;z-index:-251657728" filled="f" stroked="f">
            <v:textbox style="mso-next-textbox:#_x0000_s1037" inset="0,0,0,0">
              <w:txbxContent>
                <w:tbl>
                  <w:tblPr>
                    <w:tblW w:w="4200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596"/>
                    <w:gridCol w:w="996"/>
                    <w:gridCol w:w="876"/>
                    <w:gridCol w:w="716"/>
                    <w:gridCol w:w="1016"/>
                  </w:tblGrid>
                  <w:tr w:rsidR="00006F19">
                    <w:trPr>
                      <w:trHeight w:val="255"/>
                    </w:trPr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b/>
                            <w:bCs/>
                            <w:sz w:val="20"/>
                            <w:szCs w:val="20"/>
                          </w:rPr>
                          <w:t>x (m)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σ</w:t>
                        </w:r>
                        <w:r>
                          <w:rPr>
                            <w:rFonts w:ascii="Geneva" w:hAnsi="Geneva" w:cs="Arial"/>
                            <w:b/>
                            <w:bCs/>
                            <w:sz w:val="20"/>
                            <w:szCs w:val="20"/>
                          </w:rPr>
                          <w:t>y (m)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σz (m)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log (x)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 (ug/m3)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600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95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2,78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4832,64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130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95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2,90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2416,37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1000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175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140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3,00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1226,75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1200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190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3,08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1004,01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1600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250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250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3,20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578,93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2000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300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350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3,30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413,16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3000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400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700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3,48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194,05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4000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530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1300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3,60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84,21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6F19" w:rsidRPr="006C5CA6" w:rsidRDefault="00006F19" w:rsidP="006C5CA6"/>
              </w:txbxContent>
            </v:textbox>
          </v:shape>
        </w:pict>
      </w:r>
      <w:r>
        <w:rPr>
          <w:noProof/>
          <w:color w:val="333333"/>
        </w:rPr>
        <w:pict>
          <v:shape id="_x0000_s1036" type="#_x0000_t202" style="position:absolute;left:0;text-align:left;margin-left:54pt;margin-top:4.85pt;width:126pt;height:99pt;z-index:-251658752" filled="f" stroked="f">
            <v:textbox style="mso-next-textbox:#_x0000_s1036" inset="0,0,0,0">
              <w:txbxContent>
                <w:tbl>
                  <w:tblPr>
                    <w:tblW w:w="2416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194"/>
                    <w:gridCol w:w="1222"/>
                  </w:tblGrid>
                  <w:tr w:rsidR="00006F19">
                    <w:trPr>
                      <w:trHeight w:val="255"/>
                    </w:trPr>
                    <w:tc>
                      <w:tcPr>
                        <w:tcW w:w="24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b/>
                            <w:bCs/>
                            <w:sz w:val="20"/>
                            <w:szCs w:val="20"/>
                          </w:rPr>
                          <w:t>Datos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1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Q (ug/s)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900000000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1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y (m)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1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z (m)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1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u (m/s)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4,8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1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H (m)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1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Estabilidad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</w:tr>
                </w:tbl>
                <w:p w:rsidR="00006F19" w:rsidRPr="00FC2653" w:rsidRDefault="00006F19" w:rsidP="006C5CA6"/>
              </w:txbxContent>
            </v:textbox>
          </v:shape>
        </w:pict>
      </w:r>
    </w:p>
    <w:p w:rsidR="006C5CA6" w:rsidRDefault="006C5CA6" w:rsidP="00BC6E9F">
      <w:pPr>
        <w:jc w:val="both"/>
        <w:rPr>
          <w:color w:val="333333"/>
          <w:lang w:val="es-ES_tradnl"/>
        </w:rPr>
      </w:pPr>
    </w:p>
    <w:p w:rsidR="006C5CA6" w:rsidRDefault="006C5CA6" w:rsidP="00BC6E9F">
      <w:pPr>
        <w:jc w:val="both"/>
        <w:rPr>
          <w:color w:val="333333"/>
          <w:lang w:val="es-ES_tradnl"/>
        </w:rPr>
      </w:pPr>
    </w:p>
    <w:p w:rsidR="006C5CA6" w:rsidRDefault="006C5CA6" w:rsidP="00BC6E9F">
      <w:pPr>
        <w:jc w:val="both"/>
        <w:rPr>
          <w:color w:val="333333"/>
          <w:lang w:val="es-ES_tradnl"/>
        </w:rPr>
      </w:pPr>
    </w:p>
    <w:p w:rsidR="006C5CA6" w:rsidRDefault="006C5CA6" w:rsidP="00BC6E9F">
      <w:pPr>
        <w:jc w:val="both"/>
        <w:rPr>
          <w:color w:val="333333"/>
          <w:lang w:val="es-ES_tradnl"/>
        </w:rPr>
      </w:pPr>
    </w:p>
    <w:p w:rsidR="006C5CA6" w:rsidRDefault="006C5CA6" w:rsidP="00BC6E9F">
      <w:pPr>
        <w:jc w:val="both"/>
        <w:rPr>
          <w:color w:val="333333"/>
          <w:lang w:val="es-ES_tradnl"/>
        </w:rPr>
      </w:pPr>
    </w:p>
    <w:p w:rsidR="006C5CA6" w:rsidRDefault="006C5CA6" w:rsidP="00BC6E9F">
      <w:pPr>
        <w:jc w:val="both"/>
        <w:rPr>
          <w:color w:val="333333"/>
          <w:lang w:val="es-ES_tradnl"/>
        </w:rPr>
      </w:pPr>
    </w:p>
    <w:p w:rsidR="006C5CA6" w:rsidRDefault="006C5CA6" w:rsidP="00BC6E9F">
      <w:pPr>
        <w:jc w:val="both"/>
        <w:rPr>
          <w:color w:val="333333"/>
          <w:lang w:val="es-ES_tradnl"/>
        </w:rPr>
      </w:pPr>
    </w:p>
    <w:p w:rsidR="006C5CA6" w:rsidRDefault="006C5CA6" w:rsidP="00BC6E9F">
      <w:pPr>
        <w:jc w:val="both"/>
        <w:rPr>
          <w:color w:val="333333"/>
          <w:lang w:val="es-ES_tradnl"/>
        </w:rPr>
      </w:pPr>
    </w:p>
    <w:p w:rsidR="006C5CA6" w:rsidRDefault="006C5CA6" w:rsidP="00BC6E9F">
      <w:pPr>
        <w:jc w:val="both"/>
        <w:rPr>
          <w:color w:val="333333"/>
          <w:lang w:val="es-ES_tradnl"/>
        </w:rPr>
      </w:pPr>
    </w:p>
    <w:p w:rsidR="006C5CA6" w:rsidRPr="006F0CEF" w:rsidRDefault="00AF7247" w:rsidP="006F0CEF">
      <w:pPr>
        <w:jc w:val="center"/>
        <w:rPr>
          <w:color w:val="333333"/>
          <w:lang w:val="es-ES_tradnl"/>
        </w:rPr>
      </w:pPr>
      <w:r>
        <w:rPr>
          <w:noProof/>
        </w:rPr>
        <w:drawing>
          <wp:inline distT="0" distB="0" distL="0" distR="0">
            <wp:extent cx="4676775" cy="26955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CEF" w:rsidRDefault="006F0CEF" w:rsidP="006F0CEF">
      <w:pPr>
        <w:jc w:val="center"/>
        <w:rPr>
          <w:color w:val="333333"/>
          <w:lang w:val="es-ES_tradnl"/>
        </w:rPr>
      </w:pPr>
    </w:p>
    <w:p w:rsidR="00BC6E9F" w:rsidRPr="00A44BAD" w:rsidRDefault="00BC6E9F" w:rsidP="00BC6E9F">
      <w:pPr>
        <w:jc w:val="both"/>
        <w:rPr>
          <w:b/>
          <w:color w:val="333333"/>
          <w:lang w:val="es-ES_tradnl"/>
        </w:rPr>
      </w:pPr>
      <w:r w:rsidRPr="00A44BAD">
        <w:rPr>
          <w:b/>
          <w:color w:val="333333"/>
          <w:lang w:val="es-ES_tradnl"/>
        </w:rPr>
        <w:t>4</w:t>
      </w:r>
      <w:r w:rsidRPr="00A44BAD">
        <w:rPr>
          <w:b/>
          <w:color w:val="333333"/>
          <w:lang w:val="es-ES_tradnl"/>
        </w:rPr>
        <w:tab/>
        <w:t xml:space="preserve">Un relleno sanitario emite gas a una tasa de 4 g/s de NOx. </w:t>
      </w:r>
    </w:p>
    <w:p w:rsidR="0095170F" w:rsidRPr="00A44BAD" w:rsidRDefault="0095170F" w:rsidP="00BC6E9F">
      <w:pPr>
        <w:jc w:val="both"/>
        <w:rPr>
          <w:b/>
          <w:color w:val="333333"/>
          <w:lang w:val="es-ES_tradnl"/>
        </w:rPr>
      </w:pPr>
    </w:p>
    <w:p w:rsidR="00BC6E9F" w:rsidRPr="00A44BAD" w:rsidRDefault="00BC6E9F" w:rsidP="0095170F">
      <w:pPr>
        <w:numPr>
          <w:ilvl w:val="0"/>
          <w:numId w:val="3"/>
        </w:numPr>
        <w:jc w:val="both"/>
        <w:rPr>
          <w:b/>
          <w:color w:val="333333"/>
          <w:lang w:val="es-ES_tradnl"/>
        </w:rPr>
      </w:pPr>
      <w:r w:rsidRPr="00A44BAD">
        <w:rPr>
          <w:b/>
          <w:color w:val="333333"/>
          <w:lang w:val="es-ES_tradnl"/>
        </w:rPr>
        <w:t xml:space="preserve">Determinar la concentración C (x, y, z) de NOx a </w:t>
      </w:r>
      <w:smartTag w:uri="urn:schemas-microsoft-com:office:smarttags" w:element="metricconverter">
        <w:smartTagPr>
          <w:attr w:name="ProductID" w:val="3 Km"/>
        </w:smartTagPr>
        <w:r w:rsidRPr="00A44BAD">
          <w:rPr>
            <w:b/>
            <w:color w:val="333333"/>
            <w:lang w:val="es-ES_tradnl"/>
          </w:rPr>
          <w:t>3 Km</w:t>
        </w:r>
      </w:smartTag>
      <w:r w:rsidRPr="00A44BAD">
        <w:rPr>
          <w:b/>
          <w:color w:val="333333"/>
          <w:lang w:val="es-ES_tradnl"/>
        </w:rPr>
        <w:t xml:space="preserve"> en la dirección del viento, si su velocidad u = 5 m/s y </w:t>
      </w:r>
      <w:r w:rsidR="0095170F" w:rsidRPr="00A44BAD">
        <w:rPr>
          <w:b/>
          <w:color w:val="333333"/>
          <w:lang w:val="es-ES_tradnl"/>
        </w:rPr>
        <w:t>la clase de estabilidad es D.</w:t>
      </w:r>
    </w:p>
    <w:p w:rsidR="0095170F" w:rsidRPr="00A44BAD" w:rsidRDefault="00BC6E9F" w:rsidP="00BC6E9F">
      <w:pPr>
        <w:numPr>
          <w:ilvl w:val="0"/>
          <w:numId w:val="3"/>
        </w:numPr>
        <w:jc w:val="both"/>
        <w:rPr>
          <w:b/>
          <w:color w:val="333333"/>
          <w:lang w:val="es-ES_tradnl"/>
        </w:rPr>
      </w:pPr>
      <w:r w:rsidRPr="00A44BAD">
        <w:rPr>
          <w:b/>
          <w:color w:val="333333"/>
          <w:lang w:val="es-ES_tradnl"/>
        </w:rPr>
        <w:t xml:space="preserve">¿Cuál es la concentración máxima a nivel del terreno y a </w:t>
      </w:r>
      <w:smartTag w:uri="urn:schemas-microsoft-com:office:smarttags" w:element="metricconverter">
        <w:smartTagPr>
          <w:attr w:name="ProductID" w:val="50 metros"/>
        </w:smartTagPr>
        <w:r w:rsidRPr="00A44BAD">
          <w:rPr>
            <w:b/>
            <w:color w:val="333333"/>
            <w:lang w:val="es-ES_tradnl"/>
          </w:rPr>
          <w:t>50 metros</w:t>
        </w:r>
      </w:smartTag>
      <w:r w:rsidRPr="00A44BAD">
        <w:rPr>
          <w:b/>
          <w:color w:val="333333"/>
          <w:lang w:val="es-ES_tradnl"/>
        </w:rPr>
        <w:t xml:space="preserve"> sobre el terreno?</w:t>
      </w:r>
    </w:p>
    <w:p w:rsidR="00BC6E9F" w:rsidRPr="00A44BAD" w:rsidRDefault="00BC6E9F" w:rsidP="00BC6E9F">
      <w:pPr>
        <w:numPr>
          <w:ilvl w:val="0"/>
          <w:numId w:val="3"/>
        </w:numPr>
        <w:jc w:val="both"/>
        <w:rPr>
          <w:b/>
          <w:color w:val="333333"/>
          <w:lang w:val="es-ES_tradnl"/>
        </w:rPr>
      </w:pPr>
      <w:r w:rsidRPr="00A44BAD">
        <w:rPr>
          <w:b/>
          <w:color w:val="333333"/>
          <w:lang w:val="es-ES_tradnl"/>
        </w:rPr>
        <w:t>Verifique si estas concentraciones están dentro de los valores permisibles establecidos en las normas ambientales.</w:t>
      </w:r>
    </w:p>
    <w:p w:rsidR="00BC6E9F" w:rsidRPr="00A44BAD" w:rsidRDefault="006F0CEF" w:rsidP="00BC6E9F">
      <w:pPr>
        <w:jc w:val="both"/>
        <w:rPr>
          <w:b/>
          <w:color w:val="333333"/>
          <w:lang w:val="es-ES_tradnl"/>
        </w:rPr>
      </w:pPr>
      <w:r>
        <w:rPr>
          <w:b/>
          <w:noProof/>
          <w:color w:val="333333"/>
        </w:rPr>
        <w:pict>
          <v:shape id="_x0000_s1038" type="#_x0000_t202" style="position:absolute;left:0;text-align:left;margin-left:-9pt;margin-top:6.6pt;width:126pt;height:99pt;z-index:-251656704" filled="f" stroked="f">
            <v:textbox style="mso-next-textbox:#_x0000_s1038" inset="0,0,0,0">
              <w:txbxContent>
                <w:tbl>
                  <w:tblPr>
                    <w:tblW w:w="2416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345"/>
                    <w:gridCol w:w="1071"/>
                  </w:tblGrid>
                  <w:tr w:rsidR="00006F19">
                    <w:trPr>
                      <w:trHeight w:val="255"/>
                    </w:trPr>
                    <w:tc>
                      <w:tcPr>
                        <w:tcW w:w="24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center"/>
                          <w:rPr>
                            <w:rFonts w:ascii="Geneva" w:hAnsi="Genev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b/>
                            <w:bCs/>
                            <w:sz w:val="20"/>
                            <w:szCs w:val="20"/>
                          </w:rPr>
                          <w:t>Datos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Q (ug/s)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4000000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x (m)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3000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u (m/s)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Estabilidad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σ</w:t>
                        </w:r>
                        <w:r>
                          <w:rPr>
                            <w:rFonts w:ascii="Geneva" w:hAnsi="Geneva" w:cs="Arial"/>
                            <w:sz w:val="20"/>
                            <w:szCs w:val="20"/>
                          </w:rPr>
                          <w:t>y (m)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σz (m)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70</w:t>
                        </w:r>
                      </w:p>
                    </w:tc>
                  </w:tr>
                  <w:tr w:rsidR="00006F19">
                    <w:trPr>
                      <w:trHeight w:val="255"/>
                    </w:trPr>
                    <w:tc>
                      <w:tcPr>
                        <w:tcW w:w="1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z (m)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06F19" w:rsidRDefault="00006F19">
                        <w:pPr>
                          <w:jc w:val="right"/>
                          <w:rPr>
                            <w:rFonts w:ascii="Geneva" w:hAnsi="Genev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</w:tbl>
                <w:p w:rsidR="00006F19" w:rsidRPr="00FC2653" w:rsidRDefault="00006F19" w:rsidP="006F0CEF"/>
              </w:txbxContent>
            </v:textbox>
          </v:shape>
        </w:pict>
      </w:r>
    </w:p>
    <w:p w:rsidR="00BC6E9F" w:rsidRDefault="00CE0A4F" w:rsidP="00CE0A4F">
      <w:pPr>
        <w:jc w:val="right"/>
        <w:rPr>
          <w:b/>
          <w:color w:val="333333"/>
          <w:lang w:val="es-ES_tradnl"/>
        </w:rPr>
      </w:pPr>
      <w:r w:rsidRPr="00CE0A4F">
        <w:rPr>
          <w:b/>
          <w:color w:val="333333"/>
          <w:lang w:val="es-ES_tradnl"/>
        </w:rPr>
        <w:t>a)</w:t>
      </w:r>
      <w:r>
        <w:rPr>
          <w:b/>
          <w:color w:val="333333"/>
          <w:lang w:val="es-ES_tradnl"/>
        </w:rPr>
        <w:t xml:space="preserve">       </w:t>
      </w:r>
      <w:r w:rsidRPr="00CE0A4F">
        <w:rPr>
          <w:b/>
          <w:color w:val="333333"/>
          <w:lang w:val="es-ES_tradnl"/>
        </w:rPr>
        <w:t xml:space="preserve"> </w:t>
      </w:r>
      <w:r w:rsidRPr="00CE0A4F">
        <w:rPr>
          <w:b/>
          <w:color w:val="333333"/>
          <w:position w:val="-28"/>
          <w:lang w:val="es-ES_tradnl"/>
        </w:rPr>
        <w:object w:dxaOrig="3620" w:dyaOrig="660">
          <v:shape id="_x0000_i1029" type="#_x0000_t75" style="width:245.25pt;height:42pt" o:ole="">
            <v:imagedata r:id="rId14" o:title=""/>
          </v:shape>
          <o:OLEObject Type="Embed" ProgID="Equation.3" ShapeID="_x0000_i1029" DrawAspect="Content" ObjectID="_1310289968" r:id="rId15"/>
        </w:object>
      </w:r>
    </w:p>
    <w:p w:rsidR="00CE0A4F" w:rsidRDefault="00CE0A4F" w:rsidP="00CE0A4F">
      <w:pPr>
        <w:jc w:val="right"/>
        <w:rPr>
          <w:b/>
          <w:color w:val="333333"/>
          <w:lang w:val="es-ES_tradnl"/>
        </w:rPr>
      </w:pPr>
      <w:r>
        <w:rPr>
          <w:b/>
          <w:color w:val="333333"/>
          <w:lang w:val="es-ES_tradnl"/>
        </w:rPr>
        <w:t xml:space="preserve">b) </w:t>
      </w:r>
      <w:r w:rsidR="00F33E59" w:rsidRPr="00CE0A4F">
        <w:rPr>
          <w:b/>
          <w:color w:val="333333"/>
          <w:position w:val="-28"/>
          <w:lang w:val="es-ES_tradnl"/>
        </w:rPr>
        <w:object w:dxaOrig="3879" w:dyaOrig="780">
          <v:shape id="_x0000_i1030" type="#_x0000_t75" style="width:262.5pt;height:49.5pt" o:ole="">
            <v:imagedata r:id="rId16" o:title=""/>
          </v:shape>
          <o:OLEObject Type="Embed" ProgID="Equation.3" ShapeID="_x0000_i1030" DrawAspect="Content" ObjectID="_1310289969" r:id="rId17"/>
        </w:object>
      </w:r>
    </w:p>
    <w:p w:rsidR="006F0CEF" w:rsidRDefault="006F0CEF" w:rsidP="00BC6E9F">
      <w:pPr>
        <w:jc w:val="both"/>
        <w:rPr>
          <w:b/>
          <w:color w:val="333333"/>
          <w:lang w:val="es-ES_tradnl"/>
        </w:rPr>
      </w:pPr>
    </w:p>
    <w:p w:rsidR="006F0CEF" w:rsidRPr="00CE0A4F" w:rsidRDefault="00CE0A4F" w:rsidP="00BC6E9F">
      <w:pPr>
        <w:jc w:val="both"/>
        <w:rPr>
          <w:color w:val="333333"/>
          <w:lang w:val="es-ES_tradnl"/>
        </w:rPr>
      </w:pPr>
      <w:r>
        <w:rPr>
          <w:b/>
          <w:color w:val="333333"/>
          <w:lang w:val="es-ES_tradnl"/>
        </w:rPr>
        <w:t>c)</w:t>
      </w:r>
      <w:r>
        <w:rPr>
          <w:color w:val="333333"/>
          <w:lang w:val="es-ES_tradnl"/>
        </w:rPr>
        <w:t xml:space="preserve"> </w:t>
      </w:r>
      <w:r w:rsidR="007F4249">
        <w:rPr>
          <w:color w:val="333333"/>
          <w:lang w:val="es-ES_tradnl"/>
        </w:rPr>
        <w:t>Considerando 1ug/m3 establecido en la norma ambiental las emisiones se exceden.</w:t>
      </w:r>
    </w:p>
    <w:p w:rsidR="006F0CEF" w:rsidRDefault="006F0CEF" w:rsidP="00BC6E9F">
      <w:pPr>
        <w:jc w:val="both"/>
        <w:rPr>
          <w:b/>
          <w:color w:val="333333"/>
          <w:lang w:val="es-ES_tradnl"/>
        </w:rPr>
      </w:pPr>
    </w:p>
    <w:p w:rsidR="006F0CEF" w:rsidRDefault="006F0CEF" w:rsidP="00BC6E9F">
      <w:pPr>
        <w:jc w:val="both"/>
        <w:rPr>
          <w:b/>
          <w:color w:val="333333"/>
          <w:lang w:val="es-ES_tradnl"/>
        </w:rPr>
      </w:pPr>
    </w:p>
    <w:sectPr w:rsidR="006F0CEF" w:rsidSect="00D17329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5831"/>
    <w:multiLevelType w:val="hybridMultilevel"/>
    <w:tmpl w:val="D5801124"/>
    <w:lvl w:ilvl="0" w:tplc="F5F664E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E5B1861"/>
    <w:multiLevelType w:val="hybridMultilevel"/>
    <w:tmpl w:val="A9BC28BC"/>
    <w:lvl w:ilvl="0" w:tplc="5BE8568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1A681C"/>
    <w:multiLevelType w:val="hybridMultilevel"/>
    <w:tmpl w:val="13D894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F56C03"/>
    <w:multiLevelType w:val="hybridMultilevel"/>
    <w:tmpl w:val="42DC43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BC6E9F"/>
    <w:rsid w:val="00006F19"/>
    <w:rsid w:val="00054DC2"/>
    <w:rsid w:val="00276CF0"/>
    <w:rsid w:val="002C321A"/>
    <w:rsid w:val="002C4DAB"/>
    <w:rsid w:val="002D42C4"/>
    <w:rsid w:val="0031115A"/>
    <w:rsid w:val="003A3903"/>
    <w:rsid w:val="003D3CC4"/>
    <w:rsid w:val="00447AA9"/>
    <w:rsid w:val="00584D2A"/>
    <w:rsid w:val="005C5B2F"/>
    <w:rsid w:val="005C7216"/>
    <w:rsid w:val="00655268"/>
    <w:rsid w:val="006C5CA6"/>
    <w:rsid w:val="006C7504"/>
    <w:rsid w:val="006F0CEF"/>
    <w:rsid w:val="007538AE"/>
    <w:rsid w:val="007F4249"/>
    <w:rsid w:val="008141DE"/>
    <w:rsid w:val="008C2122"/>
    <w:rsid w:val="0095170F"/>
    <w:rsid w:val="00971C74"/>
    <w:rsid w:val="00A04F09"/>
    <w:rsid w:val="00A44BAD"/>
    <w:rsid w:val="00AF7247"/>
    <w:rsid w:val="00BC6E9F"/>
    <w:rsid w:val="00BD6C23"/>
    <w:rsid w:val="00C07480"/>
    <w:rsid w:val="00C30067"/>
    <w:rsid w:val="00CE0A4F"/>
    <w:rsid w:val="00D17329"/>
    <w:rsid w:val="00DB3535"/>
    <w:rsid w:val="00E57D29"/>
    <w:rsid w:val="00F33E59"/>
    <w:rsid w:val="00FC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Magix</dc:creator>
  <cp:keywords/>
  <dc:description/>
  <cp:lastModifiedBy>Administrador</cp:lastModifiedBy>
  <cp:revision>2</cp:revision>
  <cp:lastPrinted>2007-08-09T01:56:00Z</cp:lastPrinted>
  <dcterms:created xsi:type="dcterms:W3CDTF">2009-07-28T17:40:00Z</dcterms:created>
  <dcterms:modified xsi:type="dcterms:W3CDTF">2009-07-28T17:40:00Z</dcterms:modified>
</cp:coreProperties>
</file>