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Pr="002F5B85" w:rsidRDefault="002F5B85" w:rsidP="00580049">
      <w:pPr>
        <w:spacing w:line="480" w:lineRule="auto"/>
        <w:jc w:val="center"/>
        <w:rPr>
          <w:b/>
        </w:rPr>
      </w:pPr>
    </w:p>
    <w:p w:rsidR="00AA193E" w:rsidRPr="0055097E" w:rsidRDefault="00485B16" w:rsidP="00580049">
      <w:pPr>
        <w:spacing w:line="480" w:lineRule="auto"/>
        <w:jc w:val="center"/>
        <w:rPr>
          <w:b/>
          <w:sz w:val="32"/>
          <w:szCs w:val="32"/>
        </w:rPr>
      </w:pPr>
      <w:r>
        <w:rPr>
          <w:b/>
          <w:sz w:val="32"/>
          <w:szCs w:val="32"/>
        </w:rPr>
        <w:t>CAPÍTULO 3</w:t>
      </w:r>
    </w:p>
    <w:p w:rsidR="00A45E3E" w:rsidRDefault="00A45E3E"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150FFD" w:rsidRPr="00195703" w:rsidRDefault="00485B16" w:rsidP="002F5B85">
      <w:pPr>
        <w:spacing w:line="480" w:lineRule="auto"/>
        <w:rPr>
          <w:b/>
          <w:sz w:val="32"/>
          <w:szCs w:val="32"/>
        </w:rPr>
      </w:pPr>
      <w:r w:rsidRPr="00195703">
        <w:rPr>
          <w:b/>
          <w:sz w:val="32"/>
          <w:szCs w:val="32"/>
        </w:rPr>
        <w:t>3</w:t>
      </w:r>
      <w:r w:rsidR="002F5B85" w:rsidRPr="00195703">
        <w:rPr>
          <w:b/>
          <w:sz w:val="32"/>
          <w:szCs w:val="32"/>
        </w:rPr>
        <w:t xml:space="preserve">.- </w:t>
      </w:r>
      <w:r w:rsidRPr="00195703">
        <w:rPr>
          <w:b/>
          <w:sz w:val="32"/>
          <w:szCs w:val="32"/>
        </w:rPr>
        <w:t>Estudio Organizacional</w:t>
      </w:r>
    </w:p>
    <w:p w:rsidR="00F90B4C" w:rsidRDefault="00F90B4C" w:rsidP="00580049">
      <w:pPr>
        <w:spacing w:line="480" w:lineRule="auto"/>
        <w:jc w:val="both"/>
      </w:pPr>
    </w:p>
    <w:p w:rsidR="00195703" w:rsidRDefault="00195703" w:rsidP="00580049">
      <w:pPr>
        <w:spacing w:line="480" w:lineRule="auto"/>
        <w:jc w:val="both"/>
      </w:pPr>
    </w:p>
    <w:p w:rsidR="00027C1F" w:rsidRPr="00195703" w:rsidRDefault="00475950" w:rsidP="002F5B85">
      <w:pPr>
        <w:spacing w:line="480" w:lineRule="auto"/>
        <w:jc w:val="both"/>
        <w:rPr>
          <w:b/>
          <w:sz w:val="28"/>
          <w:szCs w:val="28"/>
        </w:rPr>
      </w:pPr>
      <w:r w:rsidRPr="00195703">
        <w:rPr>
          <w:b/>
          <w:sz w:val="28"/>
          <w:szCs w:val="28"/>
        </w:rPr>
        <w:t>3</w:t>
      </w:r>
      <w:r w:rsidR="00C22BC9" w:rsidRPr="00195703">
        <w:rPr>
          <w:b/>
          <w:sz w:val="28"/>
          <w:szCs w:val="28"/>
        </w:rPr>
        <w:t>.1</w:t>
      </w:r>
      <w:r w:rsidR="002F5B85" w:rsidRPr="00195703">
        <w:rPr>
          <w:b/>
          <w:sz w:val="28"/>
          <w:szCs w:val="28"/>
        </w:rPr>
        <w:t xml:space="preserve">.- </w:t>
      </w:r>
      <w:r w:rsidR="00485B16" w:rsidRPr="00195703">
        <w:rPr>
          <w:b/>
          <w:sz w:val="28"/>
          <w:szCs w:val="28"/>
        </w:rPr>
        <w:t>Aspectos Legales</w:t>
      </w:r>
    </w:p>
    <w:p w:rsidR="00653B4E" w:rsidRDefault="00653B4E" w:rsidP="002F5B85">
      <w:pPr>
        <w:spacing w:line="480" w:lineRule="auto"/>
        <w:jc w:val="both"/>
      </w:pPr>
    </w:p>
    <w:p w:rsidR="00CA1C60" w:rsidRDefault="001A5FF2" w:rsidP="00EF3F11">
      <w:pPr>
        <w:spacing w:line="480" w:lineRule="auto"/>
        <w:ind w:firstLine="360"/>
        <w:jc w:val="both"/>
      </w:pPr>
      <w:r>
        <w:t xml:space="preserve">Los aspectos legales considerados clave para la ejecución de este proyecto son la </w:t>
      </w:r>
      <w:r w:rsidR="007D19B1">
        <w:t>c</w:t>
      </w:r>
      <w:r>
        <w:t>onstitución</w:t>
      </w:r>
      <w:r w:rsidR="007D19B1">
        <w:t xml:space="preserve"> l</w:t>
      </w:r>
      <w:r>
        <w:t>egal</w:t>
      </w:r>
      <w:r w:rsidR="007D19B1">
        <w:t xml:space="preserve"> de la e</w:t>
      </w:r>
      <w:r>
        <w:t>mpresa</w:t>
      </w:r>
      <w:r w:rsidR="007D19B1">
        <w:t xml:space="preserve"> y el registro del nombre c</w:t>
      </w:r>
      <w:r>
        <w:t>omercial. Para llevar a cabo estos pasos hemos decido requerir los servicios de un estudio jurídico especializado</w:t>
      </w:r>
      <w:r w:rsidR="00195703">
        <w:t xml:space="preserve"> en</w:t>
      </w:r>
      <w:r w:rsidR="0035625E">
        <w:t xml:space="preserve"> derecho civil. Es importante tener en cuenta q</w:t>
      </w:r>
      <w:r w:rsidR="00E67A79">
        <w:t>ue l</w:t>
      </w:r>
      <w:r w:rsidR="0035625E">
        <w:t>a Superintendencia de Compañías y el Instituto Ecuat</w:t>
      </w:r>
      <w:r w:rsidR="00E67A79">
        <w:t>oriano de Propiedad Intelectual, que son las instituciones estatales</w:t>
      </w:r>
      <w:r w:rsidR="0035625E">
        <w:t xml:space="preserve"> que regulan estos procesos</w:t>
      </w:r>
      <w:r w:rsidR="007D19B1">
        <w:t>,</w:t>
      </w:r>
      <w:r w:rsidR="0035625E">
        <w:t xml:space="preserve"> exigen el auspicio de un abogado para re</w:t>
      </w:r>
      <w:r w:rsidR="00E67A79">
        <w:t>alizar los respectivos trámites legales.</w:t>
      </w:r>
    </w:p>
    <w:p w:rsidR="00CA1C60" w:rsidRPr="00CA1C60" w:rsidRDefault="00CA1C60" w:rsidP="002F5B85">
      <w:pPr>
        <w:spacing w:line="480" w:lineRule="auto"/>
        <w:jc w:val="both"/>
        <w:rPr>
          <w:b/>
        </w:rPr>
      </w:pPr>
      <w:r w:rsidRPr="00CA1C60">
        <w:rPr>
          <w:b/>
        </w:rPr>
        <w:lastRenderedPageBreak/>
        <w:t>3.</w:t>
      </w:r>
      <w:r w:rsidR="00C22BC9">
        <w:rPr>
          <w:b/>
        </w:rPr>
        <w:t>1</w:t>
      </w:r>
      <w:r w:rsidRPr="00CA1C60">
        <w:rPr>
          <w:b/>
        </w:rPr>
        <w:t xml:space="preserve">.1.- </w:t>
      </w:r>
      <w:r w:rsidR="005D3636" w:rsidRPr="00CA1C60">
        <w:rPr>
          <w:b/>
        </w:rPr>
        <w:t>Constitución Legal de la Empres</w:t>
      </w:r>
      <w:r w:rsidRPr="00CA1C60">
        <w:rPr>
          <w:b/>
        </w:rPr>
        <w:t>a</w:t>
      </w:r>
    </w:p>
    <w:p w:rsidR="00CA1C60" w:rsidRDefault="00CA1C60" w:rsidP="002F5B85">
      <w:pPr>
        <w:spacing w:line="480" w:lineRule="auto"/>
        <w:jc w:val="both"/>
      </w:pPr>
    </w:p>
    <w:p w:rsidR="00646519" w:rsidRDefault="007E4CCB" w:rsidP="00EF3F11">
      <w:pPr>
        <w:spacing w:line="480" w:lineRule="auto"/>
        <w:ind w:firstLine="540"/>
        <w:jc w:val="both"/>
      </w:pPr>
      <w:r>
        <w:t>H</w:t>
      </w:r>
      <w:r w:rsidR="00096FAE" w:rsidRPr="00096FAE">
        <w:t>abiendo llegado a un acuerdo económico</w:t>
      </w:r>
      <w:r w:rsidR="00096FAE">
        <w:t xml:space="preserve"> con </w:t>
      </w:r>
      <w:r w:rsidR="00096FAE" w:rsidRPr="00096FAE">
        <w:t xml:space="preserve">el estudio jurídico </w:t>
      </w:r>
      <w:r w:rsidR="00096FAE">
        <w:t>que nos patrocinará</w:t>
      </w:r>
      <w:r w:rsidR="00096FAE" w:rsidRPr="00096FAE">
        <w:t>,</w:t>
      </w:r>
      <w:r w:rsidR="00096FAE">
        <w:t xml:space="preserve"> </w:t>
      </w:r>
      <w:r w:rsidR="007E37DC">
        <w:t>se procederá</w:t>
      </w:r>
      <w:r w:rsidR="00F77F0A" w:rsidRPr="00096FAE">
        <w:t xml:space="preserve"> </w:t>
      </w:r>
      <w:r w:rsidR="00096FAE">
        <w:t xml:space="preserve">a </w:t>
      </w:r>
      <w:r w:rsidR="00F77F0A" w:rsidRPr="00096FAE">
        <w:t>constituir legalmente la empresa en la Superintendencia de Compañías</w:t>
      </w:r>
      <w:r w:rsidR="00096FAE" w:rsidRPr="00096FAE">
        <w:t xml:space="preserve"> ubicada</w:t>
      </w:r>
      <w:r w:rsidR="00F77F0A" w:rsidRPr="00096FAE">
        <w:t xml:space="preserve"> en </w:t>
      </w:r>
      <w:r w:rsidR="007E37DC">
        <w:t>las calles Aguirre y Pichincha.</w:t>
      </w:r>
      <w:r w:rsidR="00F77F0A">
        <w:t xml:space="preserve"> </w:t>
      </w:r>
      <w:r>
        <w:t>L</w:t>
      </w:r>
      <w:r w:rsidR="00F77F0A">
        <w:t xml:space="preserve">os servicios legales requieren una inversión de </w:t>
      </w:r>
      <w:r w:rsidR="00F77F0A" w:rsidRPr="00096FAE">
        <w:t>US</w:t>
      </w:r>
      <w:r w:rsidR="00F77F0A" w:rsidRPr="00BD5E57">
        <w:t xml:space="preserve"> </w:t>
      </w:r>
      <w:r w:rsidR="00F77F0A" w:rsidRPr="00096FAE">
        <w:t xml:space="preserve">$ </w:t>
      </w:r>
      <w:r w:rsidR="00B259D7">
        <w:t>35</w:t>
      </w:r>
      <w:r w:rsidR="00102BFE">
        <w:t>0.00</w:t>
      </w:r>
      <w:r w:rsidR="00F77F0A">
        <w:t xml:space="preserve"> sin incluir el valor de </w:t>
      </w:r>
      <w:r w:rsidR="00B259D7">
        <w:t>las tasas y otros gastos</w:t>
      </w:r>
      <w:r w:rsidR="00F77F0A">
        <w:t>, su trámite toma aproximadamente 30</w:t>
      </w:r>
      <w:r w:rsidR="00F77F0A" w:rsidRPr="00216F1D">
        <w:t xml:space="preserve"> </w:t>
      </w:r>
      <w:r w:rsidR="00F77F0A">
        <w:t xml:space="preserve">días </w:t>
      </w:r>
      <w:r w:rsidR="00F77F0A" w:rsidRPr="00BF7E9A">
        <w:t xml:space="preserve">y </w:t>
      </w:r>
      <w:r w:rsidR="00BF7E9A" w:rsidRPr="00BF7E9A">
        <w:t>el plazo de constitución</w:t>
      </w:r>
      <w:r w:rsidR="00B259D7" w:rsidRPr="00BF7E9A">
        <w:t xml:space="preserve"> es de 50 años.</w:t>
      </w:r>
    </w:p>
    <w:p w:rsidR="00646519" w:rsidRDefault="00646519" w:rsidP="002F5B85">
      <w:pPr>
        <w:spacing w:line="480" w:lineRule="auto"/>
        <w:jc w:val="both"/>
      </w:pPr>
    </w:p>
    <w:p w:rsidR="00876A8C" w:rsidRDefault="00F77F0A" w:rsidP="00EF3F11">
      <w:pPr>
        <w:spacing w:line="480" w:lineRule="auto"/>
        <w:ind w:firstLine="540"/>
        <w:jc w:val="both"/>
      </w:pPr>
      <w:r>
        <w:t xml:space="preserve">El primer paso es hacer la reserva del nombre de la empresa en la </w:t>
      </w:r>
      <w:r w:rsidRPr="000E5D10">
        <w:t>secretaría general de la Superintendencia de</w:t>
      </w:r>
      <w:r w:rsidR="001E6FD2">
        <w:t xml:space="preserve"> Compañías y obtener el</w:t>
      </w:r>
      <w:r w:rsidR="009F7117">
        <w:t xml:space="preserve"> respectivo certificado.</w:t>
      </w:r>
      <w:r w:rsidR="000E5D10">
        <w:t xml:space="preserve"> Es recomendable proporcionarle al abogado 2 o 3 opciones del nombre de la empresa que se desee registrar. </w:t>
      </w:r>
      <w:r w:rsidR="00810502">
        <w:t>Este trámite es inmediato y no es necesario ningún documento.</w:t>
      </w:r>
      <w:r w:rsidR="009F7117">
        <w:t xml:space="preserve"> </w:t>
      </w:r>
    </w:p>
    <w:p w:rsidR="002317B9" w:rsidRDefault="002317B9" w:rsidP="002F5B85">
      <w:pPr>
        <w:spacing w:line="480" w:lineRule="auto"/>
        <w:jc w:val="both"/>
      </w:pPr>
    </w:p>
    <w:p w:rsidR="002317B9" w:rsidRDefault="001A4D02" w:rsidP="00EF3F11">
      <w:pPr>
        <w:spacing w:line="480" w:lineRule="auto"/>
        <w:ind w:firstLine="540"/>
        <w:jc w:val="both"/>
      </w:pPr>
      <w:r>
        <w:t>E</w:t>
      </w:r>
      <w:r w:rsidR="00F71CC6">
        <w:t xml:space="preserve">l siguiente paso </w:t>
      </w:r>
      <w:r w:rsidR="004A39C0">
        <w:t>es</w:t>
      </w:r>
      <w:r w:rsidR="002317B9">
        <w:t xml:space="preserve"> conformar la cuenta de integración de capitales de la compañía en uno de los bancos del sistema financiero nacional</w:t>
      </w:r>
      <w:r w:rsidR="005C1B0E">
        <w:t xml:space="preserve"> y obtener el respectivo certificado</w:t>
      </w:r>
      <w:r w:rsidR="002317B9">
        <w:t xml:space="preserve">. Esta cuenta puede ser habilitada con US $ 200.00, que corresponden al 25% del capital </w:t>
      </w:r>
      <w:r w:rsidR="00F71CC6">
        <w:t xml:space="preserve">mínimo </w:t>
      </w:r>
      <w:r w:rsidR="002317B9">
        <w:t>requerido como requisito que es de US $ 800.00.</w:t>
      </w:r>
      <w:r w:rsidR="00876A8C">
        <w:t xml:space="preserve"> </w:t>
      </w:r>
      <w:r w:rsidR="00C3206A">
        <w:t>Este trámite es inmediato y los documentos que requiere el banco para proceder con este trámite son los siguientes: Certificado original de la reserva del nombre emitido por la Superintendencia de Compañías, copia de la cédula de identidad de los accionistas y carta del representante legal dirigida al banco solicitando la apertura de la cuenta e indicando el monto de la aportación.</w:t>
      </w:r>
    </w:p>
    <w:p w:rsidR="001A4D02" w:rsidRDefault="00003FFA" w:rsidP="00EF3F11">
      <w:pPr>
        <w:spacing w:line="480" w:lineRule="auto"/>
        <w:ind w:firstLine="540"/>
        <w:jc w:val="both"/>
      </w:pPr>
      <w:r>
        <w:t>Luego, se debe</w:t>
      </w:r>
      <w:r w:rsidR="001A4D02">
        <w:t xml:space="preserve"> proceder a realizar las escrituras de la compañía en una de las notarías del cantón Guayaquil. </w:t>
      </w:r>
      <w:r w:rsidR="00F66D82">
        <w:t>Este trámite dura 2</w:t>
      </w:r>
      <w:r w:rsidR="00F66D82" w:rsidRPr="00216F1D">
        <w:t xml:space="preserve"> </w:t>
      </w:r>
      <w:r w:rsidR="00F66D82">
        <w:t xml:space="preserve">días y requiere una inversión de US $ 50.00. La documentación requerida por la notaría para realizar las escrituras es </w:t>
      </w:r>
      <w:r w:rsidR="00806932">
        <w:t>la siguiente</w:t>
      </w:r>
      <w:r w:rsidR="00F66D82">
        <w:t xml:space="preserve">: </w:t>
      </w:r>
      <w:r w:rsidR="00E71202">
        <w:t>U</w:t>
      </w:r>
      <w:r w:rsidR="00E71202" w:rsidRPr="007542D4">
        <w:t xml:space="preserve">na copia de la cédula de identidad y del certificado de votación </w:t>
      </w:r>
      <w:r w:rsidR="00E71202">
        <w:t xml:space="preserve">del último proceso electoral de los socios de la compañía, </w:t>
      </w:r>
      <w:r w:rsidR="00314DDB">
        <w:t xml:space="preserve">la minuta elaborada por el abogado auspiciante, el </w:t>
      </w:r>
      <w:r w:rsidR="00E71202">
        <w:t xml:space="preserve">certificado original de la apertura de cuenta de integración de capitales </w:t>
      </w:r>
      <w:r w:rsidR="00A16293">
        <w:t>en uno de los bancos del sistema financiero nacional y el certificado original de la reserva del nombre emitido por la secretaría general de la Superintendencia de Compañías.</w:t>
      </w:r>
    </w:p>
    <w:p w:rsidR="001A4D02" w:rsidRDefault="001A4D02" w:rsidP="002F5B85">
      <w:pPr>
        <w:spacing w:line="480" w:lineRule="auto"/>
        <w:jc w:val="both"/>
      </w:pPr>
    </w:p>
    <w:p w:rsidR="008D425E" w:rsidRDefault="008D425E" w:rsidP="00EF3F11">
      <w:pPr>
        <w:spacing w:line="480" w:lineRule="auto"/>
        <w:ind w:firstLine="540"/>
        <w:jc w:val="both"/>
      </w:pPr>
      <w:r>
        <w:t xml:space="preserve">Posteriormente, se deben ingresar por lo menos cuatro testimonios </w:t>
      </w:r>
      <w:r w:rsidR="008A5D1A">
        <w:t>en la secretaría general de la</w:t>
      </w:r>
      <w:r>
        <w:t xml:space="preserve"> Superintendencia de Compañías previa a la aprobación. En el caso de no ser aprobada, mediante una resolución se dan a conocer las observaciones que deben ser subsanadas para la posterior aprobación; si no se han emitido observaciones, mediante resolución dispone lo siguiente: “Aprobar la constitución y que un extracto dado por la Superintendencia de Compañías se la publique en un diario del domicilio de la compañía. Que el notario que realizó los testimonios de la escrituras de la constitución tome nota al margen. Que el registrador mercantil inscriba la escritura y la resolución dada por la Superintendencia de Compañías. Que la compañía proceda a afiliarse a una de las cámaras de </w:t>
      </w:r>
      <w:r w:rsidRPr="00CF060D">
        <w:t>producción</w:t>
      </w:r>
      <w:r>
        <w:t xml:space="preserve">. </w:t>
      </w:r>
      <w:r w:rsidR="00FD11F3">
        <w:t xml:space="preserve">Que la compañía proceda a </w:t>
      </w:r>
      <w:r w:rsidR="00821B9E">
        <w:t>obtener</w:t>
      </w:r>
      <w:r w:rsidR="00FD11F3">
        <w:t xml:space="preserve"> el registro único de contribuyente (RUC)</w:t>
      </w:r>
      <w:r w:rsidR="00821B9E">
        <w:t>”</w:t>
      </w:r>
      <w:r w:rsidR="00FD11F3">
        <w:t>.</w:t>
      </w:r>
      <w:r w:rsidR="00314DDB">
        <w:t xml:space="preserve"> Cumplir con estos pasos </w:t>
      </w:r>
      <w:r w:rsidR="00254990">
        <w:t xml:space="preserve">toma 2 días y </w:t>
      </w:r>
      <w:r w:rsidR="00314DDB">
        <w:t>requiere una inversión aproximada de US $ 127.00.</w:t>
      </w:r>
    </w:p>
    <w:p w:rsidR="00821B9E" w:rsidRDefault="00821B9E" w:rsidP="00EF3F11">
      <w:pPr>
        <w:spacing w:line="480" w:lineRule="auto"/>
        <w:ind w:firstLine="540"/>
        <w:jc w:val="both"/>
      </w:pPr>
      <w:r>
        <w:t xml:space="preserve">Finalmente, una vez cumplido con todos los requisitos exigidos por la Superintendencia de Compañías, se entrega la publicación general del extracto, copia de la escritura pública inscrita en el Registro Mercantil, copia de los nombramientos inscritos, copia de afiliación a una de las cámaras de </w:t>
      </w:r>
      <w:r w:rsidRPr="00CF060D">
        <w:t>producción</w:t>
      </w:r>
      <w:r>
        <w:t xml:space="preserve"> y copia del RUC.</w:t>
      </w:r>
    </w:p>
    <w:p w:rsidR="00885FDE" w:rsidRDefault="00885FDE" w:rsidP="002F5B85">
      <w:pPr>
        <w:spacing w:line="480" w:lineRule="auto"/>
        <w:jc w:val="both"/>
      </w:pPr>
    </w:p>
    <w:p w:rsidR="00452430" w:rsidRDefault="00452430" w:rsidP="002F5B85">
      <w:pPr>
        <w:spacing w:line="480" w:lineRule="auto"/>
        <w:jc w:val="both"/>
      </w:pPr>
    </w:p>
    <w:p w:rsidR="00A86BC0" w:rsidRPr="00A86BC0" w:rsidRDefault="00A86BC0" w:rsidP="002F5B85">
      <w:pPr>
        <w:spacing w:line="480" w:lineRule="auto"/>
        <w:jc w:val="both"/>
        <w:rPr>
          <w:b/>
        </w:rPr>
      </w:pPr>
      <w:r w:rsidRPr="00A86BC0">
        <w:rPr>
          <w:b/>
        </w:rPr>
        <w:t>3.</w:t>
      </w:r>
      <w:r w:rsidR="00C22BC9">
        <w:rPr>
          <w:b/>
        </w:rPr>
        <w:t>1</w:t>
      </w:r>
      <w:r w:rsidRPr="00A86BC0">
        <w:rPr>
          <w:b/>
        </w:rPr>
        <w:t>.2.- Registro de Nombre Comercial</w:t>
      </w:r>
    </w:p>
    <w:p w:rsidR="00A86BC0" w:rsidRDefault="00A86BC0" w:rsidP="002F5B85">
      <w:pPr>
        <w:spacing w:line="480" w:lineRule="auto"/>
        <w:jc w:val="both"/>
      </w:pPr>
    </w:p>
    <w:p w:rsidR="00A86BC0" w:rsidRDefault="005D3636" w:rsidP="00EF3F11">
      <w:pPr>
        <w:spacing w:line="480" w:lineRule="auto"/>
        <w:ind w:firstLine="540"/>
        <w:jc w:val="both"/>
      </w:pPr>
      <w:r>
        <w:t xml:space="preserve">Una vez realizada la constitución </w:t>
      </w:r>
      <w:r w:rsidR="000E349E">
        <w:t xml:space="preserve">legal </w:t>
      </w:r>
      <w:r>
        <w:t>de la em</w:t>
      </w:r>
      <w:r w:rsidR="000E349E">
        <w:t>presa procederemos a</w:t>
      </w:r>
      <w:r>
        <w:t xml:space="preserve"> registrar </w:t>
      </w:r>
      <w:r w:rsidR="000E349E">
        <w:t>el nombre comercial</w:t>
      </w:r>
      <w:r w:rsidR="00597E85">
        <w:t xml:space="preserve"> </w:t>
      </w:r>
      <w:r w:rsidR="00362E82">
        <w:t xml:space="preserve">en el </w:t>
      </w:r>
      <w:r w:rsidR="00DB5602">
        <w:t>Instituto</w:t>
      </w:r>
      <w:r w:rsidR="00362E82">
        <w:t xml:space="preserve"> Ecuatoriano de Propiedad Intelectual (IEPI)</w:t>
      </w:r>
      <w:r w:rsidR="00334D57">
        <w:t xml:space="preserve"> ubicado en el segundo piso de la Cámara de Comercio de Guayaquil (CCG)</w:t>
      </w:r>
      <w:r w:rsidR="000E349E">
        <w:t xml:space="preserve">. </w:t>
      </w:r>
      <w:r w:rsidR="006A0183">
        <w:t xml:space="preserve">Para </w:t>
      </w:r>
      <w:r w:rsidR="00F77F0A">
        <w:t>lo cuál,</w:t>
      </w:r>
      <w:r w:rsidR="000E349E">
        <w:t xml:space="preserve"> contrataremos los servicios de un </w:t>
      </w:r>
      <w:r w:rsidR="003B0F28">
        <w:t>abogado</w:t>
      </w:r>
      <w:r w:rsidR="000E349E">
        <w:t xml:space="preserve"> especializado en registros de marcas y patentes</w:t>
      </w:r>
      <w:r w:rsidR="003B0F28">
        <w:t xml:space="preserve"> como auspiciante (requisito del IEPI)</w:t>
      </w:r>
      <w:r w:rsidR="000E349E">
        <w:t xml:space="preserve">, </w:t>
      </w:r>
      <w:r w:rsidR="008C5849">
        <w:t>los servicios legales requiere</w:t>
      </w:r>
      <w:r w:rsidR="00483890">
        <w:t>n</w:t>
      </w:r>
      <w:r w:rsidR="008C5849">
        <w:t xml:space="preserve"> una</w:t>
      </w:r>
      <w:r w:rsidR="000E349E">
        <w:t xml:space="preserve"> inversión</w:t>
      </w:r>
      <w:r w:rsidR="00597E85">
        <w:t xml:space="preserve"> de</w:t>
      </w:r>
      <w:r w:rsidR="00187971">
        <w:t xml:space="preserve"> US $ 35</w:t>
      </w:r>
      <w:r w:rsidR="006A0183">
        <w:t>0.00</w:t>
      </w:r>
      <w:r w:rsidR="00FB075C">
        <w:t xml:space="preserve"> sin incluir el valor de la tasas</w:t>
      </w:r>
      <w:r w:rsidR="006A0183">
        <w:t xml:space="preserve">, su trámite </w:t>
      </w:r>
      <w:r w:rsidR="00662E7D">
        <w:t xml:space="preserve">completo </w:t>
      </w:r>
      <w:r w:rsidR="006A0183">
        <w:t xml:space="preserve">toma aproximadamente </w:t>
      </w:r>
      <w:r w:rsidR="00216F1D" w:rsidRPr="00216F1D">
        <w:t>8</w:t>
      </w:r>
      <w:r w:rsidR="006A0183" w:rsidRPr="00216F1D">
        <w:t xml:space="preserve"> meses</w:t>
      </w:r>
      <w:r w:rsidR="006A0183">
        <w:t xml:space="preserve"> y debe ser actualizado cada </w:t>
      </w:r>
      <w:r w:rsidR="00597E85">
        <w:t>10</w:t>
      </w:r>
      <w:r w:rsidR="00A86BC0">
        <w:t xml:space="preserve"> años.</w:t>
      </w:r>
    </w:p>
    <w:p w:rsidR="007F4E88" w:rsidRDefault="007F4E88" w:rsidP="00580049">
      <w:pPr>
        <w:spacing w:line="480" w:lineRule="auto"/>
        <w:jc w:val="both"/>
      </w:pPr>
    </w:p>
    <w:p w:rsidR="007F4E88" w:rsidRDefault="008A428C" w:rsidP="00EF3F11">
      <w:pPr>
        <w:spacing w:line="480" w:lineRule="auto"/>
        <w:ind w:firstLine="540"/>
        <w:jc w:val="both"/>
      </w:pPr>
      <w:r>
        <w:t>El primer paso es llevar a cabo l</w:t>
      </w:r>
      <w:r w:rsidRPr="008A428C">
        <w:t>a búsqueda</w:t>
      </w:r>
      <w:r>
        <w:t xml:space="preserve">, </w:t>
      </w:r>
      <w:r w:rsidR="00334D57">
        <w:t>se realiza</w:t>
      </w:r>
      <w:r w:rsidRPr="008A428C">
        <w:t xml:space="preserve"> previo a</w:t>
      </w:r>
      <w:r w:rsidR="00187971">
        <w:t xml:space="preserve"> </w:t>
      </w:r>
      <w:r w:rsidRPr="008A428C">
        <w:t>l</w:t>
      </w:r>
      <w:r w:rsidR="00187971">
        <w:t>a solicitud del</w:t>
      </w:r>
      <w:r w:rsidRPr="008A428C">
        <w:t xml:space="preserve"> registro de la marca, nombre comercial o lema comercial. Este </w:t>
      </w:r>
      <w:r>
        <w:t>procedimiento</w:t>
      </w:r>
      <w:r w:rsidRPr="008A428C">
        <w:t xml:space="preserve"> es recomendable pero no obli</w:t>
      </w:r>
      <w:r w:rsidR="00070D7C">
        <w:t xml:space="preserve">gatorio por ley. La búsqueda </w:t>
      </w:r>
      <w:r w:rsidRPr="008A428C">
        <w:t>permite tener conocimiento si una marca, nombre comercial o lema comercial no ha sido previamente registrado o su registro esta siendo tramitado</w:t>
      </w:r>
      <w:r>
        <w:t xml:space="preserve"> por </w:t>
      </w:r>
      <w:r w:rsidR="00334D57">
        <w:t xml:space="preserve">otra persona natural o jurídica. Este trámite </w:t>
      </w:r>
      <w:r w:rsidR="002C7912">
        <w:t>dura</w:t>
      </w:r>
      <w:r w:rsidR="008C5849">
        <w:t xml:space="preserve"> </w:t>
      </w:r>
      <w:r w:rsidR="00216F1D" w:rsidRPr="00216F1D">
        <w:t>1 semana</w:t>
      </w:r>
      <w:r w:rsidR="008C5849">
        <w:t xml:space="preserve"> y requiere </w:t>
      </w:r>
      <w:r w:rsidR="003F0DBC">
        <w:t>una inversión</w:t>
      </w:r>
      <w:r w:rsidR="00187971">
        <w:t xml:space="preserve"> de US $ 16</w:t>
      </w:r>
      <w:r w:rsidR="008C5849">
        <w:t>.00.</w:t>
      </w:r>
      <w:r w:rsidR="003F0DBC">
        <w:t xml:space="preserve"> L</w:t>
      </w:r>
      <w:r w:rsidR="006A6831">
        <w:t>os</w:t>
      </w:r>
      <w:r w:rsidR="003F0DBC">
        <w:t xml:space="preserve"> document</w:t>
      </w:r>
      <w:r w:rsidR="006A6831">
        <w:t>os</w:t>
      </w:r>
      <w:r w:rsidR="003F0DBC">
        <w:t xml:space="preserve"> </w:t>
      </w:r>
      <w:r w:rsidR="006A6831">
        <w:t>requeridos</w:t>
      </w:r>
      <w:r w:rsidR="00070D7C">
        <w:t xml:space="preserve"> por el estudio </w:t>
      </w:r>
      <w:r w:rsidR="0093570F">
        <w:t>jurídico</w:t>
      </w:r>
      <w:r w:rsidR="003F0DBC">
        <w:t xml:space="preserve"> para llevar a cabo la búsqueda son mencionados a continuación: Original y 2 copias del formulario de búsqueda</w:t>
      </w:r>
      <w:r w:rsidR="003F58A3">
        <w:t>,</w:t>
      </w:r>
      <w:r w:rsidR="00B37336">
        <w:t xml:space="preserve"> y </w:t>
      </w:r>
      <w:r w:rsidR="00187971">
        <w:t>la</w:t>
      </w:r>
      <w:r w:rsidR="00B37336">
        <w:t xml:space="preserve"> papeleta de depósito por un valor de US $</w:t>
      </w:r>
      <w:r w:rsidR="00622949">
        <w:t xml:space="preserve"> </w:t>
      </w:r>
      <w:r w:rsidR="00187971">
        <w:t>16</w:t>
      </w:r>
      <w:r w:rsidR="00B37336">
        <w:t xml:space="preserve">.00 realizado en efectivo en la cuenta corriente número </w:t>
      </w:r>
      <w:r w:rsidR="00187971">
        <w:t>6169830</w:t>
      </w:r>
      <w:r w:rsidR="00B37336">
        <w:t xml:space="preserve"> del Ban</w:t>
      </w:r>
      <w:r w:rsidR="00187971">
        <w:t xml:space="preserve">co </w:t>
      </w:r>
      <w:r w:rsidR="00A207C5">
        <w:t xml:space="preserve">de </w:t>
      </w:r>
      <w:r w:rsidR="00187971">
        <w:t>Guayaquil</w:t>
      </w:r>
      <w:r w:rsidR="00622949">
        <w:t xml:space="preserve"> a nombre del </w:t>
      </w:r>
      <w:r w:rsidR="00B37336">
        <w:t>I</w:t>
      </w:r>
      <w:r w:rsidR="00622949">
        <w:t>E</w:t>
      </w:r>
      <w:r w:rsidR="00B37336">
        <w:t>PI.</w:t>
      </w:r>
    </w:p>
    <w:p w:rsidR="00F64C37" w:rsidRDefault="00F64C37" w:rsidP="00580049">
      <w:pPr>
        <w:spacing w:line="480" w:lineRule="auto"/>
        <w:jc w:val="both"/>
      </w:pPr>
    </w:p>
    <w:p w:rsidR="00190387" w:rsidRDefault="00313A16" w:rsidP="00EF3F11">
      <w:pPr>
        <w:spacing w:line="480" w:lineRule="auto"/>
        <w:ind w:firstLine="540"/>
        <w:jc w:val="both"/>
      </w:pPr>
      <w:r>
        <w:t>El siguiente paso, una vez que la búsqueda ha arrojado un resultado favorable, es decir, que el nombre comercial de nuestra empresa no ha sido ni está siendo tramitado por otra persona natural o jurídica</w:t>
      </w:r>
      <w:r w:rsidR="00143EA9">
        <w:t>,</w:t>
      </w:r>
      <w:r>
        <w:t xml:space="preserve"> podemos solicitar el registro respectivo. </w:t>
      </w:r>
      <w:r w:rsidR="00F46822">
        <w:t xml:space="preserve">Este trámite toma </w:t>
      </w:r>
      <w:r w:rsidR="00216F1D" w:rsidRPr="00216F1D">
        <w:t>7</w:t>
      </w:r>
      <w:r w:rsidR="00F46822" w:rsidRPr="00216F1D">
        <w:t xml:space="preserve"> </w:t>
      </w:r>
      <w:r w:rsidR="00216F1D">
        <w:t>meses</w:t>
      </w:r>
      <w:r w:rsidR="00F46822">
        <w:t xml:space="preserve"> y requiere una inversión de US $ 54.00. </w:t>
      </w:r>
      <w:r w:rsidR="006A0183">
        <w:t xml:space="preserve">Los documentos que </w:t>
      </w:r>
      <w:r w:rsidR="00E33381">
        <w:t>requiere</w:t>
      </w:r>
      <w:r w:rsidR="00177FE2">
        <w:t xml:space="preserve"> el estudio jurídico</w:t>
      </w:r>
      <w:r w:rsidR="006A0183">
        <w:t xml:space="preserve"> para </w:t>
      </w:r>
      <w:r w:rsidR="00676597">
        <w:t xml:space="preserve">realizar </w:t>
      </w:r>
      <w:r>
        <w:t>este</w:t>
      </w:r>
      <w:r w:rsidR="006A0183">
        <w:t xml:space="preserve"> </w:t>
      </w:r>
      <w:r w:rsidR="004D4AE4">
        <w:t>paso</w:t>
      </w:r>
      <w:r w:rsidR="006A0183">
        <w:t xml:space="preserve"> son los siguientes</w:t>
      </w:r>
      <w:r w:rsidR="00E33381">
        <w:t>:</w:t>
      </w:r>
      <w:r w:rsidR="007F4470">
        <w:t xml:space="preserve"> </w:t>
      </w:r>
      <w:r w:rsidR="00362E82" w:rsidRPr="00924E6B">
        <w:t>Original y 5 copias del formulario de registro de marca</w:t>
      </w:r>
      <w:r w:rsidR="00177FE2" w:rsidRPr="00924E6B">
        <w:t xml:space="preserve"> llenado a máquina o en compu</w:t>
      </w:r>
      <w:r w:rsidR="00924E6B" w:rsidRPr="00924E6B">
        <w:t>tador; 5 impresiones del logotipo a color y 1 en blanco y negro en papel couché mate tamaño 4 por 4 centímetros;</w:t>
      </w:r>
      <w:r w:rsidR="00177FE2" w:rsidRPr="00924E6B">
        <w:t xml:space="preserve"> original y 2 copias de la papeleta de depósito por un valor de US $ 54.00 realizado en efectivo en la cuenta corriente número </w:t>
      </w:r>
      <w:r w:rsidR="00543FD1" w:rsidRPr="00924E6B">
        <w:t>6169830</w:t>
      </w:r>
      <w:r w:rsidR="00177FE2" w:rsidRPr="00924E6B">
        <w:t xml:space="preserve"> del Banco</w:t>
      </w:r>
      <w:r w:rsidR="00543FD1" w:rsidRPr="00924E6B">
        <w:t xml:space="preserve"> </w:t>
      </w:r>
      <w:r w:rsidR="00A207C5">
        <w:t xml:space="preserve">de </w:t>
      </w:r>
      <w:r w:rsidR="00543FD1" w:rsidRPr="00924E6B">
        <w:t>Guayaquil</w:t>
      </w:r>
      <w:r w:rsidR="00622949" w:rsidRPr="00924E6B">
        <w:t xml:space="preserve"> a nombre del IE</w:t>
      </w:r>
      <w:r w:rsidR="00177FE2" w:rsidRPr="00924E6B">
        <w:t>PI</w:t>
      </w:r>
      <w:r w:rsidR="00924E6B">
        <w:t xml:space="preserve">; y un poder </w:t>
      </w:r>
      <w:r w:rsidR="00924E6B" w:rsidRPr="00CB74FA">
        <w:t>especial notari</w:t>
      </w:r>
      <w:r w:rsidR="00CB74FA" w:rsidRPr="00CB74FA">
        <w:t>zado</w:t>
      </w:r>
      <w:r w:rsidR="00924E6B">
        <w:t xml:space="preserve"> para autorizarlo</w:t>
      </w:r>
      <w:r w:rsidR="00190387">
        <w:t xml:space="preserve"> al abogado</w:t>
      </w:r>
      <w:r w:rsidR="00924E6B">
        <w:t xml:space="preserve"> a realizar este trámite</w:t>
      </w:r>
      <w:r w:rsidR="00190387">
        <w:t>.</w:t>
      </w:r>
    </w:p>
    <w:p w:rsidR="00190387" w:rsidRDefault="00190387" w:rsidP="00580049">
      <w:pPr>
        <w:spacing w:line="480" w:lineRule="auto"/>
        <w:jc w:val="both"/>
      </w:pPr>
    </w:p>
    <w:p w:rsidR="004360AE" w:rsidRDefault="00190387" w:rsidP="00EF3F11">
      <w:pPr>
        <w:spacing w:line="480" w:lineRule="auto"/>
        <w:ind w:firstLine="540"/>
        <w:jc w:val="both"/>
      </w:pPr>
      <w:r>
        <w:t xml:space="preserve">Para </w:t>
      </w:r>
      <w:r w:rsidR="00B23858">
        <w:t xml:space="preserve">que un notario certifique </w:t>
      </w:r>
      <w:r>
        <w:t xml:space="preserve">el poder especial </w:t>
      </w:r>
      <w:r w:rsidR="00B23858">
        <w:t>se deben adjuntar los siguientes documentos: la minuta elaborada por el abogado,</w:t>
      </w:r>
      <w:r>
        <w:t xml:space="preserve"> </w:t>
      </w:r>
      <w:r w:rsidRPr="007542D4">
        <w:t xml:space="preserve">una copia de la cédula de identidad y del certificado de votación </w:t>
      </w:r>
      <w:r>
        <w:t xml:space="preserve">del último proceso electoral </w:t>
      </w:r>
      <w:r w:rsidRPr="007542D4">
        <w:t>del representante legal de la empresa</w:t>
      </w:r>
      <w:r>
        <w:t>, y una copia certificada</w:t>
      </w:r>
      <w:r w:rsidRPr="007542D4">
        <w:t xml:space="preserve"> del nombramiento del representante legal inscrito en el registro mercantil</w:t>
      </w:r>
      <w:r>
        <w:t>.</w:t>
      </w:r>
      <w:r w:rsidR="00A01D99">
        <w:t xml:space="preserve"> Este trámite toma </w:t>
      </w:r>
      <w:r w:rsidR="00CB74FA">
        <w:t>1</w:t>
      </w:r>
      <w:r w:rsidR="00A01D99" w:rsidRPr="00216F1D">
        <w:t xml:space="preserve"> </w:t>
      </w:r>
      <w:r w:rsidR="00CB74FA">
        <w:t>día</w:t>
      </w:r>
      <w:r w:rsidR="00A01D99">
        <w:t xml:space="preserve"> y requiere una inversión de </w:t>
      </w:r>
      <w:r w:rsidR="00A01D99" w:rsidRPr="005E2C55">
        <w:t xml:space="preserve">US $ </w:t>
      </w:r>
      <w:r w:rsidR="005E2C55" w:rsidRPr="005E2C55">
        <w:t>28</w:t>
      </w:r>
      <w:r w:rsidR="00A01D99" w:rsidRPr="005E2C55">
        <w:t>.00.</w:t>
      </w:r>
    </w:p>
    <w:p w:rsidR="002F5B85" w:rsidRDefault="001E30D0" w:rsidP="00EF3F11">
      <w:pPr>
        <w:spacing w:line="480" w:lineRule="auto"/>
        <w:ind w:firstLine="540"/>
        <w:jc w:val="both"/>
      </w:pPr>
      <w:r>
        <w:t>Una vez emitida la resolución favorable de registro del nombre comercial por parte del IEPI</w:t>
      </w:r>
      <w:r w:rsidR="00A75B31">
        <w:t xml:space="preserve"> en la gaceta de Propiedad intelectual y trascurrido los 30 días de plazo de impugnación,</w:t>
      </w:r>
      <w:r>
        <w:t xml:space="preserve"> se debe solicitar l</w:t>
      </w:r>
      <w:r w:rsidR="008278BE">
        <w:t xml:space="preserve">a respectiva emisión del título. Este trámite </w:t>
      </w:r>
      <w:r w:rsidR="002C7912">
        <w:t>dura</w:t>
      </w:r>
      <w:r w:rsidR="008278BE">
        <w:t xml:space="preserve"> </w:t>
      </w:r>
      <w:r w:rsidR="00216F1D" w:rsidRPr="00216F1D">
        <w:t>1</w:t>
      </w:r>
      <w:r w:rsidR="008278BE" w:rsidRPr="00216F1D">
        <w:t xml:space="preserve"> </w:t>
      </w:r>
      <w:r w:rsidR="00216F1D" w:rsidRPr="00216F1D">
        <w:t>mes</w:t>
      </w:r>
      <w:r w:rsidR="008278BE">
        <w:t xml:space="preserve"> y requiere una inversión de US $ 28.00.</w:t>
      </w:r>
      <w:r>
        <w:t xml:space="preserve"> </w:t>
      </w:r>
      <w:r w:rsidR="008278BE">
        <w:t>Los documentos que requiere el estudio jurídico para realizar este trámite son los siguientes</w:t>
      </w:r>
      <w:r>
        <w:t xml:space="preserve">: Original más 2 copias del escrito solicitando la emisión del título de registro del nombre comercial y </w:t>
      </w:r>
      <w:r w:rsidR="00543FD1">
        <w:t>la</w:t>
      </w:r>
      <w:r>
        <w:t xml:space="preserve"> papeleta de depósito por un valor de US $ </w:t>
      </w:r>
      <w:r w:rsidR="008278BE">
        <w:t>28</w:t>
      </w:r>
      <w:r>
        <w:t xml:space="preserve">.00 realizado en efectivo en la cuenta corriente número </w:t>
      </w:r>
      <w:r w:rsidR="00543FD1">
        <w:t>6169830</w:t>
      </w:r>
      <w:r>
        <w:t xml:space="preserve"> del Banco </w:t>
      </w:r>
      <w:r w:rsidR="00A207C5">
        <w:t xml:space="preserve">de </w:t>
      </w:r>
      <w:r w:rsidR="00543FD1">
        <w:t>Guayaquil</w:t>
      </w:r>
      <w:r>
        <w:t xml:space="preserve"> a nombre del </w:t>
      </w:r>
      <w:r w:rsidR="00622949">
        <w:t>IE</w:t>
      </w:r>
      <w:r>
        <w:t>PI</w:t>
      </w:r>
      <w:r w:rsidR="004360AE">
        <w:t>.</w:t>
      </w:r>
      <w:r w:rsidR="00F77B23" w:rsidRPr="00F77B23">
        <w:rPr>
          <w:vertAlign w:val="superscript"/>
        </w:rPr>
        <w:t xml:space="preserve"> </w:t>
      </w:r>
      <w:r w:rsidR="00F77B23">
        <w:rPr>
          <w:vertAlign w:val="superscript"/>
        </w:rPr>
        <w:t>11</w:t>
      </w:r>
    </w:p>
    <w:p w:rsidR="00C22BC9" w:rsidRDefault="00C22BC9" w:rsidP="00C22BC9">
      <w:pPr>
        <w:spacing w:line="480" w:lineRule="auto"/>
        <w:jc w:val="both"/>
      </w:pPr>
    </w:p>
    <w:p w:rsidR="001C4431" w:rsidRDefault="001C4431" w:rsidP="00C22BC9">
      <w:pPr>
        <w:spacing w:line="480" w:lineRule="auto"/>
        <w:jc w:val="both"/>
      </w:pPr>
    </w:p>
    <w:p w:rsidR="00C22BC9" w:rsidRPr="005652E0" w:rsidRDefault="00C22BC9" w:rsidP="00C22BC9">
      <w:pPr>
        <w:spacing w:line="480" w:lineRule="auto"/>
        <w:rPr>
          <w:b/>
          <w:sz w:val="28"/>
          <w:szCs w:val="28"/>
        </w:rPr>
      </w:pPr>
      <w:r w:rsidRPr="005652E0">
        <w:rPr>
          <w:b/>
          <w:sz w:val="28"/>
          <w:szCs w:val="28"/>
        </w:rPr>
        <w:t>3.2.- Aspectos Tributarios</w:t>
      </w:r>
    </w:p>
    <w:p w:rsidR="00C22BC9" w:rsidRDefault="00C22BC9" w:rsidP="00C22BC9">
      <w:pPr>
        <w:spacing w:line="480" w:lineRule="auto"/>
        <w:rPr>
          <w:b/>
        </w:rPr>
      </w:pPr>
    </w:p>
    <w:p w:rsidR="00AA5D7B" w:rsidRDefault="00AA5D7B" w:rsidP="00EF3F11">
      <w:pPr>
        <w:spacing w:line="480" w:lineRule="auto"/>
        <w:ind w:firstLine="540"/>
        <w:jc w:val="both"/>
      </w:pPr>
      <w:r>
        <w:t>Los aspectos tributarios</w:t>
      </w:r>
      <w:r w:rsidR="00F77B23">
        <w:t xml:space="preserve"> considerados</w:t>
      </w:r>
      <w:r>
        <w:t xml:space="preserve"> para la ejecución de este proyecto son la obtención del </w:t>
      </w:r>
      <w:r w:rsidR="00240E37">
        <w:t>Registro Único de Contribuyent</w:t>
      </w:r>
      <w:r w:rsidR="008C5488">
        <w:t xml:space="preserve">e </w:t>
      </w:r>
      <w:r w:rsidR="00FB075C">
        <w:t xml:space="preserve">(RUC) </w:t>
      </w:r>
      <w:r w:rsidR="008C5488">
        <w:t>para personas jurídicas</w:t>
      </w:r>
      <w:r w:rsidR="00EA791C">
        <w:t>,</w:t>
      </w:r>
      <w:r w:rsidR="008C5488">
        <w:t xml:space="preserve"> </w:t>
      </w:r>
      <w:r w:rsidR="00EA791C">
        <w:t>el Permiso</w:t>
      </w:r>
      <w:r w:rsidR="00240E37">
        <w:t xml:space="preserve"> de Funcionamiento del Benemérito Cuerpo de Bomberos de la ciudad de Guayaquil (BCBG) y </w:t>
      </w:r>
      <w:r w:rsidR="00EA791C">
        <w:t xml:space="preserve">el Permiso de Funcionamiento de </w:t>
      </w:r>
      <w:smartTag w:uri="urn:schemas-microsoft-com:office:smarttags" w:element="PersonName">
        <w:smartTagPr>
          <w:attr w:name="ProductID" w:val="la M. I."/>
        </w:smartTagPr>
        <w:r w:rsidR="00240E37">
          <w:t>la M. I.</w:t>
        </w:r>
      </w:smartTag>
      <w:r w:rsidR="00240E37">
        <w:t xml:space="preserve"> Municipalidad de Guayaquil. E</w:t>
      </w:r>
      <w:r>
        <w:t xml:space="preserve">stos pasos </w:t>
      </w:r>
      <w:r w:rsidR="00240E37">
        <w:t>serán realizados por el representante legal de la empresa</w:t>
      </w:r>
      <w:r w:rsidR="001E7D38">
        <w:t xml:space="preserve"> o por </w:t>
      </w:r>
      <w:r w:rsidR="001E7D38" w:rsidRPr="0098632F">
        <w:t>un delegado de la misma.</w:t>
      </w:r>
      <w:r w:rsidRPr="0098632F">
        <w:t xml:space="preserve"> Es importante tener en cuenta que las instituciones estatales que regulan estos procesos </w:t>
      </w:r>
      <w:r w:rsidR="00240E37" w:rsidRPr="0098632F">
        <w:t xml:space="preserve">no </w:t>
      </w:r>
      <w:r w:rsidRPr="0098632F">
        <w:t xml:space="preserve">exigen el auspicio de un abogado para realizar los respectivos trámites </w:t>
      </w:r>
      <w:r w:rsidR="00240E37" w:rsidRPr="0098632F">
        <w:t>tributarios.</w:t>
      </w:r>
    </w:p>
    <w:p w:rsidR="00D0765C" w:rsidRDefault="00D0765C" w:rsidP="00C22BC9">
      <w:pPr>
        <w:spacing w:line="480" w:lineRule="auto"/>
        <w:rPr>
          <w:b/>
        </w:rPr>
      </w:pPr>
    </w:p>
    <w:p w:rsidR="00F77B23" w:rsidRDefault="00F77B23" w:rsidP="00F77B23">
      <w:pPr>
        <w:jc w:val="both"/>
        <w:rPr>
          <w:lang w:val="es-ES_tradnl"/>
        </w:rPr>
      </w:pPr>
      <w:r>
        <w:rPr>
          <w:lang w:val="es-ES_tradnl"/>
        </w:rPr>
        <w:t>___________________________________</w:t>
      </w:r>
    </w:p>
    <w:p w:rsidR="00F77B23" w:rsidRPr="001A0D08" w:rsidRDefault="00F77B23" w:rsidP="00F77B23">
      <w:pPr>
        <w:jc w:val="both"/>
        <w:rPr>
          <w:lang w:val="es-ES_tradnl"/>
        </w:rPr>
      </w:pPr>
      <w:r>
        <w:rPr>
          <w:vertAlign w:val="superscript"/>
          <w:lang w:val="es-ES_tradnl"/>
        </w:rPr>
        <w:t>11</w:t>
      </w:r>
      <w:r w:rsidRPr="001A0D08">
        <w:rPr>
          <w:lang w:val="es-ES_tradnl"/>
        </w:rPr>
        <w:t xml:space="preserve"> Fuente: </w:t>
      </w:r>
      <w:r>
        <w:rPr>
          <w:lang w:val="es-ES_tradnl"/>
        </w:rPr>
        <w:t>E</w:t>
      </w:r>
      <w:r w:rsidR="00537194">
        <w:rPr>
          <w:lang w:val="es-ES_tradnl"/>
        </w:rPr>
        <w:t>studio Jurídico Jiménez-Viteri</w:t>
      </w:r>
    </w:p>
    <w:p w:rsidR="00C22BC9" w:rsidRDefault="00C22BC9" w:rsidP="00C22BC9">
      <w:pPr>
        <w:spacing w:line="480" w:lineRule="auto"/>
        <w:rPr>
          <w:b/>
        </w:rPr>
      </w:pPr>
      <w:r>
        <w:rPr>
          <w:b/>
        </w:rPr>
        <w:t xml:space="preserve">3.2.1.- </w:t>
      </w:r>
      <w:r w:rsidR="00AA5D7B">
        <w:rPr>
          <w:b/>
        </w:rPr>
        <w:t>Registro Único de Contribuyente</w:t>
      </w:r>
    </w:p>
    <w:p w:rsidR="00D0765C" w:rsidRDefault="00D0765C" w:rsidP="00C22BC9">
      <w:pPr>
        <w:spacing w:line="480" w:lineRule="auto"/>
        <w:jc w:val="both"/>
      </w:pPr>
    </w:p>
    <w:p w:rsidR="00D0765C" w:rsidRDefault="00C22BC9" w:rsidP="00EF3F11">
      <w:pPr>
        <w:spacing w:line="480" w:lineRule="auto"/>
        <w:ind w:firstLine="540"/>
        <w:jc w:val="both"/>
      </w:pPr>
      <w:r>
        <w:t xml:space="preserve">El primer paso que se debe realizar es obtener el </w:t>
      </w:r>
      <w:r w:rsidR="008C2F8A">
        <w:t>RUC</w:t>
      </w:r>
      <w:r>
        <w:t xml:space="preserve"> para personas jurídicas. Este documento se lo obtiene en las oficinas del Servicio de Rentas</w:t>
      </w:r>
      <w:r w:rsidR="008E3DA7">
        <w:t xml:space="preserve"> Internas (SRI) ubicadas en la A</w:t>
      </w:r>
      <w:r>
        <w:t>v. Francisco de Orellana</w:t>
      </w:r>
      <w:r w:rsidR="008E3DA7">
        <w:t>, edificio World Trade Center, torre B, planta baja;</w:t>
      </w:r>
      <w:r>
        <w:t xml:space="preserve"> no tiene costo alguno, su trámite toma aproximadamente 30 minutos y debe ser actualizado </w:t>
      </w:r>
      <w:r w:rsidRPr="00875F59">
        <w:t>anualmente</w:t>
      </w:r>
      <w:r>
        <w:t>.</w:t>
      </w:r>
    </w:p>
    <w:p w:rsidR="001C4431" w:rsidRDefault="001C4431" w:rsidP="00C22BC9">
      <w:pPr>
        <w:spacing w:line="480" w:lineRule="auto"/>
        <w:jc w:val="both"/>
      </w:pPr>
    </w:p>
    <w:p w:rsidR="00D0765C" w:rsidRDefault="00C22BC9" w:rsidP="00EF3F11">
      <w:pPr>
        <w:spacing w:line="480" w:lineRule="auto"/>
        <w:ind w:firstLine="540"/>
        <w:jc w:val="both"/>
      </w:pPr>
      <w:r>
        <w:t xml:space="preserve">Los documentos necesarios para obtener el mencionado documento son los siguientes: </w:t>
      </w:r>
      <w:r w:rsidR="009526AA" w:rsidRPr="009526AA">
        <w:t>Original y copia, o copia certificada,</w:t>
      </w:r>
      <w:r w:rsidRPr="009526AA">
        <w:t xml:space="preserve"> de la escritur</w:t>
      </w:r>
      <w:r w:rsidR="007542D4" w:rsidRPr="009526AA">
        <w:t xml:space="preserve">a </w:t>
      </w:r>
      <w:r w:rsidR="009526AA" w:rsidRPr="009526AA">
        <w:t xml:space="preserve">pública </w:t>
      </w:r>
      <w:r w:rsidR="007542D4" w:rsidRPr="009526AA">
        <w:t xml:space="preserve">de constitución </w:t>
      </w:r>
      <w:r w:rsidR="009526AA" w:rsidRPr="009526AA">
        <w:t>o domiciliación inscrita en el registro mercantil</w:t>
      </w:r>
      <w:r w:rsidR="007542D4" w:rsidRPr="009526AA">
        <w:t>;</w:t>
      </w:r>
      <w:r w:rsidRPr="009526AA">
        <w:t xml:space="preserve"> original</w:t>
      </w:r>
      <w:r w:rsidRPr="007542D4">
        <w:t xml:space="preserve"> y una copia</w:t>
      </w:r>
      <w:r w:rsidR="007542D4" w:rsidRPr="007542D4">
        <w:t>, o copia certificada,</w:t>
      </w:r>
      <w:r w:rsidRPr="007542D4">
        <w:t xml:space="preserve"> del nombramiento del representante legal </w:t>
      </w:r>
      <w:r w:rsidR="007542D4" w:rsidRPr="007542D4">
        <w:t>inscrito en el registro mercantil;</w:t>
      </w:r>
      <w:r w:rsidRPr="007542D4">
        <w:t xml:space="preserve"> una copia a color de la cédula de identidad y del certificado de votación </w:t>
      </w:r>
      <w:r w:rsidR="007542D4">
        <w:t xml:space="preserve">del último proceso electoral </w:t>
      </w:r>
      <w:r w:rsidRPr="007542D4">
        <w:t>del representante legal de la empresa</w:t>
      </w:r>
      <w:r w:rsidR="007542D4" w:rsidRPr="007542D4">
        <w:t>;</w:t>
      </w:r>
      <w:r w:rsidRPr="007542D4">
        <w:t xml:space="preserve"> y</w:t>
      </w:r>
      <w:r w:rsidR="007542D4">
        <w:t>,</w:t>
      </w:r>
      <w:r w:rsidRPr="007542D4">
        <w:t xml:space="preserve"> </w:t>
      </w:r>
      <w:r w:rsidR="007542D4" w:rsidRPr="007542D4">
        <w:t xml:space="preserve">original y </w:t>
      </w:r>
      <w:r w:rsidRPr="007542D4">
        <w:t xml:space="preserve">una copia de una planilla de </w:t>
      </w:r>
      <w:r w:rsidR="007542D4" w:rsidRPr="007542D4">
        <w:t>servicio eléctrico, consumo telefónico o consumo de agua de los</w:t>
      </w:r>
      <w:r w:rsidRPr="007542D4">
        <w:t xml:space="preserve"> último</w:t>
      </w:r>
      <w:r w:rsidR="007542D4" w:rsidRPr="007542D4">
        <w:t>s</w:t>
      </w:r>
      <w:r w:rsidRPr="007542D4">
        <w:t xml:space="preserve"> </w:t>
      </w:r>
      <w:r w:rsidR="007542D4" w:rsidRPr="007542D4">
        <w:t xml:space="preserve">tres </w:t>
      </w:r>
      <w:r w:rsidRPr="007542D4">
        <w:t>mes</w:t>
      </w:r>
      <w:r w:rsidR="007542D4" w:rsidRPr="007542D4">
        <w:t>es</w:t>
      </w:r>
      <w:r w:rsidRPr="007542D4">
        <w:t xml:space="preserve"> anterior</w:t>
      </w:r>
      <w:r w:rsidR="007542D4" w:rsidRPr="007542D4">
        <w:t>es</w:t>
      </w:r>
      <w:r w:rsidRPr="007542D4">
        <w:t xml:space="preserve"> a la </w:t>
      </w:r>
      <w:r w:rsidR="00D0765C" w:rsidRPr="007542D4">
        <w:t>fecha de realizar este trámite.</w:t>
      </w:r>
    </w:p>
    <w:p w:rsidR="00D0765C" w:rsidRDefault="00D0765C" w:rsidP="00C22BC9">
      <w:pPr>
        <w:spacing w:line="480" w:lineRule="auto"/>
        <w:jc w:val="both"/>
      </w:pPr>
    </w:p>
    <w:p w:rsidR="00C22BC9" w:rsidRDefault="00C22BC9" w:rsidP="00EF3F11">
      <w:pPr>
        <w:spacing w:line="480" w:lineRule="auto"/>
        <w:ind w:firstLine="540"/>
        <w:jc w:val="both"/>
      </w:pPr>
      <w:r>
        <w:t xml:space="preserve">Una vez obtenido el RUC la empresa estará obligada a realizar la </w:t>
      </w:r>
      <w:r w:rsidR="00DF1434">
        <w:t>d</w:t>
      </w:r>
      <w:r>
        <w:t xml:space="preserve">eclaración </w:t>
      </w:r>
      <w:r w:rsidR="00DF1434">
        <w:t>a</w:t>
      </w:r>
      <w:r>
        <w:t xml:space="preserve">nual de </w:t>
      </w:r>
      <w:r w:rsidR="00DF1434">
        <w:t>i</w:t>
      </w:r>
      <w:r>
        <w:t xml:space="preserve">mpuesto a la </w:t>
      </w:r>
      <w:r w:rsidR="00DF1434">
        <w:t>r</w:t>
      </w:r>
      <w:r>
        <w:t xml:space="preserve">enta, la </w:t>
      </w:r>
      <w:r w:rsidR="00DF1434">
        <w:t>d</w:t>
      </w:r>
      <w:r>
        <w:t xml:space="preserve">eclaración </w:t>
      </w:r>
      <w:r w:rsidR="00DF1434">
        <w:t>m</w:t>
      </w:r>
      <w:r>
        <w:t xml:space="preserve">ensual de </w:t>
      </w:r>
      <w:r w:rsidR="00DF1434">
        <w:t>i</w:t>
      </w:r>
      <w:r>
        <w:t>mpu</w:t>
      </w:r>
      <w:r w:rsidR="008C2F8A">
        <w:t xml:space="preserve">esto al </w:t>
      </w:r>
      <w:r w:rsidR="00DF1434">
        <w:t>v</w:t>
      </w:r>
      <w:r w:rsidR="008C2F8A">
        <w:t xml:space="preserve">alor </w:t>
      </w:r>
      <w:r w:rsidR="00DF1434">
        <w:t>a</w:t>
      </w:r>
      <w:r w:rsidR="000E19A6">
        <w:t>gregado (IVA) y a llevar la con</w:t>
      </w:r>
      <w:r>
        <w:t>tabilidad de la compañía.</w:t>
      </w:r>
      <w:r w:rsidR="000E19A6" w:rsidRPr="000E19A6">
        <w:rPr>
          <w:vertAlign w:val="superscript"/>
        </w:rPr>
        <w:t xml:space="preserve"> </w:t>
      </w:r>
      <w:r w:rsidR="000E19A6">
        <w:rPr>
          <w:vertAlign w:val="superscript"/>
        </w:rPr>
        <w:t>12</w:t>
      </w:r>
    </w:p>
    <w:p w:rsidR="00FB7B56" w:rsidRDefault="00FB7B56" w:rsidP="00C22BC9">
      <w:pPr>
        <w:spacing w:line="480" w:lineRule="auto"/>
        <w:jc w:val="both"/>
      </w:pPr>
    </w:p>
    <w:p w:rsidR="000E19A6" w:rsidRDefault="000E19A6" w:rsidP="000E19A6">
      <w:pPr>
        <w:jc w:val="both"/>
        <w:rPr>
          <w:lang w:val="es-ES_tradnl"/>
        </w:rPr>
      </w:pPr>
      <w:r>
        <w:rPr>
          <w:lang w:val="es-ES_tradnl"/>
        </w:rPr>
        <w:t>___________________________________</w:t>
      </w:r>
    </w:p>
    <w:p w:rsidR="000E19A6" w:rsidRPr="001A0D08" w:rsidRDefault="000E19A6" w:rsidP="000E19A6">
      <w:pPr>
        <w:jc w:val="both"/>
        <w:rPr>
          <w:lang w:val="es-ES_tradnl"/>
        </w:rPr>
      </w:pPr>
      <w:r>
        <w:rPr>
          <w:vertAlign w:val="superscript"/>
          <w:lang w:val="es-ES_tradnl"/>
        </w:rPr>
        <w:t>12</w:t>
      </w:r>
      <w:r w:rsidRPr="001A0D08">
        <w:rPr>
          <w:lang w:val="es-ES_tradnl"/>
        </w:rPr>
        <w:t xml:space="preserve"> Fuente: </w:t>
      </w:r>
      <w:r>
        <w:rPr>
          <w:lang w:val="es-ES_tradnl"/>
        </w:rPr>
        <w:t>Servicios de Rentas Internas</w:t>
      </w:r>
    </w:p>
    <w:p w:rsidR="00C22BC9" w:rsidRPr="009765BC" w:rsidRDefault="000E62BC" w:rsidP="00C22BC9">
      <w:pPr>
        <w:spacing w:line="480" w:lineRule="auto"/>
        <w:jc w:val="both"/>
        <w:rPr>
          <w:b/>
        </w:rPr>
      </w:pPr>
      <w:r>
        <w:rPr>
          <w:b/>
        </w:rPr>
        <w:t>3.2.2</w:t>
      </w:r>
      <w:r w:rsidR="009765BC" w:rsidRPr="009765BC">
        <w:rPr>
          <w:b/>
        </w:rPr>
        <w:t xml:space="preserve">.- </w:t>
      </w:r>
      <w:r w:rsidR="00C143F9">
        <w:rPr>
          <w:b/>
        </w:rPr>
        <w:t>Permiso de Funcionamiento de los Bomberos</w:t>
      </w:r>
    </w:p>
    <w:p w:rsidR="009765BC" w:rsidRDefault="009765BC" w:rsidP="00C22BC9">
      <w:pPr>
        <w:spacing w:line="480" w:lineRule="auto"/>
        <w:jc w:val="both"/>
      </w:pPr>
    </w:p>
    <w:p w:rsidR="00213F93" w:rsidRDefault="00C22BC9" w:rsidP="00EF3F11">
      <w:pPr>
        <w:spacing w:line="480" w:lineRule="auto"/>
        <w:ind w:firstLine="540"/>
        <w:jc w:val="both"/>
      </w:pPr>
      <w:r w:rsidRPr="00C143F9">
        <w:t>El siguiente paso es obtener el Permiso Funcionamiento de los Bomberos. Para esto</w:t>
      </w:r>
      <w:r>
        <w:t xml:space="preserve"> es necesario solicitar previamente una inspección en la que se debe cumplir con la adquisición de los extintores de incendios que serán instalados por miembros del </w:t>
      </w:r>
      <w:r w:rsidR="00C143F9">
        <w:t>BCBG</w:t>
      </w:r>
      <w:r>
        <w:t xml:space="preserve"> según las dimensiones y la distribución física de las instalaciones de la </w:t>
      </w:r>
      <w:r w:rsidR="00695CD1">
        <w:t>oficina</w:t>
      </w:r>
      <w:r>
        <w:t>. E</w:t>
      </w:r>
      <w:r w:rsidR="00695CD1">
        <w:t>ste documento es otorgado en la Oficina</w:t>
      </w:r>
      <w:r>
        <w:t xml:space="preserve"> </w:t>
      </w:r>
      <w:r w:rsidR="00695CD1">
        <w:t>Técnica de Prevención contra Incendios (Ofitec) ubicada</w:t>
      </w:r>
      <w:r>
        <w:t xml:space="preserve"> </w:t>
      </w:r>
      <w:r w:rsidR="00695CD1">
        <w:t xml:space="preserve">en el segundo piso del edificio de oficinas del BCBG </w:t>
      </w:r>
      <w:r>
        <w:t xml:space="preserve">en </w:t>
      </w:r>
      <w:smartTag w:uri="urn:schemas-microsoft-com:office:smarttags" w:element="PersonName">
        <w:smartTagPr>
          <w:attr w:name="ProductID" w:val="la Av."/>
        </w:smartTagPr>
        <w:r>
          <w:t>la Av.</w:t>
        </w:r>
      </w:smartTag>
      <w:r>
        <w:t xml:space="preserve"> 9 de Octubre </w:t>
      </w:r>
      <w:r w:rsidR="00695CD1">
        <w:t xml:space="preserve">607 </w:t>
      </w:r>
      <w:r>
        <w:t xml:space="preserve">y </w:t>
      </w:r>
      <w:r w:rsidR="00695CD1">
        <w:t>Escobedo</w:t>
      </w:r>
      <w:r>
        <w:t xml:space="preserve">, tiene un costo de US $ 8.00 que debe ser cancelado en el Banco de Guayaquil, su trámite dura aproximadamente 4 días laborables </w:t>
      </w:r>
      <w:r w:rsidR="00213F93">
        <w:t>y debe ser renovado anualmente.</w:t>
      </w:r>
    </w:p>
    <w:p w:rsidR="001562BF" w:rsidRDefault="001562BF" w:rsidP="00C22BC9">
      <w:pPr>
        <w:spacing w:line="480" w:lineRule="auto"/>
        <w:jc w:val="both"/>
      </w:pPr>
    </w:p>
    <w:p w:rsidR="00C22BC9" w:rsidRDefault="00C22BC9" w:rsidP="00EF3F11">
      <w:pPr>
        <w:spacing w:line="480" w:lineRule="auto"/>
        <w:ind w:firstLine="540"/>
        <w:jc w:val="both"/>
      </w:pPr>
      <w:r>
        <w:t xml:space="preserve">Los documentos necesarios para obtener el </w:t>
      </w:r>
      <w:r w:rsidR="00255CC2">
        <w:t>permiso</w:t>
      </w:r>
      <w:r>
        <w:t xml:space="preserve"> son los siguientes: </w:t>
      </w:r>
      <w:r w:rsidR="00695CD1">
        <w:t xml:space="preserve">Original y una copia del </w:t>
      </w:r>
      <w:r>
        <w:t xml:space="preserve">RUC actualizado, </w:t>
      </w:r>
      <w:r w:rsidR="00695CD1">
        <w:t xml:space="preserve">una </w:t>
      </w:r>
      <w:r>
        <w:t xml:space="preserve">copia de la </w:t>
      </w:r>
      <w:r w:rsidR="00C244BF">
        <w:t>e</w:t>
      </w:r>
      <w:r>
        <w:t xml:space="preserve">scritura de </w:t>
      </w:r>
      <w:r w:rsidR="00C244BF">
        <w:t>c</w:t>
      </w:r>
      <w:r>
        <w:t xml:space="preserve">onstitución de la </w:t>
      </w:r>
      <w:r w:rsidR="00C244BF">
        <w:t>e</w:t>
      </w:r>
      <w:r>
        <w:t xml:space="preserve">mpresa, una copia del </w:t>
      </w:r>
      <w:r w:rsidR="00C244BF">
        <w:t>n</w:t>
      </w:r>
      <w:r>
        <w:t xml:space="preserve">ombramiento del </w:t>
      </w:r>
      <w:r w:rsidR="00C244BF">
        <w:t>r</w:t>
      </w:r>
      <w:r>
        <w:t xml:space="preserve">epresentante </w:t>
      </w:r>
      <w:r w:rsidR="00C244BF">
        <w:t>l</w:t>
      </w:r>
      <w:r>
        <w:t xml:space="preserve">egal de la </w:t>
      </w:r>
      <w:r w:rsidR="00C244BF">
        <w:t>c</w:t>
      </w:r>
      <w:r>
        <w:t xml:space="preserve">ompañía, una copia a color de la </w:t>
      </w:r>
      <w:r w:rsidR="00C244BF">
        <w:t>c</w:t>
      </w:r>
      <w:r>
        <w:t xml:space="preserve">édula de </w:t>
      </w:r>
      <w:r w:rsidR="00C244BF">
        <w:t>i</w:t>
      </w:r>
      <w:r>
        <w:t xml:space="preserve">dentidad y una copia del </w:t>
      </w:r>
      <w:r w:rsidR="00C244BF">
        <w:t>c</w:t>
      </w:r>
      <w:r>
        <w:t xml:space="preserve">ertificado de </w:t>
      </w:r>
      <w:r w:rsidR="00C244BF">
        <w:t>v</w:t>
      </w:r>
      <w:r>
        <w:t>otación del representante legal de la empresa y la factura original de la compra de los extintores de incendios, los cuales deben ser recargados anualmente y cuya factura es indispensable para obtener la renovación de este permiso. En caso de que el trámite sea realizado por una persona que no sea el repr</w:t>
      </w:r>
      <w:r w:rsidR="00C143F9">
        <w:t>esentante legal,</w:t>
      </w:r>
      <w:r>
        <w:t xml:space="preserve"> deberá portar un poder que autorice dicho trámite junto con una copia</w:t>
      </w:r>
      <w:r w:rsidR="00C143F9">
        <w:t xml:space="preserve"> de </w:t>
      </w:r>
      <w:r w:rsidR="00EF3F11">
        <w:t>su</w:t>
      </w:r>
      <w:r w:rsidR="00C143F9">
        <w:t xml:space="preserve"> </w:t>
      </w:r>
      <w:r w:rsidR="00C244BF">
        <w:t>c</w:t>
      </w:r>
      <w:r w:rsidR="00C143F9">
        <w:t xml:space="preserve">édula de </w:t>
      </w:r>
      <w:r w:rsidR="00C244BF">
        <w:t>i</w:t>
      </w:r>
      <w:r w:rsidR="00C143F9">
        <w:t>dentidad</w:t>
      </w:r>
      <w:r w:rsidR="00255CC2">
        <w:t>.</w:t>
      </w:r>
      <w:r w:rsidR="00255CC2" w:rsidRPr="00255CC2">
        <w:rPr>
          <w:vertAlign w:val="superscript"/>
        </w:rPr>
        <w:t xml:space="preserve"> </w:t>
      </w:r>
      <w:r w:rsidR="00255CC2">
        <w:rPr>
          <w:vertAlign w:val="superscript"/>
        </w:rPr>
        <w:t>13</w:t>
      </w:r>
    </w:p>
    <w:p w:rsidR="00255CC2" w:rsidRDefault="00255CC2" w:rsidP="00255CC2">
      <w:pPr>
        <w:jc w:val="both"/>
        <w:rPr>
          <w:lang w:val="es-ES_tradnl"/>
        </w:rPr>
      </w:pPr>
      <w:r>
        <w:rPr>
          <w:lang w:val="es-ES_tradnl"/>
        </w:rPr>
        <w:t>___________________________________</w:t>
      </w:r>
    </w:p>
    <w:p w:rsidR="00255CC2" w:rsidRPr="001A0D08" w:rsidRDefault="00255CC2" w:rsidP="00255CC2">
      <w:pPr>
        <w:jc w:val="both"/>
        <w:rPr>
          <w:lang w:val="es-ES_tradnl"/>
        </w:rPr>
      </w:pPr>
      <w:r>
        <w:rPr>
          <w:vertAlign w:val="superscript"/>
          <w:lang w:val="es-ES_tradnl"/>
        </w:rPr>
        <w:t>13</w:t>
      </w:r>
      <w:r w:rsidRPr="001A0D08">
        <w:rPr>
          <w:lang w:val="es-ES_tradnl"/>
        </w:rPr>
        <w:t xml:space="preserve"> Fuente: </w:t>
      </w:r>
      <w:r>
        <w:rPr>
          <w:lang w:val="es-ES_tradnl"/>
        </w:rPr>
        <w:t>Oficina Técnica de Prevención Contra Incendios, BCBG</w:t>
      </w:r>
    </w:p>
    <w:p w:rsidR="00213F93" w:rsidRPr="00213F93" w:rsidRDefault="000E62BC" w:rsidP="00C22BC9">
      <w:pPr>
        <w:spacing w:line="480" w:lineRule="auto"/>
        <w:jc w:val="both"/>
        <w:rPr>
          <w:b/>
        </w:rPr>
      </w:pPr>
      <w:r>
        <w:rPr>
          <w:b/>
        </w:rPr>
        <w:t>3.2.3</w:t>
      </w:r>
      <w:r w:rsidR="00213F93" w:rsidRPr="00213F93">
        <w:rPr>
          <w:b/>
        </w:rPr>
        <w:t>.-</w:t>
      </w:r>
      <w:r w:rsidR="00502D74">
        <w:rPr>
          <w:b/>
        </w:rPr>
        <w:t xml:space="preserve"> Permiso Municipal de Funcionamiento</w:t>
      </w:r>
    </w:p>
    <w:p w:rsidR="00213F93" w:rsidRDefault="00213F93" w:rsidP="00C22BC9">
      <w:pPr>
        <w:spacing w:line="480" w:lineRule="auto"/>
        <w:jc w:val="both"/>
      </w:pPr>
    </w:p>
    <w:p w:rsidR="00213F93" w:rsidRDefault="00C22BC9" w:rsidP="000D67F3">
      <w:pPr>
        <w:spacing w:line="480" w:lineRule="auto"/>
        <w:ind w:firstLine="540"/>
        <w:jc w:val="both"/>
      </w:pPr>
      <w:r w:rsidRPr="00502D74">
        <w:t>El último paso es obtener el permiso de funcionamiento del establecimiento. Este</w:t>
      </w:r>
      <w:r>
        <w:t xml:space="preserve"> documento es emitido en la ventanilla número 41 de </w:t>
      </w:r>
      <w:smartTag w:uri="urn:schemas-microsoft-com:office:smarttags" w:element="PersonName">
        <w:smartTagPr>
          <w:attr w:name="ProductID" w:val="la Muy Ilustre"/>
        </w:smartTagPr>
        <w:r>
          <w:t>la Muy Ilustre</w:t>
        </w:r>
      </w:smartTag>
      <w:r>
        <w:t xml:space="preserve"> Municipalidad de Guayaquil ubicada en las calles 10 de Agosto y Pichincha, la tasa de habilitación tiene un costo de US $ 32.00 para las oficinas de hasta </w:t>
      </w:r>
      <w:smartTag w:uri="urn:schemas-microsoft-com:office:smarttags" w:element="metricconverter">
        <w:smartTagPr>
          <w:attr w:name="ProductID" w:val="50 m2"/>
        </w:smartTagPr>
        <w:r w:rsidRPr="00114A75">
          <w:t>50</w:t>
        </w:r>
        <w:r>
          <w:t xml:space="preserve"> </w:t>
        </w:r>
        <w:r w:rsidR="00A3650F">
          <w:t>m</w:t>
        </w:r>
        <w:r w:rsidR="00A3650F" w:rsidRPr="00A3650F">
          <w:rPr>
            <w:vertAlign w:val="superscript"/>
          </w:rPr>
          <w:t>2</w:t>
        </w:r>
      </w:smartTag>
      <w:r w:rsidR="00E71C1D">
        <w:t xml:space="preserve"> (dimensiones consideradas suficientes para </w:t>
      </w:r>
      <w:r w:rsidR="00A3650F">
        <w:t>el funcionamiento</w:t>
      </w:r>
      <w:r w:rsidR="00E71C1D">
        <w:t xml:space="preserve"> de la empresa)</w:t>
      </w:r>
      <w:r>
        <w:t xml:space="preserve">, este trámite dura 10 días laborables que corresponden a la inspección de la oficina por parte del personal </w:t>
      </w:r>
      <w:r w:rsidR="000D67F3">
        <w:t>municipio. E</w:t>
      </w:r>
      <w:r>
        <w:t>ste permis</w:t>
      </w:r>
      <w:r w:rsidR="00213F93">
        <w:t>o debe ser renovado anualmente.</w:t>
      </w:r>
    </w:p>
    <w:p w:rsidR="001562BF" w:rsidRDefault="001562BF" w:rsidP="00C22BC9">
      <w:pPr>
        <w:spacing w:line="480" w:lineRule="auto"/>
        <w:jc w:val="both"/>
      </w:pPr>
    </w:p>
    <w:p w:rsidR="00C22BC9" w:rsidRDefault="00C22BC9" w:rsidP="000D67F3">
      <w:pPr>
        <w:spacing w:line="480" w:lineRule="auto"/>
        <w:ind w:firstLine="540"/>
        <w:jc w:val="both"/>
      </w:pPr>
      <w:r>
        <w:t xml:space="preserve">Los documentos necesarios para obtener el mencionado documento son los siguientes: Formulario y </w:t>
      </w:r>
      <w:r w:rsidR="00004202">
        <w:t>t</w:t>
      </w:r>
      <w:r>
        <w:t xml:space="preserve">asa de </w:t>
      </w:r>
      <w:r w:rsidR="00004202">
        <w:t>h</w:t>
      </w:r>
      <w:r>
        <w:t xml:space="preserve">abilitación, RUC actualizado, copia de la </w:t>
      </w:r>
      <w:r w:rsidR="00004202">
        <w:t>e</w:t>
      </w:r>
      <w:r>
        <w:t xml:space="preserve">scritura de </w:t>
      </w:r>
      <w:r w:rsidR="00004202">
        <w:t>c</w:t>
      </w:r>
      <w:r>
        <w:t xml:space="preserve">onstitución de la </w:t>
      </w:r>
      <w:r w:rsidR="00004202">
        <w:t>e</w:t>
      </w:r>
      <w:r>
        <w:t xml:space="preserve">mpresa, copia del </w:t>
      </w:r>
      <w:r w:rsidR="00004202">
        <w:t>n</w:t>
      </w:r>
      <w:r>
        <w:t xml:space="preserve">ombramiento del </w:t>
      </w:r>
      <w:r w:rsidR="00004202">
        <w:t>r</w:t>
      </w:r>
      <w:r>
        <w:t xml:space="preserve">epresentante </w:t>
      </w:r>
      <w:r w:rsidR="00004202">
        <w:t>l</w:t>
      </w:r>
      <w:r>
        <w:t xml:space="preserve">egal de la compañía, copia a color de la </w:t>
      </w:r>
      <w:r w:rsidR="00004202">
        <w:t>c</w:t>
      </w:r>
      <w:r>
        <w:t xml:space="preserve">édula de </w:t>
      </w:r>
      <w:r w:rsidR="00004202">
        <w:t>i</w:t>
      </w:r>
      <w:r>
        <w:t xml:space="preserve">dentidad del representante legal de la empresa, original y copia del </w:t>
      </w:r>
      <w:r w:rsidR="00004202">
        <w:t>p</w:t>
      </w:r>
      <w:r>
        <w:t xml:space="preserve">ermiso de los </w:t>
      </w:r>
      <w:r w:rsidR="00004202">
        <w:t>b</w:t>
      </w:r>
      <w:r>
        <w:t xml:space="preserve">omberos, croquis del lugar. En caso de ser propietario del inmueble dónde funcionará la empresa se deben adjuntar los </w:t>
      </w:r>
      <w:r w:rsidRPr="00A83D28">
        <w:t xml:space="preserve">siguientes documentos: Copia de la </w:t>
      </w:r>
      <w:r w:rsidR="00004202">
        <w:t>p</w:t>
      </w:r>
      <w:r w:rsidRPr="00A83D28">
        <w:t xml:space="preserve">atente del </w:t>
      </w:r>
      <w:r w:rsidR="00004202">
        <w:t>p</w:t>
      </w:r>
      <w:r w:rsidRPr="00A83D28">
        <w:t>redio</w:t>
      </w:r>
      <w:r w:rsidR="00A83D28">
        <w:t xml:space="preserve"> y</w:t>
      </w:r>
      <w:r w:rsidRPr="00A83D28">
        <w:t xml:space="preserve"> </w:t>
      </w:r>
      <w:r w:rsidR="00004202">
        <w:t>p</w:t>
      </w:r>
      <w:r w:rsidRPr="00A83D28">
        <w:t xml:space="preserve">ermiso de </w:t>
      </w:r>
      <w:r w:rsidR="00004202">
        <w:t>c</w:t>
      </w:r>
      <w:r w:rsidRPr="00A83D28">
        <w:t xml:space="preserve">reación de </w:t>
      </w:r>
      <w:r w:rsidR="00004202">
        <w:t>e</w:t>
      </w:r>
      <w:r w:rsidRPr="00A83D28">
        <w:t>stablecimientos</w:t>
      </w:r>
      <w:r w:rsidR="00A83D28">
        <w:t xml:space="preserve"> (Estos documentos no serán necesarios ya que el local donde funcionará la oficina será alquilado).</w:t>
      </w:r>
      <w:r w:rsidRPr="00A83D28">
        <w:t xml:space="preserve"> En caso de que el trámite sea realizado por una persona que no sea</w:t>
      </w:r>
      <w:r>
        <w:t xml:space="preserve"> el representante legal de la empresa se deberá portar un poder que autorice dicho trámite junto con una copia de la </w:t>
      </w:r>
      <w:r w:rsidR="00004202">
        <w:t>c</w:t>
      </w:r>
      <w:r>
        <w:t xml:space="preserve">édula de </w:t>
      </w:r>
      <w:r w:rsidR="00004202">
        <w:t>i</w:t>
      </w:r>
      <w:r>
        <w:t xml:space="preserve">dentidad del </w:t>
      </w:r>
      <w:r w:rsidR="00004202">
        <w:t>d</w:t>
      </w:r>
      <w:r>
        <w:t>elegado.</w:t>
      </w:r>
      <w:r w:rsidR="002C442E" w:rsidRPr="002C442E">
        <w:rPr>
          <w:vertAlign w:val="superscript"/>
        </w:rPr>
        <w:t xml:space="preserve"> </w:t>
      </w:r>
      <w:r w:rsidR="002C442E">
        <w:rPr>
          <w:vertAlign w:val="superscript"/>
        </w:rPr>
        <w:t>14</w:t>
      </w:r>
    </w:p>
    <w:p w:rsidR="002C442E" w:rsidRDefault="002C442E" w:rsidP="002C442E">
      <w:pPr>
        <w:jc w:val="both"/>
        <w:rPr>
          <w:lang w:val="es-ES_tradnl"/>
        </w:rPr>
      </w:pPr>
      <w:r>
        <w:rPr>
          <w:lang w:val="es-ES_tradnl"/>
        </w:rPr>
        <w:t>___________________________________</w:t>
      </w:r>
    </w:p>
    <w:p w:rsidR="002C442E" w:rsidRPr="001A0D08" w:rsidRDefault="002C442E" w:rsidP="002C442E">
      <w:pPr>
        <w:jc w:val="both"/>
        <w:rPr>
          <w:lang w:val="es-ES_tradnl"/>
        </w:rPr>
      </w:pPr>
      <w:r>
        <w:rPr>
          <w:vertAlign w:val="superscript"/>
          <w:lang w:val="es-ES_tradnl"/>
        </w:rPr>
        <w:t>14</w:t>
      </w:r>
      <w:r w:rsidRPr="001A0D08">
        <w:rPr>
          <w:lang w:val="es-ES_tradnl"/>
        </w:rPr>
        <w:t xml:space="preserve"> Fuente: </w:t>
      </w:r>
      <w:r>
        <w:rPr>
          <w:lang w:val="es-ES_tradnl"/>
        </w:rPr>
        <w:t>M.I. Municipalidad de Guayaquil</w:t>
      </w:r>
    </w:p>
    <w:p w:rsidR="00AA5D7B" w:rsidRPr="005652E0" w:rsidRDefault="00AA5D7B" w:rsidP="00AA5D7B">
      <w:pPr>
        <w:spacing w:line="480" w:lineRule="auto"/>
        <w:rPr>
          <w:b/>
          <w:sz w:val="28"/>
          <w:szCs w:val="28"/>
        </w:rPr>
      </w:pPr>
      <w:r w:rsidRPr="005652E0">
        <w:rPr>
          <w:b/>
          <w:sz w:val="28"/>
          <w:szCs w:val="28"/>
        </w:rPr>
        <w:t>3.3.- Aspectos Administrativos</w:t>
      </w:r>
    </w:p>
    <w:p w:rsidR="008F3605" w:rsidRDefault="008F3605" w:rsidP="008F3605">
      <w:pPr>
        <w:spacing w:line="480" w:lineRule="auto"/>
        <w:jc w:val="both"/>
      </w:pPr>
    </w:p>
    <w:p w:rsidR="008F3605" w:rsidRDefault="008F3605" w:rsidP="00DE5D0A">
      <w:pPr>
        <w:spacing w:line="480" w:lineRule="auto"/>
        <w:ind w:firstLine="540"/>
        <w:jc w:val="both"/>
      </w:pPr>
      <w:r>
        <w:t xml:space="preserve">Los aspectos administrativos considerados para la ejecución de este proyecto son el </w:t>
      </w:r>
      <w:r w:rsidR="00533DCC">
        <w:t>diseño</w:t>
      </w:r>
      <w:r w:rsidR="00E56348">
        <w:t xml:space="preserve"> del </w:t>
      </w:r>
      <w:r w:rsidR="00B57335">
        <w:t>o</w:t>
      </w:r>
      <w:r w:rsidR="00E56348">
        <w:t xml:space="preserve">rganigrama de la </w:t>
      </w:r>
      <w:r w:rsidR="00B57335">
        <w:t>e</w:t>
      </w:r>
      <w:r w:rsidR="00E56348">
        <w:t>mpresa,</w:t>
      </w:r>
      <w:r>
        <w:t xml:space="preserve"> </w:t>
      </w:r>
      <w:r w:rsidR="00E56348">
        <w:t>la definición</w:t>
      </w:r>
      <w:r w:rsidR="00533DCC">
        <w:t xml:space="preserve"> de la</w:t>
      </w:r>
      <w:r w:rsidR="00250844">
        <w:t>s</w:t>
      </w:r>
      <w:r w:rsidR="00533DCC">
        <w:t xml:space="preserve"> políticas administrativas</w:t>
      </w:r>
      <w:r w:rsidR="00250844">
        <w:t xml:space="preserve"> y</w:t>
      </w:r>
      <w:r w:rsidR="00533DCC">
        <w:t xml:space="preserve"> la elaboración del</w:t>
      </w:r>
      <w:r w:rsidR="00250844">
        <w:t xml:space="preserve"> manual de</w:t>
      </w:r>
      <w:r w:rsidR="00E735AC">
        <w:t xml:space="preserve"> descripción de</w:t>
      </w:r>
      <w:r w:rsidR="00250844">
        <w:t xml:space="preserve"> funciones</w:t>
      </w:r>
      <w:r>
        <w:t>.</w:t>
      </w:r>
    </w:p>
    <w:p w:rsidR="008F3605" w:rsidRDefault="008F3605" w:rsidP="008F3605">
      <w:pPr>
        <w:spacing w:line="480" w:lineRule="auto"/>
      </w:pPr>
    </w:p>
    <w:p w:rsidR="00F631FC" w:rsidRDefault="00F631FC" w:rsidP="008F3605">
      <w:pPr>
        <w:spacing w:line="480" w:lineRule="auto"/>
      </w:pPr>
    </w:p>
    <w:p w:rsidR="00250844" w:rsidRDefault="00250844" w:rsidP="00250844">
      <w:pPr>
        <w:spacing w:line="480" w:lineRule="auto"/>
        <w:rPr>
          <w:b/>
        </w:rPr>
      </w:pPr>
      <w:r>
        <w:rPr>
          <w:b/>
        </w:rPr>
        <w:t>3.3.1.- Organigrama</w:t>
      </w:r>
    </w:p>
    <w:p w:rsidR="008F3605" w:rsidRDefault="008F3605" w:rsidP="008F3605">
      <w:pPr>
        <w:spacing w:line="480" w:lineRule="auto"/>
      </w:pPr>
    </w:p>
    <w:p w:rsidR="00B347D0" w:rsidRDefault="005B36AB" w:rsidP="00DE5D0A">
      <w:pPr>
        <w:spacing w:line="480" w:lineRule="auto"/>
        <w:ind w:firstLine="540"/>
        <w:jc w:val="both"/>
      </w:pPr>
      <w:r>
        <w:t>La empresa, a</w:t>
      </w:r>
      <w:r w:rsidR="00195B8B">
        <w:t xml:space="preserve">l inicio de las operaciones </w:t>
      </w:r>
      <w:r w:rsidR="001C372D">
        <w:t>contar</w:t>
      </w:r>
      <w:r w:rsidR="00195B8B">
        <w:t>á</w:t>
      </w:r>
      <w:r w:rsidR="001C372D">
        <w:t xml:space="preserve"> con</w:t>
      </w:r>
      <w:r w:rsidR="00195B8B">
        <w:t xml:space="preserve"> tres personas en relación de dependencia</w:t>
      </w:r>
      <w:r w:rsidR="00B259D7">
        <w:t>: El consultor, un</w:t>
      </w:r>
      <w:r w:rsidR="00791CB4">
        <w:t xml:space="preserve"> diseñador gráfi</w:t>
      </w:r>
      <w:r w:rsidR="00195B8B">
        <w:t>co y una asistente administrativa; los serv</w:t>
      </w:r>
      <w:r>
        <w:t xml:space="preserve">icios que la empresa </w:t>
      </w:r>
      <w:r w:rsidR="00CA1BC3">
        <w:t>contratará</w:t>
      </w:r>
      <w:r w:rsidR="00195B8B">
        <w:t xml:space="preserve"> </w:t>
      </w:r>
      <w:r>
        <w:t xml:space="preserve">se dividen en fijos y por proyectos: los primeros </w:t>
      </w:r>
      <w:r w:rsidR="00FD7951">
        <w:t>son los de contabilidad,</w:t>
      </w:r>
      <w:r w:rsidR="00195B8B">
        <w:t xml:space="preserve"> </w:t>
      </w:r>
      <w:r>
        <w:t>tributación</w:t>
      </w:r>
      <w:r w:rsidR="00FD7951">
        <w:t>,</w:t>
      </w:r>
      <w:r>
        <w:t xml:space="preserve"> </w:t>
      </w:r>
      <w:r w:rsidR="00195B8B">
        <w:t>mantenimiento y limpieza</w:t>
      </w:r>
      <w:r>
        <w:t xml:space="preserve">: los segundos son los estudios de opinión (grupos focales y encuestas), </w:t>
      </w:r>
      <w:r w:rsidR="00FD7951">
        <w:t xml:space="preserve">y </w:t>
      </w:r>
      <w:r>
        <w:t>la producción fo</w:t>
      </w:r>
      <w:r w:rsidR="00FD7951">
        <w:t xml:space="preserve">tográfica, </w:t>
      </w:r>
      <w:r>
        <w:t>de radio y televisión.</w:t>
      </w:r>
    </w:p>
    <w:p w:rsidR="00F631FC" w:rsidRDefault="00F631FC" w:rsidP="00E56348">
      <w:pPr>
        <w:spacing w:line="480" w:lineRule="auto"/>
        <w:jc w:val="both"/>
      </w:pPr>
    </w:p>
    <w:p w:rsidR="00F631FC" w:rsidRDefault="008F1468" w:rsidP="00DE5D0A">
      <w:pPr>
        <w:spacing w:line="480" w:lineRule="auto"/>
        <w:ind w:firstLine="540"/>
        <w:jc w:val="both"/>
      </w:pPr>
      <w:r>
        <w:t>A continuación</w:t>
      </w:r>
      <w:r w:rsidR="00FD7951">
        <w:t xml:space="preserve">, </w:t>
      </w:r>
      <w:r w:rsidR="00F1505C">
        <w:t>el gráfico número 31</w:t>
      </w:r>
      <w:r>
        <w:t xml:space="preserve"> se muestra el organigrama propuesto para la consultora política:</w:t>
      </w:r>
    </w:p>
    <w:p w:rsidR="002D1440" w:rsidRDefault="002D1440" w:rsidP="008F3605">
      <w:pPr>
        <w:spacing w:line="480" w:lineRule="auto"/>
      </w:pPr>
    </w:p>
    <w:p w:rsidR="002D1440" w:rsidRDefault="002D1440" w:rsidP="008F3605">
      <w:pPr>
        <w:spacing w:line="480" w:lineRule="auto"/>
      </w:pPr>
    </w:p>
    <w:p w:rsidR="008F1468" w:rsidRDefault="008F1468" w:rsidP="008F3605">
      <w:pPr>
        <w:spacing w:line="480" w:lineRule="auto"/>
      </w:pPr>
    </w:p>
    <w:p w:rsidR="008F1468" w:rsidRDefault="008F1468" w:rsidP="008F3605">
      <w:pPr>
        <w:spacing w:line="480" w:lineRule="auto"/>
      </w:pPr>
    </w:p>
    <w:p w:rsidR="008F1468" w:rsidRPr="004D468B" w:rsidRDefault="00DF03FD" w:rsidP="008F1468">
      <w:pPr>
        <w:spacing w:line="480" w:lineRule="auto"/>
        <w:jc w:val="center"/>
        <w:rPr>
          <w:b/>
        </w:rPr>
      </w:pPr>
      <w:r w:rsidRPr="00DF03FD">
        <w:rPr>
          <w:b/>
        </w:rPr>
        <w:t>Gráfico</w:t>
      </w:r>
      <w:r w:rsidR="008F1468" w:rsidRPr="00DF03FD">
        <w:rPr>
          <w:b/>
        </w:rPr>
        <w:t xml:space="preserve"> No. </w:t>
      </w:r>
      <w:r w:rsidR="000C1476">
        <w:rPr>
          <w:b/>
        </w:rPr>
        <w:t>31</w:t>
      </w:r>
    </w:p>
    <w:p w:rsidR="008F1468" w:rsidRPr="00371DB7" w:rsidRDefault="00CA1BC3" w:rsidP="008F1468">
      <w:pPr>
        <w:spacing w:line="480" w:lineRule="auto"/>
        <w:jc w:val="center"/>
        <w:rPr>
          <w:b/>
          <w:i/>
        </w:rPr>
      </w:pPr>
      <w:r>
        <w:rPr>
          <w:b/>
          <w:i/>
          <w:noProof/>
        </w:rPr>
        <w:pict>
          <v:group id="_x0000_s1096" style="position:absolute;left:0;text-align:left;margin-left:0;margin-top:36.55pt;width:414pt;height:277.85pt;z-index:-251658752" coordorigin="2268,3551" coordsize="8280,5557">
            <v:group id="_x0000_s1095" style="position:absolute;left:2268;top:8388;width:4140;height:720" coordorigin="2268,8388" coordsize="4140,720">
              <v:group id="_x0000_s1078" style="position:absolute;left:2268;top:8388;width:3780;height:360" coordorigin="4248,7128" coordsize="3780,360" o:regroupid="12">
                <v:line id="_x0000_s1073" style="position:absolute" from="4248,7308" to="4788,7308" strokeweight="1.5pt"/>
                <v:shapetype id="_x0000_t202" coordsize="21600,21600" o:spt="202" path="m,l,21600r21600,l21600,xe">
                  <v:stroke joinstyle="miter"/>
                  <v:path gradientshapeok="t" o:connecttype="rect"/>
                </v:shapetype>
                <v:shape id="_x0000_s1075" type="#_x0000_t202" style="position:absolute;left:4788;top:7128;width:3240;height:360" stroked="f" strokeweight="1.5pt">
                  <v:stroke dashstyle="dash"/>
                  <v:textbox style="mso-next-textbox:#_x0000_s1075">
                    <w:txbxContent>
                      <w:p w:rsidR="008E78B0" w:rsidRDefault="008E78B0" w:rsidP="00851B7E">
                        <w:r>
                          <w:t>Relación de Dependencia</w:t>
                        </w:r>
                      </w:p>
                    </w:txbxContent>
                  </v:textbox>
                </v:shape>
              </v:group>
              <v:group id="_x0000_s1094" style="position:absolute;left:2268;top:8748;width:4140;height:360" coordorigin="2268,8748" coordsize="4140,360">
                <v:line id="_x0000_s1074" style="position:absolute" from="2268,8928" to="2808,8929" o:regroupid="13" strokeweight="1.5pt">
                  <v:stroke dashstyle="dash"/>
                </v:line>
                <v:shape id="_x0000_s1077" type="#_x0000_t202" style="position:absolute;left:2808;top:8748;width:3600;height:360" o:regroupid="13" stroked="f" strokeweight="1.5pt">
                  <v:stroke dashstyle="dash"/>
                  <v:textbox style="mso-next-textbox:#_x0000_s1077">
                    <w:txbxContent>
                      <w:p w:rsidR="008E78B0" w:rsidRDefault="00CA1BC3" w:rsidP="00851B7E">
                        <w:r>
                          <w:t>Servicios Contratados</w:t>
                        </w:r>
                      </w:p>
                    </w:txbxContent>
                  </v:textbox>
                </v:shape>
              </v:group>
            </v:group>
            <v:group id="_x0000_s1092" style="position:absolute;left:2268;top:3551;width:8280;height:4657" coordorigin="2268,8220" coordsize="8280,4657" o:regroupid="11">
              <v:shape id="_x0000_s1031" type="#_x0000_t202" style="position:absolute;left:5328;top:9456;width:2160;height:540" o:regroupid="10" strokeweight="1.5pt">
                <v:textbox style="mso-next-textbox:#_x0000_s1031">
                  <w:txbxContent>
                    <w:p w:rsidR="008E78B0" w:rsidRDefault="008E78B0" w:rsidP="00250844">
                      <w:pPr>
                        <w:jc w:val="center"/>
                      </w:pPr>
                      <w:r>
                        <w:t>Consultor (G.G.)</w:t>
                      </w:r>
                    </w:p>
                  </w:txbxContent>
                </v:textbox>
              </v:shape>
              <v:shape id="_x0000_s1032" type="#_x0000_t202" style="position:absolute;left:2268;top:12157;width:1800;height:720" o:regroupid="10" strokeweight="1.5pt">
                <v:stroke dashstyle="dash"/>
                <v:textbox style="mso-next-textbox:#_x0000_s1032">
                  <w:txbxContent>
                    <w:p w:rsidR="008E78B0" w:rsidRDefault="008E78B0" w:rsidP="00250844">
                      <w:pPr>
                        <w:jc w:val="center"/>
                      </w:pPr>
                      <w:r>
                        <w:t>Contabilidad</w:t>
                      </w:r>
                    </w:p>
                    <w:p w:rsidR="008E78B0" w:rsidRDefault="008E78B0" w:rsidP="00250844">
                      <w:pPr>
                        <w:jc w:val="center"/>
                      </w:pPr>
                      <w:r>
                        <w:t>y Tributación</w:t>
                      </w:r>
                    </w:p>
                  </w:txbxContent>
                </v:textbox>
              </v:shape>
              <v:shape id="_x0000_s1034" type="#_x0000_t202" style="position:absolute;left:4428;top:12157;width:1800;height:720" o:regroupid="10" strokeweight="1.5pt">
                <v:stroke dashstyle="dash"/>
                <v:textbox style="mso-next-textbox:#_x0000_s1034">
                  <w:txbxContent>
                    <w:p w:rsidR="008E78B0" w:rsidRDefault="008E78B0" w:rsidP="00742149">
                      <w:pPr>
                        <w:jc w:val="center"/>
                      </w:pPr>
                      <w:r>
                        <w:t>Mantenimiento</w:t>
                      </w:r>
                    </w:p>
                    <w:p w:rsidR="008E78B0" w:rsidRDefault="008E78B0" w:rsidP="00742149">
                      <w:pPr>
                        <w:jc w:val="center"/>
                      </w:pPr>
                      <w:r>
                        <w:t>y Limpieza</w:t>
                      </w:r>
                    </w:p>
                  </w:txbxContent>
                </v:textbox>
              </v:shape>
              <v:shape id="_x0000_s1035" type="#_x0000_t202" style="position:absolute;left:3348;top:10717;width:1800;height:720" o:regroupid="10" strokeweight="1.5pt">
                <v:textbox style="mso-next-textbox:#_x0000_s1035">
                  <w:txbxContent>
                    <w:p w:rsidR="008E78B0" w:rsidRDefault="008E78B0" w:rsidP="00FE6B32">
                      <w:pPr>
                        <w:jc w:val="center"/>
                      </w:pPr>
                      <w:r>
                        <w:t>Asistente</w:t>
                      </w:r>
                    </w:p>
                    <w:p w:rsidR="008E78B0" w:rsidRDefault="008E78B0" w:rsidP="00FE6B32">
                      <w:pPr>
                        <w:jc w:val="center"/>
                      </w:pPr>
                      <w:r>
                        <w:t>Administrativa</w:t>
                      </w:r>
                    </w:p>
                  </w:txbxContent>
                </v:textbox>
              </v:shape>
              <v:group id="_x0000_s1049" style="position:absolute;left:3168;top:11437;width:2160;height:720" coordorigin="3348,5304" coordsize="2160,720" o:regroupid="10">
                <v:line id="_x0000_s1043" style="position:absolute" from="5508,5664" to="5508,6024">
                  <v:stroke endarrow="block"/>
                </v:line>
                <v:line id="_x0000_s1044" style="position:absolute" from="3348,5664" to="3348,6024">
                  <v:stroke endarrow="block"/>
                </v:line>
                <v:line id="_x0000_s1045" style="position:absolute" from="3348,5664" to="5508,5664"/>
                <v:line id="_x0000_s1046" style="position:absolute" from="4428,5304" to="4428,5664"/>
              </v:group>
              <v:shape id="_x0000_s1055" type="#_x0000_t202" style="position:absolute;left:6588;top:12157;width:1800;height:720" o:regroupid="10" strokeweight="1.5pt">
                <v:stroke dashstyle="dash"/>
                <v:textbox style="mso-next-textbox:#_x0000_s1055">
                  <w:txbxContent>
                    <w:p w:rsidR="008E78B0" w:rsidRDefault="008E78B0" w:rsidP="00B63335">
                      <w:pPr>
                        <w:jc w:val="center"/>
                      </w:pPr>
                      <w:r>
                        <w:t>Producción</w:t>
                      </w:r>
                    </w:p>
                    <w:p w:rsidR="008E78B0" w:rsidRDefault="008E78B0" w:rsidP="00B63335">
                      <w:pPr>
                        <w:jc w:val="center"/>
                      </w:pPr>
                      <w:r>
                        <w:t>Fotográfica</w:t>
                      </w:r>
                    </w:p>
                  </w:txbxContent>
                </v:textbox>
              </v:shape>
              <v:shape id="_x0000_s1056" type="#_x0000_t202" style="position:absolute;left:8748;top:12157;width:1800;height:720" o:regroupid="10" strokeweight="1.5pt">
                <v:stroke dashstyle="dash"/>
                <v:textbox style="mso-next-textbox:#_x0000_s1056">
                  <w:txbxContent>
                    <w:p w:rsidR="008E78B0" w:rsidRDefault="008E78B0" w:rsidP="00B63335">
                      <w:pPr>
                        <w:jc w:val="center"/>
                      </w:pPr>
                      <w:r>
                        <w:t>Producción</w:t>
                      </w:r>
                    </w:p>
                    <w:p w:rsidR="008E78B0" w:rsidRDefault="008E78B0" w:rsidP="00B63335">
                      <w:pPr>
                        <w:jc w:val="center"/>
                      </w:pPr>
                      <w:r>
                        <w:t>TV y Radio</w:t>
                      </w:r>
                    </w:p>
                  </w:txbxContent>
                </v:textbox>
              </v:shape>
              <v:shape id="_x0000_s1057" type="#_x0000_t202" style="position:absolute;left:7668;top:10717;width:1800;height:720" o:regroupid="10" strokeweight="1.5pt">
                <v:textbox style="mso-next-textbox:#_x0000_s1057">
                  <w:txbxContent>
                    <w:p w:rsidR="008E78B0" w:rsidRDefault="008E78B0" w:rsidP="00B63335">
                      <w:pPr>
                        <w:jc w:val="center"/>
                      </w:pPr>
                      <w:r>
                        <w:t>Diseñador</w:t>
                      </w:r>
                    </w:p>
                    <w:p w:rsidR="008E78B0" w:rsidRDefault="008E78B0" w:rsidP="00B63335">
                      <w:pPr>
                        <w:jc w:val="center"/>
                      </w:pPr>
                      <w:r>
                        <w:t>Gráfico</w:t>
                      </w:r>
                    </w:p>
                  </w:txbxContent>
                </v:textbox>
              </v:shape>
              <v:group id="_x0000_s1058" style="position:absolute;left:7488;top:11437;width:2160;height:720" coordorigin="3348,5304" coordsize="2160,720" o:regroupid="10">
                <v:line id="_x0000_s1059" style="position:absolute" from="5508,5664" to="5508,6024">
                  <v:stroke endarrow="block"/>
                </v:line>
                <v:line id="_x0000_s1060" style="position:absolute" from="3348,5664" to="3348,6024">
                  <v:stroke endarrow="block"/>
                </v:line>
                <v:line id="_x0000_s1061" style="position:absolute" from="3348,5664" to="5508,5664"/>
                <v:line id="_x0000_s1062" style="position:absolute" from="4428,5304" to="4428,5664"/>
              </v:group>
              <v:shape id="_x0000_s1066" type="#_x0000_t202" style="position:absolute;left:5508;top:10717;width:1800;height:720" o:regroupid="10" strokeweight="1.5pt">
                <v:stroke dashstyle="dash"/>
                <v:textbox style="mso-next-textbox:#_x0000_s1066">
                  <w:txbxContent>
                    <w:p w:rsidR="008E78B0" w:rsidRDefault="008E78B0" w:rsidP="004D3A4B">
                      <w:pPr>
                        <w:jc w:val="center"/>
                      </w:pPr>
                      <w:r>
                        <w:t>Estudios</w:t>
                      </w:r>
                    </w:p>
                    <w:p w:rsidR="008E78B0" w:rsidRDefault="008E78B0" w:rsidP="004D3A4B">
                      <w:pPr>
                        <w:jc w:val="center"/>
                      </w:pPr>
                      <w:r>
                        <w:t>de Opinión</w:t>
                      </w:r>
                    </w:p>
                  </w:txbxContent>
                </v:textbox>
              </v:shape>
              <v:group id="_x0000_s1068" style="position:absolute;left:4248;top:9997;width:4320;height:720" coordorigin="4248,3888" coordsize="4320,720" o:regroupid="10">
                <v:line id="_x0000_s1051" style="position:absolute" from="8568,4248" to="8568,4608" o:regroupid="3">
                  <v:stroke endarrow="block"/>
                </v:line>
                <v:line id="_x0000_s1052" style="position:absolute" from="4248,4248" to="4248,4608" o:regroupid="3">
                  <v:stroke endarrow="block"/>
                </v:line>
                <v:line id="_x0000_s1053" style="position:absolute" from="4248,4248" to="8568,4248" o:regroupid="3"/>
                <v:line id="_x0000_s1054" style="position:absolute" from="6408,3888" to="6408,4248" o:regroupid="3"/>
                <v:line id="_x0000_s1067" style="position:absolute" from="6408,4248" to="6408,4608">
                  <v:stroke endarrow="block"/>
                </v:line>
              </v:group>
              <v:shape id="_x0000_s1082" type="#_x0000_t202" style="position:absolute;left:5328;top:8220;width:2160;height:540" o:regroupid="10" strokeweight="3pt">
                <v:stroke linestyle="thinThin"/>
                <v:textbox style="mso-next-textbox:#_x0000_s1082">
                  <w:txbxContent>
                    <w:p w:rsidR="008E78B0" w:rsidRDefault="008E78B0" w:rsidP="002D1440">
                      <w:pPr>
                        <w:jc w:val="center"/>
                      </w:pPr>
                      <w:r>
                        <w:t>Accionistas (P)</w:t>
                      </w:r>
                    </w:p>
                  </w:txbxContent>
                </v:textbox>
              </v:shape>
              <v:line id="_x0000_s1088" style="position:absolute" from="6408,8760" to="6408,9480" o:regroupid="10">
                <v:stroke endarrow="block"/>
              </v:line>
            </v:group>
          </v:group>
        </w:pict>
      </w:r>
      <w:r w:rsidR="008F1468">
        <w:rPr>
          <w:b/>
          <w:i/>
        </w:rPr>
        <w:t xml:space="preserve">Organigrama de </w:t>
      </w:r>
      <w:smartTag w:uri="urn:schemas-microsoft-com:office:smarttags" w:element="PersonName">
        <w:smartTagPr>
          <w:attr w:name="ProductID" w:val="la Consultora Pol￭tica"/>
        </w:smartTagPr>
        <w:smartTag w:uri="urn:schemas-microsoft-com:office:smarttags" w:element="PersonName">
          <w:smartTagPr>
            <w:attr w:name="ProductID" w:val="la Consultora"/>
          </w:smartTagPr>
          <w:r w:rsidR="008F1468">
            <w:rPr>
              <w:b/>
              <w:i/>
            </w:rPr>
            <w:t>la Consultora</w:t>
          </w:r>
        </w:smartTag>
        <w:r w:rsidR="008F1468">
          <w:rPr>
            <w:b/>
            <w:i/>
          </w:rPr>
          <w:t xml:space="preserve"> Política</w:t>
        </w:r>
      </w:smartTag>
    </w:p>
    <w:p w:rsidR="00FE6B32" w:rsidRDefault="00FE6B32" w:rsidP="00CA0E33">
      <w:pPr>
        <w:spacing w:line="480" w:lineRule="auto"/>
      </w:pPr>
    </w:p>
    <w:p w:rsidR="00250844" w:rsidRDefault="00250844" w:rsidP="008F3605">
      <w:pPr>
        <w:spacing w:line="480" w:lineRule="auto"/>
      </w:pPr>
    </w:p>
    <w:p w:rsidR="00250844" w:rsidRDefault="00250844" w:rsidP="008F3605">
      <w:pPr>
        <w:spacing w:line="480" w:lineRule="auto"/>
      </w:pPr>
    </w:p>
    <w:p w:rsidR="00F631FC" w:rsidRDefault="00F631FC" w:rsidP="008F3605">
      <w:pPr>
        <w:spacing w:line="480" w:lineRule="auto"/>
      </w:pPr>
    </w:p>
    <w:p w:rsidR="00F631FC" w:rsidRDefault="00F631FC" w:rsidP="008F3605">
      <w:pPr>
        <w:spacing w:line="480" w:lineRule="auto"/>
      </w:pPr>
    </w:p>
    <w:p w:rsidR="00250844" w:rsidRDefault="00250844" w:rsidP="008F3605">
      <w:pPr>
        <w:spacing w:line="480" w:lineRule="auto"/>
      </w:pPr>
    </w:p>
    <w:p w:rsidR="00B347D0" w:rsidRDefault="00B347D0" w:rsidP="008F3605">
      <w:pPr>
        <w:spacing w:line="480" w:lineRule="auto"/>
      </w:pPr>
    </w:p>
    <w:p w:rsidR="00B63335" w:rsidRDefault="00B63335" w:rsidP="008F3605">
      <w:pPr>
        <w:spacing w:line="480" w:lineRule="auto"/>
      </w:pPr>
    </w:p>
    <w:p w:rsidR="00F631FC" w:rsidRDefault="00F631FC" w:rsidP="008F3605">
      <w:pPr>
        <w:spacing w:line="480" w:lineRule="auto"/>
      </w:pPr>
    </w:p>
    <w:p w:rsidR="00F631FC" w:rsidRDefault="00F631FC" w:rsidP="008F3605">
      <w:pPr>
        <w:spacing w:line="480" w:lineRule="auto"/>
      </w:pPr>
    </w:p>
    <w:p w:rsidR="00250844" w:rsidRDefault="00250844" w:rsidP="008F3605">
      <w:pPr>
        <w:spacing w:line="480" w:lineRule="auto"/>
      </w:pPr>
    </w:p>
    <w:p w:rsidR="00DF03FD" w:rsidRPr="008D290B" w:rsidRDefault="00DF03FD" w:rsidP="00DF03FD">
      <w:pPr>
        <w:spacing w:line="480" w:lineRule="auto"/>
        <w:rPr>
          <w:i/>
          <w:sz w:val="20"/>
          <w:szCs w:val="20"/>
        </w:rPr>
      </w:pPr>
      <w:r w:rsidRPr="008D290B">
        <w:rPr>
          <w:b/>
          <w:i/>
          <w:sz w:val="20"/>
          <w:szCs w:val="20"/>
        </w:rPr>
        <w:t>Fuente:</w:t>
      </w:r>
      <w:r w:rsidRPr="008D290B">
        <w:rPr>
          <w:i/>
          <w:sz w:val="20"/>
          <w:szCs w:val="20"/>
        </w:rPr>
        <w:t xml:space="preserve"> </w:t>
      </w:r>
      <w:r>
        <w:rPr>
          <w:i/>
          <w:sz w:val="20"/>
          <w:szCs w:val="20"/>
        </w:rPr>
        <w:t>Los Autores</w:t>
      </w:r>
    </w:p>
    <w:p w:rsidR="00E56348" w:rsidRDefault="00E56348" w:rsidP="008F3605">
      <w:pPr>
        <w:spacing w:line="480" w:lineRule="auto"/>
      </w:pPr>
    </w:p>
    <w:p w:rsidR="00DF03FD" w:rsidRDefault="00DF03FD" w:rsidP="008F3605">
      <w:pPr>
        <w:spacing w:line="480" w:lineRule="auto"/>
      </w:pPr>
    </w:p>
    <w:p w:rsidR="00E56348" w:rsidRDefault="00E56348" w:rsidP="00E56348">
      <w:pPr>
        <w:spacing w:line="480" w:lineRule="auto"/>
        <w:rPr>
          <w:b/>
        </w:rPr>
      </w:pPr>
      <w:r>
        <w:rPr>
          <w:b/>
        </w:rPr>
        <w:t>3.3.2.- Definición de Políticas</w:t>
      </w:r>
    </w:p>
    <w:p w:rsidR="00E56348" w:rsidRDefault="00E56348" w:rsidP="008F3605">
      <w:pPr>
        <w:spacing w:line="480" w:lineRule="auto"/>
      </w:pPr>
    </w:p>
    <w:p w:rsidR="008F1468" w:rsidRDefault="008F1468" w:rsidP="00DE5D0A">
      <w:pPr>
        <w:spacing w:line="480" w:lineRule="auto"/>
        <w:ind w:firstLine="540"/>
        <w:jc w:val="both"/>
      </w:pPr>
      <w:r>
        <w:t>La oficina deberá estar ubicada en el sector norte de la ciudad, de preferencia en ciudadelas como Urdesa o Kennedy Norte.</w:t>
      </w:r>
      <w:r w:rsidR="00944A66">
        <w:t xml:space="preserve"> Y</w:t>
      </w:r>
      <w:r w:rsidR="00436AA1">
        <w:t xml:space="preserve">a que se encuentra en un sector céntrico en referencia a nuestros clientes potenciales y brinda una imagen de prestigio a las empresas </w:t>
      </w:r>
      <w:r w:rsidR="002B5181">
        <w:t>que se establecen en estos sectores.</w:t>
      </w:r>
    </w:p>
    <w:p w:rsidR="0021300E" w:rsidRDefault="00205BD0" w:rsidP="00DE5D0A">
      <w:pPr>
        <w:spacing w:line="480" w:lineRule="auto"/>
        <w:ind w:firstLine="540"/>
        <w:jc w:val="both"/>
      </w:pPr>
      <w:r>
        <w:t>El horario de atención de la oficina será a partir de las nueve de la mañana (09:00) hasta las seis de la tarde (18:00)</w:t>
      </w:r>
      <w:r w:rsidR="00784F82">
        <w:t xml:space="preserve"> de lunes a viernes, el cuá</w:t>
      </w:r>
      <w:r>
        <w:t>l deberá ser acatado por el perso</w:t>
      </w:r>
      <w:r w:rsidR="00784F82">
        <w:t>nal que se encuentre en</w:t>
      </w:r>
      <w:r w:rsidR="00196CC9">
        <w:t xml:space="preserve"> relación de dependencia.</w:t>
      </w:r>
      <w:r w:rsidR="00543641">
        <w:t xml:space="preserve"> El horario de los servicios fijos que la empresa recibe de forma tercerizada como contabilidad, tributación, m</w:t>
      </w:r>
      <w:r w:rsidR="008906C2">
        <w:t>antenimiento y limpieza, deberá</w:t>
      </w:r>
      <w:r w:rsidR="00543641">
        <w:t xml:space="preserve"> adaptarse en el rango establecido </w:t>
      </w:r>
      <w:r w:rsidR="00693D34">
        <w:t>como</w:t>
      </w:r>
      <w:r w:rsidR="00543641">
        <w:t xml:space="preserve"> horario de atención de la oficina.</w:t>
      </w:r>
      <w:r w:rsidR="003A09D8">
        <w:t xml:space="preserve"> Los servicios tercerizados por proyectos </w:t>
      </w:r>
      <w:r w:rsidR="00751F1C">
        <w:t>se realizan bajo pedido y fuera de la oficina, por lo cuál no afecta</w:t>
      </w:r>
      <w:r w:rsidR="0021300E">
        <w:t>rá</w:t>
      </w:r>
      <w:r w:rsidR="00751F1C">
        <w:t xml:space="preserve"> al ho</w:t>
      </w:r>
      <w:r w:rsidR="0021300E">
        <w:t>rario de atención establecido.</w:t>
      </w:r>
    </w:p>
    <w:p w:rsidR="0021300E" w:rsidRDefault="0021300E" w:rsidP="00205BD0">
      <w:pPr>
        <w:spacing w:line="480" w:lineRule="auto"/>
        <w:jc w:val="both"/>
      </w:pPr>
    </w:p>
    <w:p w:rsidR="006D0CE2" w:rsidRDefault="006D0CE2" w:rsidP="00DE5D0A">
      <w:pPr>
        <w:spacing w:line="480" w:lineRule="auto"/>
        <w:ind w:firstLine="540"/>
        <w:jc w:val="both"/>
      </w:pPr>
      <w:r>
        <w:t xml:space="preserve">Respecto a la vestimenta que deberá utilizar el personal, el consultor vestirá traje formal, la asistente administrativa el uniforme proporcionado por la empresa, el diseñador gráfico vestirá pantalón y camisa, </w:t>
      </w:r>
      <w:r w:rsidR="00751F1C">
        <w:t>el personal tercerizados vestirá el uniforme de su respectiva empresa.</w:t>
      </w:r>
    </w:p>
    <w:p w:rsidR="00196CC9" w:rsidRDefault="00196CC9" w:rsidP="00205BD0">
      <w:pPr>
        <w:spacing w:line="480" w:lineRule="auto"/>
        <w:jc w:val="both"/>
      </w:pPr>
    </w:p>
    <w:p w:rsidR="00543097" w:rsidRDefault="00543097" w:rsidP="00DE5D0A">
      <w:pPr>
        <w:spacing w:line="480" w:lineRule="auto"/>
        <w:ind w:firstLine="540"/>
        <w:jc w:val="both"/>
      </w:pPr>
      <w:r>
        <w:t xml:space="preserve">La empresa realizará contratos de prestación de servicios en los cuales se establecerán las obligaciones de la consultora con el cliente y viceversa. </w:t>
      </w:r>
      <w:r w:rsidR="008E78B0">
        <w:t>Los</w:t>
      </w:r>
      <w:r>
        <w:t xml:space="preserve"> modelo</w:t>
      </w:r>
      <w:r w:rsidR="008E78B0">
        <w:t>s</w:t>
      </w:r>
      <w:r>
        <w:t xml:space="preserve"> de contrato se puede</w:t>
      </w:r>
      <w:r w:rsidR="008E78B0">
        <w:t>n</w:t>
      </w:r>
      <w:r>
        <w:t xml:space="preserve"> ver en </w:t>
      </w:r>
      <w:r w:rsidR="008E78B0">
        <w:t>los</w:t>
      </w:r>
      <w:r>
        <w:t xml:space="preserve"> anexo</w:t>
      </w:r>
      <w:r w:rsidR="0086795E">
        <w:t>s</w:t>
      </w:r>
      <w:r>
        <w:t xml:space="preserve"> </w:t>
      </w:r>
      <w:r w:rsidR="002D30C7">
        <w:t>7</w:t>
      </w:r>
      <w:r w:rsidR="008E78B0">
        <w:t xml:space="preserve"> y </w:t>
      </w:r>
      <w:r w:rsidR="002D30C7">
        <w:t>8</w:t>
      </w:r>
      <w:r>
        <w:t>.</w:t>
      </w:r>
    </w:p>
    <w:p w:rsidR="00543097" w:rsidRDefault="00543097" w:rsidP="00205BD0">
      <w:pPr>
        <w:spacing w:line="480" w:lineRule="auto"/>
        <w:jc w:val="both"/>
      </w:pPr>
    </w:p>
    <w:p w:rsidR="00CC70F2" w:rsidRDefault="00CC70F2" w:rsidP="00DE5D0A">
      <w:pPr>
        <w:spacing w:line="480" w:lineRule="auto"/>
        <w:ind w:firstLine="540"/>
        <w:jc w:val="both"/>
      </w:pPr>
      <w:r>
        <w:t xml:space="preserve">Los valores que la empresa procederá a cancelar por concepto de sueldos de los empleados en relación de dependencia se muestran en el </w:t>
      </w:r>
      <w:r w:rsidRPr="00912CA6">
        <w:t xml:space="preserve">anexo </w:t>
      </w:r>
      <w:r w:rsidR="002D30C7">
        <w:t>9</w:t>
      </w:r>
      <w:r>
        <w:t xml:space="preserve">. De igual forma, los valores correspondientes al pago de los servicios tercerizados que la empresa pretende contratar de manera fija se pueden ver en el anexo </w:t>
      </w:r>
      <w:r w:rsidR="004202E6">
        <w:t>1</w:t>
      </w:r>
      <w:r w:rsidR="002D30C7">
        <w:t>0</w:t>
      </w:r>
      <w:r>
        <w:t>.</w:t>
      </w:r>
    </w:p>
    <w:p w:rsidR="00196CC9" w:rsidRDefault="00196CC9" w:rsidP="00DE5D0A">
      <w:pPr>
        <w:spacing w:line="480" w:lineRule="auto"/>
        <w:ind w:firstLine="540"/>
        <w:jc w:val="both"/>
      </w:pPr>
      <w:r>
        <w:t xml:space="preserve">Las tarifas de los servicios </w:t>
      </w:r>
      <w:r w:rsidR="004F295F">
        <w:t xml:space="preserve">de consultaría </w:t>
      </w:r>
      <w:r w:rsidR="00CC7F7C">
        <w:t>y la forma de pago serán cotizadas</w:t>
      </w:r>
      <w:r w:rsidR="00C8206F">
        <w:t xml:space="preserve"> para</w:t>
      </w:r>
      <w:r>
        <w:t xml:space="preserve"> cad</w:t>
      </w:r>
      <w:r w:rsidR="004F295F">
        <w:t xml:space="preserve">a proyecto de manera individual, generalmente será un valor fijo mensual </w:t>
      </w:r>
      <w:r w:rsidR="001C0305">
        <w:t xml:space="preserve">en el caso de un gobernante </w:t>
      </w:r>
      <w:r w:rsidR="004F295F">
        <w:t>o un porcentaje del pr</w:t>
      </w:r>
      <w:r w:rsidR="001C0305">
        <w:t>esupuesto gestionado por etapas en el caso de un candidato.</w:t>
      </w:r>
      <w:r w:rsidR="00720F9A">
        <w:t xml:space="preserve"> Los estudios de opinión, tanto los grupos focales como las encuestas deberán cotizarse según el alcance, recordemos que este servicio será realizado por otra empresa dedicada a esta </w:t>
      </w:r>
      <w:r w:rsidR="005945F9">
        <w:t>actividad y la consultora ganará</w:t>
      </w:r>
      <w:r w:rsidR="00720F9A">
        <w:t xml:space="preserve"> una comisión, lo mismo aplica para el caso de producción fotográfica, spots de radio y televisión. </w:t>
      </w:r>
      <w:r>
        <w:t xml:space="preserve">Para los servicios </w:t>
      </w:r>
      <w:r w:rsidR="007A7C71">
        <w:t>de</w:t>
      </w:r>
      <w:r w:rsidR="004F295F">
        <w:t xml:space="preserve"> producción</w:t>
      </w:r>
      <w:r w:rsidR="005945F9">
        <w:t xml:space="preserve"> grá</w:t>
      </w:r>
      <w:r w:rsidR="004F295F">
        <w:t>fica y multimedia</w:t>
      </w:r>
      <w:r w:rsidR="007A7C71">
        <w:t xml:space="preserve"> se elaborará un tarifario referencial el cu</w:t>
      </w:r>
      <w:r w:rsidR="00791CB4">
        <w:t>a</w:t>
      </w:r>
      <w:r w:rsidR="007A7C71">
        <w:t xml:space="preserve">l se muestra en el anexo </w:t>
      </w:r>
      <w:r w:rsidR="008E78B0">
        <w:t>1</w:t>
      </w:r>
      <w:r w:rsidR="002D30C7">
        <w:t>1</w:t>
      </w:r>
      <w:r w:rsidR="007A7C71">
        <w:t xml:space="preserve"> y</w:t>
      </w:r>
      <w:r w:rsidR="004F295F">
        <w:t xml:space="preserve"> </w:t>
      </w:r>
      <w:r w:rsidR="007A7C71">
        <w:t>se</w:t>
      </w:r>
      <w:r w:rsidR="004F295F">
        <w:t xml:space="preserve"> solicitará un cincuenta por ciento (50%) del valor cotizado como anticipo</w:t>
      </w:r>
      <w:r w:rsidR="00CD5CD4">
        <w:t>, el saldo contra entrega del trabajo</w:t>
      </w:r>
      <w:r w:rsidR="005945F9">
        <w:t>.</w:t>
      </w:r>
    </w:p>
    <w:p w:rsidR="008906C2" w:rsidRDefault="008906C2" w:rsidP="00205BD0">
      <w:pPr>
        <w:spacing w:line="480" w:lineRule="auto"/>
        <w:jc w:val="both"/>
      </w:pPr>
    </w:p>
    <w:p w:rsidR="00CC7F7C" w:rsidRDefault="00CC7F7C" w:rsidP="00DE5D0A">
      <w:pPr>
        <w:spacing w:line="480" w:lineRule="auto"/>
        <w:ind w:firstLine="540"/>
        <w:jc w:val="both"/>
      </w:pPr>
      <w:r>
        <w:t xml:space="preserve">Las comisiones </w:t>
      </w:r>
      <w:r w:rsidR="00543641">
        <w:t>del personal de la empresa que se encuentran</w:t>
      </w:r>
      <w:r w:rsidR="00787D49">
        <w:t xml:space="preserve"> en relación de dependencia </w:t>
      </w:r>
      <w:r>
        <w:t xml:space="preserve">serán canceladas </w:t>
      </w:r>
      <w:r w:rsidR="004F295F">
        <w:t xml:space="preserve">una vez que los clientes </w:t>
      </w:r>
      <w:r w:rsidR="00787D49">
        <w:t>hayan cancelado el total de los valore</w:t>
      </w:r>
      <w:r w:rsidR="00543641">
        <w:t>s adeudados en cada factura. La</w:t>
      </w:r>
      <w:r w:rsidR="00787D49">
        <w:t xml:space="preserve"> </w:t>
      </w:r>
      <w:r w:rsidR="00543641">
        <w:t xml:space="preserve">tabla de </w:t>
      </w:r>
      <w:r w:rsidR="00787D49">
        <w:t xml:space="preserve">comisiones se </w:t>
      </w:r>
      <w:r w:rsidR="00543641">
        <w:t>muestra</w:t>
      </w:r>
      <w:r w:rsidR="00787D49">
        <w:t xml:space="preserve"> en el anexo </w:t>
      </w:r>
      <w:r w:rsidR="00B20395" w:rsidRPr="00912CA6">
        <w:t>1</w:t>
      </w:r>
      <w:r w:rsidR="002D30C7">
        <w:t>2</w:t>
      </w:r>
      <w:r w:rsidR="00787D49" w:rsidRPr="00912CA6">
        <w:t>.</w:t>
      </w:r>
    </w:p>
    <w:p w:rsidR="00CC7F7C" w:rsidRDefault="00CC7F7C" w:rsidP="008F3605">
      <w:pPr>
        <w:spacing w:line="480" w:lineRule="auto"/>
      </w:pPr>
    </w:p>
    <w:p w:rsidR="00B57335" w:rsidRDefault="00B57335" w:rsidP="008F3605">
      <w:pPr>
        <w:spacing w:line="480" w:lineRule="auto"/>
      </w:pPr>
    </w:p>
    <w:p w:rsidR="005666B9" w:rsidRDefault="005666B9" w:rsidP="005666B9">
      <w:pPr>
        <w:spacing w:line="480" w:lineRule="auto"/>
        <w:rPr>
          <w:b/>
        </w:rPr>
      </w:pPr>
      <w:r>
        <w:rPr>
          <w:b/>
        </w:rPr>
        <w:t>3.3.3.- Manual de</w:t>
      </w:r>
      <w:r w:rsidR="00AE40C1">
        <w:rPr>
          <w:b/>
        </w:rPr>
        <w:t xml:space="preserve"> Descripción de</w:t>
      </w:r>
      <w:r>
        <w:rPr>
          <w:b/>
        </w:rPr>
        <w:t xml:space="preserve"> Funciones</w:t>
      </w:r>
    </w:p>
    <w:p w:rsidR="00784F82" w:rsidRDefault="00784F82" w:rsidP="008F3605">
      <w:pPr>
        <w:spacing w:line="480" w:lineRule="auto"/>
      </w:pPr>
    </w:p>
    <w:p w:rsidR="004E6917" w:rsidRDefault="004E6917" w:rsidP="00DE5D0A">
      <w:pPr>
        <w:spacing w:line="480" w:lineRule="auto"/>
        <w:ind w:firstLine="540"/>
        <w:jc w:val="both"/>
      </w:pPr>
      <w:r>
        <w:t>El manual de descripción de funciones abarca exclusivamente a la</w:t>
      </w:r>
      <w:r w:rsidR="00683084">
        <w:t>s personas que están en rela</w:t>
      </w:r>
      <w:r>
        <w:t xml:space="preserve">ción de dependencia. </w:t>
      </w:r>
      <w:r w:rsidR="004F4831">
        <w:t xml:space="preserve">El personal </w:t>
      </w:r>
      <w:r w:rsidR="00E35109">
        <w:t>t</w:t>
      </w:r>
      <w:r w:rsidR="004F4831">
        <w:t>ercerizado deberá cumplir con las funciones establecidas en los respectivos contrat</w:t>
      </w:r>
      <w:r w:rsidR="00E35109">
        <w:t xml:space="preserve">os de prestaciones de servicios previamente firmados entre </w:t>
      </w:r>
      <w:smartTag w:uri="urn:schemas-microsoft-com:office:smarttags" w:element="PersonName">
        <w:smartTagPr>
          <w:attr w:name="ProductID" w:val="la Consultora Pol￭tica"/>
        </w:smartTagPr>
        <w:smartTag w:uri="urn:schemas-microsoft-com:office:smarttags" w:element="PersonName">
          <w:smartTagPr>
            <w:attr w:name="ProductID" w:val="la Consultora"/>
          </w:smartTagPr>
          <w:r w:rsidR="00E35109">
            <w:t>la Consultora</w:t>
          </w:r>
        </w:smartTag>
        <w:r w:rsidR="00E35109">
          <w:t xml:space="preserve"> Política</w:t>
        </w:r>
      </w:smartTag>
      <w:r w:rsidR="00E35109">
        <w:t xml:space="preserve"> y las empresas proveedoras.</w:t>
      </w:r>
    </w:p>
    <w:p w:rsidR="00E01044" w:rsidRDefault="00D679EB" w:rsidP="00DE5D0A">
      <w:pPr>
        <w:spacing w:line="480" w:lineRule="auto"/>
        <w:ind w:firstLine="540"/>
        <w:jc w:val="both"/>
      </w:pPr>
      <w:r>
        <w:t xml:space="preserve">El </w:t>
      </w:r>
      <w:r w:rsidR="00FB0755">
        <w:t>c</w:t>
      </w:r>
      <w:r w:rsidR="00426D8B">
        <w:t xml:space="preserve">onsultor </w:t>
      </w:r>
      <w:r w:rsidR="00FB0755">
        <w:t>p</w:t>
      </w:r>
      <w:r w:rsidR="00426D8B">
        <w:t>olítico</w:t>
      </w:r>
      <w:r>
        <w:t xml:space="preserve"> tendrá entre sus principales funciones las siguientes:</w:t>
      </w:r>
      <w:r w:rsidR="001E754E">
        <w:t xml:space="preserve"> </w:t>
      </w:r>
      <w:r w:rsidR="007C773F">
        <w:t>Ejercer el cargo de representante legal de la empresa como gerente general de la consultora política; s</w:t>
      </w:r>
      <w:r w:rsidR="001E754E">
        <w:t>upervisar el trabajo de la asistente administ</w:t>
      </w:r>
      <w:r w:rsidR="007F583D">
        <w:t xml:space="preserve">rativa y del diseñador gráfico; </w:t>
      </w:r>
      <w:r w:rsidR="00400FE3">
        <w:t>negociar y firmar los contratos con los clientes</w:t>
      </w:r>
      <w:r w:rsidR="00D628EA">
        <w:t xml:space="preserve"> y proveedores</w:t>
      </w:r>
      <w:r w:rsidR="00400FE3">
        <w:t>; cotizar, coordinar y controlar los servicios tercerizados de las encuestadoras (Estudios de Opinión: Grupos Focales y Encuestas); y diseñar los programas estratégicos y de comunicación para los clientes.</w:t>
      </w:r>
    </w:p>
    <w:p w:rsidR="00D679EB" w:rsidRDefault="00D679EB" w:rsidP="002B30F6">
      <w:pPr>
        <w:spacing w:line="480" w:lineRule="auto"/>
        <w:jc w:val="both"/>
      </w:pPr>
    </w:p>
    <w:p w:rsidR="00426D8B" w:rsidRDefault="00D679EB" w:rsidP="00DE5D0A">
      <w:pPr>
        <w:spacing w:line="480" w:lineRule="auto"/>
        <w:ind w:firstLine="540"/>
        <w:jc w:val="both"/>
      </w:pPr>
      <w:r>
        <w:t xml:space="preserve">El </w:t>
      </w:r>
      <w:r w:rsidR="00FB0755">
        <w:t>d</w:t>
      </w:r>
      <w:r w:rsidR="00426D8B">
        <w:t xml:space="preserve">iseñador </w:t>
      </w:r>
      <w:r w:rsidR="00FB0755">
        <w:t>g</w:t>
      </w:r>
      <w:r w:rsidR="00426D8B">
        <w:t>ráfico</w:t>
      </w:r>
      <w:r>
        <w:t xml:space="preserve"> tendrá entre sus principales funciones las siguientes:</w:t>
      </w:r>
      <w:r w:rsidR="002B30F6">
        <w:t xml:space="preserve"> </w:t>
      </w:r>
      <w:r w:rsidR="001E754E">
        <w:t>C</w:t>
      </w:r>
      <w:r w:rsidR="002B30F6">
        <w:t xml:space="preserve">otizar, </w:t>
      </w:r>
      <w:r w:rsidR="00F63E5A">
        <w:t>c</w:t>
      </w:r>
      <w:r w:rsidR="002B30F6">
        <w:t xml:space="preserve">oordinar y </w:t>
      </w:r>
      <w:r w:rsidR="00F63E5A">
        <w:t>c</w:t>
      </w:r>
      <w:r w:rsidR="002B30F6">
        <w:t>ontrolar los servicios tercerizados de producción f</w:t>
      </w:r>
      <w:r w:rsidR="00F63E5A">
        <w:t>otográfica, televisión y radio; diseñar y mantener actualizada la página web de la empresa y de los clientes; diseñar y desarrollar la imagen corporativa, la papelería y el material promocional de la empresa y de los clientes.</w:t>
      </w:r>
    </w:p>
    <w:p w:rsidR="00F63E5A" w:rsidRDefault="00F63E5A" w:rsidP="002B30F6">
      <w:pPr>
        <w:spacing w:line="480" w:lineRule="auto"/>
        <w:jc w:val="both"/>
      </w:pPr>
    </w:p>
    <w:p w:rsidR="00426D8B" w:rsidRPr="00A85A9F" w:rsidRDefault="00D679EB" w:rsidP="00DE5D0A">
      <w:pPr>
        <w:spacing w:line="480" w:lineRule="auto"/>
        <w:ind w:firstLine="540"/>
        <w:jc w:val="both"/>
      </w:pPr>
      <w:r>
        <w:t xml:space="preserve">La </w:t>
      </w:r>
      <w:r w:rsidR="00FB0755">
        <w:t>asistente a</w:t>
      </w:r>
      <w:r w:rsidR="00426D8B">
        <w:t>dministrativa</w:t>
      </w:r>
      <w:r>
        <w:t xml:space="preserve"> tendrá entre sus principales funciones las siguientes:</w:t>
      </w:r>
      <w:r w:rsidR="00F63E5A">
        <w:t xml:space="preserve"> </w:t>
      </w:r>
      <w:r w:rsidR="00D72CFC">
        <w:t xml:space="preserve">Asistir al consultor político en lo que se le solicite; </w:t>
      </w:r>
      <w:r w:rsidR="001E754E">
        <w:t xml:space="preserve">gestionar el pago de servicios básicos de la oficina, de los sueldos del personal en dependencia y de los servicios tercerizados; </w:t>
      </w:r>
      <w:r w:rsidR="00D72CFC">
        <w:t>facturar a los clientes; c</w:t>
      </w:r>
      <w:r w:rsidR="00F63E5A">
        <w:t xml:space="preserve">otizar, coordinar y controlar los servicios tercerizados de </w:t>
      </w:r>
      <w:r w:rsidR="00D72CFC">
        <w:t>contabilidad, tributación, mantenimiento y limpieza de la oficina; c</w:t>
      </w:r>
      <w:r w:rsidR="00F63E5A">
        <w:t>rear, actualizar y desarrollar una base d</w:t>
      </w:r>
      <w:r w:rsidR="00D72CFC">
        <w:t>e datos de potenciales clientes;</w:t>
      </w:r>
      <w:r w:rsidR="00F63E5A">
        <w:t xml:space="preserve"> realizar gestión de cobranza a clientes.</w:t>
      </w:r>
    </w:p>
    <w:sectPr w:rsidR="00426D8B" w:rsidRPr="00A85A9F" w:rsidSect="007D11DA">
      <w:headerReference w:type="default" r:id="rId7"/>
      <w:pgSz w:w="11906" w:h="16838"/>
      <w:pgMar w:top="2268" w:right="1361" w:bottom="2268" w:left="2268"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DF" w:rsidRDefault="00A731DF">
      <w:r>
        <w:separator/>
      </w:r>
    </w:p>
  </w:endnote>
  <w:endnote w:type="continuationSeparator" w:id="1">
    <w:p w:rsidR="00A731DF" w:rsidRDefault="00A73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DF" w:rsidRDefault="00A731DF">
      <w:r>
        <w:separator/>
      </w:r>
    </w:p>
  </w:footnote>
  <w:footnote w:type="continuationSeparator" w:id="1">
    <w:p w:rsidR="00A731DF" w:rsidRDefault="00A73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B0" w:rsidRDefault="008E78B0" w:rsidP="00E3445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FF32BC">
      <w:rPr>
        <w:rStyle w:val="Nmerodepgina"/>
        <w:noProof/>
      </w:rPr>
      <w:t>48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4D8C"/>
    <w:multiLevelType w:val="hybridMultilevel"/>
    <w:tmpl w:val="804E8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CA14C5"/>
    <w:multiLevelType w:val="hybridMultilevel"/>
    <w:tmpl w:val="F856A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833DAD"/>
    <w:multiLevelType w:val="hybridMultilevel"/>
    <w:tmpl w:val="8A2AF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F78"/>
    <w:rsid w:val="00003D00"/>
    <w:rsid w:val="00003FFA"/>
    <w:rsid w:val="00004202"/>
    <w:rsid w:val="00004316"/>
    <w:rsid w:val="0000530E"/>
    <w:rsid w:val="00010409"/>
    <w:rsid w:val="000113EB"/>
    <w:rsid w:val="00013DBB"/>
    <w:rsid w:val="0001585D"/>
    <w:rsid w:val="00023026"/>
    <w:rsid w:val="00027C1F"/>
    <w:rsid w:val="00034796"/>
    <w:rsid w:val="00045479"/>
    <w:rsid w:val="00047970"/>
    <w:rsid w:val="00051F14"/>
    <w:rsid w:val="000552C4"/>
    <w:rsid w:val="000603C9"/>
    <w:rsid w:val="000642CC"/>
    <w:rsid w:val="00070D7C"/>
    <w:rsid w:val="00074F7E"/>
    <w:rsid w:val="00081304"/>
    <w:rsid w:val="00085959"/>
    <w:rsid w:val="000902A2"/>
    <w:rsid w:val="0009166F"/>
    <w:rsid w:val="00092904"/>
    <w:rsid w:val="00096894"/>
    <w:rsid w:val="00096FAE"/>
    <w:rsid w:val="000A0F40"/>
    <w:rsid w:val="000A40CF"/>
    <w:rsid w:val="000A484D"/>
    <w:rsid w:val="000A5C9A"/>
    <w:rsid w:val="000A7105"/>
    <w:rsid w:val="000B3971"/>
    <w:rsid w:val="000C1476"/>
    <w:rsid w:val="000C1BFA"/>
    <w:rsid w:val="000C1EB4"/>
    <w:rsid w:val="000D0706"/>
    <w:rsid w:val="000D67F3"/>
    <w:rsid w:val="000D6EAC"/>
    <w:rsid w:val="000E095E"/>
    <w:rsid w:val="000E19A6"/>
    <w:rsid w:val="000E349E"/>
    <w:rsid w:val="000E35B2"/>
    <w:rsid w:val="000E5D10"/>
    <w:rsid w:val="000E62BC"/>
    <w:rsid w:val="000F4F07"/>
    <w:rsid w:val="000F599A"/>
    <w:rsid w:val="000F75A0"/>
    <w:rsid w:val="00101C5A"/>
    <w:rsid w:val="00102BFE"/>
    <w:rsid w:val="0010547E"/>
    <w:rsid w:val="00105968"/>
    <w:rsid w:val="00112FC3"/>
    <w:rsid w:val="00114A75"/>
    <w:rsid w:val="0012020A"/>
    <w:rsid w:val="00127525"/>
    <w:rsid w:val="00131D77"/>
    <w:rsid w:val="00133E60"/>
    <w:rsid w:val="00143EA9"/>
    <w:rsid w:val="001455EF"/>
    <w:rsid w:val="00145766"/>
    <w:rsid w:val="00150FFD"/>
    <w:rsid w:val="001512E4"/>
    <w:rsid w:val="00151C10"/>
    <w:rsid w:val="00153D32"/>
    <w:rsid w:val="00154639"/>
    <w:rsid w:val="001562BF"/>
    <w:rsid w:val="00163E8C"/>
    <w:rsid w:val="00166BD7"/>
    <w:rsid w:val="001752EF"/>
    <w:rsid w:val="00177FE2"/>
    <w:rsid w:val="0018197F"/>
    <w:rsid w:val="00186B6E"/>
    <w:rsid w:val="0018776F"/>
    <w:rsid w:val="00187971"/>
    <w:rsid w:val="00190387"/>
    <w:rsid w:val="00192CB0"/>
    <w:rsid w:val="00193779"/>
    <w:rsid w:val="00195703"/>
    <w:rsid w:val="00195B8B"/>
    <w:rsid w:val="00196CC9"/>
    <w:rsid w:val="00197EEF"/>
    <w:rsid w:val="001A0B8E"/>
    <w:rsid w:val="001A17B2"/>
    <w:rsid w:val="001A4D02"/>
    <w:rsid w:val="001A5FF2"/>
    <w:rsid w:val="001B075F"/>
    <w:rsid w:val="001B302B"/>
    <w:rsid w:val="001B6A9B"/>
    <w:rsid w:val="001C0305"/>
    <w:rsid w:val="001C372D"/>
    <w:rsid w:val="001C4431"/>
    <w:rsid w:val="001E30D0"/>
    <w:rsid w:val="001E6FD2"/>
    <w:rsid w:val="001E754E"/>
    <w:rsid w:val="001E7D38"/>
    <w:rsid w:val="001F0812"/>
    <w:rsid w:val="001F3014"/>
    <w:rsid w:val="001F56BD"/>
    <w:rsid w:val="00202131"/>
    <w:rsid w:val="00202F9F"/>
    <w:rsid w:val="0020449E"/>
    <w:rsid w:val="00205BD0"/>
    <w:rsid w:val="00205F86"/>
    <w:rsid w:val="002078A6"/>
    <w:rsid w:val="0021300E"/>
    <w:rsid w:val="00213024"/>
    <w:rsid w:val="00213F93"/>
    <w:rsid w:val="00216F1D"/>
    <w:rsid w:val="00224339"/>
    <w:rsid w:val="00226497"/>
    <w:rsid w:val="00227F37"/>
    <w:rsid w:val="00230664"/>
    <w:rsid w:val="002317B9"/>
    <w:rsid w:val="00237CFA"/>
    <w:rsid w:val="00240E37"/>
    <w:rsid w:val="00244EC6"/>
    <w:rsid w:val="0024619E"/>
    <w:rsid w:val="00246953"/>
    <w:rsid w:val="00250844"/>
    <w:rsid w:val="00251E35"/>
    <w:rsid w:val="00253383"/>
    <w:rsid w:val="00254990"/>
    <w:rsid w:val="00255CC2"/>
    <w:rsid w:val="0025753C"/>
    <w:rsid w:val="002578FB"/>
    <w:rsid w:val="00260DF0"/>
    <w:rsid w:val="002636C3"/>
    <w:rsid w:val="00273C74"/>
    <w:rsid w:val="00277E89"/>
    <w:rsid w:val="00287255"/>
    <w:rsid w:val="0029056B"/>
    <w:rsid w:val="00291A99"/>
    <w:rsid w:val="0029570F"/>
    <w:rsid w:val="002975D2"/>
    <w:rsid w:val="002B1316"/>
    <w:rsid w:val="002B30F6"/>
    <w:rsid w:val="002B39E7"/>
    <w:rsid w:val="002B5181"/>
    <w:rsid w:val="002C442E"/>
    <w:rsid w:val="002C5DDC"/>
    <w:rsid w:val="002C7912"/>
    <w:rsid w:val="002D11A8"/>
    <w:rsid w:val="002D1440"/>
    <w:rsid w:val="002D30C7"/>
    <w:rsid w:val="002D617F"/>
    <w:rsid w:val="002D7490"/>
    <w:rsid w:val="002F3979"/>
    <w:rsid w:val="002F549A"/>
    <w:rsid w:val="002F5B85"/>
    <w:rsid w:val="002F5D4A"/>
    <w:rsid w:val="002F6F52"/>
    <w:rsid w:val="00301F5A"/>
    <w:rsid w:val="0030357E"/>
    <w:rsid w:val="0030381A"/>
    <w:rsid w:val="00313A16"/>
    <w:rsid w:val="00314DDB"/>
    <w:rsid w:val="003151F0"/>
    <w:rsid w:val="0033023E"/>
    <w:rsid w:val="0033296E"/>
    <w:rsid w:val="00334D57"/>
    <w:rsid w:val="003437DD"/>
    <w:rsid w:val="003442DD"/>
    <w:rsid w:val="00351BB2"/>
    <w:rsid w:val="00355C0B"/>
    <w:rsid w:val="0035625E"/>
    <w:rsid w:val="00362E82"/>
    <w:rsid w:val="00367495"/>
    <w:rsid w:val="00370C76"/>
    <w:rsid w:val="00371DB7"/>
    <w:rsid w:val="00386EC2"/>
    <w:rsid w:val="00391C89"/>
    <w:rsid w:val="003A09D8"/>
    <w:rsid w:val="003A3587"/>
    <w:rsid w:val="003A7452"/>
    <w:rsid w:val="003B0EEC"/>
    <w:rsid w:val="003B0F28"/>
    <w:rsid w:val="003B17B7"/>
    <w:rsid w:val="003B213A"/>
    <w:rsid w:val="003B4687"/>
    <w:rsid w:val="003C2E6E"/>
    <w:rsid w:val="003C7C61"/>
    <w:rsid w:val="003E4027"/>
    <w:rsid w:val="003F0933"/>
    <w:rsid w:val="003F0DBC"/>
    <w:rsid w:val="003F58A3"/>
    <w:rsid w:val="00400FE3"/>
    <w:rsid w:val="00401949"/>
    <w:rsid w:val="004055DA"/>
    <w:rsid w:val="00406B57"/>
    <w:rsid w:val="00410C37"/>
    <w:rsid w:val="004163EC"/>
    <w:rsid w:val="00417FF6"/>
    <w:rsid w:val="004202E6"/>
    <w:rsid w:val="00420A21"/>
    <w:rsid w:val="00426D8B"/>
    <w:rsid w:val="004273FA"/>
    <w:rsid w:val="0043226D"/>
    <w:rsid w:val="00432E44"/>
    <w:rsid w:val="004360AE"/>
    <w:rsid w:val="00436AA1"/>
    <w:rsid w:val="004405A8"/>
    <w:rsid w:val="00441CC5"/>
    <w:rsid w:val="0044670E"/>
    <w:rsid w:val="004479AB"/>
    <w:rsid w:val="00452430"/>
    <w:rsid w:val="00457D6E"/>
    <w:rsid w:val="00462699"/>
    <w:rsid w:val="0047034A"/>
    <w:rsid w:val="00470A93"/>
    <w:rsid w:val="004723ED"/>
    <w:rsid w:val="00473520"/>
    <w:rsid w:val="00475950"/>
    <w:rsid w:val="00476D7E"/>
    <w:rsid w:val="00477D0D"/>
    <w:rsid w:val="00482AA8"/>
    <w:rsid w:val="00483890"/>
    <w:rsid w:val="00485B16"/>
    <w:rsid w:val="00495AC9"/>
    <w:rsid w:val="004963A4"/>
    <w:rsid w:val="004967B2"/>
    <w:rsid w:val="004A2505"/>
    <w:rsid w:val="004A39C0"/>
    <w:rsid w:val="004A7E4D"/>
    <w:rsid w:val="004B44F5"/>
    <w:rsid w:val="004B6D00"/>
    <w:rsid w:val="004D21A0"/>
    <w:rsid w:val="004D3A4B"/>
    <w:rsid w:val="004D468B"/>
    <w:rsid w:val="004D4AE4"/>
    <w:rsid w:val="004E518C"/>
    <w:rsid w:val="004E6917"/>
    <w:rsid w:val="004F295F"/>
    <w:rsid w:val="004F4831"/>
    <w:rsid w:val="004F71A2"/>
    <w:rsid w:val="00502D74"/>
    <w:rsid w:val="00502E8F"/>
    <w:rsid w:val="005152D1"/>
    <w:rsid w:val="005154E9"/>
    <w:rsid w:val="00516DA4"/>
    <w:rsid w:val="005173DF"/>
    <w:rsid w:val="00524323"/>
    <w:rsid w:val="0052531C"/>
    <w:rsid w:val="00527123"/>
    <w:rsid w:val="00530C3D"/>
    <w:rsid w:val="00533DCC"/>
    <w:rsid w:val="0053644C"/>
    <w:rsid w:val="00537194"/>
    <w:rsid w:val="00542715"/>
    <w:rsid w:val="00543097"/>
    <w:rsid w:val="00543641"/>
    <w:rsid w:val="00543FD1"/>
    <w:rsid w:val="00545AEE"/>
    <w:rsid w:val="00546759"/>
    <w:rsid w:val="0055097E"/>
    <w:rsid w:val="005526D6"/>
    <w:rsid w:val="00553BA6"/>
    <w:rsid w:val="00562793"/>
    <w:rsid w:val="0056414A"/>
    <w:rsid w:val="005652E0"/>
    <w:rsid w:val="005666B9"/>
    <w:rsid w:val="005667E6"/>
    <w:rsid w:val="005721C2"/>
    <w:rsid w:val="0057567D"/>
    <w:rsid w:val="00580049"/>
    <w:rsid w:val="005820D4"/>
    <w:rsid w:val="00585665"/>
    <w:rsid w:val="005932FF"/>
    <w:rsid w:val="00593D43"/>
    <w:rsid w:val="005945F9"/>
    <w:rsid w:val="00596765"/>
    <w:rsid w:val="00597E85"/>
    <w:rsid w:val="005A18B3"/>
    <w:rsid w:val="005A1EC3"/>
    <w:rsid w:val="005A6DC5"/>
    <w:rsid w:val="005B36AB"/>
    <w:rsid w:val="005B6C2E"/>
    <w:rsid w:val="005B6CFB"/>
    <w:rsid w:val="005C0F9D"/>
    <w:rsid w:val="005C1B0E"/>
    <w:rsid w:val="005D0A13"/>
    <w:rsid w:val="005D3636"/>
    <w:rsid w:val="005E1E71"/>
    <w:rsid w:val="005E2C55"/>
    <w:rsid w:val="00604803"/>
    <w:rsid w:val="0060639A"/>
    <w:rsid w:val="00606A22"/>
    <w:rsid w:val="006106D2"/>
    <w:rsid w:val="00610732"/>
    <w:rsid w:val="006135AE"/>
    <w:rsid w:val="0061704A"/>
    <w:rsid w:val="006226E8"/>
    <w:rsid w:val="00622949"/>
    <w:rsid w:val="00624295"/>
    <w:rsid w:val="00627A5C"/>
    <w:rsid w:val="006406F5"/>
    <w:rsid w:val="00645732"/>
    <w:rsid w:val="00646519"/>
    <w:rsid w:val="00652157"/>
    <w:rsid w:val="006525D3"/>
    <w:rsid w:val="00653B4E"/>
    <w:rsid w:val="00654FB5"/>
    <w:rsid w:val="0065662E"/>
    <w:rsid w:val="006601AD"/>
    <w:rsid w:val="0066196A"/>
    <w:rsid w:val="0066263D"/>
    <w:rsid w:val="00662E7D"/>
    <w:rsid w:val="006665E2"/>
    <w:rsid w:val="00672CC8"/>
    <w:rsid w:val="00676597"/>
    <w:rsid w:val="00677B7E"/>
    <w:rsid w:val="00677E24"/>
    <w:rsid w:val="00683084"/>
    <w:rsid w:val="00692331"/>
    <w:rsid w:val="00693D34"/>
    <w:rsid w:val="00695149"/>
    <w:rsid w:val="00695CD1"/>
    <w:rsid w:val="006A0183"/>
    <w:rsid w:val="006A6831"/>
    <w:rsid w:val="006B3A1E"/>
    <w:rsid w:val="006C1AC7"/>
    <w:rsid w:val="006D0CE2"/>
    <w:rsid w:val="006D1947"/>
    <w:rsid w:val="006F1695"/>
    <w:rsid w:val="006F3816"/>
    <w:rsid w:val="00701794"/>
    <w:rsid w:val="007037C4"/>
    <w:rsid w:val="007041F6"/>
    <w:rsid w:val="00705C71"/>
    <w:rsid w:val="00715732"/>
    <w:rsid w:val="007160D3"/>
    <w:rsid w:val="00720F9A"/>
    <w:rsid w:val="00723EB3"/>
    <w:rsid w:val="0072779B"/>
    <w:rsid w:val="00732E4E"/>
    <w:rsid w:val="0074197E"/>
    <w:rsid w:val="00742149"/>
    <w:rsid w:val="00751F1C"/>
    <w:rsid w:val="007542D4"/>
    <w:rsid w:val="00755C1E"/>
    <w:rsid w:val="00756A4F"/>
    <w:rsid w:val="00762DF2"/>
    <w:rsid w:val="00763D9C"/>
    <w:rsid w:val="00766463"/>
    <w:rsid w:val="007678D0"/>
    <w:rsid w:val="00774C48"/>
    <w:rsid w:val="00775158"/>
    <w:rsid w:val="00784F82"/>
    <w:rsid w:val="00785D3F"/>
    <w:rsid w:val="00787108"/>
    <w:rsid w:val="00787D49"/>
    <w:rsid w:val="0079020B"/>
    <w:rsid w:val="00791CB4"/>
    <w:rsid w:val="00793D62"/>
    <w:rsid w:val="007956AF"/>
    <w:rsid w:val="007A3621"/>
    <w:rsid w:val="007A5B0A"/>
    <w:rsid w:val="007A7C71"/>
    <w:rsid w:val="007B1AB6"/>
    <w:rsid w:val="007B1D3D"/>
    <w:rsid w:val="007C21D7"/>
    <w:rsid w:val="007C773F"/>
    <w:rsid w:val="007D11DA"/>
    <w:rsid w:val="007D19B1"/>
    <w:rsid w:val="007E0A12"/>
    <w:rsid w:val="007E149B"/>
    <w:rsid w:val="007E2BAB"/>
    <w:rsid w:val="007E37DC"/>
    <w:rsid w:val="007E4CCB"/>
    <w:rsid w:val="007E6975"/>
    <w:rsid w:val="007F1116"/>
    <w:rsid w:val="007F4470"/>
    <w:rsid w:val="007F4E88"/>
    <w:rsid w:val="007F5050"/>
    <w:rsid w:val="007F583D"/>
    <w:rsid w:val="00802FAD"/>
    <w:rsid w:val="008040E1"/>
    <w:rsid w:val="00804715"/>
    <w:rsid w:val="00806932"/>
    <w:rsid w:val="00810502"/>
    <w:rsid w:val="00815D0A"/>
    <w:rsid w:val="00817DB6"/>
    <w:rsid w:val="00821B9E"/>
    <w:rsid w:val="00824076"/>
    <w:rsid w:val="008278BE"/>
    <w:rsid w:val="008312AE"/>
    <w:rsid w:val="00834191"/>
    <w:rsid w:val="008341CB"/>
    <w:rsid w:val="008369A8"/>
    <w:rsid w:val="008465D5"/>
    <w:rsid w:val="00850B42"/>
    <w:rsid w:val="00851B7E"/>
    <w:rsid w:val="00853E6B"/>
    <w:rsid w:val="00860024"/>
    <w:rsid w:val="008607AC"/>
    <w:rsid w:val="00865FF7"/>
    <w:rsid w:val="0086621C"/>
    <w:rsid w:val="008678BF"/>
    <w:rsid w:val="0086795E"/>
    <w:rsid w:val="00873435"/>
    <w:rsid w:val="00875F59"/>
    <w:rsid w:val="00876A8C"/>
    <w:rsid w:val="00877C8F"/>
    <w:rsid w:val="00882A5A"/>
    <w:rsid w:val="0088348E"/>
    <w:rsid w:val="00885FDE"/>
    <w:rsid w:val="008868CE"/>
    <w:rsid w:val="008906C2"/>
    <w:rsid w:val="00897BDD"/>
    <w:rsid w:val="008A428C"/>
    <w:rsid w:val="008A5D1A"/>
    <w:rsid w:val="008A693E"/>
    <w:rsid w:val="008A7CD0"/>
    <w:rsid w:val="008B35A3"/>
    <w:rsid w:val="008B6EE3"/>
    <w:rsid w:val="008B7049"/>
    <w:rsid w:val="008C1DEF"/>
    <w:rsid w:val="008C24EB"/>
    <w:rsid w:val="008C2F8A"/>
    <w:rsid w:val="008C5488"/>
    <w:rsid w:val="008C5849"/>
    <w:rsid w:val="008D1799"/>
    <w:rsid w:val="008D2609"/>
    <w:rsid w:val="008D290B"/>
    <w:rsid w:val="008D425E"/>
    <w:rsid w:val="008D4DEC"/>
    <w:rsid w:val="008D5095"/>
    <w:rsid w:val="008E1949"/>
    <w:rsid w:val="008E3DA7"/>
    <w:rsid w:val="008E78B0"/>
    <w:rsid w:val="008F1005"/>
    <w:rsid w:val="008F1468"/>
    <w:rsid w:val="008F3605"/>
    <w:rsid w:val="008F5C09"/>
    <w:rsid w:val="008F777D"/>
    <w:rsid w:val="0090014C"/>
    <w:rsid w:val="00903B12"/>
    <w:rsid w:val="00906577"/>
    <w:rsid w:val="00910968"/>
    <w:rsid w:val="00912CA6"/>
    <w:rsid w:val="00922CD7"/>
    <w:rsid w:val="00924E6B"/>
    <w:rsid w:val="00930484"/>
    <w:rsid w:val="009327A7"/>
    <w:rsid w:val="009334C3"/>
    <w:rsid w:val="0093570F"/>
    <w:rsid w:val="00944A66"/>
    <w:rsid w:val="009462E5"/>
    <w:rsid w:val="009507CF"/>
    <w:rsid w:val="009526AA"/>
    <w:rsid w:val="00957375"/>
    <w:rsid w:val="00961726"/>
    <w:rsid w:val="009765BC"/>
    <w:rsid w:val="00977B50"/>
    <w:rsid w:val="009810B4"/>
    <w:rsid w:val="0098632F"/>
    <w:rsid w:val="009A3DAE"/>
    <w:rsid w:val="009A6477"/>
    <w:rsid w:val="009B1EBB"/>
    <w:rsid w:val="009B499D"/>
    <w:rsid w:val="009C35FC"/>
    <w:rsid w:val="009C592B"/>
    <w:rsid w:val="009C7AD0"/>
    <w:rsid w:val="009D0AC6"/>
    <w:rsid w:val="009D2808"/>
    <w:rsid w:val="009D3221"/>
    <w:rsid w:val="009D5042"/>
    <w:rsid w:val="009D5A55"/>
    <w:rsid w:val="009E4EA9"/>
    <w:rsid w:val="009E6630"/>
    <w:rsid w:val="009E790F"/>
    <w:rsid w:val="009F2F3B"/>
    <w:rsid w:val="009F3B9F"/>
    <w:rsid w:val="009F7117"/>
    <w:rsid w:val="009F71B4"/>
    <w:rsid w:val="00A01D99"/>
    <w:rsid w:val="00A15F0A"/>
    <w:rsid w:val="00A16293"/>
    <w:rsid w:val="00A170AC"/>
    <w:rsid w:val="00A207C5"/>
    <w:rsid w:val="00A23560"/>
    <w:rsid w:val="00A24458"/>
    <w:rsid w:val="00A254B7"/>
    <w:rsid w:val="00A3332E"/>
    <w:rsid w:val="00A353CB"/>
    <w:rsid w:val="00A3650F"/>
    <w:rsid w:val="00A3658F"/>
    <w:rsid w:val="00A44C28"/>
    <w:rsid w:val="00A44FE4"/>
    <w:rsid w:val="00A45E3E"/>
    <w:rsid w:val="00A5031D"/>
    <w:rsid w:val="00A5447D"/>
    <w:rsid w:val="00A547A3"/>
    <w:rsid w:val="00A56760"/>
    <w:rsid w:val="00A57A85"/>
    <w:rsid w:val="00A63E2E"/>
    <w:rsid w:val="00A64DE9"/>
    <w:rsid w:val="00A6533F"/>
    <w:rsid w:val="00A71F60"/>
    <w:rsid w:val="00A731DF"/>
    <w:rsid w:val="00A74D93"/>
    <w:rsid w:val="00A75B31"/>
    <w:rsid w:val="00A81D9E"/>
    <w:rsid w:val="00A83D28"/>
    <w:rsid w:val="00A852F2"/>
    <w:rsid w:val="00A85A9F"/>
    <w:rsid w:val="00A86BC0"/>
    <w:rsid w:val="00A937EC"/>
    <w:rsid w:val="00A9596B"/>
    <w:rsid w:val="00A95D28"/>
    <w:rsid w:val="00AA16FC"/>
    <w:rsid w:val="00AA193E"/>
    <w:rsid w:val="00AA5D7B"/>
    <w:rsid w:val="00AA69FC"/>
    <w:rsid w:val="00AA6FDD"/>
    <w:rsid w:val="00AB03C9"/>
    <w:rsid w:val="00AB6A7D"/>
    <w:rsid w:val="00AB6F33"/>
    <w:rsid w:val="00AC0E84"/>
    <w:rsid w:val="00AC3BE7"/>
    <w:rsid w:val="00AC495F"/>
    <w:rsid w:val="00AC4DC8"/>
    <w:rsid w:val="00AE40C1"/>
    <w:rsid w:val="00AF5245"/>
    <w:rsid w:val="00AF7725"/>
    <w:rsid w:val="00B05158"/>
    <w:rsid w:val="00B13E26"/>
    <w:rsid w:val="00B1690A"/>
    <w:rsid w:val="00B17F05"/>
    <w:rsid w:val="00B20395"/>
    <w:rsid w:val="00B23858"/>
    <w:rsid w:val="00B24F18"/>
    <w:rsid w:val="00B259D7"/>
    <w:rsid w:val="00B2612A"/>
    <w:rsid w:val="00B26945"/>
    <w:rsid w:val="00B27ED4"/>
    <w:rsid w:val="00B3225F"/>
    <w:rsid w:val="00B347D0"/>
    <w:rsid w:val="00B34F3B"/>
    <w:rsid w:val="00B36EF8"/>
    <w:rsid w:val="00B37336"/>
    <w:rsid w:val="00B440DE"/>
    <w:rsid w:val="00B547DC"/>
    <w:rsid w:val="00B5506D"/>
    <w:rsid w:val="00B57335"/>
    <w:rsid w:val="00B63335"/>
    <w:rsid w:val="00B67A71"/>
    <w:rsid w:val="00B67B8E"/>
    <w:rsid w:val="00B7072C"/>
    <w:rsid w:val="00B8011E"/>
    <w:rsid w:val="00B832AC"/>
    <w:rsid w:val="00B84C30"/>
    <w:rsid w:val="00B8505A"/>
    <w:rsid w:val="00B86B12"/>
    <w:rsid w:val="00B92CFD"/>
    <w:rsid w:val="00B975F0"/>
    <w:rsid w:val="00BA26A1"/>
    <w:rsid w:val="00BA4F6B"/>
    <w:rsid w:val="00BB0666"/>
    <w:rsid w:val="00BC026B"/>
    <w:rsid w:val="00BC2B56"/>
    <w:rsid w:val="00BC4FA6"/>
    <w:rsid w:val="00BD3B24"/>
    <w:rsid w:val="00BD5E56"/>
    <w:rsid w:val="00BD5E57"/>
    <w:rsid w:val="00BE39E0"/>
    <w:rsid w:val="00BE52A7"/>
    <w:rsid w:val="00BE6CCD"/>
    <w:rsid w:val="00BF0D12"/>
    <w:rsid w:val="00BF543D"/>
    <w:rsid w:val="00BF7E9A"/>
    <w:rsid w:val="00C004A8"/>
    <w:rsid w:val="00C01B68"/>
    <w:rsid w:val="00C05C31"/>
    <w:rsid w:val="00C0619B"/>
    <w:rsid w:val="00C106F0"/>
    <w:rsid w:val="00C143F9"/>
    <w:rsid w:val="00C14993"/>
    <w:rsid w:val="00C21DD5"/>
    <w:rsid w:val="00C22BC9"/>
    <w:rsid w:val="00C23AB3"/>
    <w:rsid w:val="00C23CBF"/>
    <w:rsid w:val="00C244BF"/>
    <w:rsid w:val="00C27AF5"/>
    <w:rsid w:val="00C3206A"/>
    <w:rsid w:val="00C330D7"/>
    <w:rsid w:val="00C4369B"/>
    <w:rsid w:val="00C53484"/>
    <w:rsid w:val="00C558DF"/>
    <w:rsid w:val="00C6373C"/>
    <w:rsid w:val="00C65C7E"/>
    <w:rsid w:val="00C6704A"/>
    <w:rsid w:val="00C678B2"/>
    <w:rsid w:val="00C7082B"/>
    <w:rsid w:val="00C756AD"/>
    <w:rsid w:val="00C77BCA"/>
    <w:rsid w:val="00C80AA0"/>
    <w:rsid w:val="00C8206F"/>
    <w:rsid w:val="00C86EE0"/>
    <w:rsid w:val="00C972E6"/>
    <w:rsid w:val="00C97406"/>
    <w:rsid w:val="00CA02D6"/>
    <w:rsid w:val="00CA0E33"/>
    <w:rsid w:val="00CA1BC3"/>
    <w:rsid w:val="00CA1C60"/>
    <w:rsid w:val="00CA3B59"/>
    <w:rsid w:val="00CB03F5"/>
    <w:rsid w:val="00CB22A1"/>
    <w:rsid w:val="00CB59C5"/>
    <w:rsid w:val="00CB5BEC"/>
    <w:rsid w:val="00CB74FA"/>
    <w:rsid w:val="00CC43B9"/>
    <w:rsid w:val="00CC4D8B"/>
    <w:rsid w:val="00CC6A9B"/>
    <w:rsid w:val="00CC70F2"/>
    <w:rsid w:val="00CC7F7C"/>
    <w:rsid w:val="00CD2375"/>
    <w:rsid w:val="00CD2FF8"/>
    <w:rsid w:val="00CD57FF"/>
    <w:rsid w:val="00CD5CD4"/>
    <w:rsid w:val="00CE1067"/>
    <w:rsid w:val="00CE542E"/>
    <w:rsid w:val="00CF060D"/>
    <w:rsid w:val="00CF1634"/>
    <w:rsid w:val="00D016F1"/>
    <w:rsid w:val="00D0765C"/>
    <w:rsid w:val="00D40385"/>
    <w:rsid w:val="00D44CF7"/>
    <w:rsid w:val="00D617B8"/>
    <w:rsid w:val="00D628EA"/>
    <w:rsid w:val="00D679EB"/>
    <w:rsid w:val="00D712CD"/>
    <w:rsid w:val="00D72CFC"/>
    <w:rsid w:val="00D75636"/>
    <w:rsid w:val="00D81617"/>
    <w:rsid w:val="00D837F7"/>
    <w:rsid w:val="00D85E29"/>
    <w:rsid w:val="00D86236"/>
    <w:rsid w:val="00D86B35"/>
    <w:rsid w:val="00D86D79"/>
    <w:rsid w:val="00D87563"/>
    <w:rsid w:val="00DA163E"/>
    <w:rsid w:val="00DA4366"/>
    <w:rsid w:val="00DA5265"/>
    <w:rsid w:val="00DB0689"/>
    <w:rsid w:val="00DB5602"/>
    <w:rsid w:val="00DB5D84"/>
    <w:rsid w:val="00DC07A4"/>
    <w:rsid w:val="00DC0C86"/>
    <w:rsid w:val="00DC34EF"/>
    <w:rsid w:val="00DD2D03"/>
    <w:rsid w:val="00DD3428"/>
    <w:rsid w:val="00DD66D2"/>
    <w:rsid w:val="00DD7F16"/>
    <w:rsid w:val="00DE1233"/>
    <w:rsid w:val="00DE31DF"/>
    <w:rsid w:val="00DE5D0A"/>
    <w:rsid w:val="00DE67C2"/>
    <w:rsid w:val="00DE7E06"/>
    <w:rsid w:val="00DF03FD"/>
    <w:rsid w:val="00DF0BBF"/>
    <w:rsid w:val="00DF1434"/>
    <w:rsid w:val="00DF51CD"/>
    <w:rsid w:val="00DF5C85"/>
    <w:rsid w:val="00E01044"/>
    <w:rsid w:val="00E015F9"/>
    <w:rsid w:val="00E01A71"/>
    <w:rsid w:val="00E027A2"/>
    <w:rsid w:val="00E02D54"/>
    <w:rsid w:val="00E04111"/>
    <w:rsid w:val="00E043D4"/>
    <w:rsid w:val="00E0602B"/>
    <w:rsid w:val="00E060CA"/>
    <w:rsid w:val="00E12F1F"/>
    <w:rsid w:val="00E134E8"/>
    <w:rsid w:val="00E253B5"/>
    <w:rsid w:val="00E33381"/>
    <w:rsid w:val="00E33D9A"/>
    <w:rsid w:val="00E34458"/>
    <w:rsid w:val="00E35109"/>
    <w:rsid w:val="00E36583"/>
    <w:rsid w:val="00E44056"/>
    <w:rsid w:val="00E5107A"/>
    <w:rsid w:val="00E55750"/>
    <w:rsid w:val="00E56348"/>
    <w:rsid w:val="00E57EBF"/>
    <w:rsid w:val="00E64F35"/>
    <w:rsid w:val="00E6670C"/>
    <w:rsid w:val="00E67A79"/>
    <w:rsid w:val="00E71202"/>
    <w:rsid w:val="00E71C1D"/>
    <w:rsid w:val="00E735AC"/>
    <w:rsid w:val="00E84B0A"/>
    <w:rsid w:val="00E862CC"/>
    <w:rsid w:val="00E97AFE"/>
    <w:rsid w:val="00EA791C"/>
    <w:rsid w:val="00EA7957"/>
    <w:rsid w:val="00EB0E48"/>
    <w:rsid w:val="00EB24EC"/>
    <w:rsid w:val="00EB2F91"/>
    <w:rsid w:val="00EB413A"/>
    <w:rsid w:val="00EB5D8C"/>
    <w:rsid w:val="00EC1347"/>
    <w:rsid w:val="00EC4472"/>
    <w:rsid w:val="00EC70AE"/>
    <w:rsid w:val="00EC7B9B"/>
    <w:rsid w:val="00ED3A11"/>
    <w:rsid w:val="00EE04FA"/>
    <w:rsid w:val="00EE6F78"/>
    <w:rsid w:val="00EF0E9F"/>
    <w:rsid w:val="00EF3F11"/>
    <w:rsid w:val="00EF4510"/>
    <w:rsid w:val="00F0061A"/>
    <w:rsid w:val="00F07B69"/>
    <w:rsid w:val="00F10A86"/>
    <w:rsid w:val="00F11279"/>
    <w:rsid w:val="00F14D81"/>
    <w:rsid w:val="00F1505C"/>
    <w:rsid w:val="00F1693C"/>
    <w:rsid w:val="00F1744C"/>
    <w:rsid w:val="00F335EE"/>
    <w:rsid w:val="00F4299A"/>
    <w:rsid w:val="00F46822"/>
    <w:rsid w:val="00F530FB"/>
    <w:rsid w:val="00F631FC"/>
    <w:rsid w:val="00F63856"/>
    <w:rsid w:val="00F63DDF"/>
    <w:rsid w:val="00F63E5A"/>
    <w:rsid w:val="00F64C37"/>
    <w:rsid w:val="00F66D82"/>
    <w:rsid w:val="00F71CC6"/>
    <w:rsid w:val="00F74655"/>
    <w:rsid w:val="00F77B23"/>
    <w:rsid w:val="00F77F0A"/>
    <w:rsid w:val="00F84146"/>
    <w:rsid w:val="00F84FC0"/>
    <w:rsid w:val="00F90B4C"/>
    <w:rsid w:val="00F93BD0"/>
    <w:rsid w:val="00F964E1"/>
    <w:rsid w:val="00FA16CD"/>
    <w:rsid w:val="00FA1F77"/>
    <w:rsid w:val="00FA25B8"/>
    <w:rsid w:val="00FA4B3D"/>
    <w:rsid w:val="00FA5EBB"/>
    <w:rsid w:val="00FA699E"/>
    <w:rsid w:val="00FB0755"/>
    <w:rsid w:val="00FB075C"/>
    <w:rsid w:val="00FB6A58"/>
    <w:rsid w:val="00FB7B56"/>
    <w:rsid w:val="00FC16A1"/>
    <w:rsid w:val="00FC2873"/>
    <w:rsid w:val="00FC3EA2"/>
    <w:rsid w:val="00FC624A"/>
    <w:rsid w:val="00FC6AA4"/>
    <w:rsid w:val="00FD11A7"/>
    <w:rsid w:val="00FD11F3"/>
    <w:rsid w:val="00FD3328"/>
    <w:rsid w:val="00FD7951"/>
    <w:rsid w:val="00FD7F5C"/>
    <w:rsid w:val="00FE4E60"/>
    <w:rsid w:val="00FE6B32"/>
    <w:rsid w:val="00FF02C0"/>
    <w:rsid w:val="00FF1C15"/>
    <w:rsid w:val="00FF32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entry new="2" old="0"/>
        <o:entry new="3" old="0"/>
        <o:entry new="4" old="0"/>
        <o:entry new="5" old="0"/>
        <o:entry new="6" old="0"/>
        <o:entry new="7" old="6"/>
        <o:entry new="8" old="0"/>
        <o:entry new="9" old="0"/>
        <o:entry new="10" old="9"/>
        <o:entry new="11" old="0"/>
        <o:entry new="12" old="11"/>
        <o:entry new="13" old="1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C4472"/>
    <w:rPr>
      <w:rFonts w:ascii="Tahoma" w:hAnsi="Tahoma" w:cs="Tahoma"/>
      <w:sz w:val="16"/>
      <w:szCs w:val="16"/>
    </w:rPr>
  </w:style>
  <w:style w:type="paragraph" w:styleId="Encabezado">
    <w:name w:val="header"/>
    <w:basedOn w:val="Normal"/>
    <w:rsid w:val="00E34458"/>
    <w:pPr>
      <w:tabs>
        <w:tab w:val="center" w:pos="4252"/>
        <w:tab w:val="right" w:pos="8504"/>
      </w:tabs>
    </w:pPr>
  </w:style>
  <w:style w:type="paragraph" w:styleId="Piedepgina">
    <w:name w:val="footer"/>
    <w:basedOn w:val="Normal"/>
    <w:rsid w:val="00E34458"/>
    <w:pPr>
      <w:tabs>
        <w:tab w:val="center" w:pos="4252"/>
        <w:tab w:val="right" w:pos="8504"/>
      </w:tabs>
    </w:pPr>
  </w:style>
  <w:style w:type="character" w:styleId="Nmerodepgina">
    <w:name w:val="page number"/>
    <w:basedOn w:val="Fuentedeprrafopredeter"/>
    <w:rsid w:val="00E34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15302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DACAR</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Fulton Dañin</dc:creator>
  <cp:keywords/>
  <dc:description/>
  <cp:lastModifiedBy>Administrador</cp:lastModifiedBy>
  <cp:revision>2</cp:revision>
  <cp:lastPrinted>2008-01-04T01:20:00Z</cp:lastPrinted>
  <dcterms:created xsi:type="dcterms:W3CDTF">2009-11-09T17:10:00Z</dcterms:created>
  <dcterms:modified xsi:type="dcterms:W3CDTF">2009-11-09T17:10:00Z</dcterms:modified>
</cp:coreProperties>
</file>